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54399D" w14:textId="77777777" w:rsidR="0020703B" w:rsidRPr="0020703B" w:rsidRDefault="0020703B" w:rsidP="0020703B">
      <w:pPr>
        <w:rPr>
          <w:rFonts w:ascii="Arial" w:hAnsi="Arial" w:cs="Arial"/>
          <w:sz w:val="22"/>
          <w:szCs w:val="22"/>
        </w:rPr>
      </w:pPr>
      <w:r w:rsidRPr="0020703B">
        <w:rPr>
          <w:rFonts w:ascii="Arial" w:hAnsi="Arial" w:cs="Arial"/>
          <w:b/>
          <w:bCs/>
          <w:sz w:val="22"/>
          <w:szCs w:val="22"/>
        </w:rPr>
        <w:t xml:space="preserve">Depression: </w:t>
      </w:r>
      <w:r w:rsidRPr="0020703B">
        <w:rPr>
          <w:rFonts w:ascii="Arial" w:hAnsi="Arial" w:cs="Arial"/>
          <w:sz w:val="22"/>
          <w:szCs w:val="22"/>
        </w:rPr>
        <w:t>Understanding and Managing a Long-Term Condition</w:t>
      </w:r>
    </w:p>
    <w:p w14:paraId="043312F5" w14:textId="77777777" w:rsidR="0020703B" w:rsidRPr="0020703B" w:rsidRDefault="0020703B" w:rsidP="0020703B">
      <w:pPr>
        <w:rPr>
          <w:rFonts w:ascii="Arial" w:hAnsi="Arial" w:cs="Arial"/>
          <w:sz w:val="22"/>
          <w:szCs w:val="22"/>
        </w:rPr>
      </w:pPr>
      <w:r w:rsidRPr="0020703B">
        <w:rPr>
          <w:rFonts w:ascii="Arial" w:hAnsi="Arial" w:cs="Arial"/>
          <w:sz w:val="22"/>
          <w:szCs w:val="22"/>
        </w:rPr>
        <w:t>A Comprehensive Information Booklet for the General Public and Health Professionals</w:t>
      </w:r>
    </w:p>
    <w:p w14:paraId="366AF48E" w14:textId="77777777" w:rsidR="0020703B" w:rsidRPr="0020703B" w:rsidRDefault="0020703B" w:rsidP="0020703B">
      <w:pPr>
        <w:rPr>
          <w:rFonts w:ascii="Arial" w:hAnsi="Arial" w:cs="Arial"/>
          <w:sz w:val="22"/>
          <w:szCs w:val="22"/>
        </w:rPr>
      </w:pPr>
    </w:p>
    <w:p w14:paraId="4034C43A" w14:textId="77777777" w:rsidR="0020703B" w:rsidRPr="0020703B" w:rsidRDefault="0020703B" w:rsidP="0020703B">
      <w:pPr>
        <w:rPr>
          <w:rFonts w:ascii="Arial" w:hAnsi="Arial" w:cs="Arial"/>
          <w:sz w:val="22"/>
          <w:szCs w:val="22"/>
        </w:rPr>
      </w:pPr>
      <w:r w:rsidRPr="0020703B">
        <w:rPr>
          <w:rFonts w:ascii="Arial" w:hAnsi="Arial" w:cs="Arial"/>
          <w:b/>
          <w:bCs/>
          <w:sz w:val="22"/>
          <w:szCs w:val="22"/>
        </w:rPr>
        <w:t>Prepared by:</w:t>
      </w:r>
      <w:r w:rsidRPr="0020703B">
        <w:rPr>
          <w:rFonts w:ascii="Arial" w:hAnsi="Arial" w:cs="Arial"/>
          <w:sz w:val="22"/>
          <w:szCs w:val="22"/>
        </w:rPr>
        <w:t xml:space="preserve"> Kashish Bhagat</w:t>
      </w:r>
    </w:p>
    <w:p w14:paraId="4358BA57" w14:textId="77777777" w:rsidR="0020703B" w:rsidRPr="0020703B" w:rsidRDefault="0020703B" w:rsidP="0020703B">
      <w:pPr>
        <w:rPr>
          <w:rFonts w:ascii="Arial" w:hAnsi="Arial" w:cs="Arial"/>
          <w:sz w:val="22"/>
          <w:szCs w:val="22"/>
        </w:rPr>
      </w:pPr>
      <w:r w:rsidRPr="0020703B">
        <w:rPr>
          <w:rFonts w:ascii="Arial" w:hAnsi="Arial" w:cs="Arial"/>
          <w:b/>
          <w:bCs/>
          <w:sz w:val="22"/>
          <w:szCs w:val="22"/>
        </w:rPr>
        <w:t>Student ID:</w:t>
      </w:r>
      <w:r w:rsidRPr="0020703B">
        <w:rPr>
          <w:rFonts w:ascii="Arial" w:hAnsi="Arial" w:cs="Arial"/>
          <w:sz w:val="22"/>
          <w:szCs w:val="22"/>
        </w:rPr>
        <w:t xml:space="preserve"> 2438646</w:t>
      </w:r>
    </w:p>
    <w:p w14:paraId="3DF16A35" w14:textId="77777777" w:rsidR="0020703B" w:rsidRPr="0020703B" w:rsidRDefault="0020703B" w:rsidP="0020703B">
      <w:pPr>
        <w:rPr>
          <w:rFonts w:ascii="Arial" w:hAnsi="Arial" w:cs="Arial"/>
          <w:sz w:val="22"/>
          <w:szCs w:val="22"/>
        </w:rPr>
      </w:pPr>
      <w:r w:rsidRPr="0020703B">
        <w:rPr>
          <w:rFonts w:ascii="Arial" w:hAnsi="Arial" w:cs="Arial"/>
          <w:b/>
          <w:bCs/>
          <w:sz w:val="22"/>
          <w:szCs w:val="22"/>
        </w:rPr>
        <w:t>Module:</w:t>
      </w:r>
      <w:r w:rsidRPr="0020703B">
        <w:rPr>
          <w:rFonts w:ascii="Arial" w:hAnsi="Arial" w:cs="Arial"/>
          <w:sz w:val="22"/>
          <w:szCs w:val="22"/>
        </w:rPr>
        <w:t xml:space="preserve"> Community Care and Management of Longer-term Conditions (LCHS7003)</w:t>
      </w:r>
    </w:p>
    <w:p w14:paraId="71843B7B" w14:textId="77777777" w:rsidR="0020703B" w:rsidRPr="0020703B" w:rsidRDefault="0020703B" w:rsidP="0020703B">
      <w:pPr>
        <w:rPr>
          <w:rFonts w:ascii="Arial" w:hAnsi="Arial" w:cs="Arial"/>
          <w:sz w:val="22"/>
          <w:szCs w:val="22"/>
        </w:rPr>
      </w:pPr>
      <w:r w:rsidRPr="0020703B">
        <w:rPr>
          <w:rFonts w:ascii="Arial" w:hAnsi="Arial" w:cs="Arial"/>
          <w:b/>
          <w:bCs/>
          <w:sz w:val="22"/>
          <w:szCs w:val="22"/>
        </w:rPr>
        <w:t>Programme:</w:t>
      </w:r>
      <w:r w:rsidRPr="0020703B">
        <w:rPr>
          <w:rFonts w:ascii="Arial" w:hAnsi="Arial" w:cs="Arial"/>
          <w:sz w:val="22"/>
          <w:szCs w:val="22"/>
        </w:rPr>
        <w:t xml:space="preserve"> MSc Public Health and Social Care in Practice</w:t>
      </w:r>
    </w:p>
    <w:p w14:paraId="78EAE1C7" w14:textId="1943FECB" w:rsidR="0020703B" w:rsidRPr="0020703B" w:rsidRDefault="0022681C" w:rsidP="0020703B">
      <w:pPr>
        <w:rPr>
          <w:rFonts w:ascii="Arial" w:hAnsi="Arial" w:cs="Arial"/>
          <w:sz w:val="22"/>
          <w:szCs w:val="22"/>
        </w:rPr>
      </w:pPr>
      <w:r>
        <w:rPr>
          <w:rFonts w:ascii="Arial" w:hAnsi="Arial" w:cs="Arial"/>
          <w:b/>
          <w:bCs/>
          <w:sz w:val="22"/>
          <w:szCs w:val="22"/>
        </w:rPr>
        <w:t>Lecture</w:t>
      </w:r>
      <w:r w:rsidR="0020703B" w:rsidRPr="0020703B">
        <w:rPr>
          <w:rFonts w:ascii="Arial" w:hAnsi="Arial" w:cs="Arial"/>
          <w:b/>
          <w:bCs/>
          <w:sz w:val="22"/>
          <w:szCs w:val="22"/>
        </w:rPr>
        <w:t>:</w:t>
      </w:r>
      <w:r w:rsidR="0094085A" w:rsidRPr="0094085A">
        <w:rPr>
          <w:rFonts w:ascii="Arial" w:hAnsi="Arial" w:cs="Arial"/>
          <w:b/>
          <w:bCs/>
          <w:sz w:val="22"/>
          <w:szCs w:val="22"/>
        </w:rPr>
        <w:t xml:space="preserve"> </w:t>
      </w:r>
      <w:r w:rsidR="00966582">
        <w:rPr>
          <w:rFonts w:ascii="Arial" w:hAnsi="Arial" w:cs="Arial"/>
          <w:b/>
          <w:bCs/>
          <w:sz w:val="22"/>
          <w:szCs w:val="22"/>
        </w:rPr>
        <w:t xml:space="preserve"> </w:t>
      </w:r>
      <w:r w:rsidR="00966582" w:rsidRPr="00A456BD">
        <w:rPr>
          <w:rFonts w:ascii="Arial" w:hAnsi="Arial" w:cs="Arial"/>
          <w:b/>
          <w:bCs/>
          <w:sz w:val="22"/>
          <w:szCs w:val="22"/>
        </w:rPr>
        <w:t>M</w:t>
      </w:r>
      <w:r w:rsidR="004E25C3" w:rsidRPr="00A456BD">
        <w:rPr>
          <w:rFonts w:ascii="Arial" w:hAnsi="Arial" w:cs="Arial"/>
          <w:b/>
          <w:bCs/>
          <w:sz w:val="22"/>
          <w:szCs w:val="22"/>
        </w:rPr>
        <w:t>uhammed khan</w:t>
      </w:r>
    </w:p>
    <w:p w14:paraId="7969828F" w14:textId="535FBD1D" w:rsidR="0020703B" w:rsidRPr="0094085A" w:rsidRDefault="0020703B" w:rsidP="0020703B">
      <w:pPr>
        <w:rPr>
          <w:rFonts w:ascii="Arial" w:hAnsi="Arial" w:cs="Arial"/>
          <w:sz w:val="22"/>
          <w:szCs w:val="22"/>
        </w:rPr>
      </w:pPr>
      <w:r w:rsidRPr="0094085A">
        <w:rPr>
          <w:rFonts w:ascii="Arial" w:hAnsi="Arial" w:cs="Arial"/>
          <w:b/>
          <w:bCs/>
          <w:sz w:val="22"/>
          <w:szCs w:val="22"/>
        </w:rPr>
        <w:t>Date of submission:</w:t>
      </w:r>
      <w:r w:rsidRPr="0094085A">
        <w:rPr>
          <w:rFonts w:ascii="Arial" w:hAnsi="Arial" w:cs="Arial"/>
          <w:sz w:val="22"/>
          <w:szCs w:val="22"/>
        </w:rPr>
        <w:t xml:space="preserve"> [</w:t>
      </w:r>
      <w:r w:rsidR="0022681C">
        <w:rPr>
          <w:rFonts w:ascii="Arial" w:hAnsi="Arial" w:cs="Arial"/>
          <w:sz w:val="22"/>
          <w:szCs w:val="22"/>
        </w:rPr>
        <w:t>14/11/2025</w:t>
      </w:r>
      <w:r w:rsidRPr="0094085A">
        <w:rPr>
          <w:rFonts w:ascii="Arial" w:hAnsi="Arial" w:cs="Arial"/>
          <w:sz w:val="22"/>
          <w:szCs w:val="22"/>
        </w:rPr>
        <w:t>]</w:t>
      </w:r>
    </w:p>
    <w:p w14:paraId="7BBAD2DC" w14:textId="77777777" w:rsidR="0020703B" w:rsidRPr="0094085A" w:rsidRDefault="0020703B">
      <w:pPr>
        <w:rPr>
          <w:rFonts w:ascii="Arial" w:hAnsi="Arial" w:cs="Arial"/>
          <w:sz w:val="22"/>
          <w:szCs w:val="22"/>
        </w:rPr>
      </w:pPr>
      <w:r w:rsidRPr="0094085A">
        <w:rPr>
          <w:rFonts w:ascii="Arial" w:hAnsi="Arial" w:cs="Arial"/>
          <w:sz w:val="22"/>
          <w:szCs w:val="22"/>
        </w:rPr>
        <w:br w:type="page"/>
      </w:r>
    </w:p>
    <w:p w14:paraId="3AFCFF49" w14:textId="77777777" w:rsidR="000C35B6" w:rsidRPr="0094085A" w:rsidRDefault="000C35B6" w:rsidP="0020703B">
      <w:pPr>
        <w:rPr>
          <w:rFonts w:ascii="Arial" w:hAnsi="Arial" w:cs="Arial"/>
          <w:sz w:val="22"/>
          <w:szCs w:val="22"/>
        </w:rPr>
        <w:sectPr w:rsidR="000C35B6" w:rsidRPr="0094085A" w:rsidSect="000C35B6">
          <w:pgSz w:w="8419" w:h="11906" w:orient="landscape" w:code="9"/>
          <w:pgMar w:top="1797" w:right="1440" w:bottom="1440" w:left="1440" w:header="709" w:footer="709" w:gutter="0"/>
          <w:cols w:space="708"/>
          <w:docGrid w:linePitch="360"/>
        </w:sectPr>
      </w:pPr>
    </w:p>
    <w:p w14:paraId="345D2403" w14:textId="2728481B" w:rsidR="0020703B" w:rsidRPr="0094085A" w:rsidRDefault="0020703B" w:rsidP="0020703B">
      <w:pPr>
        <w:rPr>
          <w:rFonts w:ascii="Arial" w:hAnsi="Arial" w:cs="Arial"/>
          <w:b/>
          <w:bCs/>
          <w:sz w:val="22"/>
          <w:szCs w:val="22"/>
        </w:rPr>
      </w:pPr>
      <w:r w:rsidRPr="0094085A">
        <w:rPr>
          <w:rFonts w:ascii="Arial" w:hAnsi="Arial" w:cs="Arial"/>
          <w:b/>
          <w:bCs/>
          <w:sz w:val="22"/>
          <w:szCs w:val="22"/>
        </w:rPr>
        <w:lastRenderedPageBreak/>
        <w:t>Introduction</w:t>
      </w:r>
    </w:p>
    <w:p w14:paraId="743B680B" w14:textId="77777777" w:rsidR="0020703B" w:rsidRPr="0094085A" w:rsidRDefault="0020703B" w:rsidP="0020703B">
      <w:pPr>
        <w:rPr>
          <w:rFonts w:ascii="Arial" w:hAnsi="Arial" w:cs="Arial"/>
          <w:sz w:val="22"/>
          <w:szCs w:val="22"/>
        </w:rPr>
      </w:pPr>
    </w:p>
    <w:p w14:paraId="26136FD9" w14:textId="5B91B63B" w:rsidR="0020703B" w:rsidRPr="0094085A" w:rsidRDefault="0020703B" w:rsidP="0020703B">
      <w:pPr>
        <w:rPr>
          <w:rFonts w:ascii="Arial" w:hAnsi="Arial" w:cs="Arial"/>
          <w:sz w:val="22"/>
          <w:szCs w:val="22"/>
        </w:rPr>
      </w:pPr>
      <w:r w:rsidRPr="0094085A">
        <w:rPr>
          <w:rFonts w:ascii="Arial" w:hAnsi="Arial" w:cs="Arial"/>
          <w:sz w:val="22"/>
          <w:szCs w:val="22"/>
        </w:rPr>
        <w:t xml:space="preserve">Definition and </w:t>
      </w:r>
      <w:r w:rsidR="00C84BD4">
        <w:rPr>
          <w:rFonts w:ascii="Arial" w:hAnsi="Arial" w:cs="Arial"/>
          <w:sz w:val="22"/>
          <w:szCs w:val="22"/>
        </w:rPr>
        <w:t>Coherence</w:t>
      </w:r>
      <w:r w:rsidR="0094085A" w:rsidRPr="0094085A">
        <w:rPr>
          <w:rFonts w:ascii="Arial" w:hAnsi="Arial" w:cs="Arial"/>
          <w:sz w:val="22"/>
          <w:szCs w:val="22"/>
        </w:rPr>
        <w:t>:-</w:t>
      </w:r>
    </w:p>
    <w:p w14:paraId="77024CFD" w14:textId="488B775F" w:rsidR="0094085A" w:rsidRPr="0094085A" w:rsidRDefault="0020703B" w:rsidP="0020703B">
      <w:pPr>
        <w:rPr>
          <w:rFonts w:ascii="Arial" w:hAnsi="Arial" w:cs="Arial"/>
          <w:sz w:val="22"/>
          <w:szCs w:val="22"/>
        </w:rPr>
      </w:pPr>
      <w:r w:rsidRPr="0094085A">
        <w:rPr>
          <w:rFonts w:ascii="Arial" w:hAnsi="Arial" w:cs="Arial"/>
          <w:sz w:val="22"/>
          <w:szCs w:val="22"/>
        </w:rPr>
        <w:t>Depression is an ongoing, re</w:t>
      </w:r>
      <w:r w:rsidR="00E560E6">
        <w:rPr>
          <w:rFonts w:ascii="Arial" w:hAnsi="Arial" w:cs="Arial"/>
          <w:sz w:val="22"/>
          <w:szCs w:val="22"/>
        </w:rPr>
        <w:t>curring</w:t>
      </w:r>
      <w:r w:rsidRPr="0094085A">
        <w:rPr>
          <w:rFonts w:ascii="Arial" w:hAnsi="Arial" w:cs="Arial"/>
          <w:sz w:val="22"/>
          <w:szCs w:val="22"/>
        </w:rPr>
        <w:t xml:space="preserve"> mood disorder that is marked by sadness to an extreme degree, lack of pleasure in almost all activities and loss of </w:t>
      </w:r>
      <w:r w:rsidR="00874B5D">
        <w:rPr>
          <w:rFonts w:ascii="Arial" w:hAnsi="Arial" w:cs="Arial"/>
          <w:sz w:val="22"/>
          <w:szCs w:val="22"/>
        </w:rPr>
        <w:t>energy</w:t>
      </w:r>
      <w:r w:rsidRPr="0094085A">
        <w:rPr>
          <w:rFonts w:ascii="Arial" w:hAnsi="Arial" w:cs="Arial"/>
          <w:sz w:val="22"/>
          <w:szCs w:val="22"/>
        </w:rPr>
        <w:t xml:space="preserve">. With the patient's day-to-day activities being severely </w:t>
      </w:r>
      <w:r w:rsidR="00D85944">
        <w:rPr>
          <w:rFonts w:ascii="Arial" w:hAnsi="Arial" w:cs="Arial"/>
          <w:sz w:val="22"/>
          <w:szCs w:val="22"/>
        </w:rPr>
        <w:t>disordered</w:t>
      </w:r>
      <w:r w:rsidRPr="0094085A">
        <w:rPr>
          <w:rFonts w:ascii="Arial" w:hAnsi="Arial" w:cs="Arial"/>
          <w:sz w:val="22"/>
          <w:szCs w:val="22"/>
        </w:rPr>
        <w:t xml:space="preserve">, it still is one of the most common long-lasting mental disorders all over the world (World Health Organization [WHO], 2023). The National Institute for Health and Care Excellence (NICE, </w:t>
      </w:r>
    </w:p>
    <w:p w14:paraId="6380697C" w14:textId="77777777" w:rsidR="0094085A" w:rsidRPr="0094085A" w:rsidRDefault="0094085A" w:rsidP="0020703B">
      <w:pPr>
        <w:rPr>
          <w:rFonts w:ascii="Arial" w:hAnsi="Arial" w:cs="Arial"/>
          <w:sz w:val="22"/>
          <w:szCs w:val="22"/>
        </w:rPr>
      </w:pPr>
    </w:p>
    <w:p w14:paraId="64425D44" w14:textId="77777777" w:rsidR="0094085A" w:rsidRPr="0094085A" w:rsidRDefault="0094085A" w:rsidP="0020703B">
      <w:pPr>
        <w:rPr>
          <w:rFonts w:ascii="Arial" w:hAnsi="Arial" w:cs="Arial"/>
          <w:sz w:val="22"/>
          <w:szCs w:val="22"/>
        </w:rPr>
      </w:pPr>
    </w:p>
    <w:p w14:paraId="6B517288" w14:textId="77777777" w:rsidR="0094085A" w:rsidRPr="0094085A" w:rsidRDefault="0094085A" w:rsidP="0020703B">
      <w:pPr>
        <w:rPr>
          <w:rFonts w:ascii="Arial" w:hAnsi="Arial" w:cs="Arial"/>
          <w:sz w:val="22"/>
          <w:szCs w:val="22"/>
        </w:rPr>
      </w:pPr>
    </w:p>
    <w:p w14:paraId="5D428BEE" w14:textId="77777777" w:rsidR="0094085A" w:rsidRPr="0094085A" w:rsidRDefault="0094085A" w:rsidP="0020703B">
      <w:pPr>
        <w:rPr>
          <w:rFonts w:ascii="Arial" w:hAnsi="Arial" w:cs="Arial"/>
          <w:sz w:val="22"/>
          <w:szCs w:val="22"/>
        </w:rPr>
      </w:pPr>
    </w:p>
    <w:p w14:paraId="42646226" w14:textId="77777777" w:rsidR="0094085A" w:rsidRPr="0094085A" w:rsidRDefault="0094085A" w:rsidP="0020703B">
      <w:pPr>
        <w:rPr>
          <w:rFonts w:ascii="Arial" w:hAnsi="Arial" w:cs="Arial"/>
          <w:sz w:val="22"/>
          <w:szCs w:val="22"/>
        </w:rPr>
      </w:pPr>
    </w:p>
    <w:p w14:paraId="52B6A96E" w14:textId="3D474E56" w:rsidR="0020703B" w:rsidRPr="0094085A" w:rsidRDefault="0020703B" w:rsidP="0020703B">
      <w:pPr>
        <w:rPr>
          <w:rFonts w:ascii="Arial" w:hAnsi="Arial" w:cs="Arial"/>
          <w:sz w:val="22"/>
          <w:szCs w:val="22"/>
        </w:rPr>
      </w:pPr>
      <w:r w:rsidRPr="0094085A">
        <w:rPr>
          <w:rFonts w:ascii="Arial" w:hAnsi="Arial" w:cs="Arial"/>
          <w:sz w:val="22"/>
          <w:szCs w:val="22"/>
        </w:rPr>
        <w:t xml:space="preserve">2022) </w:t>
      </w:r>
      <w:proofErr w:type="spellStart"/>
      <w:r w:rsidR="00F97E15">
        <w:rPr>
          <w:rFonts w:ascii="Arial" w:hAnsi="Arial" w:cs="Arial"/>
          <w:sz w:val="22"/>
          <w:szCs w:val="22"/>
        </w:rPr>
        <w:t>indentifies</w:t>
      </w:r>
      <w:proofErr w:type="spellEnd"/>
      <w:r w:rsidRPr="0094085A">
        <w:rPr>
          <w:rFonts w:ascii="Arial" w:hAnsi="Arial" w:cs="Arial"/>
          <w:sz w:val="22"/>
          <w:szCs w:val="22"/>
        </w:rPr>
        <w:t xml:space="preserve"> depression as a collection of disparate disorders, extending from mild incidents to severe cases </w:t>
      </w:r>
      <w:r w:rsidR="00D01985">
        <w:rPr>
          <w:rFonts w:ascii="Arial" w:hAnsi="Arial" w:cs="Arial"/>
          <w:sz w:val="22"/>
          <w:szCs w:val="22"/>
        </w:rPr>
        <w:t xml:space="preserve">unaffected </w:t>
      </w:r>
      <w:r w:rsidRPr="0094085A">
        <w:rPr>
          <w:rFonts w:ascii="Arial" w:hAnsi="Arial" w:cs="Arial"/>
          <w:sz w:val="22"/>
          <w:szCs w:val="22"/>
        </w:rPr>
        <w:t>to treatment, which at times coexist with other physical or mental illnesses.</w:t>
      </w:r>
    </w:p>
    <w:p w14:paraId="2C6C8BED" w14:textId="77777777" w:rsidR="0094085A" w:rsidRPr="0094085A" w:rsidRDefault="0094085A" w:rsidP="0020703B">
      <w:pPr>
        <w:rPr>
          <w:rFonts w:ascii="Arial" w:hAnsi="Arial" w:cs="Arial"/>
          <w:sz w:val="22"/>
          <w:szCs w:val="22"/>
        </w:rPr>
      </w:pPr>
    </w:p>
    <w:p w14:paraId="5D5E0EED" w14:textId="77777777" w:rsidR="0094085A" w:rsidRPr="0094085A" w:rsidRDefault="0094085A" w:rsidP="0020703B">
      <w:pPr>
        <w:rPr>
          <w:rFonts w:ascii="Arial" w:hAnsi="Arial" w:cs="Arial"/>
          <w:sz w:val="22"/>
          <w:szCs w:val="22"/>
        </w:rPr>
      </w:pPr>
    </w:p>
    <w:p w14:paraId="5C04613E" w14:textId="77777777" w:rsidR="0094085A" w:rsidRPr="0094085A" w:rsidRDefault="0094085A" w:rsidP="0020703B">
      <w:pPr>
        <w:rPr>
          <w:rFonts w:ascii="Arial" w:hAnsi="Arial" w:cs="Arial"/>
          <w:sz w:val="22"/>
          <w:szCs w:val="22"/>
        </w:rPr>
      </w:pPr>
    </w:p>
    <w:p w14:paraId="1A704613" w14:textId="77777777" w:rsidR="0094085A" w:rsidRPr="0094085A" w:rsidRDefault="0094085A" w:rsidP="0020703B">
      <w:pPr>
        <w:rPr>
          <w:rFonts w:ascii="Arial" w:hAnsi="Arial" w:cs="Arial"/>
          <w:sz w:val="22"/>
          <w:szCs w:val="22"/>
        </w:rPr>
      </w:pPr>
    </w:p>
    <w:p w14:paraId="1F3E62D3" w14:textId="77777777" w:rsidR="0094085A" w:rsidRPr="0094085A" w:rsidRDefault="0094085A" w:rsidP="0020703B">
      <w:pPr>
        <w:rPr>
          <w:rFonts w:ascii="Arial" w:hAnsi="Arial" w:cs="Arial"/>
          <w:sz w:val="22"/>
          <w:szCs w:val="22"/>
        </w:rPr>
      </w:pPr>
    </w:p>
    <w:p w14:paraId="462D574F" w14:textId="77777777" w:rsidR="0094085A" w:rsidRPr="0094085A" w:rsidRDefault="0094085A" w:rsidP="0020703B">
      <w:pPr>
        <w:rPr>
          <w:rFonts w:ascii="Arial" w:hAnsi="Arial" w:cs="Arial"/>
          <w:sz w:val="22"/>
          <w:szCs w:val="22"/>
        </w:rPr>
      </w:pPr>
    </w:p>
    <w:p w14:paraId="1BC55F83" w14:textId="77777777" w:rsidR="0094085A" w:rsidRPr="0094085A" w:rsidRDefault="0094085A" w:rsidP="0020703B">
      <w:pPr>
        <w:rPr>
          <w:rFonts w:ascii="Arial" w:hAnsi="Arial" w:cs="Arial"/>
          <w:sz w:val="22"/>
          <w:szCs w:val="22"/>
        </w:rPr>
      </w:pPr>
    </w:p>
    <w:p w14:paraId="287B565E" w14:textId="77777777" w:rsidR="0094085A" w:rsidRPr="0094085A" w:rsidRDefault="0094085A" w:rsidP="0020703B">
      <w:pPr>
        <w:rPr>
          <w:rFonts w:ascii="Arial" w:hAnsi="Arial" w:cs="Arial"/>
          <w:sz w:val="22"/>
          <w:szCs w:val="22"/>
        </w:rPr>
      </w:pPr>
    </w:p>
    <w:p w14:paraId="71773ADC" w14:textId="77777777" w:rsidR="0094085A" w:rsidRPr="0094085A" w:rsidRDefault="0094085A" w:rsidP="0020703B">
      <w:pPr>
        <w:rPr>
          <w:rFonts w:ascii="Arial" w:hAnsi="Arial" w:cs="Arial"/>
          <w:sz w:val="22"/>
          <w:szCs w:val="22"/>
        </w:rPr>
      </w:pPr>
    </w:p>
    <w:p w14:paraId="2EC70D99" w14:textId="77777777" w:rsidR="0094085A" w:rsidRPr="0094085A" w:rsidRDefault="0094085A" w:rsidP="0020703B">
      <w:pPr>
        <w:rPr>
          <w:rFonts w:ascii="Arial" w:hAnsi="Arial" w:cs="Arial"/>
          <w:sz w:val="22"/>
          <w:szCs w:val="22"/>
        </w:rPr>
      </w:pPr>
    </w:p>
    <w:p w14:paraId="318488F3" w14:textId="0F56EC4B" w:rsidR="0020703B" w:rsidRPr="00694788" w:rsidRDefault="0020703B" w:rsidP="0020703B">
      <w:pPr>
        <w:rPr>
          <w:rFonts w:ascii="Arial" w:hAnsi="Arial" w:cs="Arial"/>
          <w:b/>
          <w:bCs/>
          <w:sz w:val="22"/>
          <w:szCs w:val="22"/>
        </w:rPr>
      </w:pPr>
      <w:r w:rsidRPr="00694788">
        <w:rPr>
          <w:rFonts w:ascii="Arial" w:hAnsi="Arial" w:cs="Arial"/>
          <w:b/>
          <w:bCs/>
          <w:sz w:val="22"/>
          <w:szCs w:val="22"/>
        </w:rPr>
        <w:lastRenderedPageBreak/>
        <w:t>Epidemiological Context</w:t>
      </w:r>
      <w:r w:rsidR="0094085A" w:rsidRPr="00694788">
        <w:rPr>
          <w:rFonts w:ascii="Arial" w:hAnsi="Arial" w:cs="Arial"/>
          <w:b/>
          <w:bCs/>
          <w:sz w:val="22"/>
          <w:szCs w:val="22"/>
        </w:rPr>
        <w:t>:-</w:t>
      </w:r>
    </w:p>
    <w:p w14:paraId="287461D0" w14:textId="77777777" w:rsidR="0094085A" w:rsidRPr="00694788" w:rsidRDefault="0094085A" w:rsidP="0020703B">
      <w:pPr>
        <w:rPr>
          <w:rFonts w:ascii="Arial" w:hAnsi="Arial" w:cs="Arial"/>
          <w:b/>
          <w:bCs/>
          <w:sz w:val="22"/>
          <w:szCs w:val="22"/>
        </w:rPr>
      </w:pPr>
    </w:p>
    <w:p w14:paraId="44869DA8" w14:textId="16624348" w:rsidR="0020703B" w:rsidRPr="0094085A" w:rsidRDefault="0020703B" w:rsidP="0020703B">
      <w:pPr>
        <w:rPr>
          <w:rFonts w:ascii="Arial" w:hAnsi="Arial" w:cs="Arial"/>
          <w:sz w:val="22"/>
          <w:szCs w:val="22"/>
        </w:rPr>
      </w:pPr>
      <w:r w:rsidRPr="0094085A">
        <w:rPr>
          <w:rFonts w:ascii="Arial" w:hAnsi="Arial" w:cs="Arial"/>
          <w:sz w:val="22"/>
          <w:szCs w:val="22"/>
        </w:rPr>
        <w:t xml:space="preserve">About 280 million people are suffering from depression across the </w:t>
      </w:r>
      <w:r w:rsidR="005E6646">
        <w:rPr>
          <w:rFonts w:ascii="Arial" w:hAnsi="Arial" w:cs="Arial"/>
          <w:sz w:val="22"/>
          <w:szCs w:val="22"/>
        </w:rPr>
        <w:t xml:space="preserve">world </w:t>
      </w:r>
      <w:r w:rsidRPr="0094085A">
        <w:rPr>
          <w:rFonts w:ascii="Arial" w:hAnsi="Arial" w:cs="Arial"/>
          <w:sz w:val="22"/>
          <w:szCs w:val="22"/>
        </w:rPr>
        <w:t xml:space="preserve">(WHO, 2023). In the United Kingdom, </w:t>
      </w:r>
      <w:r w:rsidR="00CE10BA">
        <w:rPr>
          <w:rFonts w:ascii="Arial" w:hAnsi="Arial" w:cs="Arial"/>
          <w:sz w:val="22"/>
          <w:szCs w:val="22"/>
        </w:rPr>
        <w:t xml:space="preserve">around </w:t>
      </w:r>
      <w:r w:rsidRPr="0094085A">
        <w:rPr>
          <w:rFonts w:ascii="Arial" w:hAnsi="Arial" w:cs="Arial"/>
          <w:sz w:val="22"/>
          <w:szCs w:val="22"/>
        </w:rPr>
        <w:t>one out of six adults describes their state of mind as being affected by common mental health disorders at least once a week (NHS Digital, 2022). Depression is amongst the main causes of years lived with disability and it is e</w:t>
      </w:r>
      <w:r w:rsidR="005D7100">
        <w:rPr>
          <w:rFonts w:ascii="Arial" w:hAnsi="Arial" w:cs="Arial"/>
          <w:sz w:val="22"/>
          <w:szCs w:val="22"/>
        </w:rPr>
        <w:t>xpec</w:t>
      </w:r>
      <w:r w:rsidRPr="0094085A">
        <w:rPr>
          <w:rFonts w:ascii="Arial" w:hAnsi="Arial" w:cs="Arial"/>
          <w:sz w:val="22"/>
          <w:szCs w:val="22"/>
        </w:rPr>
        <w:t xml:space="preserve">ted to be responsible for about 4.3% of the global </w:t>
      </w:r>
      <w:r w:rsidR="009D47BA">
        <w:rPr>
          <w:rFonts w:ascii="Arial" w:hAnsi="Arial" w:cs="Arial"/>
          <w:sz w:val="22"/>
          <w:szCs w:val="22"/>
        </w:rPr>
        <w:t xml:space="preserve">public health </w:t>
      </w:r>
      <w:r w:rsidRPr="0094085A">
        <w:rPr>
          <w:rFonts w:ascii="Arial" w:hAnsi="Arial" w:cs="Arial"/>
          <w:sz w:val="22"/>
          <w:szCs w:val="22"/>
        </w:rPr>
        <w:t xml:space="preserve">burden (Beekman et al., 2019). Moreover, it significantly affects not only the individual but also the family, the workplace, and society in general, mainly </w:t>
      </w:r>
      <w:r w:rsidRPr="0094085A">
        <w:rPr>
          <w:rFonts w:ascii="Arial" w:hAnsi="Arial" w:cs="Arial"/>
          <w:sz w:val="22"/>
          <w:szCs w:val="22"/>
        </w:rPr>
        <w:t>through lost productivity and increased healthcare costs.</w:t>
      </w:r>
    </w:p>
    <w:p w14:paraId="7B5B0587" w14:textId="77777777" w:rsidR="0020703B" w:rsidRPr="0094085A" w:rsidRDefault="0020703B" w:rsidP="0020703B">
      <w:pPr>
        <w:rPr>
          <w:rFonts w:ascii="Arial" w:hAnsi="Arial" w:cs="Arial"/>
          <w:sz w:val="22"/>
          <w:szCs w:val="22"/>
        </w:rPr>
      </w:pPr>
    </w:p>
    <w:p w14:paraId="6DF00187" w14:textId="49525547" w:rsidR="0020703B" w:rsidRPr="00694788" w:rsidRDefault="00652888" w:rsidP="0020703B">
      <w:pPr>
        <w:rPr>
          <w:rFonts w:ascii="Arial" w:hAnsi="Arial" w:cs="Arial"/>
          <w:b/>
          <w:bCs/>
          <w:sz w:val="22"/>
          <w:szCs w:val="22"/>
        </w:rPr>
      </w:pPr>
      <w:r w:rsidRPr="00694788">
        <w:rPr>
          <w:rFonts w:ascii="Arial" w:hAnsi="Arial" w:cs="Arial"/>
          <w:b/>
          <w:bCs/>
          <w:sz w:val="22"/>
          <w:szCs w:val="22"/>
        </w:rPr>
        <w:t>Origin</w:t>
      </w:r>
      <w:r w:rsidR="0020703B" w:rsidRPr="00694788">
        <w:rPr>
          <w:rFonts w:ascii="Arial" w:hAnsi="Arial" w:cs="Arial"/>
          <w:b/>
          <w:bCs/>
          <w:sz w:val="22"/>
          <w:szCs w:val="22"/>
        </w:rPr>
        <w:t xml:space="preserve"> and Risk Factors</w:t>
      </w:r>
      <w:r w:rsidR="00465557">
        <w:rPr>
          <w:rFonts w:ascii="Arial" w:hAnsi="Arial" w:cs="Arial"/>
          <w:b/>
          <w:bCs/>
          <w:sz w:val="22"/>
          <w:szCs w:val="22"/>
        </w:rPr>
        <w:t>:-</w:t>
      </w:r>
    </w:p>
    <w:p w14:paraId="70F024DA" w14:textId="60FD63C6" w:rsidR="00E90476" w:rsidRPr="0094085A" w:rsidRDefault="0020703B" w:rsidP="00E90476">
      <w:pPr>
        <w:rPr>
          <w:rFonts w:ascii="Arial" w:hAnsi="Arial" w:cs="Arial"/>
          <w:sz w:val="22"/>
          <w:szCs w:val="22"/>
        </w:rPr>
      </w:pPr>
      <w:r w:rsidRPr="0094085A">
        <w:rPr>
          <w:rFonts w:ascii="Arial" w:hAnsi="Arial" w:cs="Arial"/>
          <w:sz w:val="22"/>
          <w:szCs w:val="22"/>
        </w:rPr>
        <w:t>Depression is the</w:t>
      </w:r>
      <w:r w:rsidR="000D2FE2">
        <w:rPr>
          <w:rFonts w:ascii="Arial" w:hAnsi="Arial" w:cs="Arial"/>
          <w:sz w:val="22"/>
          <w:szCs w:val="22"/>
        </w:rPr>
        <w:t xml:space="preserve"> formation </w:t>
      </w:r>
      <w:r w:rsidRPr="0094085A">
        <w:rPr>
          <w:rFonts w:ascii="Arial" w:hAnsi="Arial" w:cs="Arial"/>
          <w:sz w:val="22"/>
          <w:szCs w:val="22"/>
        </w:rPr>
        <w:t>of a series of biological, psychological, and social determinants interacting in a very complex manner. Genetic</w:t>
      </w:r>
      <w:r w:rsidR="00786ADE">
        <w:rPr>
          <w:rFonts w:ascii="Arial" w:hAnsi="Arial" w:cs="Arial"/>
          <w:sz w:val="22"/>
          <w:szCs w:val="22"/>
        </w:rPr>
        <w:t xml:space="preserve"> predis</w:t>
      </w:r>
      <w:r w:rsidR="00B54D55">
        <w:rPr>
          <w:rFonts w:ascii="Arial" w:hAnsi="Arial" w:cs="Arial"/>
          <w:sz w:val="22"/>
          <w:szCs w:val="22"/>
        </w:rPr>
        <w:t>position</w:t>
      </w:r>
      <w:r w:rsidRPr="0094085A">
        <w:rPr>
          <w:rFonts w:ascii="Arial" w:hAnsi="Arial" w:cs="Arial"/>
          <w:sz w:val="22"/>
          <w:szCs w:val="22"/>
        </w:rPr>
        <w:t>, neuro-chemical imbalance, chronic illness along with psychosocial stressors like</w:t>
      </w:r>
      <w:r w:rsidR="00B37A8E">
        <w:rPr>
          <w:rFonts w:ascii="Arial" w:hAnsi="Arial" w:cs="Arial"/>
          <w:sz w:val="22"/>
          <w:szCs w:val="22"/>
        </w:rPr>
        <w:t xml:space="preserve"> distress</w:t>
      </w:r>
      <w:r w:rsidRPr="0094085A">
        <w:rPr>
          <w:rFonts w:ascii="Arial" w:hAnsi="Arial" w:cs="Arial"/>
          <w:sz w:val="22"/>
          <w:szCs w:val="22"/>
        </w:rPr>
        <w:t xml:space="preserve">, unemployment, poverty, trauma, and social interact (Kessler &amp; </w:t>
      </w:r>
      <w:proofErr w:type="spellStart"/>
      <w:r w:rsidRPr="0094085A">
        <w:rPr>
          <w:rFonts w:ascii="Arial" w:hAnsi="Arial" w:cs="Arial"/>
          <w:sz w:val="22"/>
          <w:szCs w:val="22"/>
        </w:rPr>
        <w:t>Bromet</w:t>
      </w:r>
      <w:proofErr w:type="spellEnd"/>
      <w:r w:rsidRPr="0094085A">
        <w:rPr>
          <w:rFonts w:ascii="Arial" w:hAnsi="Arial" w:cs="Arial"/>
          <w:sz w:val="22"/>
          <w:szCs w:val="22"/>
        </w:rPr>
        <w:t xml:space="preserve">, </w:t>
      </w:r>
      <w:r w:rsidR="00E90476" w:rsidRPr="0094085A">
        <w:rPr>
          <w:rFonts w:ascii="Arial" w:hAnsi="Arial" w:cs="Arial"/>
          <w:sz w:val="22"/>
          <w:szCs w:val="22"/>
        </w:rPr>
        <w:t>Understanding Depression</w:t>
      </w:r>
      <w:r w:rsidR="00886272">
        <w:rPr>
          <w:rFonts w:ascii="Arial" w:hAnsi="Arial" w:cs="Arial"/>
          <w:sz w:val="22"/>
          <w:szCs w:val="22"/>
        </w:rPr>
        <w:t>)</w:t>
      </w:r>
    </w:p>
    <w:p w14:paraId="47C2A001" w14:textId="77777777" w:rsidR="00E90476" w:rsidRPr="0094085A" w:rsidRDefault="00E90476" w:rsidP="00E90476">
      <w:pPr>
        <w:rPr>
          <w:rFonts w:ascii="Arial" w:hAnsi="Arial" w:cs="Arial"/>
          <w:sz w:val="22"/>
          <w:szCs w:val="22"/>
        </w:rPr>
      </w:pPr>
    </w:p>
    <w:p w14:paraId="39BDC3B5" w14:textId="6824FDD2" w:rsidR="0020703B" w:rsidRPr="00E0412D" w:rsidRDefault="0020703B" w:rsidP="0020703B">
      <w:pPr>
        <w:rPr>
          <w:rFonts w:ascii="Arial" w:hAnsi="Arial" w:cs="Arial"/>
          <w:b/>
          <w:bCs/>
          <w:sz w:val="22"/>
          <w:szCs w:val="22"/>
        </w:rPr>
      </w:pPr>
      <w:r w:rsidRPr="00E0412D">
        <w:rPr>
          <w:rFonts w:ascii="Arial" w:hAnsi="Arial" w:cs="Arial"/>
          <w:b/>
          <w:bCs/>
          <w:sz w:val="22"/>
          <w:szCs w:val="22"/>
        </w:rPr>
        <w:lastRenderedPageBreak/>
        <w:t>Purpose of this Booklet</w:t>
      </w:r>
      <w:r w:rsidR="00DF6D8B">
        <w:rPr>
          <w:rFonts w:ascii="Arial" w:hAnsi="Arial" w:cs="Arial"/>
          <w:b/>
          <w:bCs/>
          <w:sz w:val="22"/>
          <w:szCs w:val="22"/>
        </w:rPr>
        <w:t>:-</w:t>
      </w:r>
    </w:p>
    <w:p w14:paraId="73E6B326" w14:textId="64E59275" w:rsidR="0094085A" w:rsidRDefault="0020703B" w:rsidP="006F4735">
      <w:pPr>
        <w:rPr>
          <w:rFonts w:ascii="Arial" w:hAnsi="Arial" w:cs="Arial"/>
          <w:sz w:val="22"/>
          <w:szCs w:val="22"/>
        </w:rPr>
      </w:pPr>
      <w:r w:rsidRPr="0094085A">
        <w:rPr>
          <w:rFonts w:ascii="Arial" w:hAnsi="Arial" w:cs="Arial"/>
          <w:sz w:val="22"/>
          <w:szCs w:val="22"/>
        </w:rPr>
        <w:t xml:space="preserve">The purpose of this information booklet is to offer a compact but still critical academic overview of depression as a long-term condition. It is going to look into the disorder's </w:t>
      </w:r>
      <w:r w:rsidR="004F6CCF">
        <w:rPr>
          <w:rFonts w:ascii="Arial" w:hAnsi="Arial" w:cs="Arial"/>
          <w:sz w:val="22"/>
          <w:szCs w:val="22"/>
        </w:rPr>
        <w:t>occu</w:t>
      </w:r>
      <w:r w:rsidR="00202984">
        <w:rPr>
          <w:rFonts w:ascii="Arial" w:hAnsi="Arial" w:cs="Arial"/>
          <w:sz w:val="22"/>
          <w:szCs w:val="22"/>
        </w:rPr>
        <w:t>rrence</w:t>
      </w:r>
      <w:r w:rsidRPr="0094085A">
        <w:rPr>
          <w:rFonts w:ascii="Arial" w:hAnsi="Arial" w:cs="Arial"/>
          <w:sz w:val="22"/>
          <w:szCs w:val="22"/>
        </w:rPr>
        <w:t xml:space="preserve"> and various impact, </w:t>
      </w:r>
      <w:proofErr w:type="spellStart"/>
      <w:r w:rsidRPr="0094085A">
        <w:rPr>
          <w:rFonts w:ascii="Arial" w:hAnsi="Arial" w:cs="Arial"/>
          <w:sz w:val="22"/>
          <w:szCs w:val="22"/>
        </w:rPr>
        <w:t>analyze</w:t>
      </w:r>
      <w:proofErr w:type="spellEnd"/>
      <w:r w:rsidRPr="0094085A">
        <w:rPr>
          <w:rFonts w:ascii="Arial" w:hAnsi="Arial" w:cs="Arial"/>
          <w:sz w:val="22"/>
          <w:szCs w:val="22"/>
        </w:rPr>
        <w:t xml:space="preserve"> the theoretical models of care, and also review</w:t>
      </w:r>
      <w:r w:rsidR="006F4735" w:rsidRPr="0094085A">
        <w:rPr>
          <w:rFonts w:ascii="Arial" w:hAnsi="Arial" w:cs="Arial"/>
          <w:sz w:val="22"/>
          <w:szCs w:val="22"/>
        </w:rPr>
        <w:t>.</w:t>
      </w:r>
    </w:p>
    <w:p w14:paraId="6460CB00" w14:textId="77777777" w:rsidR="00636E22" w:rsidRPr="0094085A" w:rsidRDefault="00636E22" w:rsidP="006F4735">
      <w:pPr>
        <w:rPr>
          <w:rFonts w:ascii="Arial" w:hAnsi="Arial" w:cs="Arial"/>
          <w:sz w:val="22"/>
          <w:szCs w:val="22"/>
        </w:rPr>
      </w:pPr>
    </w:p>
    <w:p w14:paraId="13D1F39C" w14:textId="3BC18223" w:rsidR="006F4735" w:rsidRPr="00A26892" w:rsidRDefault="006F4735" w:rsidP="006F4735">
      <w:pPr>
        <w:rPr>
          <w:rFonts w:ascii="Arial" w:hAnsi="Arial" w:cs="Arial"/>
          <w:b/>
          <w:bCs/>
          <w:sz w:val="22"/>
          <w:szCs w:val="22"/>
        </w:rPr>
      </w:pPr>
      <w:r w:rsidRPr="00A26892">
        <w:rPr>
          <w:rFonts w:ascii="Arial" w:hAnsi="Arial" w:cs="Arial"/>
          <w:b/>
          <w:bCs/>
          <w:sz w:val="22"/>
          <w:szCs w:val="22"/>
        </w:rPr>
        <w:t>Understanding Depression</w:t>
      </w:r>
      <w:r w:rsidR="0000374C">
        <w:rPr>
          <w:rFonts w:ascii="Arial" w:hAnsi="Arial" w:cs="Arial"/>
          <w:b/>
          <w:bCs/>
          <w:sz w:val="22"/>
          <w:szCs w:val="22"/>
        </w:rPr>
        <w:t>:-</w:t>
      </w:r>
    </w:p>
    <w:p w14:paraId="178A4818" w14:textId="77777777" w:rsidR="0094085A" w:rsidRPr="0094085A" w:rsidRDefault="0094085A" w:rsidP="006F4735">
      <w:pPr>
        <w:rPr>
          <w:rFonts w:ascii="Arial" w:hAnsi="Arial" w:cs="Arial"/>
          <w:sz w:val="22"/>
          <w:szCs w:val="22"/>
        </w:rPr>
      </w:pPr>
    </w:p>
    <w:p w14:paraId="32A06D3B" w14:textId="7473BF99" w:rsidR="006F4735" w:rsidRPr="00202984" w:rsidRDefault="006F4735" w:rsidP="006F4735">
      <w:pPr>
        <w:rPr>
          <w:rFonts w:ascii="Arial" w:hAnsi="Arial" w:cs="Arial"/>
          <w:sz w:val="22"/>
          <w:szCs w:val="22"/>
        </w:rPr>
      </w:pPr>
      <w:r w:rsidRPr="00202984">
        <w:rPr>
          <w:rFonts w:ascii="Arial" w:hAnsi="Arial" w:cs="Arial"/>
          <w:sz w:val="22"/>
          <w:szCs w:val="22"/>
        </w:rPr>
        <w:t>Clinical Definition</w:t>
      </w:r>
    </w:p>
    <w:p w14:paraId="77F520C5" w14:textId="27C9E320" w:rsidR="006F4735" w:rsidRPr="0094085A" w:rsidRDefault="006F4735" w:rsidP="006F4735">
      <w:pPr>
        <w:rPr>
          <w:rFonts w:ascii="Arial" w:hAnsi="Arial" w:cs="Arial"/>
          <w:sz w:val="22"/>
          <w:szCs w:val="22"/>
        </w:rPr>
      </w:pPr>
      <w:r w:rsidRPr="0094085A">
        <w:rPr>
          <w:rFonts w:ascii="Arial" w:hAnsi="Arial" w:cs="Arial"/>
          <w:sz w:val="22"/>
          <w:szCs w:val="22"/>
        </w:rPr>
        <w:t xml:space="preserve">Depression is a mood disorder that is recognized in the Diagnostic and Statistical Manual of Mental Disorders, Fifth Edition, Text Revision </w:t>
      </w:r>
      <w:r w:rsidRPr="0094085A">
        <w:rPr>
          <w:rFonts w:ascii="Arial" w:hAnsi="Arial" w:cs="Arial"/>
          <w:sz w:val="22"/>
          <w:szCs w:val="22"/>
        </w:rPr>
        <w:t xml:space="preserve">(DSM-5-TR), and the International Classification of Diseases, 11th Revision (ICD-11) by its low mood, lack of interest or pleasure, and cognitive and bodily symptoms that last for at least two weeks (American Psychiatric Association 2022; WHO 2023). The symptoms can be of different </w:t>
      </w:r>
      <w:r w:rsidR="00173BD1">
        <w:rPr>
          <w:rFonts w:ascii="Arial" w:hAnsi="Arial" w:cs="Arial"/>
          <w:sz w:val="22"/>
          <w:szCs w:val="22"/>
        </w:rPr>
        <w:t>strictness</w:t>
      </w:r>
      <w:r w:rsidRPr="0094085A">
        <w:rPr>
          <w:rFonts w:ascii="Arial" w:hAnsi="Arial" w:cs="Arial"/>
          <w:sz w:val="22"/>
          <w:szCs w:val="22"/>
        </w:rPr>
        <w:t xml:space="preserve"> and if not treated, can turn into a chronic or recurrent condition.</w:t>
      </w:r>
      <w:r w:rsidR="00173BD1">
        <w:rPr>
          <w:rFonts w:ascii="Arial" w:hAnsi="Arial" w:cs="Arial"/>
          <w:sz w:val="22"/>
          <w:szCs w:val="22"/>
        </w:rPr>
        <w:t xml:space="preserve"> </w:t>
      </w:r>
    </w:p>
    <w:p w14:paraId="11F724A6" w14:textId="585A8AF0" w:rsidR="006F4735" w:rsidRPr="0094085A" w:rsidRDefault="006F4735" w:rsidP="006F4735">
      <w:pPr>
        <w:rPr>
          <w:rFonts w:ascii="Arial" w:hAnsi="Arial" w:cs="Arial"/>
          <w:sz w:val="22"/>
          <w:szCs w:val="22"/>
        </w:rPr>
      </w:pPr>
      <w:r w:rsidRPr="0094085A">
        <w:rPr>
          <w:rFonts w:ascii="Arial" w:hAnsi="Arial" w:cs="Arial"/>
          <w:sz w:val="22"/>
          <w:szCs w:val="22"/>
        </w:rPr>
        <w:t xml:space="preserve">The main forms of depression include major depressive disorder, dysthymia (persistent depressive disorder), seasonal affective disorder, and postpartum depression. Each person responds differently to the episodes; some may have only one whoopee, </w:t>
      </w:r>
      <w:r w:rsidRPr="0094085A">
        <w:rPr>
          <w:rFonts w:ascii="Arial" w:hAnsi="Arial" w:cs="Arial"/>
          <w:sz w:val="22"/>
          <w:szCs w:val="22"/>
        </w:rPr>
        <w:lastRenderedPageBreak/>
        <w:t xml:space="preserve">while others may go through a cycle of relapses. NICE (2022) signals that long-term monitoring and </w:t>
      </w:r>
      <w:r w:rsidR="0002201C">
        <w:rPr>
          <w:rFonts w:ascii="Arial" w:hAnsi="Arial" w:cs="Arial"/>
          <w:sz w:val="22"/>
          <w:szCs w:val="22"/>
        </w:rPr>
        <w:t>self-</w:t>
      </w:r>
      <w:proofErr w:type="spellStart"/>
      <w:r w:rsidR="0002201C">
        <w:rPr>
          <w:rFonts w:ascii="Arial" w:hAnsi="Arial" w:cs="Arial"/>
          <w:sz w:val="22"/>
          <w:szCs w:val="22"/>
        </w:rPr>
        <w:t>mangement</w:t>
      </w:r>
      <w:proofErr w:type="spellEnd"/>
      <w:r w:rsidRPr="0094085A">
        <w:rPr>
          <w:rFonts w:ascii="Arial" w:hAnsi="Arial" w:cs="Arial"/>
          <w:sz w:val="22"/>
          <w:szCs w:val="22"/>
        </w:rPr>
        <w:t xml:space="preserve"> planning are the crucial parts of the treatment plan.</w:t>
      </w:r>
    </w:p>
    <w:p w14:paraId="5145AA2D" w14:textId="77777777" w:rsidR="006F4735" w:rsidRPr="0094085A" w:rsidRDefault="006F4735" w:rsidP="006F4735">
      <w:pPr>
        <w:rPr>
          <w:rFonts w:ascii="Arial" w:hAnsi="Arial" w:cs="Arial"/>
          <w:sz w:val="22"/>
          <w:szCs w:val="22"/>
        </w:rPr>
      </w:pPr>
    </w:p>
    <w:p w14:paraId="789E7130" w14:textId="7AA25417" w:rsidR="006F4735" w:rsidRPr="0002201C" w:rsidRDefault="006F4735" w:rsidP="006F4735">
      <w:pPr>
        <w:rPr>
          <w:rFonts w:ascii="Arial" w:hAnsi="Arial" w:cs="Arial"/>
          <w:b/>
          <w:bCs/>
          <w:sz w:val="22"/>
          <w:szCs w:val="22"/>
        </w:rPr>
      </w:pPr>
      <w:r w:rsidRPr="0002201C">
        <w:rPr>
          <w:rFonts w:ascii="Arial" w:hAnsi="Arial" w:cs="Arial"/>
          <w:b/>
          <w:bCs/>
          <w:sz w:val="22"/>
          <w:szCs w:val="22"/>
        </w:rPr>
        <w:t>Biological Mechanisms</w:t>
      </w:r>
      <w:r w:rsidR="00C7606D">
        <w:rPr>
          <w:rFonts w:ascii="Arial" w:hAnsi="Arial" w:cs="Arial"/>
          <w:b/>
          <w:bCs/>
          <w:sz w:val="22"/>
          <w:szCs w:val="22"/>
        </w:rPr>
        <w:t>:-</w:t>
      </w:r>
    </w:p>
    <w:p w14:paraId="3D67842B" w14:textId="71692D67" w:rsidR="006F4735" w:rsidRPr="0094085A" w:rsidRDefault="006F4735" w:rsidP="006F4735">
      <w:pPr>
        <w:rPr>
          <w:rFonts w:ascii="Arial" w:hAnsi="Arial" w:cs="Arial"/>
          <w:sz w:val="22"/>
          <w:szCs w:val="22"/>
        </w:rPr>
      </w:pPr>
      <w:r w:rsidRPr="0094085A">
        <w:rPr>
          <w:rFonts w:ascii="Arial" w:hAnsi="Arial" w:cs="Arial"/>
          <w:sz w:val="22"/>
          <w:szCs w:val="22"/>
        </w:rPr>
        <w:t xml:space="preserve">Neurobiological research points out shifted activity in serotonin, norepinephrine, and dopamine systems, the failure of the hypothalamic–pituitary–adrenal axis, immune system activation, and genetic predisposition as mechanisms that contribute to depression (Higgins et al. 2019). Moreover, chronic health problems such as diabetes and heart </w:t>
      </w:r>
      <w:r w:rsidRPr="0094085A">
        <w:rPr>
          <w:rFonts w:ascii="Arial" w:hAnsi="Arial" w:cs="Arial"/>
          <w:sz w:val="22"/>
          <w:szCs w:val="22"/>
        </w:rPr>
        <w:t>diseases can raise the threat of depression through shared physiological pathways and the adverse effects of the drugs used for the treatment.</w:t>
      </w:r>
    </w:p>
    <w:p w14:paraId="4DD4EBF6" w14:textId="0583C367" w:rsidR="006F4735" w:rsidRPr="0002201C" w:rsidRDefault="006F4735" w:rsidP="006F4735">
      <w:pPr>
        <w:rPr>
          <w:rFonts w:ascii="Arial" w:hAnsi="Arial" w:cs="Arial"/>
          <w:b/>
          <w:bCs/>
          <w:sz w:val="22"/>
          <w:szCs w:val="22"/>
        </w:rPr>
      </w:pPr>
      <w:r w:rsidRPr="0002201C">
        <w:rPr>
          <w:rFonts w:ascii="Arial" w:hAnsi="Arial" w:cs="Arial"/>
          <w:b/>
          <w:bCs/>
          <w:sz w:val="22"/>
          <w:szCs w:val="22"/>
        </w:rPr>
        <w:t>Psychological Perspectives</w:t>
      </w:r>
      <w:r w:rsidR="0000374C">
        <w:rPr>
          <w:rFonts w:ascii="Arial" w:hAnsi="Arial" w:cs="Arial"/>
          <w:b/>
          <w:bCs/>
          <w:sz w:val="22"/>
          <w:szCs w:val="22"/>
        </w:rPr>
        <w:t>:-</w:t>
      </w:r>
    </w:p>
    <w:p w14:paraId="7C6D15D4" w14:textId="34E1620E" w:rsidR="006F4735" w:rsidRPr="0094085A" w:rsidRDefault="006F4735" w:rsidP="006F4735">
      <w:pPr>
        <w:rPr>
          <w:rFonts w:ascii="Arial" w:hAnsi="Arial" w:cs="Arial"/>
          <w:sz w:val="22"/>
          <w:szCs w:val="22"/>
        </w:rPr>
      </w:pPr>
      <w:r w:rsidRPr="0094085A">
        <w:rPr>
          <w:rFonts w:ascii="Arial" w:hAnsi="Arial" w:cs="Arial"/>
          <w:sz w:val="22"/>
          <w:szCs w:val="22"/>
        </w:rPr>
        <w:t>According to cognitive-</w:t>
      </w:r>
      <w:proofErr w:type="spellStart"/>
      <w:r w:rsidRPr="0094085A">
        <w:rPr>
          <w:rFonts w:ascii="Arial" w:hAnsi="Arial" w:cs="Arial"/>
          <w:sz w:val="22"/>
          <w:szCs w:val="22"/>
        </w:rPr>
        <w:t>behavioral</w:t>
      </w:r>
      <w:proofErr w:type="spellEnd"/>
      <w:r w:rsidRPr="0094085A">
        <w:rPr>
          <w:rFonts w:ascii="Arial" w:hAnsi="Arial" w:cs="Arial"/>
          <w:sz w:val="22"/>
          <w:szCs w:val="22"/>
        </w:rPr>
        <w:t xml:space="preserve"> theory depression is linked with </w:t>
      </w:r>
      <w:r w:rsidR="008F0C26">
        <w:rPr>
          <w:rFonts w:ascii="Arial" w:hAnsi="Arial" w:cs="Arial"/>
          <w:sz w:val="22"/>
          <w:szCs w:val="22"/>
        </w:rPr>
        <w:t>false beliefs</w:t>
      </w:r>
      <w:r w:rsidRPr="0094085A">
        <w:rPr>
          <w:rFonts w:ascii="Arial" w:hAnsi="Arial" w:cs="Arial"/>
          <w:sz w:val="22"/>
          <w:szCs w:val="22"/>
        </w:rPr>
        <w:t xml:space="preserve"> and </w:t>
      </w:r>
      <w:r w:rsidR="00A72FE6">
        <w:rPr>
          <w:rFonts w:ascii="Arial" w:hAnsi="Arial" w:cs="Arial"/>
          <w:sz w:val="22"/>
          <w:szCs w:val="22"/>
        </w:rPr>
        <w:t>inaccurate</w:t>
      </w:r>
      <w:r w:rsidRPr="0094085A">
        <w:rPr>
          <w:rFonts w:ascii="Arial" w:hAnsi="Arial" w:cs="Arial"/>
          <w:sz w:val="22"/>
          <w:szCs w:val="22"/>
        </w:rPr>
        <w:t xml:space="preserve"> thoughts that affect the perception of self, world, and future (Beck 1979). The learned helplessness theory argues that being subjected to unchangeable stressors over and over again, leads people to give up and lose hope (Seligman 1975). Interpersonal theories highlight the issues of loss, conflict in the role </w:t>
      </w:r>
      <w:r w:rsidRPr="0094085A">
        <w:rPr>
          <w:rFonts w:ascii="Arial" w:hAnsi="Arial" w:cs="Arial"/>
          <w:sz w:val="22"/>
          <w:szCs w:val="22"/>
        </w:rPr>
        <w:lastRenderedPageBreak/>
        <w:t>and inadequate social reinforcement.</w:t>
      </w:r>
    </w:p>
    <w:p w14:paraId="7FEB6192" w14:textId="77777777" w:rsidR="006F4735" w:rsidRPr="0094085A" w:rsidRDefault="006F4735" w:rsidP="006F4735">
      <w:pPr>
        <w:rPr>
          <w:rFonts w:ascii="Arial" w:hAnsi="Arial" w:cs="Arial"/>
          <w:sz w:val="22"/>
          <w:szCs w:val="22"/>
        </w:rPr>
      </w:pPr>
    </w:p>
    <w:p w14:paraId="040B0C1D" w14:textId="46B64C7E" w:rsidR="006F4735" w:rsidRPr="00224102" w:rsidRDefault="006F4735" w:rsidP="006F4735">
      <w:pPr>
        <w:rPr>
          <w:rFonts w:ascii="Arial" w:hAnsi="Arial" w:cs="Arial"/>
          <w:b/>
          <w:bCs/>
          <w:sz w:val="22"/>
          <w:szCs w:val="22"/>
        </w:rPr>
      </w:pPr>
      <w:r w:rsidRPr="00224102">
        <w:rPr>
          <w:rFonts w:ascii="Arial" w:hAnsi="Arial" w:cs="Arial"/>
          <w:b/>
          <w:bCs/>
          <w:sz w:val="22"/>
          <w:szCs w:val="22"/>
        </w:rPr>
        <w:t>Social and Environmental Determinants</w:t>
      </w:r>
      <w:r w:rsidR="00C7606D">
        <w:rPr>
          <w:rFonts w:ascii="Arial" w:hAnsi="Arial" w:cs="Arial"/>
          <w:b/>
          <w:bCs/>
          <w:sz w:val="22"/>
          <w:szCs w:val="22"/>
        </w:rPr>
        <w:t>:-</w:t>
      </w:r>
    </w:p>
    <w:p w14:paraId="36DC6191" w14:textId="44FCC791" w:rsidR="006F4735" w:rsidRPr="0094085A" w:rsidRDefault="006F4735" w:rsidP="006F4735">
      <w:pPr>
        <w:rPr>
          <w:rFonts w:ascii="Arial" w:hAnsi="Arial" w:cs="Arial"/>
          <w:sz w:val="22"/>
          <w:szCs w:val="22"/>
        </w:rPr>
      </w:pPr>
      <w:r w:rsidRPr="0094085A">
        <w:rPr>
          <w:rFonts w:ascii="Arial" w:hAnsi="Arial" w:cs="Arial"/>
          <w:sz w:val="22"/>
          <w:szCs w:val="22"/>
        </w:rPr>
        <w:t xml:space="preserve">Unemployment, poverty, lack of </w:t>
      </w:r>
      <w:r w:rsidR="00547818">
        <w:rPr>
          <w:rFonts w:ascii="Arial" w:hAnsi="Arial" w:cs="Arial"/>
          <w:sz w:val="22"/>
          <w:szCs w:val="22"/>
        </w:rPr>
        <w:t>modest</w:t>
      </w:r>
      <w:r w:rsidRPr="0094085A">
        <w:rPr>
          <w:rFonts w:ascii="Arial" w:hAnsi="Arial" w:cs="Arial"/>
          <w:sz w:val="22"/>
          <w:szCs w:val="22"/>
        </w:rPr>
        <w:t xml:space="preserve"> housing, discrimination, and social isolation are major risk factors that increase the likelihood of depression considerably (Public Health England 2021). Social disparities determine both people's exposure to stress and their access to treatment. Cultural stigma associated with mental illness usually results in late diagnosis and poor treatment compliance (WHO 2023).</w:t>
      </w:r>
    </w:p>
    <w:p w14:paraId="3F97D7E2" w14:textId="77777777" w:rsidR="006F4735" w:rsidRPr="0094085A" w:rsidRDefault="006F4735" w:rsidP="006F4735">
      <w:pPr>
        <w:rPr>
          <w:rFonts w:ascii="Arial" w:hAnsi="Arial" w:cs="Arial"/>
          <w:sz w:val="22"/>
          <w:szCs w:val="22"/>
        </w:rPr>
      </w:pPr>
    </w:p>
    <w:p w14:paraId="3F41DBA2" w14:textId="77777777" w:rsidR="006F4735" w:rsidRPr="0094085A" w:rsidRDefault="006F4735" w:rsidP="006F4735">
      <w:pPr>
        <w:rPr>
          <w:rFonts w:ascii="Arial" w:hAnsi="Arial" w:cs="Arial"/>
          <w:sz w:val="22"/>
          <w:szCs w:val="22"/>
        </w:rPr>
      </w:pPr>
      <w:r w:rsidRPr="0094085A">
        <w:rPr>
          <w:rFonts w:ascii="Arial" w:hAnsi="Arial" w:cs="Arial"/>
          <w:sz w:val="22"/>
          <w:szCs w:val="22"/>
        </w:rPr>
        <w:t>Burden of Disease</w:t>
      </w:r>
    </w:p>
    <w:p w14:paraId="71D18CBB" w14:textId="5C93AA38" w:rsidR="006F4735" w:rsidRPr="0094085A" w:rsidRDefault="006F4735" w:rsidP="006F4735">
      <w:pPr>
        <w:rPr>
          <w:rFonts w:ascii="Arial" w:hAnsi="Arial" w:cs="Arial"/>
          <w:sz w:val="22"/>
          <w:szCs w:val="22"/>
        </w:rPr>
      </w:pPr>
      <w:r w:rsidRPr="0094085A">
        <w:rPr>
          <w:rFonts w:ascii="Arial" w:hAnsi="Arial" w:cs="Arial"/>
          <w:sz w:val="22"/>
          <w:szCs w:val="22"/>
        </w:rPr>
        <w:t>The total economic impact of depression on the UK economy is over £10 billion a year due to lost productivity and health-care costs (NHS England 2019). On a personal level, depression leads to absenteeism, breakup of relationships, and higher rates of illness and death. Suicide is still one of the main causes of early death worldwide, strongly linked to untreated depressive disorders.</w:t>
      </w:r>
    </w:p>
    <w:p w14:paraId="2679F9D4" w14:textId="77777777" w:rsidR="006F4735" w:rsidRPr="0094085A" w:rsidRDefault="006F4735" w:rsidP="006F4735">
      <w:pPr>
        <w:rPr>
          <w:rFonts w:ascii="Arial" w:hAnsi="Arial" w:cs="Arial"/>
          <w:sz w:val="22"/>
          <w:szCs w:val="22"/>
        </w:rPr>
      </w:pPr>
    </w:p>
    <w:p w14:paraId="2C35E877" w14:textId="3A8137E2" w:rsidR="006F4735" w:rsidRPr="00295CCF" w:rsidRDefault="006F4735" w:rsidP="006F4735">
      <w:pPr>
        <w:rPr>
          <w:rFonts w:ascii="Arial" w:hAnsi="Arial" w:cs="Arial"/>
          <w:b/>
          <w:bCs/>
          <w:sz w:val="22"/>
          <w:szCs w:val="22"/>
        </w:rPr>
      </w:pPr>
      <w:r w:rsidRPr="00295CCF">
        <w:rPr>
          <w:rFonts w:ascii="Arial" w:hAnsi="Arial" w:cs="Arial"/>
          <w:b/>
          <w:bCs/>
          <w:sz w:val="22"/>
          <w:szCs w:val="22"/>
        </w:rPr>
        <w:t>Physical Health Impacts</w:t>
      </w:r>
      <w:r w:rsidR="00C7606D">
        <w:rPr>
          <w:rFonts w:ascii="Arial" w:hAnsi="Arial" w:cs="Arial"/>
          <w:b/>
          <w:bCs/>
          <w:sz w:val="22"/>
          <w:szCs w:val="22"/>
        </w:rPr>
        <w:t>:-</w:t>
      </w:r>
    </w:p>
    <w:p w14:paraId="2B23F08D" w14:textId="08F805FE" w:rsidR="006F4735" w:rsidRPr="0094085A" w:rsidRDefault="006F4735" w:rsidP="006F4735">
      <w:pPr>
        <w:rPr>
          <w:rFonts w:ascii="Arial" w:hAnsi="Arial" w:cs="Arial"/>
          <w:sz w:val="22"/>
          <w:szCs w:val="22"/>
        </w:rPr>
      </w:pPr>
      <w:r w:rsidRPr="0094085A">
        <w:rPr>
          <w:rFonts w:ascii="Arial" w:hAnsi="Arial" w:cs="Arial"/>
          <w:sz w:val="22"/>
          <w:szCs w:val="22"/>
        </w:rPr>
        <w:t xml:space="preserve">The effects of depression on the body are many and varied. One main effect is the constant </w:t>
      </w:r>
      <w:r w:rsidR="00F00C0E">
        <w:rPr>
          <w:rFonts w:ascii="Arial" w:hAnsi="Arial" w:cs="Arial"/>
          <w:sz w:val="22"/>
          <w:szCs w:val="22"/>
        </w:rPr>
        <w:t>ca</w:t>
      </w:r>
      <w:r w:rsidR="002C13C4">
        <w:rPr>
          <w:rFonts w:ascii="Arial" w:hAnsi="Arial" w:cs="Arial"/>
          <w:sz w:val="22"/>
          <w:szCs w:val="22"/>
        </w:rPr>
        <w:t>usin</w:t>
      </w:r>
      <w:r w:rsidR="00195063">
        <w:rPr>
          <w:rFonts w:ascii="Arial" w:hAnsi="Arial" w:cs="Arial"/>
          <w:sz w:val="22"/>
          <w:szCs w:val="22"/>
        </w:rPr>
        <w:t xml:space="preserve">g </w:t>
      </w:r>
      <w:r w:rsidRPr="0094085A">
        <w:rPr>
          <w:rFonts w:ascii="Arial" w:hAnsi="Arial" w:cs="Arial"/>
          <w:sz w:val="22"/>
          <w:szCs w:val="22"/>
        </w:rPr>
        <w:t xml:space="preserve">of the </w:t>
      </w:r>
      <w:r w:rsidRPr="0094085A">
        <w:rPr>
          <w:rFonts w:ascii="Arial" w:hAnsi="Arial" w:cs="Arial"/>
          <w:sz w:val="22"/>
          <w:szCs w:val="22"/>
        </w:rPr>
        <w:lastRenderedPageBreak/>
        <w:t xml:space="preserve">stress response which leads to a rise in cortisol levels, a weakening of the immune system, and an eventual increase in the risk of being affected by chronic diseases such as heart diseases, diabetes and obesity among others (WHO 2023). The bodily wellbeing is also severely reduced by disturbances in sleep, tiredness and changes in </w:t>
      </w:r>
      <w:r w:rsidR="003E7811">
        <w:rPr>
          <w:rFonts w:ascii="Arial" w:hAnsi="Arial" w:cs="Arial"/>
          <w:sz w:val="22"/>
          <w:szCs w:val="22"/>
        </w:rPr>
        <w:t>mixing</w:t>
      </w:r>
      <w:r w:rsidRPr="0094085A">
        <w:rPr>
          <w:rFonts w:ascii="Arial" w:hAnsi="Arial" w:cs="Arial"/>
          <w:sz w:val="22"/>
          <w:szCs w:val="22"/>
        </w:rPr>
        <w:t xml:space="preserve">, and it is quite possible that the recovery from the already existing </w:t>
      </w:r>
      <w:r w:rsidR="000A6414">
        <w:rPr>
          <w:rFonts w:ascii="Arial" w:hAnsi="Arial" w:cs="Arial"/>
          <w:sz w:val="22"/>
          <w:szCs w:val="22"/>
        </w:rPr>
        <w:t>diet</w:t>
      </w:r>
      <w:r w:rsidRPr="0094085A">
        <w:rPr>
          <w:rFonts w:ascii="Arial" w:hAnsi="Arial" w:cs="Arial"/>
          <w:sz w:val="22"/>
          <w:szCs w:val="22"/>
        </w:rPr>
        <w:t xml:space="preserve"> may be delayed. The risk of death among the depressed persons is 1.5 to 2 times higher as compared to that of the general population (Kivimäki et al. 2018).</w:t>
      </w:r>
    </w:p>
    <w:p w14:paraId="1CD02A77" w14:textId="77777777" w:rsidR="006F4735" w:rsidRPr="0094085A" w:rsidRDefault="006F4735" w:rsidP="006F4735">
      <w:pPr>
        <w:rPr>
          <w:rFonts w:ascii="Arial" w:hAnsi="Arial" w:cs="Arial"/>
          <w:sz w:val="22"/>
          <w:szCs w:val="22"/>
        </w:rPr>
      </w:pPr>
    </w:p>
    <w:p w14:paraId="78F9D784" w14:textId="16800E22" w:rsidR="006F4735" w:rsidRPr="00D530B8" w:rsidRDefault="006F4735" w:rsidP="006F4735">
      <w:pPr>
        <w:rPr>
          <w:rFonts w:ascii="Arial" w:hAnsi="Arial" w:cs="Arial"/>
          <w:b/>
          <w:bCs/>
          <w:sz w:val="22"/>
          <w:szCs w:val="22"/>
        </w:rPr>
      </w:pPr>
      <w:r w:rsidRPr="00D530B8">
        <w:rPr>
          <w:rFonts w:ascii="Arial" w:hAnsi="Arial" w:cs="Arial"/>
          <w:b/>
          <w:bCs/>
          <w:sz w:val="22"/>
          <w:szCs w:val="22"/>
        </w:rPr>
        <w:t>Psychological and Cognitive Impacts</w:t>
      </w:r>
      <w:r w:rsidR="00C7606D">
        <w:rPr>
          <w:rFonts w:ascii="Arial" w:hAnsi="Arial" w:cs="Arial"/>
          <w:b/>
          <w:bCs/>
          <w:sz w:val="22"/>
          <w:szCs w:val="22"/>
        </w:rPr>
        <w:t>:-</w:t>
      </w:r>
    </w:p>
    <w:p w14:paraId="7D53B21A" w14:textId="0EE49CC3" w:rsidR="00DA06A9" w:rsidRDefault="006F4735" w:rsidP="006F4735">
      <w:pPr>
        <w:rPr>
          <w:rFonts w:ascii="Arial" w:hAnsi="Arial" w:cs="Arial"/>
          <w:sz w:val="22"/>
          <w:szCs w:val="22"/>
        </w:rPr>
      </w:pPr>
      <w:r w:rsidRPr="0094085A">
        <w:rPr>
          <w:rFonts w:ascii="Arial" w:hAnsi="Arial" w:cs="Arial"/>
          <w:sz w:val="22"/>
          <w:szCs w:val="22"/>
        </w:rPr>
        <w:t xml:space="preserve">The cognitive symptoms consist of difficulty in paying attention, memory </w:t>
      </w:r>
      <w:r w:rsidR="00337593">
        <w:rPr>
          <w:rFonts w:ascii="Arial" w:hAnsi="Arial" w:cs="Arial"/>
          <w:sz w:val="22"/>
          <w:szCs w:val="22"/>
        </w:rPr>
        <w:t>los</w:t>
      </w:r>
      <w:r w:rsidR="00DA06A9">
        <w:rPr>
          <w:rFonts w:ascii="Arial" w:hAnsi="Arial" w:cs="Arial"/>
          <w:sz w:val="22"/>
          <w:szCs w:val="22"/>
        </w:rPr>
        <w:t>s</w:t>
      </w:r>
      <w:r w:rsidRPr="0094085A">
        <w:rPr>
          <w:rFonts w:ascii="Arial" w:hAnsi="Arial" w:cs="Arial"/>
          <w:sz w:val="22"/>
          <w:szCs w:val="22"/>
        </w:rPr>
        <w:t>, thinking slowly and uncertainty in decision-making. Such people suffer diminished academic and job performance. The emotional side of the disorder—guilt, feeling worthless, anxiety and anger—often lays the ground for negative self-images and thus the disorder lingers</w:t>
      </w:r>
      <w:r w:rsidR="00DA06A9">
        <w:rPr>
          <w:rFonts w:ascii="Arial" w:hAnsi="Arial" w:cs="Arial"/>
          <w:sz w:val="22"/>
          <w:szCs w:val="22"/>
        </w:rPr>
        <w:t xml:space="preserve">, </w:t>
      </w:r>
      <w:r w:rsidRPr="0094085A">
        <w:rPr>
          <w:rFonts w:ascii="Arial" w:hAnsi="Arial" w:cs="Arial"/>
          <w:sz w:val="22"/>
          <w:szCs w:val="22"/>
        </w:rPr>
        <w:t>(Beck 1979).</w:t>
      </w:r>
    </w:p>
    <w:p w14:paraId="23CDDD50" w14:textId="78C9DB6E" w:rsidR="006F4735" w:rsidRPr="0094085A" w:rsidRDefault="006F4735" w:rsidP="006F4735">
      <w:pPr>
        <w:rPr>
          <w:rFonts w:ascii="Arial" w:hAnsi="Arial" w:cs="Arial"/>
          <w:sz w:val="22"/>
          <w:szCs w:val="22"/>
        </w:rPr>
      </w:pPr>
      <w:r w:rsidRPr="0094085A">
        <w:rPr>
          <w:rFonts w:ascii="Arial" w:hAnsi="Arial" w:cs="Arial"/>
          <w:sz w:val="22"/>
          <w:szCs w:val="22"/>
        </w:rPr>
        <w:t xml:space="preserve"> The neuro</w:t>
      </w:r>
      <w:r w:rsidR="00E630C6">
        <w:rPr>
          <w:rFonts w:ascii="Arial" w:hAnsi="Arial" w:cs="Arial"/>
          <w:sz w:val="22"/>
          <w:szCs w:val="22"/>
        </w:rPr>
        <w:t xml:space="preserve">degenerative </w:t>
      </w:r>
      <w:r w:rsidRPr="0094085A">
        <w:rPr>
          <w:rFonts w:ascii="Arial" w:hAnsi="Arial" w:cs="Arial"/>
          <w:sz w:val="22"/>
          <w:szCs w:val="22"/>
        </w:rPr>
        <w:t xml:space="preserve">aspect of recurrent depression is also </w:t>
      </w:r>
      <w:r w:rsidR="00B846B3">
        <w:rPr>
          <w:rFonts w:ascii="Arial" w:hAnsi="Arial" w:cs="Arial"/>
          <w:sz w:val="22"/>
          <w:szCs w:val="22"/>
        </w:rPr>
        <w:t>p</w:t>
      </w:r>
      <w:r w:rsidR="00114885">
        <w:rPr>
          <w:rFonts w:ascii="Arial" w:hAnsi="Arial" w:cs="Arial"/>
          <w:sz w:val="22"/>
          <w:szCs w:val="22"/>
        </w:rPr>
        <w:t>resen</w:t>
      </w:r>
      <w:r w:rsidRPr="0094085A">
        <w:rPr>
          <w:rFonts w:ascii="Arial" w:hAnsi="Arial" w:cs="Arial"/>
          <w:sz w:val="22"/>
          <w:szCs w:val="22"/>
        </w:rPr>
        <w:t>ted by the possible structural and functional brain changes in the hippocampus and prefrontal cortex (</w:t>
      </w:r>
      <w:proofErr w:type="spellStart"/>
      <w:r w:rsidRPr="0094085A">
        <w:rPr>
          <w:rFonts w:ascii="Arial" w:hAnsi="Arial" w:cs="Arial"/>
          <w:sz w:val="22"/>
          <w:szCs w:val="22"/>
        </w:rPr>
        <w:t>Drevets</w:t>
      </w:r>
      <w:proofErr w:type="spellEnd"/>
      <w:r w:rsidRPr="0094085A">
        <w:rPr>
          <w:rFonts w:ascii="Arial" w:hAnsi="Arial" w:cs="Arial"/>
          <w:sz w:val="22"/>
          <w:szCs w:val="22"/>
        </w:rPr>
        <w:t xml:space="preserve"> 2008).</w:t>
      </w:r>
    </w:p>
    <w:p w14:paraId="2BB0115E" w14:textId="77777777" w:rsidR="006F4735" w:rsidRPr="0094085A" w:rsidRDefault="006F4735" w:rsidP="006F4735">
      <w:pPr>
        <w:rPr>
          <w:rFonts w:ascii="Arial" w:hAnsi="Arial" w:cs="Arial"/>
          <w:sz w:val="22"/>
          <w:szCs w:val="22"/>
        </w:rPr>
      </w:pPr>
    </w:p>
    <w:p w14:paraId="1C970BAE" w14:textId="65EFB8A3" w:rsidR="006F4735" w:rsidRPr="00114885" w:rsidRDefault="006F4735" w:rsidP="006F4735">
      <w:pPr>
        <w:rPr>
          <w:rFonts w:ascii="Arial" w:hAnsi="Arial" w:cs="Arial"/>
          <w:b/>
          <w:bCs/>
          <w:sz w:val="22"/>
          <w:szCs w:val="22"/>
        </w:rPr>
      </w:pPr>
      <w:r w:rsidRPr="00114885">
        <w:rPr>
          <w:rFonts w:ascii="Arial" w:hAnsi="Arial" w:cs="Arial"/>
          <w:b/>
          <w:bCs/>
          <w:sz w:val="22"/>
          <w:szCs w:val="22"/>
        </w:rPr>
        <w:t>Social Impacts</w:t>
      </w:r>
      <w:r w:rsidR="001F498D">
        <w:rPr>
          <w:rFonts w:ascii="Arial" w:hAnsi="Arial" w:cs="Arial"/>
          <w:b/>
          <w:bCs/>
          <w:sz w:val="22"/>
          <w:szCs w:val="22"/>
        </w:rPr>
        <w:t>:-</w:t>
      </w:r>
    </w:p>
    <w:p w14:paraId="23598B44" w14:textId="0D08D60E" w:rsidR="006F4735" w:rsidRPr="0094085A" w:rsidRDefault="006F4735" w:rsidP="006F4735">
      <w:pPr>
        <w:rPr>
          <w:rFonts w:ascii="Arial" w:hAnsi="Arial" w:cs="Arial"/>
          <w:sz w:val="22"/>
          <w:szCs w:val="22"/>
        </w:rPr>
      </w:pPr>
      <w:r w:rsidRPr="0094085A">
        <w:rPr>
          <w:rFonts w:ascii="Arial" w:hAnsi="Arial" w:cs="Arial"/>
          <w:sz w:val="22"/>
          <w:szCs w:val="22"/>
        </w:rPr>
        <w:t xml:space="preserve">Depression is a major factor that </w:t>
      </w:r>
      <w:r w:rsidR="00056783">
        <w:rPr>
          <w:rFonts w:ascii="Arial" w:hAnsi="Arial" w:cs="Arial"/>
          <w:sz w:val="22"/>
          <w:szCs w:val="22"/>
        </w:rPr>
        <w:t>hurtful</w:t>
      </w:r>
      <w:r w:rsidRPr="0094085A">
        <w:rPr>
          <w:rFonts w:ascii="Arial" w:hAnsi="Arial" w:cs="Arial"/>
          <w:sz w:val="22"/>
          <w:szCs w:val="22"/>
        </w:rPr>
        <w:t xml:space="preserve">ly affects people's social interactions. A person's withdrawal from others, lack of energy, and loss of interest often lead to the family being </w:t>
      </w:r>
      <w:r w:rsidR="00F451A4">
        <w:rPr>
          <w:rFonts w:ascii="Arial" w:hAnsi="Arial" w:cs="Arial"/>
          <w:sz w:val="22"/>
          <w:szCs w:val="22"/>
        </w:rPr>
        <w:t>maladjusted</w:t>
      </w:r>
      <w:r w:rsidRPr="0094085A">
        <w:rPr>
          <w:rFonts w:ascii="Arial" w:hAnsi="Arial" w:cs="Arial"/>
          <w:sz w:val="22"/>
          <w:szCs w:val="22"/>
        </w:rPr>
        <w:t xml:space="preserve"> as well as to the person losing friends. On the one hand, the depressed person's social isolation is a result of the symptoms of depression and, on the other hand, it feeds back into them, thus creating a</w:t>
      </w:r>
      <w:r w:rsidR="005A784C">
        <w:rPr>
          <w:rFonts w:ascii="Arial" w:hAnsi="Arial" w:cs="Arial"/>
          <w:sz w:val="22"/>
          <w:szCs w:val="22"/>
        </w:rPr>
        <w:t xml:space="preserve"> complex chain</w:t>
      </w:r>
      <w:r w:rsidRPr="0094085A">
        <w:rPr>
          <w:rFonts w:ascii="Arial" w:hAnsi="Arial" w:cs="Arial"/>
          <w:sz w:val="22"/>
          <w:szCs w:val="22"/>
        </w:rPr>
        <w:t xml:space="preserve">. The stigma attached to mental illness still </w:t>
      </w:r>
      <w:r w:rsidR="006E6541">
        <w:rPr>
          <w:rFonts w:ascii="Arial" w:hAnsi="Arial" w:cs="Arial"/>
          <w:sz w:val="22"/>
          <w:szCs w:val="22"/>
        </w:rPr>
        <w:t>create</w:t>
      </w:r>
      <w:r w:rsidRPr="0094085A">
        <w:rPr>
          <w:rFonts w:ascii="Arial" w:hAnsi="Arial" w:cs="Arial"/>
          <w:sz w:val="22"/>
          <w:szCs w:val="22"/>
        </w:rPr>
        <w:t xml:space="preserve"> a great challenge: a lot of people who are mentally ill often hide their illness due to the fear of being discriminated against in </w:t>
      </w:r>
      <w:r w:rsidRPr="0094085A">
        <w:rPr>
          <w:rFonts w:ascii="Arial" w:hAnsi="Arial" w:cs="Arial"/>
          <w:sz w:val="22"/>
          <w:szCs w:val="22"/>
        </w:rPr>
        <w:t>the job market or in schools (Henderson et al. 2020). Society's lack of understanding of the issue only serves to further marginalize the patients and slow down their access to treatment.</w:t>
      </w:r>
    </w:p>
    <w:p w14:paraId="3A7115B4" w14:textId="77777777" w:rsidR="006F4735" w:rsidRPr="0094085A" w:rsidRDefault="006F4735" w:rsidP="006F4735">
      <w:pPr>
        <w:rPr>
          <w:rFonts w:ascii="Arial" w:hAnsi="Arial" w:cs="Arial"/>
          <w:sz w:val="22"/>
          <w:szCs w:val="22"/>
        </w:rPr>
      </w:pPr>
    </w:p>
    <w:p w14:paraId="6E7C2139" w14:textId="15B4C47F" w:rsidR="005568BA" w:rsidRPr="00855E98" w:rsidRDefault="005568BA" w:rsidP="005568BA">
      <w:pPr>
        <w:rPr>
          <w:rFonts w:ascii="Arial" w:hAnsi="Arial" w:cs="Arial"/>
          <w:b/>
          <w:bCs/>
          <w:sz w:val="22"/>
          <w:szCs w:val="22"/>
        </w:rPr>
      </w:pPr>
      <w:r w:rsidRPr="00855E98">
        <w:rPr>
          <w:rFonts w:ascii="Arial" w:hAnsi="Arial" w:cs="Arial"/>
          <w:b/>
          <w:bCs/>
          <w:sz w:val="22"/>
          <w:szCs w:val="22"/>
        </w:rPr>
        <w:t>Economic and Occupational Consequences</w:t>
      </w:r>
      <w:r w:rsidR="001F498D">
        <w:rPr>
          <w:rFonts w:ascii="Arial" w:hAnsi="Arial" w:cs="Arial"/>
          <w:b/>
          <w:bCs/>
          <w:sz w:val="22"/>
          <w:szCs w:val="22"/>
        </w:rPr>
        <w:t>:-</w:t>
      </w:r>
    </w:p>
    <w:p w14:paraId="2B137002" w14:textId="77777777" w:rsidR="005568BA" w:rsidRPr="0094085A" w:rsidRDefault="005568BA" w:rsidP="005568BA">
      <w:pPr>
        <w:rPr>
          <w:rFonts w:ascii="Arial" w:hAnsi="Arial" w:cs="Arial"/>
          <w:sz w:val="22"/>
          <w:szCs w:val="22"/>
        </w:rPr>
      </w:pPr>
      <w:r w:rsidRPr="0094085A">
        <w:rPr>
          <w:rFonts w:ascii="Arial" w:hAnsi="Arial" w:cs="Arial"/>
          <w:sz w:val="22"/>
          <w:szCs w:val="22"/>
        </w:rPr>
        <w:t xml:space="preserve">Depression is the most common reason for disability-related work absenteeism in the UK (NHS England 2019). Presenteeism—coming to work while being sick—decreases the output of workers and makes workplace accidents more likely to occur. So, besides the moral aspect, employers and policy makers have economic reasons to </w:t>
      </w:r>
      <w:r w:rsidRPr="0094085A">
        <w:rPr>
          <w:rFonts w:ascii="Arial" w:hAnsi="Arial" w:cs="Arial"/>
          <w:sz w:val="22"/>
          <w:szCs w:val="22"/>
        </w:rPr>
        <w:lastRenderedPageBreak/>
        <w:t>support the mental health promotion and early intervention programs.</w:t>
      </w:r>
    </w:p>
    <w:p w14:paraId="23BCD093" w14:textId="77777777" w:rsidR="005568BA" w:rsidRPr="0094085A" w:rsidRDefault="005568BA" w:rsidP="005568BA">
      <w:pPr>
        <w:rPr>
          <w:rFonts w:ascii="Arial" w:hAnsi="Arial" w:cs="Arial"/>
          <w:sz w:val="22"/>
          <w:szCs w:val="22"/>
        </w:rPr>
      </w:pPr>
    </w:p>
    <w:p w14:paraId="1D9A54B2" w14:textId="2FC7D3D6" w:rsidR="005568BA" w:rsidRPr="00447E47" w:rsidRDefault="005568BA" w:rsidP="005568BA">
      <w:pPr>
        <w:rPr>
          <w:rFonts w:ascii="Arial" w:hAnsi="Arial" w:cs="Arial"/>
          <w:b/>
          <w:bCs/>
          <w:sz w:val="22"/>
          <w:szCs w:val="22"/>
        </w:rPr>
      </w:pPr>
      <w:r w:rsidRPr="00447E47">
        <w:rPr>
          <w:rFonts w:ascii="Arial" w:hAnsi="Arial" w:cs="Arial"/>
          <w:b/>
          <w:bCs/>
          <w:sz w:val="22"/>
          <w:szCs w:val="22"/>
        </w:rPr>
        <w:t>Impact on Families and Carers</w:t>
      </w:r>
      <w:r w:rsidR="001F498D">
        <w:rPr>
          <w:rFonts w:ascii="Arial" w:hAnsi="Arial" w:cs="Arial"/>
          <w:b/>
          <w:bCs/>
          <w:sz w:val="22"/>
          <w:szCs w:val="22"/>
        </w:rPr>
        <w:t>:-</w:t>
      </w:r>
    </w:p>
    <w:p w14:paraId="44AFFA78" w14:textId="57CE47AD" w:rsidR="005568BA" w:rsidRPr="0094085A" w:rsidRDefault="005568BA" w:rsidP="005568BA">
      <w:pPr>
        <w:rPr>
          <w:rFonts w:ascii="Arial" w:hAnsi="Arial" w:cs="Arial"/>
          <w:sz w:val="22"/>
          <w:szCs w:val="22"/>
        </w:rPr>
      </w:pPr>
      <w:r w:rsidRPr="0094085A">
        <w:rPr>
          <w:rFonts w:ascii="Arial" w:hAnsi="Arial" w:cs="Arial"/>
          <w:sz w:val="22"/>
          <w:szCs w:val="22"/>
        </w:rPr>
        <w:t xml:space="preserve">The care cost for an individual suffering from severe depression could be very high. The family members mostly talk about their feelings being </w:t>
      </w:r>
      <w:r w:rsidR="00D24CE8">
        <w:rPr>
          <w:rFonts w:ascii="Arial" w:hAnsi="Arial" w:cs="Arial"/>
          <w:sz w:val="22"/>
          <w:szCs w:val="22"/>
        </w:rPr>
        <w:t>stressed</w:t>
      </w:r>
      <w:r w:rsidR="00627A87">
        <w:rPr>
          <w:rFonts w:ascii="Arial" w:hAnsi="Arial" w:cs="Arial"/>
          <w:sz w:val="22"/>
          <w:szCs w:val="22"/>
        </w:rPr>
        <w:t xml:space="preserve"> </w:t>
      </w:r>
      <w:r w:rsidR="00D24CE8">
        <w:rPr>
          <w:rFonts w:ascii="Arial" w:hAnsi="Arial" w:cs="Arial"/>
          <w:sz w:val="22"/>
          <w:szCs w:val="22"/>
        </w:rPr>
        <w:t xml:space="preserve">out </w:t>
      </w:r>
      <w:r w:rsidRPr="0094085A">
        <w:rPr>
          <w:rFonts w:ascii="Arial" w:hAnsi="Arial" w:cs="Arial"/>
          <w:sz w:val="22"/>
          <w:szCs w:val="22"/>
        </w:rPr>
        <w:t xml:space="preserve">, having anxiety and feeling </w:t>
      </w:r>
      <w:r w:rsidR="00627A87">
        <w:rPr>
          <w:rFonts w:ascii="Arial" w:hAnsi="Arial" w:cs="Arial"/>
          <w:sz w:val="22"/>
          <w:szCs w:val="22"/>
        </w:rPr>
        <w:t>hope</w:t>
      </w:r>
      <w:r w:rsidRPr="0094085A">
        <w:rPr>
          <w:rFonts w:ascii="Arial" w:hAnsi="Arial" w:cs="Arial"/>
          <w:sz w:val="22"/>
          <w:szCs w:val="22"/>
        </w:rPr>
        <w:t>less (Smith et al. 2021). Financial difficulty can be a result caused by loss of income or taking over the care of the sick person. NICE (2022) recommends involving the family car</w:t>
      </w:r>
      <w:r w:rsidR="00225375">
        <w:rPr>
          <w:rFonts w:ascii="Arial" w:hAnsi="Arial" w:cs="Arial"/>
          <w:sz w:val="22"/>
          <w:szCs w:val="22"/>
        </w:rPr>
        <w:t>etaker</w:t>
      </w:r>
      <w:r w:rsidRPr="0094085A">
        <w:rPr>
          <w:rFonts w:ascii="Arial" w:hAnsi="Arial" w:cs="Arial"/>
          <w:sz w:val="22"/>
          <w:szCs w:val="22"/>
        </w:rPr>
        <w:t xml:space="preserve"> in the treatment procedure, giving them psychoeducation, and providing them with </w:t>
      </w:r>
      <w:r w:rsidR="008D0195">
        <w:rPr>
          <w:rFonts w:ascii="Arial" w:hAnsi="Arial" w:cs="Arial"/>
          <w:sz w:val="22"/>
          <w:szCs w:val="22"/>
        </w:rPr>
        <w:t>trustworth</w:t>
      </w:r>
      <w:r w:rsidR="008D6CB5">
        <w:rPr>
          <w:rFonts w:ascii="Arial" w:hAnsi="Arial" w:cs="Arial"/>
          <w:sz w:val="22"/>
          <w:szCs w:val="22"/>
        </w:rPr>
        <w:t>y</w:t>
      </w:r>
      <w:r w:rsidRPr="0094085A">
        <w:rPr>
          <w:rFonts w:ascii="Arial" w:hAnsi="Arial" w:cs="Arial"/>
          <w:sz w:val="22"/>
          <w:szCs w:val="22"/>
        </w:rPr>
        <w:t xml:space="preserve">, so they do not become </w:t>
      </w:r>
      <w:r w:rsidR="008D6CB5">
        <w:rPr>
          <w:rFonts w:ascii="Arial" w:hAnsi="Arial" w:cs="Arial"/>
          <w:sz w:val="22"/>
          <w:szCs w:val="22"/>
        </w:rPr>
        <w:t>emotional exhaustion</w:t>
      </w:r>
      <w:r w:rsidRPr="0094085A">
        <w:rPr>
          <w:rFonts w:ascii="Arial" w:hAnsi="Arial" w:cs="Arial"/>
          <w:sz w:val="22"/>
          <w:szCs w:val="22"/>
        </w:rPr>
        <w:t>.</w:t>
      </w:r>
    </w:p>
    <w:p w14:paraId="2E28A436" w14:textId="77777777" w:rsidR="005568BA" w:rsidRPr="0094085A" w:rsidRDefault="005568BA" w:rsidP="005568BA">
      <w:pPr>
        <w:rPr>
          <w:rFonts w:ascii="Arial" w:hAnsi="Arial" w:cs="Arial"/>
          <w:sz w:val="22"/>
          <w:szCs w:val="22"/>
        </w:rPr>
      </w:pPr>
    </w:p>
    <w:p w14:paraId="6830848E" w14:textId="19AF5615" w:rsidR="005568BA" w:rsidRPr="00447E47" w:rsidRDefault="005568BA" w:rsidP="005568BA">
      <w:pPr>
        <w:rPr>
          <w:rFonts w:ascii="Arial" w:hAnsi="Arial" w:cs="Arial"/>
          <w:b/>
          <w:bCs/>
          <w:sz w:val="22"/>
          <w:szCs w:val="22"/>
        </w:rPr>
      </w:pPr>
      <w:r w:rsidRPr="00447E47">
        <w:rPr>
          <w:rFonts w:ascii="Arial" w:hAnsi="Arial" w:cs="Arial"/>
          <w:b/>
          <w:bCs/>
          <w:sz w:val="22"/>
          <w:szCs w:val="22"/>
        </w:rPr>
        <w:t>Public-Health and Societal Implications</w:t>
      </w:r>
      <w:r w:rsidR="001F498D">
        <w:rPr>
          <w:rFonts w:ascii="Arial" w:hAnsi="Arial" w:cs="Arial"/>
          <w:b/>
          <w:bCs/>
          <w:sz w:val="22"/>
          <w:szCs w:val="22"/>
        </w:rPr>
        <w:t>:-</w:t>
      </w:r>
    </w:p>
    <w:p w14:paraId="6B3B37D6" w14:textId="73FB9CAF" w:rsidR="006F4735" w:rsidRPr="0094085A" w:rsidRDefault="005568BA" w:rsidP="005568BA">
      <w:pPr>
        <w:rPr>
          <w:rFonts w:ascii="Arial" w:hAnsi="Arial" w:cs="Arial"/>
          <w:sz w:val="22"/>
          <w:szCs w:val="22"/>
        </w:rPr>
      </w:pPr>
      <w:r w:rsidRPr="0094085A">
        <w:rPr>
          <w:rFonts w:ascii="Arial" w:hAnsi="Arial" w:cs="Arial"/>
          <w:sz w:val="22"/>
          <w:szCs w:val="22"/>
        </w:rPr>
        <w:t xml:space="preserve">Depression is a major contributor to health </w:t>
      </w:r>
      <w:r w:rsidR="00FA2827">
        <w:rPr>
          <w:rFonts w:ascii="Arial" w:hAnsi="Arial" w:cs="Arial"/>
          <w:sz w:val="22"/>
          <w:szCs w:val="22"/>
        </w:rPr>
        <w:t>variations</w:t>
      </w:r>
      <w:r w:rsidRPr="0094085A">
        <w:rPr>
          <w:rFonts w:ascii="Arial" w:hAnsi="Arial" w:cs="Arial"/>
          <w:sz w:val="22"/>
          <w:szCs w:val="22"/>
        </w:rPr>
        <w:t>. People living in poor</w:t>
      </w:r>
      <w:r w:rsidR="00FF05DA">
        <w:rPr>
          <w:rFonts w:ascii="Arial" w:hAnsi="Arial" w:cs="Arial"/>
          <w:sz w:val="22"/>
          <w:szCs w:val="22"/>
        </w:rPr>
        <w:t xml:space="preserve"> surroundings </w:t>
      </w:r>
      <w:r w:rsidRPr="0094085A">
        <w:rPr>
          <w:rFonts w:ascii="Arial" w:hAnsi="Arial" w:cs="Arial"/>
          <w:sz w:val="22"/>
          <w:szCs w:val="22"/>
        </w:rPr>
        <w:t xml:space="preserve">have higher rates of depression but do not have access to the same level of treatment as those in better-off areas. Thus, to the argument that depression is a public-health issue, one can say that it is not only the public-health agenda of addressing inequalities that leads to such thinking but also the promotion of mental-health </w:t>
      </w:r>
      <w:r w:rsidR="002E7E7D">
        <w:rPr>
          <w:rFonts w:ascii="Arial" w:hAnsi="Arial" w:cs="Arial"/>
          <w:sz w:val="22"/>
          <w:szCs w:val="22"/>
        </w:rPr>
        <w:t>equal</w:t>
      </w:r>
      <w:r w:rsidRPr="0094085A">
        <w:rPr>
          <w:rFonts w:ascii="Arial" w:hAnsi="Arial" w:cs="Arial"/>
          <w:sz w:val="22"/>
          <w:szCs w:val="22"/>
        </w:rPr>
        <w:t xml:space="preserve">ity with physical health (NHS Long Term Plan 2019). </w:t>
      </w:r>
      <w:r w:rsidRPr="0094085A">
        <w:rPr>
          <w:rFonts w:ascii="Arial" w:hAnsi="Arial" w:cs="Arial"/>
          <w:sz w:val="22"/>
          <w:szCs w:val="22"/>
        </w:rPr>
        <w:lastRenderedPageBreak/>
        <w:t xml:space="preserve">Public-awareness campaigns and community </w:t>
      </w:r>
      <w:r w:rsidR="00FA7861">
        <w:rPr>
          <w:rFonts w:ascii="Arial" w:hAnsi="Arial" w:cs="Arial"/>
          <w:sz w:val="22"/>
          <w:szCs w:val="22"/>
        </w:rPr>
        <w:t xml:space="preserve">campaigns </w:t>
      </w:r>
      <w:r w:rsidRPr="0094085A">
        <w:rPr>
          <w:rFonts w:ascii="Arial" w:hAnsi="Arial" w:cs="Arial"/>
          <w:sz w:val="22"/>
          <w:szCs w:val="22"/>
        </w:rPr>
        <w:t>like peer-support groups have been shown to significantly reduce stigma and encourage people to seek help (Corrigan et al. 2014).</w:t>
      </w:r>
    </w:p>
    <w:p w14:paraId="1B3E7C74" w14:textId="77777777" w:rsidR="005568BA" w:rsidRPr="0094085A" w:rsidRDefault="005568BA" w:rsidP="005568BA">
      <w:pPr>
        <w:rPr>
          <w:rFonts w:ascii="Arial" w:hAnsi="Arial" w:cs="Arial"/>
          <w:sz w:val="22"/>
          <w:szCs w:val="22"/>
        </w:rPr>
      </w:pPr>
    </w:p>
    <w:p w14:paraId="14965785" w14:textId="59A66EC3" w:rsidR="00A154D2" w:rsidRPr="00A154D2" w:rsidRDefault="00A154D2" w:rsidP="00A154D2">
      <w:pPr>
        <w:rPr>
          <w:rFonts w:ascii="Arial" w:hAnsi="Arial" w:cs="Arial"/>
          <w:sz w:val="22"/>
          <w:szCs w:val="22"/>
        </w:rPr>
      </w:pPr>
      <w:r w:rsidRPr="00FA7861">
        <w:rPr>
          <w:rFonts w:ascii="Arial" w:hAnsi="Arial" w:cs="Arial"/>
          <w:b/>
          <w:bCs/>
          <w:sz w:val="22"/>
          <w:szCs w:val="22"/>
        </w:rPr>
        <w:t>Care Models and Frameworks</w:t>
      </w:r>
      <w:r w:rsidR="00830FFD">
        <w:rPr>
          <w:rFonts w:ascii="Arial" w:hAnsi="Arial" w:cs="Arial"/>
          <w:b/>
          <w:bCs/>
          <w:sz w:val="22"/>
          <w:szCs w:val="22"/>
        </w:rPr>
        <w:t>:-</w:t>
      </w:r>
      <w:r w:rsidRPr="00FA7861">
        <w:rPr>
          <w:rFonts w:ascii="Arial" w:hAnsi="Arial" w:cs="Arial"/>
          <w:b/>
          <w:bCs/>
          <w:sz w:val="22"/>
          <w:szCs w:val="22"/>
        </w:rPr>
        <w:br/>
      </w:r>
      <w:r w:rsidRPr="00A154D2">
        <w:rPr>
          <w:rFonts w:ascii="Arial" w:hAnsi="Arial" w:cs="Arial"/>
          <w:sz w:val="22"/>
          <w:szCs w:val="22"/>
        </w:rPr>
        <w:br/>
        <w:t>The United Kingdom's NICE Stepped-Care Model</w:t>
      </w:r>
      <w:r w:rsidRPr="00A154D2">
        <w:rPr>
          <w:rFonts w:ascii="Arial" w:hAnsi="Arial" w:cs="Arial"/>
          <w:sz w:val="22"/>
          <w:szCs w:val="22"/>
        </w:rPr>
        <w:br/>
        <w:t>In order to ensure that people receive the least intensive yet most effective treatments possible, NICE (2022) recommends a stepped-care approach to depression management.</w:t>
      </w:r>
      <w:r w:rsidRPr="00A154D2">
        <w:rPr>
          <w:rFonts w:ascii="Arial" w:hAnsi="Arial" w:cs="Arial"/>
          <w:sz w:val="22"/>
          <w:szCs w:val="22"/>
        </w:rPr>
        <w:br/>
      </w:r>
      <w:r w:rsidRPr="00A154D2">
        <w:rPr>
          <w:rFonts w:ascii="Arial" w:hAnsi="Arial" w:cs="Arial"/>
          <w:sz w:val="22"/>
          <w:szCs w:val="22"/>
        </w:rPr>
        <w:br/>
      </w:r>
      <w:r w:rsidRPr="00ED38B8">
        <w:rPr>
          <w:rFonts w:ascii="Arial" w:hAnsi="Arial" w:cs="Arial"/>
          <w:b/>
          <w:bCs/>
          <w:sz w:val="22"/>
          <w:szCs w:val="22"/>
        </w:rPr>
        <w:t xml:space="preserve">Step 1: </w:t>
      </w:r>
      <w:r w:rsidRPr="00A154D2">
        <w:rPr>
          <w:rFonts w:ascii="Arial" w:hAnsi="Arial" w:cs="Arial"/>
          <w:sz w:val="22"/>
          <w:szCs w:val="22"/>
        </w:rPr>
        <w:t xml:space="preserve">Active monitoring, assessment, </w:t>
      </w:r>
      <w:r w:rsidRPr="00A154D2">
        <w:rPr>
          <w:rFonts w:ascii="Arial" w:hAnsi="Arial" w:cs="Arial"/>
          <w:sz w:val="22"/>
          <w:szCs w:val="22"/>
        </w:rPr>
        <w:t>and recognition in primary care. GPs provide low-intensity psychosocial therapies and diagnose depression symptoms.</w:t>
      </w:r>
      <w:r w:rsidRPr="00A154D2">
        <w:rPr>
          <w:rFonts w:ascii="Arial" w:hAnsi="Arial" w:cs="Arial"/>
          <w:sz w:val="22"/>
          <w:szCs w:val="22"/>
        </w:rPr>
        <w:br/>
      </w:r>
      <w:r w:rsidRPr="00A154D2">
        <w:rPr>
          <w:rFonts w:ascii="Arial" w:hAnsi="Arial" w:cs="Arial"/>
          <w:sz w:val="22"/>
          <w:szCs w:val="22"/>
        </w:rPr>
        <w:br/>
      </w:r>
      <w:r w:rsidRPr="00ED38B8">
        <w:rPr>
          <w:rFonts w:ascii="Arial" w:hAnsi="Arial" w:cs="Arial"/>
          <w:b/>
          <w:bCs/>
          <w:sz w:val="22"/>
          <w:szCs w:val="22"/>
        </w:rPr>
        <w:t>Step 2:</w:t>
      </w:r>
      <w:r w:rsidRPr="00A154D2">
        <w:rPr>
          <w:rFonts w:ascii="Arial" w:hAnsi="Arial" w:cs="Arial"/>
          <w:sz w:val="22"/>
          <w:szCs w:val="22"/>
        </w:rPr>
        <w:t xml:space="preserve"> Improving Access to Psychological Therapies (IAPT) services that provide low-intensity psychological therapies including computerized cognitive </w:t>
      </w:r>
      <w:proofErr w:type="spellStart"/>
      <w:r w:rsidRPr="00A154D2">
        <w:rPr>
          <w:rFonts w:ascii="Arial" w:hAnsi="Arial" w:cs="Arial"/>
          <w:sz w:val="22"/>
          <w:szCs w:val="22"/>
        </w:rPr>
        <w:t>behavioral</w:t>
      </w:r>
      <w:proofErr w:type="spellEnd"/>
      <w:r w:rsidRPr="00A154D2">
        <w:rPr>
          <w:rFonts w:ascii="Arial" w:hAnsi="Arial" w:cs="Arial"/>
          <w:sz w:val="22"/>
          <w:szCs w:val="22"/>
        </w:rPr>
        <w:t xml:space="preserve"> therapy or guided self-help.</w:t>
      </w:r>
      <w:r w:rsidRPr="00A154D2">
        <w:rPr>
          <w:rFonts w:ascii="Arial" w:hAnsi="Arial" w:cs="Arial"/>
          <w:sz w:val="22"/>
          <w:szCs w:val="22"/>
        </w:rPr>
        <w:br/>
      </w:r>
      <w:r w:rsidRPr="00A154D2">
        <w:rPr>
          <w:rFonts w:ascii="Arial" w:hAnsi="Arial" w:cs="Arial"/>
          <w:sz w:val="22"/>
          <w:szCs w:val="22"/>
        </w:rPr>
        <w:br/>
      </w:r>
      <w:r w:rsidRPr="00ED38B8">
        <w:rPr>
          <w:rFonts w:ascii="Arial" w:hAnsi="Arial" w:cs="Arial"/>
          <w:b/>
          <w:bCs/>
          <w:sz w:val="22"/>
          <w:szCs w:val="22"/>
        </w:rPr>
        <w:t>Step 3:</w:t>
      </w:r>
      <w:r w:rsidRPr="00A154D2">
        <w:rPr>
          <w:rFonts w:ascii="Arial" w:hAnsi="Arial" w:cs="Arial"/>
          <w:sz w:val="22"/>
          <w:szCs w:val="22"/>
        </w:rPr>
        <w:t xml:space="preserve"> Pharmacological treatment with selective serotonin reuptake inhibitors (SSRIs) or high-intensity psychological therapy (interpersonal therapy, face-to-face cognitive </w:t>
      </w:r>
      <w:proofErr w:type="spellStart"/>
      <w:r w:rsidRPr="00A154D2">
        <w:rPr>
          <w:rFonts w:ascii="Arial" w:hAnsi="Arial" w:cs="Arial"/>
          <w:sz w:val="22"/>
          <w:szCs w:val="22"/>
        </w:rPr>
        <w:t>behavioral</w:t>
      </w:r>
      <w:proofErr w:type="spellEnd"/>
      <w:r w:rsidRPr="00A154D2">
        <w:rPr>
          <w:rFonts w:ascii="Arial" w:hAnsi="Arial" w:cs="Arial"/>
          <w:sz w:val="22"/>
          <w:szCs w:val="22"/>
        </w:rPr>
        <w:t xml:space="preserve"> therapy).</w:t>
      </w:r>
      <w:r w:rsidRPr="00A154D2">
        <w:rPr>
          <w:rFonts w:ascii="Arial" w:hAnsi="Arial" w:cs="Arial"/>
          <w:sz w:val="22"/>
          <w:szCs w:val="22"/>
        </w:rPr>
        <w:br/>
      </w:r>
      <w:r w:rsidRPr="00A154D2">
        <w:rPr>
          <w:rFonts w:ascii="Arial" w:hAnsi="Arial" w:cs="Arial"/>
          <w:sz w:val="22"/>
          <w:szCs w:val="22"/>
        </w:rPr>
        <w:br/>
      </w:r>
      <w:r w:rsidRPr="00ED38B8">
        <w:rPr>
          <w:rFonts w:ascii="Arial" w:hAnsi="Arial" w:cs="Arial"/>
          <w:b/>
          <w:bCs/>
          <w:sz w:val="22"/>
          <w:szCs w:val="22"/>
        </w:rPr>
        <w:lastRenderedPageBreak/>
        <w:t xml:space="preserve">Step 4: </w:t>
      </w:r>
      <w:r w:rsidRPr="00A154D2">
        <w:rPr>
          <w:rFonts w:ascii="Arial" w:hAnsi="Arial" w:cs="Arial"/>
          <w:sz w:val="22"/>
          <w:szCs w:val="22"/>
        </w:rPr>
        <w:t>Specialized interdisciplinary teams and potentially combination pharmaceutical and psychosocial therapies are used to manage complex or treatment-resistant depression.</w:t>
      </w:r>
      <w:r w:rsidRPr="00A154D2">
        <w:rPr>
          <w:rFonts w:ascii="Arial" w:hAnsi="Arial" w:cs="Arial"/>
          <w:sz w:val="22"/>
          <w:szCs w:val="22"/>
        </w:rPr>
        <w:br/>
      </w:r>
      <w:r w:rsidRPr="00A154D2">
        <w:rPr>
          <w:rFonts w:ascii="Arial" w:hAnsi="Arial" w:cs="Arial"/>
          <w:sz w:val="22"/>
          <w:szCs w:val="22"/>
        </w:rPr>
        <w:br/>
        <w:t>By preserving specialized resources, the paradigm encourages cost-effectiveness and a continuity of care.</w:t>
      </w:r>
    </w:p>
    <w:p w14:paraId="0486B8D2" w14:textId="65557A88" w:rsidR="00DA5278" w:rsidRPr="0094085A" w:rsidRDefault="00A154D2" w:rsidP="00A154D2">
      <w:pPr>
        <w:rPr>
          <w:rFonts w:ascii="Arial" w:hAnsi="Arial" w:cs="Arial"/>
          <w:sz w:val="22"/>
          <w:szCs w:val="22"/>
        </w:rPr>
      </w:pPr>
      <w:r w:rsidRPr="00A154D2">
        <w:rPr>
          <w:rFonts w:ascii="Arial" w:hAnsi="Arial" w:cs="Arial"/>
          <w:sz w:val="22"/>
          <w:szCs w:val="22"/>
        </w:rPr>
        <w:t xml:space="preserve">The concept saves specialized resources for people who require them most, hence promoting cost-effectiveness and a </w:t>
      </w:r>
      <w:r w:rsidR="00EE4A6E">
        <w:rPr>
          <w:rFonts w:ascii="Arial" w:hAnsi="Arial" w:cs="Arial"/>
          <w:sz w:val="22"/>
          <w:szCs w:val="22"/>
        </w:rPr>
        <w:t xml:space="preserve">range </w:t>
      </w:r>
      <w:r w:rsidRPr="00A154D2">
        <w:rPr>
          <w:rFonts w:ascii="Arial" w:hAnsi="Arial" w:cs="Arial"/>
          <w:sz w:val="22"/>
          <w:szCs w:val="22"/>
        </w:rPr>
        <w:t>of care.</w:t>
      </w:r>
      <w:r w:rsidR="00695ABB">
        <w:rPr>
          <w:rFonts w:ascii="Arial" w:hAnsi="Arial" w:cs="Arial"/>
          <w:sz w:val="22"/>
          <w:szCs w:val="22"/>
        </w:rPr>
        <w:t xml:space="preserve"> Analysts</w:t>
      </w:r>
      <w:r w:rsidRPr="00A154D2">
        <w:rPr>
          <w:rFonts w:ascii="Arial" w:hAnsi="Arial" w:cs="Arial"/>
          <w:sz w:val="22"/>
          <w:szCs w:val="22"/>
        </w:rPr>
        <w:t xml:space="preserve"> point out that strict step sequencing may prevent people with severe symptoms from receiving intensive therapy (Clark 2023).</w:t>
      </w:r>
      <w:r w:rsidRPr="00A154D2">
        <w:rPr>
          <w:rFonts w:ascii="Arial" w:hAnsi="Arial" w:cs="Arial"/>
          <w:sz w:val="22"/>
          <w:szCs w:val="22"/>
        </w:rPr>
        <w:br/>
      </w:r>
      <w:r w:rsidRPr="00A154D2">
        <w:rPr>
          <w:rFonts w:ascii="Arial" w:hAnsi="Arial" w:cs="Arial"/>
          <w:sz w:val="22"/>
          <w:szCs w:val="22"/>
        </w:rPr>
        <w:br/>
        <w:t>Framework for Collaborative Care</w:t>
      </w:r>
      <w:r w:rsidRPr="00A154D2">
        <w:rPr>
          <w:rFonts w:ascii="Arial" w:hAnsi="Arial" w:cs="Arial"/>
          <w:sz w:val="22"/>
          <w:szCs w:val="22"/>
        </w:rPr>
        <w:br/>
        <w:t xml:space="preserve">Primary and mental health treatments are </w:t>
      </w:r>
      <w:r w:rsidR="00533B4D">
        <w:rPr>
          <w:rFonts w:ascii="Arial" w:hAnsi="Arial" w:cs="Arial"/>
          <w:sz w:val="22"/>
          <w:szCs w:val="22"/>
        </w:rPr>
        <w:t xml:space="preserve">merged </w:t>
      </w:r>
      <w:r w:rsidRPr="00A154D2">
        <w:rPr>
          <w:rFonts w:ascii="Arial" w:hAnsi="Arial" w:cs="Arial"/>
          <w:sz w:val="22"/>
          <w:szCs w:val="22"/>
        </w:rPr>
        <w:t>through multidisciplinary coordination in the co</w:t>
      </w:r>
      <w:r w:rsidR="00133D39">
        <w:rPr>
          <w:rFonts w:ascii="Arial" w:hAnsi="Arial" w:cs="Arial"/>
          <w:sz w:val="22"/>
          <w:szCs w:val="22"/>
        </w:rPr>
        <w:t>ordinated</w:t>
      </w:r>
      <w:r w:rsidRPr="00A154D2">
        <w:rPr>
          <w:rFonts w:ascii="Arial" w:hAnsi="Arial" w:cs="Arial"/>
          <w:sz w:val="22"/>
          <w:szCs w:val="22"/>
        </w:rPr>
        <w:t xml:space="preserve">-care paradigm. A care manager, consistent, methodical follow-up, evidence-based treatment, and psychiatric monitoring are essential elements (Archer et al. 2012). </w:t>
      </w:r>
      <w:r w:rsidR="00C904CB">
        <w:rPr>
          <w:rFonts w:ascii="Arial" w:hAnsi="Arial" w:cs="Arial"/>
          <w:sz w:val="22"/>
          <w:szCs w:val="22"/>
        </w:rPr>
        <w:t xml:space="preserve">Research synthesis </w:t>
      </w:r>
      <w:r w:rsidRPr="00A154D2">
        <w:rPr>
          <w:rFonts w:ascii="Arial" w:hAnsi="Arial" w:cs="Arial"/>
          <w:sz w:val="22"/>
          <w:szCs w:val="22"/>
        </w:rPr>
        <w:t xml:space="preserve">show improved </w:t>
      </w:r>
      <w:r w:rsidR="00227961">
        <w:rPr>
          <w:rFonts w:ascii="Arial" w:hAnsi="Arial" w:cs="Arial"/>
          <w:sz w:val="22"/>
          <w:szCs w:val="22"/>
        </w:rPr>
        <w:t xml:space="preserve">therapy </w:t>
      </w:r>
      <w:r w:rsidR="00CC5B7E">
        <w:rPr>
          <w:rFonts w:ascii="Arial" w:hAnsi="Arial" w:cs="Arial"/>
          <w:sz w:val="22"/>
          <w:szCs w:val="22"/>
        </w:rPr>
        <w:t>observance</w:t>
      </w:r>
      <w:r w:rsidRPr="00A154D2">
        <w:rPr>
          <w:rFonts w:ascii="Arial" w:hAnsi="Arial" w:cs="Arial"/>
          <w:sz w:val="22"/>
          <w:szCs w:val="22"/>
        </w:rPr>
        <w:t>, symptom reduction and cost-effectiveness compared with usual care. For those with depression and long-term physical health issues, coordinated care is advised in the UK (NICE 2022).</w:t>
      </w:r>
    </w:p>
    <w:p w14:paraId="72170276" w14:textId="3B6CD3B9" w:rsidR="00DA5278" w:rsidRPr="0094085A" w:rsidRDefault="00DA5278" w:rsidP="00A154D2">
      <w:pPr>
        <w:rPr>
          <w:rFonts w:ascii="Arial" w:hAnsi="Arial" w:cs="Arial"/>
          <w:sz w:val="22"/>
          <w:szCs w:val="22"/>
        </w:rPr>
      </w:pPr>
      <w:r w:rsidRPr="0094085A">
        <w:rPr>
          <w:rFonts w:ascii="Arial" w:hAnsi="Arial" w:cs="Arial"/>
          <w:sz w:val="22"/>
          <w:szCs w:val="22"/>
        </w:rPr>
        <w:t xml:space="preserve">WHO Mental Health Gap Action Programme and </w:t>
      </w:r>
      <w:r w:rsidR="00361D39">
        <w:rPr>
          <w:rFonts w:ascii="Arial" w:hAnsi="Arial" w:cs="Arial"/>
          <w:sz w:val="22"/>
          <w:szCs w:val="22"/>
        </w:rPr>
        <w:t xml:space="preserve">International </w:t>
      </w:r>
      <w:r w:rsidRPr="0094085A">
        <w:rPr>
          <w:rFonts w:ascii="Arial" w:hAnsi="Arial" w:cs="Arial"/>
          <w:sz w:val="22"/>
          <w:szCs w:val="22"/>
        </w:rPr>
        <w:t xml:space="preserve">Models In low- and middle-income countries, the WHO Mental Health Gap Action Programme is the guiding framework for </w:t>
      </w:r>
      <w:r w:rsidR="00C16143">
        <w:rPr>
          <w:rFonts w:ascii="Arial" w:hAnsi="Arial" w:cs="Arial"/>
          <w:sz w:val="22"/>
          <w:szCs w:val="22"/>
        </w:rPr>
        <w:t>com</w:t>
      </w:r>
      <w:r w:rsidR="00231CE8">
        <w:rPr>
          <w:rFonts w:ascii="Arial" w:hAnsi="Arial" w:cs="Arial"/>
          <w:sz w:val="22"/>
          <w:szCs w:val="22"/>
        </w:rPr>
        <w:t xml:space="preserve">bining </w:t>
      </w:r>
      <w:r w:rsidRPr="0094085A">
        <w:rPr>
          <w:rFonts w:ascii="Arial" w:hAnsi="Arial" w:cs="Arial"/>
          <w:sz w:val="22"/>
          <w:szCs w:val="22"/>
        </w:rPr>
        <w:t>mental-health care into health-care services in primary care. This programme trains non-specialist healt</w:t>
      </w:r>
      <w:r w:rsidR="003D3D95">
        <w:rPr>
          <w:rFonts w:ascii="Arial" w:hAnsi="Arial" w:cs="Arial"/>
          <w:sz w:val="22"/>
          <w:szCs w:val="22"/>
        </w:rPr>
        <w:t>h workers</w:t>
      </w:r>
      <w:r w:rsidRPr="0094085A">
        <w:rPr>
          <w:rFonts w:ascii="Arial" w:hAnsi="Arial" w:cs="Arial"/>
          <w:sz w:val="22"/>
          <w:szCs w:val="22"/>
        </w:rPr>
        <w:t xml:space="preserve"> to recognise and treat common mental-health disorders, including depression, through short psychological interventions and basic medication (WHO 2023).</w:t>
      </w:r>
      <w:r w:rsidR="008E746A">
        <w:rPr>
          <w:rFonts w:ascii="Arial" w:hAnsi="Arial" w:cs="Arial"/>
          <w:sz w:val="22"/>
          <w:szCs w:val="22"/>
        </w:rPr>
        <w:t xml:space="preserve"> T</w:t>
      </w:r>
      <w:r w:rsidRPr="0094085A">
        <w:rPr>
          <w:rFonts w:ascii="Arial" w:hAnsi="Arial" w:cs="Arial"/>
          <w:sz w:val="22"/>
          <w:szCs w:val="22"/>
        </w:rPr>
        <w:t xml:space="preserve">his model of task shifting is the shortage of psychiatrists and psychologists in resource-poor countries. Recovery Models and Person-centred Care Recovery models of mental health stress not eliminating symptoms, but hope, empowerment, and social inclusion. The </w:t>
      </w:r>
      <w:r w:rsidR="002F2AED">
        <w:rPr>
          <w:rFonts w:ascii="Arial" w:hAnsi="Arial" w:cs="Arial"/>
          <w:sz w:val="22"/>
          <w:szCs w:val="22"/>
        </w:rPr>
        <w:t>understanding</w:t>
      </w:r>
      <w:r w:rsidRPr="0094085A">
        <w:rPr>
          <w:rFonts w:ascii="Arial" w:hAnsi="Arial" w:cs="Arial"/>
          <w:sz w:val="22"/>
          <w:szCs w:val="22"/>
        </w:rPr>
        <w:t xml:space="preserve"> of person-centred care is one in which the assessment and intervention plan is based on individual need, values, and cultural background (Slade 2017). Service users are encouraged to be co-producers of their care plan and hold personal goals. This </w:t>
      </w:r>
      <w:r w:rsidR="00F35D72">
        <w:rPr>
          <w:rFonts w:ascii="Arial" w:hAnsi="Arial" w:cs="Arial"/>
          <w:sz w:val="22"/>
          <w:szCs w:val="22"/>
        </w:rPr>
        <w:t xml:space="preserve">coordinates </w:t>
      </w:r>
      <w:r w:rsidRPr="0094085A">
        <w:rPr>
          <w:rFonts w:ascii="Arial" w:hAnsi="Arial" w:cs="Arial"/>
          <w:sz w:val="22"/>
          <w:szCs w:val="22"/>
        </w:rPr>
        <w:t xml:space="preserve">with UK policy interest in enhancing the concepts of shared decision-making and self-management. Biopsychosocial Integration Modern </w:t>
      </w:r>
      <w:r w:rsidR="008F22C0">
        <w:rPr>
          <w:rFonts w:ascii="Arial" w:hAnsi="Arial" w:cs="Arial"/>
          <w:sz w:val="22"/>
          <w:szCs w:val="22"/>
        </w:rPr>
        <w:t xml:space="preserve">approach </w:t>
      </w:r>
      <w:r w:rsidRPr="0094085A">
        <w:rPr>
          <w:rFonts w:ascii="Arial" w:hAnsi="Arial" w:cs="Arial"/>
          <w:sz w:val="22"/>
          <w:szCs w:val="22"/>
        </w:rPr>
        <w:t xml:space="preserve">reflects a bio-psycho-social approach to mental health. The biopsychosocial model approach (Engel 1977) remains the </w:t>
      </w:r>
      <w:r w:rsidR="00F46015">
        <w:rPr>
          <w:rFonts w:ascii="Arial" w:hAnsi="Arial" w:cs="Arial"/>
          <w:sz w:val="22"/>
          <w:szCs w:val="22"/>
        </w:rPr>
        <w:t>rationale</w:t>
      </w:r>
      <w:r w:rsidRPr="0094085A">
        <w:rPr>
          <w:rFonts w:ascii="Arial" w:hAnsi="Arial" w:cs="Arial"/>
          <w:sz w:val="22"/>
          <w:szCs w:val="22"/>
        </w:rPr>
        <w:t xml:space="preserve">, since it holds that brain dysfunction, cognitive processes, and social context all interact with one another. Thus, effective management in the longer-term will </w:t>
      </w:r>
      <w:r w:rsidR="008C7794">
        <w:rPr>
          <w:rFonts w:ascii="Arial" w:hAnsi="Arial" w:cs="Arial"/>
          <w:sz w:val="22"/>
          <w:szCs w:val="22"/>
        </w:rPr>
        <w:t>inv</w:t>
      </w:r>
      <w:r w:rsidR="007746DF">
        <w:rPr>
          <w:rFonts w:ascii="Arial" w:hAnsi="Arial" w:cs="Arial"/>
          <w:sz w:val="22"/>
          <w:szCs w:val="22"/>
        </w:rPr>
        <w:t>olve</w:t>
      </w:r>
      <w:r w:rsidRPr="0094085A">
        <w:rPr>
          <w:rFonts w:ascii="Arial" w:hAnsi="Arial" w:cs="Arial"/>
          <w:sz w:val="22"/>
          <w:szCs w:val="22"/>
        </w:rPr>
        <w:t xml:space="preserve"> co-ordination between medical, psychological, and community sectors. Critical </w:t>
      </w:r>
      <w:r w:rsidR="00DC35F5">
        <w:rPr>
          <w:rFonts w:ascii="Arial" w:hAnsi="Arial" w:cs="Arial"/>
          <w:sz w:val="22"/>
          <w:szCs w:val="22"/>
        </w:rPr>
        <w:t>eva</w:t>
      </w:r>
      <w:r w:rsidR="002C6894">
        <w:rPr>
          <w:rFonts w:ascii="Arial" w:hAnsi="Arial" w:cs="Arial"/>
          <w:sz w:val="22"/>
          <w:szCs w:val="22"/>
        </w:rPr>
        <w:t>luati</w:t>
      </w:r>
      <w:r w:rsidR="0097685A">
        <w:rPr>
          <w:rFonts w:ascii="Arial" w:hAnsi="Arial" w:cs="Arial"/>
          <w:sz w:val="22"/>
          <w:szCs w:val="22"/>
        </w:rPr>
        <w:t>on</w:t>
      </w:r>
      <w:r w:rsidRPr="0094085A">
        <w:rPr>
          <w:rFonts w:ascii="Arial" w:hAnsi="Arial" w:cs="Arial"/>
          <w:sz w:val="22"/>
          <w:szCs w:val="22"/>
        </w:rPr>
        <w:t xml:space="preserve"> Although evidence exists for step-care approaches and collaborative-care approaches, </w:t>
      </w:r>
      <w:r w:rsidR="00727578">
        <w:rPr>
          <w:rFonts w:ascii="Arial" w:hAnsi="Arial" w:cs="Arial"/>
          <w:sz w:val="22"/>
          <w:szCs w:val="22"/>
        </w:rPr>
        <w:t>lack of integration</w:t>
      </w:r>
      <w:r w:rsidRPr="0094085A">
        <w:rPr>
          <w:rFonts w:ascii="Arial" w:hAnsi="Arial" w:cs="Arial"/>
          <w:sz w:val="22"/>
          <w:szCs w:val="22"/>
        </w:rPr>
        <w:t>, under-funding, and defici</w:t>
      </w:r>
      <w:r w:rsidR="00367A5E">
        <w:rPr>
          <w:rFonts w:ascii="Arial" w:hAnsi="Arial" w:cs="Arial"/>
          <w:sz w:val="22"/>
          <w:szCs w:val="22"/>
        </w:rPr>
        <w:t>ency</w:t>
      </w:r>
      <w:r w:rsidRPr="0094085A">
        <w:rPr>
          <w:rFonts w:ascii="Arial" w:hAnsi="Arial" w:cs="Arial"/>
          <w:sz w:val="22"/>
          <w:szCs w:val="22"/>
        </w:rPr>
        <w:t xml:space="preserve"> in trained personnel make their implementation difficult (NHS England 2019). Cultural </w:t>
      </w:r>
      <w:r w:rsidR="00D228B4">
        <w:rPr>
          <w:rFonts w:ascii="Arial" w:hAnsi="Arial" w:cs="Arial"/>
          <w:sz w:val="22"/>
          <w:szCs w:val="22"/>
        </w:rPr>
        <w:t xml:space="preserve">awareness </w:t>
      </w:r>
      <w:r w:rsidRPr="0094085A">
        <w:rPr>
          <w:rFonts w:ascii="Arial" w:hAnsi="Arial" w:cs="Arial"/>
          <w:sz w:val="22"/>
          <w:szCs w:val="22"/>
        </w:rPr>
        <w:t xml:space="preserve">and continuity of care nevertheless offer important challenge especially for ethnic minority groups continuity of care nevertheless offer important challenge especially for ethnic minority groups. Evaluation would suggest that improved </w:t>
      </w:r>
      <w:r w:rsidR="00193C0E">
        <w:rPr>
          <w:rFonts w:ascii="Arial" w:hAnsi="Arial" w:cs="Arial"/>
          <w:sz w:val="22"/>
          <w:szCs w:val="22"/>
        </w:rPr>
        <w:t>equality</w:t>
      </w:r>
      <w:r w:rsidRPr="0094085A">
        <w:rPr>
          <w:rFonts w:ascii="Arial" w:hAnsi="Arial" w:cs="Arial"/>
          <w:sz w:val="22"/>
          <w:szCs w:val="22"/>
        </w:rPr>
        <w:t xml:space="preserve"> and outcomes might be able to be achieved through continuing better access to primary-care training and digital-therapy infrastructures (Digital Health Strategy 2022).</w:t>
      </w:r>
      <w:r w:rsidR="00A154D2" w:rsidRPr="00A154D2">
        <w:rPr>
          <w:rFonts w:ascii="Arial" w:hAnsi="Arial" w:cs="Arial"/>
          <w:sz w:val="22"/>
          <w:szCs w:val="22"/>
        </w:rPr>
        <w:br/>
      </w:r>
    </w:p>
    <w:p w14:paraId="2500D5B3" w14:textId="6C5F8F75" w:rsidR="00A154D2" w:rsidRPr="00A154D2" w:rsidRDefault="00F8637C" w:rsidP="00A154D2">
      <w:pPr>
        <w:rPr>
          <w:rFonts w:ascii="Arial" w:hAnsi="Arial" w:cs="Arial"/>
          <w:sz w:val="22"/>
          <w:szCs w:val="22"/>
        </w:rPr>
      </w:pPr>
      <w:r w:rsidRPr="0094085A">
        <w:rPr>
          <w:rFonts w:ascii="Arial" w:hAnsi="Arial" w:cs="Arial"/>
          <w:sz w:val="22"/>
          <w:szCs w:val="22"/>
        </w:rPr>
        <w:t xml:space="preserve">Policy, Health and Social-Care Agendas United Kingdom Policy Context The NHS Long Term Plan (NHS England 2019) pledges to increase mental health funding by a minimum of £2.3 billion annually and to extend access to psychological therapies to an additional two million individuals by 2024. This plan emphasizes the importance of parity between mental and physical health, early intervention, and the integration of services across primary, secondary, and community sectors. The Five Year Forward View for Mental Health (NHS England 2016) previously established the </w:t>
      </w:r>
      <w:r w:rsidR="00280193">
        <w:rPr>
          <w:rFonts w:ascii="Arial" w:hAnsi="Arial" w:cs="Arial"/>
          <w:sz w:val="22"/>
          <w:szCs w:val="22"/>
        </w:rPr>
        <w:t>basis</w:t>
      </w:r>
      <w:r w:rsidRPr="0094085A">
        <w:rPr>
          <w:rFonts w:ascii="Arial" w:hAnsi="Arial" w:cs="Arial"/>
          <w:sz w:val="22"/>
          <w:szCs w:val="22"/>
        </w:rPr>
        <w:t xml:space="preserve"> for this transformation, advocating for prevention and digital innovation. Legislative Frameworks The Mental Health Act (1983, amended 2007) serves as the legal </w:t>
      </w:r>
      <w:r w:rsidR="00CB3F29">
        <w:rPr>
          <w:rFonts w:ascii="Arial" w:hAnsi="Arial" w:cs="Arial"/>
          <w:sz w:val="22"/>
          <w:szCs w:val="22"/>
        </w:rPr>
        <w:t xml:space="preserve">basis </w:t>
      </w:r>
      <w:r w:rsidRPr="0094085A">
        <w:rPr>
          <w:rFonts w:ascii="Arial" w:hAnsi="Arial" w:cs="Arial"/>
          <w:sz w:val="22"/>
          <w:szCs w:val="22"/>
        </w:rPr>
        <w:t>for the detention and treatment of individuals with severe mental disorders when there is a significant risk. Cu</w:t>
      </w:r>
      <w:r w:rsidR="00080F53">
        <w:rPr>
          <w:rFonts w:ascii="Arial" w:hAnsi="Arial" w:cs="Arial"/>
          <w:sz w:val="22"/>
          <w:szCs w:val="22"/>
        </w:rPr>
        <w:t xml:space="preserve">rrent improvement </w:t>
      </w:r>
      <w:r w:rsidRPr="0094085A">
        <w:rPr>
          <w:rFonts w:ascii="Arial" w:hAnsi="Arial" w:cs="Arial"/>
          <w:sz w:val="22"/>
          <w:szCs w:val="22"/>
        </w:rPr>
        <w:t xml:space="preserve">proposals seek to enhance patient rights and diminish inequalities in compulsory admissions (Department of Health and Social Care [DHSC] 2021). The Equality Act 2010 safeguards individuals against discrimination based on disability, including mental health conditions, ensuring that workplace accommodations and equal access to services are provided. Public-Health Strategy The Public Health Outcomes Framework 2020–2030 emphasizes the promotion of mental health, suicide prevention, and community resilience. Local authorities are tasked with commissioning wellbeing hubs and early intervention programs that focus on </w:t>
      </w:r>
      <w:r w:rsidR="00EA4ACB">
        <w:rPr>
          <w:rFonts w:ascii="Arial" w:hAnsi="Arial" w:cs="Arial"/>
          <w:sz w:val="22"/>
          <w:szCs w:val="22"/>
        </w:rPr>
        <w:t>supportive care interventions</w:t>
      </w:r>
      <w:r w:rsidRPr="0094085A">
        <w:rPr>
          <w:rFonts w:ascii="Arial" w:hAnsi="Arial" w:cs="Arial"/>
          <w:sz w:val="22"/>
          <w:szCs w:val="22"/>
        </w:rPr>
        <w:t>, exercise, diet, and social connections (Public Health England 2021). The incorporation of mental health indicators into broader public health planning signifies an acknowledgment that mental wellbeing is fundamental to all health aspects. Social-Care Policy and Integration The Care Act 2014 local</w:t>
      </w:r>
      <w:r w:rsidR="00404404">
        <w:rPr>
          <w:rFonts w:ascii="Arial" w:hAnsi="Arial" w:cs="Arial"/>
          <w:sz w:val="22"/>
          <w:szCs w:val="22"/>
        </w:rPr>
        <w:t xml:space="preserve"> regulations</w:t>
      </w:r>
      <w:r w:rsidRPr="0094085A">
        <w:rPr>
          <w:rFonts w:ascii="Arial" w:hAnsi="Arial" w:cs="Arial"/>
          <w:sz w:val="22"/>
          <w:szCs w:val="22"/>
        </w:rPr>
        <w:t xml:space="preserve"> authorities to </w:t>
      </w:r>
      <w:r w:rsidR="00243BCD">
        <w:rPr>
          <w:rFonts w:ascii="Arial" w:hAnsi="Arial" w:cs="Arial"/>
          <w:sz w:val="22"/>
          <w:szCs w:val="22"/>
        </w:rPr>
        <w:t>encourage</w:t>
      </w:r>
      <w:r w:rsidRPr="0094085A">
        <w:rPr>
          <w:rFonts w:ascii="Arial" w:hAnsi="Arial" w:cs="Arial"/>
          <w:sz w:val="22"/>
          <w:szCs w:val="22"/>
        </w:rPr>
        <w:t xml:space="preserve"> individual wellbeing and to offer assessments and support for caregivers. For individuals experiencing chronic depression, effective coordination among mental health trusts, primary care networks, and social care providers is essential to prevent care duplication and</w:t>
      </w:r>
      <w:r w:rsidR="009A7320">
        <w:rPr>
          <w:rFonts w:ascii="Arial" w:hAnsi="Arial" w:cs="Arial"/>
          <w:sz w:val="22"/>
          <w:szCs w:val="22"/>
        </w:rPr>
        <w:t xml:space="preserve"> disconnection </w:t>
      </w:r>
      <w:r w:rsidRPr="0094085A">
        <w:rPr>
          <w:rFonts w:ascii="Arial" w:hAnsi="Arial" w:cs="Arial"/>
          <w:sz w:val="22"/>
          <w:szCs w:val="22"/>
        </w:rPr>
        <w:t xml:space="preserve">(LGA 2022) </w:t>
      </w:r>
      <w:r w:rsidR="00A154D2" w:rsidRPr="00A154D2">
        <w:rPr>
          <w:rFonts w:ascii="Arial" w:hAnsi="Arial" w:cs="Arial"/>
          <w:sz w:val="22"/>
          <w:szCs w:val="22"/>
        </w:rPr>
        <w:br/>
      </w:r>
    </w:p>
    <w:p w14:paraId="58B8E172" w14:textId="41EA6ED6" w:rsidR="00952A71" w:rsidRPr="0094085A" w:rsidRDefault="00F8637C" w:rsidP="00952A71">
      <w:pPr>
        <w:rPr>
          <w:rFonts w:ascii="Arial" w:hAnsi="Arial" w:cs="Arial"/>
          <w:sz w:val="22"/>
          <w:szCs w:val="22"/>
        </w:rPr>
      </w:pPr>
      <w:r w:rsidRPr="00EF6578">
        <w:rPr>
          <w:rFonts w:ascii="Arial" w:hAnsi="Arial" w:cs="Arial"/>
          <w:b/>
          <w:bCs/>
          <w:sz w:val="22"/>
          <w:szCs w:val="22"/>
        </w:rPr>
        <w:t xml:space="preserve">Vulnerable adults are </w:t>
      </w:r>
      <w:r w:rsidR="00120E43" w:rsidRPr="00EF6578">
        <w:rPr>
          <w:rFonts w:ascii="Arial" w:hAnsi="Arial" w:cs="Arial"/>
          <w:b/>
          <w:bCs/>
          <w:sz w:val="22"/>
          <w:szCs w:val="22"/>
        </w:rPr>
        <w:t xml:space="preserve">secured </w:t>
      </w:r>
      <w:r w:rsidRPr="00EF6578">
        <w:rPr>
          <w:rFonts w:ascii="Arial" w:hAnsi="Arial" w:cs="Arial"/>
          <w:b/>
          <w:bCs/>
          <w:sz w:val="22"/>
          <w:szCs w:val="22"/>
        </w:rPr>
        <w:t>protection and advocacy through multi-agency safeguarding partnerships.</w:t>
      </w:r>
      <w:r w:rsidRPr="00EF6578">
        <w:rPr>
          <w:rFonts w:ascii="Arial" w:hAnsi="Arial" w:cs="Arial"/>
          <w:b/>
          <w:bCs/>
          <w:sz w:val="22"/>
          <w:szCs w:val="22"/>
        </w:rPr>
        <w:br/>
      </w:r>
      <w:r w:rsidRPr="00F8637C">
        <w:rPr>
          <w:rFonts w:ascii="Arial" w:hAnsi="Arial" w:cs="Arial"/>
          <w:sz w:val="22"/>
          <w:szCs w:val="22"/>
        </w:rPr>
        <w:br/>
      </w:r>
      <w:r w:rsidRPr="00EF6578">
        <w:rPr>
          <w:rFonts w:ascii="Arial" w:hAnsi="Arial" w:cs="Arial"/>
          <w:b/>
          <w:bCs/>
          <w:sz w:val="22"/>
          <w:szCs w:val="22"/>
        </w:rPr>
        <w:t>Agenda for Global Health</w:t>
      </w:r>
      <w:r w:rsidRPr="00EF6578">
        <w:rPr>
          <w:rFonts w:ascii="Arial" w:hAnsi="Arial" w:cs="Arial"/>
          <w:b/>
          <w:bCs/>
          <w:sz w:val="22"/>
          <w:szCs w:val="22"/>
        </w:rPr>
        <w:br/>
      </w:r>
      <w:r w:rsidRPr="00F8637C">
        <w:rPr>
          <w:rFonts w:ascii="Arial" w:hAnsi="Arial" w:cs="Arial"/>
          <w:sz w:val="22"/>
          <w:szCs w:val="22"/>
        </w:rPr>
        <w:t xml:space="preserve">Global goals are outlined in the WHO </w:t>
      </w:r>
      <w:r w:rsidR="008C498B">
        <w:rPr>
          <w:rFonts w:ascii="Arial" w:hAnsi="Arial" w:cs="Arial"/>
          <w:sz w:val="22"/>
          <w:szCs w:val="22"/>
        </w:rPr>
        <w:t xml:space="preserve">fully </w:t>
      </w:r>
      <w:r w:rsidRPr="00F8637C">
        <w:rPr>
          <w:rFonts w:ascii="Arial" w:hAnsi="Arial" w:cs="Arial"/>
          <w:sz w:val="22"/>
          <w:szCs w:val="22"/>
        </w:rPr>
        <w:t>Mental Health Action Plan 2013–2030, including a one-third decrease in suicide rates and a fifty percent increase in community-based mental health services (WHO 2023). Goal 3.4 of the Sustainable Development Agenda places a strong emphasis on reducing non-</w:t>
      </w:r>
      <w:r w:rsidR="00CE4AB1">
        <w:rPr>
          <w:rFonts w:ascii="Arial" w:hAnsi="Arial" w:cs="Arial"/>
          <w:sz w:val="22"/>
          <w:szCs w:val="22"/>
        </w:rPr>
        <w:t xml:space="preserve"> infectious</w:t>
      </w:r>
      <w:r w:rsidRPr="00F8637C">
        <w:rPr>
          <w:rFonts w:ascii="Arial" w:hAnsi="Arial" w:cs="Arial"/>
          <w:sz w:val="22"/>
          <w:szCs w:val="22"/>
        </w:rPr>
        <w:t xml:space="preserve"> diseases while simultaneously promoting mental health and wellbeing. Through the WHO Collaborative Care Network, international cooperation promotes research, data exchange, and technical support to improve national mental health systems.</w:t>
      </w:r>
      <w:r w:rsidRPr="00F8637C">
        <w:rPr>
          <w:rFonts w:ascii="Arial" w:hAnsi="Arial" w:cs="Arial"/>
          <w:sz w:val="22"/>
          <w:szCs w:val="22"/>
        </w:rPr>
        <w:br/>
      </w:r>
      <w:r w:rsidRPr="00F8637C">
        <w:rPr>
          <w:rFonts w:ascii="Arial" w:hAnsi="Arial" w:cs="Arial"/>
          <w:sz w:val="22"/>
          <w:szCs w:val="22"/>
        </w:rPr>
        <w:br/>
      </w:r>
      <w:r w:rsidRPr="00EF6578">
        <w:rPr>
          <w:rFonts w:ascii="Arial" w:hAnsi="Arial" w:cs="Arial"/>
          <w:b/>
          <w:bCs/>
          <w:sz w:val="22"/>
          <w:szCs w:val="22"/>
        </w:rPr>
        <w:t>Difficulties in Service Delivery</w:t>
      </w:r>
      <w:r w:rsidRPr="00EF6578">
        <w:rPr>
          <w:rFonts w:ascii="Arial" w:hAnsi="Arial" w:cs="Arial"/>
          <w:b/>
          <w:bCs/>
          <w:sz w:val="22"/>
          <w:szCs w:val="22"/>
        </w:rPr>
        <w:br/>
      </w:r>
      <w:r w:rsidRPr="00F8637C">
        <w:rPr>
          <w:rFonts w:ascii="Arial" w:hAnsi="Arial" w:cs="Arial"/>
          <w:sz w:val="22"/>
          <w:szCs w:val="22"/>
        </w:rPr>
        <w:t>Service capacity is still in</w:t>
      </w:r>
      <w:r w:rsidR="00384969">
        <w:rPr>
          <w:rFonts w:ascii="Arial" w:hAnsi="Arial" w:cs="Arial"/>
          <w:sz w:val="22"/>
          <w:szCs w:val="22"/>
        </w:rPr>
        <w:t>sufficient</w:t>
      </w:r>
      <w:r w:rsidRPr="00F8637C">
        <w:rPr>
          <w:rFonts w:ascii="Arial" w:hAnsi="Arial" w:cs="Arial"/>
          <w:sz w:val="22"/>
          <w:szCs w:val="22"/>
        </w:rPr>
        <w:t xml:space="preserve"> </w:t>
      </w:r>
      <w:r w:rsidR="00AE3EA7">
        <w:rPr>
          <w:rFonts w:ascii="Arial" w:hAnsi="Arial" w:cs="Arial"/>
          <w:sz w:val="22"/>
          <w:szCs w:val="22"/>
        </w:rPr>
        <w:t xml:space="preserve">although </w:t>
      </w:r>
      <w:r w:rsidR="001B0B3E">
        <w:rPr>
          <w:rFonts w:ascii="Arial" w:hAnsi="Arial" w:cs="Arial"/>
          <w:sz w:val="22"/>
          <w:szCs w:val="22"/>
        </w:rPr>
        <w:t>effective</w:t>
      </w:r>
      <w:r w:rsidRPr="00F8637C">
        <w:rPr>
          <w:rFonts w:ascii="Arial" w:hAnsi="Arial" w:cs="Arial"/>
          <w:sz w:val="22"/>
          <w:szCs w:val="22"/>
        </w:rPr>
        <w:t xml:space="preserve"> policy frameworks. Psychological therapy wait</w:t>
      </w:r>
      <w:r w:rsidR="009325DA">
        <w:rPr>
          <w:rFonts w:ascii="Arial" w:hAnsi="Arial" w:cs="Arial"/>
          <w:sz w:val="22"/>
          <w:szCs w:val="22"/>
        </w:rPr>
        <w:t>s</w:t>
      </w:r>
      <w:r w:rsidRPr="00F8637C">
        <w:rPr>
          <w:rFonts w:ascii="Arial" w:hAnsi="Arial" w:cs="Arial"/>
          <w:sz w:val="22"/>
          <w:szCs w:val="22"/>
        </w:rPr>
        <w:t xml:space="preserve"> often</w:t>
      </w:r>
      <w:r w:rsidR="00122E33">
        <w:rPr>
          <w:rFonts w:ascii="Arial" w:hAnsi="Arial" w:cs="Arial"/>
          <w:sz w:val="22"/>
          <w:szCs w:val="22"/>
        </w:rPr>
        <w:t xml:space="preserve"> exceed </w:t>
      </w:r>
      <w:r w:rsidRPr="00F8637C">
        <w:rPr>
          <w:rFonts w:ascii="Arial" w:hAnsi="Arial" w:cs="Arial"/>
          <w:sz w:val="22"/>
          <w:szCs w:val="22"/>
        </w:rPr>
        <w:t>national goals, and regional</w:t>
      </w:r>
      <w:r w:rsidR="00122E33">
        <w:rPr>
          <w:rFonts w:ascii="Arial" w:hAnsi="Arial" w:cs="Arial"/>
          <w:sz w:val="22"/>
          <w:szCs w:val="22"/>
        </w:rPr>
        <w:t xml:space="preserve"> inequaliti</w:t>
      </w:r>
      <w:r w:rsidR="00E7416B">
        <w:rPr>
          <w:rFonts w:ascii="Arial" w:hAnsi="Arial" w:cs="Arial"/>
          <w:sz w:val="22"/>
          <w:szCs w:val="22"/>
        </w:rPr>
        <w:t>es</w:t>
      </w:r>
      <w:r w:rsidRPr="00F8637C">
        <w:rPr>
          <w:rFonts w:ascii="Arial" w:hAnsi="Arial" w:cs="Arial"/>
          <w:sz w:val="22"/>
          <w:szCs w:val="22"/>
        </w:rPr>
        <w:t xml:space="preserve"> and a lack of workers continue (NHS Benchmarking Network 2022). </w:t>
      </w:r>
      <w:r w:rsidR="001F77AC">
        <w:rPr>
          <w:rFonts w:ascii="Arial" w:hAnsi="Arial" w:cs="Arial"/>
          <w:sz w:val="22"/>
          <w:szCs w:val="22"/>
        </w:rPr>
        <w:t>cultural</w:t>
      </w:r>
      <w:r w:rsidRPr="00F8637C">
        <w:rPr>
          <w:rFonts w:ascii="Arial" w:hAnsi="Arial" w:cs="Arial"/>
          <w:sz w:val="22"/>
          <w:szCs w:val="22"/>
        </w:rPr>
        <w:t xml:space="preserve"> inequality and socioeconomic </w:t>
      </w:r>
      <w:r w:rsidR="00AE7B31">
        <w:rPr>
          <w:rFonts w:ascii="Arial" w:hAnsi="Arial" w:cs="Arial"/>
          <w:sz w:val="22"/>
          <w:szCs w:val="22"/>
        </w:rPr>
        <w:t>disadvantage</w:t>
      </w:r>
      <w:r w:rsidRPr="00F8637C">
        <w:rPr>
          <w:rFonts w:ascii="Arial" w:hAnsi="Arial" w:cs="Arial"/>
          <w:sz w:val="22"/>
          <w:szCs w:val="22"/>
        </w:rPr>
        <w:t xml:space="preserve"> increase obstacles to care quality and access. </w:t>
      </w:r>
      <w:r w:rsidR="00C04CA9">
        <w:rPr>
          <w:rFonts w:ascii="Arial" w:hAnsi="Arial" w:cs="Arial"/>
          <w:sz w:val="22"/>
          <w:szCs w:val="22"/>
        </w:rPr>
        <w:t>Competitor</w:t>
      </w:r>
      <w:r w:rsidRPr="00F8637C">
        <w:rPr>
          <w:rFonts w:ascii="Arial" w:hAnsi="Arial" w:cs="Arial"/>
          <w:sz w:val="22"/>
          <w:szCs w:val="22"/>
        </w:rPr>
        <w:t xml:space="preserve">s </w:t>
      </w:r>
      <w:r w:rsidR="001F77AC">
        <w:rPr>
          <w:rFonts w:ascii="Arial" w:hAnsi="Arial" w:cs="Arial"/>
          <w:sz w:val="22"/>
          <w:szCs w:val="22"/>
        </w:rPr>
        <w:t xml:space="preserve">argue </w:t>
      </w:r>
      <w:r w:rsidRPr="00F8637C">
        <w:rPr>
          <w:rFonts w:ascii="Arial" w:hAnsi="Arial" w:cs="Arial"/>
          <w:sz w:val="22"/>
          <w:szCs w:val="22"/>
        </w:rPr>
        <w:t>that frequent reorganizations of</w:t>
      </w:r>
      <w:r w:rsidR="00952A71" w:rsidRPr="0094085A">
        <w:rPr>
          <w:rFonts w:ascii="Arial" w:hAnsi="Arial" w:cs="Arial"/>
          <w:sz w:val="22"/>
          <w:szCs w:val="22"/>
        </w:rPr>
        <w:t xml:space="preserve"> Opponents contend that the NHS's many reorganisations have weakened accountability and</w:t>
      </w:r>
      <w:r w:rsidR="005E43CE">
        <w:rPr>
          <w:rFonts w:ascii="Arial" w:hAnsi="Arial" w:cs="Arial"/>
          <w:sz w:val="22"/>
          <w:szCs w:val="22"/>
        </w:rPr>
        <w:t xml:space="preserve"> obstr</w:t>
      </w:r>
      <w:r w:rsidR="00B0726D">
        <w:rPr>
          <w:rFonts w:ascii="Arial" w:hAnsi="Arial" w:cs="Arial"/>
          <w:sz w:val="22"/>
          <w:szCs w:val="22"/>
        </w:rPr>
        <w:t xml:space="preserve">ucted </w:t>
      </w:r>
      <w:r w:rsidR="00952A71" w:rsidRPr="0094085A">
        <w:rPr>
          <w:rFonts w:ascii="Arial" w:hAnsi="Arial" w:cs="Arial"/>
          <w:sz w:val="22"/>
          <w:szCs w:val="22"/>
        </w:rPr>
        <w:t>continuity of care (Kings Fund 2022).</w:t>
      </w:r>
      <w:r w:rsidR="00952A71" w:rsidRPr="0094085A">
        <w:rPr>
          <w:rFonts w:ascii="Arial" w:hAnsi="Arial" w:cs="Arial"/>
          <w:sz w:val="22"/>
          <w:szCs w:val="22"/>
        </w:rPr>
        <w:br/>
      </w:r>
      <w:r w:rsidR="00952A71" w:rsidRPr="0094085A">
        <w:rPr>
          <w:rFonts w:ascii="Arial" w:hAnsi="Arial" w:cs="Arial"/>
          <w:sz w:val="22"/>
          <w:szCs w:val="22"/>
        </w:rPr>
        <w:br/>
        <w:t>Assessment of the Present Agenda</w:t>
      </w:r>
      <w:r w:rsidR="00952A71" w:rsidRPr="0094085A">
        <w:rPr>
          <w:rFonts w:ascii="Arial" w:hAnsi="Arial" w:cs="Arial"/>
          <w:sz w:val="22"/>
          <w:szCs w:val="22"/>
        </w:rPr>
        <w:br/>
        <w:t>The UK's strategy has</w:t>
      </w:r>
      <w:r w:rsidR="00FB41D7">
        <w:rPr>
          <w:rFonts w:ascii="Arial" w:hAnsi="Arial" w:cs="Arial"/>
          <w:sz w:val="22"/>
          <w:szCs w:val="22"/>
        </w:rPr>
        <w:t xml:space="preserve"> uneven </w:t>
      </w:r>
      <w:r w:rsidR="00952A71" w:rsidRPr="0094085A">
        <w:rPr>
          <w:rFonts w:ascii="Arial" w:hAnsi="Arial" w:cs="Arial"/>
          <w:sz w:val="22"/>
          <w:szCs w:val="22"/>
        </w:rPr>
        <w:t xml:space="preserve">execution but a clear strategic aim. Sustained investment, workforce development, and cross-sector cooperation with housing, education, and employment services are necessary for implementation. Digital platforms, peer support groups, and community-based models show promise in reducing treatment disparities, but thorough assessment is necessary to </w:t>
      </w:r>
      <w:r w:rsidR="00DE331A">
        <w:rPr>
          <w:rFonts w:ascii="Arial" w:hAnsi="Arial" w:cs="Arial"/>
          <w:sz w:val="22"/>
          <w:szCs w:val="22"/>
        </w:rPr>
        <w:t xml:space="preserve">assure </w:t>
      </w:r>
      <w:r w:rsidR="00952A71" w:rsidRPr="0094085A">
        <w:rPr>
          <w:rFonts w:ascii="Arial" w:hAnsi="Arial" w:cs="Arial"/>
          <w:sz w:val="22"/>
          <w:szCs w:val="22"/>
        </w:rPr>
        <w:t>efficacy and equity.</w:t>
      </w:r>
    </w:p>
    <w:p w14:paraId="1D7735D6" w14:textId="77777777" w:rsidR="00952A71" w:rsidRPr="0094085A" w:rsidRDefault="00952A71" w:rsidP="00952A71">
      <w:pPr>
        <w:rPr>
          <w:rFonts w:ascii="Arial" w:hAnsi="Arial" w:cs="Arial"/>
          <w:sz w:val="22"/>
          <w:szCs w:val="22"/>
        </w:rPr>
      </w:pPr>
    </w:p>
    <w:p w14:paraId="5882DA34" w14:textId="77777777" w:rsidR="005D501E" w:rsidRPr="00EF6578" w:rsidRDefault="005D501E" w:rsidP="005D501E">
      <w:pPr>
        <w:rPr>
          <w:rFonts w:ascii="Arial" w:hAnsi="Arial" w:cs="Arial"/>
          <w:b/>
          <w:bCs/>
          <w:sz w:val="22"/>
          <w:szCs w:val="22"/>
        </w:rPr>
      </w:pPr>
      <w:r w:rsidRPr="00EF6578">
        <w:rPr>
          <w:rFonts w:ascii="Arial" w:hAnsi="Arial" w:cs="Arial"/>
          <w:b/>
          <w:bCs/>
          <w:sz w:val="22"/>
          <w:szCs w:val="22"/>
        </w:rPr>
        <w:t>Future Challenges and Innovations in Depression Care</w:t>
      </w:r>
    </w:p>
    <w:p w14:paraId="2EF9E0EC" w14:textId="77777777" w:rsidR="005D501E" w:rsidRPr="00EF6578" w:rsidRDefault="005D501E" w:rsidP="005D501E">
      <w:pPr>
        <w:rPr>
          <w:rFonts w:ascii="Arial" w:hAnsi="Arial" w:cs="Arial"/>
          <w:b/>
          <w:bCs/>
          <w:sz w:val="22"/>
          <w:szCs w:val="22"/>
        </w:rPr>
      </w:pPr>
      <w:r w:rsidRPr="00EF6578">
        <w:rPr>
          <w:rFonts w:ascii="Arial" w:hAnsi="Arial" w:cs="Arial"/>
          <w:b/>
          <w:bCs/>
          <w:sz w:val="22"/>
          <w:szCs w:val="22"/>
        </w:rPr>
        <w:t>Global and Societal Challenges</w:t>
      </w:r>
    </w:p>
    <w:p w14:paraId="43368404" w14:textId="77777777" w:rsidR="005D501E" w:rsidRPr="0094085A" w:rsidRDefault="005D501E" w:rsidP="005D501E">
      <w:pPr>
        <w:rPr>
          <w:rFonts w:ascii="Arial" w:hAnsi="Arial" w:cs="Arial"/>
          <w:sz w:val="22"/>
          <w:szCs w:val="22"/>
        </w:rPr>
      </w:pPr>
    </w:p>
    <w:p w14:paraId="1D7375D5" w14:textId="5750F42F" w:rsidR="005D501E" w:rsidRPr="0094085A" w:rsidRDefault="005D501E" w:rsidP="005D501E">
      <w:pPr>
        <w:rPr>
          <w:rFonts w:ascii="Arial" w:hAnsi="Arial" w:cs="Arial"/>
          <w:sz w:val="22"/>
          <w:szCs w:val="22"/>
        </w:rPr>
      </w:pPr>
      <w:r w:rsidRPr="0094085A">
        <w:rPr>
          <w:rFonts w:ascii="Arial" w:hAnsi="Arial" w:cs="Arial"/>
          <w:sz w:val="22"/>
          <w:szCs w:val="22"/>
        </w:rPr>
        <w:t xml:space="preserve">Depression continues to be one of the most rapidly increasing causes of disability globally, influenced by socioeconomic disparities, climate-related anxiety, and geopolitical </w:t>
      </w:r>
      <w:r w:rsidR="00976201">
        <w:rPr>
          <w:rFonts w:ascii="Arial" w:hAnsi="Arial" w:cs="Arial"/>
          <w:sz w:val="22"/>
          <w:szCs w:val="22"/>
        </w:rPr>
        <w:t xml:space="preserve">conflict </w:t>
      </w:r>
      <w:r w:rsidRPr="0094085A">
        <w:rPr>
          <w:rFonts w:ascii="Arial" w:hAnsi="Arial" w:cs="Arial"/>
          <w:sz w:val="22"/>
          <w:szCs w:val="22"/>
        </w:rPr>
        <w:t>(WHO 2023). The COVID-19 pandemic led to a 25% increase in worldwide prevalence, highlighting vulnerabilities in mental health infrastructure (Santomauro et al. 2021). The recovery process following the pandemic necessitates systems that can accommodate spikes in psychological demand while also addressing existing backlogs in elective and community services. In the UK, funding for mental health still accounts for less than 13% of NHS spending, despite the significant burden of disease (NHS Benchmarking Network 2023).</w:t>
      </w:r>
    </w:p>
    <w:p w14:paraId="717C20D3" w14:textId="77777777" w:rsidR="005D501E" w:rsidRPr="0094085A" w:rsidRDefault="005D501E" w:rsidP="005D501E">
      <w:pPr>
        <w:rPr>
          <w:rFonts w:ascii="Arial" w:hAnsi="Arial" w:cs="Arial"/>
          <w:sz w:val="22"/>
          <w:szCs w:val="22"/>
        </w:rPr>
      </w:pPr>
    </w:p>
    <w:p w14:paraId="010EDB83" w14:textId="77777777" w:rsidR="004A52FE" w:rsidRDefault="004A52FE" w:rsidP="005D501E">
      <w:pPr>
        <w:rPr>
          <w:rFonts w:ascii="Arial" w:hAnsi="Arial" w:cs="Arial"/>
          <w:sz w:val="22"/>
          <w:szCs w:val="22"/>
        </w:rPr>
      </w:pPr>
    </w:p>
    <w:p w14:paraId="75C4DAD3" w14:textId="77777777" w:rsidR="004A52FE" w:rsidRDefault="004A52FE" w:rsidP="005D501E">
      <w:pPr>
        <w:rPr>
          <w:rFonts w:ascii="Arial" w:hAnsi="Arial" w:cs="Arial"/>
          <w:sz w:val="22"/>
          <w:szCs w:val="22"/>
        </w:rPr>
      </w:pPr>
    </w:p>
    <w:p w14:paraId="4204448D" w14:textId="3207F167" w:rsidR="005D501E" w:rsidRPr="004A52FE" w:rsidRDefault="005D501E" w:rsidP="005D501E">
      <w:pPr>
        <w:rPr>
          <w:rFonts w:ascii="Arial" w:hAnsi="Arial" w:cs="Arial"/>
          <w:b/>
          <w:bCs/>
          <w:sz w:val="22"/>
          <w:szCs w:val="22"/>
        </w:rPr>
      </w:pPr>
      <w:r w:rsidRPr="004A52FE">
        <w:rPr>
          <w:rFonts w:ascii="Arial" w:hAnsi="Arial" w:cs="Arial"/>
          <w:b/>
          <w:bCs/>
          <w:sz w:val="22"/>
          <w:szCs w:val="22"/>
        </w:rPr>
        <w:t>Workforce Pressures and Skill Mix</w:t>
      </w:r>
    </w:p>
    <w:p w14:paraId="38C69F7A" w14:textId="77777777" w:rsidR="005D501E" w:rsidRPr="0094085A" w:rsidRDefault="005D501E" w:rsidP="005D501E">
      <w:pPr>
        <w:rPr>
          <w:rFonts w:ascii="Arial" w:hAnsi="Arial" w:cs="Arial"/>
          <w:sz w:val="22"/>
          <w:szCs w:val="22"/>
        </w:rPr>
      </w:pPr>
    </w:p>
    <w:p w14:paraId="4EE608CD" w14:textId="0BFD43F9" w:rsidR="00952A71" w:rsidRPr="0094085A" w:rsidRDefault="005D501E" w:rsidP="005D501E">
      <w:pPr>
        <w:rPr>
          <w:rFonts w:ascii="Arial" w:hAnsi="Arial" w:cs="Arial"/>
          <w:sz w:val="22"/>
          <w:szCs w:val="22"/>
        </w:rPr>
      </w:pPr>
      <w:r w:rsidRPr="0094085A">
        <w:rPr>
          <w:rFonts w:ascii="Arial" w:hAnsi="Arial" w:cs="Arial"/>
          <w:sz w:val="22"/>
          <w:szCs w:val="22"/>
        </w:rPr>
        <w:t>A continuous shortage of workforce</w:t>
      </w:r>
      <w:r w:rsidR="001639B6">
        <w:rPr>
          <w:rFonts w:ascii="Arial" w:hAnsi="Arial" w:cs="Arial"/>
          <w:sz w:val="22"/>
          <w:szCs w:val="22"/>
        </w:rPr>
        <w:t xml:space="preserve"> create</w:t>
      </w:r>
      <w:r w:rsidRPr="0094085A">
        <w:rPr>
          <w:rFonts w:ascii="Arial" w:hAnsi="Arial" w:cs="Arial"/>
          <w:sz w:val="22"/>
          <w:szCs w:val="22"/>
        </w:rPr>
        <w:t xml:space="preserve"> a threat to the </w:t>
      </w:r>
      <w:r w:rsidR="00A96B92">
        <w:rPr>
          <w:rFonts w:ascii="Arial" w:hAnsi="Arial" w:cs="Arial"/>
          <w:sz w:val="22"/>
          <w:szCs w:val="22"/>
        </w:rPr>
        <w:t xml:space="preserve">acceptable </w:t>
      </w:r>
      <w:r w:rsidRPr="0094085A">
        <w:rPr>
          <w:rFonts w:ascii="Arial" w:hAnsi="Arial" w:cs="Arial"/>
          <w:sz w:val="22"/>
          <w:szCs w:val="22"/>
        </w:rPr>
        <w:t>of services. The Royal College of Psychiatrists (2023) indicates that there are national</w:t>
      </w:r>
      <w:r w:rsidR="00EC07DE">
        <w:rPr>
          <w:rFonts w:ascii="Arial" w:hAnsi="Arial" w:cs="Arial"/>
          <w:sz w:val="22"/>
          <w:szCs w:val="22"/>
        </w:rPr>
        <w:t xml:space="preserve"> shortage</w:t>
      </w:r>
      <w:r w:rsidR="00A63E74">
        <w:rPr>
          <w:rFonts w:ascii="Arial" w:hAnsi="Arial" w:cs="Arial"/>
          <w:sz w:val="22"/>
          <w:szCs w:val="22"/>
        </w:rPr>
        <w:t xml:space="preserve"> </w:t>
      </w:r>
      <w:r w:rsidRPr="0094085A">
        <w:rPr>
          <w:rFonts w:ascii="Arial" w:hAnsi="Arial" w:cs="Arial"/>
          <w:sz w:val="22"/>
          <w:szCs w:val="22"/>
        </w:rPr>
        <w:t>of consultant psychiatrists and mental health nurses exceeding 15%. High levels of stress, burnout, and wage</w:t>
      </w:r>
      <w:r w:rsidR="00A63E74">
        <w:rPr>
          <w:rFonts w:ascii="Arial" w:hAnsi="Arial" w:cs="Arial"/>
          <w:sz w:val="22"/>
          <w:szCs w:val="22"/>
        </w:rPr>
        <w:t xml:space="preserve"> </w:t>
      </w:r>
      <w:r w:rsidR="00FF24C9">
        <w:rPr>
          <w:rFonts w:ascii="Arial" w:hAnsi="Arial" w:cs="Arial"/>
          <w:sz w:val="22"/>
          <w:szCs w:val="22"/>
        </w:rPr>
        <w:t>difference</w:t>
      </w:r>
      <w:r w:rsidRPr="0094085A">
        <w:rPr>
          <w:rFonts w:ascii="Arial" w:hAnsi="Arial" w:cs="Arial"/>
          <w:sz w:val="22"/>
          <w:szCs w:val="22"/>
        </w:rPr>
        <w:t xml:space="preserve"> are </w:t>
      </w:r>
      <w:r w:rsidR="00E635EB">
        <w:rPr>
          <w:rFonts w:ascii="Arial" w:hAnsi="Arial" w:cs="Arial"/>
          <w:sz w:val="22"/>
          <w:szCs w:val="22"/>
        </w:rPr>
        <w:t>discourag</w:t>
      </w:r>
      <w:r w:rsidRPr="0094085A">
        <w:rPr>
          <w:rFonts w:ascii="Arial" w:hAnsi="Arial" w:cs="Arial"/>
          <w:sz w:val="22"/>
          <w:szCs w:val="22"/>
        </w:rPr>
        <w:t>ing recruitment and retention</w:t>
      </w:r>
      <w:r w:rsidR="004509F4">
        <w:rPr>
          <w:rFonts w:ascii="Arial" w:hAnsi="Arial" w:cs="Arial"/>
          <w:sz w:val="22"/>
          <w:szCs w:val="22"/>
        </w:rPr>
        <w:t xml:space="preserve"> policies</w:t>
      </w:r>
      <w:r w:rsidRPr="0094085A">
        <w:rPr>
          <w:rFonts w:ascii="Arial" w:hAnsi="Arial" w:cs="Arial"/>
          <w:sz w:val="22"/>
          <w:szCs w:val="22"/>
        </w:rPr>
        <w:t>. Innovative approach</w:t>
      </w:r>
      <w:r w:rsidR="00552DC6">
        <w:rPr>
          <w:rFonts w:ascii="Arial" w:hAnsi="Arial" w:cs="Arial"/>
          <w:sz w:val="22"/>
          <w:szCs w:val="22"/>
        </w:rPr>
        <w:t xml:space="preserve"> </w:t>
      </w:r>
      <w:r w:rsidRPr="0094085A">
        <w:rPr>
          <w:rFonts w:ascii="Arial" w:hAnsi="Arial" w:cs="Arial"/>
          <w:sz w:val="22"/>
          <w:szCs w:val="22"/>
        </w:rPr>
        <w:t>such as the introduction of associate psychological practitioners, mental health pharmacists, and peer support workers—are</w:t>
      </w:r>
      <w:r w:rsidR="0078473B">
        <w:rPr>
          <w:rFonts w:ascii="Arial" w:hAnsi="Arial" w:cs="Arial"/>
          <w:sz w:val="22"/>
          <w:szCs w:val="22"/>
        </w:rPr>
        <w:t xml:space="preserve"> expanding</w:t>
      </w:r>
      <w:r w:rsidRPr="0094085A">
        <w:rPr>
          <w:rFonts w:ascii="Arial" w:hAnsi="Arial" w:cs="Arial"/>
          <w:sz w:val="22"/>
          <w:szCs w:val="22"/>
        </w:rPr>
        <w:t xml:space="preserve"> the skill mix and creating new career opportunities (NHS England 2022). Digital supervision platforms and blended learning methods can ensure quality assurance while enhancing training capacity.</w:t>
      </w:r>
    </w:p>
    <w:p w14:paraId="0701FCBE" w14:textId="77777777" w:rsidR="005D501E" w:rsidRPr="0094085A" w:rsidRDefault="005D501E" w:rsidP="005D501E">
      <w:pPr>
        <w:rPr>
          <w:rFonts w:ascii="Arial" w:hAnsi="Arial" w:cs="Arial"/>
          <w:sz w:val="22"/>
          <w:szCs w:val="22"/>
        </w:rPr>
      </w:pPr>
    </w:p>
    <w:p w14:paraId="3D2FD94F" w14:textId="77777777" w:rsidR="0022681C" w:rsidRDefault="0022681C" w:rsidP="005D501E">
      <w:pPr>
        <w:rPr>
          <w:rFonts w:ascii="Arial" w:hAnsi="Arial" w:cs="Arial"/>
          <w:sz w:val="22"/>
          <w:szCs w:val="22"/>
        </w:rPr>
      </w:pPr>
    </w:p>
    <w:p w14:paraId="6033E57F" w14:textId="77777777" w:rsidR="0022681C" w:rsidRDefault="0022681C" w:rsidP="005D501E">
      <w:pPr>
        <w:rPr>
          <w:rFonts w:ascii="Arial" w:hAnsi="Arial" w:cs="Arial"/>
          <w:sz w:val="22"/>
          <w:szCs w:val="22"/>
        </w:rPr>
      </w:pPr>
    </w:p>
    <w:p w14:paraId="79EF5ABA" w14:textId="6FB0798C" w:rsidR="005D501E" w:rsidRPr="00EF7ACA" w:rsidRDefault="005D501E" w:rsidP="005D501E">
      <w:pPr>
        <w:rPr>
          <w:rFonts w:ascii="Arial" w:hAnsi="Arial" w:cs="Arial"/>
          <w:b/>
          <w:bCs/>
          <w:sz w:val="22"/>
          <w:szCs w:val="22"/>
        </w:rPr>
      </w:pPr>
      <w:r w:rsidRPr="00EF7ACA">
        <w:rPr>
          <w:rFonts w:ascii="Arial" w:hAnsi="Arial" w:cs="Arial"/>
          <w:b/>
          <w:bCs/>
          <w:sz w:val="22"/>
          <w:szCs w:val="22"/>
        </w:rPr>
        <w:t>Digital Transformation and Artificial Intelligence</w:t>
      </w:r>
    </w:p>
    <w:p w14:paraId="6E78863B" w14:textId="77777777" w:rsidR="005D501E" w:rsidRPr="0094085A" w:rsidRDefault="005D501E" w:rsidP="005D501E">
      <w:pPr>
        <w:rPr>
          <w:rFonts w:ascii="Arial" w:hAnsi="Arial" w:cs="Arial"/>
          <w:sz w:val="22"/>
          <w:szCs w:val="22"/>
        </w:rPr>
      </w:pPr>
    </w:p>
    <w:p w14:paraId="66054698" w14:textId="2E9EB3ED" w:rsidR="0022681C" w:rsidRDefault="005D501E" w:rsidP="005D501E">
      <w:pPr>
        <w:rPr>
          <w:rFonts w:ascii="Arial" w:hAnsi="Arial" w:cs="Arial"/>
          <w:sz w:val="22"/>
          <w:szCs w:val="22"/>
        </w:rPr>
      </w:pPr>
      <w:r w:rsidRPr="0094085A">
        <w:rPr>
          <w:rFonts w:ascii="Arial" w:hAnsi="Arial" w:cs="Arial"/>
          <w:sz w:val="22"/>
          <w:szCs w:val="22"/>
        </w:rPr>
        <w:t>Digital technologies are transforming prevention, assessment, and treatment methodologies. Mobile health applications provide real-time mood tracking, cognitive-</w:t>
      </w:r>
      <w:proofErr w:type="spellStart"/>
      <w:r w:rsidR="00CE1381">
        <w:rPr>
          <w:rFonts w:ascii="Arial" w:hAnsi="Arial" w:cs="Arial"/>
          <w:sz w:val="22"/>
          <w:szCs w:val="22"/>
        </w:rPr>
        <w:t>behavioral</w:t>
      </w:r>
      <w:proofErr w:type="spellEnd"/>
      <w:r w:rsidRPr="0094085A">
        <w:rPr>
          <w:rFonts w:ascii="Arial" w:hAnsi="Arial" w:cs="Arial"/>
          <w:sz w:val="22"/>
          <w:szCs w:val="22"/>
        </w:rPr>
        <w:t xml:space="preserve"> micro-interventions, and crisis</w:t>
      </w:r>
      <w:r w:rsidR="00F86C19">
        <w:rPr>
          <w:rFonts w:ascii="Arial" w:hAnsi="Arial" w:cs="Arial"/>
          <w:sz w:val="22"/>
          <w:szCs w:val="22"/>
        </w:rPr>
        <w:t xml:space="preserve"> </w:t>
      </w:r>
      <w:r w:rsidRPr="0094085A">
        <w:rPr>
          <w:rFonts w:ascii="Arial" w:hAnsi="Arial" w:cs="Arial"/>
          <w:sz w:val="22"/>
          <w:szCs w:val="22"/>
        </w:rPr>
        <w:t>support chat features (</w:t>
      </w:r>
      <w:proofErr w:type="spellStart"/>
      <w:r w:rsidRPr="0094085A">
        <w:rPr>
          <w:rFonts w:ascii="Arial" w:hAnsi="Arial" w:cs="Arial"/>
          <w:sz w:val="22"/>
          <w:szCs w:val="22"/>
        </w:rPr>
        <w:t>Torous</w:t>
      </w:r>
      <w:proofErr w:type="spellEnd"/>
      <w:r w:rsidRPr="0094085A">
        <w:rPr>
          <w:rFonts w:ascii="Arial" w:hAnsi="Arial" w:cs="Arial"/>
          <w:sz w:val="22"/>
          <w:szCs w:val="22"/>
        </w:rPr>
        <w:t xml:space="preserve"> et al. 2021). Algorithms powered by artificial intelligence (AI) that are trained on electronic health records can</w:t>
      </w:r>
      <w:r w:rsidR="00D674AA">
        <w:rPr>
          <w:rFonts w:ascii="Arial" w:hAnsi="Arial" w:cs="Arial"/>
          <w:sz w:val="22"/>
          <w:szCs w:val="22"/>
        </w:rPr>
        <w:t xml:space="preserve"> predict recurrences</w:t>
      </w:r>
      <w:r w:rsidRPr="0094085A">
        <w:rPr>
          <w:rFonts w:ascii="Arial" w:hAnsi="Arial" w:cs="Arial"/>
          <w:sz w:val="22"/>
          <w:szCs w:val="22"/>
        </w:rPr>
        <w:t xml:space="preserve"> and tailor treatment plans (Bennion et al. 2022). Nevertheless, ethical issues regarding data privacy, algorithmic bias, and digita</w:t>
      </w:r>
      <w:r w:rsidR="00214ABA">
        <w:rPr>
          <w:rFonts w:ascii="Arial" w:hAnsi="Arial" w:cs="Arial"/>
          <w:sz w:val="22"/>
          <w:szCs w:val="22"/>
        </w:rPr>
        <w:t xml:space="preserve">l </w:t>
      </w:r>
      <w:r w:rsidR="00EE1FF5">
        <w:rPr>
          <w:rFonts w:ascii="Arial" w:hAnsi="Arial" w:cs="Arial"/>
          <w:sz w:val="22"/>
          <w:szCs w:val="22"/>
        </w:rPr>
        <w:t>inequality</w:t>
      </w:r>
      <w:r w:rsidRPr="0094085A">
        <w:rPr>
          <w:rFonts w:ascii="Arial" w:hAnsi="Arial" w:cs="Arial"/>
          <w:sz w:val="22"/>
          <w:szCs w:val="22"/>
        </w:rPr>
        <w:t xml:space="preserve"> continue to be significant concerns. </w:t>
      </w:r>
    </w:p>
    <w:p w14:paraId="20C27E98" w14:textId="24665DB3" w:rsidR="005D501E" w:rsidRPr="0094085A" w:rsidRDefault="005D501E" w:rsidP="005D501E">
      <w:pPr>
        <w:rPr>
          <w:rFonts w:ascii="Arial" w:hAnsi="Arial" w:cs="Arial"/>
          <w:sz w:val="22"/>
          <w:szCs w:val="22"/>
        </w:rPr>
      </w:pPr>
      <w:r w:rsidRPr="0094085A">
        <w:rPr>
          <w:rFonts w:ascii="Arial" w:hAnsi="Arial" w:cs="Arial"/>
          <w:sz w:val="22"/>
          <w:szCs w:val="22"/>
        </w:rPr>
        <w:t xml:space="preserve">The National Institute for Health and Care Excellence (NICE) (2023) has introduced an evidence standards framework for digital health technologies, </w:t>
      </w:r>
      <w:r w:rsidR="00505212">
        <w:rPr>
          <w:rFonts w:ascii="Arial" w:hAnsi="Arial" w:cs="Arial"/>
          <w:sz w:val="22"/>
          <w:szCs w:val="22"/>
        </w:rPr>
        <w:t>direc</w:t>
      </w:r>
      <w:r w:rsidRPr="0094085A">
        <w:rPr>
          <w:rFonts w:ascii="Arial" w:hAnsi="Arial" w:cs="Arial"/>
          <w:sz w:val="22"/>
          <w:szCs w:val="22"/>
        </w:rPr>
        <w:t>ting the demonstration of clinical safety and cost-effectiveness prior to their adoption by the NHS.</w:t>
      </w:r>
    </w:p>
    <w:p w14:paraId="607F5C1E" w14:textId="77777777" w:rsidR="005D501E" w:rsidRPr="0094085A" w:rsidRDefault="005D501E" w:rsidP="005D501E">
      <w:pPr>
        <w:rPr>
          <w:rFonts w:ascii="Arial" w:hAnsi="Arial" w:cs="Arial"/>
          <w:sz w:val="22"/>
          <w:szCs w:val="22"/>
        </w:rPr>
      </w:pPr>
    </w:p>
    <w:p w14:paraId="10FDCF01" w14:textId="77777777" w:rsidR="005D501E" w:rsidRPr="00EE1FF5" w:rsidRDefault="005D501E" w:rsidP="005D501E">
      <w:pPr>
        <w:rPr>
          <w:rFonts w:ascii="Arial" w:hAnsi="Arial" w:cs="Arial"/>
          <w:b/>
          <w:bCs/>
          <w:sz w:val="22"/>
          <w:szCs w:val="22"/>
        </w:rPr>
      </w:pPr>
      <w:r w:rsidRPr="00EE1FF5">
        <w:rPr>
          <w:rFonts w:ascii="Arial" w:hAnsi="Arial" w:cs="Arial"/>
          <w:b/>
          <w:bCs/>
          <w:sz w:val="22"/>
          <w:szCs w:val="22"/>
        </w:rPr>
        <w:t>Precision and Personalised Medicine</w:t>
      </w:r>
    </w:p>
    <w:p w14:paraId="73FB269D" w14:textId="77777777" w:rsidR="005D501E" w:rsidRPr="0094085A" w:rsidRDefault="005D501E" w:rsidP="005D501E">
      <w:pPr>
        <w:rPr>
          <w:rFonts w:ascii="Arial" w:hAnsi="Arial" w:cs="Arial"/>
          <w:sz w:val="22"/>
          <w:szCs w:val="22"/>
        </w:rPr>
      </w:pPr>
    </w:p>
    <w:p w14:paraId="0505394B" w14:textId="1969604B" w:rsidR="005D501E" w:rsidRPr="0094085A" w:rsidRDefault="005D501E" w:rsidP="005D501E">
      <w:pPr>
        <w:rPr>
          <w:rFonts w:ascii="Arial" w:hAnsi="Arial" w:cs="Arial"/>
          <w:sz w:val="22"/>
          <w:szCs w:val="22"/>
        </w:rPr>
      </w:pPr>
      <w:r w:rsidRPr="0094085A">
        <w:rPr>
          <w:rFonts w:ascii="Arial" w:hAnsi="Arial" w:cs="Arial"/>
          <w:sz w:val="22"/>
          <w:szCs w:val="22"/>
        </w:rPr>
        <w:t>Recent advancements in genomics and neuroimaging are facilitating the identification of biological subtypes of depression that exhibit varying responses to pharmacotherapy or psychotherapy (Drysdale et al. 2017). Prescribing guided by biomarkers—utilizing inflammatory or neuroendocrine profiles—has the potential to minimize trial-and-error in medication selection. The UK Biobank and the NIHR Mental Health Bio</w:t>
      </w:r>
      <w:r w:rsidR="00F86C19">
        <w:rPr>
          <w:rFonts w:ascii="Arial" w:hAnsi="Arial" w:cs="Arial"/>
          <w:sz w:val="22"/>
          <w:szCs w:val="22"/>
        </w:rPr>
        <w:t xml:space="preserve"> </w:t>
      </w:r>
      <w:r w:rsidRPr="0094085A">
        <w:rPr>
          <w:rFonts w:ascii="Arial" w:hAnsi="Arial" w:cs="Arial"/>
          <w:sz w:val="22"/>
          <w:szCs w:val="22"/>
        </w:rPr>
        <w:t>Resource support such translational research initiatives. However, ensuring equitable access to personalized medicine poses a challenge; public funding must guarantee that innovations do not worsen existing health disparities.</w:t>
      </w:r>
    </w:p>
    <w:p w14:paraId="3473A739" w14:textId="77777777" w:rsidR="005D501E" w:rsidRPr="0094085A" w:rsidRDefault="005D501E" w:rsidP="005D501E">
      <w:pPr>
        <w:rPr>
          <w:rFonts w:ascii="Arial" w:hAnsi="Arial" w:cs="Arial"/>
          <w:sz w:val="22"/>
          <w:szCs w:val="22"/>
        </w:rPr>
      </w:pPr>
    </w:p>
    <w:p w14:paraId="53E2F94B" w14:textId="77777777" w:rsidR="005D501E" w:rsidRPr="00905FD3" w:rsidRDefault="005D501E" w:rsidP="005D501E">
      <w:pPr>
        <w:rPr>
          <w:rFonts w:ascii="Arial" w:hAnsi="Arial" w:cs="Arial"/>
          <w:b/>
          <w:bCs/>
          <w:sz w:val="22"/>
          <w:szCs w:val="22"/>
        </w:rPr>
      </w:pPr>
      <w:r w:rsidRPr="00905FD3">
        <w:rPr>
          <w:rFonts w:ascii="Arial" w:hAnsi="Arial" w:cs="Arial"/>
          <w:b/>
          <w:bCs/>
          <w:sz w:val="22"/>
          <w:szCs w:val="22"/>
        </w:rPr>
        <w:t>Integrated and Community-Based Care</w:t>
      </w:r>
    </w:p>
    <w:p w14:paraId="458285F1" w14:textId="77777777" w:rsidR="005D501E" w:rsidRPr="0094085A" w:rsidRDefault="005D501E" w:rsidP="005D501E">
      <w:pPr>
        <w:rPr>
          <w:rFonts w:ascii="Arial" w:hAnsi="Arial" w:cs="Arial"/>
          <w:sz w:val="22"/>
          <w:szCs w:val="22"/>
        </w:rPr>
      </w:pPr>
    </w:p>
    <w:p w14:paraId="0FA56A48" w14:textId="3B594445" w:rsidR="005D501E" w:rsidRPr="0094085A" w:rsidRDefault="005D501E" w:rsidP="005D501E">
      <w:pPr>
        <w:rPr>
          <w:rFonts w:ascii="Arial" w:hAnsi="Arial" w:cs="Arial"/>
          <w:sz w:val="22"/>
          <w:szCs w:val="22"/>
        </w:rPr>
      </w:pPr>
      <w:r w:rsidRPr="0094085A">
        <w:rPr>
          <w:rFonts w:ascii="Arial" w:hAnsi="Arial" w:cs="Arial"/>
          <w:sz w:val="22"/>
          <w:szCs w:val="22"/>
        </w:rPr>
        <w:t>Integrated care systems (ICSs) present opportunities for the provision of cohesive mental and physical health support. The integration of mental health practitioners within primary care networks fosters early detection and continuity of care. Community connectors and partnerships with the voluntary sector broaden access to underserved populations. Evidence from the Community Mental Health Framework for Adults and Older Adults (NHS England 2021) indicates enhanced satisfaction and decreased hospital admissions when services implement co-production and place-based commissioning.</w:t>
      </w:r>
    </w:p>
    <w:p w14:paraId="49941084" w14:textId="6CC23ED6" w:rsidR="009533F0" w:rsidRPr="009863AE" w:rsidRDefault="009533F0" w:rsidP="009533F0">
      <w:pPr>
        <w:rPr>
          <w:rFonts w:ascii="Arial" w:hAnsi="Arial" w:cs="Arial"/>
          <w:b/>
          <w:bCs/>
          <w:sz w:val="22"/>
          <w:szCs w:val="22"/>
        </w:rPr>
      </w:pPr>
      <w:r w:rsidRPr="009863AE">
        <w:rPr>
          <w:rFonts w:ascii="Arial" w:hAnsi="Arial" w:cs="Arial"/>
          <w:b/>
          <w:bCs/>
          <w:sz w:val="22"/>
          <w:szCs w:val="22"/>
        </w:rPr>
        <w:t xml:space="preserve">Recommendations </w:t>
      </w:r>
    </w:p>
    <w:p w14:paraId="504A6F3E" w14:textId="77777777" w:rsidR="009533F0" w:rsidRPr="009863AE" w:rsidRDefault="009533F0" w:rsidP="009533F0">
      <w:pPr>
        <w:rPr>
          <w:rFonts w:ascii="Arial" w:hAnsi="Arial" w:cs="Arial"/>
          <w:b/>
          <w:bCs/>
          <w:sz w:val="22"/>
          <w:szCs w:val="22"/>
        </w:rPr>
      </w:pPr>
    </w:p>
    <w:p w14:paraId="529A8ED0" w14:textId="77777777" w:rsidR="009533F0" w:rsidRPr="009863AE" w:rsidRDefault="009533F0" w:rsidP="009533F0">
      <w:pPr>
        <w:rPr>
          <w:rFonts w:ascii="Arial" w:hAnsi="Arial" w:cs="Arial"/>
          <w:b/>
          <w:bCs/>
          <w:sz w:val="22"/>
          <w:szCs w:val="22"/>
        </w:rPr>
      </w:pPr>
      <w:r w:rsidRPr="009863AE">
        <w:rPr>
          <w:rFonts w:ascii="Arial" w:hAnsi="Arial" w:cs="Arial"/>
          <w:b/>
          <w:bCs/>
          <w:sz w:val="22"/>
          <w:szCs w:val="22"/>
        </w:rPr>
        <w:t>Enhancing Early Identification and Access</w:t>
      </w:r>
    </w:p>
    <w:p w14:paraId="0E65B3FB" w14:textId="77777777" w:rsidR="009533F0" w:rsidRPr="0094085A" w:rsidRDefault="009533F0" w:rsidP="009533F0">
      <w:pPr>
        <w:rPr>
          <w:rFonts w:ascii="Arial" w:hAnsi="Arial" w:cs="Arial"/>
          <w:sz w:val="22"/>
          <w:szCs w:val="22"/>
        </w:rPr>
      </w:pPr>
      <w:r w:rsidRPr="0094085A">
        <w:rPr>
          <w:rFonts w:ascii="Arial" w:hAnsi="Arial" w:cs="Arial"/>
          <w:sz w:val="22"/>
          <w:szCs w:val="22"/>
        </w:rPr>
        <w:t>• Routine mental health screenings in primary care environments should be standardized, especially for individuals with chronic physical conditions or socioeconomic challenges (NICE 2022).</w:t>
      </w:r>
    </w:p>
    <w:p w14:paraId="6EB665AB" w14:textId="77777777" w:rsidR="009533F0" w:rsidRPr="0094085A" w:rsidRDefault="009533F0" w:rsidP="009533F0">
      <w:pPr>
        <w:rPr>
          <w:rFonts w:ascii="Arial" w:hAnsi="Arial" w:cs="Arial"/>
          <w:sz w:val="22"/>
          <w:szCs w:val="22"/>
        </w:rPr>
      </w:pPr>
      <w:r w:rsidRPr="0094085A">
        <w:rPr>
          <w:rFonts w:ascii="Arial" w:hAnsi="Arial" w:cs="Arial"/>
          <w:sz w:val="22"/>
          <w:szCs w:val="22"/>
        </w:rPr>
        <w:t>• Healthcare providers need ongoing training to identify unusual manifestations of depression across various age groups, genders, and cultural backgrounds (WHO 2023).</w:t>
      </w:r>
    </w:p>
    <w:p w14:paraId="666747E1" w14:textId="480A3175" w:rsidR="009533F0" w:rsidRPr="0094085A" w:rsidRDefault="009533F0" w:rsidP="009533F0">
      <w:pPr>
        <w:rPr>
          <w:rFonts w:ascii="Arial" w:hAnsi="Arial" w:cs="Arial"/>
          <w:sz w:val="22"/>
          <w:szCs w:val="22"/>
        </w:rPr>
      </w:pPr>
      <w:r w:rsidRPr="0094085A">
        <w:rPr>
          <w:rFonts w:ascii="Arial" w:hAnsi="Arial" w:cs="Arial"/>
          <w:sz w:val="22"/>
          <w:szCs w:val="22"/>
        </w:rPr>
        <w:t>• Digital</w:t>
      </w:r>
      <w:r w:rsidR="000D75E1">
        <w:rPr>
          <w:rFonts w:ascii="Arial" w:hAnsi="Arial" w:cs="Arial"/>
          <w:sz w:val="22"/>
          <w:szCs w:val="22"/>
        </w:rPr>
        <w:t xml:space="preserve"> screening</w:t>
      </w:r>
      <w:r w:rsidRPr="0094085A">
        <w:rPr>
          <w:rFonts w:ascii="Arial" w:hAnsi="Arial" w:cs="Arial"/>
          <w:sz w:val="22"/>
          <w:szCs w:val="22"/>
        </w:rPr>
        <w:t xml:space="preserve"> systems and</w:t>
      </w:r>
      <w:r w:rsidR="0070027A">
        <w:rPr>
          <w:rFonts w:ascii="Arial" w:hAnsi="Arial" w:cs="Arial"/>
          <w:sz w:val="22"/>
          <w:szCs w:val="22"/>
        </w:rPr>
        <w:t xml:space="preserve"> online </w:t>
      </w:r>
      <w:r w:rsidRPr="0094085A">
        <w:rPr>
          <w:rFonts w:ascii="Arial" w:hAnsi="Arial" w:cs="Arial"/>
          <w:sz w:val="22"/>
          <w:szCs w:val="22"/>
        </w:rPr>
        <w:t>health services can minimize wait times and enhance access in rural areas, provided they are backed by appropriate training and data protection measures (Digital Health Strategy 2022).</w:t>
      </w:r>
    </w:p>
    <w:p w14:paraId="233D7F32" w14:textId="77777777" w:rsidR="009533F0" w:rsidRPr="0094085A" w:rsidRDefault="009533F0" w:rsidP="009533F0">
      <w:pPr>
        <w:rPr>
          <w:rFonts w:ascii="Arial" w:hAnsi="Arial" w:cs="Arial"/>
          <w:sz w:val="22"/>
          <w:szCs w:val="22"/>
        </w:rPr>
      </w:pPr>
    </w:p>
    <w:p w14:paraId="09456FB1" w14:textId="77777777" w:rsidR="009533F0" w:rsidRPr="00FC3849" w:rsidRDefault="009533F0" w:rsidP="009533F0">
      <w:pPr>
        <w:rPr>
          <w:rFonts w:ascii="Arial" w:hAnsi="Arial" w:cs="Arial"/>
          <w:b/>
          <w:bCs/>
          <w:sz w:val="22"/>
          <w:szCs w:val="22"/>
        </w:rPr>
      </w:pPr>
      <w:r w:rsidRPr="00FC3849">
        <w:rPr>
          <w:rFonts w:ascii="Arial" w:hAnsi="Arial" w:cs="Arial"/>
          <w:b/>
          <w:bCs/>
          <w:sz w:val="22"/>
          <w:szCs w:val="22"/>
        </w:rPr>
        <w:t>Promoting Person-Centred and Holistic Care</w:t>
      </w:r>
    </w:p>
    <w:p w14:paraId="47DA9A90" w14:textId="22D8C644" w:rsidR="009533F0" w:rsidRPr="0094085A" w:rsidRDefault="009533F0" w:rsidP="009533F0">
      <w:pPr>
        <w:rPr>
          <w:rFonts w:ascii="Arial" w:hAnsi="Arial" w:cs="Arial"/>
          <w:sz w:val="22"/>
          <w:szCs w:val="22"/>
        </w:rPr>
      </w:pPr>
      <w:r w:rsidRPr="0094085A">
        <w:rPr>
          <w:rFonts w:ascii="Arial" w:hAnsi="Arial" w:cs="Arial"/>
          <w:sz w:val="22"/>
          <w:szCs w:val="22"/>
        </w:rPr>
        <w:t>• All care strategies should be collaboratively developed with service users and caregivers,</w:t>
      </w:r>
      <w:r w:rsidR="005276CC">
        <w:rPr>
          <w:rFonts w:ascii="Arial" w:hAnsi="Arial" w:cs="Arial"/>
          <w:sz w:val="22"/>
          <w:szCs w:val="22"/>
        </w:rPr>
        <w:t xml:space="preserve"> showing their choice</w:t>
      </w:r>
      <w:r w:rsidRPr="0094085A">
        <w:rPr>
          <w:rFonts w:ascii="Arial" w:hAnsi="Arial" w:cs="Arial"/>
          <w:sz w:val="22"/>
          <w:szCs w:val="22"/>
        </w:rPr>
        <w:t>, strengths, and recovery</w:t>
      </w:r>
      <w:r w:rsidR="00F86A4B">
        <w:rPr>
          <w:rFonts w:ascii="Arial" w:hAnsi="Arial" w:cs="Arial"/>
          <w:sz w:val="22"/>
          <w:szCs w:val="22"/>
        </w:rPr>
        <w:t xml:space="preserve"> targets</w:t>
      </w:r>
      <w:r w:rsidRPr="0094085A">
        <w:rPr>
          <w:rFonts w:ascii="Arial" w:hAnsi="Arial" w:cs="Arial"/>
          <w:sz w:val="22"/>
          <w:szCs w:val="22"/>
        </w:rPr>
        <w:t xml:space="preserve"> (Slade 2017).</w:t>
      </w:r>
    </w:p>
    <w:p w14:paraId="2868682C" w14:textId="669F8EB0" w:rsidR="009533F0" w:rsidRPr="0094085A" w:rsidRDefault="009533F0" w:rsidP="009533F0">
      <w:pPr>
        <w:rPr>
          <w:rFonts w:ascii="Arial" w:hAnsi="Arial" w:cs="Arial"/>
          <w:sz w:val="22"/>
          <w:szCs w:val="22"/>
        </w:rPr>
      </w:pPr>
      <w:r w:rsidRPr="0094085A">
        <w:rPr>
          <w:rFonts w:ascii="Arial" w:hAnsi="Arial" w:cs="Arial"/>
          <w:sz w:val="22"/>
          <w:szCs w:val="22"/>
        </w:rPr>
        <w:t>• Comprehensive interventions that combine medication, psychological therapy, lifestyle changes, and social support</w:t>
      </w:r>
      <w:r w:rsidR="00363DAE">
        <w:rPr>
          <w:rFonts w:ascii="Arial" w:hAnsi="Arial" w:cs="Arial"/>
          <w:sz w:val="22"/>
          <w:szCs w:val="22"/>
        </w:rPr>
        <w:t xml:space="preserve"> deliver </w:t>
      </w:r>
      <w:r w:rsidRPr="0094085A">
        <w:rPr>
          <w:rFonts w:ascii="Arial" w:hAnsi="Arial" w:cs="Arial"/>
          <w:sz w:val="22"/>
          <w:szCs w:val="22"/>
        </w:rPr>
        <w:t>the most</w:t>
      </w:r>
      <w:r w:rsidR="00FE43CF">
        <w:rPr>
          <w:rFonts w:ascii="Arial" w:hAnsi="Arial" w:cs="Arial"/>
          <w:sz w:val="22"/>
          <w:szCs w:val="22"/>
        </w:rPr>
        <w:t xml:space="preserve"> favourable</w:t>
      </w:r>
      <w:r w:rsidRPr="0094085A">
        <w:rPr>
          <w:rFonts w:ascii="Arial" w:hAnsi="Arial" w:cs="Arial"/>
          <w:sz w:val="22"/>
          <w:szCs w:val="22"/>
        </w:rPr>
        <w:t xml:space="preserve"> long-term results (NICE 2022).</w:t>
      </w:r>
    </w:p>
    <w:p w14:paraId="48711C00" w14:textId="59E40E0D" w:rsidR="009533F0" w:rsidRPr="0094085A" w:rsidRDefault="009533F0" w:rsidP="009533F0">
      <w:pPr>
        <w:rPr>
          <w:rFonts w:ascii="Arial" w:hAnsi="Arial" w:cs="Arial"/>
          <w:sz w:val="22"/>
          <w:szCs w:val="22"/>
        </w:rPr>
      </w:pPr>
      <w:r w:rsidRPr="0094085A">
        <w:rPr>
          <w:rFonts w:ascii="Arial" w:hAnsi="Arial" w:cs="Arial"/>
          <w:sz w:val="22"/>
          <w:szCs w:val="22"/>
        </w:rPr>
        <w:t>• Community-based self-management initiatives—such as peer support groups, exercise programs, and mindfulness training—should be</w:t>
      </w:r>
      <w:r w:rsidR="00E64BBB">
        <w:rPr>
          <w:rFonts w:ascii="Arial" w:hAnsi="Arial" w:cs="Arial"/>
          <w:sz w:val="22"/>
          <w:szCs w:val="22"/>
        </w:rPr>
        <w:t xml:space="preserve"> strengthened </w:t>
      </w:r>
      <w:r w:rsidRPr="0094085A">
        <w:rPr>
          <w:rFonts w:ascii="Arial" w:hAnsi="Arial" w:cs="Arial"/>
          <w:sz w:val="22"/>
          <w:szCs w:val="22"/>
        </w:rPr>
        <w:t>and culturally tailored (WHO 2023).</w:t>
      </w:r>
    </w:p>
    <w:p w14:paraId="364C18CC" w14:textId="77777777" w:rsidR="009533F0" w:rsidRPr="0094085A" w:rsidRDefault="009533F0" w:rsidP="009533F0">
      <w:pPr>
        <w:rPr>
          <w:rFonts w:ascii="Arial" w:hAnsi="Arial" w:cs="Arial"/>
          <w:sz w:val="22"/>
          <w:szCs w:val="22"/>
        </w:rPr>
      </w:pPr>
    </w:p>
    <w:p w14:paraId="20601A0F" w14:textId="77777777" w:rsidR="009533F0" w:rsidRPr="0094085A" w:rsidRDefault="009533F0" w:rsidP="009533F0">
      <w:pPr>
        <w:rPr>
          <w:rFonts w:ascii="Arial" w:hAnsi="Arial" w:cs="Arial"/>
          <w:sz w:val="22"/>
          <w:szCs w:val="22"/>
        </w:rPr>
      </w:pPr>
      <w:r w:rsidRPr="0094085A">
        <w:rPr>
          <w:rFonts w:ascii="Arial" w:hAnsi="Arial" w:cs="Arial"/>
          <w:sz w:val="22"/>
          <w:szCs w:val="22"/>
        </w:rPr>
        <w:t>Supporting Families and Carers</w:t>
      </w:r>
    </w:p>
    <w:p w14:paraId="21D48406" w14:textId="7D173F1C" w:rsidR="009533F0" w:rsidRPr="0094085A" w:rsidRDefault="009533F0" w:rsidP="009533F0">
      <w:pPr>
        <w:rPr>
          <w:rFonts w:ascii="Arial" w:hAnsi="Arial" w:cs="Arial"/>
          <w:sz w:val="22"/>
          <w:szCs w:val="22"/>
        </w:rPr>
      </w:pPr>
      <w:r w:rsidRPr="0094085A">
        <w:rPr>
          <w:rFonts w:ascii="Arial" w:hAnsi="Arial" w:cs="Arial"/>
          <w:sz w:val="22"/>
          <w:szCs w:val="22"/>
        </w:rPr>
        <w:t>• Carer support evaluations mandated by the Care Act 2014 must be consistently applied to</w:t>
      </w:r>
      <w:r w:rsidR="00B05559">
        <w:rPr>
          <w:rFonts w:ascii="Arial" w:hAnsi="Arial" w:cs="Arial"/>
          <w:sz w:val="22"/>
          <w:szCs w:val="22"/>
        </w:rPr>
        <w:t xml:space="preserve"> reduce </w:t>
      </w:r>
      <w:r w:rsidRPr="0094085A">
        <w:rPr>
          <w:rFonts w:ascii="Arial" w:hAnsi="Arial" w:cs="Arial"/>
          <w:sz w:val="22"/>
          <w:szCs w:val="22"/>
        </w:rPr>
        <w:t>burdens and promote family well-being (LGA 2022).</w:t>
      </w:r>
    </w:p>
    <w:p w14:paraId="70D99419" w14:textId="6FB9DBCC" w:rsidR="009533F0" w:rsidRPr="0094085A" w:rsidRDefault="009533F0" w:rsidP="009533F0">
      <w:pPr>
        <w:rPr>
          <w:rFonts w:ascii="Arial" w:hAnsi="Arial" w:cs="Arial"/>
          <w:sz w:val="22"/>
          <w:szCs w:val="22"/>
        </w:rPr>
      </w:pPr>
      <w:r w:rsidRPr="0094085A">
        <w:rPr>
          <w:rFonts w:ascii="Arial" w:hAnsi="Arial" w:cs="Arial"/>
          <w:sz w:val="22"/>
          <w:szCs w:val="22"/>
        </w:rPr>
        <w:t>• Psychoeducation and</w:t>
      </w:r>
      <w:r w:rsidR="00A308CF">
        <w:rPr>
          <w:rFonts w:ascii="Arial" w:hAnsi="Arial" w:cs="Arial"/>
          <w:sz w:val="22"/>
          <w:szCs w:val="22"/>
        </w:rPr>
        <w:t xml:space="preserve"> </w:t>
      </w:r>
      <w:r w:rsidR="004813C2">
        <w:rPr>
          <w:rFonts w:ascii="Arial" w:hAnsi="Arial" w:cs="Arial"/>
          <w:sz w:val="22"/>
          <w:szCs w:val="22"/>
        </w:rPr>
        <w:t xml:space="preserve">Temporary </w:t>
      </w:r>
      <w:r w:rsidRPr="0094085A">
        <w:rPr>
          <w:rFonts w:ascii="Arial" w:hAnsi="Arial" w:cs="Arial"/>
          <w:sz w:val="22"/>
          <w:szCs w:val="22"/>
        </w:rPr>
        <w:t>care services help reduce stress and enhance treatment adherence (Smith et al. 2021).</w:t>
      </w:r>
    </w:p>
    <w:p w14:paraId="1EDB7768" w14:textId="20967B45" w:rsidR="005D501E" w:rsidRPr="0094085A" w:rsidRDefault="009533F0" w:rsidP="009533F0">
      <w:pPr>
        <w:rPr>
          <w:rFonts w:ascii="Arial" w:hAnsi="Arial" w:cs="Arial"/>
          <w:sz w:val="22"/>
          <w:szCs w:val="22"/>
        </w:rPr>
      </w:pPr>
      <w:r w:rsidRPr="0094085A">
        <w:rPr>
          <w:rFonts w:ascii="Arial" w:hAnsi="Arial" w:cs="Arial"/>
          <w:sz w:val="22"/>
          <w:szCs w:val="22"/>
        </w:rPr>
        <w:t>• Employers ought to implement flexible work arrangements and mental health awareness training to support employees managing both work and caregiving responsibilities (Equality Act 2010).</w:t>
      </w:r>
      <w:r w:rsidR="00547CD3" w:rsidRPr="0094085A">
        <w:rPr>
          <w:rFonts w:ascii="Arial" w:hAnsi="Arial" w:cs="Arial"/>
          <w:sz w:val="22"/>
          <w:szCs w:val="22"/>
        </w:rPr>
        <w:t xml:space="preserve"> </w:t>
      </w:r>
    </w:p>
    <w:p w14:paraId="2AD6286C" w14:textId="77777777" w:rsidR="006E0797" w:rsidRDefault="00547CD3" w:rsidP="00547CD3">
      <w:pPr>
        <w:rPr>
          <w:rFonts w:ascii="Arial" w:hAnsi="Arial" w:cs="Arial"/>
          <w:sz w:val="22"/>
          <w:szCs w:val="22"/>
        </w:rPr>
      </w:pPr>
      <w:r w:rsidRPr="0094085A">
        <w:rPr>
          <w:rFonts w:ascii="Arial" w:hAnsi="Arial" w:cs="Arial"/>
          <w:sz w:val="22"/>
          <w:szCs w:val="22"/>
        </w:rPr>
        <w:t xml:space="preserve"> </w:t>
      </w:r>
    </w:p>
    <w:p w14:paraId="5A64139D" w14:textId="6D212004" w:rsidR="00547CD3" w:rsidRPr="004813C2" w:rsidRDefault="00547CD3" w:rsidP="00547CD3">
      <w:pPr>
        <w:rPr>
          <w:rFonts w:ascii="Arial" w:hAnsi="Arial" w:cs="Arial"/>
          <w:sz w:val="22"/>
          <w:szCs w:val="22"/>
        </w:rPr>
      </w:pPr>
      <w:r w:rsidRPr="0094085A">
        <w:rPr>
          <w:rFonts w:ascii="Arial" w:hAnsi="Arial" w:cs="Arial"/>
          <w:b/>
          <w:bCs/>
          <w:sz w:val="22"/>
          <w:szCs w:val="22"/>
        </w:rPr>
        <w:t>Conclusion</w:t>
      </w:r>
    </w:p>
    <w:p w14:paraId="40F93233" w14:textId="77777777" w:rsidR="00B4500A" w:rsidRDefault="00547CD3" w:rsidP="00547CD3">
      <w:pPr>
        <w:rPr>
          <w:rFonts w:ascii="Arial" w:hAnsi="Arial" w:cs="Arial"/>
          <w:sz w:val="22"/>
          <w:szCs w:val="22"/>
        </w:rPr>
      </w:pPr>
      <w:r w:rsidRPr="0094085A">
        <w:rPr>
          <w:rFonts w:ascii="Arial" w:hAnsi="Arial" w:cs="Arial"/>
          <w:sz w:val="22"/>
          <w:szCs w:val="22"/>
        </w:rPr>
        <w:t>Depression continues to be a primary contributor to worldwide disability,</w:t>
      </w:r>
      <w:r w:rsidR="00E36171">
        <w:rPr>
          <w:rFonts w:ascii="Arial" w:hAnsi="Arial" w:cs="Arial"/>
          <w:sz w:val="22"/>
          <w:szCs w:val="22"/>
        </w:rPr>
        <w:t xml:space="preserve"> requiring</w:t>
      </w:r>
      <w:r w:rsidRPr="0094085A">
        <w:rPr>
          <w:rFonts w:ascii="Arial" w:hAnsi="Arial" w:cs="Arial"/>
          <w:sz w:val="22"/>
          <w:szCs w:val="22"/>
        </w:rPr>
        <w:t xml:space="preserve"> coordinated</w:t>
      </w:r>
      <w:r w:rsidR="00E36171">
        <w:rPr>
          <w:rFonts w:ascii="Arial" w:hAnsi="Arial" w:cs="Arial"/>
          <w:sz w:val="22"/>
          <w:szCs w:val="22"/>
        </w:rPr>
        <w:t xml:space="preserve"> efforts</w:t>
      </w:r>
      <w:r w:rsidRPr="0094085A">
        <w:rPr>
          <w:rFonts w:ascii="Arial" w:hAnsi="Arial" w:cs="Arial"/>
          <w:sz w:val="22"/>
          <w:szCs w:val="22"/>
        </w:rPr>
        <w:t>, evidence-informed, and empathetic responses. The stepped- and collaborative-care models in the UK offer a robust basis; however, ongoing disparities and resource deficiencies obstruct universal accessibility. Approaches that prioritize the individual and focus on recovery, rooted in the biopsychosocial framework, have the potential to enhance outcomes when paired with</w:t>
      </w:r>
      <w:r w:rsidR="00B4500A">
        <w:rPr>
          <w:rFonts w:ascii="Arial" w:hAnsi="Arial" w:cs="Arial"/>
          <w:sz w:val="22"/>
          <w:szCs w:val="22"/>
        </w:rPr>
        <w:t xml:space="preserve"> continuing </w:t>
      </w:r>
      <w:r w:rsidRPr="0094085A">
        <w:rPr>
          <w:rFonts w:ascii="Arial" w:hAnsi="Arial" w:cs="Arial"/>
          <w:sz w:val="22"/>
          <w:szCs w:val="22"/>
        </w:rPr>
        <w:t xml:space="preserve">policy dedication and community empowerment. </w:t>
      </w:r>
    </w:p>
    <w:p w14:paraId="195BDE7A" w14:textId="32DD6D4E" w:rsidR="00F8637C" w:rsidRPr="0094085A" w:rsidRDefault="00547CD3" w:rsidP="00547CD3">
      <w:pPr>
        <w:rPr>
          <w:rFonts w:ascii="Arial" w:hAnsi="Arial" w:cs="Arial"/>
          <w:sz w:val="22"/>
          <w:szCs w:val="22"/>
        </w:rPr>
      </w:pPr>
      <w:r w:rsidRPr="0094085A">
        <w:rPr>
          <w:rFonts w:ascii="Arial" w:hAnsi="Arial" w:cs="Arial"/>
          <w:sz w:val="22"/>
          <w:szCs w:val="22"/>
        </w:rPr>
        <w:t>Continuous investment in prevention, workforce development, and research is crucial to guarantee that every person impacted by depression obtains timely, comprehensive, and respectful care.</w:t>
      </w:r>
    </w:p>
    <w:p w14:paraId="3E333152" w14:textId="108F3249" w:rsidR="00547CD3" w:rsidRPr="0094085A" w:rsidRDefault="00547CD3" w:rsidP="00F8637C">
      <w:pPr>
        <w:rPr>
          <w:rFonts w:ascii="Arial" w:hAnsi="Arial" w:cs="Arial"/>
          <w:sz w:val="22"/>
          <w:szCs w:val="22"/>
        </w:rPr>
      </w:pPr>
    </w:p>
    <w:p w14:paraId="6088CD78" w14:textId="77777777" w:rsidR="00547CD3" w:rsidRPr="0094085A" w:rsidRDefault="00547CD3">
      <w:pPr>
        <w:rPr>
          <w:rFonts w:ascii="Arial" w:hAnsi="Arial" w:cs="Arial"/>
          <w:sz w:val="22"/>
          <w:szCs w:val="22"/>
        </w:rPr>
      </w:pPr>
      <w:r w:rsidRPr="0094085A">
        <w:rPr>
          <w:rFonts w:ascii="Arial" w:hAnsi="Arial" w:cs="Arial"/>
          <w:sz w:val="22"/>
          <w:szCs w:val="22"/>
        </w:rPr>
        <w:br w:type="page"/>
      </w:r>
    </w:p>
    <w:p w14:paraId="41D3FA3D" w14:textId="058908A1" w:rsidR="00547CD3" w:rsidRPr="00547CD3" w:rsidRDefault="00547CD3" w:rsidP="00547CD3">
      <w:pPr>
        <w:rPr>
          <w:rFonts w:ascii="Arial" w:hAnsi="Arial" w:cs="Arial"/>
          <w:b/>
          <w:bCs/>
          <w:sz w:val="22"/>
          <w:szCs w:val="22"/>
        </w:rPr>
      </w:pPr>
      <w:r w:rsidRPr="00547CD3">
        <w:rPr>
          <w:rFonts w:ascii="Arial" w:hAnsi="Arial" w:cs="Arial"/>
          <w:b/>
          <w:bCs/>
          <w:sz w:val="22"/>
          <w:szCs w:val="22"/>
        </w:rPr>
        <w:t>References</w:t>
      </w:r>
    </w:p>
    <w:p w14:paraId="51418D52" w14:textId="77777777" w:rsidR="0022681C" w:rsidRDefault="00547CD3" w:rsidP="00547CD3">
      <w:pPr>
        <w:rPr>
          <w:rFonts w:ascii="Arial" w:hAnsi="Arial" w:cs="Arial"/>
          <w:i/>
          <w:iCs/>
          <w:sz w:val="22"/>
          <w:szCs w:val="22"/>
        </w:rPr>
      </w:pPr>
      <w:r w:rsidRPr="00547CD3">
        <w:rPr>
          <w:rFonts w:ascii="Arial" w:hAnsi="Arial" w:cs="Arial"/>
          <w:sz w:val="22"/>
          <w:szCs w:val="22"/>
        </w:rPr>
        <w:t xml:space="preserve">American Psychiatric Association (2022) </w:t>
      </w:r>
      <w:r w:rsidRPr="00547CD3">
        <w:rPr>
          <w:rFonts w:ascii="Arial" w:hAnsi="Arial" w:cs="Arial"/>
          <w:i/>
          <w:iCs/>
          <w:sz w:val="22"/>
          <w:szCs w:val="22"/>
        </w:rPr>
        <w:t>Diagnostic and Statistical Manual of Mental Disorders: DSM-5-TR.</w:t>
      </w:r>
      <w:r w:rsidRPr="00547CD3">
        <w:rPr>
          <w:rFonts w:ascii="Arial" w:hAnsi="Arial" w:cs="Arial"/>
          <w:sz w:val="22"/>
          <w:szCs w:val="22"/>
        </w:rPr>
        <w:t xml:space="preserve"> Washington DC: APA.</w:t>
      </w:r>
      <w:r w:rsidRPr="00547CD3">
        <w:rPr>
          <w:rFonts w:ascii="Arial" w:hAnsi="Arial" w:cs="Arial"/>
          <w:sz w:val="22"/>
          <w:szCs w:val="22"/>
        </w:rPr>
        <w:br/>
        <w:t xml:space="preserve">Archer, J. et al. (2012) ‘Collaborative care for depression and anxiety problems’, </w:t>
      </w:r>
      <w:r w:rsidRPr="00547CD3">
        <w:rPr>
          <w:rFonts w:ascii="Arial" w:hAnsi="Arial" w:cs="Arial"/>
          <w:i/>
          <w:iCs/>
          <w:sz w:val="22"/>
          <w:szCs w:val="22"/>
        </w:rPr>
        <w:t>Cochrane Database of Systematic Reviews,</w:t>
      </w:r>
      <w:r w:rsidRPr="00547CD3">
        <w:rPr>
          <w:rFonts w:ascii="Arial" w:hAnsi="Arial" w:cs="Arial"/>
          <w:sz w:val="22"/>
          <w:szCs w:val="22"/>
        </w:rPr>
        <w:t xml:space="preserve"> 10, CD006525.</w:t>
      </w:r>
      <w:r w:rsidRPr="00547CD3">
        <w:rPr>
          <w:rFonts w:ascii="Arial" w:hAnsi="Arial" w:cs="Arial"/>
          <w:sz w:val="22"/>
          <w:szCs w:val="22"/>
        </w:rPr>
        <w:br/>
        <w:t xml:space="preserve">Beck, A.T. (1979) </w:t>
      </w:r>
      <w:r w:rsidRPr="00547CD3">
        <w:rPr>
          <w:rFonts w:ascii="Arial" w:hAnsi="Arial" w:cs="Arial"/>
          <w:i/>
          <w:iCs/>
          <w:sz w:val="22"/>
          <w:szCs w:val="22"/>
        </w:rPr>
        <w:t>Cognitive Therapy and the Emotional Disorders.</w:t>
      </w:r>
      <w:r w:rsidRPr="00547CD3">
        <w:rPr>
          <w:rFonts w:ascii="Arial" w:hAnsi="Arial" w:cs="Arial"/>
          <w:sz w:val="22"/>
          <w:szCs w:val="22"/>
        </w:rPr>
        <w:t xml:space="preserve"> New York: Penguin.</w:t>
      </w:r>
      <w:r w:rsidRPr="00547CD3">
        <w:rPr>
          <w:rFonts w:ascii="Arial" w:hAnsi="Arial" w:cs="Arial"/>
          <w:sz w:val="22"/>
          <w:szCs w:val="22"/>
        </w:rPr>
        <w:br/>
        <w:t xml:space="preserve">Beekman, A.T.F. et al. (2019) ‘Population burden of depression’, </w:t>
      </w:r>
      <w:r w:rsidRPr="00547CD3">
        <w:rPr>
          <w:rFonts w:ascii="Arial" w:hAnsi="Arial" w:cs="Arial"/>
          <w:i/>
          <w:iCs/>
          <w:sz w:val="22"/>
          <w:szCs w:val="22"/>
        </w:rPr>
        <w:t>International Journal of Geriatric Psychiatry,</w:t>
      </w:r>
      <w:r w:rsidRPr="00547CD3">
        <w:rPr>
          <w:rFonts w:ascii="Arial" w:hAnsi="Arial" w:cs="Arial"/>
          <w:sz w:val="22"/>
          <w:szCs w:val="22"/>
        </w:rPr>
        <w:t xml:space="preserve"> 34(4), pp. 543–551.</w:t>
      </w:r>
      <w:r w:rsidRPr="00547CD3">
        <w:rPr>
          <w:rFonts w:ascii="Arial" w:hAnsi="Arial" w:cs="Arial"/>
          <w:sz w:val="22"/>
          <w:szCs w:val="22"/>
        </w:rPr>
        <w:br/>
        <w:t xml:space="preserve">Clark, D.M. (2023) ‘The effectiveness of stepped care for depression’, </w:t>
      </w:r>
      <w:r w:rsidRPr="00547CD3">
        <w:rPr>
          <w:rFonts w:ascii="Arial" w:hAnsi="Arial" w:cs="Arial"/>
          <w:i/>
          <w:iCs/>
          <w:sz w:val="22"/>
          <w:szCs w:val="22"/>
        </w:rPr>
        <w:t xml:space="preserve">Behaviour Research </w:t>
      </w:r>
    </w:p>
    <w:p w14:paraId="16F1B128" w14:textId="77777777" w:rsidR="0022681C" w:rsidRDefault="0022681C" w:rsidP="00547CD3">
      <w:pPr>
        <w:rPr>
          <w:rFonts w:ascii="Arial" w:hAnsi="Arial" w:cs="Arial"/>
          <w:i/>
          <w:iCs/>
          <w:sz w:val="22"/>
          <w:szCs w:val="22"/>
        </w:rPr>
      </w:pPr>
    </w:p>
    <w:p w14:paraId="7C33C222" w14:textId="5AD776B4" w:rsidR="00547CD3" w:rsidRPr="0094085A" w:rsidRDefault="00547CD3" w:rsidP="00547CD3">
      <w:pPr>
        <w:rPr>
          <w:rFonts w:ascii="Arial" w:hAnsi="Arial" w:cs="Arial"/>
          <w:sz w:val="22"/>
          <w:szCs w:val="22"/>
        </w:rPr>
      </w:pPr>
      <w:r w:rsidRPr="00547CD3">
        <w:rPr>
          <w:rFonts w:ascii="Arial" w:hAnsi="Arial" w:cs="Arial"/>
          <w:i/>
          <w:iCs/>
          <w:sz w:val="22"/>
          <w:szCs w:val="22"/>
        </w:rPr>
        <w:t>and Therapy,</w:t>
      </w:r>
      <w:r w:rsidRPr="00547CD3">
        <w:rPr>
          <w:rFonts w:ascii="Arial" w:hAnsi="Arial" w:cs="Arial"/>
          <w:sz w:val="22"/>
          <w:szCs w:val="22"/>
        </w:rPr>
        <w:t xml:space="preserve"> 169, 104302.</w:t>
      </w:r>
      <w:r w:rsidRPr="00547CD3">
        <w:rPr>
          <w:rFonts w:ascii="Arial" w:hAnsi="Arial" w:cs="Arial"/>
          <w:sz w:val="22"/>
          <w:szCs w:val="22"/>
        </w:rPr>
        <w:br/>
        <w:t xml:space="preserve">Corrigan, P.W. et al. (2014) ‘Challenging the public stigma of mental illness’, </w:t>
      </w:r>
      <w:r w:rsidRPr="00547CD3">
        <w:rPr>
          <w:rFonts w:ascii="Arial" w:hAnsi="Arial" w:cs="Arial"/>
          <w:i/>
          <w:iCs/>
          <w:sz w:val="22"/>
          <w:szCs w:val="22"/>
        </w:rPr>
        <w:t>Psychiatric Services,</w:t>
      </w:r>
      <w:r w:rsidRPr="00547CD3">
        <w:rPr>
          <w:rFonts w:ascii="Arial" w:hAnsi="Arial" w:cs="Arial"/>
          <w:sz w:val="22"/>
          <w:szCs w:val="22"/>
        </w:rPr>
        <w:t xml:space="preserve"> 65(4), pp. 418–426.</w:t>
      </w:r>
      <w:r w:rsidRPr="00547CD3">
        <w:rPr>
          <w:rFonts w:ascii="Arial" w:hAnsi="Arial" w:cs="Arial"/>
          <w:sz w:val="22"/>
          <w:szCs w:val="22"/>
        </w:rPr>
        <w:br/>
        <w:t xml:space="preserve">Department of Health and Social Care (DHSC) (2021) </w:t>
      </w:r>
      <w:r w:rsidRPr="00547CD3">
        <w:rPr>
          <w:rFonts w:ascii="Arial" w:hAnsi="Arial" w:cs="Arial"/>
          <w:i/>
          <w:iCs/>
          <w:sz w:val="22"/>
          <w:szCs w:val="22"/>
        </w:rPr>
        <w:t>Reforming the Mental Health Act.</w:t>
      </w:r>
      <w:r w:rsidRPr="00547CD3">
        <w:rPr>
          <w:rFonts w:ascii="Arial" w:hAnsi="Arial" w:cs="Arial"/>
          <w:sz w:val="22"/>
          <w:szCs w:val="22"/>
        </w:rPr>
        <w:t xml:space="preserve"> London: DHSC.</w:t>
      </w:r>
      <w:r w:rsidRPr="00547CD3">
        <w:rPr>
          <w:rFonts w:ascii="Arial" w:hAnsi="Arial" w:cs="Arial"/>
          <w:sz w:val="22"/>
          <w:szCs w:val="22"/>
        </w:rPr>
        <w:br/>
        <w:t xml:space="preserve">Digital Health Strategy (2022) </w:t>
      </w:r>
      <w:r w:rsidRPr="00547CD3">
        <w:rPr>
          <w:rFonts w:ascii="Arial" w:hAnsi="Arial" w:cs="Arial"/>
          <w:i/>
          <w:iCs/>
          <w:sz w:val="22"/>
          <w:szCs w:val="22"/>
        </w:rPr>
        <w:t>Data Saves Lives: Reshaping Health and Care.</w:t>
      </w:r>
      <w:r w:rsidRPr="00547CD3">
        <w:rPr>
          <w:rFonts w:ascii="Arial" w:hAnsi="Arial" w:cs="Arial"/>
          <w:sz w:val="22"/>
          <w:szCs w:val="22"/>
        </w:rPr>
        <w:t xml:space="preserve"> London: NHS England.</w:t>
      </w:r>
      <w:r w:rsidRPr="00547CD3">
        <w:rPr>
          <w:rFonts w:ascii="Arial" w:hAnsi="Arial" w:cs="Arial"/>
          <w:sz w:val="22"/>
          <w:szCs w:val="22"/>
        </w:rPr>
        <w:br/>
      </w:r>
      <w:proofErr w:type="spellStart"/>
      <w:r w:rsidRPr="00547CD3">
        <w:rPr>
          <w:rFonts w:ascii="Arial" w:hAnsi="Arial" w:cs="Arial"/>
          <w:sz w:val="22"/>
          <w:szCs w:val="22"/>
        </w:rPr>
        <w:t>Drevets</w:t>
      </w:r>
      <w:proofErr w:type="spellEnd"/>
      <w:r w:rsidRPr="00547CD3">
        <w:rPr>
          <w:rFonts w:ascii="Arial" w:hAnsi="Arial" w:cs="Arial"/>
          <w:sz w:val="22"/>
          <w:szCs w:val="22"/>
        </w:rPr>
        <w:t xml:space="preserve">, W.C. (2008) ‘Neuroimaging abnormalities in depression’, </w:t>
      </w:r>
      <w:r w:rsidRPr="00547CD3">
        <w:rPr>
          <w:rFonts w:ascii="Arial" w:hAnsi="Arial" w:cs="Arial"/>
          <w:i/>
          <w:iCs/>
          <w:sz w:val="22"/>
          <w:szCs w:val="22"/>
        </w:rPr>
        <w:t>Dialogues in Clinical Neuroscience,</w:t>
      </w:r>
      <w:r w:rsidRPr="00547CD3">
        <w:rPr>
          <w:rFonts w:ascii="Arial" w:hAnsi="Arial" w:cs="Arial"/>
          <w:sz w:val="22"/>
          <w:szCs w:val="22"/>
        </w:rPr>
        <w:t xml:space="preserve"> 10(3), pp. 279–290.</w:t>
      </w:r>
      <w:r w:rsidRPr="00547CD3">
        <w:rPr>
          <w:rFonts w:ascii="Arial" w:hAnsi="Arial" w:cs="Arial"/>
          <w:sz w:val="22"/>
          <w:szCs w:val="22"/>
        </w:rPr>
        <w:br/>
        <w:t xml:space="preserve">Engel, G.L. (1977) ‘The need for a new medical model’, </w:t>
      </w:r>
      <w:r w:rsidRPr="00547CD3">
        <w:rPr>
          <w:rFonts w:ascii="Arial" w:hAnsi="Arial" w:cs="Arial"/>
          <w:i/>
          <w:iCs/>
          <w:sz w:val="22"/>
          <w:szCs w:val="22"/>
        </w:rPr>
        <w:t>Science,</w:t>
      </w:r>
      <w:r w:rsidRPr="00547CD3">
        <w:rPr>
          <w:rFonts w:ascii="Arial" w:hAnsi="Arial" w:cs="Arial"/>
          <w:sz w:val="22"/>
          <w:szCs w:val="22"/>
        </w:rPr>
        <w:t xml:space="preserve"> 196(4286), pp. 129–136.</w:t>
      </w:r>
      <w:r w:rsidRPr="00547CD3">
        <w:rPr>
          <w:rFonts w:ascii="Arial" w:hAnsi="Arial" w:cs="Arial"/>
          <w:sz w:val="22"/>
          <w:szCs w:val="22"/>
        </w:rPr>
        <w:br/>
        <w:t xml:space="preserve">Henderson, C. et al. (2020) ‘Stigma and discrimination in mental illness’, </w:t>
      </w:r>
      <w:r w:rsidRPr="00547CD3">
        <w:rPr>
          <w:rFonts w:ascii="Arial" w:hAnsi="Arial" w:cs="Arial"/>
          <w:i/>
          <w:iCs/>
          <w:sz w:val="22"/>
          <w:szCs w:val="22"/>
        </w:rPr>
        <w:t>Social Psychiatry and Psychiatric Epidemiology,</w:t>
      </w:r>
      <w:r w:rsidRPr="00547CD3">
        <w:rPr>
          <w:rFonts w:ascii="Arial" w:hAnsi="Arial" w:cs="Arial"/>
          <w:sz w:val="22"/>
          <w:szCs w:val="22"/>
        </w:rPr>
        <w:t xml:space="preserve"> 55(7), pp. 773–782.</w:t>
      </w:r>
      <w:r w:rsidRPr="00547CD3">
        <w:rPr>
          <w:rFonts w:ascii="Arial" w:hAnsi="Arial" w:cs="Arial"/>
          <w:sz w:val="22"/>
          <w:szCs w:val="22"/>
        </w:rPr>
        <w:br/>
        <w:t xml:space="preserve">Higgins, E.S. et al. (2019) ‘Neurobiological foundations of depression’, </w:t>
      </w:r>
      <w:r w:rsidRPr="00547CD3">
        <w:rPr>
          <w:rFonts w:ascii="Arial" w:hAnsi="Arial" w:cs="Arial"/>
          <w:i/>
          <w:iCs/>
          <w:sz w:val="22"/>
          <w:szCs w:val="22"/>
        </w:rPr>
        <w:t>Frontiers in Psychiatry,</w:t>
      </w:r>
      <w:r w:rsidRPr="00547CD3">
        <w:rPr>
          <w:rFonts w:ascii="Arial" w:hAnsi="Arial" w:cs="Arial"/>
          <w:sz w:val="22"/>
          <w:szCs w:val="22"/>
        </w:rPr>
        <w:t xml:space="preserve"> 10, pp. 1–12.</w:t>
      </w:r>
      <w:r w:rsidRPr="00547CD3">
        <w:rPr>
          <w:rFonts w:ascii="Arial" w:hAnsi="Arial" w:cs="Arial"/>
          <w:sz w:val="22"/>
          <w:szCs w:val="22"/>
        </w:rPr>
        <w:br/>
        <w:t xml:space="preserve">Kessler, R.C. and </w:t>
      </w:r>
      <w:proofErr w:type="spellStart"/>
      <w:r w:rsidRPr="00547CD3">
        <w:rPr>
          <w:rFonts w:ascii="Arial" w:hAnsi="Arial" w:cs="Arial"/>
          <w:sz w:val="22"/>
          <w:szCs w:val="22"/>
        </w:rPr>
        <w:t>Bromet</w:t>
      </w:r>
      <w:proofErr w:type="spellEnd"/>
      <w:r w:rsidRPr="00547CD3">
        <w:rPr>
          <w:rFonts w:ascii="Arial" w:hAnsi="Arial" w:cs="Arial"/>
          <w:sz w:val="22"/>
          <w:szCs w:val="22"/>
        </w:rPr>
        <w:t xml:space="preserve">, E.J. (2013) ‘The epidemiology of depression across cultures’, </w:t>
      </w:r>
      <w:r w:rsidRPr="00547CD3">
        <w:rPr>
          <w:rFonts w:ascii="Arial" w:hAnsi="Arial" w:cs="Arial"/>
          <w:i/>
          <w:iCs/>
          <w:sz w:val="22"/>
          <w:szCs w:val="22"/>
        </w:rPr>
        <w:t>Annual Review of Public Health,</w:t>
      </w:r>
      <w:r w:rsidRPr="00547CD3">
        <w:rPr>
          <w:rFonts w:ascii="Arial" w:hAnsi="Arial" w:cs="Arial"/>
          <w:sz w:val="22"/>
          <w:szCs w:val="22"/>
        </w:rPr>
        <w:t xml:space="preserve"> 34, pp. 119–138.</w:t>
      </w:r>
      <w:r w:rsidRPr="00547CD3">
        <w:rPr>
          <w:rFonts w:ascii="Arial" w:hAnsi="Arial" w:cs="Arial"/>
          <w:sz w:val="22"/>
          <w:szCs w:val="22"/>
        </w:rPr>
        <w:br/>
        <w:t xml:space="preserve">Kings Fund (2022) </w:t>
      </w:r>
      <w:r w:rsidRPr="00547CD3">
        <w:rPr>
          <w:rFonts w:ascii="Arial" w:hAnsi="Arial" w:cs="Arial"/>
          <w:i/>
          <w:iCs/>
          <w:sz w:val="22"/>
          <w:szCs w:val="22"/>
        </w:rPr>
        <w:t>Transforming Mental Health Services.</w:t>
      </w:r>
      <w:r w:rsidRPr="00547CD3">
        <w:rPr>
          <w:rFonts w:ascii="Arial" w:hAnsi="Arial" w:cs="Arial"/>
          <w:sz w:val="22"/>
          <w:szCs w:val="22"/>
        </w:rPr>
        <w:t xml:space="preserve"> London: The Kings Fund.</w:t>
      </w:r>
      <w:r w:rsidRPr="00547CD3">
        <w:rPr>
          <w:rFonts w:ascii="Arial" w:hAnsi="Arial" w:cs="Arial"/>
          <w:sz w:val="22"/>
          <w:szCs w:val="22"/>
        </w:rPr>
        <w:br/>
        <w:t xml:space="preserve">Kivimäki, M. et al. (2018) ‘Depression and risk of mortality’, </w:t>
      </w:r>
      <w:r w:rsidRPr="00547CD3">
        <w:rPr>
          <w:rFonts w:ascii="Arial" w:hAnsi="Arial" w:cs="Arial"/>
          <w:i/>
          <w:iCs/>
          <w:sz w:val="22"/>
          <w:szCs w:val="22"/>
        </w:rPr>
        <w:t>British Medical Journal,</w:t>
      </w:r>
      <w:r w:rsidRPr="00547CD3">
        <w:rPr>
          <w:rFonts w:ascii="Arial" w:hAnsi="Arial" w:cs="Arial"/>
          <w:sz w:val="22"/>
          <w:szCs w:val="22"/>
        </w:rPr>
        <w:t xml:space="preserve"> 361, k1357.</w:t>
      </w:r>
      <w:r w:rsidRPr="00547CD3">
        <w:rPr>
          <w:rFonts w:ascii="Arial" w:hAnsi="Arial" w:cs="Arial"/>
          <w:sz w:val="22"/>
          <w:szCs w:val="22"/>
        </w:rPr>
        <w:br/>
        <w:t xml:space="preserve">Local Government Association (LGA) (2022) </w:t>
      </w:r>
      <w:r w:rsidRPr="00547CD3">
        <w:rPr>
          <w:rFonts w:ascii="Arial" w:hAnsi="Arial" w:cs="Arial"/>
          <w:i/>
          <w:iCs/>
          <w:sz w:val="22"/>
          <w:szCs w:val="22"/>
        </w:rPr>
        <w:t>Mental Health and Wellbeing in Local Authorities.</w:t>
      </w:r>
      <w:r w:rsidRPr="00547CD3">
        <w:rPr>
          <w:rFonts w:ascii="Arial" w:hAnsi="Arial" w:cs="Arial"/>
          <w:sz w:val="22"/>
          <w:szCs w:val="22"/>
        </w:rPr>
        <w:t xml:space="preserve"> London: LGA.</w:t>
      </w:r>
      <w:r w:rsidRPr="00547CD3">
        <w:rPr>
          <w:rFonts w:ascii="Arial" w:hAnsi="Arial" w:cs="Arial"/>
          <w:sz w:val="22"/>
          <w:szCs w:val="22"/>
        </w:rPr>
        <w:br/>
        <w:t xml:space="preserve">NHS Benchmarking Network (2022) </w:t>
      </w:r>
      <w:r w:rsidRPr="00547CD3">
        <w:rPr>
          <w:rFonts w:ascii="Arial" w:hAnsi="Arial" w:cs="Arial"/>
          <w:i/>
          <w:iCs/>
          <w:sz w:val="22"/>
          <w:szCs w:val="22"/>
        </w:rPr>
        <w:t>Mental Health Benchmarking Report.</w:t>
      </w:r>
      <w:r w:rsidRPr="00547CD3">
        <w:rPr>
          <w:rFonts w:ascii="Arial" w:hAnsi="Arial" w:cs="Arial"/>
          <w:sz w:val="22"/>
          <w:szCs w:val="22"/>
        </w:rPr>
        <w:t xml:space="preserve"> Manchester: NHS BN.</w:t>
      </w:r>
      <w:r w:rsidRPr="00547CD3">
        <w:rPr>
          <w:rFonts w:ascii="Arial" w:hAnsi="Arial" w:cs="Arial"/>
          <w:sz w:val="22"/>
          <w:szCs w:val="22"/>
        </w:rPr>
        <w:br/>
        <w:t xml:space="preserve">NHS Digital (2022) </w:t>
      </w:r>
      <w:r w:rsidRPr="00547CD3">
        <w:rPr>
          <w:rFonts w:ascii="Arial" w:hAnsi="Arial" w:cs="Arial"/>
          <w:i/>
          <w:iCs/>
          <w:sz w:val="22"/>
          <w:szCs w:val="22"/>
        </w:rPr>
        <w:t>Adult Psychiatric Morbidity Survey: England 2022.</w:t>
      </w:r>
      <w:r w:rsidRPr="00547CD3">
        <w:rPr>
          <w:rFonts w:ascii="Arial" w:hAnsi="Arial" w:cs="Arial"/>
          <w:sz w:val="22"/>
          <w:szCs w:val="22"/>
        </w:rPr>
        <w:t xml:space="preserve"> London: NHS Digital.</w:t>
      </w:r>
      <w:r w:rsidRPr="00547CD3">
        <w:rPr>
          <w:rFonts w:ascii="Arial" w:hAnsi="Arial" w:cs="Arial"/>
          <w:sz w:val="22"/>
          <w:szCs w:val="22"/>
        </w:rPr>
        <w:br/>
        <w:t xml:space="preserve">NHS England (2016) </w:t>
      </w:r>
      <w:r w:rsidRPr="00547CD3">
        <w:rPr>
          <w:rFonts w:ascii="Arial" w:hAnsi="Arial" w:cs="Arial"/>
          <w:i/>
          <w:iCs/>
          <w:sz w:val="22"/>
          <w:szCs w:val="22"/>
        </w:rPr>
        <w:t>Five Year Forward View for Mental Health.</w:t>
      </w:r>
      <w:r w:rsidRPr="00547CD3">
        <w:rPr>
          <w:rFonts w:ascii="Arial" w:hAnsi="Arial" w:cs="Arial"/>
          <w:sz w:val="22"/>
          <w:szCs w:val="22"/>
        </w:rPr>
        <w:t xml:space="preserve"> London: NHS England.</w:t>
      </w:r>
      <w:r w:rsidRPr="00547CD3">
        <w:rPr>
          <w:rFonts w:ascii="Arial" w:hAnsi="Arial" w:cs="Arial"/>
          <w:sz w:val="22"/>
          <w:szCs w:val="22"/>
        </w:rPr>
        <w:br/>
        <w:t xml:space="preserve">NHS England (2019) </w:t>
      </w:r>
      <w:r w:rsidRPr="00547CD3">
        <w:rPr>
          <w:rFonts w:ascii="Arial" w:hAnsi="Arial" w:cs="Arial"/>
          <w:i/>
          <w:iCs/>
          <w:sz w:val="22"/>
          <w:szCs w:val="22"/>
        </w:rPr>
        <w:t>NHS Long Term Plan.</w:t>
      </w:r>
      <w:r w:rsidRPr="00547CD3">
        <w:rPr>
          <w:rFonts w:ascii="Arial" w:hAnsi="Arial" w:cs="Arial"/>
          <w:sz w:val="22"/>
          <w:szCs w:val="22"/>
        </w:rPr>
        <w:t xml:space="preserve"> London: NHS England.</w:t>
      </w:r>
      <w:r w:rsidRPr="00547CD3">
        <w:rPr>
          <w:rFonts w:ascii="Arial" w:hAnsi="Arial" w:cs="Arial"/>
          <w:sz w:val="22"/>
          <w:szCs w:val="22"/>
        </w:rPr>
        <w:br/>
        <w:t xml:space="preserve">National Institute for Health and Care Excellence (NICE) (2022) </w:t>
      </w:r>
      <w:r w:rsidRPr="00547CD3">
        <w:rPr>
          <w:rFonts w:ascii="Arial" w:hAnsi="Arial" w:cs="Arial"/>
          <w:i/>
          <w:iCs/>
          <w:sz w:val="22"/>
          <w:szCs w:val="22"/>
        </w:rPr>
        <w:t>Depression in Adults: Treatment and Management (NG222).</w:t>
      </w:r>
      <w:r w:rsidRPr="00547CD3">
        <w:rPr>
          <w:rFonts w:ascii="Arial" w:hAnsi="Arial" w:cs="Arial"/>
          <w:sz w:val="22"/>
          <w:szCs w:val="22"/>
        </w:rPr>
        <w:t xml:space="preserve"> London: NICE.</w:t>
      </w:r>
      <w:r w:rsidRPr="00547CD3">
        <w:rPr>
          <w:rFonts w:ascii="Arial" w:hAnsi="Arial" w:cs="Arial"/>
          <w:sz w:val="22"/>
          <w:szCs w:val="22"/>
        </w:rPr>
        <w:br/>
        <w:t xml:space="preserve">Public Health England (2021) </w:t>
      </w:r>
      <w:r w:rsidRPr="00547CD3">
        <w:rPr>
          <w:rFonts w:ascii="Arial" w:hAnsi="Arial" w:cs="Arial"/>
          <w:i/>
          <w:iCs/>
          <w:sz w:val="22"/>
          <w:szCs w:val="22"/>
        </w:rPr>
        <w:t>Public Health Outcomes Framework 2020–2030.</w:t>
      </w:r>
      <w:r w:rsidRPr="00547CD3">
        <w:rPr>
          <w:rFonts w:ascii="Arial" w:hAnsi="Arial" w:cs="Arial"/>
          <w:sz w:val="22"/>
          <w:szCs w:val="22"/>
        </w:rPr>
        <w:t xml:space="preserve"> London: PHE.</w:t>
      </w:r>
      <w:r w:rsidRPr="00547CD3">
        <w:rPr>
          <w:rFonts w:ascii="Arial" w:hAnsi="Arial" w:cs="Arial"/>
          <w:sz w:val="22"/>
          <w:szCs w:val="22"/>
        </w:rPr>
        <w:br/>
        <w:t xml:space="preserve">Slade, M. (2017) </w:t>
      </w:r>
      <w:r w:rsidRPr="00547CD3">
        <w:rPr>
          <w:rFonts w:ascii="Arial" w:hAnsi="Arial" w:cs="Arial"/>
          <w:i/>
          <w:iCs/>
          <w:sz w:val="22"/>
          <w:szCs w:val="22"/>
        </w:rPr>
        <w:t>Implementing Recovery-oriented Practice.</w:t>
      </w:r>
      <w:r w:rsidRPr="00547CD3">
        <w:rPr>
          <w:rFonts w:ascii="Arial" w:hAnsi="Arial" w:cs="Arial"/>
          <w:sz w:val="22"/>
          <w:szCs w:val="22"/>
        </w:rPr>
        <w:t xml:space="preserve"> Cambridge: Cambridge University Press.</w:t>
      </w:r>
      <w:r w:rsidRPr="00547CD3">
        <w:rPr>
          <w:rFonts w:ascii="Arial" w:hAnsi="Arial" w:cs="Arial"/>
          <w:sz w:val="22"/>
          <w:szCs w:val="22"/>
        </w:rPr>
        <w:br/>
        <w:t xml:space="preserve">Smith, L. et al. (2021) ‘Family burden in long-term depression’, </w:t>
      </w:r>
      <w:r w:rsidRPr="00547CD3">
        <w:rPr>
          <w:rFonts w:ascii="Arial" w:hAnsi="Arial" w:cs="Arial"/>
          <w:i/>
          <w:iCs/>
          <w:sz w:val="22"/>
          <w:szCs w:val="22"/>
        </w:rPr>
        <w:t>Journal of Mental Health,</w:t>
      </w:r>
      <w:r w:rsidRPr="00547CD3">
        <w:rPr>
          <w:rFonts w:ascii="Arial" w:hAnsi="Arial" w:cs="Arial"/>
          <w:sz w:val="22"/>
          <w:szCs w:val="22"/>
        </w:rPr>
        <w:t xml:space="preserve"> 30(5), pp. 523–530.</w:t>
      </w:r>
      <w:r w:rsidRPr="00547CD3">
        <w:rPr>
          <w:rFonts w:ascii="Arial" w:hAnsi="Arial" w:cs="Arial"/>
          <w:sz w:val="22"/>
          <w:szCs w:val="22"/>
        </w:rPr>
        <w:br/>
        <w:t xml:space="preserve">World Health Organization (WHO) (2023) </w:t>
      </w:r>
      <w:r w:rsidRPr="00547CD3">
        <w:rPr>
          <w:rFonts w:ascii="Arial" w:hAnsi="Arial" w:cs="Arial"/>
          <w:i/>
          <w:iCs/>
          <w:sz w:val="22"/>
          <w:szCs w:val="22"/>
        </w:rPr>
        <w:t>World Mental Health Report: Transforming Mental Health for All.</w:t>
      </w:r>
      <w:r w:rsidRPr="00547CD3">
        <w:rPr>
          <w:rFonts w:ascii="Arial" w:hAnsi="Arial" w:cs="Arial"/>
          <w:sz w:val="22"/>
          <w:szCs w:val="22"/>
        </w:rPr>
        <w:t xml:space="preserve"> Geneva: WHO.</w:t>
      </w:r>
    </w:p>
    <w:p w14:paraId="3DC73E01" w14:textId="77777777" w:rsidR="00547CD3" w:rsidRPr="00547CD3" w:rsidRDefault="00547CD3" w:rsidP="00547CD3">
      <w:pPr>
        <w:rPr>
          <w:rFonts w:ascii="Arial" w:hAnsi="Arial" w:cs="Arial"/>
          <w:sz w:val="22"/>
          <w:szCs w:val="22"/>
        </w:rPr>
      </w:pPr>
      <w:r w:rsidRPr="00547CD3">
        <w:rPr>
          <w:rFonts w:ascii="Arial" w:hAnsi="Arial" w:cs="Arial"/>
          <w:sz w:val="22"/>
          <w:szCs w:val="22"/>
        </w:rPr>
        <w:t xml:space="preserve">Bennion, M. R. et al. (2022) ‘Artificial intelligence in mental-health prediction’, </w:t>
      </w:r>
      <w:r w:rsidRPr="00547CD3">
        <w:rPr>
          <w:rFonts w:ascii="Arial" w:hAnsi="Arial" w:cs="Arial"/>
          <w:i/>
          <w:iCs/>
          <w:sz w:val="22"/>
          <w:szCs w:val="22"/>
        </w:rPr>
        <w:t>The Lancet Digital Health,</w:t>
      </w:r>
      <w:r w:rsidRPr="00547CD3">
        <w:rPr>
          <w:rFonts w:ascii="Arial" w:hAnsi="Arial" w:cs="Arial"/>
          <w:sz w:val="22"/>
          <w:szCs w:val="22"/>
        </w:rPr>
        <w:t xml:space="preserve"> 4(7), pp. e507–e516.</w:t>
      </w:r>
      <w:r w:rsidRPr="00547CD3">
        <w:rPr>
          <w:rFonts w:ascii="Arial" w:hAnsi="Arial" w:cs="Arial"/>
          <w:sz w:val="22"/>
          <w:szCs w:val="22"/>
        </w:rPr>
        <w:br/>
        <w:t xml:space="preserve">Clayton, S. et al. (2020) ‘Climate change and mental health’, </w:t>
      </w:r>
      <w:r w:rsidRPr="00547CD3">
        <w:rPr>
          <w:rFonts w:ascii="Arial" w:hAnsi="Arial" w:cs="Arial"/>
          <w:i/>
          <w:iCs/>
          <w:sz w:val="22"/>
          <w:szCs w:val="22"/>
        </w:rPr>
        <w:t>American Psychologist,</w:t>
      </w:r>
      <w:r w:rsidRPr="00547CD3">
        <w:rPr>
          <w:rFonts w:ascii="Arial" w:hAnsi="Arial" w:cs="Arial"/>
          <w:sz w:val="22"/>
          <w:szCs w:val="22"/>
        </w:rPr>
        <w:t xml:space="preserve"> 75(5), pp. 636–650.</w:t>
      </w:r>
      <w:r w:rsidRPr="00547CD3">
        <w:rPr>
          <w:rFonts w:ascii="Arial" w:hAnsi="Arial" w:cs="Arial"/>
          <w:sz w:val="22"/>
          <w:szCs w:val="22"/>
        </w:rPr>
        <w:br/>
        <w:t xml:space="preserve">Department of Health and Social Care (DHSC) (2023) </w:t>
      </w:r>
      <w:r w:rsidRPr="00547CD3">
        <w:rPr>
          <w:rFonts w:ascii="Arial" w:hAnsi="Arial" w:cs="Arial"/>
          <w:i/>
          <w:iCs/>
          <w:sz w:val="22"/>
          <w:szCs w:val="22"/>
        </w:rPr>
        <w:t>Modernising the Mental Health Act.</w:t>
      </w:r>
      <w:r w:rsidRPr="00547CD3">
        <w:rPr>
          <w:rFonts w:ascii="Arial" w:hAnsi="Arial" w:cs="Arial"/>
          <w:sz w:val="22"/>
          <w:szCs w:val="22"/>
        </w:rPr>
        <w:t xml:space="preserve"> London: DHSC.</w:t>
      </w:r>
      <w:r w:rsidRPr="00547CD3">
        <w:rPr>
          <w:rFonts w:ascii="Arial" w:hAnsi="Arial" w:cs="Arial"/>
          <w:sz w:val="22"/>
          <w:szCs w:val="22"/>
        </w:rPr>
        <w:br/>
        <w:t xml:space="preserve">Drysdale, A. T. et al. (2017) ‘Resting-state connectivity biomarkers define neurophysiological subtypes of depression’, </w:t>
      </w:r>
      <w:r w:rsidRPr="00547CD3">
        <w:rPr>
          <w:rFonts w:ascii="Arial" w:hAnsi="Arial" w:cs="Arial"/>
          <w:i/>
          <w:iCs/>
          <w:sz w:val="22"/>
          <w:szCs w:val="22"/>
        </w:rPr>
        <w:t>Nature Medicine,</w:t>
      </w:r>
      <w:r w:rsidRPr="00547CD3">
        <w:rPr>
          <w:rFonts w:ascii="Arial" w:hAnsi="Arial" w:cs="Arial"/>
          <w:sz w:val="22"/>
          <w:szCs w:val="22"/>
        </w:rPr>
        <w:t xml:space="preserve"> 23(1), pp. 28–38.</w:t>
      </w:r>
      <w:r w:rsidRPr="00547CD3">
        <w:rPr>
          <w:rFonts w:ascii="Arial" w:hAnsi="Arial" w:cs="Arial"/>
          <w:sz w:val="22"/>
          <w:szCs w:val="22"/>
        </w:rPr>
        <w:br/>
      </w:r>
      <w:proofErr w:type="spellStart"/>
      <w:r w:rsidRPr="00547CD3">
        <w:rPr>
          <w:rFonts w:ascii="Arial" w:hAnsi="Arial" w:cs="Arial"/>
          <w:sz w:val="22"/>
          <w:szCs w:val="22"/>
        </w:rPr>
        <w:t>Floridi</w:t>
      </w:r>
      <w:proofErr w:type="spellEnd"/>
      <w:r w:rsidRPr="00547CD3">
        <w:rPr>
          <w:rFonts w:ascii="Arial" w:hAnsi="Arial" w:cs="Arial"/>
          <w:sz w:val="22"/>
          <w:szCs w:val="22"/>
        </w:rPr>
        <w:t xml:space="preserve">, L. et al. (2022) ‘Ethics of AI in health care’, </w:t>
      </w:r>
      <w:r w:rsidRPr="00547CD3">
        <w:rPr>
          <w:rFonts w:ascii="Arial" w:hAnsi="Arial" w:cs="Arial"/>
          <w:i/>
          <w:iCs/>
          <w:sz w:val="22"/>
          <w:szCs w:val="22"/>
        </w:rPr>
        <w:t>Journal of Medical Ethics,</w:t>
      </w:r>
      <w:r w:rsidRPr="00547CD3">
        <w:rPr>
          <w:rFonts w:ascii="Arial" w:hAnsi="Arial" w:cs="Arial"/>
          <w:sz w:val="22"/>
          <w:szCs w:val="22"/>
        </w:rPr>
        <w:t xml:space="preserve"> 48(3), pp. 177–183.</w:t>
      </w:r>
      <w:r w:rsidRPr="00547CD3">
        <w:rPr>
          <w:rFonts w:ascii="Arial" w:hAnsi="Arial" w:cs="Arial"/>
          <w:sz w:val="22"/>
          <w:szCs w:val="22"/>
        </w:rPr>
        <w:br/>
      </w:r>
      <w:proofErr w:type="spellStart"/>
      <w:r w:rsidRPr="00547CD3">
        <w:rPr>
          <w:rFonts w:ascii="Arial" w:hAnsi="Arial" w:cs="Arial"/>
          <w:sz w:val="22"/>
          <w:szCs w:val="22"/>
        </w:rPr>
        <w:t>Nazroo</w:t>
      </w:r>
      <w:proofErr w:type="spellEnd"/>
      <w:r w:rsidRPr="00547CD3">
        <w:rPr>
          <w:rFonts w:ascii="Arial" w:hAnsi="Arial" w:cs="Arial"/>
          <w:sz w:val="22"/>
          <w:szCs w:val="22"/>
        </w:rPr>
        <w:t xml:space="preserve">, J. et al. (2020) ‘Ethnic inequalities in mental-health service use’, </w:t>
      </w:r>
      <w:r w:rsidRPr="00547CD3">
        <w:rPr>
          <w:rFonts w:ascii="Arial" w:hAnsi="Arial" w:cs="Arial"/>
          <w:i/>
          <w:iCs/>
          <w:sz w:val="22"/>
          <w:szCs w:val="22"/>
        </w:rPr>
        <w:t>Social Psychiatry and Psychiatric Epidemiology,</w:t>
      </w:r>
      <w:r w:rsidRPr="00547CD3">
        <w:rPr>
          <w:rFonts w:ascii="Arial" w:hAnsi="Arial" w:cs="Arial"/>
          <w:sz w:val="22"/>
          <w:szCs w:val="22"/>
        </w:rPr>
        <w:t xml:space="preserve"> 55(9), pp. 1259–1270.</w:t>
      </w:r>
      <w:r w:rsidRPr="00547CD3">
        <w:rPr>
          <w:rFonts w:ascii="Arial" w:hAnsi="Arial" w:cs="Arial"/>
          <w:sz w:val="22"/>
          <w:szCs w:val="22"/>
        </w:rPr>
        <w:br/>
        <w:t xml:space="preserve">NHS Benchmarking Network (2023) </w:t>
      </w:r>
      <w:r w:rsidRPr="00547CD3">
        <w:rPr>
          <w:rFonts w:ascii="Arial" w:hAnsi="Arial" w:cs="Arial"/>
          <w:i/>
          <w:iCs/>
          <w:sz w:val="22"/>
          <w:szCs w:val="22"/>
        </w:rPr>
        <w:t>Mental Health Benchmarking Report.</w:t>
      </w:r>
      <w:r w:rsidRPr="00547CD3">
        <w:rPr>
          <w:rFonts w:ascii="Arial" w:hAnsi="Arial" w:cs="Arial"/>
          <w:sz w:val="22"/>
          <w:szCs w:val="22"/>
        </w:rPr>
        <w:t xml:space="preserve"> Manchester: NHS BN.</w:t>
      </w:r>
      <w:r w:rsidRPr="00547CD3">
        <w:rPr>
          <w:rFonts w:ascii="Arial" w:hAnsi="Arial" w:cs="Arial"/>
          <w:sz w:val="22"/>
          <w:szCs w:val="22"/>
        </w:rPr>
        <w:br/>
        <w:t xml:space="preserve">NHS Digital (2023) </w:t>
      </w:r>
      <w:r w:rsidRPr="00547CD3">
        <w:rPr>
          <w:rFonts w:ascii="Arial" w:hAnsi="Arial" w:cs="Arial"/>
          <w:i/>
          <w:iCs/>
          <w:sz w:val="22"/>
          <w:szCs w:val="22"/>
        </w:rPr>
        <w:t>Data Standards and Interoperability Strategy.</w:t>
      </w:r>
      <w:r w:rsidRPr="00547CD3">
        <w:rPr>
          <w:rFonts w:ascii="Arial" w:hAnsi="Arial" w:cs="Arial"/>
          <w:sz w:val="22"/>
          <w:szCs w:val="22"/>
        </w:rPr>
        <w:t xml:space="preserve"> London: NHS Digital.</w:t>
      </w:r>
      <w:r w:rsidRPr="00547CD3">
        <w:rPr>
          <w:rFonts w:ascii="Arial" w:hAnsi="Arial" w:cs="Arial"/>
          <w:sz w:val="22"/>
          <w:szCs w:val="22"/>
        </w:rPr>
        <w:br/>
        <w:t xml:space="preserve">NHS England (2021) </w:t>
      </w:r>
      <w:r w:rsidRPr="00547CD3">
        <w:rPr>
          <w:rFonts w:ascii="Arial" w:hAnsi="Arial" w:cs="Arial"/>
          <w:i/>
          <w:iCs/>
          <w:sz w:val="22"/>
          <w:szCs w:val="22"/>
        </w:rPr>
        <w:t>Community Mental Health Framework for Adults and Older Adults.</w:t>
      </w:r>
      <w:r w:rsidRPr="00547CD3">
        <w:rPr>
          <w:rFonts w:ascii="Arial" w:hAnsi="Arial" w:cs="Arial"/>
          <w:sz w:val="22"/>
          <w:szCs w:val="22"/>
        </w:rPr>
        <w:t xml:space="preserve"> London: NHS England.</w:t>
      </w:r>
      <w:r w:rsidRPr="00547CD3">
        <w:rPr>
          <w:rFonts w:ascii="Arial" w:hAnsi="Arial" w:cs="Arial"/>
          <w:sz w:val="22"/>
          <w:szCs w:val="22"/>
        </w:rPr>
        <w:br/>
        <w:t xml:space="preserve">NHS England (2022) </w:t>
      </w:r>
      <w:r w:rsidRPr="00547CD3">
        <w:rPr>
          <w:rFonts w:ascii="Arial" w:hAnsi="Arial" w:cs="Arial"/>
          <w:i/>
          <w:iCs/>
          <w:sz w:val="22"/>
          <w:szCs w:val="22"/>
        </w:rPr>
        <w:t>Mental-Health Workforce Plan.</w:t>
      </w:r>
      <w:r w:rsidRPr="00547CD3">
        <w:rPr>
          <w:rFonts w:ascii="Arial" w:hAnsi="Arial" w:cs="Arial"/>
          <w:sz w:val="22"/>
          <w:szCs w:val="22"/>
        </w:rPr>
        <w:t xml:space="preserve"> London: NHS England.</w:t>
      </w:r>
      <w:r w:rsidRPr="00547CD3">
        <w:rPr>
          <w:rFonts w:ascii="Arial" w:hAnsi="Arial" w:cs="Arial"/>
          <w:sz w:val="22"/>
          <w:szCs w:val="22"/>
        </w:rPr>
        <w:br/>
        <w:t xml:space="preserve">OECD (2021) </w:t>
      </w:r>
      <w:r w:rsidRPr="00547CD3">
        <w:rPr>
          <w:rFonts w:ascii="Arial" w:hAnsi="Arial" w:cs="Arial"/>
          <w:i/>
          <w:iCs/>
          <w:sz w:val="22"/>
          <w:szCs w:val="22"/>
        </w:rPr>
        <w:t>A New Benchmark for Mental Health Systems.</w:t>
      </w:r>
      <w:r w:rsidRPr="00547CD3">
        <w:rPr>
          <w:rFonts w:ascii="Arial" w:hAnsi="Arial" w:cs="Arial"/>
          <w:sz w:val="22"/>
          <w:szCs w:val="22"/>
        </w:rPr>
        <w:t xml:space="preserve"> Paris: OECD.</w:t>
      </w:r>
      <w:r w:rsidRPr="00547CD3">
        <w:rPr>
          <w:rFonts w:ascii="Arial" w:hAnsi="Arial" w:cs="Arial"/>
          <w:sz w:val="22"/>
          <w:szCs w:val="22"/>
        </w:rPr>
        <w:br/>
        <w:t xml:space="preserve">Public Health England (2021) </w:t>
      </w:r>
      <w:r w:rsidRPr="00547CD3">
        <w:rPr>
          <w:rFonts w:ascii="Arial" w:hAnsi="Arial" w:cs="Arial"/>
          <w:i/>
          <w:iCs/>
          <w:sz w:val="22"/>
          <w:szCs w:val="22"/>
        </w:rPr>
        <w:t>Public Health Outcomes Framework 2020–2030.</w:t>
      </w:r>
      <w:r w:rsidRPr="00547CD3">
        <w:rPr>
          <w:rFonts w:ascii="Arial" w:hAnsi="Arial" w:cs="Arial"/>
          <w:sz w:val="22"/>
          <w:szCs w:val="22"/>
        </w:rPr>
        <w:t xml:space="preserve"> London: PHE.</w:t>
      </w:r>
      <w:r w:rsidRPr="00547CD3">
        <w:rPr>
          <w:rFonts w:ascii="Arial" w:hAnsi="Arial" w:cs="Arial"/>
          <w:sz w:val="22"/>
          <w:szCs w:val="22"/>
        </w:rPr>
        <w:br/>
        <w:t xml:space="preserve">Royal College of Psychiatrists (2023) </w:t>
      </w:r>
      <w:r w:rsidRPr="00547CD3">
        <w:rPr>
          <w:rFonts w:ascii="Arial" w:hAnsi="Arial" w:cs="Arial"/>
          <w:i/>
          <w:iCs/>
          <w:sz w:val="22"/>
          <w:szCs w:val="22"/>
        </w:rPr>
        <w:t>Workforce Census Report.</w:t>
      </w:r>
      <w:r w:rsidRPr="00547CD3">
        <w:rPr>
          <w:rFonts w:ascii="Arial" w:hAnsi="Arial" w:cs="Arial"/>
          <w:sz w:val="22"/>
          <w:szCs w:val="22"/>
        </w:rPr>
        <w:t xml:space="preserve"> London: </w:t>
      </w:r>
      <w:proofErr w:type="spellStart"/>
      <w:r w:rsidRPr="00547CD3">
        <w:rPr>
          <w:rFonts w:ascii="Arial" w:hAnsi="Arial" w:cs="Arial"/>
          <w:sz w:val="22"/>
          <w:szCs w:val="22"/>
        </w:rPr>
        <w:t>RCPsych</w:t>
      </w:r>
      <w:proofErr w:type="spellEnd"/>
      <w:r w:rsidRPr="00547CD3">
        <w:rPr>
          <w:rFonts w:ascii="Arial" w:hAnsi="Arial" w:cs="Arial"/>
          <w:sz w:val="22"/>
          <w:szCs w:val="22"/>
        </w:rPr>
        <w:t>.</w:t>
      </w:r>
      <w:r w:rsidRPr="00547CD3">
        <w:rPr>
          <w:rFonts w:ascii="Arial" w:hAnsi="Arial" w:cs="Arial"/>
          <w:sz w:val="22"/>
          <w:szCs w:val="22"/>
        </w:rPr>
        <w:br/>
        <w:t xml:space="preserve">Santomauro, D. F. et al. (2021) ‘Global prevalence and burden of depressive and anxiety disorders in 204 countries and territories in 2020’, </w:t>
      </w:r>
      <w:r w:rsidRPr="00547CD3">
        <w:rPr>
          <w:rFonts w:ascii="Arial" w:hAnsi="Arial" w:cs="Arial"/>
          <w:i/>
          <w:iCs/>
          <w:sz w:val="22"/>
          <w:szCs w:val="22"/>
        </w:rPr>
        <w:t>The Lancet,</w:t>
      </w:r>
      <w:r w:rsidRPr="00547CD3">
        <w:rPr>
          <w:rFonts w:ascii="Arial" w:hAnsi="Arial" w:cs="Arial"/>
          <w:sz w:val="22"/>
          <w:szCs w:val="22"/>
        </w:rPr>
        <w:t xml:space="preserve"> 398(10312), pp. 1700–1712.</w:t>
      </w:r>
      <w:r w:rsidRPr="00547CD3">
        <w:rPr>
          <w:rFonts w:ascii="Arial" w:hAnsi="Arial" w:cs="Arial"/>
          <w:sz w:val="22"/>
          <w:szCs w:val="22"/>
        </w:rPr>
        <w:br/>
      </w:r>
      <w:proofErr w:type="spellStart"/>
      <w:r w:rsidRPr="00547CD3">
        <w:rPr>
          <w:rFonts w:ascii="Arial" w:hAnsi="Arial" w:cs="Arial"/>
          <w:sz w:val="22"/>
          <w:szCs w:val="22"/>
        </w:rPr>
        <w:t>Torous</w:t>
      </w:r>
      <w:proofErr w:type="spellEnd"/>
      <w:r w:rsidRPr="00547CD3">
        <w:rPr>
          <w:rFonts w:ascii="Arial" w:hAnsi="Arial" w:cs="Arial"/>
          <w:sz w:val="22"/>
          <w:szCs w:val="22"/>
        </w:rPr>
        <w:t xml:space="preserve">, J. et al. (2021) ‘Digital mental health and smartphone psychiatry’, </w:t>
      </w:r>
      <w:r w:rsidRPr="00547CD3">
        <w:rPr>
          <w:rFonts w:ascii="Arial" w:hAnsi="Arial" w:cs="Arial"/>
          <w:i/>
          <w:iCs/>
          <w:sz w:val="22"/>
          <w:szCs w:val="22"/>
        </w:rPr>
        <w:t>World Psychiatry,</w:t>
      </w:r>
      <w:r w:rsidRPr="00547CD3">
        <w:rPr>
          <w:rFonts w:ascii="Arial" w:hAnsi="Arial" w:cs="Arial"/>
          <w:sz w:val="22"/>
          <w:szCs w:val="22"/>
        </w:rPr>
        <w:t xml:space="preserve"> 20(3), pp. 318–335.</w:t>
      </w:r>
      <w:r w:rsidRPr="00547CD3">
        <w:rPr>
          <w:rFonts w:ascii="Arial" w:hAnsi="Arial" w:cs="Arial"/>
          <w:sz w:val="22"/>
          <w:szCs w:val="22"/>
        </w:rPr>
        <w:br/>
        <w:t xml:space="preserve">World Health Organization (WHO) (2023) </w:t>
      </w:r>
      <w:r w:rsidRPr="00547CD3">
        <w:rPr>
          <w:rFonts w:ascii="Arial" w:hAnsi="Arial" w:cs="Arial"/>
          <w:i/>
          <w:iCs/>
          <w:sz w:val="22"/>
          <w:szCs w:val="22"/>
        </w:rPr>
        <w:t>World Mental Health Report: Transforming Mental Health for All.</w:t>
      </w:r>
      <w:r w:rsidRPr="00547CD3">
        <w:rPr>
          <w:rFonts w:ascii="Arial" w:hAnsi="Arial" w:cs="Arial"/>
          <w:sz w:val="22"/>
          <w:szCs w:val="22"/>
        </w:rPr>
        <w:t xml:space="preserve"> Geneva: WHO.</w:t>
      </w:r>
    </w:p>
    <w:p w14:paraId="68025FD1" w14:textId="6CD31FD0" w:rsidR="00547CD3" w:rsidRPr="00547CD3" w:rsidRDefault="00547CD3" w:rsidP="00547CD3">
      <w:pPr>
        <w:rPr>
          <w:rFonts w:ascii="Arial" w:hAnsi="Arial" w:cs="Arial"/>
          <w:sz w:val="22"/>
          <w:szCs w:val="22"/>
        </w:rPr>
      </w:pPr>
    </w:p>
    <w:p w14:paraId="5D1F305C" w14:textId="77777777" w:rsidR="009533F0" w:rsidRPr="00F8637C" w:rsidRDefault="009533F0" w:rsidP="00F8637C">
      <w:pPr>
        <w:rPr>
          <w:rFonts w:ascii="Arial" w:hAnsi="Arial" w:cs="Arial"/>
          <w:sz w:val="22"/>
          <w:szCs w:val="22"/>
        </w:rPr>
      </w:pPr>
    </w:p>
    <w:sectPr w:rsidR="009533F0" w:rsidRPr="00F8637C" w:rsidSect="000C35B6">
      <w:type w:val="continuous"/>
      <w:pgSz w:w="8419" w:h="11906" w:orient="landscape" w:code="9"/>
      <w:pgMar w:top="1797" w:right="1440" w:bottom="1440" w:left="1440" w:header="709" w:footer="709" w:gutter="0"/>
      <w:cols w:num="2"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67"/>
  <w:proofState w:spelling="clean" w:grammar="clean"/>
  <w:revisionView w:inkAnnotations="0"/>
  <w:defaultTabStop w:val="720"/>
  <w:bookFoldPrinting/>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703B"/>
    <w:rsid w:val="0000374C"/>
    <w:rsid w:val="0002201C"/>
    <w:rsid w:val="000362ED"/>
    <w:rsid w:val="00056783"/>
    <w:rsid w:val="0006620E"/>
    <w:rsid w:val="00072432"/>
    <w:rsid w:val="00080F53"/>
    <w:rsid w:val="000A6414"/>
    <w:rsid w:val="000C35B6"/>
    <w:rsid w:val="000D2FE2"/>
    <w:rsid w:val="000D74CE"/>
    <w:rsid w:val="000D75E1"/>
    <w:rsid w:val="000E1BD4"/>
    <w:rsid w:val="00114885"/>
    <w:rsid w:val="00120E43"/>
    <w:rsid w:val="00122E33"/>
    <w:rsid w:val="00133D39"/>
    <w:rsid w:val="00135C68"/>
    <w:rsid w:val="00145014"/>
    <w:rsid w:val="001639B6"/>
    <w:rsid w:val="00173BD1"/>
    <w:rsid w:val="00193C0E"/>
    <w:rsid w:val="00195063"/>
    <w:rsid w:val="001B0B3E"/>
    <w:rsid w:val="001C3742"/>
    <w:rsid w:val="001D3C0E"/>
    <w:rsid w:val="001F3744"/>
    <w:rsid w:val="001F498D"/>
    <w:rsid w:val="001F77AC"/>
    <w:rsid w:val="00202984"/>
    <w:rsid w:val="0020382E"/>
    <w:rsid w:val="0020703B"/>
    <w:rsid w:val="00214ABA"/>
    <w:rsid w:val="00224102"/>
    <w:rsid w:val="00225375"/>
    <w:rsid w:val="0022681C"/>
    <w:rsid w:val="00227961"/>
    <w:rsid w:val="00231CE8"/>
    <w:rsid w:val="00243BCD"/>
    <w:rsid w:val="00261029"/>
    <w:rsid w:val="00280193"/>
    <w:rsid w:val="00280AFA"/>
    <w:rsid w:val="00295CCF"/>
    <w:rsid w:val="002C13C4"/>
    <w:rsid w:val="002C6894"/>
    <w:rsid w:val="002E731C"/>
    <w:rsid w:val="002E7E7D"/>
    <w:rsid w:val="002F2AED"/>
    <w:rsid w:val="00300BE5"/>
    <w:rsid w:val="00301A26"/>
    <w:rsid w:val="00305378"/>
    <w:rsid w:val="00337593"/>
    <w:rsid w:val="00350FF0"/>
    <w:rsid w:val="00361D39"/>
    <w:rsid w:val="00363DAE"/>
    <w:rsid w:val="00367A5E"/>
    <w:rsid w:val="00384969"/>
    <w:rsid w:val="0039172A"/>
    <w:rsid w:val="003D3D95"/>
    <w:rsid w:val="003E4875"/>
    <w:rsid w:val="003E7811"/>
    <w:rsid w:val="003F7844"/>
    <w:rsid w:val="00404404"/>
    <w:rsid w:val="00413B50"/>
    <w:rsid w:val="004154D2"/>
    <w:rsid w:val="00447E47"/>
    <w:rsid w:val="004509F4"/>
    <w:rsid w:val="00455DF6"/>
    <w:rsid w:val="00465557"/>
    <w:rsid w:val="004813C2"/>
    <w:rsid w:val="004A52FE"/>
    <w:rsid w:val="004C4648"/>
    <w:rsid w:val="004C6A6B"/>
    <w:rsid w:val="004D6EC5"/>
    <w:rsid w:val="004D7E1A"/>
    <w:rsid w:val="004E25C3"/>
    <w:rsid w:val="004F6CCF"/>
    <w:rsid w:val="00505212"/>
    <w:rsid w:val="005276CC"/>
    <w:rsid w:val="00533B4D"/>
    <w:rsid w:val="00547818"/>
    <w:rsid w:val="00547CD3"/>
    <w:rsid w:val="00552DC6"/>
    <w:rsid w:val="005568BA"/>
    <w:rsid w:val="005A784C"/>
    <w:rsid w:val="005C52F7"/>
    <w:rsid w:val="005D501E"/>
    <w:rsid w:val="005D7100"/>
    <w:rsid w:val="005E2CB5"/>
    <w:rsid w:val="005E43CE"/>
    <w:rsid w:val="005E6646"/>
    <w:rsid w:val="005F590C"/>
    <w:rsid w:val="006036F5"/>
    <w:rsid w:val="006062B3"/>
    <w:rsid w:val="00627A87"/>
    <w:rsid w:val="00636E22"/>
    <w:rsid w:val="00651B06"/>
    <w:rsid w:val="00652888"/>
    <w:rsid w:val="00663A44"/>
    <w:rsid w:val="00694788"/>
    <w:rsid w:val="00695ABB"/>
    <w:rsid w:val="006E0797"/>
    <w:rsid w:val="006E6541"/>
    <w:rsid w:val="006F0FB9"/>
    <w:rsid w:val="006F4735"/>
    <w:rsid w:val="0070027A"/>
    <w:rsid w:val="007055D6"/>
    <w:rsid w:val="007155E1"/>
    <w:rsid w:val="007245C3"/>
    <w:rsid w:val="00727578"/>
    <w:rsid w:val="00741D84"/>
    <w:rsid w:val="0075399C"/>
    <w:rsid w:val="00754373"/>
    <w:rsid w:val="007746DF"/>
    <w:rsid w:val="0078473B"/>
    <w:rsid w:val="00786ADE"/>
    <w:rsid w:val="007B742E"/>
    <w:rsid w:val="00830FFD"/>
    <w:rsid w:val="00855E98"/>
    <w:rsid w:val="00874B5D"/>
    <w:rsid w:val="00886272"/>
    <w:rsid w:val="00893D12"/>
    <w:rsid w:val="008A6CEC"/>
    <w:rsid w:val="008B1045"/>
    <w:rsid w:val="008C498B"/>
    <w:rsid w:val="008C7794"/>
    <w:rsid w:val="008D0195"/>
    <w:rsid w:val="008D2385"/>
    <w:rsid w:val="008D6CB5"/>
    <w:rsid w:val="008E6A61"/>
    <w:rsid w:val="008E746A"/>
    <w:rsid w:val="008F0C26"/>
    <w:rsid w:val="008F22C0"/>
    <w:rsid w:val="00905FD3"/>
    <w:rsid w:val="009325DA"/>
    <w:rsid w:val="0094085A"/>
    <w:rsid w:val="00952A71"/>
    <w:rsid w:val="009533F0"/>
    <w:rsid w:val="009543B5"/>
    <w:rsid w:val="00960DF4"/>
    <w:rsid w:val="00963563"/>
    <w:rsid w:val="00966582"/>
    <w:rsid w:val="009717D7"/>
    <w:rsid w:val="00976201"/>
    <w:rsid w:val="0097685A"/>
    <w:rsid w:val="009863AE"/>
    <w:rsid w:val="009A7320"/>
    <w:rsid w:val="009D47BA"/>
    <w:rsid w:val="00A154D2"/>
    <w:rsid w:val="00A26892"/>
    <w:rsid w:val="00A308CF"/>
    <w:rsid w:val="00A456BD"/>
    <w:rsid w:val="00A63E74"/>
    <w:rsid w:val="00A64ABF"/>
    <w:rsid w:val="00A72FE6"/>
    <w:rsid w:val="00A81E3B"/>
    <w:rsid w:val="00A96B92"/>
    <w:rsid w:val="00AA20D7"/>
    <w:rsid w:val="00AC447C"/>
    <w:rsid w:val="00AD017D"/>
    <w:rsid w:val="00AE3EA7"/>
    <w:rsid w:val="00AE7B31"/>
    <w:rsid w:val="00B05559"/>
    <w:rsid w:val="00B0726D"/>
    <w:rsid w:val="00B304B8"/>
    <w:rsid w:val="00B37A8E"/>
    <w:rsid w:val="00B44AFC"/>
    <w:rsid w:val="00B4500A"/>
    <w:rsid w:val="00B54D55"/>
    <w:rsid w:val="00B846B3"/>
    <w:rsid w:val="00BA03CB"/>
    <w:rsid w:val="00BC665F"/>
    <w:rsid w:val="00BE1292"/>
    <w:rsid w:val="00C04CA9"/>
    <w:rsid w:val="00C11AC0"/>
    <w:rsid w:val="00C16143"/>
    <w:rsid w:val="00C26FED"/>
    <w:rsid w:val="00C7606D"/>
    <w:rsid w:val="00C84BD4"/>
    <w:rsid w:val="00C904CB"/>
    <w:rsid w:val="00CB3F29"/>
    <w:rsid w:val="00CC5B7E"/>
    <w:rsid w:val="00CE10BA"/>
    <w:rsid w:val="00CE1381"/>
    <w:rsid w:val="00CE29E9"/>
    <w:rsid w:val="00CE4AB1"/>
    <w:rsid w:val="00D01985"/>
    <w:rsid w:val="00D228B4"/>
    <w:rsid w:val="00D24CE8"/>
    <w:rsid w:val="00D530B8"/>
    <w:rsid w:val="00D674AA"/>
    <w:rsid w:val="00D76292"/>
    <w:rsid w:val="00D85944"/>
    <w:rsid w:val="00DA06A9"/>
    <w:rsid w:val="00DA5278"/>
    <w:rsid w:val="00DC35F5"/>
    <w:rsid w:val="00DD358E"/>
    <w:rsid w:val="00DE331A"/>
    <w:rsid w:val="00DF0427"/>
    <w:rsid w:val="00DF6D8B"/>
    <w:rsid w:val="00E0412D"/>
    <w:rsid w:val="00E21AE5"/>
    <w:rsid w:val="00E36171"/>
    <w:rsid w:val="00E47D9C"/>
    <w:rsid w:val="00E560E6"/>
    <w:rsid w:val="00E630C6"/>
    <w:rsid w:val="00E635EB"/>
    <w:rsid w:val="00E64BBB"/>
    <w:rsid w:val="00E7079B"/>
    <w:rsid w:val="00E7416B"/>
    <w:rsid w:val="00E90476"/>
    <w:rsid w:val="00EA4ACB"/>
    <w:rsid w:val="00EC07DE"/>
    <w:rsid w:val="00ED38B8"/>
    <w:rsid w:val="00EE1FF5"/>
    <w:rsid w:val="00EE4A6E"/>
    <w:rsid w:val="00EF6578"/>
    <w:rsid w:val="00EF7ACA"/>
    <w:rsid w:val="00F00C0E"/>
    <w:rsid w:val="00F02F91"/>
    <w:rsid w:val="00F205B0"/>
    <w:rsid w:val="00F35D72"/>
    <w:rsid w:val="00F44ED3"/>
    <w:rsid w:val="00F451A4"/>
    <w:rsid w:val="00F46015"/>
    <w:rsid w:val="00F8637C"/>
    <w:rsid w:val="00F86A4B"/>
    <w:rsid w:val="00F86C19"/>
    <w:rsid w:val="00F97E15"/>
    <w:rsid w:val="00FA2827"/>
    <w:rsid w:val="00FA7861"/>
    <w:rsid w:val="00FB41D7"/>
    <w:rsid w:val="00FC3849"/>
    <w:rsid w:val="00FE43CF"/>
    <w:rsid w:val="00FF05DA"/>
    <w:rsid w:val="00FF24C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A09530"/>
  <w15:chartTrackingRefBased/>
  <w15:docId w15:val="{3868AC14-783E-4BF0-9F29-47BBD1F5C6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703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0703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0703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0703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0703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0703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0703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0703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0703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703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0703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0703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0703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0703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0703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0703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0703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0703B"/>
    <w:rPr>
      <w:rFonts w:eastAsiaTheme="majorEastAsia" w:cstheme="majorBidi"/>
      <w:color w:val="272727" w:themeColor="text1" w:themeTint="D8"/>
    </w:rPr>
  </w:style>
  <w:style w:type="paragraph" w:styleId="Title">
    <w:name w:val="Title"/>
    <w:basedOn w:val="Normal"/>
    <w:next w:val="Normal"/>
    <w:link w:val="TitleChar"/>
    <w:uiPriority w:val="10"/>
    <w:qFormat/>
    <w:rsid w:val="0020703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703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0703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0703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0703B"/>
    <w:pPr>
      <w:spacing w:before="160"/>
      <w:jc w:val="center"/>
    </w:pPr>
    <w:rPr>
      <w:i/>
      <w:iCs/>
      <w:color w:val="404040" w:themeColor="text1" w:themeTint="BF"/>
    </w:rPr>
  </w:style>
  <w:style w:type="character" w:customStyle="1" w:styleId="QuoteChar">
    <w:name w:val="Quote Char"/>
    <w:basedOn w:val="DefaultParagraphFont"/>
    <w:link w:val="Quote"/>
    <w:uiPriority w:val="29"/>
    <w:rsid w:val="0020703B"/>
    <w:rPr>
      <w:i/>
      <w:iCs/>
      <w:color w:val="404040" w:themeColor="text1" w:themeTint="BF"/>
    </w:rPr>
  </w:style>
  <w:style w:type="paragraph" w:styleId="ListParagraph">
    <w:name w:val="List Paragraph"/>
    <w:basedOn w:val="Normal"/>
    <w:uiPriority w:val="34"/>
    <w:qFormat/>
    <w:rsid w:val="0020703B"/>
    <w:pPr>
      <w:ind w:left="720"/>
      <w:contextualSpacing/>
    </w:pPr>
  </w:style>
  <w:style w:type="character" w:styleId="IntenseEmphasis">
    <w:name w:val="Intense Emphasis"/>
    <w:basedOn w:val="DefaultParagraphFont"/>
    <w:uiPriority w:val="21"/>
    <w:qFormat/>
    <w:rsid w:val="0020703B"/>
    <w:rPr>
      <w:i/>
      <w:iCs/>
      <w:color w:val="0F4761" w:themeColor="accent1" w:themeShade="BF"/>
    </w:rPr>
  </w:style>
  <w:style w:type="paragraph" w:styleId="IntenseQuote">
    <w:name w:val="Intense Quote"/>
    <w:basedOn w:val="Normal"/>
    <w:next w:val="Normal"/>
    <w:link w:val="IntenseQuoteChar"/>
    <w:uiPriority w:val="30"/>
    <w:qFormat/>
    <w:rsid w:val="0020703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0703B"/>
    <w:rPr>
      <w:i/>
      <w:iCs/>
      <w:color w:val="0F4761" w:themeColor="accent1" w:themeShade="BF"/>
    </w:rPr>
  </w:style>
  <w:style w:type="character" w:styleId="IntenseReference">
    <w:name w:val="Intense Reference"/>
    <w:basedOn w:val="DefaultParagraphFont"/>
    <w:uiPriority w:val="32"/>
    <w:qFormat/>
    <w:rsid w:val="0020703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E5BCD4-ED09-4AD6-83B7-006066C59D0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Pages>
  <Words>4076</Words>
  <Characters>23238</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Kashish Bhagat</dc:creator>
  <cp:keywords/>
  <dc:description/>
  <cp:lastModifiedBy>Kashish Bhagat</cp:lastModifiedBy>
  <cp:revision>11</cp:revision>
  <dcterms:created xsi:type="dcterms:W3CDTF">2025-11-14T07:33:00Z</dcterms:created>
  <dcterms:modified xsi:type="dcterms:W3CDTF">2025-11-14T08:43:00Z</dcterms:modified>
</cp:coreProperties>
</file>