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57A85" w:rsidRPr="00E269AD" w:rsidRDefault="00457A85" w:rsidP="00457A85">
      <w:pPr>
        <w:rPr>
          <w:rFonts w:ascii="Arial" w:hAnsi="Arial" w:cs="Arial"/>
        </w:rPr>
      </w:pPr>
      <w:r w:rsidRPr="00E269AD">
        <w:rPr>
          <w:rFonts w:ascii="Arial" w:hAnsi="Arial" w:cs="Arial"/>
        </w:rPr>
        <w:t>Student number 2127140</w:t>
      </w:r>
    </w:p>
    <w:p w:rsidR="00457A85" w:rsidRPr="00E269AD" w:rsidRDefault="00457A85" w:rsidP="00457A85">
      <w:pPr>
        <w:rPr>
          <w:rFonts w:ascii="Arial" w:hAnsi="Arial" w:cs="Arial"/>
        </w:rPr>
      </w:pPr>
      <w:r w:rsidRPr="00E269AD">
        <w:rPr>
          <w:rFonts w:ascii="Arial" w:hAnsi="Arial" w:cs="Arial"/>
        </w:rPr>
        <w:t xml:space="preserve">Student </w:t>
      </w:r>
      <w:r w:rsidRPr="00E269AD">
        <w:rPr>
          <w:rFonts w:ascii="Arial" w:hAnsi="Arial" w:cs="Arial"/>
        </w:rPr>
        <w:t>Name:</w:t>
      </w:r>
      <w:r w:rsidRPr="00E269AD">
        <w:rPr>
          <w:rFonts w:ascii="Arial" w:hAnsi="Arial" w:cs="Arial"/>
        </w:rPr>
        <w:t xml:space="preserve"> Sarah N'Guessan</w:t>
      </w:r>
    </w:p>
    <w:p w:rsidR="00457A85" w:rsidRPr="00E269AD" w:rsidRDefault="00457A85" w:rsidP="00457A85">
      <w:pPr>
        <w:rPr>
          <w:rFonts w:ascii="Arial" w:hAnsi="Arial" w:cs="Arial"/>
        </w:rPr>
      </w:pPr>
      <w:r w:rsidRPr="00E269AD">
        <w:rPr>
          <w:rFonts w:ascii="Arial" w:hAnsi="Arial" w:cs="Arial"/>
        </w:rPr>
        <w:t xml:space="preserve">Module </w:t>
      </w:r>
      <w:r w:rsidRPr="00E269AD">
        <w:rPr>
          <w:rFonts w:ascii="Arial" w:hAnsi="Arial" w:cs="Arial"/>
        </w:rPr>
        <w:t>code:</w:t>
      </w:r>
      <w:r w:rsidRPr="00E269AD">
        <w:rPr>
          <w:rFonts w:ascii="Arial" w:hAnsi="Arial" w:cs="Arial"/>
        </w:rPr>
        <w:t xml:space="preserve"> BMSW 4004</w:t>
      </w:r>
    </w:p>
    <w:p w:rsidR="00457A85" w:rsidRPr="00E269AD" w:rsidRDefault="00457A85" w:rsidP="00457A85">
      <w:pPr>
        <w:rPr>
          <w:rFonts w:ascii="Arial" w:hAnsi="Arial" w:cs="Arial"/>
        </w:rPr>
      </w:pPr>
      <w:r w:rsidRPr="00E269AD">
        <w:rPr>
          <w:rFonts w:ascii="Arial" w:hAnsi="Arial" w:cs="Arial"/>
        </w:rPr>
        <w:t xml:space="preserve">Assignment </w:t>
      </w:r>
      <w:r w:rsidRPr="00E269AD">
        <w:rPr>
          <w:rFonts w:ascii="Arial" w:hAnsi="Arial" w:cs="Arial"/>
        </w:rPr>
        <w:t>title:</w:t>
      </w:r>
      <w:r>
        <w:rPr>
          <w:rFonts w:ascii="Arial" w:hAnsi="Arial" w:cs="Arial"/>
        </w:rPr>
        <w:t xml:space="preserve"> </w:t>
      </w:r>
      <w:r w:rsidRPr="00E269AD">
        <w:rPr>
          <w:rFonts w:ascii="Arial" w:hAnsi="Arial" w:cs="Arial"/>
        </w:rPr>
        <w:t xml:space="preserve">Problem Solving and </w:t>
      </w:r>
      <w:bookmarkStart w:id="0" w:name="_GoBack"/>
      <w:bookmarkEnd w:id="0"/>
      <w:r w:rsidRPr="00E269AD">
        <w:rPr>
          <w:rFonts w:ascii="Arial" w:hAnsi="Arial" w:cs="Arial"/>
        </w:rPr>
        <w:t>Decision-making</w:t>
      </w:r>
    </w:p>
    <w:p w:rsidR="00457A85" w:rsidRDefault="00457A85" w:rsidP="00B6725C">
      <w:pPr>
        <w:rPr>
          <w:rFonts w:ascii="Arial" w:hAnsi="Arial" w:cs="Arial"/>
          <w:b/>
        </w:rPr>
      </w:pPr>
    </w:p>
    <w:p w:rsidR="00457A85" w:rsidRDefault="00457A85" w:rsidP="00B6725C">
      <w:pPr>
        <w:rPr>
          <w:rFonts w:ascii="Arial" w:hAnsi="Arial" w:cs="Arial"/>
          <w:b/>
        </w:rPr>
      </w:pPr>
    </w:p>
    <w:p w:rsidR="00B6725C" w:rsidRPr="00B6725C" w:rsidRDefault="00B6725C" w:rsidP="00B6725C">
      <w:pPr>
        <w:rPr>
          <w:rFonts w:ascii="Arial" w:hAnsi="Arial" w:cs="Arial"/>
          <w:b/>
        </w:rPr>
      </w:pPr>
      <w:r w:rsidRPr="00B6725C">
        <w:rPr>
          <w:rFonts w:ascii="Arial" w:hAnsi="Arial" w:cs="Arial"/>
          <w:b/>
        </w:rPr>
        <w:t xml:space="preserve">Introduction </w:t>
      </w:r>
    </w:p>
    <w:p w:rsidR="00B6725C" w:rsidRDefault="00B6725C" w:rsidP="00B6725C">
      <w:pPr>
        <w:rPr>
          <w:rFonts w:ascii="Arial" w:hAnsi="Arial" w:cs="Arial"/>
        </w:rPr>
      </w:pPr>
      <w:r w:rsidRPr="000E7490">
        <w:rPr>
          <w:rFonts w:ascii="Arial" w:hAnsi="Arial" w:cs="Arial"/>
        </w:rPr>
        <w:t>In order to solve a problem, one must first define it, identify its root cause, list potential solutions in order of importance, choose one, and put it into action. The procedure for solving issues.</w:t>
      </w:r>
    </w:p>
    <w:p w:rsidR="00B6725C" w:rsidRDefault="00B6725C" w:rsidP="00B6725C">
      <w:pPr>
        <w:rPr>
          <w:rFonts w:ascii="Arial" w:hAnsi="Arial" w:cs="Arial"/>
        </w:rPr>
      </w:pPr>
      <w:r w:rsidRPr="000E7490">
        <w:rPr>
          <w:rFonts w:ascii="Arial" w:hAnsi="Arial" w:cs="Arial"/>
        </w:rPr>
        <w:t>The process of making choices by identifying a decision, gathering information, and evaluating alternative resolutions is known</w:t>
      </w:r>
      <w:r>
        <w:rPr>
          <w:rFonts w:ascii="Arial" w:hAnsi="Arial" w:cs="Arial"/>
        </w:rPr>
        <w:t xml:space="preserve"> </w:t>
      </w:r>
      <w:r w:rsidRPr="000E7490">
        <w:rPr>
          <w:rFonts w:ascii="Arial" w:hAnsi="Arial" w:cs="Arial"/>
        </w:rPr>
        <w:t>as decision-making. By organising relevant information and defining alternatives, a step</w:t>
      </w:r>
      <w:r>
        <w:rPr>
          <w:rFonts w:ascii="Arial" w:hAnsi="Arial" w:cs="Arial"/>
        </w:rPr>
        <w:t xml:space="preserve"> </w:t>
      </w:r>
      <w:r w:rsidRPr="000E7490">
        <w:rPr>
          <w:rFonts w:ascii="Arial" w:hAnsi="Arial" w:cs="Arial"/>
        </w:rPr>
        <w:t>-</w:t>
      </w:r>
      <w:r>
        <w:rPr>
          <w:rFonts w:ascii="Arial" w:hAnsi="Arial" w:cs="Arial"/>
        </w:rPr>
        <w:t xml:space="preserve"> </w:t>
      </w:r>
      <w:r w:rsidRPr="000E7490">
        <w:rPr>
          <w:rFonts w:ascii="Arial" w:hAnsi="Arial" w:cs="Arial"/>
        </w:rPr>
        <w:t>by-</w:t>
      </w:r>
      <w:r>
        <w:rPr>
          <w:rFonts w:ascii="Arial" w:hAnsi="Arial" w:cs="Arial"/>
        </w:rPr>
        <w:t xml:space="preserve"> </w:t>
      </w:r>
      <w:r w:rsidRPr="000E7490">
        <w:rPr>
          <w:rFonts w:ascii="Arial" w:hAnsi="Arial" w:cs="Arial"/>
        </w:rPr>
        <w:t>step</w:t>
      </w:r>
      <w:r>
        <w:rPr>
          <w:rFonts w:ascii="Arial" w:hAnsi="Arial" w:cs="Arial"/>
        </w:rPr>
        <w:t xml:space="preserve"> </w:t>
      </w:r>
      <w:r w:rsidRPr="000E7490">
        <w:rPr>
          <w:rFonts w:ascii="Arial" w:hAnsi="Arial" w:cs="Arial"/>
        </w:rPr>
        <w:t>decision-making process can help you make more deliberate, thoughtful decisions.</w:t>
      </w:r>
    </w:p>
    <w:p w:rsidR="00B6725C" w:rsidRDefault="00B6725C" w:rsidP="00B6725C">
      <w:pPr>
        <w:rPr>
          <w:rFonts w:ascii="Arial" w:hAnsi="Arial" w:cs="Arial"/>
        </w:rPr>
      </w:pPr>
      <w:r>
        <w:rPr>
          <w:rFonts w:ascii="Arial" w:hAnsi="Arial" w:cs="Arial"/>
        </w:rPr>
        <w:t xml:space="preserve">Tm Lewin </w:t>
      </w:r>
      <w:r w:rsidRPr="003F5DC9">
        <w:rPr>
          <w:rFonts w:ascii="Arial" w:hAnsi="Arial" w:cs="Arial"/>
        </w:rPr>
        <w:t>was expelled from city centres because of the global Covid-19 pandemic and the expulsion of many office workers. Lewin's revenue dropped dramatically. The organisation was heavily in debt. Staff costs that it could no longer support, necessitating a radical transformation in order to preserve the brands with which it could continue to supply its loyal customer base.</w:t>
      </w:r>
      <w:r>
        <w:rPr>
          <w:rFonts w:ascii="Arial" w:hAnsi="Arial" w:cs="Arial"/>
        </w:rPr>
        <w:t xml:space="preserve"> This report will focus on the nature and impact of the complex problem on employees and their organisations. In addition, in depth focus on the different solutions to the problem TM Lewin faced and go through the Pestle analysis </w:t>
      </w:r>
      <w:r w:rsidRPr="005361EE">
        <w:rPr>
          <w:rFonts w:ascii="Arial" w:hAnsi="Arial" w:cs="Arial"/>
        </w:rPr>
        <w:t>of the macro-environmental factors contributing to the complex problem</w:t>
      </w:r>
      <w:r>
        <w:rPr>
          <w:rFonts w:ascii="Arial" w:hAnsi="Arial" w:cs="Arial"/>
        </w:rPr>
        <w:t>.</w:t>
      </w:r>
      <w:r w:rsidRPr="00AE070E">
        <w:rPr>
          <w:rFonts w:ascii="Arial" w:eastAsiaTheme="majorEastAsia" w:hAnsi="Arial" w:cs="Arial"/>
          <w:color w:val="000000" w:themeColor="text1"/>
          <w:kern w:val="24"/>
          <w:sz w:val="40"/>
          <w:szCs w:val="40"/>
        </w:rPr>
        <w:t xml:space="preserve"> </w:t>
      </w:r>
      <w:r w:rsidRPr="00AE070E">
        <w:rPr>
          <w:rFonts w:ascii="Arial" w:hAnsi="Arial" w:cs="Arial"/>
        </w:rPr>
        <w:t xml:space="preserve">A reading on the subject of complex problem cause-and-effect analysis using the Fishbone Diagram. </w:t>
      </w:r>
      <w:r>
        <w:rPr>
          <w:rFonts w:ascii="Arial" w:hAnsi="Arial" w:cs="Arial"/>
        </w:rPr>
        <w:t xml:space="preserve"> Also, give a brief </w:t>
      </w:r>
      <w:r w:rsidRPr="00513AC3">
        <w:rPr>
          <w:rFonts w:ascii="Arial" w:hAnsi="Arial" w:cs="Arial"/>
        </w:rPr>
        <w:t>evaluation of alternative solutions to the problem with an aim of choosing the most appropriate solution among these alternatives.</w:t>
      </w:r>
      <w:sdt>
        <w:sdtPr>
          <w:rPr>
            <w:rFonts w:ascii="Arial" w:hAnsi="Arial" w:cs="Arial"/>
          </w:rPr>
          <w:id w:val="391397307"/>
          <w:citation/>
        </w:sdtPr>
        <w:sdtContent>
          <w:r w:rsidR="003B4D55">
            <w:rPr>
              <w:rFonts w:ascii="Arial" w:hAnsi="Arial" w:cs="Arial"/>
            </w:rPr>
            <w:fldChar w:fldCharType="begin"/>
          </w:r>
          <w:r w:rsidR="003B4D55">
            <w:rPr>
              <w:rFonts w:ascii="Arial" w:hAnsi="Arial" w:cs="Arial"/>
            </w:rPr>
            <w:instrText xml:space="preserve"> CITATION ASQ22 \l 2057 </w:instrText>
          </w:r>
          <w:r w:rsidR="003B4D55">
            <w:rPr>
              <w:rFonts w:ascii="Arial" w:hAnsi="Arial" w:cs="Arial"/>
            </w:rPr>
            <w:fldChar w:fldCharType="separate"/>
          </w:r>
          <w:r w:rsidR="003B4D55">
            <w:rPr>
              <w:rFonts w:ascii="Arial" w:hAnsi="Arial" w:cs="Arial"/>
              <w:noProof/>
            </w:rPr>
            <w:t xml:space="preserve"> </w:t>
          </w:r>
          <w:r w:rsidR="003B4D55" w:rsidRPr="003B4D55">
            <w:rPr>
              <w:rFonts w:ascii="Arial" w:hAnsi="Arial" w:cs="Arial"/>
              <w:noProof/>
            </w:rPr>
            <w:t>(ASQ, 2022)</w:t>
          </w:r>
          <w:r w:rsidR="003B4D55">
            <w:rPr>
              <w:rFonts w:ascii="Arial" w:hAnsi="Arial" w:cs="Arial"/>
            </w:rPr>
            <w:fldChar w:fldCharType="end"/>
          </w:r>
        </w:sdtContent>
      </w:sdt>
    </w:p>
    <w:p w:rsidR="007B65C5" w:rsidRPr="007B65C5" w:rsidRDefault="007B65C5">
      <w:pPr>
        <w:rPr>
          <w:rFonts w:ascii="Arial" w:hAnsi="Arial" w:cs="Arial"/>
          <w:b/>
        </w:rPr>
      </w:pPr>
      <w:r w:rsidRPr="007B65C5">
        <w:rPr>
          <w:rFonts w:ascii="Arial" w:hAnsi="Arial" w:cs="Arial"/>
          <w:b/>
        </w:rPr>
        <w:t xml:space="preserve">A research-informed discussion on the nature and impact of the complex problem on employees and their organisations. </w:t>
      </w:r>
    </w:p>
    <w:p w:rsidR="004B241D" w:rsidRDefault="007B65C5">
      <w:pPr>
        <w:rPr>
          <w:rFonts w:ascii="Arial" w:hAnsi="Arial" w:cs="Arial"/>
        </w:rPr>
      </w:pPr>
      <w:r w:rsidRPr="007B65C5">
        <w:rPr>
          <w:rFonts w:ascii="Arial" w:hAnsi="Arial" w:cs="Arial"/>
        </w:rPr>
        <w:t xml:space="preserve">Despite the numerous difficulties that the retail industry has recently faced, TM Lewin has entered administration once more. The pandemic was, indeed, a major factor in this brand's demise. The impact of the pandemic on the organisation caused the country to go into lockdown, forcing stores to close. </w:t>
      </w:r>
      <w:proofErr w:type="gramStart"/>
      <w:r w:rsidRPr="007B65C5">
        <w:rPr>
          <w:rFonts w:ascii="Arial" w:hAnsi="Arial" w:cs="Arial"/>
        </w:rPr>
        <w:t>As a result</w:t>
      </w:r>
      <w:proofErr w:type="gramEnd"/>
      <w:r w:rsidRPr="007B65C5">
        <w:rPr>
          <w:rFonts w:ascii="Arial" w:hAnsi="Arial" w:cs="Arial"/>
        </w:rPr>
        <w:t xml:space="preserve"> of the low income, some employees in the organisation lost their jobs—they were unable to pay all of the staff members, so some were forced to work from home.</w:t>
      </w:r>
    </w:p>
    <w:p w:rsidR="007B65C5" w:rsidRDefault="007B65C5">
      <w:pPr>
        <w:rPr>
          <w:rFonts w:ascii="Arial" w:hAnsi="Arial" w:cs="Arial"/>
        </w:rPr>
      </w:pPr>
      <w:r w:rsidRPr="007B65C5">
        <w:rPr>
          <w:rFonts w:ascii="Arial" w:hAnsi="Arial" w:cs="Arial"/>
        </w:rPr>
        <w:t>Men's apparel, particularly formalwear, was one of the hardest-hit retail sectors during the pandemic, as work-from-home policies and event restrictions reduced demand for suits and formal tailoring.</w:t>
      </w:r>
    </w:p>
    <w:p w:rsidR="004E32C0" w:rsidRPr="004E32C0" w:rsidRDefault="004E32C0" w:rsidP="004E32C0">
      <w:pPr>
        <w:rPr>
          <w:rFonts w:ascii="Arial" w:hAnsi="Arial" w:cs="Arial"/>
        </w:rPr>
      </w:pPr>
      <w:r w:rsidRPr="004E32C0">
        <w:rPr>
          <w:rFonts w:ascii="Arial" w:hAnsi="Arial" w:cs="Arial"/>
        </w:rPr>
        <w:t xml:space="preserve">The administration of TM Lewin has collapsed, and 600 employees will soon be out of a job. Since rent could not be paid after its stores closed in March </w:t>
      </w:r>
      <w:r w:rsidR="00444CF4" w:rsidRPr="004E32C0">
        <w:rPr>
          <w:rFonts w:ascii="Arial" w:hAnsi="Arial" w:cs="Arial"/>
        </w:rPr>
        <w:t>because</w:t>
      </w:r>
      <w:r w:rsidRPr="004E32C0">
        <w:rPr>
          <w:rFonts w:ascii="Arial" w:hAnsi="Arial" w:cs="Arial"/>
        </w:rPr>
        <w:t xml:space="preserve"> of lockdown measures, coronavirus is thought to have been the primary factor in the collapse.</w:t>
      </w:r>
    </w:p>
    <w:p w:rsidR="004E32C0" w:rsidRPr="004E32C0" w:rsidRDefault="004E32C0" w:rsidP="004E32C0">
      <w:pPr>
        <w:rPr>
          <w:rFonts w:ascii="Arial" w:hAnsi="Arial" w:cs="Arial"/>
        </w:rPr>
      </w:pPr>
      <w:r w:rsidRPr="004E32C0">
        <w:rPr>
          <w:rFonts w:ascii="Arial" w:hAnsi="Arial" w:cs="Arial"/>
        </w:rPr>
        <w:t>The 66 retail locations of the shirt manufacturer will close on UK high streets, but its online store will continue to operate.</w:t>
      </w:r>
    </w:p>
    <w:p w:rsidR="00115F1A" w:rsidRDefault="004E32C0" w:rsidP="004E32C0">
      <w:pPr>
        <w:rPr>
          <w:rFonts w:ascii="Arial" w:hAnsi="Arial" w:cs="Arial"/>
        </w:rPr>
      </w:pPr>
      <w:r w:rsidRPr="004E32C0">
        <w:rPr>
          <w:rFonts w:ascii="Arial" w:hAnsi="Arial" w:cs="Arial"/>
        </w:rPr>
        <w:lastRenderedPageBreak/>
        <w:t>An employee revealed that the 110 employees who were on the 4-minute call received a notification via email just 25 minutes before an MS Teams meeting. Nobody had the opportunity to speak up or ask any questions, she claimed. For the meeting, we were instructed to turn off our cameras and quieten ourselves.</w:t>
      </w:r>
      <w:r w:rsidR="00BD123A">
        <w:rPr>
          <w:rFonts w:ascii="Arial" w:hAnsi="Arial" w:cs="Arial"/>
        </w:rPr>
        <w:t xml:space="preserve"> So </w:t>
      </w:r>
      <w:r w:rsidR="009865CB">
        <w:rPr>
          <w:rFonts w:ascii="Arial" w:hAnsi="Arial" w:cs="Arial"/>
        </w:rPr>
        <w:t>therefore,</w:t>
      </w:r>
      <w:r w:rsidR="00BD123A">
        <w:rPr>
          <w:rFonts w:ascii="Arial" w:hAnsi="Arial" w:cs="Arial"/>
        </w:rPr>
        <w:t xml:space="preserve"> the impact that </w:t>
      </w:r>
      <w:r w:rsidR="00B032A7">
        <w:rPr>
          <w:rFonts w:ascii="Arial" w:hAnsi="Arial" w:cs="Arial"/>
        </w:rPr>
        <w:t>it had on the employee’s is that w</w:t>
      </w:r>
      <w:r w:rsidR="008D3CC2" w:rsidRPr="008D3CC2">
        <w:rPr>
          <w:rFonts w:ascii="Arial" w:hAnsi="Arial" w:cs="Arial"/>
        </w:rPr>
        <w:t>orking from home has had an impact on the staff because they usually work in stores, so their roles are put at risk.</w:t>
      </w:r>
    </w:p>
    <w:p w:rsidR="008D3CC2" w:rsidRPr="008D3CC2" w:rsidRDefault="00B032A7" w:rsidP="008D3CC2">
      <w:pPr>
        <w:rPr>
          <w:rFonts w:ascii="Arial" w:hAnsi="Arial" w:cs="Arial"/>
        </w:rPr>
      </w:pPr>
      <w:r>
        <w:rPr>
          <w:rFonts w:ascii="Arial" w:hAnsi="Arial" w:cs="Arial"/>
        </w:rPr>
        <w:t>C</w:t>
      </w:r>
      <w:r w:rsidR="008D3CC2" w:rsidRPr="008D3CC2">
        <w:rPr>
          <w:rFonts w:ascii="Arial" w:hAnsi="Arial" w:cs="Arial"/>
        </w:rPr>
        <w:t>ompanies that sell to other companies (rather than just by those businesses that sell directly to consumers). Price increases were especially pronounced in the manufacturing, wholesale, and retail sectors, as well as the lodging and food industries.</w:t>
      </w:r>
    </w:p>
    <w:p w:rsidR="008D3CC2" w:rsidRDefault="008D3CC2" w:rsidP="008D3CC2">
      <w:pPr>
        <w:rPr>
          <w:rFonts w:ascii="Arial" w:hAnsi="Arial" w:cs="Arial"/>
        </w:rPr>
      </w:pPr>
      <w:r w:rsidRPr="008D3CC2">
        <w:rPr>
          <w:rFonts w:ascii="Arial" w:hAnsi="Arial" w:cs="Arial"/>
        </w:rPr>
        <w:t xml:space="preserve">Inflation is likely to rise </w:t>
      </w:r>
      <w:proofErr w:type="gramStart"/>
      <w:r w:rsidRPr="008D3CC2">
        <w:rPr>
          <w:rFonts w:ascii="Arial" w:hAnsi="Arial" w:cs="Arial"/>
        </w:rPr>
        <w:t>as a result</w:t>
      </w:r>
      <w:proofErr w:type="gramEnd"/>
      <w:r w:rsidRPr="008D3CC2">
        <w:rPr>
          <w:rFonts w:ascii="Arial" w:hAnsi="Arial" w:cs="Arial"/>
        </w:rPr>
        <w:t xml:space="preserve"> of a number of factors, including a recovery in demand, supply and labour shortages, and higher energy prices.</w:t>
      </w:r>
      <w:r w:rsidR="003B4D55" w:rsidRPr="003B4D55">
        <w:rPr>
          <w:rFonts w:ascii="Arial" w:hAnsi="Arial" w:cs="Arial"/>
        </w:rPr>
        <w:t xml:space="preserve"> </w:t>
      </w:r>
      <w:sdt>
        <w:sdtPr>
          <w:rPr>
            <w:rFonts w:ascii="Arial" w:hAnsi="Arial" w:cs="Arial"/>
          </w:rPr>
          <w:id w:val="-863670421"/>
          <w:citation/>
        </w:sdtPr>
        <w:sdtContent>
          <w:r w:rsidR="003B4D55">
            <w:rPr>
              <w:rFonts w:ascii="Arial" w:hAnsi="Arial" w:cs="Arial"/>
            </w:rPr>
            <w:fldChar w:fldCharType="begin"/>
          </w:r>
          <w:r w:rsidR="003B4D55">
            <w:rPr>
              <w:rFonts w:ascii="Arial" w:hAnsi="Arial" w:cs="Arial"/>
            </w:rPr>
            <w:instrText xml:space="preserve"> CITATION The22 \l 2057 </w:instrText>
          </w:r>
          <w:r w:rsidR="003B4D55">
            <w:rPr>
              <w:rFonts w:ascii="Arial" w:hAnsi="Arial" w:cs="Arial"/>
            </w:rPr>
            <w:fldChar w:fldCharType="separate"/>
          </w:r>
          <w:r w:rsidR="003B4D55">
            <w:rPr>
              <w:rFonts w:ascii="Arial" w:hAnsi="Arial" w:cs="Arial"/>
              <w:noProof/>
            </w:rPr>
            <w:t xml:space="preserve"> </w:t>
          </w:r>
          <w:r w:rsidR="003B4D55" w:rsidRPr="003B4D55">
            <w:rPr>
              <w:rFonts w:ascii="Arial" w:hAnsi="Arial" w:cs="Arial"/>
              <w:noProof/>
            </w:rPr>
            <w:t>(The guardian, 2022)</w:t>
          </w:r>
          <w:r w:rsidR="003B4D55">
            <w:rPr>
              <w:rFonts w:ascii="Arial" w:hAnsi="Arial" w:cs="Arial"/>
            </w:rPr>
            <w:fldChar w:fldCharType="end"/>
          </w:r>
        </w:sdtContent>
      </w:sdt>
    </w:p>
    <w:p w:rsidR="00BD123A" w:rsidRDefault="00BD123A" w:rsidP="004E32C0">
      <w:pPr>
        <w:rPr>
          <w:rFonts w:ascii="Arial" w:hAnsi="Arial" w:cs="Arial"/>
        </w:rPr>
      </w:pPr>
      <w:r>
        <w:rPr>
          <w:rFonts w:ascii="Arial" w:hAnsi="Arial" w:cs="Arial"/>
        </w:rPr>
        <w:t xml:space="preserve">In the next section </w:t>
      </w:r>
      <w:r w:rsidR="00B032A7">
        <w:rPr>
          <w:rFonts w:ascii="Arial" w:hAnsi="Arial" w:cs="Arial"/>
        </w:rPr>
        <w:t xml:space="preserve">we will focus on the Pestle analysis </w:t>
      </w:r>
      <w:r w:rsidR="00B032A7" w:rsidRPr="00B032A7">
        <w:rPr>
          <w:rFonts w:ascii="Arial" w:hAnsi="Arial" w:cs="Arial"/>
        </w:rPr>
        <w:t>of the macro-environmental factors that can affect the complex problem</w:t>
      </w:r>
    </w:p>
    <w:p w:rsidR="00920477" w:rsidRDefault="00920477" w:rsidP="004E32C0">
      <w:pPr>
        <w:rPr>
          <w:rFonts w:ascii="Arial" w:hAnsi="Arial" w:cs="Arial"/>
        </w:rPr>
      </w:pPr>
    </w:p>
    <w:p w:rsidR="00920477" w:rsidRPr="0018327D" w:rsidRDefault="0018327D" w:rsidP="004E32C0">
      <w:pPr>
        <w:rPr>
          <w:rFonts w:ascii="Arial" w:hAnsi="Arial" w:cs="Arial"/>
          <w:b/>
        </w:rPr>
      </w:pPr>
      <w:r w:rsidRPr="0018327D">
        <w:rPr>
          <w:rFonts w:ascii="Arial" w:hAnsi="Arial" w:cs="Arial"/>
          <w:b/>
        </w:rPr>
        <w:t>A pestle analysis of the macro-environmental factors contributing to the complex problem</w:t>
      </w:r>
    </w:p>
    <w:p w:rsidR="00115F1A" w:rsidRDefault="0018327D" w:rsidP="004E32C0">
      <w:pPr>
        <w:rPr>
          <w:rFonts w:ascii="Arial" w:hAnsi="Arial" w:cs="Arial"/>
        </w:rPr>
      </w:pPr>
      <w:r w:rsidRPr="0018327D">
        <w:rPr>
          <w:rFonts w:ascii="Arial" w:hAnsi="Arial" w:cs="Arial"/>
        </w:rPr>
        <w:t>A PESTLE analysis investigates the key external factors that influence an organisation (political, economic, sociological, technological, legal, and environmental). It can be used in a variety of scenarios and can help people professionals and senior managers make strategic decisions.</w:t>
      </w:r>
    </w:p>
    <w:p w:rsidR="00093A2A" w:rsidRDefault="00EB165C" w:rsidP="003A502B">
      <w:pPr>
        <w:rPr>
          <w:rFonts w:ascii="Arial" w:hAnsi="Arial" w:cs="Arial"/>
        </w:rPr>
      </w:pPr>
      <w:r>
        <w:rPr>
          <w:rFonts w:ascii="Arial" w:hAnsi="Arial" w:cs="Arial"/>
        </w:rPr>
        <w:t xml:space="preserve">Political: restrictions, lockdown - Economical: inflation, high cost of living </w:t>
      </w:r>
      <w:r w:rsidR="003A502B">
        <w:rPr>
          <w:rFonts w:ascii="Arial" w:hAnsi="Arial" w:cs="Arial"/>
        </w:rPr>
        <w:t>Social:</w:t>
      </w:r>
      <w:r>
        <w:rPr>
          <w:rFonts w:ascii="Arial" w:hAnsi="Arial" w:cs="Arial"/>
        </w:rPr>
        <w:t xml:space="preserve"> Change of living</w:t>
      </w:r>
      <w:r w:rsidR="003A502B">
        <w:rPr>
          <w:rFonts w:ascii="Arial" w:hAnsi="Arial" w:cs="Arial"/>
        </w:rPr>
        <w:t>.</w:t>
      </w:r>
      <w:r>
        <w:rPr>
          <w:rFonts w:ascii="Arial" w:hAnsi="Arial" w:cs="Arial"/>
        </w:rPr>
        <w:t xml:space="preserve"> </w:t>
      </w:r>
      <w:r w:rsidR="003A502B">
        <w:rPr>
          <w:rFonts w:ascii="Arial" w:hAnsi="Arial" w:cs="Arial"/>
        </w:rPr>
        <w:t xml:space="preserve"> Technological supply chains high cost of transport high cost of electric. </w:t>
      </w:r>
      <w:r w:rsidR="000E4329">
        <w:rPr>
          <w:rFonts w:ascii="Arial" w:hAnsi="Arial" w:cs="Arial"/>
        </w:rPr>
        <w:t>Legal:</w:t>
      </w:r>
      <w:r w:rsidR="003A502B">
        <w:rPr>
          <w:rFonts w:ascii="Arial" w:hAnsi="Arial" w:cs="Arial"/>
        </w:rPr>
        <w:t xml:space="preserve"> </w:t>
      </w:r>
      <w:r w:rsidR="003A502B" w:rsidRPr="003A502B">
        <w:rPr>
          <w:rFonts w:ascii="Arial" w:hAnsi="Arial" w:cs="Arial"/>
        </w:rPr>
        <w:t>Lawsuits from former workers</w:t>
      </w:r>
      <w:r w:rsidR="00997FE6">
        <w:rPr>
          <w:rFonts w:ascii="Arial" w:hAnsi="Arial" w:cs="Arial"/>
        </w:rPr>
        <w:t xml:space="preserve"> </w:t>
      </w:r>
      <w:r w:rsidR="000E4329">
        <w:rPr>
          <w:rFonts w:ascii="Arial" w:hAnsi="Arial" w:cs="Arial"/>
        </w:rPr>
        <w:t>Environmental:</w:t>
      </w:r>
      <w:r w:rsidR="00997FE6">
        <w:rPr>
          <w:rFonts w:ascii="Arial" w:hAnsi="Arial" w:cs="Arial"/>
        </w:rPr>
        <w:t xml:space="preserve"> </w:t>
      </w:r>
      <w:r w:rsidR="00997FE6" w:rsidRPr="00997FE6">
        <w:rPr>
          <w:rFonts w:ascii="Arial" w:hAnsi="Arial" w:cs="Arial"/>
        </w:rPr>
        <w:t>Change in clothing lower demand in suits and formal tailoring</w:t>
      </w:r>
      <w:r w:rsidR="00997FE6">
        <w:rPr>
          <w:rFonts w:ascii="Arial" w:hAnsi="Arial" w:cs="Arial"/>
        </w:rPr>
        <w:t>.</w:t>
      </w:r>
    </w:p>
    <w:p w:rsidR="003A502B" w:rsidRPr="003A502B" w:rsidRDefault="000E4329" w:rsidP="003A502B">
      <w:pPr>
        <w:rPr>
          <w:rFonts w:ascii="Arial" w:hAnsi="Arial" w:cs="Arial"/>
        </w:rPr>
      </w:pPr>
      <w:r w:rsidRPr="000E4329">
        <w:t xml:space="preserve"> </w:t>
      </w:r>
      <w:r w:rsidRPr="000E4329">
        <w:rPr>
          <w:rFonts w:ascii="Arial" w:hAnsi="Arial" w:cs="Arial"/>
        </w:rPr>
        <w:t xml:space="preserve">Consumers and retailers are both concerned about rising inflation. While retailers go to great lengths to absorb rising costs, increases in transportation, energy, commodity prices, and wages force them to raise their prices. However, high inflation may result in further sales declines as consumers respond to financial pressures, including the cost-of-living crisis. To address the issue of declining financial performance, retailers </w:t>
      </w:r>
      <w:proofErr w:type="gramStart"/>
      <w:r w:rsidRPr="000E4329">
        <w:rPr>
          <w:rFonts w:ascii="Arial" w:hAnsi="Arial" w:cs="Arial"/>
        </w:rPr>
        <w:t>must, at the very least, find</w:t>
      </w:r>
      <w:proofErr w:type="gramEnd"/>
      <w:r w:rsidRPr="000E4329">
        <w:rPr>
          <w:rFonts w:ascii="Arial" w:hAnsi="Arial" w:cs="Arial"/>
        </w:rPr>
        <w:t xml:space="preserve"> ways to mitigate the effects of the numerous challenges (e.g., cost increases, consumer purchase intention and behaviour in response to pandemic/cost of living crisis, etc.</w:t>
      </w:r>
      <w:sdt>
        <w:sdtPr>
          <w:rPr>
            <w:rFonts w:ascii="Arial" w:hAnsi="Arial" w:cs="Arial"/>
          </w:rPr>
          <w:id w:val="137241120"/>
          <w:citation/>
        </w:sdtPr>
        <w:sdtContent>
          <w:r w:rsidR="003B4D55">
            <w:rPr>
              <w:rFonts w:ascii="Arial" w:hAnsi="Arial" w:cs="Arial"/>
            </w:rPr>
            <w:fldChar w:fldCharType="begin"/>
          </w:r>
          <w:r w:rsidR="003B4D55">
            <w:rPr>
              <w:rFonts w:ascii="Arial" w:hAnsi="Arial" w:cs="Arial"/>
            </w:rPr>
            <w:instrText xml:space="preserve"> CITATION Pes21 \l 2057 </w:instrText>
          </w:r>
          <w:r w:rsidR="003B4D55">
            <w:rPr>
              <w:rFonts w:ascii="Arial" w:hAnsi="Arial" w:cs="Arial"/>
            </w:rPr>
            <w:fldChar w:fldCharType="separate"/>
          </w:r>
          <w:r w:rsidR="003B4D55">
            <w:rPr>
              <w:rFonts w:ascii="Arial" w:hAnsi="Arial" w:cs="Arial"/>
              <w:noProof/>
            </w:rPr>
            <w:t xml:space="preserve"> </w:t>
          </w:r>
          <w:r w:rsidR="003B4D55" w:rsidRPr="003B4D55">
            <w:rPr>
              <w:rFonts w:ascii="Arial" w:hAnsi="Arial" w:cs="Arial"/>
              <w:noProof/>
            </w:rPr>
            <w:t>(Pestle analysis, 2021)</w:t>
          </w:r>
          <w:r w:rsidR="003B4D55">
            <w:rPr>
              <w:rFonts w:ascii="Arial" w:hAnsi="Arial" w:cs="Arial"/>
            </w:rPr>
            <w:fldChar w:fldCharType="end"/>
          </w:r>
        </w:sdtContent>
      </w:sdt>
    </w:p>
    <w:p w:rsidR="00EB165C" w:rsidRDefault="00093A2A" w:rsidP="004E32C0">
      <w:pPr>
        <w:rPr>
          <w:rFonts w:ascii="Arial" w:hAnsi="Arial" w:cs="Arial"/>
        </w:rPr>
      </w:pPr>
      <w:r>
        <w:rPr>
          <w:rFonts w:ascii="Arial" w:hAnsi="Arial" w:cs="Arial"/>
        </w:rPr>
        <w:t>The next section will focus cause and effect analysis</w:t>
      </w:r>
      <w:r w:rsidR="00DD2BEC">
        <w:rPr>
          <w:rFonts w:ascii="Arial" w:hAnsi="Arial" w:cs="Arial"/>
        </w:rPr>
        <w:t xml:space="preserve"> </w:t>
      </w:r>
    </w:p>
    <w:p w:rsidR="007C7ACD" w:rsidRDefault="007C7ACD" w:rsidP="004E32C0">
      <w:pPr>
        <w:rPr>
          <w:rFonts w:ascii="Arial" w:hAnsi="Arial" w:cs="Arial"/>
          <w:b/>
        </w:rPr>
      </w:pPr>
      <w:r w:rsidRPr="007C7ACD">
        <w:rPr>
          <w:rFonts w:ascii="Arial" w:hAnsi="Arial" w:cs="Arial"/>
          <w:b/>
        </w:rPr>
        <w:t>A research-informed cause-and-effect analysis, using Fishbone Diagram, of the complex problem.</w:t>
      </w:r>
    </w:p>
    <w:p w:rsidR="000E6699" w:rsidRPr="00266C6A" w:rsidRDefault="000E6699" w:rsidP="004E32C0">
      <w:pPr>
        <w:rPr>
          <w:rFonts w:ascii="Arial" w:hAnsi="Arial" w:cs="Arial"/>
        </w:rPr>
      </w:pPr>
      <w:r w:rsidRPr="00266C6A">
        <w:rPr>
          <w:rFonts w:ascii="Arial" w:hAnsi="Arial" w:cs="Arial"/>
        </w:rPr>
        <w:t xml:space="preserve">Kaoru Ishikawa, who established quality management practises in the Kawasaki shipyards and went on to become one of the </w:t>
      </w:r>
      <w:proofErr w:type="gramStart"/>
      <w:r w:rsidRPr="00266C6A">
        <w:rPr>
          <w:rFonts w:ascii="Arial" w:hAnsi="Arial" w:cs="Arial"/>
        </w:rPr>
        <w:t>forefathers</w:t>
      </w:r>
      <w:proofErr w:type="gramEnd"/>
      <w:r w:rsidRPr="00266C6A">
        <w:rPr>
          <w:rFonts w:ascii="Arial" w:hAnsi="Arial" w:cs="Arial"/>
        </w:rPr>
        <w:t xml:space="preserve"> of contemporary management, popularised Ishikawa diagrams in the 1960s.</w:t>
      </w:r>
    </w:p>
    <w:p w:rsidR="007C7ACD" w:rsidRDefault="00266C6A" w:rsidP="004E32C0">
      <w:pPr>
        <w:rPr>
          <w:rFonts w:ascii="Arial" w:hAnsi="Arial" w:cs="Arial"/>
        </w:rPr>
      </w:pPr>
      <w:r w:rsidRPr="007C7ACD">
        <w:rPr>
          <w:rFonts w:ascii="Arial" w:hAnsi="Arial" w:cs="Arial"/>
        </w:rPr>
        <w:t>Which</w:t>
      </w:r>
      <w:r w:rsidR="007C7ACD" w:rsidRPr="007C7ACD">
        <w:rPr>
          <w:rFonts w:ascii="Arial" w:hAnsi="Arial" w:cs="Arial"/>
        </w:rPr>
        <w:t xml:space="preserve"> show the potential causes of a specific event. The Ishikawa diagram is commonly used in product design and quality defect prevention to identify potential factors causing an overall effect.</w:t>
      </w:r>
    </w:p>
    <w:p w:rsidR="007C7ACD" w:rsidRDefault="008B2B48" w:rsidP="008B2B48">
      <w:pPr>
        <w:shd w:val="clear" w:color="auto" w:fill="FFFFFF"/>
        <w:spacing w:after="0" w:line="240" w:lineRule="auto"/>
        <w:rPr>
          <w:rFonts w:ascii="Arial" w:eastAsia="Times New Roman" w:hAnsi="Arial" w:cs="Arial"/>
          <w:color w:val="202124"/>
          <w:lang w:eastAsia="en-GB"/>
        </w:rPr>
      </w:pPr>
      <w:r w:rsidRPr="008B2B48">
        <w:rPr>
          <w:rFonts w:ascii="Arial" w:eastAsia="Times New Roman" w:hAnsi="Arial" w:cs="Arial"/>
          <w:color w:val="202124"/>
          <w:lang w:eastAsia="en-GB"/>
        </w:rPr>
        <w:t xml:space="preserve">A fishbone diagram allows team members to visually diagram the root causes of a problem or condition, allowing them to truly diagnose the problem rather than focusing on symptoms. </w:t>
      </w:r>
      <w:r w:rsidRPr="008B2B48">
        <w:rPr>
          <w:rFonts w:ascii="Arial" w:eastAsia="Times New Roman" w:hAnsi="Arial" w:cs="Arial"/>
          <w:color w:val="202124"/>
          <w:lang w:eastAsia="en-GB"/>
        </w:rPr>
        <w:lastRenderedPageBreak/>
        <w:t>It enables team members to separate the content of a problem from its history, allowing for team consensus on the problem and its causes.</w:t>
      </w:r>
    </w:p>
    <w:p w:rsidR="00AC6013" w:rsidRDefault="00AC6013" w:rsidP="008B2B48">
      <w:pPr>
        <w:shd w:val="clear" w:color="auto" w:fill="FFFFFF"/>
        <w:spacing w:after="0" w:line="240" w:lineRule="auto"/>
        <w:rPr>
          <w:rFonts w:ascii="Arial" w:eastAsia="Times New Roman" w:hAnsi="Arial" w:cs="Arial"/>
          <w:color w:val="202124"/>
          <w:lang w:eastAsia="en-GB"/>
        </w:rPr>
      </w:pPr>
    </w:p>
    <w:p w:rsidR="00AC6013" w:rsidRDefault="002D4C46" w:rsidP="008B2B48">
      <w:pPr>
        <w:shd w:val="clear" w:color="auto" w:fill="FFFFFF"/>
        <w:spacing w:after="0" w:line="240" w:lineRule="auto"/>
        <w:rPr>
          <w:rFonts w:ascii="Arial" w:eastAsia="Times New Roman" w:hAnsi="Arial" w:cs="Arial"/>
          <w:color w:val="202124"/>
          <w:lang w:eastAsia="en-GB"/>
        </w:rPr>
      </w:pPr>
      <w:r w:rsidRPr="002D4C46">
        <w:rPr>
          <w:rFonts w:ascii="Arial" w:eastAsia="Times New Roman" w:hAnsi="Arial" w:cs="Arial"/>
          <w:noProof/>
          <w:color w:val="202124"/>
          <w:lang w:eastAsia="en-GB"/>
        </w:rPr>
        <w:drawing>
          <wp:inline distT="0" distB="0" distL="0" distR="0" wp14:anchorId="455F8C6B" wp14:editId="5C0E232B">
            <wp:extent cx="5731510" cy="2581469"/>
            <wp:effectExtent l="0" t="0" r="2540" b="9525"/>
            <wp:docPr id="20" name="Content Placeholder 5"/>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0" name="Content Placeholder 5"/>
                    <pic:cNvPicPr>
                      <a:picLocks noGrp="1" noChangeAspect="1"/>
                    </pic:cNvPicPr>
                  </pic:nvPicPr>
                  <pic:blipFill rotWithShape="1">
                    <a:blip r:embed="rId6"/>
                    <a:srcRect l="17833" t="16183" r="21351" b="14592"/>
                    <a:stretch/>
                  </pic:blipFill>
                  <pic:spPr>
                    <a:xfrm>
                      <a:off x="0" y="0"/>
                      <a:ext cx="5742874" cy="2586587"/>
                    </a:xfrm>
                    <a:prstGeom prst="rect">
                      <a:avLst/>
                    </a:prstGeom>
                  </pic:spPr>
                </pic:pic>
              </a:graphicData>
            </a:graphic>
          </wp:inline>
        </w:drawing>
      </w:r>
    </w:p>
    <w:p w:rsidR="00457468" w:rsidRPr="00457468" w:rsidRDefault="00457468" w:rsidP="00457468">
      <w:pPr>
        <w:shd w:val="clear" w:color="auto" w:fill="FFFFFF"/>
        <w:spacing w:after="0" w:line="240" w:lineRule="auto"/>
        <w:rPr>
          <w:rFonts w:ascii="Arial" w:eastAsia="Times New Roman" w:hAnsi="Arial" w:cs="Arial"/>
          <w:color w:val="202124"/>
          <w:lang w:eastAsia="en-GB"/>
        </w:rPr>
      </w:pPr>
      <w:r w:rsidRPr="00457468">
        <w:rPr>
          <w:rFonts w:ascii="Arial" w:eastAsia="Times New Roman" w:hAnsi="Arial" w:cs="Arial"/>
          <w:color w:val="202124"/>
          <w:lang w:eastAsia="en-GB"/>
        </w:rPr>
        <w:t>Given that consumers and retailers continue to be concerned about the rising cost of living, it is clear that the pandemic was the cause of T.M. Lewin's downfall. The pandemic caused so many illnesses that the entire world was put on lockdown.</w:t>
      </w:r>
    </w:p>
    <w:p w:rsidR="00AC6013" w:rsidRDefault="00457468" w:rsidP="00457468">
      <w:pPr>
        <w:shd w:val="clear" w:color="auto" w:fill="FFFFFF"/>
        <w:spacing w:after="0" w:line="240" w:lineRule="auto"/>
        <w:rPr>
          <w:rFonts w:ascii="Arial" w:eastAsia="Times New Roman" w:hAnsi="Arial" w:cs="Arial"/>
          <w:color w:val="202124"/>
          <w:lang w:eastAsia="en-GB"/>
        </w:rPr>
      </w:pPr>
      <w:r w:rsidRPr="00457468">
        <w:rPr>
          <w:rFonts w:ascii="Arial" w:eastAsia="Times New Roman" w:hAnsi="Arial" w:cs="Arial"/>
          <w:color w:val="202124"/>
          <w:lang w:eastAsia="en-GB"/>
        </w:rPr>
        <w:t>It is crucial to adapt because the pandemic caused a decrease in demand for suits and formal tailoring, and this is the second</w:t>
      </w:r>
      <w:r w:rsidR="001E14A7">
        <w:rPr>
          <w:rFonts w:ascii="Arial" w:eastAsia="Times New Roman" w:hAnsi="Arial" w:cs="Arial"/>
          <w:color w:val="202124"/>
          <w:lang w:eastAsia="en-GB"/>
        </w:rPr>
        <w:t xml:space="preserve"> time T.M. Lewin has </w:t>
      </w:r>
      <w:r w:rsidRPr="00457468">
        <w:rPr>
          <w:rFonts w:ascii="Arial" w:eastAsia="Times New Roman" w:hAnsi="Arial" w:cs="Arial"/>
          <w:color w:val="202124"/>
          <w:lang w:eastAsia="en-GB"/>
        </w:rPr>
        <w:t>been placed under administration due to poor management.</w:t>
      </w:r>
    </w:p>
    <w:p w:rsidR="001E14A7" w:rsidRPr="001E14A7" w:rsidRDefault="001E14A7" w:rsidP="001E14A7">
      <w:pPr>
        <w:shd w:val="clear" w:color="auto" w:fill="FFFFFF"/>
        <w:spacing w:after="0" w:line="240" w:lineRule="auto"/>
        <w:rPr>
          <w:rFonts w:ascii="Arial" w:eastAsia="Times New Roman" w:hAnsi="Arial" w:cs="Arial"/>
          <w:color w:val="202124"/>
          <w:lang w:eastAsia="en-GB"/>
        </w:rPr>
      </w:pPr>
      <w:r w:rsidRPr="001E14A7">
        <w:rPr>
          <w:rFonts w:ascii="Arial" w:eastAsia="Times New Roman" w:hAnsi="Arial" w:cs="Arial"/>
          <w:color w:val="202124"/>
          <w:lang w:eastAsia="en-GB"/>
        </w:rPr>
        <w:t>The organisation was sued because TM Lewin failed to properly consult its own employees before terminating 600 employees, for which it may be liable to pay each former employee up to £4352.</w:t>
      </w:r>
    </w:p>
    <w:p w:rsidR="001E14A7" w:rsidRPr="001E14A7" w:rsidRDefault="001E14A7" w:rsidP="001E14A7">
      <w:pPr>
        <w:shd w:val="clear" w:color="auto" w:fill="FFFFFF"/>
        <w:spacing w:after="0" w:line="240" w:lineRule="auto"/>
        <w:rPr>
          <w:rFonts w:ascii="Arial" w:eastAsia="Times New Roman" w:hAnsi="Arial" w:cs="Arial"/>
          <w:color w:val="202124"/>
          <w:lang w:eastAsia="en-GB"/>
        </w:rPr>
      </w:pPr>
      <w:r w:rsidRPr="001E14A7">
        <w:rPr>
          <w:rFonts w:ascii="Arial" w:eastAsia="Times New Roman" w:hAnsi="Arial" w:cs="Arial"/>
          <w:color w:val="202124"/>
          <w:lang w:eastAsia="en-GB"/>
        </w:rPr>
        <w:t>Living expenses have affected the supply chain.</w:t>
      </w:r>
    </w:p>
    <w:p w:rsidR="001E14A7" w:rsidRDefault="001E14A7" w:rsidP="001E14A7">
      <w:pPr>
        <w:shd w:val="clear" w:color="auto" w:fill="FFFFFF"/>
        <w:spacing w:after="0" w:line="240" w:lineRule="auto"/>
        <w:rPr>
          <w:rFonts w:ascii="Arial" w:eastAsia="Times New Roman" w:hAnsi="Arial" w:cs="Arial"/>
          <w:color w:val="202124"/>
          <w:lang w:eastAsia="en-GB"/>
        </w:rPr>
      </w:pPr>
      <w:r w:rsidRPr="001E14A7">
        <w:rPr>
          <w:rFonts w:ascii="Arial" w:eastAsia="Times New Roman" w:hAnsi="Arial" w:cs="Arial"/>
          <w:color w:val="202124"/>
          <w:lang w:eastAsia="en-GB"/>
        </w:rPr>
        <w:t>Due to the high cost of living, low income, and low consumer spending, there has been a gradual decline in supply chain. As a result, all of the aforementioned factors are to blame for TM Lewin's declining profitability.</w:t>
      </w:r>
      <w:sdt>
        <w:sdtPr>
          <w:rPr>
            <w:rFonts w:ascii="Arial" w:eastAsia="Times New Roman" w:hAnsi="Arial" w:cs="Arial"/>
            <w:color w:val="202124"/>
            <w:lang w:eastAsia="en-GB"/>
          </w:rPr>
          <w:id w:val="1860850809"/>
          <w:citation/>
        </w:sdtPr>
        <w:sdtContent>
          <w:r w:rsidR="00174A57">
            <w:rPr>
              <w:rFonts w:ascii="Arial" w:eastAsia="Times New Roman" w:hAnsi="Arial" w:cs="Arial"/>
              <w:color w:val="202124"/>
              <w:lang w:eastAsia="en-GB"/>
            </w:rPr>
            <w:fldChar w:fldCharType="begin"/>
          </w:r>
          <w:r w:rsidR="00174A57">
            <w:rPr>
              <w:rFonts w:ascii="Arial" w:eastAsia="Times New Roman" w:hAnsi="Arial" w:cs="Arial"/>
              <w:color w:val="202124"/>
              <w:lang w:eastAsia="en-GB"/>
            </w:rPr>
            <w:instrText xml:space="preserve"> CITATION Sar20 \l 2057 </w:instrText>
          </w:r>
          <w:r w:rsidR="00174A57">
            <w:rPr>
              <w:rFonts w:ascii="Arial" w:eastAsia="Times New Roman" w:hAnsi="Arial" w:cs="Arial"/>
              <w:color w:val="202124"/>
              <w:lang w:eastAsia="en-GB"/>
            </w:rPr>
            <w:fldChar w:fldCharType="separate"/>
          </w:r>
          <w:r w:rsidR="00174A57">
            <w:rPr>
              <w:rFonts w:ascii="Arial" w:eastAsia="Times New Roman" w:hAnsi="Arial" w:cs="Arial"/>
              <w:noProof/>
              <w:color w:val="202124"/>
              <w:lang w:eastAsia="en-GB"/>
            </w:rPr>
            <w:t xml:space="preserve"> </w:t>
          </w:r>
          <w:r w:rsidR="00174A57" w:rsidRPr="00174A57">
            <w:rPr>
              <w:rFonts w:ascii="Arial" w:eastAsia="Times New Roman" w:hAnsi="Arial" w:cs="Arial"/>
              <w:noProof/>
              <w:color w:val="202124"/>
              <w:lang w:eastAsia="en-GB"/>
            </w:rPr>
            <w:t>(Lewis, 2020)</w:t>
          </w:r>
          <w:r w:rsidR="00174A57">
            <w:rPr>
              <w:rFonts w:ascii="Arial" w:eastAsia="Times New Roman" w:hAnsi="Arial" w:cs="Arial"/>
              <w:color w:val="202124"/>
              <w:lang w:eastAsia="en-GB"/>
            </w:rPr>
            <w:fldChar w:fldCharType="end"/>
          </w:r>
        </w:sdtContent>
      </w:sdt>
    </w:p>
    <w:p w:rsidR="00B14F81" w:rsidRDefault="00B14F81" w:rsidP="001E14A7">
      <w:pPr>
        <w:shd w:val="clear" w:color="auto" w:fill="FFFFFF"/>
        <w:spacing w:after="0" w:line="240" w:lineRule="auto"/>
        <w:rPr>
          <w:rFonts w:ascii="Arial" w:eastAsia="Times New Roman" w:hAnsi="Arial" w:cs="Arial"/>
          <w:color w:val="202124"/>
          <w:lang w:eastAsia="en-GB"/>
        </w:rPr>
      </w:pPr>
    </w:p>
    <w:p w:rsidR="00B14F81" w:rsidRDefault="00B14F81" w:rsidP="001E14A7">
      <w:pPr>
        <w:shd w:val="clear" w:color="auto" w:fill="FFFFFF"/>
        <w:spacing w:after="0" w:line="240" w:lineRule="auto"/>
        <w:rPr>
          <w:rFonts w:ascii="Arial" w:eastAsia="Times New Roman" w:hAnsi="Arial" w:cs="Arial"/>
          <w:color w:val="202124"/>
          <w:lang w:eastAsia="en-GB"/>
        </w:rPr>
      </w:pPr>
    </w:p>
    <w:p w:rsidR="00B14F81" w:rsidRDefault="00B14F81" w:rsidP="001E14A7">
      <w:pPr>
        <w:shd w:val="clear" w:color="auto" w:fill="FFFFFF"/>
        <w:spacing w:after="0" w:line="240" w:lineRule="auto"/>
        <w:rPr>
          <w:rFonts w:ascii="Arial" w:eastAsia="Times New Roman" w:hAnsi="Arial" w:cs="Arial"/>
          <w:b/>
          <w:color w:val="202124"/>
          <w:lang w:eastAsia="en-GB"/>
        </w:rPr>
      </w:pPr>
      <w:r w:rsidRPr="00B14F81">
        <w:rPr>
          <w:rFonts w:ascii="Arial" w:eastAsia="Times New Roman" w:hAnsi="Arial" w:cs="Arial"/>
          <w:b/>
          <w:color w:val="202124"/>
          <w:lang w:eastAsia="en-GB"/>
        </w:rPr>
        <w:t>An evaluation of alternative solutions to the problem with an aim of choosing the most appropriate solution among these alternatives.</w:t>
      </w:r>
    </w:p>
    <w:p w:rsidR="00B14F81" w:rsidRDefault="00B14F81" w:rsidP="001E14A7">
      <w:pPr>
        <w:shd w:val="clear" w:color="auto" w:fill="FFFFFF"/>
        <w:spacing w:after="0" w:line="240" w:lineRule="auto"/>
        <w:rPr>
          <w:rFonts w:ascii="Arial" w:eastAsia="Times New Roman" w:hAnsi="Arial" w:cs="Arial"/>
          <w:b/>
          <w:color w:val="202124"/>
          <w:lang w:eastAsia="en-GB"/>
        </w:rPr>
      </w:pPr>
    </w:p>
    <w:p w:rsidR="00B14F81" w:rsidRPr="00B14F81" w:rsidRDefault="00B14F81" w:rsidP="00B14F81">
      <w:pPr>
        <w:shd w:val="clear" w:color="auto" w:fill="FFFFFF"/>
        <w:spacing w:after="0" w:line="240" w:lineRule="auto"/>
        <w:rPr>
          <w:rFonts w:ascii="Arial" w:eastAsia="Times New Roman" w:hAnsi="Arial" w:cs="Arial"/>
          <w:color w:val="202124"/>
          <w:lang w:eastAsia="en-GB"/>
        </w:rPr>
      </w:pPr>
      <w:r w:rsidRPr="00B14F81">
        <w:rPr>
          <w:rFonts w:ascii="Arial" w:eastAsia="Times New Roman" w:hAnsi="Arial" w:cs="Arial"/>
          <w:color w:val="202124"/>
          <w:lang w:eastAsia="en-GB"/>
        </w:rPr>
        <w:t>The solution we have come up with is to first carefully evaluate the whole organisation using the grid analysis tool. This decision-making tool is preferred when there are numerous factors to consider.</w:t>
      </w:r>
    </w:p>
    <w:p w:rsidR="00B14F81" w:rsidRDefault="00B14F81" w:rsidP="00B14F81">
      <w:pPr>
        <w:shd w:val="clear" w:color="auto" w:fill="FFFFFF"/>
        <w:spacing w:after="0" w:line="240" w:lineRule="auto"/>
        <w:rPr>
          <w:rFonts w:ascii="Arial" w:eastAsia="Times New Roman" w:hAnsi="Arial" w:cs="Arial"/>
          <w:color w:val="202124"/>
          <w:lang w:eastAsia="en-GB"/>
        </w:rPr>
      </w:pPr>
      <w:r w:rsidRPr="00B14F81">
        <w:rPr>
          <w:rFonts w:ascii="Arial" w:eastAsia="Times New Roman" w:hAnsi="Arial" w:cs="Arial"/>
          <w:color w:val="202124"/>
          <w:lang w:eastAsia="en-GB"/>
        </w:rPr>
        <w:t xml:space="preserve">The first step is to make a list of your options, followed by the factors (criteria) that are important in making a decision. Make a table with the options as row labels and the factors as column headings. Next, determine the relative importance of the various factors in your decision. Display these as numbers. Rate the importance of each factor on a scale of 0 to 5, with </w:t>
      </w:r>
      <w:proofErr w:type="gramStart"/>
      <w:r w:rsidRPr="00B14F81">
        <w:rPr>
          <w:rFonts w:ascii="Arial" w:eastAsia="Times New Roman" w:hAnsi="Arial" w:cs="Arial"/>
          <w:color w:val="202124"/>
          <w:lang w:eastAsia="en-GB"/>
        </w:rPr>
        <w:t>5</w:t>
      </w:r>
      <w:proofErr w:type="gramEnd"/>
      <w:r w:rsidRPr="00B14F81">
        <w:rPr>
          <w:rFonts w:ascii="Arial" w:eastAsia="Times New Roman" w:hAnsi="Arial" w:cs="Arial"/>
          <w:color w:val="202124"/>
          <w:lang w:eastAsia="en-GB"/>
        </w:rPr>
        <w:t xml:space="preserve"> being the most important. It is acceptable to have factors of equal importance. These will be used to weight your preferences based on the importance of the factor. If these values are not obvious, use a technique like Paired Comparison Analysis to estimate them.</w:t>
      </w:r>
    </w:p>
    <w:p w:rsidR="00FC1F7C" w:rsidRDefault="00FC1F7C" w:rsidP="00B14F81">
      <w:pPr>
        <w:shd w:val="clear" w:color="auto" w:fill="FFFFFF"/>
        <w:spacing w:after="0" w:line="240" w:lineRule="auto"/>
        <w:rPr>
          <w:rFonts w:ascii="Arial" w:eastAsia="Times New Roman" w:hAnsi="Arial" w:cs="Arial"/>
          <w:color w:val="202124"/>
          <w:lang w:eastAsia="en-GB"/>
        </w:rPr>
      </w:pPr>
    </w:p>
    <w:p w:rsidR="00FC1F7C" w:rsidRDefault="00FC1F7C" w:rsidP="00FC1F7C">
      <w:pPr>
        <w:rPr>
          <w:rFonts w:ascii="Arial" w:hAnsi="Arial" w:cs="Arial"/>
        </w:rPr>
      </w:pPr>
      <w:r w:rsidRPr="00895966">
        <w:rPr>
          <w:rFonts w:ascii="Arial" w:hAnsi="Arial" w:cs="Arial"/>
        </w:rPr>
        <w:t xml:space="preserve">Grid analysis is a framework for assessing ideas and making decisions that uses a set of weighted criteria to rank the ideas. It </w:t>
      </w:r>
      <w:proofErr w:type="gramStart"/>
      <w:r w:rsidRPr="00895966">
        <w:rPr>
          <w:rFonts w:ascii="Arial" w:hAnsi="Arial" w:cs="Arial"/>
        </w:rPr>
        <w:t>is also referred</w:t>
      </w:r>
      <w:proofErr w:type="gramEnd"/>
      <w:r w:rsidRPr="00895966">
        <w:rPr>
          <w:rFonts w:ascii="Arial" w:hAnsi="Arial" w:cs="Arial"/>
        </w:rPr>
        <w:t xml:space="preserve"> to as Decision Matrix, Pugh Decision Matrix, Weighted Scorecard, and other names. Each concept </w:t>
      </w:r>
      <w:proofErr w:type="gramStart"/>
      <w:r w:rsidRPr="00895966">
        <w:rPr>
          <w:rFonts w:ascii="Arial" w:hAnsi="Arial" w:cs="Arial"/>
        </w:rPr>
        <w:t>is measured</w:t>
      </w:r>
      <w:proofErr w:type="gramEnd"/>
      <w:r w:rsidRPr="00895966">
        <w:rPr>
          <w:rFonts w:ascii="Arial" w:hAnsi="Arial" w:cs="Arial"/>
        </w:rPr>
        <w:t xml:space="preserve"> against each criterion, and a score is given according to how well it met that particular criterion. Each criterion </w:t>
      </w:r>
      <w:proofErr w:type="gramStart"/>
      <w:r w:rsidRPr="00895966">
        <w:rPr>
          <w:rFonts w:ascii="Arial" w:hAnsi="Arial" w:cs="Arial"/>
        </w:rPr>
        <w:t>is then given</w:t>
      </w:r>
      <w:proofErr w:type="gramEnd"/>
      <w:r w:rsidRPr="00895966">
        <w:rPr>
          <w:rFonts w:ascii="Arial" w:hAnsi="Arial" w:cs="Arial"/>
        </w:rPr>
        <w:t xml:space="preserve"> a weight based on how significant it is to the person making the decision. A list of ideas in ranked order is the outcome.</w:t>
      </w:r>
    </w:p>
    <w:p w:rsidR="00FC1F7C" w:rsidRDefault="00FC1F7C" w:rsidP="00FC1F7C">
      <w:pPr>
        <w:rPr>
          <w:rFonts w:ascii="Arial" w:hAnsi="Arial" w:cs="Arial"/>
        </w:rPr>
      </w:pPr>
      <w:r w:rsidRPr="00895966">
        <w:rPr>
          <w:rFonts w:ascii="Arial" w:hAnsi="Arial" w:cs="Arial"/>
        </w:rPr>
        <w:lastRenderedPageBreak/>
        <w:t>Making the process more objective is the main advantage of using grid analysis for decision-making and idea evaluation. By employing a specific set of criteria with distinct weights, the</w:t>
      </w:r>
      <w:r>
        <w:rPr>
          <w:rFonts w:ascii="Arial" w:hAnsi="Arial" w:cs="Arial"/>
        </w:rPr>
        <w:t xml:space="preserve"> </w:t>
      </w:r>
      <w:r w:rsidRPr="00895966">
        <w:rPr>
          <w:rFonts w:ascii="Arial" w:hAnsi="Arial" w:cs="Arial"/>
        </w:rPr>
        <w:t>decision-maker can add some rationality to the process and, as a result, more easily defend their choice to others, should that be necessary.</w:t>
      </w:r>
    </w:p>
    <w:p w:rsidR="00FC1F7C" w:rsidRDefault="00FC1F7C" w:rsidP="00FC1F7C">
      <w:pPr>
        <w:rPr>
          <w:rFonts w:ascii="Arial" w:hAnsi="Arial" w:cs="Arial"/>
        </w:rPr>
      </w:pPr>
      <w:r w:rsidRPr="00895966">
        <w:rPr>
          <w:rFonts w:ascii="Arial" w:hAnsi="Arial" w:cs="Arial"/>
        </w:rPr>
        <w:t>Identify your alternatives</w:t>
      </w:r>
      <w:r>
        <w:rPr>
          <w:rFonts w:ascii="Arial" w:hAnsi="Arial" w:cs="Arial"/>
        </w:rPr>
        <w:t>, i</w:t>
      </w:r>
      <w:r w:rsidRPr="00895966">
        <w:rPr>
          <w:rFonts w:ascii="Arial" w:hAnsi="Arial" w:cs="Arial"/>
        </w:rPr>
        <w:t>dentify the Criteria</w:t>
      </w:r>
      <w:r>
        <w:rPr>
          <w:rFonts w:ascii="Arial" w:hAnsi="Arial" w:cs="Arial"/>
        </w:rPr>
        <w:t>, weight the c</w:t>
      </w:r>
      <w:r w:rsidRPr="00B62412">
        <w:rPr>
          <w:rFonts w:ascii="Arial" w:hAnsi="Arial" w:cs="Arial"/>
        </w:rPr>
        <w:t>riteria</w:t>
      </w:r>
      <w:r>
        <w:rPr>
          <w:rFonts w:ascii="Arial" w:hAnsi="Arial" w:cs="Arial"/>
        </w:rPr>
        <w:t>, and score the d</w:t>
      </w:r>
      <w:r w:rsidRPr="00B62412">
        <w:rPr>
          <w:rFonts w:ascii="Arial" w:hAnsi="Arial" w:cs="Arial"/>
        </w:rPr>
        <w:t>esigns on yo</w:t>
      </w:r>
      <w:r>
        <w:rPr>
          <w:rFonts w:ascii="Arial" w:hAnsi="Arial" w:cs="Arial"/>
        </w:rPr>
        <w:t>ur c</w:t>
      </w:r>
      <w:r w:rsidRPr="00B62412">
        <w:rPr>
          <w:rFonts w:ascii="Arial" w:hAnsi="Arial" w:cs="Arial"/>
        </w:rPr>
        <w:t>riteria</w:t>
      </w:r>
      <w:r>
        <w:rPr>
          <w:rFonts w:ascii="Arial" w:hAnsi="Arial" w:cs="Arial"/>
        </w:rPr>
        <w:t>.</w:t>
      </w:r>
      <w:sdt>
        <w:sdtPr>
          <w:rPr>
            <w:rFonts w:ascii="Arial" w:hAnsi="Arial" w:cs="Arial"/>
          </w:rPr>
          <w:id w:val="-295752485"/>
          <w:citation/>
        </w:sdtPr>
        <w:sdtContent>
          <w:r w:rsidR="00863B45">
            <w:rPr>
              <w:rFonts w:ascii="Arial" w:hAnsi="Arial" w:cs="Arial"/>
            </w:rPr>
            <w:fldChar w:fldCharType="begin"/>
          </w:r>
          <w:r w:rsidR="00863B45">
            <w:rPr>
              <w:rFonts w:ascii="Arial" w:hAnsi="Arial" w:cs="Arial"/>
            </w:rPr>
            <w:instrText xml:space="preserve"> CITATION Two22 \l 2057 </w:instrText>
          </w:r>
          <w:r w:rsidR="00863B45">
            <w:rPr>
              <w:rFonts w:ascii="Arial" w:hAnsi="Arial" w:cs="Arial"/>
            </w:rPr>
            <w:fldChar w:fldCharType="separate"/>
          </w:r>
          <w:r w:rsidR="00863B45">
            <w:rPr>
              <w:rFonts w:ascii="Arial" w:hAnsi="Arial" w:cs="Arial"/>
              <w:noProof/>
            </w:rPr>
            <w:t xml:space="preserve"> </w:t>
          </w:r>
          <w:r w:rsidR="00863B45" w:rsidRPr="00863B45">
            <w:rPr>
              <w:rFonts w:ascii="Arial" w:hAnsi="Arial" w:cs="Arial"/>
              <w:noProof/>
            </w:rPr>
            <w:t>(Two years on, how has the pandemic affected businesses in the UK?, 2022)</w:t>
          </w:r>
          <w:r w:rsidR="00863B45">
            <w:rPr>
              <w:rFonts w:ascii="Arial" w:hAnsi="Arial" w:cs="Arial"/>
            </w:rPr>
            <w:fldChar w:fldCharType="end"/>
          </w:r>
        </w:sdtContent>
      </w:sdt>
    </w:p>
    <w:p w:rsidR="00FC1F7C" w:rsidRDefault="00FC1F7C" w:rsidP="00B14F81">
      <w:pPr>
        <w:shd w:val="clear" w:color="auto" w:fill="FFFFFF"/>
        <w:spacing w:after="0" w:line="240" w:lineRule="auto"/>
        <w:rPr>
          <w:rFonts w:ascii="Arial" w:eastAsia="Times New Roman" w:hAnsi="Arial" w:cs="Arial"/>
          <w:color w:val="202124"/>
          <w:lang w:eastAsia="en-GB"/>
        </w:rPr>
      </w:pPr>
    </w:p>
    <w:p w:rsidR="00497A98" w:rsidRDefault="00497A98" w:rsidP="00B14F81">
      <w:pPr>
        <w:shd w:val="clear" w:color="auto" w:fill="FFFFFF"/>
        <w:spacing w:after="0" w:line="240" w:lineRule="auto"/>
        <w:rPr>
          <w:rFonts w:ascii="Arial" w:eastAsia="Times New Roman" w:hAnsi="Arial" w:cs="Arial"/>
          <w:color w:val="202124"/>
          <w:lang w:eastAsia="en-GB"/>
        </w:rPr>
      </w:pPr>
    </w:p>
    <w:p w:rsidR="00497A98" w:rsidRDefault="00497A98" w:rsidP="00B14F81">
      <w:pPr>
        <w:shd w:val="clear" w:color="auto" w:fill="FFFFFF"/>
        <w:spacing w:after="0" w:line="240" w:lineRule="auto"/>
        <w:rPr>
          <w:rFonts w:ascii="Arial" w:eastAsia="Times New Roman" w:hAnsi="Arial" w:cs="Arial"/>
          <w:color w:val="202124"/>
          <w:lang w:eastAsia="en-GB"/>
        </w:rPr>
      </w:pPr>
      <w:r w:rsidRPr="00497A98">
        <w:rPr>
          <w:rFonts w:ascii="Arial" w:eastAsia="Times New Roman" w:hAnsi="Arial" w:cs="Arial"/>
          <w:color w:val="202124"/>
          <w:lang w:eastAsia="en-GB"/>
        </w:rPr>
        <w:t>The challenge for TM Lewin is to determine whether they can adapt their operations and commercial decision-making quickly to reflect the new daily reality. This requires a flexible response to these diametrically opposed challenges. Our analysis indicates that even at this relatively early stage of the outbreak, demand for many categories has already started to decline, and China's supply has yet to reach the expected levels. Strong leadership will be required, not only to keep the ship going as long as possible but also to make the tough choices that go against conventional wisdom.</w:t>
      </w:r>
    </w:p>
    <w:p w:rsidR="00497A98" w:rsidRDefault="00497A98" w:rsidP="00B14F81">
      <w:pPr>
        <w:shd w:val="clear" w:color="auto" w:fill="FFFFFF"/>
        <w:spacing w:after="0" w:line="240" w:lineRule="auto"/>
        <w:rPr>
          <w:rFonts w:ascii="Arial" w:eastAsia="Times New Roman" w:hAnsi="Arial" w:cs="Arial"/>
          <w:color w:val="202124"/>
          <w:lang w:eastAsia="en-GB"/>
        </w:rPr>
      </w:pPr>
    </w:p>
    <w:p w:rsidR="00497A98" w:rsidRDefault="00BE3ACF" w:rsidP="00B14F81">
      <w:pPr>
        <w:shd w:val="clear" w:color="auto" w:fill="FFFFFF"/>
        <w:spacing w:after="0" w:line="240" w:lineRule="auto"/>
        <w:rPr>
          <w:rFonts w:ascii="Arial" w:eastAsia="Times New Roman" w:hAnsi="Arial" w:cs="Arial"/>
          <w:color w:val="202124"/>
          <w:lang w:eastAsia="en-GB"/>
        </w:rPr>
      </w:pPr>
      <w:r w:rsidRPr="00BE3ACF">
        <w:rPr>
          <w:rFonts w:ascii="Arial" w:eastAsia="Times New Roman" w:hAnsi="Arial" w:cs="Arial"/>
          <w:color w:val="202124"/>
          <w:lang w:eastAsia="en-GB"/>
        </w:rPr>
        <w:t>All retailers are cooperating on their response to this challenge, but with significant consumer headwinds and falling margins, it is not a stretch to imagine a scenario in which the participants who can quickly adapt survive, while those who cannot effectively react go out of business. To navigate this difficult and unprecedented situation,</w:t>
      </w:r>
      <w:r>
        <w:rPr>
          <w:rFonts w:ascii="Arial" w:eastAsia="Times New Roman" w:hAnsi="Arial" w:cs="Arial"/>
          <w:color w:val="202124"/>
          <w:lang w:eastAsia="en-GB"/>
        </w:rPr>
        <w:t xml:space="preserve"> we recommend that TM Lewin </w:t>
      </w:r>
      <w:r w:rsidR="003F5330">
        <w:rPr>
          <w:rFonts w:ascii="Arial" w:eastAsia="Times New Roman" w:hAnsi="Arial" w:cs="Arial"/>
          <w:color w:val="202124"/>
          <w:lang w:eastAsia="en-GB"/>
        </w:rPr>
        <w:t xml:space="preserve">take the following </w:t>
      </w:r>
      <w:r w:rsidRPr="00BE3ACF">
        <w:rPr>
          <w:rFonts w:ascii="Arial" w:eastAsia="Times New Roman" w:hAnsi="Arial" w:cs="Arial"/>
          <w:color w:val="202124"/>
          <w:lang w:eastAsia="en-GB"/>
        </w:rPr>
        <w:t>steps right away:</w:t>
      </w:r>
    </w:p>
    <w:p w:rsidR="003F5330" w:rsidRDefault="003F5330" w:rsidP="00B14F81">
      <w:pPr>
        <w:shd w:val="clear" w:color="auto" w:fill="FFFFFF"/>
        <w:spacing w:after="0" w:line="240" w:lineRule="auto"/>
        <w:rPr>
          <w:rFonts w:ascii="Arial" w:eastAsia="Times New Roman" w:hAnsi="Arial" w:cs="Arial"/>
          <w:color w:val="202124"/>
          <w:lang w:eastAsia="en-GB"/>
        </w:rPr>
      </w:pPr>
    </w:p>
    <w:p w:rsidR="003F5330" w:rsidRDefault="003F5330" w:rsidP="00B14F81">
      <w:pPr>
        <w:shd w:val="clear" w:color="auto" w:fill="FFFFFF"/>
        <w:spacing w:after="0" w:line="240" w:lineRule="auto"/>
        <w:rPr>
          <w:rFonts w:ascii="Arial" w:eastAsia="Times New Roman" w:hAnsi="Arial" w:cs="Arial"/>
          <w:color w:val="202124"/>
          <w:lang w:eastAsia="en-GB"/>
        </w:rPr>
      </w:pPr>
      <w:r w:rsidRPr="003F5330">
        <w:rPr>
          <w:rFonts w:ascii="Arial" w:eastAsia="Times New Roman" w:hAnsi="Arial" w:cs="Arial"/>
          <w:color w:val="202124"/>
          <w:lang w:eastAsia="en-GB"/>
        </w:rPr>
        <w:t>Following the initial set of actions recommended by business continuity plans, management must direct their response based on the actual situation they face, which will evolve on a daily basis. The challenge is to adapt to constantly changing circumstances in which the best decisions on store operations, colleague management, logistics, and pricing will vary from day to day. Existing reporting frameworks, management information tools, and annual or quarterly planning processes are unlikely to provide sufficient visibility, command, and control.</w:t>
      </w:r>
    </w:p>
    <w:p w:rsidR="003F5330" w:rsidRDefault="003F5330" w:rsidP="00B14F81">
      <w:pPr>
        <w:shd w:val="clear" w:color="auto" w:fill="FFFFFF"/>
        <w:spacing w:after="0" w:line="240" w:lineRule="auto"/>
        <w:rPr>
          <w:rFonts w:ascii="Arial" w:eastAsia="Times New Roman" w:hAnsi="Arial" w:cs="Arial"/>
          <w:color w:val="202124"/>
          <w:lang w:eastAsia="en-GB"/>
        </w:rPr>
      </w:pPr>
    </w:p>
    <w:p w:rsidR="003F5330" w:rsidRDefault="003F5330" w:rsidP="00B14F81">
      <w:pPr>
        <w:shd w:val="clear" w:color="auto" w:fill="FFFFFF"/>
        <w:spacing w:after="0" w:line="240" w:lineRule="auto"/>
        <w:rPr>
          <w:rFonts w:ascii="Arial" w:eastAsia="Times New Roman" w:hAnsi="Arial" w:cs="Arial"/>
          <w:color w:val="202124"/>
          <w:lang w:eastAsia="en-GB"/>
        </w:rPr>
      </w:pPr>
      <w:r w:rsidRPr="003F5330">
        <w:rPr>
          <w:rFonts w:ascii="Arial" w:eastAsia="Times New Roman" w:hAnsi="Arial" w:cs="Arial"/>
          <w:color w:val="202124"/>
          <w:lang w:eastAsia="en-GB"/>
        </w:rPr>
        <w:t>TM Lewin must quickly consider a variety of scenarios regarding how COVID-19 may affect their customers and suppliers, as well as their own operations. </w:t>
      </w:r>
    </w:p>
    <w:p w:rsidR="003F5330" w:rsidRDefault="00352846" w:rsidP="00B14F81">
      <w:pPr>
        <w:shd w:val="clear" w:color="auto" w:fill="FFFFFF"/>
        <w:spacing w:after="0" w:line="240" w:lineRule="auto"/>
        <w:rPr>
          <w:rFonts w:ascii="Arial" w:eastAsia="Times New Roman" w:hAnsi="Arial" w:cs="Arial"/>
          <w:color w:val="202124"/>
          <w:lang w:eastAsia="en-GB"/>
        </w:rPr>
      </w:pPr>
      <w:r>
        <w:rPr>
          <w:rFonts w:ascii="Arial" w:eastAsia="Times New Roman" w:hAnsi="Arial" w:cs="Arial"/>
          <w:color w:val="202124"/>
          <w:lang w:eastAsia="en-GB"/>
        </w:rPr>
        <w:t xml:space="preserve">Management </w:t>
      </w:r>
      <w:r w:rsidRPr="00352846">
        <w:rPr>
          <w:rFonts w:ascii="Arial" w:eastAsia="Times New Roman" w:hAnsi="Arial" w:cs="Arial"/>
          <w:color w:val="202124"/>
          <w:lang w:eastAsia="en-GB"/>
        </w:rPr>
        <w:t xml:space="preserve"> will need to identify which products are most at risk as shortages develop (either as a result of stockpiling or supply constraints) and proactively manage their pricing, promotions, and logistics to maintain supply for as long as possible. Because they have a strong understanding of logistics, retailers do this naturally already. For many of the players, this is routine.</w:t>
      </w:r>
      <w:sdt>
        <w:sdtPr>
          <w:rPr>
            <w:rFonts w:ascii="Arial" w:eastAsia="Times New Roman" w:hAnsi="Arial" w:cs="Arial"/>
            <w:color w:val="202124"/>
            <w:lang w:eastAsia="en-GB"/>
          </w:rPr>
          <w:id w:val="496314770"/>
          <w:citation/>
        </w:sdtPr>
        <w:sdtContent>
          <w:r w:rsidR="00863B45">
            <w:rPr>
              <w:rFonts w:ascii="Arial" w:eastAsia="Times New Roman" w:hAnsi="Arial" w:cs="Arial"/>
              <w:color w:val="202124"/>
              <w:lang w:eastAsia="en-GB"/>
            </w:rPr>
            <w:fldChar w:fldCharType="begin"/>
          </w:r>
          <w:r w:rsidR="00863B45">
            <w:rPr>
              <w:rFonts w:ascii="Arial" w:eastAsia="Times New Roman" w:hAnsi="Arial" w:cs="Arial"/>
              <w:color w:val="202124"/>
              <w:lang w:eastAsia="en-GB"/>
            </w:rPr>
            <w:instrText xml:space="preserve"> CITATION wor22 \l 2057 </w:instrText>
          </w:r>
          <w:r w:rsidR="00863B45">
            <w:rPr>
              <w:rFonts w:ascii="Arial" w:eastAsia="Times New Roman" w:hAnsi="Arial" w:cs="Arial"/>
              <w:color w:val="202124"/>
              <w:lang w:eastAsia="en-GB"/>
            </w:rPr>
            <w:fldChar w:fldCharType="separate"/>
          </w:r>
          <w:r w:rsidR="00863B45">
            <w:rPr>
              <w:rFonts w:ascii="Arial" w:eastAsia="Times New Roman" w:hAnsi="Arial" w:cs="Arial"/>
              <w:noProof/>
              <w:color w:val="202124"/>
              <w:lang w:eastAsia="en-GB"/>
            </w:rPr>
            <w:t xml:space="preserve"> </w:t>
          </w:r>
          <w:r w:rsidR="00863B45" w:rsidRPr="00863B45">
            <w:rPr>
              <w:rFonts w:ascii="Arial" w:eastAsia="Times New Roman" w:hAnsi="Arial" w:cs="Arial"/>
              <w:noProof/>
              <w:color w:val="202124"/>
              <w:lang w:eastAsia="en-GB"/>
            </w:rPr>
            <w:t>(world bank blogs, 2022)</w:t>
          </w:r>
          <w:r w:rsidR="00863B45">
            <w:rPr>
              <w:rFonts w:ascii="Arial" w:eastAsia="Times New Roman" w:hAnsi="Arial" w:cs="Arial"/>
              <w:color w:val="202124"/>
              <w:lang w:eastAsia="en-GB"/>
            </w:rPr>
            <w:fldChar w:fldCharType="end"/>
          </w:r>
        </w:sdtContent>
      </w:sdt>
    </w:p>
    <w:p w:rsidR="00352846" w:rsidRDefault="00352846" w:rsidP="00B14F81">
      <w:pPr>
        <w:shd w:val="clear" w:color="auto" w:fill="FFFFFF"/>
        <w:spacing w:after="0" w:line="240" w:lineRule="auto"/>
        <w:rPr>
          <w:rFonts w:ascii="Arial" w:eastAsia="Times New Roman" w:hAnsi="Arial" w:cs="Arial"/>
          <w:color w:val="202124"/>
          <w:lang w:eastAsia="en-GB"/>
        </w:rPr>
      </w:pPr>
    </w:p>
    <w:p w:rsidR="00352846" w:rsidRDefault="00352846" w:rsidP="00B14F81">
      <w:pPr>
        <w:shd w:val="clear" w:color="auto" w:fill="FFFFFF"/>
        <w:spacing w:after="0" w:line="240" w:lineRule="auto"/>
        <w:rPr>
          <w:rFonts w:ascii="Arial" w:eastAsia="Times New Roman" w:hAnsi="Arial" w:cs="Arial"/>
          <w:color w:val="202124"/>
          <w:lang w:eastAsia="en-GB"/>
        </w:rPr>
      </w:pPr>
      <w:r w:rsidRPr="00352846">
        <w:rPr>
          <w:rFonts w:ascii="Arial" w:eastAsia="Times New Roman" w:hAnsi="Arial" w:cs="Arial"/>
          <w:color w:val="202124"/>
          <w:lang w:eastAsia="en-GB"/>
        </w:rPr>
        <w:t>Retailers</w:t>
      </w:r>
      <w:r>
        <w:rPr>
          <w:rFonts w:ascii="Arial" w:eastAsia="Times New Roman" w:hAnsi="Arial" w:cs="Arial"/>
          <w:color w:val="202124"/>
          <w:lang w:eastAsia="en-GB"/>
        </w:rPr>
        <w:t xml:space="preserve"> such as TM Lewin</w:t>
      </w:r>
      <w:r w:rsidRPr="00352846">
        <w:rPr>
          <w:rFonts w:ascii="Arial" w:eastAsia="Times New Roman" w:hAnsi="Arial" w:cs="Arial"/>
          <w:color w:val="202124"/>
          <w:lang w:eastAsia="en-GB"/>
        </w:rPr>
        <w:t xml:space="preserve"> will have to make tougher choices as to which operations, outlets, and channels to keep open and which ones need to be shut </w:t>
      </w:r>
      <w:r w:rsidR="00E344FF" w:rsidRPr="00352846">
        <w:rPr>
          <w:rFonts w:ascii="Arial" w:eastAsia="Times New Roman" w:hAnsi="Arial" w:cs="Arial"/>
          <w:color w:val="202124"/>
          <w:lang w:eastAsia="en-GB"/>
        </w:rPr>
        <w:t>down,</w:t>
      </w:r>
      <w:r w:rsidRPr="00352846">
        <w:rPr>
          <w:rFonts w:ascii="Arial" w:eastAsia="Times New Roman" w:hAnsi="Arial" w:cs="Arial"/>
          <w:color w:val="202124"/>
          <w:lang w:eastAsia="en-GB"/>
        </w:rPr>
        <w:t xml:space="preserve"> as the situation gets worse. Retailers will need to start making difficult decisions about what they can afford to stop doing at this point because many longer-term investments will no longer make sense.</w:t>
      </w:r>
    </w:p>
    <w:p w:rsidR="00E344FF" w:rsidRDefault="00E344FF" w:rsidP="00B14F81">
      <w:pPr>
        <w:shd w:val="clear" w:color="auto" w:fill="FFFFFF"/>
        <w:spacing w:after="0" w:line="240" w:lineRule="auto"/>
        <w:rPr>
          <w:rFonts w:ascii="Arial" w:eastAsia="Times New Roman" w:hAnsi="Arial" w:cs="Arial"/>
          <w:color w:val="202124"/>
          <w:lang w:eastAsia="en-GB"/>
        </w:rPr>
      </w:pPr>
      <w:r w:rsidRPr="00E344FF">
        <w:rPr>
          <w:rFonts w:ascii="Arial" w:eastAsia="Times New Roman" w:hAnsi="Arial" w:cs="Arial"/>
          <w:color w:val="202124"/>
          <w:lang w:eastAsia="en-GB"/>
        </w:rPr>
        <w:t xml:space="preserve">Strong leadership will be needed to comprehend the demands from all the various business divisions and make the necessary decisions, supported by the appropriate insight. When a programme is mission-critical, make sure the appropriate level of senior focus </w:t>
      </w:r>
      <w:proofErr w:type="gramStart"/>
      <w:r w:rsidRPr="00E344FF">
        <w:rPr>
          <w:rFonts w:ascii="Arial" w:eastAsia="Times New Roman" w:hAnsi="Arial" w:cs="Arial"/>
          <w:color w:val="202124"/>
          <w:lang w:eastAsia="en-GB"/>
        </w:rPr>
        <w:t>is provided</w:t>
      </w:r>
      <w:proofErr w:type="gramEnd"/>
      <w:r w:rsidRPr="00E344FF">
        <w:rPr>
          <w:rFonts w:ascii="Arial" w:eastAsia="Times New Roman" w:hAnsi="Arial" w:cs="Arial"/>
          <w:color w:val="202124"/>
          <w:lang w:eastAsia="en-GB"/>
        </w:rPr>
        <w:t xml:space="preserve"> to support it.</w:t>
      </w:r>
      <w:sdt>
        <w:sdtPr>
          <w:rPr>
            <w:rFonts w:ascii="Arial" w:eastAsia="Times New Roman" w:hAnsi="Arial" w:cs="Arial"/>
            <w:color w:val="202124"/>
            <w:lang w:eastAsia="en-GB"/>
          </w:rPr>
          <w:id w:val="-1902594237"/>
          <w:citation/>
        </w:sdtPr>
        <w:sdtContent>
          <w:r w:rsidR="00863B45">
            <w:rPr>
              <w:rFonts w:ascii="Arial" w:eastAsia="Times New Roman" w:hAnsi="Arial" w:cs="Arial"/>
              <w:color w:val="202124"/>
              <w:lang w:eastAsia="en-GB"/>
            </w:rPr>
            <w:fldChar w:fldCharType="begin"/>
          </w:r>
          <w:r w:rsidR="00863B45">
            <w:rPr>
              <w:rFonts w:ascii="Arial" w:eastAsia="Times New Roman" w:hAnsi="Arial" w:cs="Arial"/>
              <w:color w:val="202124"/>
              <w:lang w:eastAsia="en-GB"/>
            </w:rPr>
            <w:instrText xml:space="preserve"> CITATION Ins20 \l 2057 </w:instrText>
          </w:r>
          <w:r w:rsidR="00863B45">
            <w:rPr>
              <w:rFonts w:ascii="Arial" w:eastAsia="Times New Roman" w:hAnsi="Arial" w:cs="Arial"/>
              <w:color w:val="202124"/>
              <w:lang w:eastAsia="en-GB"/>
            </w:rPr>
            <w:fldChar w:fldCharType="separate"/>
          </w:r>
          <w:r w:rsidR="00863B45">
            <w:rPr>
              <w:rFonts w:ascii="Arial" w:eastAsia="Times New Roman" w:hAnsi="Arial" w:cs="Arial"/>
              <w:noProof/>
              <w:color w:val="202124"/>
              <w:lang w:eastAsia="en-GB"/>
            </w:rPr>
            <w:t xml:space="preserve"> </w:t>
          </w:r>
          <w:r w:rsidR="00863B45" w:rsidRPr="00863B45">
            <w:rPr>
              <w:rFonts w:ascii="Arial" w:eastAsia="Times New Roman" w:hAnsi="Arial" w:cs="Arial"/>
              <w:noProof/>
              <w:color w:val="202124"/>
              <w:lang w:eastAsia="en-GB"/>
            </w:rPr>
            <w:t>(Insights, 2020)</w:t>
          </w:r>
          <w:r w:rsidR="00863B45">
            <w:rPr>
              <w:rFonts w:ascii="Arial" w:eastAsia="Times New Roman" w:hAnsi="Arial" w:cs="Arial"/>
              <w:color w:val="202124"/>
              <w:lang w:eastAsia="en-GB"/>
            </w:rPr>
            <w:fldChar w:fldCharType="end"/>
          </w:r>
        </w:sdtContent>
      </w:sdt>
    </w:p>
    <w:p w:rsidR="00BE3ACF" w:rsidRDefault="00BE3ACF" w:rsidP="00B14F81">
      <w:pPr>
        <w:shd w:val="clear" w:color="auto" w:fill="FFFFFF"/>
        <w:spacing w:after="0" w:line="240" w:lineRule="auto"/>
        <w:rPr>
          <w:rFonts w:ascii="Arial" w:eastAsia="Times New Roman" w:hAnsi="Arial" w:cs="Arial"/>
          <w:color w:val="202124"/>
          <w:lang w:eastAsia="en-GB"/>
        </w:rPr>
      </w:pPr>
    </w:p>
    <w:p w:rsidR="00B14F81" w:rsidRDefault="00E344FF" w:rsidP="00B14F81">
      <w:pPr>
        <w:shd w:val="clear" w:color="auto" w:fill="FFFFFF"/>
        <w:spacing w:after="0" w:line="240" w:lineRule="auto"/>
        <w:rPr>
          <w:rFonts w:ascii="Arial" w:eastAsia="Times New Roman" w:hAnsi="Arial" w:cs="Arial"/>
          <w:color w:val="202124"/>
          <w:lang w:eastAsia="en-GB"/>
        </w:rPr>
      </w:pPr>
      <w:r w:rsidRPr="00E344FF">
        <w:rPr>
          <w:rFonts w:ascii="Arial" w:eastAsia="Times New Roman" w:hAnsi="Arial" w:cs="Arial"/>
          <w:color w:val="202124"/>
          <w:lang w:eastAsia="en-GB"/>
        </w:rPr>
        <w:t>But upon carefully examining the negative factors that have contributed to the organization's do</w:t>
      </w:r>
      <w:r>
        <w:rPr>
          <w:rFonts w:ascii="Arial" w:eastAsia="Times New Roman" w:hAnsi="Arial" w:cs="Arial"/>
          <w:color w:val="202124"/>
          <w:lang w:eastAsia="en-GB"/>
        </w:rPr>
        <w:t>wnfall, we've determined that TM Lewin</w:t>
      </w:r>
      <w:r w:rsidRPr="00E344FF">
        <w:rPr>
          <w:rFonts w:ascii="Arial" w:eastAsia="Times New Roman" w:hAnsi="Arial" w:cs="Arial"/>
          <w:color w:val="202124"/>
          <w:lang w:eastAsia="en-GB"/>
        </w:rPr>
        <w:t xml:space="preserve"> will need to hire new staff with knowledge and experience in the field; a well-experienced business analyst is required; and we will need members who are innovative and capable of bringing this company back to the top. It is also critical to solicit feedback from the general public and previous customers, as well as conduct surveys, in order to gain a clear understanding of what we need to do to move </w:t>
      </w:r>
      <w:r w:rsidRPr="00E344FF">
        <w:rPr>
          <w:rFonts w:ascii="Arial" w:eastAsia="Times New Roman" w:hAnsi="Arial" w:cs="Arial"/>
          <w:color w:val="202124"/>
          <w:lang w:eastAsia="en-GB"/>
        </w:rPr>
        <w:lastRenderedPageBreak/>
        <w:t>forward. It is also critical to hold regular meetings in order to keep up with daily reports.</w:t>
      </w:r>
      <w:sdt>
        <w:sdtPr>
          <w:rPr>
            <w:rFonts w:ascii="Arial" w:eastAsia="Times New Roman" w:hAnsi="Arial" w:cs="Arial"/>
            <w:color w:val="202124"/>
            <w:lang w:eastAsia="en-GB"/>
          </w:rPr>
          <w:id w:val="-1919544194"/>
          <w:citation/>
        </w:sdtPr>
        <w:sdtContent>
          <w:r w:rsidR="002259BC">
            <w:rPr>
              <w:rFonts w:ascii="Arial" w:eastAsia="Times New Roman" w:hAnsi="Arial" w:cs="Arial"/>
              <w:color w:val="202124"/>
              <w:lang w:eastAsia="en-GB"/>
            </w:rPr>
            <w:fldChar w:fldCharType="begin"/>
          </w:r>
          <w:r w:rsidR="002259BC">
            <w:rPr>
              <w:rFonts w:ascii="Arial" w:eastAsia="Times New Roman" w:hAnsi="Arial" w:cs="Arial"/>
              <w:color w:val="202124"/>
              <w:lang w:eastAsia="en-GB"/>
            </w:rPr>
            <w:instrText xml:space="preserve"> CITATION VIN20 \l 2057 </w:instrText>
          </w:r>
          <w:r w:rsidR="002259BC">
            <w:rPr>
              <w:rFonts w:ascii="Arial" w:eastAsia="Times New Roman" w:hAnsi="Arial" w:cs="Arial"/>
              <w:color w:val="202124"/>
              <w:lang w:eastAsia="en-GB"/>
            </w:rPr>
            <w:fldChar w:fldCharType="separate"/>
          </w:r>
          <w:r w:rsidR="002259BC">
            <w:rPr>
              <w:rFonts w:ascii="Arial" w:eastAsia="Times New Roman" w:hAnsi="Arial" w:cs="Arial"/>
              <w:noProof/>
              <w:color w:val="202124"/>
              <w:lang w:eastAsia="en-GB"/>
            </w:rPr>
            <w:t xml:space="preserve"> </w:t>
          </w:r>
          <w:r w:rsidR="002259BC" w:rsidRPr="002259BC">
            <w:rPr>
              <w:rFonts w:ascii="Arial" w:eastAsia="Times New Roman" w:hAnsi="Arial" w:cs="Arial"/>
              <w:noProof/>
              <w:color w:val="202124"/>
              <w:lang w:eastAsia="en-GB"/>
            </w:rPr>
            <w:t>(VASWANI, 2020)</w:t>
          </w:r>
          <w:r w:rsidR="002259BC">
            <w:rPr>
              <w:rFonts w:ascii="Arial" w:eastAsia="Times New Roman" w:hAnsi="Arial" w:cs="Arial"/>
              <w:color w:val="202124"/>
              <w:lang w:eastAsia="en-GB"/>
            </w:rPr>
            <w:fldChar w:fldCharType="end"/>
          </w:r>
        </w:sdtContent>
      </w:sdt>
    </w:p>
    <w:p w:rsidR="00497A98" w:rsidRDefault="00497A98" w:rsidP="00B14F81">
      <w:pPr>
        <w:shd w:val="clear" w:color="auto" w:fill="FFFFFF"/>
        <w:spacing w:after="0" w:line="240" w:lineRule="auto"/>
        <w:rPr>
          <w:rFonts w:ascii="Arial" w:eastAsia="Times New Roman" w:hAnsi="Arial" w:cs="Arial"/>
          <w:color w:val="202124"/>
          <w:lang w:eastAsia="en-GB"/>
        </w:rPr>
      </w:pPr>
    </w:p>
    <w:p w:rsidR="006D73AF" w:rsidRDefault="006D73AF" w:rsidP="00B14F81">
      <w:pPr>
        <w:shd w:val="clear" w:color="auto" w:fill="FFFFFF"/>
        <w:spacing w:after="0" w:line="240" w:lineRule="auto"/>
        <w:rPr>
          <w:rFonts w:ascii="Arial" w:eastAsia="Times New Roman" w:hAnsi="Arial" w:cs="Arial"/>
          <w:b/>
          <w:color w:val="202124"/>
          <w:lang w:eastAsia="en-GB"/>
        </w:rPr>
      </w:pPr>
      <w:r w:rsidRPr="006D73AF">
        <w:rPr>
          <w:rFonts w:ascii="Arial" w:eastAsia="Times New Roman" w:hAnsi="Arial" w:cs="Arial"/>
          <w:b/>
          <w:color w:val="202124"/>
          <w:lang w:eastAsia="en-GB"/>
        </w:rPr>
        <w:t xml:space="preserve">Conclusion </w:t>
      </w:r>
    </w:p>
    <w:p w:rsidR="006D73AF" w:rsidRPr="006D73AF" w:rsidRDefault="006D73AF" w:rsidP="006D73AF">
      <w:pPr>
        <w:shd w:val="clear" w:color="auto" w:fill="FFFFFF"/>
        <w:spacing w:after="0" w:line="240" w:lineRule="auto"/>
        <w:rPr>
          <w:rFonts w:ascii="Arial" w:eastAsia="Times New Roman" w:hAnsi="Arial" w:cs="Arial"/>
          <w:color w:val="202124"/>
          <w:lang w:eastAsia="en-GB"/>
        </w:rPr>
      </w:pPr>
      <w:r w:rsidRPr="006D73AF">
        <w:rPr>
          <w:rFonts w:ascii="Arial" w:eastAsia="Times New Roman" w:hAnsi="Arial" w:cs="Arial"/>
          <w:color w:val="202124"/>
          <w:lang w:eastAsia="en-GB"/>
        </w:rPr>
        <w:t>In conclusion, this report has covered the general problem-solving process and the significance of pinpointing the underlying cause.</w:t>
      </w:r>
    </w:p>
    <w:p w:rsidR="006D73AF" w:rsidRDefault="006D73AF" w:rsidP="006D73AF">
      <w:pPr>
        <w:shd w:val="clear" w:color="auto" w:fill="FFFFFF"/>
        <w:spacing w:after="0" w:line="240" w:lineRule="auto"/>
        <w:rPr>
          <w:rFonts w:ascii="Arial" w:eastAsia="Times New Roman" w:hAnsi="Arial" w:cs="Arial"/>
          <w:color w:val="202124"/>
          <w:lang w:eastAsia="en-GB"/>
        </w:rPr>
      </w:pPr>
      <w:r w:rsidRPr="006D73AF">
        <w:rPr>
          <w:rFonts w:ascii="Arial" w:eastAsia="Times New Roman" w:hAnsi="Arial" w:cs="Arial"/>
          <w:color w:val="202124"/>
          <w:lang w:eastAsia="en-GB"/>
        </w:rPr>
        <w:t>This study has also looked at the pandemic's detrimental effects on a number of organisations and, more specifically, on TM Lewin's staff. The report informs us that TM Lewin suffered financial losses as a</w:t>
      </w:r>
      <w:sdt>
        <w:sdtPr>
          <w:rPr>
            <w:rFonts w:ascii="Arial" w:eastAsia="Times New Roman" w:hAnsi="Arial" w:cs="Arial"/>
            <w:color w:val="202124"/>
            <w:lang w:eastAsia="en-GB"/>
          </w:rPr>
          <w:id w:val="687181409"/>
          <w:citation/>
        </w:sdtPr>
        <w:sdtContent>
          <w:r w:rsidR="007B349F">
            <w:rPr>
              <w:rFonts w:ascii="Arial" w:eastAsia="Times New Roman" w:hAnsi="Arial" w:cs="Arial"/>
              <w:color w:val="202124"/>
              <w:lang w:eastAsia="en-GB"/>
            </w:rPr>
            <w:fldChar w:fldCharType="begin"/>
          </w:r>
          <w:r w:rsidR="007B349F">
            <w:rPr>
              <w:rFonts w:ascii="Arial" w:eastAsia="Times New Roman" w:hAnsi="Arial" w:cs="Arial"/>
              <w:color w:val="202124"/>
              <w:lang w:eastAsia="en-GB"/>
            </w:rPr>
            <w:instrText xml:space="preserve"> CITATION ASQ22 \l 2057 </w:instrText>
          </w:r>
          <w:r w:rsidR="007B349F">
            <w:rPr>
              <w:rFonts w:ascii="Arial" w:eastAsia="Times New Roman" w:hAnsi="Arial" w:cs="Arial"/>
              <w:color w:val="202124"/>
              <w:lang w:eastAsia="en-GB"/>
            </w:rPr>
            <w:fldChar w:fldCharType="separate"/>
          </w:r>
          <w:r w:rsidR="007B349F">
            <w:rPr>
              <w:rFonts w:ascii="Arial" w:eastAsia="Times New Roman" w:hAnsi="Arial" w:cs="Arial"/>
              <w:noProof/>
              <w:color w:val="202124"/>
              <w:lang w:eastAsia="en-GB"/>
            </w:rPr>
            <w:t xml:space="preserve"> </w:t>
          </w:r>
          <w:r w:rsidR="007B349F" w:rsidRPr="007B349F">
            <w:rPr>
              <w:rFonts w:ascii="Arial" w:eastAsia="Times New Roman" w:hAnsi="Arial" w:cs="Arial"/>
              <w:noProof/>
              <w:color w:val="202124"/>
              <w:lang w:eastAsia="en-GB"/>
            </w:rPr>
            <w:t>(ASQ, 2022)</w:t>
          </w:r>
          <w:r w:rsidR="007B349F">
            <w:rPr>
              <w:rFonts w:ascii="Arial" w:eastAsia="Times New Roman" w:hAnsi="Arial" w:cs="Arial"/>
              <w:color w:val="202124"/>
              <w:lang w:eastAsia="en-GB"/>
            </w:rPr>
            <w:fldChar w:fldCharType="end"/>
          </w:r>
        </w:sdtContent>
      </w:sdt>
      <w:r w:rsidRPr="006D73AF">
        <w:rPr>
          <w:rFonts w:ascii="Arial" w:eastAsia="Times New Roman" w:hAnsi="Arial" w:cs="Arial"/>
          <w:color w:val="202124"/>
          <w:lang w:eastAsia="en-GB"/>
        </w:rPr>
        <w:t xml:space="preserve"> result of the pandemics global lockdown and was unable to pay its employees, which led to many job losses. As product prices rise and inflation increases, we learn more about how TM Lewin </w:t>
      </w:r>
      <w:proofErr w:type="gramStart"/>
      <w:r w:rsidRPr="006D73AF">
        <w:rPr>
          <w:rFonts w:ascii="Arial" w:eastAsia="Times New Roman" w:hAnsi="Arial" w:cs="Arial"/>
          <w:color w:val="202124"/>
          <w:lang w:eastAsia="en-GB"/>
        </w:rPr>
        <w:t>was affected</w:t>
      </w:r>
      <w:proofErr w:type="gramEnd"/>
      <w:r w:rsidRPr="006D73AF">
        <w:rPr>
          <w:rFonts w:ascii="Arial" w:eastAsia="Times New Roman" w:hAnsi="Arial" w:cs="Arial"/>
          <w:color w:val="202124"/>
          <w:lang w:eastAsia="en-GB"/>
        </w:rPr>
        <w:t xml:space="preserve"> by it. The rise in inflation also revealed the pestle analysis of the various factors.</w:t>
      </w:r>
    </w:p>
    <w:p w:rsidR="002259BC" w:rsidRDefault="002259BC" w:rsidP="006D73AF">
      <w:pPr>
        <w:shd w:val="clear" w:color="auto" w:fill="FFFFFF"/>
        <w:spacing w:after="0" w:line="240" w:lineRule="auto"/>
        <w:rPr>
          <w:rFonts w:ascii="Arial" w:eastAsia="Times New Roman" w:hAnsi="Arial" w:cs="Arial"/>
          <w:color w:val="202124"/>
          <w:lang w:eastAsia="en-GB"/>
        </w:rPr>
      </w:pPr>
    </w:p>
    <w:p w:rsidR="002259BC" w:rsidRDefault="002259BC" w:rsidP="006D73AF">
      <w:pPr>
        <w:shd w:val="clear" w:color="auto" w:fill="FFFFFF"/>
        <w:spacing w:after="0" w:line="240" w:lineRule="auto"/>
        <w:rPr>
          <w:rFonts w:ascii="Arial" w:eastAsia="Times New Roman" w:hAnsi="Arial" w:cs="Arial"/>
          <w:color w:val="202124"/>
          <w:lang w:eastAsia="en-GB"/>
        </w:rPr>
      </w:pPr>
    </w:p>
    <w:sdt>
      <w:sdtPr>
        <w:id w:val="-311333672"/>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2259BC" w:rsidRDefault="002259BC">
          <w:pPr>
            <w:pStyle w:val="Heading1"/>
          </w:pPr>
          <w:r>
            <w:t>References</w:t>
          </w:r>
        </w:p>
        <w:sdt>
          <w:sdtPr>
            <w:id w:val="-573587230"/>
            <w:bibliography/>
          </w:sdtPr>
          <w:sdtContent>
            <w:p w:rsidR="002259BC" w:rsidRDefault="002259BC" w:rsidP="002259BC">
              <w:pPr>
                <w:pStyle w:val="Bibliography"/>
                <w:ind w:left="720" w:hanging="720"/>
                <w:rPr>
                  <w:noProof/>
                  <w:sz w:val="24"/>
                  <w:szCs w:val="24"/>
                  <w:lang w:val="en-US"/>
                </w:rPr>
              </w:pPr>
              <w:r>
                <w:fldChar w:fldCharType="begin"/>
              </w:r>
              <w:r>
                <w:instrText xml:space="preserve"> BIBLIOGRAPHY </w:instrText>
              </w:r>
              <w:r>
                <w:fldChar w:fldCharType="separate"/>
              </w:r>
              <w:r>
                <w:rPr>
                  <w:i/>
                  <w:iCs/>
                  <w:noProof/>
                  <w:lang w:val="en-US"/>
                </w:rPr>
                <w:t>ASQ</w:t>
              </w:r>
              <w:r>
                <w:rPr>
                  <w:noProof/>
                  <w:lang w:val="en-US"/>
                </w:rPr>
                <w:t>. (2022, 10 09). Retrieved from What is problem: https://asq.org/quality-resources/problem-solving</w:t>
              </w:r>
            </w:p>
            <w:p w:rsidR="002259BC" w:rsidRDefault="002259BC" w:rsidP="002259BC">
              <w:pPr>
                <w:pStyle w:val="Bibliography"/>
                <w:ind w:left="720" w:hanging="720"/>
                <w:rPr>
                  <w:noProof/>
                  <w:lang w:val="en-US"/>
                </w:rPr>
              </w:pPr>
              <w:r>
                <w:rPr>
                  <w:i/>
                  <w:iCs/>
                  <w:noProof/>
                  <w:lang w:val="en-US"/>
                </w:rPr>
                <w:t>Insights</w:t>
              </w:r>
              <w:r>
                <w:rPr>
                  <w:noProof/>
                  <w:lang w:val="en-US"/>
                </w:rPr>
                <w:t>. (2020). Retrieved from MarshMclennan: https://www.marshmclennan.com/insights/publications/2020/march/responding-to-covid-19--six-things-retailers-should-do-to-keep-c.html</w:t>
              </w:r>
            </w:p>
            <w:p w:rsidR="002259BC" w:rsidRDefault="002259BC" w:rsidP="002259BC">
              <w:pPr>
                <w:pStyle w:val="Bibliography"/>
                <w:ind w:left="720" w:hanging="720"/>
                <w:rPr>
                  <w:noProof/>
                  <w:lang w:val="en-US"/>
                </w:rPr>
              </w:pPr>
              <w:r>
                <w:rPr>
                  <w:noProof/>
                  <w:lang w:val="en-US"/>
                </w:rPr>
                <w:t xml:space="preserve">Lewis, S. (2020, 09 10). </w:t>
              </w:r>
              <w:r>
                <w:rPr>
                  <w:i/>
                  <w:iCs/>
                  <w:noProof/>
                  <w:lang w:val="en-US"/>
                </w:rPr>
                <w:t>whatis.com</w:t>
              </w:r>
              <w:r>
                <w:rPr>
                  <w:noProof/>
                  <w:lang w:val="en-US"/>
                </w:rPr>
                <w:t>. Retrieved from https://www.techtarget.com/whatis/definition/fishbone-diagram</w:t>
              </w:r>
            </w:p>
            <w:p w:rsidR="002259BC" w:rsidRDefault="002259BC" w:rsidP="002259BC">
              <w:pPr>
                <w:pStyle w:val="Bibliography"/>
                <w:ind w:left="720" w:hanging="720"/>
                <w:rPr>
                  <w:noProof/>
                  <w:lang w:val="en-US"/>
                </w:rPr>
              </w:pPr>
              <w:r>
                <w:rPr>
                  <w:i/>
                  <w:iCs/>
                  <w:noProof/>
                  <w:lang w:val="en-US"/>
                </w:rPr>
                <w:t>Pestle analysis</w:t>
              </w:r>
              <w:r>
                <w:rPr>
                  <w:noProof/>
                  <w:lang w:val="en-US"/>
                </w:rPr>
                <w:t>. (2021, 06 18). Retrieved from What is PESTLE Analysis? An Important Business Analysis Tool: https://pestleanalysis.com/what-is-pestle-analysis/</w:t>
              </w:r>
            </w:p>
            <w:p w:rsidR="002259BC" w:rsidRDefault="002259BC" w:rsidP="002259BC">
              <w:pPr>
                <w:pStyle w:val="Bibliography"/>
                <w:ind w:left="720" w:hanging="720"/>
                <w:rPr>
                  <w:noProof/>
                  <w:lang w:val="en-US"/>
                </w:rPr>
              </w:pPr>
              <w:r>
                <w:rPr>
                  <w:i/>
                  <w:iCs/>
                  <w:noProof/>
                  <w:lang w:val="en-US"/>
                </w:rPr>
                <w:t>The guardian</w:t>
              </w:r>
              <w:r>
                <w:rPr>
                  <w:noProof/>
                  <w:lang w:val="en-US"/>
                </w:rPr>
                <w:t>. (2022, 03 17). Retrieved from TM Lewin: https://www.theguardian.com/business/2022/mar/17/tm-lewin-calls-in-administrators-for-second-time-in-two-years</w:t>
              </w:r>
            </w:p>
            <w:p w:rsidR="002259BC" w:rsidRDefault="002259BC" w:rsidP="002259BC">
              <w:pPr>
                <w:pStyle w:val="Bibliography"/>
                <w:ind w:left="720" w:hanging="720"/>
                <w:rPr>
                  <w:noProof/>
                  <w:lang w:val="en-US"/>
                </w:rPr>
              </w:pPr>
              <w:r>
                <w:rPr>
                  <w:i/>
                  <w:iCs/>
                  <w:noProof/>
                  <w:lang w:val="en-US"/>
                </w:rPr>
                <w:t>Two years on, how has the pandemic affected businesses in the UK?</w:t>
              </w:r>
              <w:r>
                <w:rPr>
                  <w:noProof/>
                  <w:lang w:val="en-US"/>
                </w:rPr>
                <w:t xml:space="preserve"> (2022, 03 17). Retrieved from Economicsobservatory: https://www.economicsobservatory.com/two-years-on-how-has-the-pandemic-affected-businesses-in-the-uk</w:t>
              </w:r>
            </w:p>
            <w:p w:rsidR="002259BC" w:rsidRDefault="002259BC" w:rsidP="002259BC">
              <w:pPr>
                <w:pStyle w:val="Bibliography"/>
                <w:ind w:left="720" w:hanging="720"/>
                <w:rPr>
                  <w:noProof/>
                  <w:lang w:val="en-US"/>
                </w:rPr>
              </w:pPr>
              <w:r>
                <w:rPr>
                  <w:noProof/>
                  <w:lang w:val="en-US"/>
                </w:rPr>
                <w:t xml:space="preserve">VASWANI, V. (2020, 05 13). </w:t>
              </w:r>
              <w:r>
                <w:rPr>
                  <w:i/>
                  <w:iCs/>
                  <w:noProof/>
                  <w:lang w:val="en-US"/>
                </w:rPr>
                <w:t>salesforce</w:t>
              </w:r>
              <w:r>
                <w:rPr>
                  <w:noProof/>
                  <w:lang w:val="en-US"/>
                </w:rPr>
                <w:t>. Retrieved from How Do Retailers Respond in a Post COVID-19 World: https://www.salesforce.com/uk/blog/2020/05/how-do-retailers-respond-in-a-covid-19-world.html</w:t>
              </w:r>
            </w:p>
            <w:p w:rsidR="002259BC" w:rsidRDefault="002259BC" w:rsidP="002259BC">
              <w:pPr>
                <w:pStyle w:val="Bibliography"/>
                <w:ind w:left="720" w:hanging="720"/>
                <w:rPr>
                  <w:noProof/>
                  <w:lang w:val="en-US"/>
                </w:rPr>
              </w:pPr>
              <w:r>
                <w:rPr>
                  <w:i/>
                  <w:iCs/>
                  <w:noProof/>
                  <w:lang w:val="en-US"/>
                </w:rPr>
                <w:t>world bank blogs</w:t>
              </w:r>
              <w:r>
                <w:rPr>
                  <w:noProof/>
                  <w:lang w:val="en-US"/>
                </w:rPr>
                <w:t>. (2022, 02 25). Retrieved from Pandemic influence: https://blogs.worldbank.org/developmenttalk/how-did-covid-19-pandemic-influence-pace-new-business-formation</w:t>
              </w:r>
            </w:p>
            <w:p w:rsidR="002259BC" w:rsidRDefault="002259BC" w:rsidP="002259BC">
              <w:r>
                <w:rPr>
                  <w:b/>
                  <w:bCs/>
                  <w:noProof/>
                </w:rPr>
                <w:fldChar w:fldCharType="end"/>
              </w:r>
            </w:p>
          </w:sdtContent>
        </w:sdt>
      </w:sdtContent>
    </w:sdt>
    <w:p w:rsidR="002259BC" w:rsidRPr="006D73AF" w:rsidRDefault="002259BC" w:rsidP="006D73AF">
      <w:pPr>
        <w:shd w:val="clear" w:color="auto" w:fill="FFFFFF"/>
        <w:spacing w:after="0" w:line="240" w:lineRule="auto"/>
        <w:rPr>
          <w:rFonts w:ascii="Arial" w:eastAsia="Times New Roman" w:hAnsi="Arial" w:cs="Arial"/>
          <w:color w:val="202124"/>
          <w:lang w:eastAsia="en-GB"/>
        </w:rPr>
      </w:pPr>
    </w:p>
    <w:sectPr w:rsidR="002259BC" w:rsidRPr="006D73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D4A610B"/>
    <w:multiLevelType w:val="hybridMultilevel"/>
    <w:tmpl w:val="4DFA0478"/>
    <w:lvl w:ilvl="0" w:tplc="E54AE2A0">
      <w:start w:val="1"/>
      <w:numFmt w:val="bullet"/>
      <w:lvlText w:val=""/>
      <w:lvlJc w:val="left"/>
      <w:pPr>
        <w:tabs>
          <w:tab w:val="num" w:pos="720"/>
        </w:tabs>
        <w:ind w:left="720" w:hanging="360"/>
      </w:pPr>
      <w:rPr>
        <w:rFonts w:ascii="Wingdings 3" w:hAnsi="Wingdings 3" w:hint="default"/>
      </w:rPr>
    </w:lvl>
    <w:lvl w:ilvl="1" w:tplc="96B42728" w:tentative="1">
      <w:start w:val="1"/>
      <w:numFmt w:val="bullet"/>
      <w:lvlText w:val=""/>
      <w:lvlJc w:val="left"/>
      <w:pPr>
        <w:tabs>
          <w:tab w:val="num" w:pos="1440"/>
        </w:tabs>
        <w:ind w:left="1440" w:hanging="360"/>
      </w:pPr>
      <w:rPr>
        <w:rFonts w:ascii="Wingdings 3" w:hAnsi="Wingdings 3" w:hint="default"/>
      </w:rPr>
    </w:lvl>
    <w:lvl w:ilvl="2" w:tplc="8E48C73A" w:tentative="1">
      <w:start w:val="1"/>
      <w:numFmt w:val="bullet"/>
      <w:lvlText w:val=""/>
      <w:lvlJc w:val="left"/>
      <w:pPr>
        <w:tabs>
          <w:tab w:val="num" w:pos="2160"/>
        </w:tabs>
        <w:ind w:left="2160" w:hanging="360"/>
      </w:pPr>
      <w:rPr>
        <w:rFonts w:ascii="Wingdings 3" w:hAnsi="Wingdings 3" w:hint="default"/>
      </w:rPr>
    </w:lvl>
    <w:lvl w:ilvl="3" w:tplc="8FA05A9C" w:tentative="1">
      <w:start w:val="1"/>
      <w:numFmt w:val="bullet"/>
      <w:lvlText w:val=""/>
      <w:lvlJc w:val="left"/>
      <w:pPr>
        <w:tabs>
          <w:tab w:val="num" w:pos="2880"/>
        </w:tabs>
        <w:ind w:left="2880" w:hanging="360"/>
      </w:pPr>
      <w:rPr>
        <w:rFonts w:ascii="Wingdings 3" w:hAnsi="Wingdings 3" w:hint="default"/>
      </w:rPr>
    </w:lvl>
    <w:lvl w:ilvl="4" w:tplc="66623622" w:tentative="1">
      <w:start w:val="1"/>
      <w:numFmt w:val="bullet"/>
      <w:lvlText w:val=""/>
      <w:lvlJc w:val="left"/>
      <w:pPr>
        <w:tabs>
          <w:tab w:val="num" w:pos="3600"/>
        </w:tabs>
        <w:ind w:left="3600" w:hanging="360"/>
      </w:pPr>
      <w:rPr>
        <w:rFonts w:ascii="Wingdings 3" w:hAnsi="Wingdings 3" w:hint="default"/>
      </w:rPr>
    </w:lvl>
    <w:lvl w:ilvl="5" w:tplc="23C80A96" w:tentative="1">
      <w:start w:val="1"/>
      <w:numFmt w:val="bullet"/>
      <w:lvlText w:val=""/>
      <w:lvlJc w:val="left"/>
      <w:pPr>
        <w:tabs>
          <w:tab w:val="num" w:pos="4320"/>
        </w:tabs>
        <w:ind w:left="4320" w:hanging="360"/>
      </w:pPr>
      <w:rPr>
        <w:rFonts w:ascii="Wingdings 3" w:hAnsi="Wingdings 3" w:hint="default"/>
      </w:rPr>
    </w:lvl>
    <w:lvl w:ilvl="6" w:tplc="5EE86CA0" w:tentative="1">
      <w:start w:val="1"/>
      <w:numFmt w:val="bullet"/>
      <w:lvlText w:val=""/>
      <w:lvlJc w:val="left"/>
      <w:pPr>
        <w:tabs>
          <w:tab w:val="num" w:pos="5040"/>
        </w:tabs>
        <w:ind w:left="5040" w:hanging="360"/>
      </w:pPr>
      <w:rPr>
        <w:rFonts w:ascii="Wingdings 3" w:hAnsi="Wingdings 3" w:hint="default"/>
      </w:rPr>
    </w:lvl>
    <w:lvl w:ilvl="7" w:tplc="D41A6F28" w:tentative="1">
      <w:start w:val="1"/>
      <w:numFmt w:val="bullet"/>
      <w:lvlText w:val=""/>
      <w:lvlJc w:val="left"/>
      <w:pPr>
        <w:tabs>
          <w:tab w:val="num" w:pos="5760"/>
        </w:tabs>
        <w:ind w:left="5760" w:hanging="360"/>
      </w:pPr>
      <w:rPr>
        <w:rFonts w:ascii="Wingdings 3" w:hAnsi="Wingdings 3" w:hint="default"/>
      </w:rPr>
    </w:lvl>
    <w:lvl w:ilvl="8" w:tplc="F034C04E" w:tentative="1">
      <w:start w:val="1"/>
      <w:numFmt w:val="bullet"/>
      <w:lvlText w:val=""/>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65C5"/>
    <w:rsid w:val="00093A2A"/>
    <w:rsid w:val="000E4329"/>
    <w:rsid w:val="000E6699"/>
    <w:rsid w:val="00115F1A"/>
    <w:rsid w:val="00174A57"/>
    <w:rsid w:val="0018327D"/>
    <w:rsid w:val="001E14A7"/>
    <w:rsid w:val="002259BC"/>
    <w:rsid w:val="00266C6A"/>
    <w:rsid w:val="002D431D"/>
    <w:rsid w:val="002D4C46"/>
    <w:rsid w:val="00352846"/>
    <w:rsid w:val="003A502B"/>
    <w:rsid w:val="003B4D55"/>
    <w:rsid w:val="003F5330"/>
    <w:rsid w:val="00444CF4"/>
    <w:rsid w:val="00457468"/>
    <w:rsid w:val="00457A85"/>
    <w:rsid w:val="00497A98"/>
    <w:rsid w:val="004B241D"/>
    <w:rsid w:val="004E32C0"/>
    <w:rsid w:val="006C754B"/>
    <w:rsid w:val="006D73AF"/>
    <w:rsid w:val="007B349F"/>
    <w:rsid w:val="007B65C5"/>
    <w:rsid w:val="007C7ACD"/>
    <w:rsid w:val="00863B45"/>
    <w:rsid w:val="008B2B48"/>
    <w:rsid w:val="008D3CC2"/>
    <w:rsid w:val="00920477"/>
    <w:rsid w:val="009865CB"/>
    <w:rsid w:val="00986DD1"/>
    <w:rsid w:val="00997FE6"/>
    <w:rsid w:val="00AC6013"/>
    <w:rsid w:val="00B032A7"/>
    <w:rsid w:val="00B14F81"/>
    <w:rsid w:val="00B6725C"/>
    <w:rsid w:val="00B755D9"/>
    <w:rsid w:val="00B94F12"/>
    <w:rsid w:val="00BD123A"/>
    <w:rsid w:val="00BE3ACF"/>
    <w:rsid w:val="00D1642D"/>
    <w:rsid w:val="00DD2BEC"/>
    <w:rsid w:val="00E344FF"/>
    <w:rsid w:val="00EB165C"/>
    <w:rsid w:val="00FB0C7E"/>
    <w:rsid w:val="00FC1F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0945B"/>
  <w15:chartTrackingRefBased/>
  <w15:docId w15:val="{4E94589F-82F6-44A8-9332-7E7B03198E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259BC"/>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A50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gkelc">
    <w:name w:val="hgkelc"/>
    <w:basedOn w:val="DefaultParagraphFont"/>
    <w:rsid w:val="007C7ACD"/>
  </w:style>
  <w:style w:type="character" w:customStyle="1" w:styleId="Heading1Char">
    <w:name w:val="Heading 1 Char"/>
    <w:basedOn w:val="DefaultParagraphFont"/>
    <w:link w:val="Heading1"/>
    <w:uiPriority w:val="9"/>
    <w:rsid w:val="002259BC"/>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2259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85316">
      <w:bodyDiv w:val="1"/>
      <w:marLeft w:val="0"/>
      <w:marRight w:val="0"/>
      <w:marTop w:val="0"/>
      <w:marBottom w:val="0"/>
      <w:divBdr>
        <w:top w:val="none" w:sz="0" w:space="0" w:color="auto"/>
        <w:left w:val="none" w:sz="0" w:space="0" w:color="auto"/>
        <w:bottom w:val="none" w:sz="0" w:space="0" w:color="auto"/>
        <w:right w:val="none" w:sz="0" w:space="0" w:color="auto"/>
      </w:divBdr>
    </w:div>
    <w:div w:id="271282776">
      <w:bodyDiv w:val="1"/>
      <w:marLeft w:val="0"/>
      <w:marRight w:val="0"/>
      <w:marTop w:val="0"/>
      <w:marBottom w:val="0"/>
      <w:divBdr>
        <w:top w:val="none" w:sz="0" w:space="0" w:color="auto"/>
        <w:left w:val="none" w:sz="0" w:space="0" w:color="auto"/>
        <w:bottom w:val="none" w:sz="0" w:space="0" w:color="auto"/>
        <w:right w:val="none" w:sz="0" w:space="0" w:color="auto"/>
      </w:divBdr>
    </w:div>
    <w:div w:id="395737050">
      <w:bodyDiv w:val="1"/>
      <w:marLeft w:val="0"/>
      <w:marRight w:val="0"/>
      <w:marTop w:val="0"/>
      <w:marBottom w:val="0"/>
      <w:divBdr>
        <w:top w:val="none" w:sz="0" w:space="0" w:color="auto"/>
        <w:left w:val="none" w:sz="0" w:space="0" w:color="auto"/>
        <w:bottom w:val="none" w:sz="0" w:space="0" w:color="auto"/>
        <w:right w:val="none" w:sz="0" w:space="0" w:color="auto"/>
      </w:divBdr>
    </w:div>
    <w:div w:id="424376167">
      <w:bodyDiv w:val="1"/>
      <w:marLeft w:val="0"/>
      <w:marRight w:val="0"/>
      <w:marTop w:val="0"/>
      <w:marBottom w:val="0"/>
      <w:divBdr>
        <w:top w:val="none" w:sz="0" w:space="0" w:color="auto"/>
        <w:left w:val="none" w:sz="0" w:space="0" w:color="auto"/>
        <w:bottom w:val="none" w:sz="0" w:space="0" w:color="auto"/>
        <w:right w:val="none" w:sz="0" w:space="0" w:color="auto"/>
      </w:divBdr>
    </w:div>
    <w:div w:id="791024248">
      <w:bodyDiv w:val="1"/>
      <w:marLeft w:val="0"/>
      <w:marRight w:val="0"/>
      <w:marTop w:val="0"/>
      <w:marBottom w:val="0"/>
      <w:divBdr>
        <w:top w:val="none" w:sz="0" w:space="0" w:color="auto"/>
        <w:left w:val="none" w:sz="0" w:space="0" w:color="auto"/>
        <w:bottom w:val="none" w:sz="0" w:space="0" w:color="auto"/>
        <w:right w:val="none" w:sz="0" w:space="0" w:color="auto"/>
      </w:divBdr>
      <w:divsChild>
        <w:div w:id="1404253306">
          <w:marLeft w:val="0"/>
          <w:marRight w:val="0"/>
          <w:marTop w:val="0"/>
          <w:marBottom w:val="0"/>
          <w:divBdr>
            <w:top w:val="none" w:sz="0" w:space="0" w:color="auto"/>
            <w:left w:val="none" w:sz="0" w:space="0" w:color="auto"/>
            <w:bottom w:val="none" w:sz="0" w:space="0" w:color="auto"/>
            <w:right w:val="none" w:sz="0" w:space="0" w:color="auto"/>
          </w:divBdr>
          <w:divsChild>
            <w:div w:id="1238594233">
              <w:marLeft w:val="0"/>
              <w:marRight w:val="0"/>
              <w:marTop w:val="0"/>
              <w:marBottom w:val="0"/>
              <w:divBdr>
                <w:top w:val="none" w:sz="0" w:space="0" w:color="auto"/>
                <w:left w:val="none" w:sz="0" w:space="0" w:color="auto"/>
                <w:bottom w:val="none" w:sz="0" w:space="0" w:color="auto"/>
                <w:right w:val="none" w:sz="0" w:space="0" w:color="auto"/>
              </w:divBdr>
              <w:divsChild>
                <w:div w:id="462427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9975083">
      <w:bodyDiv w:val="1"/>
      <w:marLeft w:val="0"/>
      <w:marRight w:val="0"/>
      <w:marTop w:val="0"/>
      <w:marBottom w:val="0"/>
      <w:divBdr>
        <w:top w:val="none" w:sz="0" w:space="0" w:color="auto"/>
        <w:left w:val="none" w:sz="0" w:space="0" w:color="auto"/>
        <w:bottom w:val="none" w:sz="0" w:space="0" w:color="auto"/>
        <w:right w:val="none" w:sz="0" w:space="0" w:color="auto"/>
      </w:divBdr>
    </w:div>
    <w:div w:id="875579894">
      <w:bodyDiv w:val="1"/>
      <w:marLeft w:val="0"/>
      <w:marRight w:val="0"/>
      <w:marTop w:val="0"/>
      <w:marBottom w:val="0"/>
      <w:divBdr>
        <w:top w:val="none" w:sz="0" w:space="0" w:color="auto"/>
        <w:left w:val="none" w:sz="0" w:space="0" w:color="auto"/>
        <w:bottom w:val="none" w:sz="0" w:space="0" w:color="auto"/>
        <w:right w:val="none" w:sz="0" w:space="0" w:color="auto"/>
      </w:divBdr>
    </w:div>
    <w:div w:id="933049021">
      <w:bodyDiv w:val="1"/>
      <w:marLeft w:val="0"/>
      <w:marRight w:val="0"/>
      <w:marTop w:val="0"/>
      <w:marBottom w:val="0"/>
      <w:divBdr>
        <w:top w:val="none" w:sz="0" w:space="0" w:color="auto"/>
        <w:left w:val="none" w:sz="0" w:space="0" w:color="auto"/>
        <w:bottom w:val="none" w:sz="0" w:space="0" w:color="auto"/>
        <w:right w:val="none" w:sz="0" w:space="0" w:color="auto"/>
      </w:divBdr>
      <w:divsChild>
        <w:div w:id="665715377">
          <w:marLeft w:val="547"/>
          <w:marRight w:val="0"/>
          <w:marTop w:val="200"/>
          <w:marBottom w:val="0"/>
          <w:divBdr>
            <w:top w:val="none" w:sz="0" w:space="0" w:color="auto"/>
            <w:left w:val="none" w:sz="0" w:space="0" w:color="auto"/>
            <w:bottom w:val="none" w:sz="0" w:space="0" w:color="auto"/>
            <w:right w:val="none" w:sz="0" w:space="0" w:color="auto"/>
          </w:divBdr>
        </w:div>
      </w:divsChild>
    </w:div>
    <w:div w:id="1052577818">
      <w:bodyDiv w:val="1"/>
      <w:marLeft w:val="0"/>
      <w:marRight w:val="0"/>
      <w:marTop w:val="0"/>
      <w:marBottom w:val="0"/>
      <w:divBdr>
        <w:top w:val="none" w:sz="0" w:space="0" w:color="auto"/>
        <w:left w:val="none" w:sz="0" w:space="0" w:color="auto"/>
        <w:bottom w:val="none" w:sz="0" w:space="0" w:color="auto"/>
        <w:right w:val="none" w:sz="0" w:space="0" w:color="auto"/>
      </w:divBdr>
    </w:div>
    <w:div w:id="1062096060">
      <w:bodyDiv w:val="1"/>
      <w:marLeft w:val="0"/>
      <w:marRight w:val="0"/>
      <w:marTop w:val="0"/>
      <w:marBottom w:val="0"/>
      <w:divBdr>
        <w:top w:val="none" w:sz="0" w:space="0" w:color="auto"/>
        <w:left w:val="none" w:sz="0" w:space="0" w:color="auto"/>
        <w:bottom w:val="none" w:sz="0" w:space="0" w:color="auto"/>
        <w:right w:val="none" w:sz="0" w:space="0" w:color="auto"/>
      </w:divBdr>
    </w:div>
    <w:div w:id="1313145790">
      <w:bodyDiv w:val="1"/>
      <w:marLeft w:val="0"/>
      <w:marRight w:val="0"/>
      <w:marTop w:val="0"/>
      <w:marBottom w:val="0"/>
      <w:divBdr>
        <w:top w:val="none" w:sz="0" w:space="0" w:color="auto"/>
        <w:left w:val="none" w:sz="0" w:space="0" w:color="auto"/>
        <w:bottom w:val="none" w:sz="0" w:space="0" w:color="auto"/>
        <w:right w:val="none" w:sz="0" w:space="0" w:color="auto"/>
      </w:divBdr>
    </w:div>
    <w:div w:id="1506439091">
      <w:bodyDiv w:val="1"/>
      <w:marLeft w:val="0"/>
      <w:marRight w:val="0"/>
      <w:marTop w:val="0"/>
      <w:marBottom w:val="0"/>
      <w:divBdr>
        <w:top w:val="none" w:sz="0" w:space="0" w:color="auto"/>
        <w:left w:val="none" w:sz="0" w:space="0" w:color="auto"/>
        <w:bottom w:val="none" w:sz="0" w:space="0" w:color="auto"/>
        <w:right w:val="none" w:sz="0" w:space="0" w:color="auto"/>
      </w:divBdr>
    </w:div>
    <w:div w:id="1892690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ASQ22</b:Tag>
    <b:SourceType>InternetSite</b:SourceType>
    <b:Guid>{ED9853CD-CE0A-49F9-B710-B90A274841C3}</b:Guid>
    <b:Title>ASQ</b:Title>
    <b:InternetSiteTitle>What is problem</b:InternetSiteTitle>
    <b:Year>2022</b:Year>
    <b:Month>10</b:Month>
    <b:Day>09</b:Day>
    <b:URL>https://asq.org/quality-resources/problem-solving</b:URL>
    <b:RefOrder>1</b:RefOrder>
  </b:Source>
  <b:Source>
    <b:Tag>The22</b:Tag>
    <b:SourceType>InternetSite</b:SourceType>
    <b:Guid>{00EB40FB-13EC-4487-BA24-FA3459EB74DF}</b:Guid>
    <b:Title>The guardian</b:Title>
    <b:InternetSiteTitle>TM Lewin</b:InternetSiteTitle>
    <b:Year>2022</b:Year>
    <b:Month>03</b:Month>
    <b:Day>17</b:Day>
    <b:URL>https://www.theguardian.com/business/2022/mar/17/tm-lewin-calls-in-administrators-for-second-time-in-two-years</b:URL>
    <b:RefOrder>2</b:RefOrder>
  </b:Source>
  <b:Source>
    <b:Tag>Pes21</b:Tag>
    <b:SourceType>InternetSite</b:SourceType>
    <b:Guid>{F6DCC947-DC6C-4125-A074-7C89FF63E4C4}</b:Guid>
    <b:Title>Pestle analysis</b:Title>
    <b:InternetSiteTitle>What is PESTLE Analysis? An Important Business Analysis Tool</b:InternetSiteTitle>
    <b:Year>2021</b:Year>
    <b:Month>06</b:Month>
    <b:Day>18</b:Day>
    <b:URL>https://pestleanalysis.com/what-is-pestle-analysis/</b:URL>
    <b:RefOrder>3</b:RefOrder>
  </b:Source>
  <b:Source>
    <b:Tag>Sar20</b:Tag>
    <b:SourceType>InternetSite</b:SourceType>
    <b:Guid>{A303041E-DB73-4C8C-8A81-4C9D9DC72B78}</b:Guid>
    <b:Author>
      <b:Author>
        <b:NameList>
          <b:Person>
            <b:Last>Lewis</b:Last>
            <b:First>Sarah</b:First>
          </b:Person>
        </b:NameList>
      </b:Author>
    </b:Author>
    <b:Title>whatis.com</b:Title>
    <b:Year>2020</b:Year>
    <b:Month>09</b:Month>
    <b:Day>10</b:Day>
    <b:URL>https://www.techtarget.com/whatis/definition/fishbone-diagram</b:URL>
    <b:RefOrder>4</b:RefOrder>
  </b:Source>
  <b:Source>
    <b:Tag>Two22</b:Tag>
    <b:SourceType>InternetSite</b:SourceType>
    <b:Guid>{DE37C2B7-005E-475C-ADFD-1D71BEFF4F33}</b:Guid>
    <b:Title>Two years on, how has the pandemic affected businesses in the UK?</b:Title>
    <b:InternetSiteTitle>Economicsobservatory</b:InternetSiteTitle>
    <b:Year>2022</b:Year>
    <b:Month>03</b:Month>
    <b:Day>17</b:Day>
    <b:URL>https://www.economicsobservatory.com/two-years-on-how-has-the-pandemic-affected-businesses-in-the-uk</b:URL>
    <b:RefOrder>5</b:RefOrder>
  </b:Source>
  <b:Source>
    <b:Tag>wor22</b:Tag>
    <b:SourceType>InternetSite</b:SourceType>
    <b:Guid>{1C6C1562-CC1A-4C4C-8649-18452724570B}</b:Guid>
    <b:Title>world bank blogs</b:Title>
    <b:InternetSiteTitle>Pandemic influence</b:InternetSiteTitle>
    <b:Year>2022</b:Year>
    <b:Month>02</b:Month>
    <b:Day>25</b:Day>
    <b:URL>https://blogs.worldbank.org/developmenttalk/how-did-covid-19-pandemic-influence-pace-new-business-formation</b:URL>
    <b:RefOrder>6</b:RefOrder>
  </b:Source>
  <b:Source>
    <b:Tag>Ins20</b:Tag>
    <b:SourceType>InternetSite</b:SourceType>
    <b:Guid>{6FC76805-8120-42E0-880F-BE7C1C94923F}</b:Guid>
    <b:Title>Insights</b:Title>
    <b:InternetSiteTitle>MarshMclennan</b:InternetSiteTitle>
    <b:Year>2020</b:Year>
    <b:URL>https://www.marshmclennan.com/insights/publications/2020/march/responding-to-covid-19--six-things-retailers-should-do-to-keep-c.html</b:URL>
    <b:RefOrder>7</b:RefOrder>
  </b:Source>
  <b:Source>
    <b:Tag>VIN20</b:Tag>
    <b:SourceType>InternetSite</b:SourceType>
    <b:Guid>{394D4934-7EC5-442E-9F47-EA9BD137DC38}</b:Guid>
    <b:Author>
      <b:Author>
        <b:NameList>
          <b:Person>
            <b:Last>VASWANI</b:Last>
            <b:First>VINAY</b:First>
          </b:Person>
        </b:NameList>
      </b:Author>
    </b:Author>
    <b:Title>salesforce</b:Title>
    <b:InternetSiteTitle>How Do Retailers Respond in a Post COVID-19 World</b:InternetSiteTitle>
    <b:Year>2020</b:Year>
    <b:Month>05</b:Month>
    <b:Day>13</b:Day>
    <b:URL>https://www.salesforce.com/uk/blog/2020/05/how-do-retailers-respond-in-a-covid-19-world.html</b:URL>
    <b:RefOrder>8</b:RefOrder>
  </b:Source>
</b:Sources>
</file>

<file path=customXml/itemProps1.xml><?xml version="1.0" encoding="utf-8"?>
<ds:datastoreItem xmlns:ds="http://schemas.openxmlformats.org/officeDocument/2006/customXml" ds:itemID="{A9B8AA8D-3DA5-480E-9ACA-1E1E4BBF68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9417</TotalTime>
  <Pages>5</Pages>
  <Words>2184</Words>
  <Characters>12452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N'Guessan (2127140)</dc:creator>
  <cp:keywords/>
  <dc:description/>
  <cp:lastModifiedBy>Sarah N'Guessan (2127140)</cp:lastModifiedBy>
  <cp:revision>23</cp:revision>
  <dcterms:created xsi:type="dcterms:W3CDTF">2022-11-15T17:06:00Z</dcterms:created>
  <dcterms:modified xsi:type="dcterms:W3CDTF">2022-11-27T00:58:00Z</dcterms:modified>
</cp:coreProperties>
</file>