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00001">
      <w:pPr>
        <w:jc w:val="both"/>
        <w:rPr>
          <w:rFonts w:ascii="Times New Roman" w:hAnsi="Times New Roman" w:eastAsia="Times New Roman" w:cs="Times New Roman"/>
          <w:b/>
          <w:sz w:val="28"/>
          <w:szCs w:val="28"/>
        </w:rPr>
      </w:pPr>
    </w:p>
    <w:p w14:paraId="10D3C534">
      <w:pPr>
        <w:jc w:val="center"/>
        <w:rPr>
          <w:rFonts w:hint="default" w:ascii="Times New Roman" w:hAnsi="Times New Roman" w:eastAsia="Times New Roman"/>
          <w:b/>
          <w:sz w:val="28"/>
          <w:szCs w:val="28"/>
        </w:rPr>
      </w:pPr>
      <w:r>
        <w:rPr>
          <w:rFonts w:hint="default" w:ascii="Times New Roman" w:hAnsi="Times New Roman" w:eastAsia="Times New Roman"/>
          <w:b/>
          <w:sz w:val="28"/>
          <w:szCs w:val="28"/>
        </w:rPr>
        <w:t xml:space="preserve"> BMIH5001 Entrepreneurship </w:t>
      </w:r>
    </w:p>
    <w:p w14:paraId="164D99AE">
      <w:pPr>
        <w:jc w:val="center"/>
        <w:rPr>
          <w:rFonts w:hint="default" w:ascii="Times New Roman" w:hAnsi="Times New Roman" w:eastAsia="Times New Roman"/>
          <w:b/>
          <w:sz w:val="28"/>
          <w:szCs w:val="28"/>
        </w:rPr>
      </w:pPr>
      <w:r>
        <w:rPr>
          <w:rFonts w:hint="default" w:ascii="Times New Roman" w:hAnsi="Times New Roman" w:eastAsia="Times New Roman"/>
          <w:b/>
          <w:sz w:val="28"/>
          <w:szCs w:val="28"/>
        </w:rPr>
        <w:t>Assessement 1</w:t>
      </w:r>
    </w:p>
    <w:p w14:paraId="2E7B933B">
      <w:pPr>
        <w:jc w:val="center"/>
        <w:rPr>
          <w:rFonts w:hint="default" w:ascii="Times New Roman" w:hAnsi="Times New Roman" w:eastAsia="Times New Roman"/>
          <w:b/>
          <w:sz w:val="28"/>
          <w:szCs w:val="28"/>
        </w:rPr>
      </w:pPr>
    </w:p>
    <w:p w14:paraId="40F53E4D">
      <w:pPr>
        <w:jc w:val="center"/>
        <w:rPr>
          <w:rFonts w:hint="default" w:ascii="Times New Roman" w:hAnsi="Times New Roman" w:eastAsia="Times New Roman"/>
          <w:b/>
          <w:sz w:val="28"/>
          <w:szCs w:val="28"/>
        </w:rPr>
      </w:pPr>
    </w:p>
    <w:p w14:paraId="72BC0583">
      <w:pPr>
        <w:jc w:val="center"/>
        <w:rPr>
          <w:rFonts w:hint="default" w:ascii="Times New Roman" w:hAnsi="Times New Roman" w:eastAsia="Times New Roman"/>
          <w:b/>
          <w:sz w:val="28"/>
          <w:szCs w:val="28"/>
        </w:rPr>
      </w:pPr>
    </w:p>
    <w:p w14:paraId="3608A0F9">
      <w:pPr>
        <w:jc w:val="center"/>
        <w:rPr>
          <w:rFonts w:hint="default" w:ascii="Times New Roman" w:hAnsi="Times New Roman" w:eastAsia="Times New Roman"/>
          <w:b/>
          <w:sz w:val="28"/>
          <w:szCs w:val="28"/>
        </w:rPr>
      </w:pPr>
      <w:r>
        <w:rPr>
          <w:rFonts w:hint="default" w:ascii="Times New Roman" w:hAnsi="Times New Roman" w:eastAsia="Times New Roman"/>
          <w:b/>
          <w:sz w:val="28"/>
          <w:szCs w:val="28"/>
        </w:rPr>
        <w:t>Student name:  Mircea-Catalin Leva</w:t>
      </w:r>
    </w:p>
    <w:p w14:paraId="501B21A0">
      <w:pPr>
        <w:jc w:val="center"/>
        <w:rPr>
          <w:rFonts w:hint="default" w:ascii="Times New Roman" w:hAnsi="Times New Roman" w:eastAsia="Times New Roman"/>
          <w:b/>
          <w:sz w:val="28"/>
          <w:szCs w:val="28"/>
        </w:rPr>
      </w:pPr>
      <w:r>
        <w:rPr>
          <w:rFonts w:hint="default" w:ascii="Times New Roman" w:hAnsi="Times New Roman" w:eastAsia="Times New Roman"/>
          <w:b/>
          <w:sz w:val="28"/>
          <w:szCs w:val="28"/>
        </w:rPr>
        <w:t xml:space="preserve">Student ID number: 2244690 </w:t>
      </w:r>
    </w:p>
    <w:p w14:paraId="031EF49F">
      <w:pPr>
        <w:jc w:val="center"/>
        <w:rPr>
          <w:rFonts w:hint="default" w:ascii="Times New Roman" w:hAnsi="Times New Roman" w:eastAsia="Times New Roman"/>
          <w:b/>
          <w:sz w:val="28"/>
          <w:szCs w:val="28"/>
        </w:rPr>
      </w:pPr>
      <w:r>
        <w:rPr>
          <w:rFonts w:hint="default" w:ascii="Times New Roman" w:hAnsi="Times New Roman" w:eastAsia="Times New Roman"/>
          <w:b/>
          <w:sz w:val="28"/>
          <w:szCs w:val="28"/>
        </w:rPr>
        <w:t>Module Title – BMIH5001 Entrepreneurship:</w:t>
      </w:r>
    </w:p>
    <w:p w14:paraId="328DA358">
      <w:pPr>
        <w:jc w:val="center"/>
        <w:rPr>
          <w:rFonts w:hint="default" w:ascii="Times New Roman" w:hAnsi="Times New Roman" w:eastAsia="Times New Roman"/>
          <w:b/>
          <w:sz w:val="28"/>
          <w:szCs w:val="28"/>
        </w:rPr>
      </w:pPr>
      <w:r>
        <w:rPr>
          <w:rFonts w:hint="default" w:ascii="Times New Roman" w:hAnsi="Times New Roman" w:eastAsia="Times New Roman"/>
          <w:b/>
          <w:sz w:val="28"/>
          <w:szCs w:val="28"/>
        </w:rPr>
        <w:t xml:space="preserve">Lecturer’s name: Christopher Wilkin </w:t>
      </w:r>
    </w:p>
    <w:p w14:paraId="67F7404F">
      <w:pPr>
        <w:jc w:val="center"/>
        <w:rPr>
          <w:rFonts w:hint="default" w:ascii="Times New Roman" w:hAnsi="Times New Roman" w:eastAsia="Times New Roman"/>
          <w:b/>
          <w:sz w:val="28"/>
          <w:szCs w:val="28"/>
        </w:rPr>
      </w:pPr>
    </w:p>
    <w:p w14:paraId="5A95B21B">
      <w:pPr>
        <w:jc w:val="center"/>
        <w:rPr>
          <w:rFonts w:hint="default" w:ascii="Times New Roman" w:hAnsi="Times New Roman" w:eastAsia="Times New Roman"/>
          <w:b/>
          <w:sz w:val="28"/>
          <w:szCs w:val="28"/>
        </w:rPr>
      </w:pPr>
      <w:r>
        <w:rPr>
          <w:rFonts w:hint="default" w:ascii="Times New Roman" w:hAnsi="Times New Roman" w:eastAsia="Times New Roman"/>
          <w:b/>
          <w:sz w:val="28"/>
          <w:szCs w:val="28"/>
        </w:rPr>
        <w:t>I confirm that I have not used any AI tools in the research and creation of this</w:t>
      </w:r>
    </w:p>
    <w:p w14:paraId="35BF97D6">
      <w:pPr>
        <w:jc w:val="center"/>
        <w:rPr>
          <w:rFonts w:hint="default" w:ascii="Times New Roman" w:hAnsi="Times New Roman" w:eastAsia="Times New Roman"/>
          <w:b/>
          <w:sz w:val="28"/>
          <w:szCs w:val="28"/>
        </w:rPr>
      </w:pPr>
      <w:r>
        <w:rPr>
          <w:rFonts w:hint="default" w:ascii="Times New Roman" w:hAnsi="Times New Roman" w:eastAsia="Times New Roman"/>
          <w:b/>
          <w:sz w:val="28"/>
          <w:szCs w:val="28"/>
        </w:rPr>
        <w:t>assignment. I confirm that I have not presented any AI generated materials as my own</w:t>
      </w:r>
    </w:p>
    <w:p w14:paraId="00000002">
      <w:pPr>
        <w:jc w:val="center"/>
        <w:rPr>
          <w:rFonts w:ascii="Times New Roman" w:hAnsi="Times New Roman" w:eastAsia="Times New Roman" w:cs="Times New Roman"/>
          <w:b/>
          <w:sz w:val="28"/>
          <w:szCs w:val="28"/>
        </w:rPr>
      </w:pPr>
      <w:r>
        <w:rPr>
          <w:rFonts w:hint="default" w:ascii="Times New Roman" w:hAnsi="Times New Roman" w:eastAsia="Times New Roman"/>
          <w:b/>
          <w:sz w:val="28"/>
          <w:szCs w:val="28"/>
        </w:rPr>
        <w:t>work. I confirm I have copies of my drafts, notes, and other resources I used, which I may be asked to provide in evidence.</w:t>
      </w:r>
    </w:p>
    <w:p w14:paraId="00000003">
      <w:pPr>
        <w:jc w:val="center"/>
        <w:rPr>
          <w:rFonts w:ascii="Times New Roman" w:hAnsi="Times New Roman" w:eastAsia="Times New Roman" w:cs="Times New Roman"/>
          <w:b/>
          <w:sz w:val="28"/>
          <w:szCs w:val="28"/>
        </w:rPr>
      </w:pPr>
    </w:p>
    <w:p w14:paraId="00000004">
      <w:pPr>
        <w:jc w:val="center"/>
        <w:rPr>
          <w:rFonts w:ascii="Times New Roman" w:hAnsi="Times New Roman" w:eastAsia="Times New Roman" w:cs="Times New Roman"/>
          <w:b/>
          <w:sz w:val="28"/>
          <w:szCs w:val="28"/>
        </w:rPr>
      </w:pPr>
    </w:p>
    <w:p w14:paraId="00000005">
      <w:pPr>
        <w:jc w:val="center"/>
        <w:rPr>
          <w:rFonts w:ascii="Times New Roman" w:hAnsi="Times New Roman" w:eastAsia="Times New Roman" w:cs="Times New Roman"/>
          <w:b/>
          <w:sz w:val="28"/>
          <w:szCs w:val="28"/>
        </w:rPr>
      </w:pPr>
    </w:p>
    <w:p w14:paraId="00000006">
      <w:pPr>
        <w:jc w:val="center"/>
        <w:rPr>
          <w:rFonts w:ascii="Times New Roman" w:hAnsi="Times New Roman" w:eastAsia="Times New Roman" w:cs="Times New Roman"/>
          <w:b/>
          <w:sz w:val="28"/>
          <w:szCs w:val="28"/>
        </w:rPr>
      </w:pPr>
    </w:p>
    <w:p w14:paraId="00000007">
      <w:pPr>
        <w:jc w:val="center"/>
        <w:rPr>
          <w:rFonts w:ascii="Times New Roman" w:hAnsi="Times New Roman" w:eastAsia="Times New Roman" w:cs="Times New Roman"/>
          <w:b/>
          <w:sz w:val="28"/>
          <w:szCs w:val="28"/>
        </w:rPr>
      </w:pPr>
    </w:p>
    <w:p w14:paraId="450B1581">
      <w:pPr>
        <w:jc w:val="center"/>
        <w:rPr>
          <w:rFonts w:ascii="Times New Roman" w:hAnsi="Times New Roman" w:eastAsia="Times New Roman" w:cs="Times New Roman"/>
          <w:b/>
          <w:sz w:val="28"/>
          <w:szCs w:val="28"/>
        </w:rPr>
      </w:pPr>
    </w:p>
    <w:p w14:paraId="652AC68F">
      <w:pPr>
        <w:jc w:val="center"/>
        <w:rPr>
          <w:rFonts w:ascii="Times New Roman" w:hAnsi="Times New Roman" w:eastAsia="Times New Roman" w:cs="Times New Roman"/>
          <w:b/>
          <w:sz w:val="28"/>
          <w:szCs w:val="28"/>
        </w:rPr>
      </w:pPr>
    </w:p>
    <w:p w14:paraId="3CA4F3CC">
      <w:pPr>
        <w:jc w:val="center"/>
        <w:rPr>
          <w:rFonts w:ascii="Times New Roman" w:hAnsi="Times New Roman" w:eastAsia="Times New Roman" w:cs="Times New Roman"/>
          <w:b/>
          <w:sz w:val="28"/>
          <w:szCs w:val="28"/>
        </w:rPr>
      </w:pPr>
    </w:p>
    <w:p w14:paraId="77A69A60">
      <w:pPr>
        <w:jc w:val="center"/>
        <w:rPr>
          <w:rFonts w:ascii="Times New Roman" w:hAnsi="Times New Roman" w:eastAsia="Times New Roman" w:cs="Times New Roman"/>
          <w:b/>
          <w:sz w:val="28"/>
          <w:szCs w:val="28"/>
        </w:rPr>
      </w:pPr>
    </w:p>
    <w:p w14:paraId="60D02F72">
      <w:pPr>
        <w:jc w:val="center"/>
        <w:rPr>
          <w:rFonts w:ascii="Times New Roman" w:hAnsi="Times New Roman" w:eastAsia="Times New Roman" w:cs="Times New Roman"/>
          <w:b/>
          <w:sz w:val="28"/>
          <w:szCs w:val="28"/>
        </w:rPr>
      </w:pPr>
    </w:p>
    <w:p w14:paraId="5157EA75">
      <w:pPr>
        <w:jc w:val="center"/>
        <w:rPr>
          <w:rFonts w:ascii="Times New Roman" w:hAnsi="Times New Roman" w:eastAsia="Times New Roman" w:cs="Times New Roman"/>
          <w:b/>
          <w:sz w:val="28"/>
          <w:szCs w:val="28"/>
        </w:rPr>
      </w:pPr>
    </w:p>
    <w:p w14:paraId="0571BB85">
      <w:pPr>
        <w:jc w:val="center"/>
        <w:rPr>
          <w:rFonts w:ascii="Times New Roman" w:hAnsi="Times New Roman" w:eastAsia="Times New Roman" w:cs="Times New Roman"/>
          <w:b/>
          <w:sz w:val="28"/>
          <w:szCs w:val="28"/>
        </w:rPr>
      </w:pPr>
    </w:p>
    <w:p w14:paraId="281FE9BA">
      <w:pPr>
        <w:jc w:val="center"/>
        <w:rPr>
          <w:rFonts w:ascii="Times New Roman" w:hAnsi="Times New Roman" w:eastAsia="Times New Roman" w:cs="Times New Roman"/>
          <w:b/>
          <w:sz w:val="28"/>
          <w:szCs w:val="28"/>
        </w:rPr>
      </w:pPr>
    </w:p>
    <w:p w14:paraId="44AF42D9">
      <w:pPr>
        <w:jc w:val="center"/>
        <w:rPr>
          <w:rFonts w:ascii="Times New Roman" w:hAnsi="Times New Roman" w:eastAsia="Times New Roman" w:cs="Times New Roman"/>
          <w:b/>
          <w:sz w:val="28"/>
          <w:szCs w:val="28"/>
        </w:rPr>
      </w:pPr>
    </w:p>
    <w:p w14:paraId="7F07934B">
      <w:pPr>
        <w:jc w:val="center"/>
        <w:rPr>
          <w:rFonts w:ascii="Times New Roman" w:hAnsi="Times New Roman" w:eastAsia="Times New Roman" w:cs="Times New Roman"/>
          <w:b/>
          <w:sz w:val="28"/>
          <w:szCs w:val="28"/>
        </w:rPr>
      </w:pPr>
    </w:p>
    <w:p w14:paraId="00000008">
      <w:pPr>
        <w:jc w:val="center"/>
        <w:rPr>
          <w:rFonts w:ascii="Times New Roman" w:hAnsi="Times New Roman" w:eastAsia="Times New Roman" w:cs="Times New Roman"/>
          <w:b/>
          <w:sz w:val="28"/>
          <w:szCs w:val="28"/>
        </w:rPr>
      </w:pPr>
    </w:p>
    <w:p w14:paraId="00000009">
      <w:pPr>
        <w:jc w:val="center"/>
        <w:rPr>
          <w:rFonts w:ascii="Times New Roman" w:hAnsi="Times New Roman" w:eastAsia="Times New Roman" w:cs="Times New Roman"/>
          <w:b/>
          <w:sz w:val="28"/>
          <w:szCs w:val="28"/>
        </w:rPr>
      </w:pPr>
    </w:p>
    <w:p w14:paraId="00000011">
      <w:pPr>
        <w:keepNext/>
        <w:keepLines/>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40" w:after="0" w:line="259" w:lineRule="auto"/>
        <w:ind w:left="0" w:right="0" w:firstLine="0"/>
        <w:jc w:val="center"/>
        <w:rPr>
          <w:rFonts w:ascii="Times New Roman" w:hAnsi="Times New Roman" w:eastAsia="Times New Roman" w:cs="Times New Roman"/>
          <w:b/>
          <w:i w:val="0"/>
          <w:smallCaps w:val="0"/>
          <w:strike w:val="0"/>
          <w:sz w:val="32"/>
          <w:szCs w:val="32"/>
          <w:u w:val="none"/>
          <w:shd w:val="clear" w:fill="auto"/>
          <w:vertAlign w:val="baseline"/>
        </w:rPr>
      </w:pPr>
      <w:r>
        <w:rPr>
          <w:rFonts w:ascii="Times New Roman" w:hAnsi="Times New Roman" w:eastAsia="Times New Roman" w:cs="Times New Roman"/>
          <w:b/>
          <w:i w:val="0"/>
          <w:smallCaps w:val="0"/>
          <w:strike w:val="0"/>
          <w:sz w:val="32"/>
          <w:szCs w:val="32"/>
          <w:u w:val="none"/>
          <w:shd w:val="clear" w:fill="auto"/>
          <w:vertAlign w:val="baseline"/>
          <w:rtl w:val="0"/>
        </w:rPr>
        <w:t>Table of Contents</w:t>
      </w:r>
    </w:p>
    <w:sdt>
      <w:sdtPr>
        <w:id w:val="147452035"/>
        <w:docPartObj>
          <w:docPartGallery w:val="Table of Contents"/>
          <w:docPartUnique/>
        </w:docPartObj>
      </w:sdtPr>
      <w:sdtContent>
        <w:p w14:paraId="1458E1D3">
          <w:pPr>
            <w:widowControl w:val="0"/>
            <w:tabs>
              <w:tab w:val="right" w:leader="dot" w:pos="12000"/>
            </w:tabs>
            <w:spacing w:before="60" w:line="360" w:lineRule="auto"/>
            <w:jc w:val="both"/>
            <w:rPr>
              <w:rFonts w:ascii="Arial" w:hAnsi="Arial" w:eastAsia="Arial" w:cs="Arial"/>
              <w:sz w:val="22"/>
              <w:szCs w:val="22"/>
              <w:lang w:val="en"/>
            </w:rPr>
          </w:pPr>
          <w:r>
            <w:fldChar w:fldCharType="begin"/>
          </w:r>
          <w:r>
            <w:instrText xml:space="preserve"> TOC \h \u \z \t "Heading 1,1,Heading 2,2,Heading 3,3,"</w:instrText>
          </w:r>
          <w:r>
            <w:fldChar w:fldCharType="separate"/>
          </w:r>
        </w:p>
        <w:p w14:paraId="6A1DACA7">
          <w:pPr>
            <w:pStyle w:val="13"/>
            <w:tabs>
              <w:tab w:val="right" w:leader="dot" w:pos="9360"/>
            </w:tabs>
          </w:pPr>
          <w:r>
            <w:fldChar w:fldCharType="begin"/>
          </w:r>
          <w:r>
            <w:instrText xml:space="preserve"> HYPERLINK \l _Toc25687 </w:instrText>
          </w:r>
          <w:r>
            <w:fldChar w:fldCharType="separate"/>
          </w:r>
          <w:r>
            <w:rPr>
              <w:rtl w:val="0"/>
            </w:rPr>
            <w:t>References</w:t>
          </w:r>
          <w:r>
            <w:tab/>
          </w:r>
          <w:r>
            <w:fldChar w:fldCharType="begin"/>
          </w:r>
          <w:r>
            <w:instrText xml:space="preserve"> PAGEREF _Toc25687 \h </w:instrText>
          </w:r>
          <w:r>
            <w:fldChar w:fldCharType="separate"/>
          </w:r>
          <w:r>
            <w:t>9</w:t>
          </w:r>
          <w:r>
            <w:fldChar w:fldCharType="end"/>
          </w:r>
          <w:r>
            <w:fldChar w:fldCharType="end"/>
          </w:r>
        </w:p>
        <w:p w14:paraId="00000015">
          <w:pPr>
            <w:widowControl w:val="0"/>
            <w:tabs>
              <w:tab w:val="right" w:leader="dot" w:pos="12000"/>
            </w:tabs>
            <w:spacing w:before="60" w:line="360" w:lineRule="auto"/>
            <w:jc w:val="both"/>
            <w:rPr>
              <w:rFonts w:ascii="Times New Roman" w:hAnsi="Times New Roman" w:eastAsia="Times New Roman" w:cs="Times New Roman"/>
              <w:i w:val="0"/>
              <w:smallCaps w:val="0"/>
              <w:strike w:val="0"/>
              <w:color w:val="000000"/>
              <w:sz w:val="24"/>
              <w:szCs w:val="24"/>
              <w:u w:val="none"/>
              <w:shd w:val="clear" w:fill="auto"/>
              <w:vertAlign w:val="baseline"/>
            </w:rPr>
          </w:pPr>
          <w:r>
            <w:fldChar w:fldCharType="end"/>
          </w:r>
        </w:p>
      </w:sdtContent>
    </w:sdt>
    <w:p w14:paraId="00000016">
      <w:pPr>
        <w:rPr>
          <w:rFonts w:ascii="Times New Roman" w:hAnsi="Times New Roman" w:eastAsia="Times New Roman" w:cs="Times New Roman"/>
          <w:b/>
          <w:sz w:val="28"/>
          <w:szCs w:val="28"/>
        </w:rPr>
      </w:pPr>
      <w:r>
        <w:br w:type="page"/>
      </w:r>
    </w:p>
    <w:p w14:paraId="00000018">
      <w:pPr>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tl w:val="0"/>
        </w:rPr>
        <w:t>Entrepreneurship is significant and includes multiple ranges of traits, motivations and characteristics to become successful (</w:t>
      </w:r>
      <w:r>
        <w:rPr>
          <w:rFonts w:ascii="Times New Roman" w:hAnsi="Times New Roman" w:eastAsia="Times New Roman" w:cs="Times New Roman"/>
          <w:color w:val="222222"/>
          <w:sz w:val="24"/>
          <w:szCs w:val="24"/>
          <w:highlight w:val="white"/>
          <w:rtl w:val="0"/>
        </w:rPr>
        <w:t xml:space="preserve">Zhou </w:t>
      </w:r>
      <w:r>
        <w:rPr>
          <w:rFonts w:ascii="Times New Roman" w:hAnsi="Times New Roman" w:eastAsia="Times New Roman" w:cs="Times New Roman"/>
          <w:i/>
          <w:color w:val="222222"/>
          <w:sz w:val="24"/>
          <w:szCs w:val="24"/>
          <w:highlight w:val="white"/>
          <w:rtl w:val="0"/>
        </w:rPr>
        <w:t xml:space="preserve">et al., </w:t>
      </w:r>
      <w:r>
        <w:rPr>
          <w:rFonts w:ascii="Times New Roman" w:hAnsi="Times New Roman" w:eastAsia="Times New Roman" w:cs="Times New Roman"/>
          <w:color w:val="222222"/>
          <w:sz w:val="24"/>
          <w:szCs w:val="24"/>
          <w:highlight w:val="white"/>
          <w:rtl w:val="0"/>
        </w:rPr>
        <w:t>2019</w:t>
      </w:r>
      <w:r>
        <w:rPr>
          <w:rFonts w:ascii="Times New Roman" w:hAnsi="Times New Roman" w:eastAsia="Times New Roman" w:cs="Times New Roman"/>
          <w:sz w:val="24"/>
          <w:szCs w:val="24"/>
          <w:highlight w:val="white"/>
          <w:rtl w:val="0"/>
        </w:rPr>
        <w:t>). With the help of various academic models and theories it can be identified that along with its quality and traits, entrepreneurship and ventures are crucial Successful entrepreneurs can create breakthroughs for meeting customer needs within the business context and the hospitality industry is not an exception. The essay aims to critically evaluate the five key traits including innovation, resilience, leadership, social responsibility and risk-taking with the help of real-world examples of successful entrepreneurs. The comparison and contrast among these traits is also a significant purpose of the research.</w:t>
      </w:r>
    </w:p>
    <w:p w14:paraId="1C869E46">
      <w:pPr>
        <w:spacing w:line="360" w:lineRule="auto"/>
        <w:jc w:val="both"/>
        <w:rPr>
          <w:rFonts w:ascii="Times New Roman" w:hAnsi="Times New Roman" w:eastAsia="Times New Roman" w:cs="Times New Roman"/>
          <w:sz w:val="24"/>
          <w:szCs w:val="24"/>
          <w:highlight w:val="white"/>
          <w:rtl w:val="0"/>
        </w:rPr>
      </w:pPr>
    </w:p>
    <w:p w14:paraId="0000001A">
      <w:pPr>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tl w:val="0"/>
        </w:rPr>
        <w:t xml:space="preserve">Innovation is one of the vital aspects of entrepreneurial traits and success in any industry including hospitality which is capable of driving growth and differentiation. According to BBC.com 2025), Bill Marriot, the founder of Marriott International pioneered the concept of business hotels that cater to the growing needs of business travellers along with offering professional services and modern amenities.  </w:t>
      </w:r>
      <w:r>
        <w:rPr>
          <w:rFonts w:ascii="Times New Roman" w:hAnsi="Times New Roman" w:eastAsia="Times New Roman" w:cs="Times New Roman"/>
          <w:b/>
          <w:i/>
          <w:sz w:val="24"/>
          <w:szCs w:val="24"/>
          <w:highlight w:val="white"/>
          <w:rtl w:val="0"/>
        </w:rPr>
        <w:t>The theory of creative destruction</w:t>
      </w:r>
      <w:r>
        <w:rPr>
          <w:rFonts w:ascii="Times New Roman" w:hAnsi="Times New Roman" w:eastAsia="Times New Roman" w:cs="Times New Roman"/>
          <w:sz w:val="24"/>
          <w:szCs w:val="24"/>
          <w:highlight w:val="white"/>
          <w:rtl w:val="0"/>
        </w:rPr>
        <w:t xml:space="preserve"> emphasizes that innovation plays an essential role which allows entrepreneurs to disrupt established markets by introducing some novel ideas.  Within the hospitality industry, Innovation includes technological advancements, unique offerings and new business models.  As argued by </w:t>
      </w:r>
      <w:r>
        <w:rPr>
          <w:rFonts w:ascii="Times New Roman" w:hAnsi="Times New Roman" w:eastAsia="Times New Roman" w:cs="Times New Roman"/>
          <w:color w:val="222222"/>
          <w:sz w:val="24"/>
          <w:szCs w:val="24"/>
          <w:highlight w:val="white"/>
          <w:rtl w:val="0"/>
        </w:rPr>
        <w:t>D'Attoma and Ieva (2020</w:t>
      </w:r>
      <w:r>
        <w:rPr>
          <w:rFonts w:ascii="Times New Roman" w:hAnsi="Times New Roman" w:eastAsia="Times New Roman" w:cs="Times New Roman"/>
          <w:sz w:val="24"/>
          <w:szCs w:val="24"/>
          <w:highlight w:val="white"/>
          <w:rtl w:val="0"/>
        </w:rPr>
        <w:t xml:space="preserve">), innovation requires a crucial understanding of the market along with financial support to prevent failure. Success cannot be ensured unless the strategic execution is significant.  Though arguments take place, the innovation approach mainly in the hospital sector majorly impacts revenue generation and offering specialized services and stays ahead of market trends in relevant markets. In conclusion, it can be said that innovation is undeniably one of the essential traits considering entrepreneurship which can create significance and foster growth in the ever-changing market such as hospitality. </w:t>
      </w:r>
    </w:p>
    <w:p w14:paraId="0000001B">
      <w:pPr>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tl w:val="0"/>
        </w:rPr>
        <w:t xml:space="preserve">Leadership plays a crucial role in the case of entrepreneurship traits as it directly influences the culture or organization, customer satisfaction and performance of the employees.  Danny Meyer founded the Union Square Hospitality Group by emphasizing "enlightened hospitality" that considered employee well-being for better customer service and positive guest experiences (LinkedIn, 2024). Effective leadership in the hospitality sector is crucial as </w:t>
      </w:r>
      <w:r>
        <w:rPr>
          <w:rFonts w:ascii="Times New Roman" w:hAnsi="Times New Roman" w:eastAsia="Times New Roman" w:cs="Times New Roman"/>
          <w:b/>
          <w:i/>
          <w:sz w:val="24"/>
          <w:szCs w:val="24"/>
          <w:highlight w:val="white"/>
          <w:rtl w:val="0"/>
        </w:rPr>
        <w:t>Bass's transformational leadership theory</w:t>
      </w:r>
      <w:r>
        <w:rPr>
          <w:rFonts w:ascii="Times New Roman" w:hAnsi="Times New Roman" w:eastAsia="Times New Roman" w:cs="Times New Roman"/>
          <w:sz w:val="24"/>
          <w:szCs w:val="24"/>
          <w:highlight w:val="white"/>
          <w:rtl w:val="0"/>
        </w:rPr>
        <w:t xml:space="preserve"> advocates for leaders who are capable of motivating, inspiring and engaging employees with a shared vision that they can drive to high performances.  On the contrary, </w:t>
      </w:r>
      <w:r>
        <w:rPr>
          <w:rFonts w:ascii="Times New Roman" w:hAnsi="Times New Roman" w:eastAsia="Times New Roman" w:cs="Times New Roman"/>
          <w:color w:val="222222"/>
          <w:sz w:val="24"/>
          <w:szCs w:val="24"/>
          <w:highlight w:val="white"/>
          <w:rtl w:val="0"/>
        </w:rPr>
        <w:t>Jabbar and Hussein (2017</w:t>
      </w:r>
      <w:r>
        <w:rPr>
          <w:rFonts w:ascii="Times New Roman" w:hAnsi="Times New Roman" w:eastAsia="Times New Roman" w:cs="Times New Roman"/>
          <w:sz w:val="24"/>
          <w:szCs w:val="24"/>
          <w:highlight w:val="white"/>
          <w:rtl w:val="0"/>
        </w:rPr>
        <w:t xml:space="preserve">), argued that though leadership impacts are major for success, an organizations strategy needs to be executed well to gain advantages in a competitive market state. Leadership trait undertakes other traits also for long-term success. Instead of arguments, it can be clearly stated that employee satisfaction and cultivation of motivation within the workforce can deliver superior customer experiences within business sectors, especially in the hospitality sector.  Thus, it can be concluded that critical entrepreneurship traits direct the success and sustainable measures within the hospitality business which fosters employee engagement and positive customer experiences. </w:t>
      </w:r>
    </w:p>
    <w:p w14:paraId="0000001C">
      <w:pPr>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tl w:val="0"/>
        </w:rPr>
        <w:t xml:space="preserve">Risk-taking is fundamental for embracing the uncertainty that drives growth and ensures entrepreneurial success in certain industries such as hospitality. The founder of Virgin Hotels, Richard Branson has exemplified that, risk-taking by venturing into the highly competitive hospitality industry can alleviate the position of the company instead of presence in diverse sectors (virgin.com, 2025). </w:t>
      </w:r>
      <w:r>
        <w:rPr>
          <w:rFonts w:ascii="Times New Roman" w:hAnsi="Times New Roman" w:eastAsia="Times New Roman" w:cs="Times New Roman"/>
          <w:b/>
          <w:i/>
          <w:sz w:val="24"/>
          <w:szCs w:val="24"/>
          <w:highlight w:val="white"/>
          <w:rtl w:val="0"/>
        </w:rPr>
        <w:t>The Achievement Motivation Theory</w:t>
      </w:r>
      <w:r>
        <w:rPr>
          <w:rFonts w:ascii="Times New Roman" w:hAnsi="Times New Roman" w:eastAsia="Times New Roman" w:cs="Times New Roman"/>
          <w:sz w:val="24"/>
          <w:szCs w:val="24"/>
          <w:highlight w:val="white"/>
          <w:rtl w:val="0"/>
        </w:rPr>
        <w:t xml:space="preserve"> by McClelland posts that entrepreneurs are motivated by a need for achievement which leads them to take calculated risks. This theory is mainly reinforced by entrepreneurs in the hospitality sector as market volatility and uncertainties are high. However, </w:t>
      </w:r>
      <w:r>
        <w:rPr>
          <w:rFonts w:ascii="Times New Roman" w:hAnsi="Times New Roman" w:eastAsia="Times New Roman" w:cs="Times New Roman"/>
          <w:color w:val="222222"/>
          <w:sz w:val="24"/>
          <w:szCs w:val="24"/>
          <w:highlight w:val="white"/>
          <w:rtl w:val="0"/>
        </w:rPr>
        <w:t xml:space="preserve">Palmer </w:t>
      </w:r>
      <w:r>
        <w:rPr>
          <w:rFonts w:ascii="Times New Roman" w:hAnsi="Times New Roman" w:eastAsia="Times New Roman" w:cs="Times New Roman"/>
          <w:i/>
          <w:color w:val="222222"/>
          <w:sz w:val="24"/>
          <w:szCs w:val="24"/>
          <w:highlight w:val="white"/>
          <w:rtl w:val="0"/>
        </w:rPr>
        <w:t xml:space="preserve">et al. </w:t>
      </w:r>
      <w:r>
        <w:rPr>
          <w:rFonts w:ascii="Times New Roman" w:hAnsi="Times New Roman" w:eastAsia="Times New Roman" w:cs="Times New Roman"/>
          <w:sz w:val="24"/>
          <w:szCs w:val="24"/>
          <w:highlight w:val="white"/>
          <w:rtl w:val="0"/>
        </w:rPr>
        <w:t xml:space="preserve">(2019), argued that risk-taking as a part of entrepreneurial traits needs to be balanced through tailored research and planning. Entrepreneurs must act wisely considering the aspects of failure. Though there are arguments, it can be mentioned that risk-taking along with motivation can result in better expansion and growth in any sector with success and competitive advantages. To conclude, it can be considered that risk is one of the essential traits in the entrepreneurial approach, concentrating on hospitality enables business owners to seize major growth and opportunities. </w:t>
      </w:r>
    </w:p>
    <w:p w14:paraId="0000001D">
      <w:pPr>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tl w:val="0"/>
        </w:rPr>
        <w:t xml:space="preserve">Resilience is predominant as an entrepreneurial trait that allows one to overcome challenges within market volatility and navigate adversities effectively.  Ruth Fertel, the founder of Ruth's Chris Steak House has exhibited remarkable resilience through the entrepreneurial journey (Forbes, 2025). Within a male-dominated industry, despite financial challenges, he grew an international chain. </w:t>
      </w:r>
      <w:r>
        <w:rPr>
          <w:rFonts w:ascii="Times New Roman" w:hAnsi="Times New Roman" w:eastAsia="Times New Roman" w:cs="Times New Roman"/>
          <w:b/>
          <w:i/>
          <w:sz w:val="24"/>
          <w:szCs w:val="24"/>
          <w:highlight w:val="white"/>
          <w:rtl w:val="0"/>
        </w:rPr>
        <w:t xml:space="preserve">The Theory of Resilience </w:t>
      </w:r>
      <w:r>
        <w:rPr>
          <w:rFonts w:ascii="Times New Roman" w:hAnsi="Times New Roman" w:eastAsia="Times New Roman" w:cs="Times New Roman"/>
          <w:sz w:val="24"/>
          <w:szCs w:val="24"/>
          <w:highlight w:val="white"/>
          <w:rtl w:val="0"/>
        </w:rPr>
        <w:t xml:space="preserve">emphasizes the importance of regional influence in entrepreneurship which enables individuals to overcome failure along with adopting changes. The idea of resilience entrepreneurship also helps to improve focus on long-term goals.  The argument by </w:t>
      </w:r>
      <w:r>
        <w:rPr>
          <w:rFonts w:ascii="Times New Roman" w:hAnsi="Times New Roman" w:eastAsia="Times New Roman" w:cs="Times New Roman"/>
          <w:color w:val="222222"/>
          <w:sz w:val="24"/>
          <w:szCs w:val="24"/>
          <w:highlight w:val="white"/>
          <w:rtl w:val="0"/>
        </w:rPr>
        <w:t>Joel and Oguanobi, 2024</w:t>
      </w:r>
      <w:r>
        <w:rPr>
          <w:rFonts w:ascii="Times New Roman" w:hAnsi="Times New Roman" w:eastAsia="Times New Roman" w:cs="Times New Roman"/>
          <w:sz w:val="24"/>
          <w:szCs w:val="24"/>
          <w:highlight w:val="white"/>
          <w:rtl w:val="0"/>
        </w:rPr>
        <w:t xml:space="preserve">, demonstrated that solid business strategies and good planning must combine with resilience to champion entrepreneurial traits. Though perceptions vary, it can be identified that continued success can be facilitated with adjusted strategies and superior resilience power. The conclusive statement states that as one of the major traits considered by hospitality entrepreneurs’ resilience allows adoption to overcome challenges that ensure continuous business improvements.  </w:t>
      </w:r>
    </w:p>
    <w:p w14:paraId="0000001E">
      <w:pPr>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tl w:val="0"/>
        </w:rPr>
        <w:t xml:space="preserve">Social responsibility as a key trait of entrepreneurship results in sustainable success which is important for hospitality entrepreneurs majorly as the businesses are expected to contribute positively to the environment and the society.  The founder of Joie de Vivre Hospitality, Chip Conley has integrated sustainable practices into the business operation of the organisation with eco-friendly hotel designs to support local communities (wgbh.org, 2025). This approach aligns with </w:t>
      </w:r>
      <w:r>
        <w:rPr>
          <w:rFonts w:ascii="Times New Roman" w:hAnsi="Times New Roman" w:eastAsia="Times New Roman" w:cs="Times New Roman"/>
          <w:b/>
          <w:i/>
          <w:sz w:val="24"/>
          <w:szCs w:val="24"/>
          <w:highlight w:val="white"/>
          <w:rtl w:val="0"/>
        </w:rPr>
        <w:t xml:space="preserve">CSR theories </w:t>
      </w:r>
      <w:r>
        <w:rPr>
          <w:rFonts w:ascii="Times New Roman" w:hAnsi="Times New Roman" w:eastAsia="Times New Roman" w:cs="Times New Roman"/>
          <w:sz w:val="24"/>
          <w:szCs w:val="24"/>
          <w:highlight w:val="white"/>
          <w:rtl w:val="0"/>
        </w:rPr>
        <w:t xml:space="preserve">to emphasize environmental stewardship and social impact.  Social responsibility and sustainability support that businesses can achieve both financial success and social good. Adoption of CSR helps to gain a better organisational reputation within the hospitality industry. As argued by </w:t>
      </w:r>
      <w:r>
        <w:rPr>
          <w:rFonts w:ascii="Times New Roman" w:hAnsi="Times New Roman" w:eastAsia="Times New Roman" w:cs="Times New Roman"/>
          <w:color w:val="222222"/>
          <w:sz w:val="24"/>
          <w:szCs w:val="24"/>
          <w:highlight w:val="white"/>
          <w:rtl w:val="0"/>
        </w:rPr>
        <w:t>Wu</w:t>
      </w:r>
      <w:r>
        <w:rPr>
          <w:rFonts w:ascii="Times New Roman" w:hAnsi="Times New Roman" w:eastAsia="Times New Roman" w:cs="Times New Roman"/>
          <w:i/>
          <w:color w:val="222222"/>
          <w:sz w:val="24"/>
          <w:szCs w:val="24"/>
          <w:highlight w:val="white"/>
          <w:rtl w:val="0"/>
        </w:rPr>
        <w:t xml:space="preserve"> et al.</w:t>
      </w:r>
      <w:r>
        <w:rPr>
          <w:rFonts w:ascii="Times New Roman" w:hAnsi="Times New Roman" w:eastAsia="Times New Roman" w:cs="Times New Roman"/>
          <w:color w:val="222222"/>
          <w:sz w:val="24"/>
          <w:szCs w:val="24"/>
          <w:highlight w:val="white"/>
          <w:rtl w:val="0"/>
        </w:rPr>
        <w:t xml:space="preserve"> </w:t>
      </w:r>
      <w:r>
        <w:rPr>
          <w:rFonts w:ascii="Times New Roman" w:hAnsi="Times New Roman" w:eastAsia="Times New Roman" w:cs="Times New Roman"/>
          <w:sz w:val="24"/>
          <w:szCs w:val="24"/>
          <w:highlight w:val="white"/>
          <w:rtl w:val="0"/>
        </w:rPr>
        <w:t>(2017), entrepreneurship needs to balance social good with profitability ensuring CSR initiatives for both long-term and short-term performances. Despite arguments, it can be deduced that the adoption of proper CSR initiatives as a part of social responsibility can offer business improvements. Thus, it can be concluded that in the increasing global situation, social responsibility as a vital trait allows businesses to foster positive impacts with long-term growth.</w:t>
      </w:r>
    </w:p>
    <w:p w14:paraId="0000001F">
      <w:pPr>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tl w:val="0"/>
        </w:rPr>
        <w:t xml:space="preserve">Through an in-depth comparison of different entrepreneurship traits, it becomes easy to understand the most effective traits for a specific firm to obtain competitive success in the marketplace. Based on the research work of </w:t>
      </w:r>
      <w:r>
        <w:rPr>
          <w:rFonts w:ascii="Times New Roman" w:hAnsi="Times New Roman" w:eastAsia="Times New Roman" w:cs="Times New Roman"/>
          <w:sz w:val="24"/>
          <w:szCs w:val="24"/>
          <w:rtl w:val="0"/>
        </w:rPr>
        <w:t xml:space="preserve">Cervantes-Guzmán </w:t>
      </w:r>
      <w:r>
        <w:rPr>
          <w:rFonts w:ascii="Times New Roman" w:hAnsi="Times New Roman" w:eastAsia="Times New Roman" w:cs="Times New Roman"/>
          <w:i/>
          <w:sz w:val="24"/>
          <w:szCs w:val="24"/>
          <w:rtl w:val="0"/>
        </w:rPr>
        <w:t xml:space="preserve">et al. </w:t>
      </w:r>
      <w:r>
        <w:rPr>
          <w:rFonts w:ascii="Times New Roman" w:hAnsi="Times New Roman" w:eastAsia="Times New Roman" w:cs="Times New Roman"/>
          <w:sz w:val="24"/>
          <w:szCs w:val="24"/>
          <w:highlight w:val="white"/>
          <w:rtl w:val="0"/>
        </w:rPr>
        <w:t>(2021), it has been identified that in the hospitality sector, innovation is identified as one of the most vital traits to obtain competitive success in the marketplace. On the other hand, effective leadership is also coined as the important entrepreneurial trait which a manager needs to employ in getting operational advantages. For a better understanding, it can be said that innovative entrepreneurs use advanced technology, new business ideas and continuous changes to provide the best guest services and memorable experiences. For example, it can be said that Brian Chesky, the co-founder of Airbnb transformed traditional hospitality services into website-based services where tourists book their rooms and additional services easily (</w:t>
      </w:r>
      <w:r>
        <w:rPr>
          <w:rFonts w:ascii="Times New Roman" w:hAnsi="Times New Roman" w:eastAsia="Times New Roman" w:cs="Times New Roman"/>
          <w:sz w:val="24"/>
          <w:szCs w:val="24"/>
          <w:rtl w:val="0"/>
        </w:rPr>
        <w:t xml:space="preserve">Curnes </w:t>
      </w:r>
      <w:r>
        <w:rPr>
          <w:rFonts w:ascii="Times New Roman" w:hAnsi="Times New Roman" w:eastAsia="Times New Roman" w:cs="Times New Roman"/>
          <w:i/>
          <w:sz w:val="24"/>
          <w:szCs w:val="24"/>
          <w:rtl w:val="0"/>
        </w:rPr>
        <w:t xml:space="preserve">et al. </w:t>
      </w:r>
      <w:r>
        <w:rPr>
          <w:rFonts w:ascii="Times New Roman" w:hAnsi="Times New Roman" w:eastAsia="Times New Roman" w:cs="Times New Roman"/>
          <w:sz w:val="24"/>
          <w:szCs w:val="24"/>
          <w:rtl w:val="0"/>
        </w:rPr>
        <w:t>2023</w:t>
      </w:r>
      <w:r>
        <w:rPr>
          <w:rFonts w:ascii="Times New Roman" w:hAnsi="Times New Roman" w:eastAsia="Times New Roman" w:cs="Times New Roman"/>
          <w:sz w:val="24"/>
          <w:szCs w:val="24"/>
          <w:highlight w:val="white"/>
          <w:rtl w:val="0"/>
        </w:rPr>
        <w:t xml:space="preserve">). However, effective leadership can transform tourist services from conventional to extraordinary through constant employee training programs. Based on these findings, it can be analysed that although leadership and innovation are considered innovative entrepreneurial traits, to obtain competitive success, companies need to focus on innovation more because innovative approaches can help a firm get more customer support accordingly. According to the perspective of </w:t>
      </w:r>
      <w:r>
        <w:rPr>
          <w:rFonts w:ascii="Times New Roman" w:hAnsi="Times New Roman" w:eastAsia="Times New Roman" w:cs="Times New Roman"/>
          <w:sz w:val="24"/>
          <w:szCs w:val="24"/>
          <w:rtl w:val="0"/>
        </w:rPr>
        <w:t xml:space="preserve">Ferreira </w:t>
      </w:r>
      <w:r>
        <w:rPr>
          <w:rFonts w:ascii="Times New Roman" w:hAnsi="Times New Roman" w:eastAsia="Times New Roman" w:cs="Times New Roman"/>
          <w:sz w:val="24"/>
          <w:szCs w:val="24"/>
          <w:highlight w:val="white"/>
          <w:rtl w:val="0"/>
        </w:rPr>
        <w:t xml:space="preserve">(2021), it can be argued that apart from innovation, leadership is comparatively more important in hospitality services because, without proper guidance, employees might fail to incorporate innovation in real-life arenas accordingly. After having this argument between innovation and leadership, it can still be said that leadership can be segmented under innovative approaches because it can help an entrepreneur to give proper shape to handle customer services and enhance employees’ performances efficiently. Thus, it can be deduced that both entrepreneurial traits are simultaneously important for managers in the hospitality sector to provide long-lasting benefits to companies. </w:t>
      </w:r>
    </w:p>
    <w:p w14:paraId="00000020">
      <w:pPr>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tl w:val="0"/>
        </w:rPr>
        <w:t xml:space="preserve">Comparing leadership, risk-taking and resilience to overcome challenges as entrepreneurial skills is essential to determining effective development in overall organisational operations. Leadership helps to give a proper shape to an organisation towards corporate goals. Whereas risk-taking capacity and challenges overcoming abilities are considered auxiliary skills of leadership in entrepreneurial areas. Danny Meyer’s leadership skills can be mentioned here and said that with transformational leadership approaches, Mayer is able to increase the risk-taking and problem-solving capacities inside the workplace. It can be analysed and mentioned that through efficient leadership approaches, entrepreneurs can easily handle risk-taking and challenges overcoming abilities in different workplace scenarios. However, as per the viewpoints of </w:t>
      </w:r>
      <w:r>
        <w:rPr>
          <w:rFonts w:ascii="Times New Roman" w:hAnsi="Times New Roman" w:eastAsia="Times New Roman" w:cs="Times New Roman"/>
          <w:sz w:val="24"/>
          <w:szCs w:val="24"/>
          <w:rtl w:val="0"/>
        </w:rPr>
        <w:t xml:space="preserve">Khan </w:t>
      </w:r>
      <w:r>
        <w:rPr>
          <w:rFonts w:ascii="Times New Roman" w:hAnsi="Times New Roman" w:eastAsia="Times New Roman" w:cs="Times New Roman"/>
          <w:i/>
          <w:sz w:val="24"/>
          <w:szCs w:val="24"/>
          <w:rtl w:val="0"/>
        </w:rPr>
        <w:t xml:space="preserve">et al. </w:t>
      </w:r>
      <w:r>
        <w:rPr>
          <w:rFonts w:ascii="Times New Roman" w:hAnsi="Times New Roman" w:eastAsia="Times New Roman" w:cs="Times New Roman"/>
          <w:sz w:val="24"/>
          <w:szCs w:val="24"/>
          <w:highlight w:val="white"/>
          <w:rtl w:val="0"/>
        </w:rPr>
        <w:t>(2024), it can be argued and mentioned that risk-taking is not an auxiliary entrepreneurial skill because it separately supports leaders to consider different organisational attributes and provide the most effective solutions accordingly. Although it is found that risk-taking and problem-solving are working separately, considering the example of Richard Branson, the leader of Virgin Hotel, it can be said that in a critical transition period (from traditional leadership styles to digital-based services), leaders can separately utilise problem-solving skills, leadership skills and risk-taking abilities (</w:t>
      </w:r>
      <w:r>
        <w:rPr>
          <w:rFonts w:ascii="Times New Roman" w:hAnsi="Times New Roman" w:eastAsia="Times New Roman" w:cs="Times New Roman"/>
          <w:sz w:val="24"/>
          <w:szCs w:val="24"/>
          <w:rtl w:val="0"/>
        </w:rPr>
        <w:t>Chen, 2024</w:t>
      </w:r>
      <w:r>
        <w:rPr>
          <w:rFonts w:ascii="Times New Roman" w:hAnsi="Times New Roman" w:eastAsia="Times New Roman" w:cs="Times New Roman"/>
          <w:sz w:val="24"/>
          <w:szCs w:val="24"/>
          <w:highlight w:val="white"/>
          <w:rtl w:val="0"/>
        </w:rPr>
        <w:t>). Thus, it can be concluded that in general contexts, problem-solving and risk-taking are worked under the surveillance of entrepreneurial leadership but in critical cases, they are working separately.</w:t>
      </w:r>
    </w:p>
    <w:p w14:paraId="00000021">
      <w:pPr>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tl w:val="0"/>
        </w:rPr>
        <w:t xml:space="preserve">Innovation and Social Responsibilities are working together to gain competitive advantages by offering effective guidance. According to the research work of </w:t>
      </w:r>
      <w:r>
        <w:rPr>
          <w:rFonts w:ascii="Times New Roman" w:hAnsi="Times New Roman" w:eastAsia="Times New Roman" w:cs="Times New Roman"/>
          <w:sz w:val="24"/>
          <w:szCs w:val="24"/>
          <w:rtl w:val="0"/>
        </w:rPr>
        <w:t xml:space="preserve">Bahta </w:t>
      </w:r>
      <w:r>
        <w:rPr>
          <w:rFonts w:ascii="Times New Roman" w:hAnsi="Times New Roman" w:eastAsia="Times New Roman" w:cs="Times New Roman"/>
          <w:i/>
          <w:sz w:val="24"/>
          <w:szCs w:val="24"/>
          <w:rtl w:val="0"/>
        </w:rPr>
        <w:t xml:space="preserve">et al. </w:t>
      </w:r>
      <w:r>
        <w:rPr>
          <w:rFonts w:ascii="Times New Roman" w:hAnsi="Times New Roman" w:eastAsia="Times New Roman" w:cs="Times New Roman"/>
          <w:sz w:val="24"/>
          <w:szCs w:val="24"/>
          <w:highlight w:val="white"/>
          <w:rtl w:val="0"/>
        </w:rPr>
        <w:t>(2021), it can be said that considering social responsibilities in the workplace has become increasingly important in the competitive environment. On the other side, innovative entrepreneurial approaches help companies to consider responsible practices to enhance organisational reputations in the market. Considering the entrepreneurial example of Anita Roddick, the founder of The Body Shop, it can be said that during the COVID-19 pandemic, the company conducted social responsibilities through ethical practices and supported localised suppliers to maintain the economic flow inside the market (</w:t>
      </w:r>
      <w:r>
        <w:rPr>
          <w:rFonts w:ascii="Times New Roman" w:hAnsi="Times New Roman" w:eastAsia="Times New Roman" w:cs="Times New Roman"/>
          <w:sz w:val="24"/>
          <w:szCs w:val="24"/>
          <w:rtl w:val="0"/>
        </w:rPr>
        <w:t>Ethicaltrade, 2020</w:t>
      </w:r>
      <w:r>
        <w:rPr>
          <w:rFonts w:ascii="Times New Roman" w:hAnsi="Times New Roman" w:eastAsia="Times New Roman" w:cs="Times New Roman"/>
          <w:sz w:val="24"/>
          <w:szCs w:val="24"/>
          <w:highlight w:val="white"/>
          <w:rtl w:val="0"/>
        </w:rPr>
        <w:t xml:space="preserve">). By developing blockchain technologies and digital communication networks, the leader of this company fostered innovation in organisational practices to tackle societal issues. Based on this case scenario, it can be analysed that instead of working separately, innovation approaches and social responsibility considerations are supporting companies together to obtain competitive advantages. Moreover, it can be also analysed that CSR approaches can be developed and operated through innovative entrepreneurship approaches to obtain competitive success accordingly. However, based on the perspective of </w:t>
      </w:r>
      <w:r>
        <w:rPr>
          <w:rFonts w:ascii="Times New Roman" w:hAnsi="Times New Roman" w:eastAsia="Times New Roman" w:cs="Times New Roman"/>
          <w:sz w:val="24"/>
          <w:szCs w:val="24"/>
          <w:rtl w:val="0"/>
        </w:rPr>
        <w:t xml:space="preserve">Fallah </w:t>
      </w:r>
      <w:r>
        <w:rPr>
          <w:rFonts w:ascii="Times New Roman" w:hAnsi="Times New Roman" w:eastAsia="Times New Roman" w:cs="Times New Roman"/>
          <w:i/>
          <w:sz w:val="24"/>
          <w:szCs w:val="24"/>
          <w:rtl w:val="0"/>
        </w:rPr>
        <w:t xml:space="preserve">et al. </w:t>
      </w:r>
      <w:r>
        <w:rPr>
          <w:rFonts w:ascii="Times New Roman" w:hAnsi="Times New Roman" w:eastAsia="Times New Roman" w:cs="Times New Roman"/>
          <w:sz w:val="24"/>
          <w:szCs w:val="24"/>
          <w:highlight w:val="white"/>
          <w:rtl w:val="0"/>
        </w:rPr>
        <w:t>(2022), it can be argued that although innovation and CSR approaches are working together, they are not considered interconnected entrepreneurial operations in corporate workplaces. From this study, it has been found that with innovative approaches, CSR can be operated separately and consider traditional methods to support leaders in operational areas. Although the argument shows that innovation and social responsibilities are not working together, by considering many real-life case studies, it can be said that CSR and innovation approaches are working simultaneously to obtain corporate success accordingly.</w:t>
      </w:r>
    </w:p>
    <w:p w14:paraId="00000022">
      <w:pPr>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tl w:val="0"/>
        </w:rPr>
        <w:t xml:space="preserve">Although innovation helps to take organisational risks, these work separately in organisational contexts. According to the research work of </w:t>
      </w:r>
      <w:r>
        <w:rPr>
          <w:rFonts w:ascii="Times New Roman" w:hAnsi="Times New Roman" w:eastAsia="Times New Roman" w:cs="Times New Roman"/>
          <w:sz w:val="24"/>
          <w:szCs w:val="24"/>
          <w:rtl w:val="0"/>
        </w:rPr>
        <w:t xml:space="preserve">Nguyen </w:t>
      </w:r>
      <w:r>
        <w:rPr>
          <w:rFonts w:ascii="Times New Roman" w:hAnsi="Times New Roman" w:eastAsia="Times New Roman" w:cs="Times New Roman"/>
          <w:i/>
          <w:sz w:val="24"/>
          <w:szCs w:val="24"/>
          <w:rtl w:val="0"/>
        </w:rPr>
        <w:t xml:space="preserve">et al. </w:t>
      </w:r>
      <w:r>
        <w:rPr>
          <w:rFonts w:ascii="Times New Roman" w:hAnsi="Times New Roman" w:eastAsia="Times New Roman" w:cs="Times New Roman"/>
          <w:sz w:val="24"/>
          <w:szCs w:val="24"/>
          <w:highlight w:val="white"/>
          <w:rtl w:val="0"/>
        </w:rPr>
        <w:t>(2023), it can be mentioned that innovation considers the utilisation of new business ideas and implementation of advanced technologies whereas risk-taking skill considers the process of bearing operational risks while conducting business activities. For instance, it can be said that the CEO of Mariott Hotel, Bill Mariott innovates advanced hospitality services by providing advanced amenities to visitors whereas Richard Branson develops competitive strategies to overcome potential and existing risk factors which can pose operational challenges. It can be analysed and mentioned that innovation fosters processes of conducting operations whereas risk-taking practices foster the activities of mitigating risk factors in the operational areas. However, it can be argued and mentioned that Danny Meyer, the founder of Shake Shack, developed hospitality services by fusing casual dining with gourmet dining ideas to mitigate competitive risks where innovation worked for risk handling (</w:t>
      </w:r>
      <w:r>
        <w:rPr>
          <w:rFonts w:ascii="Times New Roman" w:hAnsi="Times New Roman" w:eastAsia="Times New Roman" w:cs="Times New Roman"/>
          <w:sz w:val="24"/>
          <w:szCs w:val="24"/>
          <w:rtl w:val="0"/>
        </w:rPr>
        <w:t xml:space="preserve">Cruz </w:t>
      </w:r>
      <w:r>
        <w:rPr>
          <w:rFonts w:ascii="Times New Roman" w:hAnsi="Times New Roman" w:eastAsia="Times New Roman" w:cs="Times New Roman"/>
          <w:i/>
          <w:sz w:val="24"/>
          <w:szCs w:val="24"/>
          <w:rtl w:val="0"/>
        </w:rPr>
        <w:t xml:space="preserve">et al. </w:t>
      </w:r>
      <w:r>
        <w:rPr>
          <w:rFonts w:ascii="Times New Roman" w:hAnsi="Times New Roman" w:eastAsia="Times New Roman" w:cs="Times New Roman"/>
          <w:sz w:val="24"/>
          <w:szCs w:val="24"/>
          <w:rtl w:val="0"/>
        </w:rPr>
        <w:t>2023</w:t>
      </w:r>
      <w:r>
        <w:rPr>
          <w:rFonts w:ascii="Times New Roman" w:hAnsi="Times New Roman" w:eastAsia="Times New Roman" w:cs="Times New Roman"/>
          <w:sz w:val="24"/>
          <w:szCs w:val="24"/>
          <w:highlight w:val="white"/>
          <w:rtl w:val="0"/>
        </w:rPr>
        <w:t xml:space="preserve">). After having the controversy between the comparison of risk-mitigating and innovation, it is found that innovation approaches are more important in organisational operations because they help overall activities where risk-mitigation is also present. </w:t>
      </w:r>
    </w:p>
    <w:p w14:paraId="21DE3578">
      <w:pPr>
        <w:spacing w:line="360" w:lineRule="auto"/>
        <w:jc w:val="both"/>
        <w:rPr>
          <w:rFonts w:ascii="Times New Roman" w:hAnsi="Times New Roman" w:eastAsia="Times New Roman" w:cs="Times New Roman"/>
          <w:sz w:val="24"/>
          <w:szCs w:val="24"/>
          <w:highlight w:val="white"/>
          <w:rtl w:val="0"/>
        </w:rPr>
      </w:pPr>
    </w:p>
    <w:p w14:paraId="00000024">
      <w:pPr>
        <w:spacing w:line="360" w:lineRule="auto"/>
        <w:jc w:val="both"/>
        <w:rPr>
          <w:rFonts w:ascii="Times New Roman" w:hAnsi="Times New Roman" w:eastAsia="Times New Roman" w:cs="Times New Roman"/>
          <w:sz w:val="24"/>
          <w:szCs w:val="24"/>
          <w:highlight w:val="white"/>
        </w:rPr>
      </w:pPr>
      <w:bookmarkStart w:id="2" w:name="_GoBack"/>
      <w:bookmarkEnd w:id="2"/>
      <w:r>
        <w:rPr>
          <w:rFonts w:ascii="Times New Roman" w:hAnsi="Times New Roman" w:eastAsia="Times New Roman" w:cs="Times New Roman"/>
          <w:sz w:val="24"/>
          <w:szCs w:val="24"/>
          <w:highlight w:val="white"/>
          <w:rtl w:val="0"/>
        </w:rPr>
        <w:t xml:space="preserve">Thus, it can be concluded that different entrepreneurial strategies and traits are shaping overall organisational activities to obtain corporate goals and competitive advantages. This study discussed different entrepreneurial traits that are used in the hospitality sector to support employees in developing effective pathways to influence employees and other organisational bodies positively. From the discussion, it has been identified that innovation, risk management, leadership, social responsibilities and challenges overcoming traits are internally connected and help entrepreneurs to go towards organisational goals. It is expected that through proper utilisation of these traits, both organisations and leaders can achieve success in a highly competitive environment. </w:t>
      </w:r>
    </w:p>
    <w:p w14:paraId="00000025">
      <w:pPr>
        <w:spacing w:line="360" w:lineRule="auto"/>
        <w:jc w:val="both"/>
        <w:rPr>
          <w:rFonts w:ascii="Times New Roman" w:hAnsi="Times New Roman" w:eastAsia="Times New Roman" w:cs="Times New Roman"/>
          <w:sz w:val="24"/>
          <w:szCs w:val="24"/>
          <w:highlight w:val="white"/>
        </w:rPr>
      </w:pPr>
    </w:p>
    <w:p w14:paraId="00000026">
      <w:pPr>
        <w:spacing w:line="360" w:lineRule="auto"/>
        <w:jc w:val="both"/>
        <w:rPr>
          <w:rFonts w:ascii="Times New Roman" w:hAnsi="Times New Roman" w:eastAsia="Times New Roman" w:cs="Times New Roman"/>
          <w:sz w:val="24"/>
          <w:szCs w:val="24"/>
          <w:highlight w:val="white"/>
        </w:rPr>
      </w:pPr>
    </w:p>
    <w:p w14:paraId="00000027">
      <w:pPr>
        <w:rPr>
          <w:rFonts w:ascii="Times New Roman" w:hAnsi="Times New Roman" w:eastAsia="Times New Roman" w:cs="Times New Roman"/>
          <w:b/>
          <w:sz w:val="28"/>
          <w:szCs w:val="28"/>
        </w:rPr>
      </w:pPr>
      <w:bookmarkStart w:id="0" w:name="_heading=h.1fob9te" w:colFirst="0" w:colLast="0"/>
      <w:bookmarkEnd w:id="0"/>
      <w:r>
        <w:br w:type="page"/>
      </w:r>
    </w:p>
    <w:p w14:paraId="00000028">
      <w:pPr>
        <w:pStyle w:val="2"/>
      </w:pPr>
      <w:bookmarkStart w:id="1" w:name="_Toc25687"/>
      <w:r>
        <w:rPr>
          <w:rtl w:val="0"/>
        </w:rPr>
        <w:t>References</w:t>
      </w:r>
      <w:bookmarkEnd w:id="1"/>
    </w:p>
    <w:p w14:paraId="00000029">
      <w:pPr>
        <w:spacing w:before="240" w:after="240"/>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tl w:val="0"/>
        </w:rPr>
        <w:t xml:space="preserve">BBC.com (2025) </w:t>
      </w:r>
      <w:r>
        <w:rPr>
          <w:rFonts w:ascii="Times New Roman" w:hAnsi="Times New Roman" w:eastAsia="Times New Roman" w:cs="Times New Roman"/>
          <w:i/>
          <w:sz w:val="24"/>
          <w:szCs w:val="24"/>
          <w:highlight w:val="white"/>
          <w:rtl w:val="0"/>
        </w:rPr>
        <w:t>BBC News</w:t>
      </w:r>
      <w:r>
        <w:rPr>
          <w:rFonts w:ascii="Times New Roman" w:hAnsi="Times New Roman" w:eastAsia="Times New Roman" w:cs="Times New Roman"/>
          <w:sz w:val="24"/>
          <w:szCs w:val="24"/>
          <w:highlight w:val="white"/>
          <w:rtl w:val="0"/>
        </w:rPr>
        <w:t>. BBC. Available at: https://www.bbc.com/storyworks/a-sense-of-service/sight (Accessed: 24 January 2025).</w:t>
      </w:r>
    </w:p>
    <w:p w14:paraId="0000002A">
      <w:pPr>
        <w:spacing w:before="240" w:after="240"/>
        <w:jc w:val="both"/>
        <w:rPr>
          <w:rFonts w:ascii="Times New Roman" w:hAnsi="Times New Roman" w:eastAsia="Times New Roman" w:cs="Times New Roman"/>
          <w:sz w:val="24"/>
          <w:szCs w:val="24"/>
          <w:highlight w:val="white"/>
        </w:rPr>
      </w:pPr>
      <w:r>
        <w:rPr>
          <w:rFonts w:ascii="Times New Roman" w:hAnsi="Times New Roman" w:eastAsia="Times New Roman" w:cs="Times New Roman"/>
          <w:color w:val="222222"/>
          <w:sz w:val="24"/>
          <w:szCs w:val="24"/>
          <w:highlight w:val="white"/>
          <w:rtl w:val="0"/>
        </w:rPr>
        <w:t xml:space="preserve">D'Attoma, I. and Ieva, M., 2020. Determinants of technological innovation success and failure: Does marketing innovation matter?. </w:t>
      </w:r>
      <w:r>
        <w:rPr>
          <w:rFonts w:ascii="Times New Roman" w:hAnsi="Times New Roman" w:eastAsia="Times New Roman" w:cs="Times New Roman"/>
          <w:i/>
          <w:sz w:val="24"/>
          <w:szCs w:val="24"/>
          <w:highlight w:val="white"/>
          <w:rtl w:val="0"/>
        </w:rPr>
        <w:t>Industrial marketing management</w:t>
      </w:r>
      <w:r>
        <w:rPr>
          <w:rFonts w:ascii="Times New Roman" w:hAnsi="Times New Roman" w:eastAsia="Times New Roman" w:cs="Times New Roman"/>
          <w:sz w:val="24"/>
          <w:szCs w:val="24"/>
          <w:highlight w:val="white"/>
          <w:rtl w:val="0"/>
        </w:rPr>
        <w:t xml:space="preserve">, </w:t>
      </w:r>
      <w:r>
        <w:rPr>
          <w:rFonts w:ascii="Times New Roman" w:hAnsi="Times New Roman" w:eastAsia="Times New Roman" w:cs="Times New Roman"/>
          <w:i/>
          <w:sz w:val="24"/>
          <w:szCs w:val="24"/>
          <w:highlight w:val="white"/>
          <w:rtl w:val="0"/>
        </w:rPr>
        <w:t>91</w:t>
      </w:r>
      <w:r>
        <w:rPr>
          <w:rFonts w:ascii="Times New Roman" w:hAnsi="Times New Roman" w:eastAsia="Times New Roman" w:cs="Times New Roman"/>
          <w:sz w:val="24"/>
          <w:szCs w:val="24"/>
          <w:highlight w:val="white"/>
          <w:rtl w:val="0"/>
        </w:rPr>
        <w:t>, pp.64-81.</w:t>
      </w:r>
    </w:p>
    <w:p w14:paraId="0000002B">
      <w:pPr>
        <w:spacing w:before="240" w:after="240"/>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tl w:val="0"/>
        </w:rPr>
        <w:t xml:space="preserve">Forbes (2025) </w:t>
      </w:r>
      <w:r>
        <w:rPr>
          <w:rFonts w:ascii="Times New Roman" w:hAnsi="Times New Roman" w:eastAsia="Times New Roman" w:cs="Times New Roman"/>
          <w:i/>
          <w:sz w:val="24"/>
          <w:szCs w:val="24"/>
          <w:highlight w:val="white"/>
          <w:rtl w:val="0"/>
        </w:rPr>
        <w:t>Forbes</w:t>
      </w:r>
      <w:r>
        <w:rPr>
          <w:rFonts w:ascii="Times New Roman" w:hAnsi="Times New Roman" w:eastAsia="Times New Roman" w:cs="Times New Roman"/>
          <w:sz w:val="24"/>
          <w:szCs w:val="24"/>
          <w:highlight w:val="white"/>
          <w:rtl w:val="0"/>
        </w:rPr>
        <w:t>. Forbes Magazine. Available at: https://www.forbes.com/companies/ruths-hospitality-group/ (Accessed: 24 January 2025).</w:t>
      </w:r>
    </w:p>
    <w:p w14:paraId="0000002C">
      <w:pPr>
        <w:spacing w:before="240" w:after="240"/>
        <w:jc w:val="both"/>
        <w:rPr>
          <w:rFonts w:ascii="Times New Roman" w:hAnsi="Times New Roman" w:eastAsia="Times New Roman" w:cs="Times New Roman"/>
          <w:sz w:val="24"/>
          <w:szCs w:val="24"/>
          <w:highlight w:val="white"/>
        </w:rPr>
      </w:pPr>
      <w:r>
        <w:rPr>
          <w:rFonts w:ascii="Times New Roman" w:hAnsi="Times New Roman" w:eastAsia="Times New Roman" w:cs="Times New Roman"/>
          <w:color w:val="222222"/>
          <w:sz w:val="24"/>
          <w:szCs w:val="24"/>
          <w:highlight w:val="white"/>
          <w:rtl w:val="0"/>
        </w:rPr>
        <w:t xml:space="preserve">Jabbar, A.A. and Hussein, A.M., 2017. The role of leadership in strategic management. </w:t>
      </w:r>
      <w:r>
        <w:rPr>
          <w:rFonts w:ascii="Times New Roman" w:hAnsi="Times New Roman" w:eastAsia="Times New Roman" w:cs="Times New Roman"/>
          <w:i/>
          <w:sz w:val="24"/>
          <w:szCs w:val="24"/>
          <w:highlight w:val="white"/>
          <w:rtl w:val="0"/>
        </w:rPr>
        <w:t>International Journal of Research-Granthaalayah</w:t>
      </w:r>
      <w:r>
        <w:rPr>
          <w:rFonts w:ascii="Times New Roman" w:hAnsi="Times New Roman" w:eastAsia="Times New Roman" w:cs="Times New Roman"/>
          <w:sz w:val="24"/>
          <w:szCs w:val="24"/>
          <w:highlight w:val="white"/>
          <w:rtl w:val="0"/>
        </w:rPr>
        <w:t xml:space="preserve">, </w:t>
      </w:r>
      <w:r>
        <w:rPr>
          <w:rFonts w:ascii="Times New Roman" w:hAnsi="Times New Roman" w:eastAsia="Times New Roman" w:cs="Times New Roman"/>
          <w:i/>
          <w:sz w:val="24"/>
          <w:szCs w:val="24"/>
          <w:highlight w:val="white"/>
          <w:rtl w:val="0"/>
        </w:rPr>
        <w:t>5</w:t>
      </w:r>
      <w:r>
        <w:rPr>
          <w:rFonts w:ascii="Times New Roman" w:hAnsi="Times New Roman" w:eastAsia="Times New Roman" w:cs="Times New Roman"/>
          <w:sz w:val="24"/>
          <w:szCs w:val="24"/>
          <w:highlight w:val="white"/>
          <w:rtl w:val="0"/>
        </w:rPr>
        <w:t>(5), pp.99-106.</w:t>
      </w:r>
    </w:p>
    <w:p w14:paraId="0000002D">
      <w:pPr>
        <w:spacing w:before="240" w:after="240"/>
        <w:jc w:val="both"/>
        <w:rPr>
          <w:rFonts w:ascii="Times New Roman" w:hAnsi="Times New Roman" w:eastAsia="Times New Roman" w:cs="Times New Roman"/>
          <w:sz w:val="24"/>
          <w:szCs w:val="24"/>
          <w:highlight w:val="white"/>
        </w:rPr>
      </w:pPr>
      <w:r>
        <w:rPr>
          <w:rFonts w:ascii="Times New Roman" w:hAnsi="Times New Roman" w:eastAsia="Times New Roman" w:cs="Times New Roman"/>
          <w:color w:val="222222"/>
          <w:sz w:val="24"/>
          <w:szCs w:val="24"/>
          <w:highlight w:val="white"/>
          <w:rtl w:val="0"/>
        </w:rPr>
        <w:t xml:space="preserve">Joel, O.T. and Oguanobi, V.U., 2024. Entrepreneurial leadership in startups and SMEs: Critical lessons from building and sustaining growth. </w:t>
      </w:r>
      <w:r>
        <w:rPr>
          <w:rFonts w:ascii="Times New Roman" w:hAnsi="Times New Roman" w:eastAsia="Times New Roman" w:cs="Times New Roman"/>
          <w:i/>
          <w:sz w:val="24"/>
          <w:szCs w:val="24"/>
          <w:highlight w:val="white"/>
          <w:rtl w:val="0"/>
        </w:rPr>
        <w:t>International Journal of Management &amp; Entrepreneurship Research</w:t>
      </w:r>
      <w:r>
        <w:rPr>
          <w:rFonts w:ascii="Times New Roman" w:hAnsi="Times New Roman" w:eastAsia="Times New Roman" w:cs="Times New Roman"/>
          <w:sz w:val="24"/>
          <w:szCs w:val="24"/>
          <w:highlight w:val="white"/>
          <w:rtl w:val="0"/>
        </w:rPr>
        <w:t xml:space="preserve">, </w:t>
      </w:r>
      <w:r>
        <w:rPr>
          <w:rFonts w:ascii="Times New Roman" w:hAnsi="Times New Roman" w:eastAsia="Times New Roman" w:cs="Times New Roman"/>
          <w:i/>
          <w:sz w:val="24"/>
          <w:szCs w:val="24"/>
          <w:highlight w:val="white"/>
          <w:rtl w:val="0"/>
        </w:rPr>
        <w:t>6</w:t>
      </w:r>
      <w:r>
        <w:rPr>
          <w:rFonts w:ascii="Times New Roman" w:hAnsi="Times New Roman" w:eastAsia="Times New Roman" w:cs="Times New Roman"/>
          <w:sz w:val="24"/>
          <w:szCs w:val="24"/>
          <w:highlight w:val="white"/>
          <w:rtl w:val="0"/>
        </w:rPr>
        <w:t>(5), pp.1441-1456.</w:t>
      </w:r>
    </w:p>
    <w:p w14:paraId="0000002E">
      <w:pPr>
        <w:spacing w:before="240" w:after="240"/>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tl w:val="0"/>
        </w:rPr>
        <w:t xml:space="preserve">LinkedIn (2024) </w:t>
      </w:r>
      <w:r>
        <w:rPr>
          <w:rFonts w:ascii="Times New Roman" w:hAnsi="Times New Roman" w:eastAsia="Times New Roman" w:cs="Times New Roman"/>
          <w:i/>
          <w:sz w:val="24"/>
          <w:szCs w:val="24"/>
          <w:highlight w:val="white"/>
          <w:rtl w:val="0"/>
        </w:rPr>
        <w:t>What is Enlightened Hospitality?: Hitein Puri posted on the topic</w:t>
      </w:r>
      <w:r>
        <w:rPr>
          <w:rFonts w:ascii="Times New Roman" w:hAnsi="Times New Roman" w:eastAsia="Times New Roman" w:cs="Times New Roman"/>
          <w:sz w:val="24"/>
          <w:szCs w:val="24"/>
          <w:highlight w:val="white"/>
          <w:rtl w:val="0"/>
        </w:rPr>
        <w:t xml:space="preserve">, </w:t>
      </w:r>
      <w:r>
        <w:rPr>
          <w:rFonts w:ascii="Times New Roman" w:hAnsi="Times New Roman" w:eastAsia="Times New Roman" w:cs="Times New Roman"/>
          <w:i/>
          <w:sz w:val="24"/>
          <w:szCs w:val="24"/>
          <w:highlight w:val="white"/>
          <w:rtl w:val="0"/>
        </w:rPr>
        <w:t>LinkedIn</w:t>
      </w:r>
      <w:r>
        <w:rPr>
          <w:rFonts w:ascii="Times New Roman" w:hAnsi="Times New Roman" w:eastAsia="Times New Roman" w:cs="Times New Roman"/>
          <w:sz w:val="24"/>
          <w:szCs w:val="24"/>
          <w:highlight w:val="white"/>
          <w:rtl w:val="0"/>
        </w:rPr>
        <w:t>. Available at: https://www.linkedin.com/posts/hitein-puri-100a57106_i-thought-of-sharing-about-one-of-my-favourite-activity-7202645198537936897-_-8T (Accessed: 24 January 2025).</w:t>
      </w:r>
    </w:p>
    <w:p w14:paraId="0000002F">
      <w:pPr>
        <w:spacing w:before="240" w:after="240"/>
        <w:jc w:val="both"/>
        <w:rPr>
          <w:rFonts w:ascii="Times New Roman" w:hAnsi="Times New Roman" w:eastAsia="Times New Roman" w:cs="Times New Roman"/>
          <w:sz w:val="24"/>
          <w:szCs w:val="24"/>
          <w:highlight w:val="white"/>
        </w:rPr>
      </w:pPr>
      <w:r>
        <w:rPr>
          <w:rFonts w:ascii="Times New Roman" w:hAnsi="Times New Roman" w:eastAsia="Times New Roman" w:cs="Times New Roman"/>
          <w:color w:val="222222"/>
          <w:sz w:val="24"/>
          <w:szCs w:val="24"/>
          <w:highlight w:val="white"/>
          <w:rtl w:val="0"/>
        </w:rPr>
        <w:t xml:space="preserve">Palmer, C., Niemand, T., Stöckmann, C., Kraus, S. and Kailer, N., 2019. The interplay of entrepreneurial orientation and psychological traits in explaining firm performance. </w:t>
      </w:r>
      <w:r>
        <w:rPr>
          <w:rFonts w:ascii="Times New Roman" w:hAnsi="Times New Roman" w:eastAsia="Times New Roman" w:cs="Times New Roman"/>
          <w:i/>
          <w:sz w:val="24"/>
          <w:szCs w:val="24"/>
          <w:highlight w:val="white"/>
          <w:rtl w:val="0"/>
        </w:rPr>
        <w:t>Journal of Business Research</w:t>
      </w:r>
      <w:r>
        <w:rPr>
          <w:rFonts w:ascii="Times New Roman" w:hAnsi="Times New Roman" w:eastAsia="Times New Roman" w:cs="Times New Roman"/>
          <w:sz w:val="24"/>
          <w:szCs w:val="24"/>
          <w:highlight w:val="white"/>
          <w:rtl w:val="0"/>
        </w:rPr>
        <w:t xml:space="preserve">, </w:t>
      </w:r>
      <w:r>
        <w:rPr>
          <w:rFonts w:ascii="Times New Roman" w:hAnsi="Times New Roman" w:eastAsia="Times New Roman" w:cs="Times New Roman"/>
          <w:i/>
          <w:sz w:val="24"/>
          <w:szCs w:val="24"/>
          <w:highlight w:val="white"/>
          <w:rtl w:val="0"/>
        </w:rPr>
        <w:t>94</w:t>
      </w:r>
      <w:r>
        <w:rPr>
          <w:rFonts w:ascii="Times New Roman" w:hAnsi="Times New Roman" w:eastAsia="Times New Roman" w:cs="Times New Roman"/>
          <w:sz w:val="24"/>
          <w:szCs w:val="24"/>
          <w:highlight w:val="white"/>
          <w:rtl w:val="0"/>
        </w:rPr>
        <w:t>, pp.183-194.</w:t>
      </w:r>
    </w:p>
    <w:p w14:paraId="00000030">
      <w:pPr>
        <w:spacing w:before="240" w:after="240"/>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tl w:val="0"/>
        </w:rPr>
        <w:t xml:space="preserve">virgin.com (2025) </w:t>
      </w:r>
      <w:r>
        <w:rPr>
          <w:rFonts w:ascii="Times New Roman" w:hAnsi="Times New Roman" w:eastAsia="Times New Roman" w:cs="Times New Roman"/>
          <w:i/>
          <w:sz w:val="24"/>
          <w:szCs w:val="24"/>
          <w:highlight w:val="white"/>
          <w:rtl w:val="0"/>
        </w:rPr>
        <w:t>Virgin.com</w:t>
      </w:r>
      <w:r>
        <w:rPr>
          <w:rFonts w:ascii="Times New Roman" w:hAnsi="Times New Roman" w:eastAsia="Times New Roman" w:cs="Times New Roman"/>
          <w:sz w:val="24"/>
          <w:szCs w:val="24"/>
          <w:highlight w:val="white"/>
          <w:rtl w:val="0"/>
        </w:rPr>
        <w:t>. Available at: https://www.virgin.com/branson-family/richard-branson (Accessed: 24 January 2025).</w:t>
      </w:r>
    </w:p>
    <w:p w14:paraId="00000031">
      <w:pPr>
        <w:spacing w:before="240" w:after="240"/>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tl w:val="0"/>
        </w:rPr>
        <w:t xml:space="preserve">wgbh.org (2025) </w:t>
      </w:r>
      <w:r>
        <w:rPr>
          <w:rFonts w:ascii="Times New Roman" w:hAnsi="Times New Roman" w:eastAsia="Times New Roman" w:cs="Times New Roman"/>
          <w:i/>
          <w:sz w:val="24"/>
          <w:szCs w:val="24"/>
          <w:highlight w:val="white"/>
          <w:rtl w:val="0"/>
        </w:rPr>
        <w:t>GBH</w:t>
      </w:r>
      <w:r>
        <w:rPr>
          <w:rFonts w:ascii="Times New Roman" w:hAnsi="Times New Roman" w:eastAsia="Times New Roman" w:cs="Times New Roman"/>
          <w:sz w:val="24"/>
          <w:szCs w:val="24"/>
          <w:highlight w:val="white"/>
          <w:rtl w:val="0"/>
        </w:rPr>
        <w:t>. Available at: https://www.wgbh.org/people/chip-conley (Accessed: 24 January 2025).</w:t>
      </w:r>
    </w:p>
    <w:p w14:paraId="00000032">
      <w:pPr>
        <w:spacing w:before="240" w:after="240"/>
        <w:jc w:val="both"/>
        <w:rPr>
          <w:rFonts w:ascii="Times New Roman" w:hAnsi="Times New Roman" w:eastAsia="Times New Roman" w:cs="Times New Roman"/>
          <w:sz w:val="24"/>
          <w:szCs w:val="24"/>
          <w:highlight w:val="white"/>
        </w:rPr>
      </w:pPr>
      <w:r>
        <w:rPr>
          <w:rFonts w:ascii="Times New Roman" w:hAnsi="Times New Roman" w:eastAsia="Times New Roman" w:cs="Times New Roman"/>
          <w:color w:val="222222"/>
          <w:sz w:val="24"/>
          <w:szCs w:val="24"/>
          <w:highlight w:val="white"/>
          <w:rtl w:val="0"/>
        </w:rPr>
        <w:t xml:space="preserve">Wu, L., Subramanian, N., Abdulrahman, M.D., Liu, C. and Pawar, K.S., 2017. Short-term versus long-term benefits: Balanced sustainability framework and research propositions. </w:t>
      </w:r>
      <w:r>
        <w:rPr>
          <w:rFonts w:ascii="Times New Roman" w:hAnsi="Times New Roman" w:eastAsia="Times New Roman" w:cs="Times New Roman"/>
          <w:i/>
          <w:sz w:val="24"/>
          <w:szCs w:val="24"/>
          <w:highlight w:val="white"/>
          <w:rtl w:val="0"/>
        </w:rPr>
        <w:t>Sustainable Production and Consumption</w:t>
      </w:r>
      <w:r>
        <w:rPr>
          <w:rFonts w:ascii="Times New Roman" w:hAnsi="Times New Roman" w:eastAsia="Times New Roman" w:cs="Times New Roman"/>
          <w:sz w:val="24"/>
          <w:szCs w:val="24"/>
          <w:highlight w:val="white"/>
          <w:rtl w:val="0"/>
        </w:rPr>
        <w:t xml:space="preserve">, </w:t>
      </w:r>
      <w:r>
        <w:rPr>
          <w:rFonts w:ascii="Times New Roman" w:hAnsi="Times New Roman" w:eastAsia="Times New Roman" w:cs="Times New Roman"/>
          <w:i/>
          <w:sz w:val="24"/>
          <w:szCs w:val="24"/>
          <w:highlight w:val="white"/>
          <w:rtl w:val="0"/>
        </w:rPr>
        <w:t>11</w:t>
      </w:r>
      <w:r>
        <w:rPr>
          <w:rFonts w:ascii="Times New Roman" w:hAnsi="Times New Roman" w:eastAsia="Times New Roman" w:cs="Times New Roman"/>
          <w:sz w:val="24"/>
          <w:szCs w:val="24"/>
          <w:highlight w:val="white"/>
          <w:rtl w:val="0"/>
        </w:rPr>
        <w:t>, pp.18-30.</w:t>
      </w:r>
    </w:p>
    <w:p w14:paraId="00000033">
      <w:pPr>
        <w:spacing w:before="240" w:after="240"/>
        <w:jc w:val="both"/>
        <w:rPr>
          <w:rFonts w:ascii="Times New Roman" w:hAnsi="Times New Roman" w:eastAsia="Times New Roman" w:cs="Times New Roman"/>
          <w:sz w:val="24"/>
          <w:szCs w:val="24"/>
          <w:highlight w:val="white"/>
        </w:rPr>
      </w:pPr>
      <w:r>
        <w:rPr>
          <w:rFonts w:ascii="Times New Roman" w:hAnsi="Times New Roman" w:eastAsia="Times New Roman" w:cs="Times New Roman"/>
          <w:color w:val="222222"/>
          <w:sz w:val="24"/>
          <w:szCs w:val="24"/>
          <w:highlight w:val="white"/>
          <w:rtl w:val="0"/>
        </w:rPr>
        <w:t xml:space="preserve">Zhou, W., Yang, X., Li, Y. and Zhang, Y., 2019. Pattern versus level: a new look at the personality-entrepreneurship relationship. </w:t>
      </w:r>
      <w:r>
        <w:rPr>
          <w:rFonts w:ascii="Times New Roman" w:hAnsi="Times New Roman" w:eastAsia="Times New Roman" w:cs="Times New Roman"/>
          <w:i/>
          <w:sz w:val="24"/>
          <w:szCs w:val="24"/>
          <w:highlight w:val="white"/>
          <w:rtl w:val="0"/>
        </w:rPr>
        <w:t>International Journal of Entrepreneurial Behavior &amp; Research</w:t>
      </w:r>
      <w:r>
        <w:rPr>
          <w:rFonts w:ascii="Times New Roman" w:hAnsi="Times New Roman" w:eastAsia="Times New Roman" w:cs="Times New Roman"/>
          <w:sz w:val="24"/>
          <w:szCs w:val="24"/>
          <w:highlight w:val="white"/>
          <w:rtl w:val="0"/>
        </w:rPr>
        <w:t xml:space="preserve">, </w:t>
      </w:r>
      <w:r>
        <w:rPr>
          <w:rFonts w:ascii="Times New Roman" w:hAnsi="Times New Roman" w:eastAsia="Times New Roman" w:cs="Times New Roman"/>
          <w:i/>
          <w:sz w:val="24"/>
          <w:szCs w:val="24"/>
          <w:highlight w:val="white"/>
          <w:rtl w:val="0"/>
        </w:rPr>
        <w:t>25</w:t>
      </w:r>
      <w:r>
        <w:rPr>
          <w:rFonts w:ascii="Times New Roman" w:hAnsi="Times New Roman" w:eastAsia="Times New Roman" w:cs="Times New Roman"/>
          <w:sz w:val="24"/>
          <w:szCs w:val="24"/>
          <w:highlight w:val="white"/>
          <w:rtl w:val="0"/>
        </w:rPr>
        <w:t>(1), pp.150-168.</w:t>
      </w:r>
    </w:p>
    <w:p w14:paraId="00000034">
      <w:pPr>
        <w:pBdr>
          <w:top w:val="none" w:color="auto" w:sz="0" w:space="0"/>
          <w:left w:val="none" w:color="auto" w:sz="0" w:space="0"/>
          <w:bottom w:val="none" w:color="auto" w:sz="0" w:space="0"/>
          <w:right w:val="none" w:color="auto" w:sz="0" w:space="0"/>
          <w:between w:val="none" w:color="auto" w:sz="0" w:space="0"/>
        </w:pBdr>
        <w:shd w:val="clear"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Cervantes-Guzmán, J.N., Mejía-Trejo, J. and Vázquez-Ávila, G., 2021. Innovation Proposal in the E-Commerce of Exponential Handcrafted SMEs of Enterpreneur Women With the Interfaces of the Creative Economy. </w:t>
      </w:r>
      <w:r>
        <w:rPr>
          <w:rFonts w:ascii="Times New Roman" w:hAnsi="Times New Roman" w:eastAsia="Times New Roman" w:cs="Times New Roman"/>
          <w:i/>
          <w:sz w:val="24"/>
          <w:szCs w:val="24"/>
          <w:rtl w:val="0"/>
        </w:rPr>
        <w:t>International Journal of E-Entrepreneurship and Innovation (IJEEI)</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i/>
          <w:sz w:val="24"/>
          <w:szCs w:val="24"/>
          <w:rtl w:val="0"/>
        </w:rPr>
        <w:t>11</w:t>
      </w:r>
      <w:r>
        <w:rPr>
          <w:rFonts w:ascii="Times New Roman" w:hAnsi="Times New Roman" w:eastAsia="Times New Roman" w:cs="Times New Roman"/>
          <w:sz w:val="24"/>
          <w:szCs w:val="24"/>
          <w:rtl w:val="0"/>
        </w:rPr>
        <w:t>(1), pp.55-70.</w:t>
      </w:r>
    </w:p>
    <w:p w14:paraId="00000035">
      <w:pPr>
        <w:pBdr>
          <w:top w:val="none" w:color="auto" w:sz="0" w:space="0"/>
          <w:left w:val="none" w:color="auto" w:sz="0" w:space="0"/>
          <w:bottom w:val="none" w:color="auto" w:sz="0" w:space="0"/>
          <w:right w:val="none" w:color="auto" w:sz="0" w:space="0"/>
          <w:between w:val="none" w:color="auto" w:sz="0" w:space="0"/>
        </w:pBdr>
        <w:shd w:val="clear"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Curnes, A., Kreun, A., Royal, T., Zadalis, J., Hohn, C. and Dirks, J., 2023. Airbnb Strategic Audit Overview.</w:t>
      </w:r>
    </w:p>
    <w:p w14:paraId="00000036">
      <w:pPr>
        <w:pBdr>
          <w:top w:val="none" w:color="auto" w:sz="0" w:space="0"/>
          <w:left w:val="none" w:color="auto" w:sz="0" w:space="0"/>
          <w:bottom w:val="none" w:color="auto" w:sz="0" w:space="0"/>
          <w:right w:val="none" w:color="auto" w:sz="0" w:space="0"/>
          <w:between w:val="none" w:color="auto" w:sz="0" w:space="0"/>
        </w:pBdr>
        <w:shd w:val="clear"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Ferreira, M.A.M.A., 2021. </w:t>
      </w:r>
      <w:r>
        <w:rPr>
          <w:rFonts w:ascii="Times New Roman" w:hAnsi="Times New Roman" w:eastAsia="Times New Roman" w:cs="Times New Roman"/>
          <w:i/>
          <w:sz w:val="24"/>
          <w:szCs w:val="24"/>
          <w:rtl w:val="0"/>
        </w:rPr>
        <w:t>Social Enterpreneurs as Servant Leaders-Understanding Their Motivations</w:t>
      </w:r>
      <w:r>
        <w:rPr>
          <w:rFonts w:ascii="Times New Roman" w:hAnsi="Times New Roman" w:eastAsia="Times New Roman" w:cs="Times New Roman"/>
          <w:sz w:val="24"/>
          <w:szCs w:val="24"/>
          <w:rtl w:val="0"/>
        </w:rPr>
        <w:t xml:space="preserve"> (Master's thesis, Universidade NOVA de Lisboa (Portugal)).</w:t>
      </w:r>
    </w:p>
    <w:p w14:paraId="00000037">
      <w:pPr>
        <w:pBdr>
          <w:top w:val="none" w:color="auto" w:sz="0" w:space="0"/>
          <w:left w:val="none" w:color="auto" w:sz="0" w:space="0"/>
          <w:bottom w:val="none" w:color="auto" w:sz="0" w:space="0"/>
          <w:right w:val="none" w:color="auto" w:sz="0" w:space="0"/>
          <w:between w:val="none" w:color="auto" w:sz="0" w:space="0"/>
        </w:pBdr>
        <w:shd w:val="clear"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Khan, V., Khan, S.A. and Haque, S.I., 2024. Re-exploring Entrepreneurial Intention and Personality Traits among Tourism and Hospitality Students in a Post-pandemic Era. </w:t>
      </w:r>
      <w:r>
        <w:rPr>
          <w:rFonts w:ascii="Times New Roman" w:hAnsi="Times New Roman" w:eastAsia="Times New Roman" w:cs="Times New Roman"/>
          <w:i/>
          <w:sz w:val="24"/>
          <w:szCs w:val="24"/>
          <w:rtl w:val="0"/>
        </w:rPr>
        <w:t>Revista Turismo &amp; Desenvolvimento (RT&amp;D)/Journal of Tourism &amp; Development</w:t>
      </w:r>
      <w:r>
        <w:rPr>
          <w:rFonts w:ascii="Times New Roman" w:hAnsi="Times New Roman" w:eastAsia="Times New Roman" w:cs="Times New Roman"/>
          <w:sz w:val="24"/>
          <w:szCs w:val="24"/>
          <w:rtl w:val="0"/>
        </w:rPr>
        <w:t>, (46).</w:t>
      </w:r>
    </w:p>
    <w:p w14:paraId="00000038">
      <w:pPr>
        <w:pBdr>
          <w:top w:val="none" w:color="auto" w:sz="0" w:space="0"/>
          <w:left w:val="none" w:color="auto" w:sz="0" w:space="0"/>
          <w:bottom w:val="none" w:color="auto" w:sz="0" w:space="0"/>
          <w:right w:val="none" w:color="auto" w:sz="0" w:space="0"/>
          <w:between w:val="none" w:color="auto" w:sz="0" w:space="0"/>
        </w:pBdr>
        <w:shd w:val="clear"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Chen, H., 2024. Research on the Organizational Strategy Management of the Potential Cooperation between Virgin Group and Fosun Group. </w:t>
      </w:r>
      <w:r>
        <w:rPr>
          <w:rFonts w:ascii="Times New Roman" w:hAnsi="Times New Roman" w:eastAsia="Times New Roman" w:cs="Times New Roman"/>
          <w:i/>
          <w:sz w:val="24"/>
          <w:szCs w:val="24"/>
          <w:rtl w:val="0"/>
        </w:rPr>
        <w:t>Accounting and Corporate Management</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i/>
          <w:sz w:val="24"/>
          <w:szCs w:val="24"/>
          <w:rtl w:val="0"/>
        </w:rPr>
        <w:t>6</w:t>
      </w:r>
      <w:r>
        <w:rPr>
          <w:rFonts w:ascii="Times New Roman" w:hAnsi="Times New Roman" w:eastAsia="Times New Roman" w:cs="Times New Roman"/>
          <w:sz w:val="24"/>
          <w:szCs w:val="24"/>
          <w:rtl w:val="0"/>
        </w:rPr>
        <w:t>(1), pp.26-33.</w:t>
      </w:r>
    </w:p>
    <w:p w14:paraId="00000039">
      <w:pPr>
        <w:pBdr>
          <w:top w:val="none" w:color="auto" w:sz="0" w:space="0"/>
          <w:left w:val="none" w:color="auto" w:sz="0" w:space="0"/>
          <w:bottom w:val="none" w:color="auto" w:sz="0" w:space="0"/>
          <w:right w:val="none" w:color="auto" w:sz="0" w:space="0"/>
          <w:between w:val="none" w:color="auto" w:sz="0" w:space="0"/>
        </w:pBdr>
        <w:shd w:val="clear"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Bahta, D., Yun, J., Islam, M.R. and Ashfaq, M., 2021. Corporate social responsibility, innovation capability and firm performance: evidence from SME. </w:t>
      </w:r>
      <w:r>
        <w:rPr>
          <w:rFonts w:ascii="Times New Roman" w:hAnsi="Times New Roman" w:eastAsia="Times New Roman" w:cs="Times New Roman"/>
          <w:i/>
          <w:sz w:val="24"/>
          <w:szCs w:val="24"/>
          <w:rtl w:val="0"/>
        </w:rPr>
        <w:t>Social Responsibility Journal</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i/>
          <w:sz w:val="24"/>
          <w:szCs w:val="24"/>
          <w:rtl w:val="0"/>
        </w:rPr>
        <w:t>17</w:t>
      </w:r>
      <w:r>
        <w:rPr>
          <w:rFonts w:ascii="Times New Roman" w:hAnsi="Times New Roman" w:eastAsia="Times New Roman" w:cs="Times New Roman"/>
          <w:sz w:val="24"/>
          <w:szCs w:val="24"/>
          <w:rtl w:val="0"/>
        </w:rPr>
        <w:t>(6), pp.840-860.</w:t>
      </w:r>
    </w:p>
    <w:p w14:paraId="0000003A">
      <w:pPr>
        <w:pBdr>
          <w:top w:val="none" w:color="auto" w:sz="0" w:space="0"/>
          <w:left w:val="none" w:color="auto" w:sz="0" w:space="0"/>
          <w:bottom w:val="none" w:color="auto" w:sz="0" w:space="0"/>
          <w:right w:val="none" w:color="auto" w:sz="0" w:space="0"/>
          <w:between w:val="none" w:color="auto" w:sz="0" w:space="0"/>
        </w:pBdr>
        <w:shd w:val="clear"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Ethicaltrade, 2020, ‘COVID-19: How The Body Shop's Community Fairtrade Programe is responding’, available at: </w:t>
      </w:r>
      <w:r>
        <w:fldChar w:fldCharType="begin"/>
      </w:r>
      <w:r>
        <w:instrText xml:space="preserve"> HYPERLINK "https://www.ethicaltrade.org/insights/blog/covid-19-how-body-shops-community-fairtrade-programe-responding" \h </w:instrText>
      </w:r>
      <w:r>
        <w:fldChar w:fldCharType="separate"/>
      </w:r>
      <w:r>
        <w:rPr>
          <w:rFonts w:ascii="Times New Roman" w:hAnsi="Times New Roman" w:eastAsia="Times New Roman" w:cs="Times New Roman"/>
          <w:color w:val="1155CC"/>
          <w:sz w:val="24"/>
          <w:szCs w:val="24"/>
          <w:u w:val="single"/>
          <w:rtl w:val="0"/>
        </w:rPr>
        <w:t>https://www.ethicaltrade.org/insights/blog/covid-19-how-body-shops-community-fairtrade-programe-responding</w:t>
      </w:r>
      <w:r>
        <w:rPr>
          <w:rFonts w:ascii="Times New Roman" w:hAnsi="Times New Roman" w:eastAsia="Times New Roman" w:cs="Times New Roman"/>
          <w:color w:val="1155CC"/>
          <w:sz w:val="24"/>
          <w:szCs w:val="24"/>
          <w:u w:val="single"/>
          <w:rtl w:val="0"/>
        </w:rPr>
        <w:fldChar w:fldCharType="end"/>
      </w:r>
      <w:r>
        <w:rPr>
          <w:rFonts w:ascii="Times New Roman" w:hAnsi="Times New Roman" w:eastAsia="Times New Roman" w:cs="Times New Roman"/>
          <w:sz w:val="24"/>
          <w:szCs w:val="24"/>
          <w:rtl w:val="0"/>
        </w:rPr>
        <w:t xml:space="preserve"> accessed on: 24-01-2025</w:t>
      </w:r>
    </w:p>
    <w:p w14:paraId="0000003B">
      <w:pPr>
        <w:pBdr>
          <w:top w:val="none" w:color="auto" w:sz="0" w:space="0"/>
          <w:left w:val="none" w:color="auto" w:sz="0" w:space="0"/>
          <w:bottom w:val="none" w:color="auto" w:sz="0" w:space="0"/>
          <w:right w:val="none" w:color="auto" w:sz="0" w:space="0"/>
          <w:between w:val="none" w:color="auto" w:sz="0" w:space="0"/>
        </w:pBdr>
        <w:shd w:val="clear"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Fallah Shayan, N., Mohabbati-Kalejahi, N., Alavi, S. and Zahed, M.A., 2022. Sustainable development goals (SDGs) as a framework for corporate social responsibility (CSR). </w:t>
      </w:r>
      <w:r>
        <w:rPr>
          <w:rFonts w:ascii="Times New Roman" w:hAnsi="Times New Roman" w:eastAsia="Times New Roman" w:cs="Times New Roman"/>
          <w:i/>
          <w:sz w:val="24"/>
          <w:szCs w:val="24"/>
          <w:rtl w:val="0"/>
        </w:rPr>
        <w:t>Sustainability</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i/>
          <w:sz w:val="24"/>
          <w:szCs w:val="24"/>
          <w:rtl w:val="0"/>
        </w:rPr>
        <w:t>14</w:t>
      </w:r>
      <w:r>
        <w:rPr>
          <w:rFonts w:ascii="Times New Roman" w:hAnsi="Times New Roman" w:eastAsia="Times New Roman" w:cs="Times New Roman"/>
          <w:sz w:val="24"/>
          <w:szCs w:val="24"/>
          <w:rtl w:val="0"/>
        </w:rPr>
        <w:t>(3), p.1222.</w:t>
      </w:r>
    </w:p>
    <w:p w14:paraId="0000003C">
      <w:pPr>
        <w:pBdr>
          <w:top w:val="none" w:color="auto" w:sz="0" w:space="0"/>
          <w:left w:val="none" w:color="auto" w:sz="0" w:space="0"/>
          <w:bottom w:val="none" w:color="auto" w:sz="0" w:space="0"/>
          <w:right w:val="none" w:color="auto" w:sz="0" w:space="0"/>
          <w:between w:val="none" w:color="auto" w:sz="0" w:space="0"/>
        </w:pBdr>
        <w:shd w:val="clear"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Nguyen, C.T.P., Nguyen, D.T. and Nguyen, H.T., 2023. Personality traits and firm innovation performance: the mediation effect of entrepreneurial innovativeness. </w:t>
      </w:r>
      <w:r>
        <w:rPr>
          <w:rFonts w:ascii="Times New Roman" w:hAnsi="Times New Roman" w:eastAsia="Times New Roman" w:cs="Times New Roman"/>
          <w:i/>
          <w:sz w:val="24"/>
          <w:szCs w:val="24"/>
          <w:rtl w:val="0"/>
        </w:rPr>
        <w:t>Journal of Entrepreneurship in Emerging Economies</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i/>
          <w:sz w:val="24"/>
          <w:szCs w:val="24"/>
          <w:rtl w:val="0"/>
        </w:rPr>
        <w:t>15</w:t>
      </w:r>
      <w:r>
        <w:rPr>
          <w:rFonts w:ascii="Times New Roman" w:hAnsi="Times New Roman" w:eastAsia="Times New Roman" w:cs="Times New Roman"/>
          <w:sz w:val="24"/>
          <w:szCs w:val="24"/>
          <w:rtl w:val="0"/>
        </w:rPr>
        <w:t>(1), pp.113-132.</w:t>
      </w:r>
    </w:p>
    <w:p w14:paraId="0000003D">
      <w:pPr>
        <w:pBdr>
          <w:top w:val="none" w:color="auto" w:sz="0" w:space="0"/>
          <w:left w:val="none" w:color="auto" w:sz="0" w:space="0"/>
          <w:bottom w:val="none" w:color="auto" w:sz="0" w:space="0"/>
          <w:right w:val="none" w:color="auto" w:sz="0" w:space="0"/>
          <w:between w:val="none" w:color="auto" w:sz="0" w:space="0"/>
        </w:pBdr>
        <w:shd w:val="clear" w:fill="FFFFFF"/>
        <w:spacing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rtl w:val="0"/>
        </w:rPr>
        <w:t xml:space="preserve">Cruz, L., Min, M., Ogden, D.T., Parker, J., Grodziak, E., Ko, P. and Klinger, K., 2023. Top Chief: A Critical Assessment of a Cross-disciplinary Case Study as Common Intellectual Experience. </w:t>
      </w:r>
      <w:r>
        <w:rPr>
          <w:rFonts w:ascii="Times New Roman" w:hAnsi="Times New Roman" w:eastAsia="Times New Roman" w:cs="Times New Roman"/>
          <w:i/>
          <w:sz w:val="24"/>
          <w:szCs w:val="24"/>
          <w:rtl w:val="0"/>
        </w:rPr>
        <w:t>Innovative Higher Education</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i/>
          <w:sz w:val="24"/>
          <w:szCs w:val="24"/>
          <w:rtl w:val="0"/>
        </w:rPr>
        <w:t>48</w:t>
      </w:r>
      <w:r>
        <w:rPr>
          <w:rFonts w:ascii="Times New Roman" w:hAnsi="Times New Roman" w:eastAsia="Times New Roman" w:cs="Times New Roman"/>
          <w:sz w:val="24"/>
          <w:szCs w:val="24"/>
          <w:rtl w:val="0"/>
        </w:rPr>
        <w:t>(3), pp.415-432.</w:t>
      </w:r>
    </w:p>
    <w:p w14:paraId="0000003E">
      <w:pPr>
        <w:jc w:val="both"/>
        <w:rPr>
          <w:rFonts w:ascii="Times New Roman" w:hAnsi="Times New Roman" w:eastAsia="Times New Roman" w:cs="Times New Roman"/>
          <w:sz w:val="24"/>
          <w:szCs w:val="24"/>
          <w:highlight w:val="white"/>
        </w:rPr>
      </w:pPr>
    </w:p>
    <w:p w14:paraId="0000003F">
      <w:pPr>
        <w:jc w:val="both"/>
        <w:rPr>
          <w:rFonts w:ascii="Times New Roman" w:hAnsi="Times New Roman" w:eastAsia="Times New Roman" w:cs="Times New Roman"/>
          <w:b/>
          <w:sz w:val="24"/>
          <w:szCs w:val="24"/>
          <w:highlight w:val="green"/>
        </w:rPr>
      </w:pPr>
    </w:p>
    <w:sectPr>
      <w:pgSz w:w="12240" w:h="15840"/>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rial">
    <w:panose1 w:val="020B0604020202020204"/>
    <w:charset w:val="86"/>
    <w:family w:val="swiss"/>
    <w:pitch w:val="default"/>
    <w:sig w:usb0="E0002EFF" w:usb1="C000785B" w:usb2="00000009" w:usb3="00000000" w:csb0="400001FF" w:csb1="FFFF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172A27"/>
    <w:rsid w:val="15653CD3"/>
    <w:rsid w:val="28EB5E3A"/>
    <w:rsid w:val="36EE38D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
    </w:rPr>
  </w:style>
  <w:style w:type="paragraph" w:styleId="2">
    <w:name w:val="heading 1"/>
    <w:next w:val="1"/>
    <w:qFormat/>
    <w:uiPriority w:val="0"/>
    <w:pPr>
      <w:keepNext/>
      <w:keepLines/>
      <w:spacing w:line="276" w:lineRule="auto"/>
      <w:jc w:val="both"/>
      <w:outlineLvl w:val="0"/>
    </w:pPr>
    <w:rPr>
      <w:rFonts w:ascii="Times New Roman" w:hAnsi="Times New Roman" w:eastAsia="Times New Roman" w:cs="Times New Roman"/>
      <w:b/>
      <w:sz w:val="28"/>
      <w:szCs w:val="28"/>
      <w:lang w:val="en"/>
    </w:rPr>
  </w:style>
  <w:style w:type="paragraph" w:styleId="3">
    <w:name w:val="heading 2"/>
    <w:next w:val="1"/>
    <w:uiPriority w:val="0"/>
    <w:pPr>
      <w:keepNext/>
      <w:keepLines/>
      <w:spacing w:before="360" w:after="120" w:line="276" w:lineRule="auto"/>
      <w:outlineLvl w:val="1"/>
    </w:pPr>
    <w:rPr>
      <w:rFonts w:ascii="Arial" w:hAnsi="Arial" w:eastAsia="Arial" w:cs="Arial"/>
      <w:sz w:val="32"/>
      <w:szCs w:val="32"/>
      <w:lang w:val="en"/>
    </w:rPr>
  </w:style>
  <w:style w:type="paragraph" w:styleId="4">
    <w:name w:val="heading 3"/>
    <w:next w:val="1"/>
    <w:qFormat/>
    <w:uiPriority w:val="0"/>
    <w:pPr>
      <w:keepNext/>
      <w:keepLines/>
      <w:spacing w:before="320" w:after="80" w:line="276" w:lineRule="auto"/>
      <w:outlineLvl w:val="2"/>
    </w:pPr>
    <w:rPr>
      <w:rFonts w:ascii="Arial" w:hAnsi="Arial" w:eastAsia="Arial" w:cs="Arial"/>
      <w:color w:val="434343"/>
      <w:sz w:val="28"/>
      <w:szCs w:val="28"/>
      <w:lang w:val="en"/>
    </w:rPr>
  </w:style>
  <w:style w:type="paragraph" w:styleId="5">
    <w:name w:val="heading 4"/>
    <w:next w:val="1"/>
    <w:qFormat/>
    <w:uiPriority w:val="0"/>
    <w:pPr>
      <w:keepNext/>
      <w:keepLines/>
      <w:spacing w:before="280" w:after="80" w:line="276" w:lineRule="auto"/>
      <w:outlineLvl w:val="3"/>
    </w:pPr>
    <w:rPr>
      <w:rFonts w:ascii="Arial" w:hAnsi="Arial" w:eastAsia="Arial" w:cs="Arial"/>
      <w:color w:val="666666"/>
      <w:sz w:val="24"/>
      <w:szCs w:val="24"/>
      <w:lang w:val="en"/>
    </w:rPr>
  </w:style>
  <w:style w:type="paragraph" w:styleId="6">
    <w:name w:val="heading 5"/>
    <w:next w:val="1"/>
    <w:qFormat/>
    <w:uiPriority w:val="0"/>
    <w:pPr>
      <w:keepNext/>
      <w:keepLines/>
      <w:spacing w:before="240" w:after="80" w:line="276" w:lineRule="auto"/>
      <w:outlineLvl w:val="4"/>
    </w:pPr>
    <w:rPr>
      <w:rFonts w:ascii="Arial" w:hAnsi="Arial" w:eastAsia="Arial" w:cs="Arial"/>
      <w:color w:val="666666"/>
      <w:sz w:val="22"/>
      <w:szCs w:val="22"/>
      <w:lang w:val="en"/>
    </w:rPr>
  </w:style>
  <w:style w:type="paragraph" w:styleId="7">
    <w:name w:val="heading 6"/>
    <w:next w:val="1"/>
    <w:qFormat/>
    <w:uiPriority w:val="0"/>
    <w:pPr>
      <w:keepNext/>
      <w:keepLines/>
      <w:spacing w:before="240" w:after="80" w:line="276" w:lineRule="auto"/>
      <w:outlineLvl w:val="5"/>
    </w:pPr>
    <w:rPr>
      <w:rFonts w:ascii="Arial" w:hAnsi="Arial" w:eastAsia="Arial" w:cs="Arial"/>
      <w:i/>
      <w:color w:val="666666"/>
      <w:sz w:val="22"/>
      <w:szCs w:val="22"/>
      <w:lang w:val="en"/>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Hyperlink"/>
    <w:basedOn w:val="8"/>
    <w:unhideWhenUsed/>
    <w:qFormat/>
    <w:uiPriority w:val="99"/>
    <w:rPr>
      <w:color w:val="0000FF" w:themeColor="hyperlink"/>
      <w:u w:val="single"/>
      <w14:textFill>
        <w14:solidFill>
          <w14:schemeClr w14:val="hlink"/>
        </w14:solidFill>
      </w14:textFill>
    </w:rPr>
  </w:style>
  <w:style w:type="paragraph" w:styleId="11">
    <w:name w:val="Subtitle"/>
    <w:next w:val="1"/>
    <w:qFormat/>
    <w:uiPriority w:val="0"/>
    <w:pPr>
      <w:keepNext/>
      <w:keepLines/>
      <w:spacing w:after="320" w:line="276" w:lineRule="auto"/>
    </w:pPr>
    <w:rPr>
      <w:rFonts w:ascii="Arial" w:hAnsi="Arial" w:eastAsia="Arial" w:cs="Arial"/>
      <w:color w:val="666666"/>
      <w:sz w:val="30"/>
      <w:szCs w:val="30"/>
      <w:lang w:val="en"/>
    </w:rPr>
  </w:style>
  <w:style w:type="paragraph" w:styleId="12">
    <w:name w:val="Title"/>
    <w:next w:val="1"/>
    <w:qFormat/>
    <w:uiPriority w:val="0"/>
    <w:pPr>
      <w:keepNext/>
      <w:keepLines/>
      <w:spacing w:after="60" w:line="276" w:lineRule="auto"/>
    </w:pPr>
    <w:rPr>
      <w:rFonts w:ascii="Arial" w:hAnsi="Arial" w:eastAsia="Arial" w:cs="Arial"/>
      <w:sz w:val="52"/>
      <w:szCs w:val="52"/>
      <w:lang w:val="en"/>
    </w:rPr>
  </w:style>
  <w:style w:type="paragraph" w:styleId="13">
    <w:name w:val="toc 1"/>
    <w:basedOn w:val="1"/>
    <w:next w:val="1"/>
    <w:autoRedefine/>
    <w:unhideWhenUsed/>
    <w:qFormat/>
    <w:uiPriority w:val="39"/>
    <w:pPr>
      <w:spacing w:after="100"/>
    </w:pPr>
  </w:style>
  <w:style w:type="table" w:customStyle="1" w:styleId="14">
    <w:name w:val="Table Normal11"/>
    <w:qFormat/>
    <w:uiPriority w:val="0"/>
  </w:style>
  <w:style w:type="table" w:customStyle="1" w:styleId="15">
    <w:name w:val="Table Normal1"/>
    <w:qFormat/>
    <w:uiPriority w:val="0"/>
    <w:tblPr>
      <w:tblCellMar>
        <w:top w:w="0" w:type="dxa"/>
        <w:left w:w="0" w:type="dxa"/>
        <w:bottom w:w="0" w:type="dxa"/>
        <w:right w:w="0" w:type="dxa"/>
      </w:tblCellMar>
    </w:tblPr>
  </w:style>
  <w:style w:type="paragraph" w:customStyle="1" w:styleId="16">
    <w:name w:val="TOC Heading"/>
    <w:basedOn w:val="2"/>
    <w:next w:val="1"/>
    <w:unhideWhenUsed/>
    <w:qFormat/>
    <w:uiPriority w:val="39"/>
    <w:pPr>
      <w:spacing w:before="240" w:line="259" w:lineRule="auto"/>
      <w:jc w:val="left"/>
      <w:outlineLvl w:val="9"/>
    </w:pPr>
    <w:rPr>
      <w:rFonts w:asciiTheme="majorHAnsi" w:hAnsiTheme="majorHAnsi" w:eastAsiaTheme="majorEastAsia" w:cstheme="majorBidi"/>
      <w:b w:val="0"/>
      <w:color w:val="376092" w:themeColor="accent1" w:themeShade="BF"/>
      <w:sz w:val="32"/>
      <w:szCs w:val="32"/>
      <w:lang w:val="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Pt18jUutk9ed9BaFYF46e2z9sw==">CgMxLjAyCGguZ2pkZ3hzMgloLjMwajB6bGwyDmgucmNteXMxMmVjeDQwMgloLjFmb2I5dGUyCWguM3pueXNoNzgAciExVVhNeUdIenZ6eHNtVVVWbmN2emNMa2hKYlNSdUpQYXI=</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Pages>10</Pages>
  <TotalTime>0</TotalTime>
  <ScaleCrop>false</ScaleCrop>
  <LinksUpToDate>false</LinksUpToDate>
  <Application>WPS Office_12.2.0.19805_F1E327BC-269C-435d-A152-05C5408002CA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2025-01-24T13:07:00Z</dcterms:created>
  <dc:creator>Alina</dc:creator>
  <cp:lastModifiedBy>i study</cp:lastModifiedBy>
  <dcterms:modified xsi:type="dcterms:W3CDTF">2025-01-28T13:51:58Z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2057-12.2.0.19805</vt:lpwstr>
  </property>
  <property fmtid="{D5CDD505-2E9C-101B-9397-08002B2CF9AE}" pid="3" name="ICV">
    <vt:lpwstr>F49404FD6B174F4AAA8F2D35BB332C2A_12</vt:lpwstr>
  </property>
</Properties>
</file>