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Dr Louise Emanuel/ 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50D25" w:rsidP="001D17BD">
            <w:pPr>
              <w:spacing w:before="120" w:after="120"/>
              <w:jc w:val="both"/>
              <w:rPr>
                <w:rFonts w:ascii="Arial" w:hAnsi="Arial" w:cs="Arial"/>
                <w:b/>
                <w:sz w:val="22"/>
                <w:szCs w:val="22"/>
              </w:rPr>
            </w:pPr>
            <w:r>
              <w:rPr>
                <w:rFonts w:ascii="Arial" w:hAnsi="Arial" w:cs="Arial"/>
                <w:b/>
                <w:sz w:val="22"/>
                <w:szCs w:val="22"/>
              </w:rPr>
              <w:t>1</w:t>
            </w:r>
            <w:r w:rsidR="00630DD2">
              <w:rPr>
                <w:rFonts w:ascii="Arial" w:hAnsi="Arial" w:cs="Arial"/>
                <w:b/>
                <w:sz w:val="22"/>
                <w:szCs w:val="22"/>
              </w:rPr>
              <w:t>5</w:t>
            </w:r>
            <w:r w:rsidRPr="00950D25">
              <w:rPr>
                <w:rFonts w:ascii="Arial" w:hAnsi="Arial" w:cs="Arial"/>
                <w:b/>
                <w:sz w:val="22"/>
                <w:szCs w:val="22"/>
                <w:vertAlign w:val="superscript"/>
              </w:rPr>
              <w:t>th</w:t>
            </w:r>
            <w:r w:rsidR="00630DD2">
              <w:rPr>
                <w:rFonts w:ascii="Arial" w:hAnsi="Arial" w:cs="Arial"/>
                <w:b/>
                <w:sz w:val="22"/>
                <w:szCs w:val="22"/>
              </w:rPr>
              <w:t xml:space="preserve"> 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D17BD" w:rsidP="001D17BD">
            <w:pPr>
              <w:spacing w:before="120" w:after="120"/>
              <w:jc w:val="both"/>
              <w:rPr>
                <w:rFonts w:ascii="Arial" w:hAnsi="Arial" w:cs="Arial"/>
                <w:b/>
                <w:sz w:val="22"/>
                <w:szCs w:val="22"/>
              </w:rPr>
            </w:pPr>
            <w:r>
              <w:rPr>
                <w:rFonts w:ascii="Arial" w:hAnsi="Arial" w:cs="Arial"/>
                <w:b/>
                <w:sz w:val="22"/>
                <w:szCs w:val="22"/>
              </w:rPr>
              <w:t>2</w:t>
            </w:r>
            <w:r w:rsidR="00630DD2">
              <w:rPr>
                <w:rFonts w:ascii="Arial" w:hAnsi="Arial" w:cs="Arial"/>
                <w:b/>
                <w:sz w:val="22"/>
                <w:szCs w:val="22"/>
              </w:rPr>
              <w:t>2</w:t>
            </w:r>
            <w:r w:rsidR="00950D25" w:rsidRPr="00950D25">
              <w:rPr>
                <w:rFonts w:ascii="Arial" w:hAnsi="Arial" w:cs="Arial"/>
                <w:b/>
                <w:sz w:val="22"/>
                <w:szCs w:val="22"/>
                <w:vertAlign w:val="superscript"/>
              </w:rPr>
              <w:t>th</w:t>
            </w:r>
            <w:r w:rsidR="00630DD2">
              <w:rPr>
                <w:rFonts w:ascii="Arial" w:hAnsi="Arial" w:cs="Arial"/>
                <w:b/>
                <w:sz w:val="22"/>
                <w:szCs w:val="22"/>
              </w:rPr>
              <w:t xml:space="preserve"> February</w:t>
            </w:r>
            <w:bookmarkStart w:id="0" w:name="_GoBack"/>
            <w:bookmarkEnd w:id="0"/>
            <w:r w:rsidR="00950D25">
              <w:rPr>
                <w:rFonts w:ascii="Arial" w:hAnsi="Arial" w:cs="Arial"/>
                <w:b/>
                <w:sz w:val="22"/>
                <w:szCs w:val="22"/>
              </w:rPr>
              <w:t xml:space="preserve">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  The topic may be something that you have discussed in class, something that you have seen in the news recently or can be something that you perhaps feel particularly strongly about.</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you should meet with your module tutor to negotiate the suitability of the topic for further research and development. </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Having agreed your topic with your tutor, you should then conduct some background research which may include news features or other information from the media, websites, journal articles etc.  You may also wish to gain feedback about your topic from businesses or from your fellow students – how is the issue affecting them/ likely to affect them in the future.</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Building on your research you should produce an article of 2500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demonstrate an awareness of contemporary issues affecting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9BD266"/>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2</cp:revision>
  <cp:lastPrinted>2014-10-10T07:42:00Z</cp:lastPrinted>
  <dcterms:created xsi:type="dcterms:W3CDTF">2019-12-03T16:12:00Z</dcterms:created>
  <dcterms:modified xsi:type="dcterms:W3CDTF">2019-12-03T16:12:00Z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