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b/>
        </w:rPr>
        <w:id w:val="-275101513"/>
        <w:docPartObj>
          <w:docPartGallery w:val="Cover Pages"/>
          <w:docPartUnique/>
        </w:docPartObj>
      </w:sdtPr>
      <w:sdtEndPr/>
      <w:sdtContent>
        <w:p w14:paraId="1646870B" w14:textId="1CE0D163" w:rsidR="00831251" w:rsidRDefault="00831251">
          <w:pPr>
            <w:rPr>
              <w:rFonts w:ascii="Arial" w:hAnsi="Arial" w:cs="Arial"/>
              <w:b/>
            </w:rPr>
          </w:pPr>
          <w:r w:rsidRPr="00831251">
            <w:rPr>
              <w:rFonts w:ascii="Arial" w:hAnsi="Arial" w:cs="Arial"/>
              <w:b/>
              <w:noProof/>
            </w:rPr>
            <mc:AlternateContent>
              <mc:Choice Requires="wps">
                <w:drawing>
                  <wp:anchor distT="0" distB="0" distL="114300" distR="114300" simplePos="0" relativeHeight="251659264" behindDoc="0" locked="0" layoutInCell="1" allowOverlap="1" wp14:anchorId="658AEC1A" wp14:editId="1D9091C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501"/>
                                </w:tblGrid>
                                <w:tr w:rsidR="00831251" w14:paraId="7B97102B" w14:textId="77777777">
                                  <w:trPr>
                                    <w:jc w:val="center"/>
                                  </w:trPr>
                                  <w:tc>
                                    <w:tcPr>
                                      <w:tcW w:w="2568" w:type="pct"/>
                                      <w:vAlign w:val="center"/>
                                    </w:tcPr>
                                    <w:p w14:paraId="5CF19573" w14:textId="77777777" w:rsidR="00831251" w:rsidRDefault="00831251">
                                      <w:pPr>
                                        <w:jc w:val="right"/>
                                      </w:pPr>
                                      <w:r>
                                        <w:rPr>
                                          <w:noProof/>
                                        </w:rPr>
                                        <w:drawing>
                                          <wp:inline distT="0" distB="0" distL="0" distR="0" wp14:anchorId="67970613" wp14:editId="6D056A31">
                                            <wp:extent cx="3065006" cy="2295348"/>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Lst>
                                                    </a:blip>
                                                    <a:stretch>
                                                      <a:fillRect/>
                                                    </a:stretch>
                                                  </pic:blipFill>
                                                  <pic:spPr>
                                                    <a:xfrm>
                                                      <a:off x="0" y="0"/>
                                                      <a:ext cx="3065006" cy="2295348"/>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AFF4275" w14:textId="24A3C900" w:rsidR="00831251" w:rsidRPr="00831251" w:rsidRDefault="005239E4">
                                          <w:pPr>
                                            <w:pStyle w:val="NoSpacing"/>
                                            <w:spacing w:line="312" w:lineRule="auto"/>
                                            <w:jc w:val="right"/>
                                            <w:rPr>
                                              <w:caps/>
                                              <w:color w:val="191919" w:themeColor="text1" w:themeTint="E6"/>
                                              <w:sz w:val="48"/>
                                              <w:szCs w:val="48"/>
                                            </w:rPr>
                                          </w:pPr>
                                          <w:r>
                                            <w:rPr>
                                              <w:caps/>
                                              <w:color w:val="191919" w:themeColor="text1" w:themeTint="E6"/>
                                              <w:sz w:val="48"/>
                                              <w:szCs w:val="48"/>
                                            </w:rPr>
                                            <w:t>Marketing in Practice Assignment 2 2020</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DA548A2" w14:textId="0A810241" w:rsidR="00831251" w:rsidRDefault="005239E4">
                                          <w:pPr>
                                            <w:jc w:val="right"/>
                                            <w:rPr>
                                              <w:sz w:val="24"/>
                                              <w:szCs w:val="24"/>
                                            </w:rPr>
                                          </w:pPr>
                                          <w:r>
                                            <w:t>Marketing in Practice (BMBM5013)</w:t>
                                          </w:r>
                                        </w:p>
                                      </w:sdtContent>
                                    </w:sdt>
                                  </w:tc>
                                  <w:tc>
                                    <w:tcPr>
                                      <w:tcW w:w="2432" w:type="pct"/>
                                      <w:vAlign w:val="center"/>
                                    </w:tcPr>
                                    <w:p w14:paraId="78E06FA6" w14:textId="39214A40" w:rsidR="00831251" w:rsidRDefault="0083125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5283CCC" w14:textId="0B5723D4" w:rsidR="00831251" w:rsidRDefault="00831251">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3B143F1" w14:textId="688EFD0C" w:rsidR="00831251" w:rsidRDefault="00831251">
                                          <w:pPr>
                                            <w:pStyle w:val="NoSpacing"/>
                                            <w:rPr>
                                              <w:color w:val="ED7D31" w:themeColor="accent2"/>
                                              <w:sz w:val="26"/>
                                              <w:szCs w:val="26"/>
                                            </w:rPr>
                                          </w:pPr>
                                          <w:r>
                                            <w:rPr>
                                              <w:color w:val="ED7D31" w:themeColor="accent2"/>
                                              <w:sz w:val="26"/>
                                              <w:szCs w:val="26"/>
                                            </w:rPr>
                                            <w:t>Sasha White</w:t>
                                          </w:r>
                                        </w:p>
                                      </w:sdtContent>
                                    </w:sdt>
                                    <w:p w14:paraId="42882242" w14:textId="3F37E932" w:rsidR="00831251" w:rsidRDefault="00A745B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31251">
                                            <w:rPr>
                                              <w:color w:val="44546A" w:themeColor="text2"/>
                                            </w:rPr>
                                            <w:t>1806323</w:t>
                                          </w:r>
                                        </w:sdtContent>
                                      </w:sdt>
                                    </w:p>
                                  </w:tc>
                                </w:tr>
                              </w:tbl>
                              <w:p w14:paraId="6D544BC9" w14:textId="77777777" w:rsidR="00831251" w:rsidRDefault="0083125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58AEC1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501"/>
                          </w:tblGrid>
                          <w:tr w:rsidR="00831251" w14:paraId="7B97102B" w14:textId="77777777">
                            <w:trPr>
                              <w:jc w:val="center"/>
                            </w:trPr>
                            <w:tc>
                              <w:tcPr>
                                <w:tcW w:w="2568" w:type="pct"/>
                                <w:vAlign w:val="center"/>
                              </w:tcPr>
                              <w:p w14:paraId="5CF19573" w14:textId="77777777" w:rsidR="00831251" w:rsidRDefault="00831251">
                                <w:pPr>
                                  <w:jc w:val="right"/>
                                </w:pPr>
                                <w:r>
                                  <w:rPr>
                                    <w:noProof/>
                                  </w:rPr>
                                  <w:drawing>
                                    <wp:inline distT="0" distB="0" distL="0" distR="0" wp14:anchorId="67970613" wp14:editId="6D056A31">
                                      <wp:extent cx="3065006" cy="2295348"/>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Lst>
                                              </a:blip>
                                              <a:stretch>
                                                <a:fillRect/>
                                              </a:stretch>
                                            </pic:blipFill>
                                            <pic:spPr>
                                              <a:xfrm>
                                                <a:off x="0" y="0"/>
                                                <a:ext cx="3065006" cy="2295348"/>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AFF4275" w14:textId="24A3C900" w:rsidR="00831251" w:rsidRPr="00831251" w:rsidRDefault="005239E4">
                                    <w:pPr>
                                      <w:pStyle w:val="NoSpacing"/>
                                      <w:spacing w:line="312" w:lineRule="auto"/>
                                      <w:jc w:val="right"/>
                                      <w:rPr>
                                        <w:caps/>
                                        <w:color w:val="191919" w:themeColor="text1" w:themeTint="E6"/>
                                        <w:sz w:val="48"/>
                                        <w:szCs w:val="48"/>
                                      </w:rPr>
                                    </w:pPr>
                                    <w:r>
                                      <w:rPr>
                                        <w:caps/>
                                        <w:color w:val="191919" w:themeColor="text1" w:themeTint="E6"/>
                                        <w:sz w:val="48"/>
                                        <w:szCs w:val="48"/>
                                      </w:rPr>
                                      <w:t>Marketing in Practice Assignment 2 2020</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DA548A2" w14:textId="0A810241" w:rsidR="00831251" w:rsidRDefault="005239E4">
                                    <w:pPr>
                                      <w:jc w:val="right"/>
                                      <w:rPr>
                                        <w:sz w:val="24"/>
                                        <w:szCs w:val="24"/>
                                      </w:rPr>
                                    </w:pPr>
                                    <w:r>
                                      <w:t>Marketing in Practice (BMBM5013)</w:t>
                                    </w:r>
                                  </w:p>
                                </w:sdtContent>
                              </w:sdt>
                            </w:tc>
                            <w:tc>
                              <w:tcPr>
                                <w:tcW w:w="2432" w:type="pct"/>
                                <w:vAlign w:val="center"/>
                              </w:tcPr>
                              <w:p w14:paraId="78E06FA6" w14:textId="39214A40" w:rsidR="00831251" w:rsidRDefault="0083125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5283CCC" w14:textId="0B5723D4" w:rsidR="00831251" w:rsidRDefault="00831251">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3B143F1" w14:textId="688EFD0C" w:rsidR="00831251" w:rsidRDefault="00831251">
                                    <w:pPr>
                                      <w:pStyle w:val="NoSpacing"/>
                                      <w:rPr>
                                        <w:color w:val="ED7D31" w:themeColor="accent2"/>
                                        <w:sz w:val="26"/>
                                        <w:szCs w:val="26"/>
                                      </w:rPr>
                                    </w:pPr>
                                    <w:r>
                                      <w:rPr>
                                        <w:color w:val="ED7D31" w:themeColor="accent2"/>
                                        <w:sz w:val="26"/>
                                        <w:szCs w:val="26"/>
                                      </w:rPr>
                                      <w:t>Sasha White</w:t>
                                    </w:r>
                                  </w:p>
                                </w:sdtContent>
                              </w:sdt>
                              <w:p w14:paraId="42882242" w14:textId="3F37E932" w:rsidR="00831251" w:rsidRDefault="00A745B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31251">
                                      <w:rPr>
                                        <w:color w:val="44546A" w:themeColor="text2"/>
                                      </w:rPr>
                                      <w:t>1806323</w:t>
                                    </w:r>
                                  </w:sdtContent>
                                </w:sdt>
                              </w:p>
                            </w:tc>
                          </w:tr>
                        </w:tbl>
                        <w:p w14:paraId="6D544BC9" w14:textId="77777777" w:rsidR="00831251" w:rsidRDefault="00831251"/>
                      </w:txbxContent>
                    </v:textbox>
                    <w10:wrap anchorx="page" anchory="page"/>
                  </v:shape>
                </w:pict>
              </mc:Fallback>
            </mc:AlternateContent>
          </w:r>
          <w:r>
            <w:rPr>
              <w:rFonts w:ascii="Arial" w:hAnsi="Arial" w:cs="Arial"/>
              <w:b/>
            </w:rPr>
            <w:br w:type="page"/>
          </w:r>
        </w:p>
      </w:sdtContent>
    </w:sdt>
    <w:p w14:paraId="5C158FC1" w14:textId="79A3A6E5" w:rsidR="00723F74" w:rsidRDefault="00DE48BE" w:rsidP="00831251">
      <w:pPr>
        <w:jc w:val="center"/>
        <w:rPr>
          <w:rFonts w:ascii="Arial" w:hAnsi="Arial" w:cs="Arial"/>
          <w:b/>
        </w:rPr>
      </w:pPr>
      <w:r w:rsidRPr="00DE48BE">
        <w:rPr>
          <w:rFonts w:ascii="Arial" w:hAnsi="Arial" w:cs="Arial"/>
          <w:b/>
        </w:rPr>
        <w:lastRenderedPageBreak/>
        <w:t>TABLE OF CONTENTS</w:t>
      </w:r>
    </w:p>
    <w:p w14:paraId="4238CADC" w14:textId="734CBFA7" w:rsidR="00DE48BE" w:rsidRDefault="00DE48BE" w:rsidP="00DE48BE">
      <w:pPr>
        <w:pStyle w:val="ListParagraph"/>
        <w:numPr>
          <w:ilvl w:val="0"/>
          <w:numId w:val="1"/>
        </w:numPr>
        <w:rPr>
          <w:rFonts w:ascii="Arial" w:hAnsi="Arial" w:cs="Arial"/>
          <w:b/>
        </w:rPr>
      </w:pPr>
      <w:r>
        <w:rPr>
          <w:rFonts w:ascii="Arial" w:hAnsi="Arial" w:cs="Arial"/>
          <w:b/>
        </w:rPr>
        <w:t xml:space="preserve">EXECUTIVE SUMMARY                                                           </w:t>
      </w:r>
      <w:r w:rsidR="00423A87">
        <w:rPr>
          <w:rFonts w:ascii="Arial" w:hAnsi="Arial" w:cs="Arial"/>
          <w:b/>
        </w:rPr>
        <w:t xml:space="preserve">        ………………… </w:t>
      </w:r>
      <w:r w:rsidR="00831251">
        <w:rPr>
          <w:rFonts w:ascii="Arial" w:hAnsi="Arial" w:cs="Arial"/>
          <w:b/>
        </w:rPr>
        <w:t>2</w:t>
      </w:r>
      <w:r w:rsidR="00423A87">
        <w:rPr>
          <w:rFonts w:ascii="Arial" w:hAnsi="Arial" w:cs="Arial"/>
          <w:b/>
        </w:rPr>
        <w:br/>
      </w:r>
    </w:p>
    <w:p w14:paraId="17CB3B68" w14:textId="246B874C" w:rsidR="00DE48BE" w:rsidRPr="0099277D" w:rsidRDefault="00DE48BE" w:rsidP="0099277D">
      <w:pPr>
        <w:pStyle w:val="ListParagraph"/>
        <w:numPr>
          <w:ilvl w:val="0"/>
          <w:numId w:val="1"/>
        </w:numPr>
        <w:rPr>
          <w:rFonts w:ascii="Arial" w:hAnsi="Arial" w:cs="Arial"/>
          <w:b/>
        </w:rPr>
      </w:pPr>
      <w:r>
        <w:rPr>
          <w:rFonts w:ascii="Arial" w:hAnsi="Arial" w:cs="Arial"/>
          <w:b/>
        </w:rPr>
        <w:t xml:space="preserve">INTRODUCTION                                                                              </w:t>
      </w:r>
      <w:r w:rsidR="00423A87">
        <w:rPr>
          <w:rFonts w:ascii="Arial" w:hAnsi="Arial" w:cs="Arial"/>
          <w:b/>
        </w:rPr>
        <w:t xml:space="preserve">  ………………… </w:t>
      </w:r>
      <w:r w:rsidR="00831251">
        <w:rPr>
          <w:rFonts w:ascii="Arial" w:hAnsi="Arial" w:cs="Arial"/>
          <w:b/>
        </w:rPr>
        <w:t>3</w:t>
      </w:r>
      <w:r>
        <w:rPr>
          <w:rFonts w:ascii="Arial" w:hAnsi="Arial" w:cs="Arial"/>
          <w:b/>
        </w:rPr>
        <w:br/>
      </w:r>
      <w:r>
        <w:rPr>
          <w:rFonts w:ascii="Arial" w:hAnsi="Arial" w:cs="Arial"/>
          <w:b/>
        </w:rPr>
        <w:br/>
      </w:r>
      <w:r w:rsidRPr="00DE48BE">
        <w:rPr>
          <w:rFonts w:ascii="Arial" w:hAnsi="Arial" w:cs="Arial"/>
        </w:rPr>
        <w:t>2.1</w:t>
      </w:r>
      <w:r w:rsidR="007A3030">
        <w:rPr>
          <w:rFonts w:ascii="Arial" w:hAnsi="Arial" w:cs="Arial"/>
        </w:rPr>
        <w:t xml:space="preserve"> Overview of issues             </w:t>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rPr>
        <w:tab/>
        <w:t xml:space="preserve"> </w:t>
      </w:r>
      <w:r w:rsidR="00423A87">
        <w:rPr>
          <w:rFonts w:ascii="Arial" w:hAnsi="Arial" w:cs="Arial"/>
        </w:rPr>
        <w:tab/>
      </w:r>
      <w:r w:rsidR="00423A87">
        <w:rPr>
          <w:rFonts w:ascii="Arial" w:hAnsi="Arial" w:cs="Arial"/>
          <w:b/>
        </w:rPr>
        <w:t xml:space="preserve">………………… </w:t>
      </w:r>
      <w:r w:rsidR="00831251">
        <w:rPr>
          <w:rFonts w:ascii="Arial" w:hAnsi="Arial" w:cs="Arial"/>
          <w:b/>
        </w:rPr>
        <w:t>3</w:t>
      </w:r>
      <w:r w:rsidR="00423A87">
        <w:rPr>
          <w:rFonts w:ascii="Arial" w:hAnsi="Arial" w:cs="Arial"/>
        </w:rPr>
        <w:tab/>
      </w:r>
      <w:r w:rsidRPr="0099277D">
        <w:rPr>
          <w:rFonts w:ascii="Arial" w:hAnsi="Arial" w:cs="Arial"/>
        </w:rPr>
        <w:t xml:space="preserve">            </w:t>
      </w:r>
      <w:r w:rsidRPr="0099277D">
        <w:rPr>
          <w:rFonts w:ascii="Arial" w:hAnsi="Arial" w:cs="Arial"/>
          <w:b/>
        </w:rPr>
        <w:t xml:space="preserve">                                                </w:t>
      </w:r>
      <w:r w:rsidR="00423A87" w:rsidRPr="0099277D">
        <w:rPr>
          <w:rFonts w:ascii="Arial" w:hAnsi="Arial" w:cs="Arial"/>
          <w:b/>
        </w:rPr>
        <w:t xml:space="preserve"> </w:t>
      </w:r>
    </w:p>
    <w:p w14:paraId="6AB2C451" w14:textId="3EDEA34A" w:rsidR="00DE48BE" w:rsidRDefault="00DE48BE" w:rsidP="00DE48BE">
      <w:pPr>
        <w:pStyle w:val="ListParagraph"/>
        <w:ind w:left="644"/>
        <w:rPr>
          <w:rFonts w:ascii="Arial" w:hAnsi="Arial" w:cs="Arial"/>
          <w:b/>
        </w:rPr>
      </w:pPr>
      <w:r w:rsidRPr="00DE48BE">
        <w:rPr>
          <w:rFonts w:ascii="Arial" w:hAnsi="Arial" w:cs="Arial"/>
        </w:rPr>
        <w:t>2.2</w:t>
      </w:r>
      <w:r>
        <w:rPr>
          <w:rFonts w:ascii="Arial" w:hAnsi="Arial" w:cs="Arial"/>
        </w:rPr>
        <w:t xml:space="preserve"> </w:t>
      </w:r>
      <w:r w:rsidR="007A3030">
        <w:rPr>
          <w:rFonts w:ascii="Arial" w:hAnsi="Arial" w:cs="Arial"/>
        </w:rPr>
        <w:t xml:space="preserve">What internal departments to collaborate with       </w:t>
      </w:r>
      <w:r w:rsidR="00423A87">
        <w:rPr>
          <w:rFonts w:ascii="Arial" w:hAnsi="Arial" w:cs="Arial"/>
        </w:rPr>
        <w:tab/>
      </w:r>
      <w:r w:rsidR="00423A87">
        <w:rPr>
          <w:rFonts w:ascii="Arial" w:hAnsi="Arial" w:cs="Arial"/>
        </w:rPr>
        <w:tab/>
      </w:r>
      <w:r w:rsidR="00423A87">
        <w:rPr>
          <w:rFonts w:ascii="Arial" w:hAnsi="Arial" w:cs="Arial"/>
          <w:b/>
        </w:rPr>
        <w:t xml:space="preserve">………………… </w:t>
      </w:r>
      <w:r w:rsidR="00831251">
        <w:rPr>
          <w:rFonts w:ascii="Arial" w:hAnsi="Arial" w:cs="Arial"/>
          <w:b/>
        </w:rPr>
        <w:t>3</w:t>
      </w:r>
    </w:p>
    <w:p w14:paraId="672258D3" w14:textId="77777777" w:rsidR="00423A87" w:rsidRDefault="00423A87" w:rsidP="00DE48BE">
      <w:pPr>
        <w:pStyle w:val="ListParagraph"/>
        <w:ind w:left="644"/>
        <w:rPr>
          <w:rFonts w:ascii="Arial" w:hAnsi="Arial" w:cs="Arial"/>
        </w:rPr>
      </w:pPr>
    </w:p>
    <w:p w14:paraId="2BB68B18" w14:textId="038C645B" w:rsidR="00423A87" w:rsidRDefault="00423A87" w:rsidP="00DE48BE">
      <w:pPr>
        <w:pStyle w:val="ListParagraph"/>
        <w:ind w:left="644"/>
        <w:rPr>
          <w:rFonts w:ascii="Arial" w:hAnsi="Arial" w:cs="Arial"/>
          <w:b/>
        </w:rPr>
      </w:pPr>
      <w:r>
        <w:rPr>
          <w:rFonts w:ascii="Arial" w:hAnsi="Arial" w:cs="Arial"/>
        </w:rPr>
        <w:t xml:space="preserve">2.3 </w:t>
      </w:r>
      <w:r w:rsidR="007A3030">
        <w:rPr>
          <w:rFonts w:ascii="Arial" w:hAnsi="Arial" w:cs="Arial"/>
        </w:rPr>
        <w:t xml:space="preserve">The internal marketing campaign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b/>
        </w:rPr>
        <w:t xml:space="preserve">………………… </w:t>
      </w:r>
      <w:r w:rsidR="00831251">
        <w:rPr>
          <w:rFonts w:ascii="Arial" w:hAnsi="Arial" w:cs="Arial"/>
          <w:b/>
        </w:rPr>
        <w:t>4</w:t>
      </w:r>
      <w:r>
        <w:rPr>
          <w:rFonts w:ascii="Arial" w:hAnsi="Arial" w:cs="Arial"/>
          <w:b/>
        </w:rPr>
        <w:br/>
      </w:r>
      <w:r>
        <w:rPr>
          <w:rFonts w:ascii="Arial" w:hAnsi="Arial" w:cs="Arial"/>
          <w:b/>
        </w:rPr>
        <w:br/>
      </w:r>
      <w:r w:rsidRPr="00423A87">
        <w:rPr>
          <w:rFonts w:ascii="Arial" w:hAnsi="Arial" w:cs="Arial"/>
        </w:rPr>
        <w:t>2.4</w:t>
      </w:r>
      <w:r>
        <w:rPr>
          <w:rFonts w:ascii="Arial" w:hAnsi="Arial" w:cs="Arial"/>
        </w:rPr>
        <w:t xml:space="preserve"> </w:t>
      </w:r>
      <w:r w:rsidR="007A3030">
        <w:rPr>
          <w:rFonts w:ascii="Arial" w:hAnsi="Arial" w:cs="Arial"/>
        </w:rPr>
        <w:t>Recommendations for a future crisis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b/>
        </w:rPr>
        <w:t xml:space="preserve">………………… </w:t>
      </w:r>
      <w:r w:rsidR="00831251">
        <w:rPr>
          <w:rFonts w:ascii="Arial" w:hAnsi="Arial" w:cs="Arial"/>
          <w:b/>
        </w:rPr>
        <w:t>5</w:t>
      </w:r>
    </w:p>
    <w:p w14:paraId="1502D58A" w14:textId="77777777" w:rsidR="00423A87" w:rsidRDefault="00423A87" w:rsidP="00DE48BE">
      <w:pPr>
        <w:pStyle w:val="ListParagraph"/>
        <w:ind w:left="644"/>
        <w:rPr>
          <w:rFonts w:ascii="Arial" w:hAnsi="Arial" w:cs="Arial"/>
        </w:rPr>
      </w:pPr>
    </w:p>
    <w:p w14:paraId="28C6BCFE" w14:textId="6565135C" w:rsidR="00423A87" w:rsidRDefault="00423A87" w:rsidP="00DE48BE">
      <w:pPr>
        <w:pStyle w:val="ListParagraph"/>
        <w:ind w:left="644"/>
        <w:rPr>
          <w:rFonts w:ascii="Arial" w:hAnsi="Arial" w:cs="Arial"/>
          <w:b/>
        </w:rPr>
      </w:pPr>
      <w:r>
        <w:rPr>
          <w:rFonts w:ascii="Arial" w:hAnsi="Arial" w:cs="Arial"/>
        </w:rPr>
        <w:t>2.</w:t>
      </w:r>
      <w:r w:rsidR="007A3030">
        <w:rPr>
          <w:rFonts w:ascii="Arial" w:hAnsi="Arial" w:cs="Arial"/>
        </w:rPr>
        <w:t>5</w:t>
      </w:r>
      <w:r>
        <w:rPr>
          <w:rFonts w:ascii="Arial" w:hAnsi="Arial" w:cs="Arial"/>
        </w:rPr>
        <w:t xml:space="preserve"> C</w:t>
      </w:r>
      <w:r w:rsidR="007A3030">
        <w:rPr>
          <w:rFonts w:ascii="Arial" w:hAnsi="Arial" w:cs="Arial"/>
        </w:rPr>
        <w:t xml:space="preserve">onclusion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b/>
        </w:rPr>
        <w:t>………………… 4.</w:t>
      </w:r>
    </w:p>
    <w:p w14:paraId="6B4D160A" w14:textId="77777777" w:rsidR="00423A87" w:rsidRDefault="00423A87" w:rsidP="00DE48BE">
      <w:pPr>
        <w:pStyle w:val="ListParagraph"/>
        <w:ind w:left="644"/>
        <w:rPr>
          <w:rFonts w:ascii="Arial" w:hAnsi="Arial" w:cs="Arial"/>
          <w:b/>
        </w:rPr>
      </w:pPr>
    </w:p>
    <w:p w14:paraId="07537F90" w14:textId="2414A702" w:rsidR="00423A87" w:rsidRDefault="00423A87" w:rsidP="00423A87">
      <w:pPr>
        <w:pStyle w:val="ListParagraph"/>
        <w:numPr>
          <w:ilvl w:val="0"/>
          <w:numId w:val="1"/>
        </w:numPr>
        <w:rPr>
          <w:rFonts w:ascii="Arial" w:hAnsi="Arial" w:cs="Arial"/>
          <w:b/>
        </w:rPr>
      </w:pPr>
      <w:r>
        <w:rPr>
          <w:rFonts w:ascii="Arial" w:hAnsi="Arial" w:cs="Arial"/>
          <w:b/>
        </w:rPr>
        <w:t xml:space="preserve">REFERENCES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 xml:space="preserve">………………… </w:t>
      </w:r>
      <w:r w:rsidR="00831251">
        <w:rPr>
          <w:rFonts w:ascii="Arial" w:hAnsi="Arial" w:cs="Arial"/>
          <w:b/>
        </w:rPr>
        <w:t>7</w:t>
      </w:r>
      <w:r w:rsidRPr="00423A87">
        <w:rPr>
          <w:rFonts w:ascii="Arial" w:hAnsi="Arial" w:cs="Arial"/>
          <w:b/>
        </w:rPr>
        <w:br/>
      </w:r>
      <w:r w:rsidRPr="00423A87">
        <w:rPr>
          <w:rFonts w:ascii="Arial" w:hAnsi="Arial" w:cs="Arial"/>
          <w:b/>
        </w:rPr>
        <w:br/>
      </w:r>
    </w:p>
    <w:p w14:paraId="26E08F17" w14:textId="68212898" w:rsidR="007A3030" w:rsidRDefault="007A3030" w:rsidP="007A3030">
      <w:pPr>
        <w:rPr>
          <w:rFonts w:ascii="Arial" w:hAnsi="Arial" w:cs="Arial"/>
          <w:b/>
        </w:rPr>
      </w:pPr>
    </w:p>
    <w:p w14:paraId="5B1F4D06" w14:textId="5ADAB80B" w:rsidR="007A3030" w:rsidRDefault="007A3030" w:rsidP="007A3030">
      <w:pPr>
        <w:rPr>
          <w:rFonts w:ascii="Arial" w:hAnsi="Arial" w:cs="Arial"/>
          <w:b/>
        </w:rPr>
      </w:pPr>
    </w:p>
    <w:p w14:paraId="13D3682C" w14:textId="30502239" w:rsidR="007A3030" w:rsidRDefault="007A3030" w:rsidP="007A3030">
      <w:pPr>
        <w:rPr>
          <w:rFonts w:ascii="Arial" w:hAnsi="Arial" w:cs="Arial"/>
          <w:b/>
        </w:rPr>
      </w:pPr>
    </w:p>
    <w:p w14:paraId="0D3DAE11" w14:textId="124B6EFC" w:rsidR="007A3030" w:rsidRDefault="007A3030" w:rsidP="007A3030">
      <w:pPr>
        <w:rPr>
          <w:rFonts w:ascii="Arial" w:hAnsi="Arial" w:cs="Arial"/>
          <w:b/>
        </w:rPr>
      </w:pPr>
    </w:p>
    <w:p w14:paraId="72ED84D9" w14:textId="1D0E67BA" w:rsidR="007A3030" w:rsidRDefault="007A3030" w:rsidP="007A3030">
      <w:pPr>
        <w:rPr>
          <w:rFonts w:ascii="Arial" w:hAnsi="Arial" w:cs="Arial"/>
          <w:b/>
        </w:rPr>
      </w:pPr>
    </w:p>
    <w:p w14:paraId="4CAE1DD1" w14:textId="4EBAAD32" w:rsidR="007A3030" w:rsidRDefault="007A3030" w:rsidP="007A3030">
      <w:pPr>
        <w:rPr>
          <w:rFonts w:ascii="Arial" w:hAnsi="Arial" w:cs="Arial"/>
          <w:b/>
        </w:rPr>
      </w:pPr>
    </w:p>
    <w:p w14:paraId="6A9341EF" w14:textId="2E5567CF" w:rsidR="007A3030" w:rsidRDefault="007A3030" w:rsidP="007A3030">
      <w:pPr>
        <w:rPr>
          <w:rFonts w:ascii="Arial" w:hAnsi="Arial" w:cs="Arial"/>
          <w:b/>
        </w:rPr>
      </w:pPr>
    </w:p>
    <w:p w14:paraId="1D7C3EF4" w14:textId="4287C672" w:rsidR="007A3030" w:rsidRDefault="007A3030" w:rsidP="007A3030">
      <w:pPr>
        <w:rPr>
          <w:rFonts w:ascii="Arial" w:hAnsi="Arial" w:cs="Arial"/>
          <w:b/>
        </w:rPr>
      </w:pPr>
    </w:p>
    <w:p w14:paraId="6DD4D8E8" w14:textId="19921FCA" w:rsidR="007A3030" w:rsidRDefault="007A3030" w:rsidP="007A3030">
      <w:pPr>
        <w:rPr>
          <w:rFonts w:ascii="Arial" w:hAnsi="Arial" w:cs="Arial"/>
          <w:b/>
        </w:rPr>
      </w:pPr>
    </w:p>
    <w:p w14:paraId="15DA4441" w14:textId="71792A1B" w:rsidR="007A3030" w:rsidRDefault="007A3030" w:rsidP="007A3030">
      <w:pPr>
        <w:rPr>
          <w:rFonts w:ascii="Arial" w:hAnsi="Arial" w:cs="Arial"/>
          <w:b/>
        </w:rPr>
      </w:pPr>
    </w:p>
    <w:p w14:paraId="50514C5D" w14:textId="59EB5DAE" w:rsidR="007A3030" w:rsidRDefault="007A3030" w:rsidP="007A3030">
      <w:pPr>
        <w:rPr>
          <w:rFonts w:ascii="Arial" w:hAnsi="Arial" w:cs="Arial"/>
          <w:b/>
        </w:rPr>
      </w:pPr>
    </w:p>
    <w:p w14:paraId="3575CA82" w14:textId="02E69F18" w:rsidR="007A3030" w:rsidRDefault="007A3030" w:rsidP="007A3030">
      <w:pPr>
        <w:rPr>
          <w:rFonts w:ascii="Arial" w:hAnsi="Arial" w:cs="Arial"/>
          <w:b/>
        </w:rPr>
      </w:pPr>
    </w:p>
    <w:p w14:paraId="6472023B" w14:textId="04CC7937" w:rsidR="007A3030" w:rsidRDefault="007A3030" w:rsidP="007A3030">
      <w:pPr>
        <w:rPr>
          <w:rFonts w:ascii="Arial" w:hAnsi="Arial" w:cs="Arial"/>
          <w:b/>
        </w:rPr>
      </w:pPr>
    </w:p>
    <w:p w14:paraId="3352ED0D" w14:textId="0F5CDCCC" w:rsidR="007A3030" w:rsidRDefault="007A3030" w:rsidP="007A3030">
      <w:pPr>
        <w:rPr>
          <w:rFonts w:ascii="Arial" w:hAnsi="Arial" w:cs="Arial"/>
          <w:b/>
        </w:rPr>
      </w:pPr>
    </w:p>
    <w:p w14:paraId="788F461D" w14:textId="2B81B5BB" w:rsidR="007A3030" w:rsidRDefault="007A3030" w:rsidP="007A3030">
      <w:pPr>
        <w:rPr>
          <w:rFonts w:ascii="Arial" w:hAnsi="Arial" w:cs="Arial"/>
          <w:b/>
        </w:rPr>
      </w:pPr>
    </w:p>
    <w:p w14:paraId="2A258FB1" w14:textId="7E063B16" w:rsidR="007A3030" w:rsidRDefault="007A3030" w:rsidP="007A3030">
      <w:pPr>
        <w:rPr>
          <w:rFonts w:ascii="Arial" w:hAnsi="Arial" w:cs="Arial"/>
          <w:b/>
        </w:rPr>
      </w:pPr>
    </w:p>
    <w:p w14:paraId="5015A743" w14:textId="69BEA14F" w:rsidR="007A3030" w:rsidRDefault="007A3030" w:rsidP="007A3030">
      <w:pPr>
        <w:rPr>
          <w:rFonts w:ascii="Arial" w:hAnsi="Arial" w:cs="Arial"/>
          <w:b/>
        </w:rPr>
      </w:pPr>
    </w:p>
    <w:p w14:paraId="513F4A16" w14:textId="09B9E549" w:rsidR="007A3030" w:rsidRDefault="007A3030" w:rsidP="007A3030">
      <w:pPr>
        <w:rPr>
          <w:rFonts w:ascii="Arial" w:hAnsi="Arial" w:cs="Arial"/>
          <w:b/>
        </w:rPr>
      </w:pPr>
    </w:p>
    <w:p w14:paraId="3B9DD3DF" w14:textId="30D5EE40" w:rsidR="00831251" w:rsidRDefault="00831251" w:rsidP="007A3030">
      <w:pPr>
        <w:rPr>
          <w:rFonts w:ascii="Arial" w:hAnsi="Arial" w:cs="Arial"/>
          <w:b/>
        </w:rPr>
      </w:pPr>
    </w:p>
    <w:p w14:paraId="70D52D58" w14:textId="77777777" w:rsidR="00831251" w:rsidRDefault="00831251" w:rsidP="007A3030">
      <w:pPr>
        <w:rPr>
          <w:rFonts w:ascii="Arial" w:hAnsi="Arial" w:cs="Arial"/>
          <w:b/>
        </w:rPr>
      </w:pPr>
    </w:p>
    <w:p w14:paraId="0FCFC892" w14:textId="7F7B69C6" w:rsidR="007A3030" w:rsidRDefault="008E2F22" w:rsidP="008E2F22">
      <w:pPr>
        <w:pStyle w:val="ListParagraph"/>
        <w:numPr>
          <w:ilvl w:val="0"/>
          <w:numId w:val="2"/>
        </w:numPr>
        <w:rPr>
          <w:rFonts w:ascii="Arial" w:hAnsi="Arial" w:cs="Arial"/>
          <w:b/>
          <w:sz w:val="24"/>
          <w:szCs w:val="24"/>
        </w:rPr>
      </w:pPr>
      <w:r>
        <w:rPr>
          <w:rFonts w:ascii="Arial" w:hAnsi="Arial" w:cs="Arial"/>
          <w:b/>
          <w:sz w:val="24"/>
          <w:szCs w:val="24"/>
        </w:rPr>
        <w:lastRenderedPageBreak/>
        <w:t>Executive Summary</w:t>
      </w:r>
    </w:p>
    <w:p w14:paraId="3C95D7A7" w14:textId="5B7EEBEC" w:rsidR="008E2F22" w:rsidRDefault="008E2F22" w:rsidP="008E2F22">
      <w:pPr>
        <w:pStyle w:val="ListParagraph"/>
        <w:rPr>
          <w:rFonts w:ascii="Arial" w:hAnsi="Arial" w:cs="Arial"/>
          <w:b/>
          <w:sz w:val="24"/>
          <w:szCs w:val="24"/>
        </w:rPr>
      </w:pPr>
    </w:p>
    <w:p w14:paraId="218C0BED" w14:textId="2BA5A264" w:rsidR="00E148C8" w:rsidRDefault="008E2F22" w:rsidP="00E148C8">
      <w:pPr>
        <w:rPr>
          <w:rFonts w:ascii="Arial" w:hAnsi="Arial" w:cs="Arial"/>
          <w:bCs/>
          <w:sz w:val="24"/>
          <w:szCs w:val="24"/>
        </w:rPr>
      </w:pPr>
      <w:r>
        <w:rPr>
          <w:rFonts w:ascii="Arial" w:hAnsi="Arial" w:cs="Arial"/>
          <w:bCs/>
          <w:sz w:val="24"/>
          <w:szCs w:val="24"/>
        </w:rPr>
        <w:t>The purpose of this report is to</w:t>
      </w:r>
      <w:r w:rsidR="003D2CAA">
        <w:rPr>
          <w:rFonts w:ascii="Arial" w:hAnsi="Arial" w:cs="Arial"/>
          <w:bCs/>
          <w:sz w:val="24"/>
          <w:szCs w:val="24"/>
        </w:rPr>
        <w:t xml:space="preserve"> detail </w:t>
      </w:r>
      <w:r>
        <w:rPr>
          <w:rFonts w:ascii="Arial" w:hAnsi="Arial" w:cs="Arial"/>
          <w:bCs/>
          <w:sz w:val="24"/>
          <w:szCs w:val="24"/>
        </w:rPr>
        <w:t>what the response will be to the PR crisis recently suffered and to set out what the next stages will be in relation to department collaboration and internal communication.</w:t>
      </w:r>
      <w:r w:rsidR="003D2CAA">
        <w:rPr>
          <w:rFonts w:ascii="Arial" w:hAnsi="Arial" w:cs="Arial"/>
          <w:bCs/>
          <w:sz w:val="24"/>
          <w:szCs w:val="24"/>
        </w:rPr>
        <w:t xml:space="preserve"> In terms of what the PR department</w:t>
      </w:r>
      <w:r w:rsidR="00AF4A3D">
        <w:rPr>
          <w:rFonts w:ascii="Arial" w:hAnsi="Arial" w:cs="Arial"/>
          <w:bCs/>
          <w:sz w:val="24"/>
          <w:szCs w:val="24"/>
        </w:rPr>
        <w:t>s responsibilities are</w:t>
      </w:r>
      <w:r w:rsidR="00DF1B59">
        <w:rPr>
          <w:rFonts w:ascii="Arial" w:hAnsi="Arial" w:cs="Arial"/>
          <w:bCs/>
          <w:sz w:val="24"/>
          <w:szCs w:val="24"/>
        </w:rPr>
        <w:t xml:space="preserve">, they can be defined as </w:t>
      </w:r>
      <w:r w:rsidR="00AF4A3D">
        <w:rPr>
          <w:rFonts w:ascii="Arial" w:hAnsi="Arial" w:cs="Arial"/>
          <w:bCs/>
          <w:sz w:val="24"/>
          <w:szCs w:val="24"/>
        </w:rPr>
        <w:t>“an intermediary between the organisation that he or she represents and all of the organisations publics”(Newsom et al, 200</w:t>
      </w:r>
      <w:r w:rsidR="007B5BA3">
        <w:rPr>
          <w:rFonts w:ascii="Arial" w:hAnsi="Arial" w:cs="Arial"/>
          <w:bCs/>
          <w:sz w:val="24"/>
          <w:szCs w:val="24"/>
        </w:rPr>
        <w:t>0). The idea of a crisis can then be inferred as the breakdown of the relationship between the organisation and its public</w:t>
      </w:r>
      <w:r w:rsidR="00E148C8">
        <w:rPr>
          <w:rFonts w:ascii="Arial" w:hAnsi="Arial" w:cs="Arial"/>
          <w:bCs/>
          <w:sz w:val="24"/>
          <w:szCs w:val="24"/>
        </w:rPr>
        <w:t xml:space="preserve"> or “</w:t>
      </w:r>
      <w:r w:rsidR="00E148C8" w:rsidRPr="00E148C8">
        <w:rPr>
          <w:rFonts w:ascii="Arial" w:hAnsi="Arial" w:cs="Arial"/>
          <w:bCs/>
          <w:sz w:val="24"/>
          <w:szCs w:val="24"/>
        </w:rPr>
        <w:t>a PR disaster is anything that causes</w:t>
      </w:r>
      <w:r w:rsidR="00E148C8">
        <w:rPr>
          <w:rFonts w:ascii="Arial" w:hAnsi="Arial" w:cs="Arial"/>
          <w:bCs/>
          <w:sz w:val="24"/>
          <w:szCs w:val="24"/>
        </w:rPr>
        <w:t xml:space="preserve"> </w:t>
      </w:r>
      <w:r w:rsidR="00E148C8" w:rsidRPr="00E148C8">
        <w:rPr>
          <w:rFonts w:ascii="Arial" w:hAnsi="Arial" w:cs="Arial"/>
          <w:bCs/>
          <w:sz w:val="24"/>
          <w:szCs w:val="24"/>
        </w:rPr>
        <w:t>embarrassing or negative publicity for any given organisation or entity</w:t>
      </w:r>
      <w:r w:rsidR="00E148C8">
        <w:rPr>
          <w:rFonts w:ascii="Arial" w:hAnsi="Arial" w:cs="Arial"/>
          <w:bCs/>
          <w:sz w:val="24"/>
          <w:szCs w:val="24"/>
        </w:rPr>
        <w:t xml:space="preserve">”(McCusker, G, 2004). This means that the following report will aim to show what action should be taken in order to limit the damage caused by the crisis, however the particular focus should be on what is happening within the company as opposed to what the outward projection to the public will be at this moment. </w:t>
      </w:r>
    </w:p>
    <w:p w14:paraId="7C121E70" w14:textId="1AA97B84" w:rsidR="00AF4A3D" w:rsidRPr="00FD1730" w:rsidRDefault="007B5BA3" w:rsidP="00E148C8">
      <w:pPr>
        <w:rPr>
          <w:rFonts w:ascii="Arial" w:hAnsi="Arial" w:cs="Arial"/>
          <w:bCs/>
          <w:color w:val="FF0000"/>
          <w:sz w:val="24"/>
          <w:szCs w:val="24"/>
        </w:rPr>
      </w:pPr>
      <w:r>
        <w:rPr>
          <w:rFonts w:ascii="Arial" w:hAnsi="Arial" w:cs="Arial"/>
          <w:bCs/>
          <w:sz w:val="24"/>
          <w:szCs w:val="24"/>
        </w:rPr>
        <w:t xml:space="preserve">In terms of </w:t>
      </w:r>
      <w:r w:rsidR="006E0A25">
        <w:rPr>
          <w:rFonts w:ascii="Arial" w:hAnsi="Arial" w:cs="Arial"/>
          <w:bCs/>
          <w:sz w:val="24"/>
          <w:szCs w:val="24"/>
        </w:rPr>
        <w:t>what this report will do, firstly it will detail exactly what went wrong with relations to the recent recall of the chocolate bar released. Then, the departments whom will be the key components within the message and dealing with the crisis will be illustrated and how exactly they will be communicated to. Next, the plan for what internal marketing, that is set to be implemented will be specified and finally any further action including recommendations for any similar future problems should noted</w:t>
      </w:r>
    </w:p>
    <w:p w14:paraId="5C6ED8E3" w14:textId="23835316" w:rsidR="009313EB" w:rsidRDefault="009313EB" w:rsidP="00E148C8">
      <w:pPr>
        <w:rPr>
          <w:rFonts w:ascii="Arial" w:hAnsi="Arial" w:cs="Arial"/>
          <w:bCs/>
          <w:color w:val="FF0000"/>
          <w:sz w:val="24"/>
          <w:szCs w:val="24"/>
        </w:rPr>
      </w:pPr>
    </w:p>
    <w:p w14:paraId="00172593" w14:textId="13091CD2" w:rsidR="009313EB" w:rsidRDefault="009313EB" w:rsidP="00E148C8">
      <w:pPr>
        <w:rPr>
          <w:rFonts w:ascii="Arial" w:hAnsi="Arial" w:cs="Arial"/>
          <w:bCs/>
          <w:color w:val="FF0000"/>
          <w:sz w:val="24"/>
          <w:szCs w:val="24"/>
        </w:rPr>
      </w:pPr>
    </w:p>
    <w:p w14:paraId="5FA36268" w14:textId="1A03072B" w:rsidR="009313EB" w:rsidRDefault="009313EB" w:rsidP="00E148C8">
      <w:pPr>
        <w:rPr>
          <w:rFonts w:ascii="Arial" w:hAnsi="Arial" w:cs="Arial"/>
          <w:bCs/>
          <w:color w:val="FF0000"/>
          <w:sz w:val="24"/>
          <w:szCs w:val="24"/>
        </w:rPr>
      </w:pPr>
    </w:p>
    <w:p w14:paraId="0136C6A8" w14:textId="2D6FB9D4" w:rsidR="009313EB" w:rsidRDefault="009313EB" w:rsidP="00E148C8">
      <w:pPr>
        <w:rPr>
          <w:rFonts w:ascii="Arial" w:hAnsi="Arial" w:cs="Arial"/>
          <w:bCs/>
          <w:color w:val="FF0000"/>
          <w:sz w:val="24"/>
          <w:szCs w:val="24"/>
        </w:rPr>
      </w:pPr>
    </w:p>
    <w:p w14:paraId="3238C698" w14:textId="47278C9F" w:rsidR="009313EB" w:rsidRDefault="009313EB" w:rsidP="00E148C8">
      <w:pPr>
        <w:rPr>
          <w:rFonts w:ascii="Arial" w:hAnsi="Arial" w:cs="Arial"/>
          <w:bCs/>
          <w:color w:val="FF0000"/>
          <w:sz w:val="24"/>
          <w:szCs w:val="24"/>
        </w:rPr>
      </w:pPr>
    </w:p>
    <w:p w14:paraId="534A9853" w14:textId="6FC2812A" w:rsidR="009313EB" w:rsidRDefault="009313EB" w:rsidP="00E148C8">
      <w:pPr>
        <w:rPr>
          <w:rFonts w:ascii="Arial" w:hAnsi="Arial" w:cs="Arial"/>
          <w:bCs/>
          <w:color w:val="FF0000"/>
          <w:sz w:val="24"/>
          <w:szCs w:val="24"/>
        </w:rPr>
      </w:pPr>
    </w:p>
    <w:p w14:paraId="13E2205F" w14:textId="65009694" w:rsidR="009313EB" w:rsidRDefault="009313EB" w:rsidP="00E148C8">
      <w:pPr>
        <w:rPr>
          <w:rFonts w:ascii="Arial" w:hAnsi="Arial" w:cs="Arial"/>
          <w:bCs/>
          <w:color w:val="FF0000"/>
          <w:sz w:val="24"/>
          <w:szCs w:val="24"/>
        </w:rPr>
      </w:pPr>
    </w:p>
    <w:p w14:paraId="629DA333" w14:textId="548AC9E5" w:rsidR="009313EB" w:rsidRDefault="009313EB" w:rsidP="00E148C8">
      <w:pPr>
        <w:rPr>
          <w:rFonts w:ascii="Arial" w:hAnsi="Arial" w:cs="Arial"/>
          <w:bCs/>
          <w:color w:val="FF0000"/>
          <w:sz w:val="24"/>
          <w:szCs w:val="24"/>
        </w:rPr>
      </w:pPr>
    </w:p>
    <w:p w14:paraId="6B704562" w14:textId="4D22AFB8" w:rsidR="009313EB" w:rsidRDefault="009313EB" w:rsidP="00E148C8">
      <w:pPr>
        <w:rPr>
          <w:rFonts w:ascii="Arial" w:hAnsi="Arial" w:cs="Arial"/>
          <w:bCs/>
          <w:color w:val="FF0000"/>
          <w:sz w:val="24"/>
          <w:szCs w:val="24"/>
        </w:rPr>
      </w:pPr>
    </w:p>
    <w:p w14:paraId="46BC0E12" w14:textId="3774956B" w:rsidR="009313EB" w:rsidRDefault="009313EB" w:rsidP="00E148C8">
      <w:pPr>
        <w:rPr>
          <w:rFonts w:ascii="Arial" w:hAnsi="Arial" w:cs="Arial"/>
          <w:bCs/>
          <w:color w:val="FF0000"/>
          <w:sz w:val="24"/>
          <w:szCs w:val="24"/>
        </w:rPr>
      </w:pPr>
    </w:p>
    <w:p w14:paraId="0E94EB49" w14:textId="021318F4" w:rsidR="009313EB" w:rsidRDefault="009313EB" w:rsidP="00E148C8">
      <w:pPr>
        <w:rPr>
          <w:rFonts w:ascii="Arial" w:hAnsi="Arial" w:cs="Arial"/>
          <w:bCs/>
          <w:color w:val="FF0000"/>
          <w:sz w:val="24"/>
          <w:szCs w:val="24"/>
        </w:rPr>
      </w:pPr>
    </w:p>
    <w:p w14:paraId="31B0FC6B" w14:textId="77777777" w:rsidR="009313EB" w:rsidRPr="009313EB" w:rsidRDefault="009313EB" w:rsidP="00E148C8">
      <w:pPr>
        <w:rPr>
          <w:rFonts w:ascii="Arial" w:hAnsi="Arial" w:cs="Arial"/>
          <w:bCs/>
          <w:color w:val="FF0000"/>
          <w:sz w:val="24"/>
          <w:szCs w:val="24"/>
        </w:rPr>
      </w:pPr>
    </w:p>
    <w:p w14:paraId="7AA4FBFB" w14:textId="77777777" w:rsidR="00E148C8" w:rsidRDefault="00E148C8" w:rsidP="008E2F22">
      <w:pPr>
        <w:rPr>
          <w:rFonts w:ascii="Arial" w:hAnsi="Arial" w:cs="Arial"/>
          <w:bCs/>
          <w:sz w:val="24"/>
          <w:szCs w:val="24"/>
        </w:rPr>
      </w:pPr>
    </w:p>
    <w:p w14:paraId="40A65948" w14:textId="1889F9CE" w:rsidR="005A0C9B" w:rsidRDefault="005A0C9B" w:rsidP="008E2F22">
      <w:pPr>
        <w:rPr>
          <w:rFonts w:ascii="Arial" w:hAnsi="Arial" w:cs="Arial"/>
          <w:bCs/>
          <w:sz w:val="24"/>
          <w:szCs w:val="24"/>
        </w:rPr>
      </w:pPr>
    </w:p>
    <w:p w14:paraId="00412570" w14:textId="4895433A" w:rsidR="009313EB" w:rsidRDefault="009313EB" w:rsidP="008E2F22">
      <w:pPr>
        <w:rPr>
          <w:rFonts w:ascii="Arial" w:hAnsi="Arial" w:cs="Arial"/>
          <w:bCs/>
          <w:sz w:val="24"/>
          <w:szCs w:val="24"/>
        </w:rPr>
      </w:pPr>
    </w:p>
    <w:p w14:paraId="40E7DA82" w14:textId="77777777" w:rsidR="00086B68" w:rsidRDefault="00086B68" w:rsidP="008E2F22">
      <w:pPr>
        <w:rPr>
          <w:rFonts w:ascii="Arial" w:hAnsi="Arial" w:cs="Arial"/>
          <w:bCs/>
          <w:sz w:val="24"/>
          <w:szCs w:val="24"/>
        </w:rPr>
      </w:pPr>
    </w:p>
    <w:p w14:paraId="5B315CA3" w14:textId="5005878E" w:rsidR="009313EB" w:rsidRDefault="009313EB" w:rsidP="009313EB">
      <w:pPr>
        <w:pStyle w:val="ListParagraph"/>
        <w:numPr>
          <w:ilvl w:val="0"/>
          <w:numId w:val="2"/>
        </w:numPr>
        <w:rPr>
          <w:rFonts w:ascii="Arial" w:hAnsi="Arial" w:cs="Arial"/>
          <w:b/>
          <w:sz w:val="24"/>
          <w:szCs w:val="24"/>
        </w:rPr>
      </w:pPr>
      <w:r w:rsidRPr="009313EB">
        <w:rPr>
          <w:rFonts w:ascii="Arial" w:hAnsi="Arial" w:cs="Arial"/>
          <w:b/>
          <w:sz w:val="24"/>
          <w:szCs w:val="24"/>
        </w:rPr>
        <w:lastRenderedPageBreak/>
        <w:t>Introduction</w:t>
      </w:r>
    </w:p>
    <w:p w14:paraId="272CB680" w14:textId="26FF959B" w:rsidR="009313EB" w:rsidRDefault="009313EB" w:rsidP="009313EB">
      <w:pPr>
        <w:ind w:left="360"/>
        <w:rPr>
          <w:rFonts w:ascii="Arial" w:hAnsi="Arial" w:cs="Arial"/>
          <w:b/>
          <w:sz w:val="24"/>
          <w:szCs w:val="24"/>
        </w:rPr>
      </w:pPr>
    </w:p>
    <w:p w14:paraId="6CEA9037" w14:textId="4CBA60F2" w:rsidR="005A0C9B" w:rsidRDefault="009313EB" w:rsidP="008E2F22">
      <w:pPr>
        <w:pStyle w:val="ListParagraph"/>
        <w:numPr>
          <w:ilvl w:val="1"/>
          <w:numId w:val="2"/>
        </w:numPr>
        <w:rPr>
          <w:rFonts w:ascii="Arial" w:hAnsi="Arial" w:cs="Arial"/>
          <w:b/>
          <w:sz w:val="24"/>
          <w:szCs w:val="24"/>
        </w:rPr>
      </w:pPr>
      <w:r w:rsidRPr="009313EB">
        <w:rPr>
          <w:rFonts w:ascii="Arial" w:hAnsi="Arial" w:cs="Arial"/>
          <w:b/>
          <w:sz w:val="24"/>
          <w:szCs w:val="24"/>
        </w:rPr>
        <w:t>Overview of Issues</w:t>
      </w:r>
    </w:p>
    <w:p w14:paraId="180EDB42" w14:textId="77777777" w:rsidR="000F18DF" w:rsidRDefault="000F18DF" w:rsidP="00BB313F">
      <w:pPr>
        <w:ind w:left="360"/>
        <w:rPr>
          <w:rFonts w:ascii="Arial" w:hAnsi="Arial" w:cs="Arial"/>
          <w:bCs/>
          <w:sz w:val="24"/>
          <w:szCs w:val="24"/>
        </w:rPr>
      </w:pPr>
    </w:p>
    <w:p w14:paraId="18D8ECF7" w14:textId="2271D61F" w:rsidR="00BB313F" w:rsidRDefault="00BB313F" w:rsidP="00BB313F">
      <w:pPr>
        <w:ind w:left="360"/>
        <w:rPr>
          <w:rFonts w:ascii="Arial" w:hAnsi="Arial" w:cs="Arial"/>
          <w:bCs/>
          <w:sz w:val="24"/>
          <w:szCs w:val="24"/>
        </w:rPr>
      </w:pPr>
      <w:r>
        <w:rPr>
          <w:rFonts w:ascii="Arial" w:hAnsi="Arial" w:cs="Arial"/>
          <w:bCs/>
          <w:sz w:val="24"/>
          <w:szCs w:val="24"/>
        </w:rPr>
        <w:t xml:space="preserve">The reason that there was the recall of the recently launched chocolate bar is due to the lack of ingredient hazel nut being noted on the wrapper which has caused the following issues for customers. The first is that this </w:t>
      </w:r>
      <w:r w:rsidR="00567D7B">
        <w:rPr>
          <w:rFonts w:ascii="Arial" w:hAnsi="Arial" w:cs="Arial"/>
          <w:bCs/>
          <w:sz w:val="24"/>
          <w:szCs w:val="24"/>
        </w:rPr>
        <w:t>ingredient</w:t>
      </w:r>
      <w:r>
        <w:rPr>
          <w:rFonts w:ascii="Arial" w:hAnsi="Arial" w:cs="Arial"/>
          <w:bCs/>
          <w:sz w:val="24"/>
          <w:szCs w:val="24"/>
        </w:rPr>
        <w:t xml:space="preserve"> is an allergen set out by the Food Standards Agency as being one of the top allergen types. This means that this is a serious issue and by neglecting to inform customers via the wrapper of this product, </w:t>
      </w:r>
      <w:r w:rsidR="006E77C8">
        <w:rPr>
          <w:rFonts w:ascii="Arial" w:hAnsi="Arial" w:cs="Arial"/>
          <w:bCs/>
          <w:sz w:val="24"/>
          <w:szCs w:val="24"/>
        </w:rPr>
        <w:t xml:space="preserve">makes </w:t>
      </w:r>
      <w:r>
        <w:rPr>
          <w:rFonts w:ascii="Arial" w:hAnsi="Arial" w:cs="Arial"/>
          <w:bCs/>
          <w:sz w:val="24"/>
          <w:szCs w:val="24"/>
        </w:rPr>
        <w:t xml:space="preserve">this is a hazard for those who suffer with this allergy and </w:t>
      </w:r>
      <w:r w:rsidR="006E77C8">
        <w:rPr>
          <w:rFonts w:ascii="Arial" w:hAnsi="Arial" w:cs="Arial"/>
          <w:bCs/>
          <w:sz w:val="24"/>
          <w:szCs w:val="24"/>
        </w:rPr>
        <w:t>unknowingly</w:t>
      </w:r>
      <w:r>
        <w:rPr>
          <w:rFonts w:ascii="Arial" w:hAnsi="Arial" w:cs="Arial"/>
          <w:bCs/>
          <w:sz w:val="24"/>
          <w:szCs w:val="24"/>
        </w:rPr>
        <w:t xml:space="preserve"> consume this product. This is also then become an issue of legal matters as it is a legal requirement to list the known allergens on the wrappers of products according to 2014 EU Regulations. </w:t>
      </w:r>
    </w:p>
    <w:p w14:paraId="31A64C36" w14:textId="3327783A" w:rsidR="006F574C" w:rsidRDefault="00BB313F" w:rsidP="006F574C">
      <w:pPr>
        <w:ind w:left="360"/>
        <w:rPr>
          <w:rFonts w:ascii="Arial" w:hAnsi="Arial" w:cs="Arial"/>
          <w:bCs/>
          <w:color w:val="FF0000"/>
          <w:sz w:val="24"/>
          <w:szCs w:val="24"/>
        </w:rPr>
      </w:pPr>
      <w:r>
        <w:rPr>
          <w:rFonts w:ascii="Arial" w:hAnsi="Arial" w:cs="Arial"/>
          <w:bCs/>
          <w:sz w:val="24"/>
          <w:szCs w:val="24"/>
        </w:rPr>
        <w:t xml:space="preserve">The next issue posed by this mistake would be the fact that customers </w:t>
      </w:r>
      <w:r w:rsidR="006F574C">
        <w:rPr>
          <w:rFonts w:ascii="Arial" w:hAnsi="Arial" w:cs="Arial"/>
          <w:bCs/>
          <w:sz w:val="24"/>
          <w:szCs w:val="24"/>
        </w:rPr>
        <w:t xml:space="preserve">have </w:t>
      </w:r>
      <w:r>
        <w:rPr>
          <w:rFonts w:ascii="Arial" w:hAnsi="Arial" w:cs="Arial"/>
          <w:bCs/>
          <w:sz w:val="24"/>
          <w:szCs w:val="24"/>
        </w:rPr>
        <w:t>los</w:t>
      </w:r>
      <w:r w:rsidR="006F574C">
        <w:rPr>
          <w:rFonts w:ascii="Arial" w:hAnsi="Arial" w:cs="Arial"/>
          <w:bCs/>
          <w:sz w:val="24"/>
          <w:szCs w:val="24"/>
        </w:rPr>
        <w:t xml:space="preserve">t </w:t>
      </w:r>
      <w:r>
        <w:rPr>
          <w:rFonts w:ascii="Arial" w:hAnsi="Arial" w:cs="Arial"/>
          <w:bCs/>
          <w:sz w:val="24"/>
          <w:szCs w:val="24"/>
        </w:rPr>
        <w:t xml:space="preserve">trust with the company. This </w:t>
      </w:r>
      <w:r w:rsidR="00522989">
        <w:rPr>
          <w:rFonts w:ascii="Arial" w:hAnsi="Arial" w:cs="Arial"/>
          <w:bCs/>
          <w:sz w:val="24"/>
          <w:szCs w:val="24"/>
        </w:rPr>
        <w:t>is due to the lack of transparency with them as they were sold the idea that the product was nut free, however it then wasn’t. A similar issue happened in 2004 with Coca Cola’s launch of water named ‘Dasani’ which made the promise of being one of the purest waters available on the market at the time, when in fact it was tap water that they had filter, resulting in the product being removed from shelves in just five short weeks. This relates to the issues that is currently being dealt with within this company as customers saw that there was a deceit by the company when they were led to believe something else.</w:t>
      </w:r>
    </w:p>
    <w:p w14:paraId="2DDEAF04" w14:textId="0E30B185" w:rsidR="006F574C" w:rsidRDefault="006F574C" w:rsidP="006F574C">
      <w:pPr>
        <w:ind w:left="360"/>
        <w:rPr>
          <w:rFonts w:ascii="Arial" w:hAnsi="Arial" w:cs="Arial"/>
          <w:bCs/>
          <w:color w:val="FF0000"/>
          <w:sz w:val="24"/>
          <w:szCs w:val="24"/>
        </w:rPr>
      </w:pPr>
      <w:r>
        <w:rPr>
          <w:rFonts w:ascii="Arial" w:hAnsi="Arial" w:cs="Arial"/>
          <w:bCs/>
          <w:sz w:val="24"/>
          <w:szCs w:val="24"/>
        </w:rPr>
        <w:t xml:space="preserve">The final issue that has arisen by this mistake is that there has been a sales decrease, resulting from customers being put off by the fact that the company withheld information from them. This means that competition is getting any potential new customers that could have invested into our company. This loss of sales may have a longer lasting </w:t>
      </w:r>
      <w:r w:rsidR="00312F6A">
        <w:rPr>
          <w:rFonts w:ascii="Arial" w:hAnsi="Arial" w:cs="Arial"/>
          <w:bCs/>
          <w:sz w:val="24"/>
          <w:szCs w:val="24"/>
        </w:rPr>
        <w:t>effect</w:t>
      </w:r>
      <w:r>
        <w:rPr>
          <w:rFonts w:ascii="Arial" w:hAnsi="Arial" w:cs="Arial"/>
          <w:bCs/>
          <w:sz w:val="24"/>
          <w:szCs w:val="24"/>
        </w:rPr>
        <w:t xml:space="preserve"> in terms of making a profit on this product</w:t>
      </w:r>
    </w:p>
    <w:p w14:paraId="37E5A243" w14:textId="06D996DC" w:rsidR="006F574C" w:rsidRDefault="006F574C" w:rsidP="006E77C8">
      <w:pPr>
        <w:rPr>
          <w:rFonts w:ascii="Arial" w:hAnsi="Arial" w:cs="Arial"/>
          <w:bCs/>
          <w:color w:val="FF0000"/>
          <w:sz w:val="24"/>
          <w:szCs w:val="24"/>
        </w:rPr>
      </w:pPr>
    </w:p>
    <w:p w14:paraId="2F59E9CB" w14:textId="77777777" w:rsidR="000F18DF" w:rsidRDefault="000F18DF" w:rsidP="006F574C">
      <w:pPr>
        <w:ind w:left="360"/>
        <w:rPr>
          <w:rFonts w:ascii="Arial" w:hAnsi="Arial" w:cs="Arial"/>
          <w:sz w:val="24"/>
          <w:szCs w:val="24"/>
        </w:rPr>
      </w:pPr>
    </w:p>
    <w:p w14:paraId="16EDF8E9" w14:textId="154FEDBD" w:rsidR="000F18DF" w:rsidRDefault="006F574C" w:rsidP="000F18DF">
      <w:pPr>
        <w:pStyle w:val="ListParagraph"/>
        <w:numPr>
          <w:ilvl w:val="1"/>
          <w:numId w:val="2"/>
        </w:numPr>
        <w:rPr>
          <w:rFonts w:ascii="Arial" w:hAnsi="Arial" w:cs="Arial"/>
          <w:b/>
          <w:bCs/>
          <w:sz w:val="24"/>
          <w:szCs w:val="24"/>
        </w:rPr>
      </w:pPr>
      <w:bookmarkStart w:id="0" w:name="_GoBack"/>
      <w:bookmarkEnd w:id="0"/>
      <w:r w:rsidRPr="000F18DF">
        <w:rPr>
          <w:rFonts w:ascii="Arial" w:hAnsi="Arial" w:cs="Arial"/>
          <w:b/>
          <w:bCs/>
          <w:sz w:val="24"/>
          <w:szCs w:val="24"/>
        </w:rPr>
        <w:t xml:space="preserve">Internal Department </w:t>
      </w:r>
      <w:r w:rsidR="000F18DF">
        <w:rPr>
          <w:rFonts w:ascii="Arial" w:hAnsi="Arial" w:cs="Arial"/>
          <w:b/>
          <w:bCs/>
          <w:sz w:val="24"/>
          <w:szCs w:val="24"/>
        </w:rPr>
        <w:t>Collaborations</w:t>
      </w:r>
    </w:p>
    <w:p w14:paraId="36601D7D" w14:textId="6E75D30B" w:rsidR="000F18DF" w:rsidRDefault="000F18DF" w:rsidP="000F18DF">
      <w:pPr>
        <w:ind w:left="360"/>
        <w:rPr>
          <w:rFonts w:ascii="Arial" w:hAnsi="Arial" w:cs="Arial"/>
          <w:b/>
          <w:bCs/>
          <w:sz w:val="24"/>
          <w:szCs w:val="24"/>
        </w:rPr>
      </w:pPr>
    </w:p>
    <w:p w14:paraId="490CCCA8" w14:textId="7D16FFDF" w:rsidR="00500373" w:rsidRDefault="000F18DF" w:rsidP="00500373">
      <w:pPr>
        <w:ind w:left="360"/>
        <w:rPr>
          <w:rFonts w:ascii="Arial" w:hAnsi="Arial" w:cs="Arial"/>
          <w:sz w:val="24"/>
          <w:szCs w:val="24"/>
        </w:rPr>
      </w:pPr>
      <w:r>
        <w:rPr>
          <w:rFonts w:ascii="Arial" w:hAnsi="Arial" w:cs="Arial"/>
          <w:sz w:val="24"/>
          <w:szCs w:val="24"/>
        </w:rPr>
        <w:t>The main way in which to deal with this crisis is through means of internal collaborations with key departments to ensure that the crisis is dealt with in the most effective way</w:t>
      </w:r>
      <w:r w:rsidR="00CE1FAB">
        <w:rPr>
          <w:rFonts w:ascii="Arial" w:hAnsi="Arial" w:cs="Arial"/>
          <w:sz w:val="24"/>
          <w:szCs w:val="24"/>
        </w:rPr>
        <w:t xml:space="preserve"> and that they are all aware of the message that is being sent externally to customers.</w:t>
      </w:r>
    </w:p>
    <w:p w14:paraId="399576A7" w14:textId="33A4819A" w:rsidR="00F45EC4" w:rsidRDefault="00F45EC4" w:rsidP="00500373">
      <w:pPr>
        <w:ind w:left="360"/>
        <w:rPr>
          <w:rFonts w:ascii="Arial" w:hAnsi="Arial" w:cs="Arial"/>
          <w:sz w:val="24"/>
          <w:szCs w:val="24"/>
        </w:rPr>
      </w:pPr>
      <w:r>
        <w:rPr>
          <w:rFonts w:ascii="Arial" w:hAnsi="Arial" w:cs="Arial"/>
          <w:sz w:val="24"/>
          <w:szCs w:val="24"/>
        </w:rPr>
        <w:t>The first department that will be collaborated with is marketing</w:t>
      </w:r>
      <w:r w:rsidR="00DB45B4">
        <w:rPr>
          <w:rFonts w:ascii="Arial" w:hAnsi="Arial" w:cs="Arial"/>
          <w:sz w:val="24"/>
          <w:szCs w:val="24"/>
        </w:rPr>
        <w:t xml:space="preserve"> to ensure that they </w:t>
      </w:r>
      <w:r w:rsidR="00500373">
        <w:rPr>
          <w:rFonts w:ascii="Arial" w:hAnsi="Arial" w:cs="Arial"/>
          <w:sz w:val="24"/>
          <w:szCs w:val="24"/>
        </w:rPr>
        <w:t>r</w:t>
      </w:r>
      <w:r w:rsidR="00DB45B4">
        <w:rPr>
          <w:rFonts w:ascii="Arial" w:hAnsi="Arial" w:cs="Arial"/>
          <w:sz w:val="24"/>
          <w:szCs w:val="24"/>
        </w:rPr>
        <w:t xml:space="preserve">un a campaign in response to this disaster which is cohesive with the message that is being communicated to the public. The role of the marketing team is to work alongside departments such as sales as a large part of their role is directed towards customers, with </w:t>
      </w:r>
      <w:r w:rsidR="00E56A67">
        <w:rPr>
          <w:rFonts w:ascii="Arial" w:hAnsi="Arial" w:cs="Arial"/>
          <w:sz w:val="24"/>
          <w:szCs w:val="24"/>
        </w:rPr>
        <w:t xml:space="preserve">Bull </w:t>
      </w:r>
      <w:r w:rsidR="00DB45B4">
        <w:rPr>
          <w:rFonts w:ascii="Arial" w:hAnsi="Arial" w:cs="Arial"/>
          <w:sz w:val="24"/>
          <w:szCs w:val="24"/>
        </w:rPr>
        <w:t xml:space="preserve">(2000) putting focus on the fact that any plan this </w:t>
      </w:r>
      <w:r w:rsidR="00DB45B4">
        <w:rPr>
          <w:rFonts w:ascii="Arial" w:hAnsi="Arial" w:cs="Arial"/>
          <w:sz w:val="24"/>
          <w:szCs w:val="24"/>
        </w:rPr>
        <w:lastRenderedPageBreak/>
        <w:t>department formulates starts with the customers</w:t>
      </w:r>
      <w:r w:rsidR="00E56A67">
        <w:rPr>
          <w:rFonts w:ascii="Arial" w:hAnsi="Arial" w:cs="Arial"/>
          <w:sz w:val="24"/>
          <w:szCs w:val="24"/>
        </w:rPr>
        <w:t xml:space="preserve"> as the sole focus hence why they are important to customer communication. The collaboration between both the PR department and the marketing department will be focusing on how the message in delivered using social media. This is because they are a customer driven department whom are more aware of the types of messages which the customer will be responsive to and so will play a key part in crafting this message. They are also acutely aware of the way the company is perceived, so will provide valuable research into the rebuilding of reputation. </w:t>
      </w:r>
    </w:p>
    <w:p w14:paraId="71D40CD3" w14:textId="37281212" w:rsidR="00E56A67" w:rsidRDefault="00E56A67" w:rsidP="000A3360">
      <w:pPr>
        <w:ind w:left="360"/>
        <w:rPr>
          <w:rFonts w:ascii="Arial" w:hAnsi="Arial" w:cs="Arial"/>
          <w:sz w:val="24"/>
          <w:szCs w:val="24"/>
        </w:rPr>
      </w:pPr>
      <w:r>
        <w:rPr>
          <w:rFonts w:ascii="Arial" w:hAnsi="Arial" w:cs="Arial"/>
          <w:sz w:val="24"/>
          <w:szCs w:val="24"/>
        </w:rPr>
        <w:t>The next department is the sales department whom is the most important department to ensure has a clear message especially as they are the ones whom deal with aspects such as suppliers and distributi</w:t>
      </w:r>
      <w:r w:rsidR="00B46838">
        <w:rPr>
          <w:rFonts w:ascii="Arial" w:hAnsi="Arial" w:cs="Arial"/>
          <w:sz w:val="24"/>
          <w:szCs w:val="24"/>
        </w:rPr>
        <w:t xml:space="preserve">on as well as the customers. In terms of the importance of their relationship with distribution and suppliers, they will be aiding the recall of the chocolate bar. The distribution department are responsible for buying from the manufacturer and then selling on to suppliers meaning that they can hold valuable information as to what the customers opinions as they form a direct link to them. The sales team is also important for gathering the figures from sales, meaning that they are able to help measure the success of the campaign in addition to seeing the failure from the initial launch as part of their role is to set quotas which may not be met following from this disaster. </w:t>
      </w:r>
      <w:r w:rsidR="00947543">
        <w:rPr>
          <w:rFonts w:ascii="Arial" w:hAnsi="Arial" w:cs="Arial"/>
          <w:sz w:val="24"/>
          <w:szCs w:val="24"/>
        </w:rPr>
        <w:t xml:space="preserve">This means they are the most informed department to be able to help craft what message should be put out to the public as they are aware of the effects of this crisis. This department will also be able to help with key monitoring of social media in order to answer the customers complaints and </w:t>
      </w:r>
      <w:r w:rsidR="00500373">
        <w:rPr>
          <w:rFonts w:ascii="Arial" w:hAnsi="Arial" w:cs="Arial"/>
          <w:sz w:val="24"/>
          <w:szCs w:val="24"/>
        </w:rPr>
        <w:t xml:space="preserve">questions on social media alongside the marketing team. </w:t>
      </w:r>
    </w:p>
    <w:p w14:paraId="66B411D0" w14:textId="5791A26B" w:rsidR="00947543" w:rsidRDefault="00947543" w:rsidP="000A3360">
      <w:pPr>
        <w:ind w:left="360"/>
        <w:rPr>
          <w:rFonts w:ascii="Arial" w:hAnsi="Arial" w:cs="Arial"/>
          <w:sz w:val="24"/>
          <w:szCs w:val="24"/>
        </w:rPr>
      </w:pPr>
      <w:r>
        <w:rPr>
          <w:rFonts w:ascii="Arial" w:hAnsi="Arial" w:cs="Arial"/>
          <w:sz w:val="24"/>
          <w:szCs w:val="24"/>
        </w:rPr>
        <w:t xml:space="preserve">The IT department will also be used during this campaign as one of the measures is setting up a question and answer portal on the website which will directly answer any of the most important questions and provide the key information for customers in the quickest way. This department will also be responsible for the monitoring of website traffic which will feedback the amount of engagement with this incident. </w:t>
      </w:r>
    </w:p>
    <w:p w14:paraId="7879E6E0" w14:textId="77777777" w:rsidR="000A3360" w:rsidRDefault="000A3360" w:rsidP="00576C09">
      <w:pPr>
        <w:ind w:left="360"/>
        <w:rPr>
          <w:rFonts w:ascii="Arial" w:hAnsi="Arial" w:cs="Arial"/>
          <w:sz w:val="24"/>
          <w:szCs w:val="24"/>
        </w:rPr>
      </w:pPr>
    </w:p>
    <w:p w14:paraId="78B91DDC" w14:textId="3FAE805C" w:rsidR="00751C5D" w:rsidRDefault="000F18DF" w:rsidP="00751C5D">
      <w:pPr>
        <w:pStyle w:val="ListParagraph"/>
        <w:numPr>
          <w:ilvl w:val="1"/>
          <w:numId w:val="2"/>
        </w:numPr>
        <w:rPr>
          <w:rFonts w:ascii="Arial" w:hAnsi="Arial" w:cs="Arial"/>
          <w:b/>
          <w:bCs/>
          <w:sz w:val="24"/>
          <w:szCs w:val="24"/>
        </w:rPr>
      </w:pPr>
      <w:r>
        <w:rPr>
          <w:rFonts w:ascii="Arial" w:hAnsi="Arial" w:cs="Arial"/>
          <w:b/>
          <w:bCs/>
          <w:sz w:val="24"/>
          <w:szCs w:val="24"/>
        </w:rPr>
        <w:t>Internal Marketing Campaign</w:t>
      </w:r>
    </w:p>
    <w:p w14:paraId="247F19E6" w14:textId="2596D63A" w:rsidR="00751C5D" w:rsidRDefault="00751C5D" w:rsidP="00751C5D">
      <w:pPr>
        <w:ind w:left="360"/>
        <w:rPr>
          <w:rFonts w:ascii="Arial" w:hAnsi="Arial" w:cs="Arial"/>
          <w:b/>
          <w:bCs/>
          <w:sz w:val="24"/>
          <w:szCs w:val="24"/>
        </w:rPr>
      </w:pPr>
    </w:p>
    <w:p w14:paraId="26A5234C" w14:textId="3D849213" w:rsidR="00751C5D" w:rsidRDefault="00751C5D" w:rsidP="00751C5D">
      <w:pPr>
        <w:ind w:left="360"/>
        <w:rPr>
          <w:rFonts w:ascii="Arial" w:hAnsi="Arial" w:cs="Arial"/>
          <w:sz w:val="24"/>
          <w:szCs w:val="24"/>
        </w:rPr>
      </w:pPr>
      <w:r>
        <w:rPr>
          <w:rFonts w:ascii="Arial" w:hAnsi="Arial" w:cs="Arial"/>
          <w:sz w:val="24"/>
          <w:szCs w:val="24"/>
        </w:rPr>
        <w:t>When it comes to the collaborations, the way in which to achieve this is through the use of an internal marketing campaign, using internal communication which is essentially communications that are kept within the organisation and differ from the types of message being sent externally to divisions such as customers and stakeholders</w:t>
      </w:r>
      <w:r w:rsidR="00FD1730">
        <w:rPr>
          <w:rFonts w:ascii="Arial" w:hAnsi="Arial" w:cs="Arial"/>
          <w:sz w:val="24"/>
          <w:szCs w:val="24"/>
        </w:rPr>
        <w:t>.</w:t>
      </w:r>
      <w:r w:rsidR="00591443">
        <w:rPr>
          <w:rFonts w:ascii="Arial" w:hAnsi="Arial" w:cs="Arial"/>
          <w:sz w:val="24"/>
          <w:szCs w:val="24"/>
        </w:rPr>
        <w:t xml:space="preserve"> </w:t>
      </w:r>
    </w:p>
    <w:p w14:paraId="449C4A96" w14:textId="432C9D34" w:rsidR="00FD1730" w:rsidRDefault="00594035" w:rsidP="00751C5D">
      <w:pPr>
        <w:ind w:left="360"/>
        <w:rPr>
          <w:rFonts w:ascii="Arial" w:hAnsi="Arial" w:cs="Arial"/>
          <w:sz w:val="24"/>
          <w:szCs w:val="24"/>
        </w:rPr>
      </w:pPr>
      <w:r>
        <w:rPr>
          <w:rFonts w:ascii="Arial" w:hAnsi="Arial" w:cs="Arial"/>
          <w:sz w:val="24"/>
          <w:szCs w:val="24"/>
        </w:rPr>
        <w:t>The most imperative piece of information to this campaign before starting it, is the message that is being expressed to the public. The decision has been made that this should be apologetic, honest and hold the company accountable yet be delivered with a humorous tone which should then humanise the company.</w:t>
      </w:r>
      <w:r w:rsidR="00591443">
        <w:rPr>
          <w:rFonts w:ascii="Arial" w:hAnsi="Arial" w:cs="Arial"/>
          <w:sz w:val="24"/>
          <w:szCs w:val="24"/>
        </w:rPr>
        <w:t xml:space="preserve"> </w:t>
      </w:r>
      <w:r w:rsidR="00591443" w:rsidRPr="00591443">
        <w:rPr>
          <w:rFonts w:ascii="Arial" w:hAnsi="Arial" w:cs="Arial"/>
          <w:sz w:val="24"/>
          <w:szCs w:val="24"/>
        </w:rPr>
        <w:t>It was also noted by Smith (2008) that</w:t>
      </w:r>
      <w:r w:rsidR="00567D7B">
        <w:rPr>
          <w:rFonts w:ascii="Arial" w:hAnsi="Arial" w:cs="Arial"/>
          <w:sz w:val="24"/>
          <w:szCs w:val="24"/>
        </w:rPr>
        <w:t xml:space="preserve"> </w:t>
      </w:r>
      <w:r w:rsidR="00591443" w:rsidRPr="00591443">
        <w:rPr>
          <w:rFonts w:ascii="Arial" w:hAnsi="Arial" w:cs="Arial"/>
          <w:sz w:val="24"/>
          <w:szCs w:val="24"/>
        </w:rPr>
        <w:t xml:space="preserve">keeping “messages to both audiences consistent. </w:t>
      </w:r>
      <w:r w:rsidR="00591443" w:rsidRPr="00591443">
        <w:rPr>
          <w:rFonts w:ascii="Arial" w:hAnsi="Arial" w:cs="Arial"/>
          <w:sz w:val="24"/>
          <w:szCs w:val="24"/>
        </w:rPr>
        <w:lastRenderedPageBreak/>
        <w:t>This would hopefully result in the kinds of credible publications, website, videos, etc that staff will want to read. It is also more likely that the PR professional will have the ear of senior management and the right level of credibility to ensure they can argue their case more successfully” in reference to both the staff and customers.</w:t>
      </w:r>
      <w:r w:rsidR="00591443">
        <w:rPr>
          <w:rFonts w:ascii="Arial" w:hAnsi="Arial" w:cs="Arial"/>
          <w:sz w:val="24"/>
          <w:szCs w:val="24"/>
        </w:rPr>
        <w:t xml:space="preserve"> This sets the tone of the importance of having the message that’s relayed to the staff and the consumer to be as consistent as possible in order to allow there to b</w:t>
      </w:r>
      <w:r w:rsidR="00567D7B">
        <w:rPr>
          <w:rFonts w:ascii="Arial" w:hAnsi="Arial" w:cs="Arial"/>
          <w:sz w:val="24"/>
          <w:szCs w:val="24"/>
        </w:rPr>
        <w:t>e more engagement f</w:t>
      </w:r>
      <w:r w:rsidR="00591443">
        <w:rPr>
          <w:rFonts w:ascii="Arial" w:hAnsi="Arial" w:cs="Arial"/>
          <w:sz w:val="24"/>
          <w:szCs w:val="24"/>
        </w:rPr>
        <w:t>rom both parties and understa</w:t>
      </w:r>
      <w:r w:rsidR="00567D7B">
        <w:rPr>
          <w:rFonts w:ascii="Arial" w:hAnsi="Arial" w:cs="Arial"/>
          <w:sz w:val="24"/>
          <w:szCs w:val="24"/>
        </w:rPr>
        <w:t xml:space="preserve">nding. The message should be </w:t>
      </w:r>
      <w:r>
        <w:rPr>
          <w:rFonts w:ascii="Arial" w:hAnsi="Arial" w:cs="Arial"/>
          <w:sz w:val="24"/>
          <w:szCs w:val="24"/>
        </w:rPr>
        <w:t xml:space="preserve">delivered via social media mostly with a question and answer page set up on the company website. In terms of social media interactions, the </w:t>
      </w:r>
      <w:r w:rsidR="005A5BEF">
        <w:rPr>
          <w:rFonts w:ascii="Arial" w:hAnsi="Arial" w:cs="Arial"/>
          <w:sz w:val="24"/>
          <w:szCs w:val="24"/>
        </w:rPr>
        <w:t xml:space="preserve">aim </w:t>
      </w:r>
      <w:r>
        <w:rPr>
          <w:rFonts w:ascii="Arial" w:hAnsi="Arial" w:cs="Arial"/>
          <w:sz w:val="24"/>
          <w:szCs w:val="24"/>
        </w:rPr>
        <w:t>is to increase this and answer any questions customers have in an honest way</w:t>
      </w:r>
      <w:r w:rsidR="005A5BEF">
        <w:rPr>
          <w:rFonts w:ascii="Arial" w:hAnsi="Arial" w:cs="Arial"/>
          <w:sz w:val="24"/>
          <w:szCs w:val="24"/>
        </w:rPr>
        <w:t xml:space="preserve"> building back the trust with customers. This differentiates from the standard response to a PR disaster such as that by Dove during their 2017 crisis where the company came were criticised for a campaign as it was perceived as racist and then further criticised for their response which resulted in them taking down and subsequently reuploading a statement. This will again make the company seem more human and that it is accountable for problems that may occur. </w:t>
      </w:r>
    </w:p>
    <w:p w14:paraId="615E6131" w14:textId="6C8B827F" w:rsidR="00B27B92" w:rsidRPr="003528A4" w:rsidRDefault="00AF7482" w:rsidP="00B27B92">
      <w:pPr>
        <w:ind w:left="360"/>
        <w:rPr>
          <w:rFonts w:ascii="Arial" w:hAnsi="Arial" w:cs="Arial"/>
          <w:sz w:val="24"/>
          <w:szCs w:val="24"/>
        </w:rPr>
      </w:pPr>
      <w:r>
        <w:rPr>
          <w:rFonts w:ascii="Arial" w:hAnsi="Arial" w:cs="Arial"/>
          <w:sz w:val="24"/>
          <w:szCs w:val="24"/>
        </w:rPr>
        <w:t xml:space="preserve">Prior to the start of the internal campaign, it is essential to set out the aims , which can be done </w:t>
      </w:r>
      <w:r w:rsidR="004129AA">
        <w:rPr>
          <w:rFonts w:ascii="Arial" w:hAnsi="Arial" w:cs="Arial"/>
          <w:sz w:val="24"/>
          <w:szCs w:val="24"/>
        </w:rPr>
        <w:t>using</w:t>
      </w:r>
      <w:r>
        <w:rPr>
          <w:rFonts w:ascii="Arial" w:hAnsi="Arial" w:cs="Arial"/>
          <w:sz w:val="24"/>
          <w:szCs w:val="24"/>
        </w:rPr>
        <w:t xml:space="preserve"> SMART objectives, which stand for </w:t>
      </w:r>
      <w:r w:rsidR="00B27B92">
        <w:rPr>
          <w:rFonts w:ascii="Arial" w:hAnsi="Arial" w:cs="Arial"/>
          <w:sz w:val="24"/>
          <w:szCs w:val="24"/>
        </w:rPr>
        <w:t xml:space="preserve">being specific, measurable, achievable, realistic and timely. This </w:t>
      </w:r>
      <w:r w:rsidR="00865595">
        <w:rPr>
          <w:rFonts w:ascii="Arial" w:hAnsi="Arial" w:cs="Arial"/>
          <w:sz w:val="24"/>
          <w:szCs w:val="24"/>
        </w:rPr>
        <w:t>guarantees</w:t>
      </w:r>
      <w:r w:rsidR="00B27B92">
        <w:rPr>
          <w:rFonts w:ascii="Arial" w:hAnsi="Arial" w:cs="Arial"/>
          <w:sz w:val="24"/>
          <w:szCs w:val="24"/>
        </w:rPr>
        <w:t xml:space="preserve"> that the campaign set out will be as effective as possible as this type of objective ensures that the objectives are a fully formulated ideas especially as they need to be able to be achievable. The use of SMART objectives</w:t>
      </w:r>
      <w:r w:rsidR="00865595">
        <w:rPr>
          <w:rFonts w:ascii="Arial" w:hAnsi="Arial" w:cs="Arial"/>
          <w:sz w:val="24"/>
          <w:szCs w:val="24"/>
        </w:rPr>
        <w:t xml:space="preserve"> establishes </w:t>
      </w:r>
      <w:r w:rsidR="00B27B92">
        <w:rPr>
          <w:rFonts w:ascii="Arial" w:hAnsi="Arial" w:cs="Arial"/>
          <w:sz w:val="24"/>
          <w:szCs w:val="24"/>
        </w:rPr>
        <w:t xml:space="preserve">that any campaigns will be monitored which is key as if a PR crisis occurs, these are often time sensitive to ensure that limited damage occurs to the company reputation. With a SMART objective, the rest of the campaign can also begin, as the action has </w:t>
      </w:r>
      <w:r w:rsidR="00B27B92" w:rsidRPr="004129AA">
        <w:rPr>
          <w:rFonts w:ascii="Arial" w:hAnsi="Arial" w:cs="Arial"/>
          <w:sz w:val="24"/>
          <w:szCs w:val="24"/>
        </w:rPr>
        <w:t>already been set out.</w:t>
      </w:r>
      <w:r w:rsidR="005239E4">
        <w:rPr>
          <w:rFonts w:ascii="Arial" w:hAnsi="Arial" w:cs="Arial"/>
          <w:sz w:val="24"/>
          <w:szCs w:val="24"/>
        </w:rPr>
        <w:t xml:space="preserve"> The smart objective for this campaign will be to see an increase in sales of 15% over the next three months. This fits the idea of a smart objective as it specifies that sales will be increasing, gives a measurable amount of 15%, is achievable through the use of collaboration internally and a united measure externally, is realistic as sales should hopefully increase with the redistribution of chocolate bars and is timely as there is a time frame of three months. This objective will now set the tone of the campaign as there will be the focus on sales and increasing these, which means that most of the internal communication will be sales driven.  </w:t>
      </w:r>
    </w:p>
    <w:p w14:paraId="0D698528" w14:textId="63E85BEF" w:rsidR="004129AA" w:rsidRDefault="00AF7482" w:rsidP="00FD1730">
      <w:pPr>
        <w:ind w:left="360"/>
        <w:rPr>
          <w:rFonts w:ascii="Arial" w:hAnsi="Arial" w:cs="Arial"/>
          <w:sz w:val="24"/>
          <w:szCs w:val="24"/>
        </w:rPr>
      </w:pPr>
      <w:r w:rsidRPr="000A3360">
        <w:rPr>
          <w:rFonts w:ascii="Arial" w:hAnsi="Arial" w:cs="Arial"/>
          <w:sz w:val="24"/>
          <w:szCs w:val="24"/>
        </w:rPr>
        <w:t>After setting a detailed objective plan, the internalised campaign can start to be put into place.</w:t>
      </w:r>
      <w:r w:rsidR="004129AA" w:rsidRPr="000A3360">
        <w:rPr>
          <w:rFonts w:ascii="Arial" w:hAnsi="Arial" w:cs="Arial"/>
          <w:sz w:val="24"/>
          <w:szCs w:val="24"/>
        </w:rPr>
        <w:t xml:space="preserve"> According to Lipiäinen (2014), one of the most important ways as deemed by employees is face to face communication as this develops relationships and makes for more clarity then more formal communications such as emails</w:t>
      </w:r>
      <w:r w:rsidR="00FD1730">
        <w:rPr>
          <w:rFonts w:ascii="Arial" w:hAnsi="Arial" w:cs="Arial"/>
          <w:sz w:val="24"/>
          <w:szCs w:val="24"/>
        </w:rPr>
        <w:t xml:space="preserve">. This means that the idea of face to face meetings could be implemented at this moment, when it is of importance for a clear message to be transferred to multiple departments. </w:t>
      </w:r>
    </w:p>
    <w:p w14:paraId="5668CE5F" w14:textId="77777777" w:rsidR="00312F6A" w:rsidRPr="00CE1FAB" w:rsidRDefault="00312F6A" w:rsidP="00FD1730">
      <w:pPr>
        <w:ind w:left="360"/>
        <w:rPr>
          <w:rFonts w:ascii="Arial" w:hAnsi="Arial" w:cs="Arial"/>
          <w:color w:val="FF0000"/>
          <w:sz w:val="24"/>
          <w:szCs w:val="24"/>
        </w:rPr>
      </w:pPr>
    </w:p>
    <w:p w14:paraId="170E7FC7" w14:textId="4D0E26B8" w:rsidR="00682ED7" w:rsidRDefault="000F18DF" w:rsidP="00682ED7">
      <w:pPr>
        <w:pStyle w:val="ListParagraph"/>
        <w:numPr>
          <w:ilvl w:val="1"/>
          <w:numId w:val="2"/>
        </w:numPr>
        <w:rPr>
          <w:rFonts w:ascii="Arial" w:hAnsi="Arial" w:cs="Arial"/>
          <w:b/>
          <w:bCs/>
          <w:sz w:val="24"/>
          <w:szCs w:val="24"/>
        </w:rPr>
      </w:pPr>
      <w:r>
        <w:rPr>
          <w:rFonts w:ascii="Arial" w:hAnsi="Arial" w:cs="Arial"/>
          <w:b/>
          <w:bCs/>
          <w:sz w:val="24"/>
          <w:szCs w:val="24"/>
        </w:rPr>
        <w:t>Recommendations for future crisi</w:t>
      </w:r>
      <w:r w:rsidR="00682ED7">
        <w:rPr>
          <w:rFonts w:ascii="Arial" w:hAnsi="Arial" w:cs="Arial"/>
          <w:b/>
          <w:bCs/>
          <w:sz w:val="24"/>
          <w:szCs w:val="24"/>
        </w:rPr>
        <w:t>s</w:t>
      </w:r>
    </w:p>
    <w:p w14:paraId="32F033F1" w14:textId="0099454F" w:rsidR="00682ED7" w:rsidRDefault="00682ED7" w:rsidP="00682ED7">
      <w:pPr>
        <w:ind w:left="360"/>
        <w:rPr>
          <w:rFonts w:ascii="Arial" w:hAnsi="Arial" w:cs="Arial"/>
          <w:b/>
          <w:bCs/>
          <w:sz w:val="24"/>
          <w:szCs w:val="24"/>
        </w:rPr>
      </w:pPr>
    </w:p>
    <w:p w14:paraId="13049D93" w14:textId="22418FF8" w:rsidR="00682ED7" w:rsidRPr="00F120FA" w:rsidRDefault="00F120FA" w:rsidP="00682ED7">
      <w:pPr>
        <w:ind w:left="360"/>
        <w:rPr>
          <w:rFonts w:ascii="Arial" w:hAnsi="Arial" w:cs="Arial"/>
          <w:sz w:val="24"/>
          <w:szCs w:val="24"/>
        </w:rPr>
      </w:pPr>
      <w:r>
        <w:rPr>
          <w:rFonts w:ascii="Arial" w:hAnsi="Arial" w:cs="Arial"/>
          <w:sz w:val="24"/>
          <w:szCs w:val="24"/>
        </w:rPr>
        <w:lastRenderedPageBreak/>
        <w:t xml:space="preserve">In terms of the next stage, Coombs (2007) put into place a post crisis plan. He details that the focus will start to shift from the crisis however that it is important to continue to update the company about what is happening and what stage of the post crisis plan they are in. It should be noted that, there is not a specific requirement for how long this process is, as this is specific to what damage suffered by the company. The recommendation for this crisis would be around four months, with the option for flexibility for this timescale. This would also be the </w:t>
      </w:r>
      <w:r w:rsidRPr="003528A4">
        <w:rPr>
          <w:rFonts w:ascii="Arial" w:hAnsi="Arial" w:cs="Arial"/>
          <w:sz w:val="24"/>
          <w:szCs w:val="24"/>
        </w:rPr>
        <w:t xml:space="preserve">opportunity for the repositioning message in terms of how the company will be perceived within the market. The next stage would be preparing for future crisis. </w:t>
      </w:r>
      <w:r w:rsidR="003528A4" w:rsidRPr="003528A4">
        <w:rPr>
          <w:rFonts w:ascii="Arial" w:hAnsi="Arial" w:cs="Arial"/>
          <w:sz w:val="24"/>
          <w:szCs w:val="24"/>
        </w:rPr>
        <w:t>According to the Forbes Council</w:t>
      </w:r>
      <w:r w:rsidR="00831251">
        <w:rPr>
          <w:rFonts w:ascii="Arial" w:hAnsi="Arial" w:cs="Arial"/>
          <w:sz w:val="24"/>
          <w:szCs w:val="24"/>
        </w:rPr>
        <w:t xml:space="preserve"> </w:t>
      </w:r>
      <w:r w:rsidR="00831251">
        <w:rPr>
          <w:rFonts w:ascii="Arial" w:hAnsi="Arial" w:cs="Arial"/>
          <w:sz w:val="24"/>
          <w:szCs w:val="24"/>
          <w:shd w:val="clear" w:color="auto" w:fill="FCFCFC"/>
        </w:rPr>
        <w:t>(2017)</w:t>
      </w:r>
      <w:r w:rsidR="003528A4" w:rsidRPr="003528A4">
        <w:rPr>
          <w:rFonts w:ascii="Arial" w:hAnsi="Arial" w:cs="Arial"/>
          <w:sz w:val="24"/>
          <w:szCs w:val="24"/>
        </w:rPr>
        <w:t>, “</w:t>
      </w:r>
      <w:r w:rsidR="003528A4" w:rsidRPr="003528A4">
        <w:rPr>
          <w:rFonts w:ascii="Arial" w:hAnsi="Arial" w:cs="Arial"/>
          <w:sz w:val="24"/>
          <w:szCs w:val="24"/>
          <w:shd w:val="clear" w:color="auto" w:fill="FCFCFC"/>
        </w:rPr>
        <w:t>Anticipate potentials crisis scenarios and establish internal protocols for handling them”</w:t>
      </w:r>
      <w:r w:rsidR="003528A4">
        <w:rPr>
          <w:rFonts w:ascii="Arial" w:hAnsi="Arial" w:cs="Arial"/>
          <w:sz w:val="24"/>
          <w:szCs w:val="24"/>
          <w:shd w:val="clear" w:color="auto" w:fill="FCFCFC"/>
        </w:rPr>
        <w:t xml:space="preserve">. This means the company should begin to set up what to do if a similar situation happens by ensuring that all departments are briefed, including the specific departments that have been key members of this crisis as they may play a similar role into the next crisis. This also ensures that the future issues may be dealt with in a faster manner as there will be the procedures in place. </w:t>
      </w:r>
      <w:r w:rsidR="00F17DE7">
        <w:rPr>
          <w:rFonts w:ascii="Arial" w:hAnsi="Arial" w:cs="Arial"/>
          <w:sz w:val="24"/>
          <w:szCs w:val="24"/>
          <w:shd w:val="clear" w:color="auto" w:fill="FCFCFC"/>
        </w:rPr>
        <w:t xml:space="preserve">In terms of the recommendations for this issue, one of the ways in which to deal with a crisis like this is the future is to employ the use of SCRUM agile methodology which will enlist a specialised team in order to be used to deal with future crisis. This methodology uses the idea of someone overseeing tasks, named the backlog which they will work on over a period which using this methodology is called a sprint. This method also employs the use of constant updates and reviews at the end of each sprint which determine if the task is complete or not. This would be a good method to employ to help with future crisis as it ensures that there is scrutiny of work and the insurance that tasks are completed and reviewed to reduce the risk of a disaster. </w:t>
      </w:r>
    </w:p>
    <w:p w14:paraId="47549A00" w14:textId="4661F327" w:rsidR="000F18DF" w:rsidRDefault="000F18DF" w:rsidP="000F18DF">
      <w:pPr>
        <w:pStyle w:val="ListParagraph"/>
        <w:numPr>
          <w:ilvl w:val="1"/>
          <w:numId w:val="2"/>
        </w:numPr>
        <w:rPr>
          <w:rFonts w:ascii="Arial" w:hAnsi="Arial" w:cs="Arial"/>
          <w:b/>
          <w:bCs/>
          <w:sz w:val="24"/>
          <w:szCs w:val="24"/>
        </w:rPr>
      </w:pPr>
      <w:r>
        <w:rPr>
          <w:rFonts w:ascii="Arial" w:hAnsi="Arial" w:cs="Arial"/>
          <w:b/>
          <w:bCs/>
          <w:sz w:val="24"/>
          <w:szCs w:val="24"/>
        </w:rPr>
        <w:t>Conclusio</w:t>
      </w:r>
      <w:r w:rsidR="00F120FA">
        <w:rPr>
          <w:rFonts w:ascii="Arial" w:hAnsi="Arial" w:cs="Arial"/>
          <w:b/>
          <w:bCs/>
          <w:sz w:val="24"/>
          <w:szCs w:val="24"/>
        </w:rPr>
        <w:t>n</w:t>
      </w:r>
    </w:p>
    <w:p w14:paraId="36BA03A6" w14:textId="60908978" w:rsidR="00F17DE7" w:rsidRDefault="00F17DE7" w:rsidP="00F17DE7">
      <w:pPr>
        <w:ind w:left="360"/>
        <w:rPr>
          <w:rFonts w:ascii="Arial" w:hAnsi="Arial" w:cs="Arial"/>
          <w:sz w:val="24"/>
          <w:szCs w:val="24"/>
        </w:rPr>
      </w:pPr>
      <w:r>
        <w:rPr>
          <w:rFonts w:ascii="Arial" w:hAnsi="Arial" w:cs="Arial"/>
          <w:sz w:val="24"/>
          <w:szCs w:val="24"/>
        </w:rPr>
        <w:t>To conclude, t</w:t>
      </w:r>
      <w:r w:rsidR="00147EFE">
        <w:rPr>
          <w:rFonts w:ascii="Arial" w:hAnsi="Arial" w:cs="Arial"/>
          <w:sz w:val="24"/>
          <w:szCs w:val="24"/>
        </w:rPr>
        <w:t xml:space="preserve">he best way in which to respond to the PR crisis includes the use of internal collaboration to ensure the message in demonstrated concisely to the public and to use an internal marketing campaign in order to detail the objective and subsequently chose they best method of communicating to those within the company. Furthermore, the report aims to provide the best method in order to deal with future PR crisis. </w:t>
      </w:r>
    </w:p>
    <w:p w14:paraId="23F6B8A2" w14:textId="4B15D1E1" w:rsidR="00831251" w:rsidRDefault="00831251" w:rsidP="00F17DE7">
      <w:pPr>
        <w:ind w:left="360"/>
        <w:rPr>
          <w:rFonts w:ascii="Arial" w:hAnsi="Arial" w:cs="Arial"/>
          <w:sz w:val="24"/>
          <w:szCs w:val="24"/>
        </w:rPr>
      </w:pPr>
    </w:p>
    <w:p w14:paraId="1F2172F7" w14:textId="6144397B" w:rsidR="00831251" w:rsidRDefault="00831251" w:rsidP="00F17DE7">
      <w:pPr>
        <w:ind w:left="360"/>
        <w:rPr>
          <w:rFonts w:ascii="Arial" w:hAnsi="Arial" w:cs="Arial"/>
          <w:sz w:val="24"/>
          <w:szCs w:val="24"/>
        </w:rPr>
      </w:pPr>
    </w:p>
    <w:p w14:paraId="115E1607" w14:textId="617FC50F" w:rsidR="00831251" w:rsidRDefault="00831251" w:rsidP="00F17DE7">
      <w:pPr>
        <w:ind w:left="360"/>
        <w:rPr>
          <w:rFonts w:ascii="Arial" w:hAnsi="Arial" w:cs="Arial"/>
          <w:sz w:val="24"/>
          <w:szCs w:val="24"/>
        </w:rPr>
      </w:pPr>
    </w:p>
    <w:p w14:paraId="7DB7CB54" w14:textId="0F005186" w:rsidR="00831251" w:rsidRDefault="00831251" w:rsidP="00F17DE7">
      <w:pPr>
        <w:ind w:left="360"/>
        <w:rPr>
          <w:rFonts w:ascii="Arial" w:hAnsi="Arial" w:cs="Arial"/>
          <w:sz w:val="24"/>
          <w:szCs w:val="24"/>
        </w:rPr>
      </w:pPr>
    </w:p>
    <w:p w14:paraId="1A444CD6" w14:textId="49446856" w:rsidR="00831251" w:rsidRDefault="00831251" w:rsidP="00F17DE7">
      <w:pPr>
        <w:ind w:left="360"/>
        <w:rPr>
          <w:rFonts w:ascii="Arial" w:hAnsi="Arial" w:cs="Arial"/>
          <w:sz w:val="24"/>
          <w:szCs w:val="24"/>
        </w:rPr>
      </w:pPr>
    </w:p>
    <w:p w14:paraId="606386BA" w14:textId="65348574" w:rsidR="00831251" w:rsidRDefault="00831251" w:rsidP="00F17DE7">
      <w:pPr>
        <w:ind w:left="360"/>
        <w:rPr>
          <w:rFonts w:ascii="Arial" w:hAnsi="Arial" w:cs="Arial"/>
          <w:sz w:val="24"/>
          <w:szCs w:val="24"/>
        </w:rPr>
      </w:pPr>
    </w:p>
    <w:p w14:paraId="2AF0A4F5" w14:textId="6CF52178" w:rsidR="00831251" w:rsidRDefault="00831251" w:rsidP="00F17DE7">
      <w:pPr>
        <w:ind w:left="360"/>
        <w:rPr>
          <w:rFonts w:ascii="Arial" w:hAnsi="Arial" w:cs="Arial"/>
          <w:sz w:val="24"/>
          <w:szCs w:val="24"/>
        </w:rPr>
      </w:pPr>
    </w:p>
    <w:p w14:paraId="1311E9F7" w14:textId="31495577" w:rsidR="00831251" w:rsidRDefault="00831251" w:rsidP="00F17DE7">
      <w:pPr>
        <w:ind w:left="360"/>
        <w:rPr>
          <w:rFonts w:ascii="Arial" w:hAnsi="Arial" w:cs="Arial"/>
          <w:sz w:val="24"/>
          <w:szCs w:val="24"/>
        </w:rPr>
      </w:pPr>
    </w:p>
    <w:p w14:paraId="65607A90" w14:textId="414AD954" w:rsidR="00831251" w:rsidRDefault="00831251" w:rsidP="00F17DE7">
      <w:pPr>
        <w:ind w:left="360"/>
        <w:rPr>
          <w:rFonts w:ascii="Arial" w:hAnsi="Arial" w:cs="Arial"/>
          <w:sz w:val="24"/>
          <w:szCs w:val="24"/>
        </w:rPr>
      </w:pPr>
    </w:p>
    <w:p w14:paraId="6F803E62" w14:textId="25E631C2" w:rsidR="00831251" w:rsidRDefault="00831251" w:rsidP="00F17DE7">
      <w:pPr>
        <w:ind w:left="360"/>
        <w:rPr>
          <w:rFonts w:ascii="Arial" w:hAnsi="Arial" w:cs="Arial"/>
          <w:sz w:val="24"/>
          <w:szCs w:val="24"/>
        </w:rPr>
      </w:pPr>
    </w:p>
    <w:p w14:paraId="0B0FB892" w14:textId="75286B63" w:rsidR="00831251" w:rsidRDefault="00831251" w:rsidP="00F17DE7">
      <w:pPr>
        <w:ind w:left="360"/>
        <w:rPr>
          <w:rFonts w:ascii="Arial" w:hAnsi="Arial" w:cs="Arial"/>
          <w:sz w:val="24"/>
          <w:szCs w:val="24"/>
        </w:rPr>
      </w:pPr>
    </w:p>
    <w:p w14:paraId="2AACB791" w14:textId="77777777" w:rsidR="00831251" w:rsidRPr="00F17DE7" w:rsidRDefault="00831251" w:rsidP="00F17DE7">
      <w:pPr>
        <w:ind w:left="360"/>
        <w:rPr>
          <w:rFonts w:ascii="Arial" w:hAnsi="Arial" w:cs="Arial"/>
          <w:sz w:val="24"/>
          <w:szCs w:val="24"/>
        </w:rPr>
      </w:pPr>
    </w:p>
    <w:p w14:paraId="52DFB275" w14:textId="77777777" w:rsidR="003528A4" w:rsidRPr="003528A4" w:rsidRDefault="003528A4" w:rsidP="003528A4">
      <w:pPr>
        <w:ind w:left="360"/>
        <w:rPr>
          <w:rFonts w:ascii="Arial" w:hAnsi="Arial" w:cs="Arial"/>
          <w:b/>
          <w:bCs/>
          <w:sz w:val="24"/>
          <w:szCs w:val="24"/>
        </w:rPr>
      </w:pPr>
    </w:p>
    <w:p w14:paraId="1F38EB45" w14:textId="3BF2A4D7" w:rsidR="000F18DF" w:rsidRPr="00831251" w:rsidRDefault="000F18DF" w:rsidP="00831251">
      <w:pPr>
        <w:pStyle w:val="ListParagraph"/>
        <w:numPr>
          <w:ilvl w:val="0"/>
          <w:numId w:val="2"/>
        </w:numPr>
        <w:rPr>
          <w:rFonts w:ascii="Arial" w:hAnsi="Arial" w:cs="Arial"/>
          <w:b/>
          <w:bCs/>
          <w:sz w:val="24"/>
          <w:szCs w:val="24"/>
        </w:rPr>
      </w:pPr>
      <w:r w:rsidRPr="00831251">
        <w:rPr>
          <w:rFonts w:ascii="Arial" w:hAnsi="Arial" w:cs="Arial"/>
          <w:b/>
          <w:bCs/>
          <w:sz w:val="24"/>
          <w:szCs w:val="24"/>
        </w:rPr>
        <w:t>References</w:t>
      </w:r>
    </w:p>
    <w:p w14:paraId="006AA37E" w14:textId="77777777" w:rsidR="000F18DF" w:rsidRPr="000F18DF" w:rsidRDefault="000F18DF" w:rsidP="000F18DF">
      <w:pPr>
        <w:pStyle w:val="ListParagraph"/>
        <w:rPr>
          <w:rFonts w:ascii="Arial" w:hAnsi="Arial" w:cs="Arial"/>
          <w:b/>
          <w:bCs/>
          <w:sz w:val="24"/>
          <w:szCs w:val="24"/>
        </w:rPr>
      </w:pPr>
    </w:p>
    <w:p w14:paraId="5D71DBC5" w14:textId="77777777" w:rsidR="00147EFE" w:rsidRPr="00116BFF" w:rsidRDefault="00147EFE" w:rsidP="00147EFE">
      <w:pPr>
        <w:spacing w:before="100" w:beforeAutospacing="1" w:after="100" w:afterAutospacing="1" w:line="240" w:lineRule="auto"/>
        <w:rPr>
          <w:rFonts w:ascii="Arial" w:eastAsia="Times New Roman" w:hAnsi="Arial" w:cs="Arial"/>
          <w:sz w:val="24"/>
          <w:szCs w:val="24"/>
          <w:lang w:eastAsia="en-GB"/>
        </w:rPr>
      </w:pPr>
      <w:r w:rsidRPr="00116BFF">
        <w:rPr>
          <w:rFonts w:ascii="Arial" w:eastAsia="Times New Roman" w:hAnsi="Arial" w:cs="Arial"/>
          <w:sz w:val="24"/>
          <w:szCs w:val="24"/>
          <w:lang w:eastAsia="en-GB"/>
        </w:rPr>
        <w:t>Astor, M. (2017). </w:t>
      </w:r>
      <w:r w:rsidRPr="00116BFF">
        <w:rPr>
          <w:rFonts w:ascii="Arial" w:eastAsia="Times New Roman" w:hAnsi="Arial" w:cs="Arial"/>
          <w:i/>
          <w:iCs/>
          <w:sz w:val="24"/>
          <w:szCs w:val="24"/>
          <w:lang w:eastAsia="en-GB"/>
        </w:rPr>
        <w:t>Dove Drops an Ad Accused of Racism.</w:t>
      </w:r>
      <w:r w:rsidRPr="00116BFF">
        <w:rPr>
          <w:rFonts w:ascii="Arial" w:eastAsia="Times New Roman" w:hAnsi="Arial" w:cs="Arial"/>
          <w:sz w:val="24"/>
          <w:szCs w:val="24"/>
          <w:lang w:eastAsia="en-GB"/>
        </w:rPr>
        <w:t> Available: https://www.nytimes.com/2017/10/08/business/dove-ad-racist.html. Last accessed 30th December 2019.</w:t>
      </w:r>
    </w:p>
    <w:p w14:paraId="7408F5AC" w14:textId="77777777" w:rsidR="00147EFE" w:rsidRPr="00116BFF" w:rsidRDefault="00147EFE" w:rsidP="00147EFE">
      <w:pPr>
        <w:rPr>
          <w:rFonts w:ascii="Arial" w:hAnsi="Arial" w:cs="Arial"/>
          <w:sz w:val="24"/>
          <w:szCs w:val="24"/>
          <w:shd w:val="clear" w:color="auto" w:fill="FFFFFF"/>
        </w:rPr>
      </w:pPr>
      <w:r w:rsidRPr="00116BFF">
        <w:rPr>
          <w:rFonts w:ascii="Arial" w:hAnsi="Arial" w:cs="Arial"/>
          <w:sz w:val="24"/>
          <w:szCs w:val="24"/>
          <w:shd w:val="clear" w:color="auto" w:fill="FFFFFF"/>
        </w:rPr>
        <w:t>BULL, G., 2000. What does the term marketing really stand for ? Marketing, , pp. 30.</w:t>
      </w:r>
    </w:p>
    <w:p w14:paraId="16C5B0E9" w14:textId="77777777" w:rsidR="00147EFE" w:rsidRPr="00116BFF" w:rsidRDefault="00147EFE" w:rsidP="00147EFE">
      <w:pPr>
        <w:rPr>
          <w:rFonts w:ascii="Arial" w:hAnsi="Arial" w:cs="Arial"/>
          <w:sz w:val="24"/>
          <w:szCs w:val="24"/>
          <w:shd w:val="clear" w:color="auto" w:fill="FFFFFF"/>
        </w:rPr>
      </w:pPr>
      <w:r w:rsidRPr="00116BFF">
        <w:rPr>
          <w:rFonts w:ascii="Arial" w:hAnsi="Arial" w:cs="Arial"/>
          <w:sz w:val="24"/>
          <w:szCs w:val="24"/>
          <w:shd w:val="clear" w:color="auto" w:fill="FFFFFF"/>
        </w:rPr>
        <w:t>CERVONE, H.F., 2011. Understanding agile project management methods using Scrum. </w:t>
      </w:r>
      <w:r w:rsidRPr="00116BFF">
        <w:rPr>
          <w:rFonts w:ascii="Arial" w:hAnsi="Arial" w:cs="Arial"/>
          <w:i/>
          <w:iCs/>
          <w:sz w:val="24"/>
          <w:szCs w:val="24"/>
          <w:shd w:val="clear" w:color="auto" w:fill="FFFFFF"/>
        </w:rPr>
        <w:t>OCLC Systems &amp; Services, </w:t>
      </w:r>
      <w:r w:rsidRPr="00116BFF">
        <w:rPr>
          <w:rFonts w:ascii="Arial" w:hAnsi="Arial" w:cs="Arial"/>
          <w:b/>
          <w:bCs/>
          <w:sz w:val="24"/>
          <w:szCs w:val="24"/>
          <w:shd w:val="clear" w:color="auto" w:fill="FFFFFF"/>
        </w:rPr>
        <w:t>27</w:t>
      </w:r>
      <w:r w:rsidRPr="00116BFF">
        <w:rPr>
          <w:rFonts w:ascii="Arial" w:hAnsi="Arial" w:cs="Arial"/>
          <w:sz w:val="24"/>
          <w:szCs w:val="24"/>
          <w:shd w:val="clear" w:color="auto" w:fill="FFFFFF"/>
        </w:rPr>
        <w:t>(1), pp. 18-22.</w:t>
      </w:r>
    </w:p>
    <w:p w14:paraId="3920A400" w14:textId="77777777" w:rsidR="00147EFE" w:rsidRPr="00116BFF" w:rsidRDefault="00147EFE" w:rsidP="00147EFE">
      <w:pPr>
        <w:spacing w:before="100" w:beforeAutospacing="1" w:after="100" w:afterAutospacing="1" w:line="240" w:lineRule="auto"/>
        <w:rPr>
          <w:rFonts w:ascii="Arial" w:eastAsia="Times New Roman" w:hAnsi="Arial" w:cs="Arial"/>
          <w:sz w:val="24"/>
          <w:szCs w:val="24"/>
          <w:lang w:eastAsia="en-GB"/>
        </w:rPr>
      </w:pPr>
      <w:r w:rsidRPr="00116BFF">
        <w:rPr>
          <w:rFonts w:ascii="Arial" w:eastAsia="Times New Roman" w:hAnsi="Arial" w:cs="Arial"/>
          <w:sz w:val="24"/>
          <w:szCs w:val="24"/>
          <w:lang w:eastAsia="en-GB"/>
        </w:rPr>
        <w:t>Chartered Management Institute. (2011). </w:t>
      </w:r>
      <w:r w:rsidRPr="00116BFF">
        <w:rPr>
          <w:rFonts w:ascii="Arial" w:eastAsia="Times New Roman" w:hAnsi="Arial" w:cs="Arial"/>
          <w:i/>
          <w:iCs/>
          <w:sz w:val="24"/>
          <w:szCs w:val="24"/>
          <w:lang w:eastAsia="en-GB"/>
        </w:rPr>
        <w:t>Setting SMART Objectives Checklist.</w:t>
      </w:r>
      <w:r w:rsidRPr="00116BFF">
        <w:rPr>
          <w:rFonts w:ascii="Arial" w:eastAsia="Times New Roman" w:hAnsi="Arial" w:cs="Arial"/>
          <w:sz w:val="24"/>
          <w:szCs w:val="24"/>
          <w:lang w:eastAsia="en-GB"/>
        </w:rPr>
        <w:t> Available: https://www.managers.org.uk/~/media/Files/Campus%20CMI/Checklists%20PDP/Settig%20SMART%20objectives.ashx. Last accessed 30th December 2019.</w:t>
      </w:r>
    </w:p>
    <w:p w14:paraId="3440672C" w14:textId="77777777" w:rsidR="00147EFE" w:rsidRPr="00116BFF" w:rsidRDefault="00147EFE" w:rsidP="00147EFE">
      <w:pPr>
        <w:rPr>
          <w:rFonts w:ascii="Arial" w:hAnsi="Arial" w:cs="Arial"/>
          <w:sz w:val="24"/>
          <w:szCs w:val="24"/>
          <w:shd w:val="clear" w:color="auto" w:fill="FFFFFF"/>
        </w:rPr>
      </w:pPr>
      <w:r w:rsidRPr="00116BFF">
        <w:rPr>
          <w:rFonts w:ascii="Arial" w:hAnsi="Arial" w:cs="Arial"/>
          <w:sz w:val="24"/>
          <w:szCs w:val="24"/>
          <w:shd w:val="clear" w:color="auto" w:fill="FFFFFF"/>
        </w:rPr>
        <w:t>Coombs, T.W., 2007. Crisis management and communications.</w:t>
      </w:r>
    </w:p>
    <w:p w14:paraId="25C2CE4A" w14:textId="77777777" w:rsidR="00147EFE" w:rsidRPr="00116BFF" w:rsidRDefault="00147EFE" w:rsidP="00147EFE">
      <w:pPr>
        <w:rPr>
          <w:rFonts w:ascii="Arial" w:hAnsi="Arial" w:cs="Arial"/>
          <w:sz w:val="24"/>
          <w:szCs w:val="24"/>
        </w:rPr>
      </w:pPr>
      <w:proofErr w:type="spellStart"/>
      <w:r w:rsidRPr="00116BFF">
        <w:rPr>
          <w:rFonts w:ascii="Arial" w:hAnsi="Arial" w:cs="Arial"/>
          <w:sz w:val="24"/>
          <w:szCs w:val="24"/>
        </w:rPr>
        <w:t>Cornellissen</w:t>
      </w:r>
      <w:proofErr w:type="spellEnd"/>
      <w:r w:rsidRPr="00116BFF">
        <w:rPr>
          <w:rFonts w:ascii="Arial" w:hAnsi="Arial" w:cs="Arial"/>
          <w:sz w:val="24"/>
          <w:szCs w:val="24"/>
        </w:rPr>
        <w:t>, J (2011). </w:t>
      </w:r>
      <w:r w:rsidRPr="00116BFF">
        <w:rPr>
          <w:rFonts w:ascii="Arial" w:hAnsi="Arial" w:cs="Arial"/>
          <w:i/>
          <w:iCs/>
          <w:sz w:val="24"/>
          <w:szCs w:val="24"/>
        </w:rPr>
        <w:t>Corporate Communications: A Guide to Theory and Practice</w:t>
      </w:r>
      <w:r w:rsidRPr="00116BFF">
        <w:rPr>
          <w:rFonts w:ascii="Arial" w:hAnsi="Arial" w:cs="Arial"/>
          <w:sz w:val="24"/>
          <w:szCs w:val="24"/>
        </w:rPr>
        <w:t xml:space="preserve">. 3rd ed. London: SAGE Publications. </w:t>
      </w:r>
      <w:proofErr w:type="spellStart"/>
      <w:r w:rsidRPr="00116BFF">
        <w:rPr>
          <w:rFonts w:ascii="Arial" w:hAnsi="Arial" w:cs="Arial"/>
          <w:sz w:val="24"/>
          <w:szCs w:val="24"/>
        </w:rPr>
        <w:t>pg</w:t>
      </w:r>
      <w:proofErr w:type="spellEnd"/>
      <w:r w:rsidRPr="00116BFF">
        <w:rPr>
          <w:rFonts w:ascii="Arial" w:hAnsi="Arial" w:cs="Arial"/>
          <w:sz w:val="24"/>
          <w:szCs w:val="24"/>
        </w:rPr>
        <w:t xml:space="preserve"> 164.</w:t>
      </w:r>
    </w:p>
    <w:p w14:paraId="3D70B56A" w14:textId="77777777" w:rsidR="00147EFE" w:rsidRPr="00116BFF" w:rsidRDefault="00147EFE" w:rsidP="00147EFE">
      <w:pPr>
        <w:rPr>
          <w:rFonts w:ascii="Arial" w:hAnsi="Arial" w:cs="Arial"/>
          <w:sz w:val="24"/>
          <w:szCs w:val="24"/>
        </w:rPr>
      </w:pPr>
      <w:r w:rsidRPr="00116BFF">
        <w:rPr>
          <w:rFonts w:ascii="Arial" w:hAnsi="Arial" w:cs="Arial"/>
          <w:sz w:val="24"/>
          <w:szCs w:val="24"/>
        </w:rPr>
        <w:t>European Commission. (2019). </w:t>
      </w:r>
      <w:r w:rsidRPr="00116BFF">
        <w:rPr>
          <w:rFonts w:ascii="Arial" w:hAnsi="Arial" w:cs="Arial"/>
          <w:i/>
          <w:iCs/>
          <w:sz w:val="24"/>
          <w:szCs w:val="24"/>
        </w:rPr>
        <w:t>Food information to consumers - legislation.</w:t>
      </w:r>
      <w:r w:rsidRPr="00116BFF">
        <w:rPr>
          <w:rFonts w:ascii="Arial" w:hAnsi="Arial" w:cs="Arial"/>
          <w:sz w:val="24"/>
          <w:szCs w:val="24"/>
        </w:rPr>
        <w:t> Available: https://ec.europa.eu/food/safety/labelling_nutrition/labelling_legislation_en. Last accessed 29th December 2019.</w:t>
      </w:r>
    </w:p>
    <w:p w14:paraId="27EC76C1" w14:textId="77777777" w:rsidR="00147EFE" w:rsidRPr="00116BFF" w:rsidRDefault="00147EFE" w:rsidP="00147EFE">
      <w:pPr>
        <w:rPr>
          <w:rFonts w:ascii="Arial" w:hAnsi="Arial" w:cs="Arial"/>
          <w:sz w:val="24"/>
          <w:szCs w:val="24"/>
        </w:rPr>
      </w:pPr>
      <w:r w:rsidRPr="00116BFF">
        <w:rPr>
          <w:rFonts w:ascii="Arial" w:hAnsi="Arial" w:cs="Arial"/>
          <w:sz w:val="24"/>
          <w:szCs w:val="24"/>
        </w:rPr>
        <w:t xml:space="preserve">Food </w:t>
      </w:r>
      <w:proofErr w:type="spellStart"/>
      <w:r w:rsidRPr="00116BFF">
        <w:rPr>
          <w:rFonts w:ascii="Arial" w:hAnsi="Arial" w:cs="Arial"/>
          <w:sz w:val="24"/>
          <w:szCs w:val="24"/>
        </w:rPr>
        <w:t>Stardard</w:t>
      </w:r>
      <w:proofErr w:type="spellEnd"/>
      <w:r w:rsidRPr="00116BFF">
        <w:rPr>
          <w:rFonts w:ascii="Arial" w:hAnsi="Arial" w:cs="Arial"/>
          <w:sz w:val="24"/>
          <w:szCs w:val="24"/>
        </w:rPr>
        <w:t xml:space="preserve"> Agency. (2019). </w:t>
      </w:r>
      <w:r w:rsidRPr="00116BFF">
        <w:rPr>
          <w:rFonts w:ascii="Arial" w:hAnsi="Arial" w:cs="Arial"/>
          <w:i/>
          <w:iCs/>
          <w:sz w:val="24"/>
          <w:szCs w:val="24"/>
        </w:rPr>
        <w:t>14 Allergens.</w:t>
      </w:r>
      <w:r w:rsidRPr="00116BFF">
        <w:rPr>
          <w:rFonts w:ascii="Arial" w:hAnsi="Arial" w:cs="Arial"/>
          <w:sz w:val="24"/>
          <w:szCs w:val="24"/>
        </w:rPr>
        <w:t> Available: https://www.food.gov.uk/sites/default/files/media/document/top-allergy-types.pdf. Last accessed 29th December 2019.</w:t>
      </w:r>
    </w:p>
    <w:p w14:paraId="35949C63" w14:textId="77777777" w:rsidR="00147EFE" w:rsidRPr="00116BFF" w:rsidRDefault="00147EFE" w:rsidP="00147EFE">
      <w:pPr>
        <w:rPr>
          <w:rFonts w:ascii="Arial" w:hAnsi="Arial" w:cs="Arial"/>
          <w:sz w:val="24"/>
          <w:szCs w:val="24"/>
          <w:shd w:val="clear" w:color="auto" w:fill="FFFFFF"/>
        </w:rPr>
      </w:pPr>
      <w:r w:rsidRPr="00116BFF">
        <w:rPr>
          <w:rFonts w:ascii="Arial" w:hAnsi="Arial" w:cs="Arial"/>
          <w:sz w:val="24"/>
          <w:szCs w:val="24"/>
        </w:rPr>
        <w:t>Forbes Agency Council. (2017). </w:t>
      </w:r>
      <w:r w:rsidRPr="00116BFF">
        <w:rPr>
          <w:rFonts w:ascii="Arial" w:hAnsi="Arial" w:cs="Arial"/>
          <w:i/>
          <w:iCs/>
          <w:sz w:val="24"/>
          <w:szCs w:val="24"/>
        </w:rPr>
        <w:t xml:space="preserve">13 Golden Rules </w:t>
      </w:r>
      <w:proofErr w:type="gramStart"/>
      <w:r w:rsidRPr="00116BFF">
        <w:rPr>
          <w:rFonts w:ascii="Arial" w:hAnsi="Arial" w:cs="Arial"/>
          <w:i/>
          <w:iCs/>
          <w:sz w:val="24"/>
          <w:szCs w:val="24"/>
        </w:rPr>
        <w:t>Of</w:t>
      </w:r>
      <w:proofErr w:type="gramEnd"/>
      <w:r w:rsidRPr="00116BFF">
        <w:rPr>
          <w:rFonts w:ascii="Arial" w:hAnsi="Arial" w:cs="Arial"/>
          <w:i/>
          <w:iCs/>
          <w:sz w:val="24"/>
          <w:szCs w:val="24"/>
        </w:rPr>
        <w:t xml:space="preserve"> PR Crisis Management.</w:t>
      </w:r>
      <w:r w:rsidRPr="00116BFF">
        <w:rPr>
          <w:rFonts w:ascii="Arial" w:hAnsi="Arial" w:cs="Arial"/>
          <w:sz w:val="24"/>
          <w:szCs w:val="24"/>
        </w:rPr>
        <w:t> Available: https://www.forbes.com/sites/forbesagencycouncil/2017/06/20/13-golden-rules-of-pr-crisis-management/#6d7bbc71bcf3. Last accessed 30th December 2019.</w:t>
      </w:r>
    </w:p>
    <w:p w14:paraId="21404660" w14:textId="77777777" w:rsidR="00147EFE" w:rsidRPr="00116BFF" w:rsidRDefault="00147EFE" w:rsidP="00147EFE">
      <w:pPr>
        <w:pStyle w:val="NormalWeb"/>
        <w:rPr>
          <w:rFonts w:ascii="Arial" w:hAnsi="Arial" w:cs="Arial"/>
        </w:rPr>
      </w:pPr>
      <w:r w:rsidRPr="00116BFF">
        <w:rPr>
          <w:rFonts w:ascii="Arial" w:hAnsi="Arial" w:cs="Arial"/>
        </w:rPr>
        <w:t>Garrett, B. (2004). </w:t>
      </w:r>
      <w:r w:rsidRPr="00116BFF">
        <w:rPr>
          <w:rFonts w:ascii="Arial" w:hAnsi="Arial" w:cs="Arial"/>
          <w:i/>
          <w:iCs/>
        </w:rPr>
        <w:t>Coke's Water Bomb.</w:t>
      </w:r>
      <w:r w:rsidRPr="00116BFF">
        <w:rPr>
          <w:rFonts w:ascii="Arial" w:hAnsi="Arial" w:cs="Arial"/>
        </w:rPr>
        <w:t> Available: http://news.bbc.co.uk/1/hi/business/3809539.stm. Last accessed 29th December 2019.</w:t>
      </w:r>
    </w:p>
    <w:p w14:paraId="39D8A47F" w14:textId="77777777" w:rsidR="00147EFE" w:rsidRPr="00116BFF" w:rsidRDefault="00147EFE" w:rsidP="00147EFE">
      <w:pPr>
        <w:rPr>
          <w:rFonts w:ascii="Arial" w:hAnsi="Arial" w:cs="Arial"/>
          <w:sz w:val="24"/>
          <w:szCs w:val="24"/>
          <w:lang w:val="en-US"/>
        </w:rPr>
      </w:pPr>
      <w:r w:rsidRPr="00116BFF">
        <w:rPr>
          <w:rFonts w:ascii="Arial" w:hAnsi="Arial" w:cs="Arial"/>
          <w:sz w:val="24"/>
          <w:szCs w:val="24"/>
          <w:lang w:val="en-US"/>
        </w:rPr>
        <w:t xml:space="preserve">McCusker, Gerry. </w:t>
      </w:r>
      <w:r w:rsidRPr="00116BFF">
        <w:rPr>
          <w:rFonts w:ascii="Arial" w:hAnsi="Arial" w:cs="Arial"/>
          <w:i/>
          <w:iCs/>
          <w:sz w:val="24"/>
          <w:szCs w:val="24"/>
          <w:lang w:val="en-US"/>
        </w:rPr>
        <w:t>"When a 'PR Crisis' Is Not a PR Crisis</w:t>
      </w:r>
      <w:r w:rsidRPr="00116BFF">
        <w:rPr>
          <w:rFonts w:ascii="Arial" w:hAnsi="Arial" w:cs="Arial"/>
          <w:sz w:val="24"/>
          <w:szCs w:val="24"/>
          <w:lang w:val="en-US"/>
        </w:rPr>
        <w:t>." PR Week (2004): 18. Web.</w:t>
      </w:r>
    </w:p>
    <w:p w14:paraId="472B6AE3" w14:textId="77777777" w:rsidR="00147EFE" w:rsidRPr="00116BFF" w:rsidRDefault="00147EFE" w:rsidP="00147EFE">
      <w:pPr>
        <w:rPr>
          <w:rFonts w:ascii="Arial" w:hAnsi="Arial" w:cs="Arial"/>
          <w:sz w:val="24"/>
          <w:szCs w:val="24"/>
        </w:rPr>
      </w:pPr>
      <w:proofErr w:type="spellStart"/>
      <w:r w:rsidRPr="00116BFF">
        <w:rPr>
          <w:rFonts w:ascii="Arial" w:hAnsi="Arial" w:cs="Arial"/>
          <w:sz w:val="24"/>
          <w:szCs w:val="24"/>
        </w:rPr>
        <w:t>McCusker,G</w:t>
      </w:r>
      <w:proofErr w:type="spellEnd"/>
      <w:r w:rsidRPr="00116BFF">
        <w:rPr>
          <w:rFonts w:ascii="Arial" w:hAnsi="Arial" w:cs="Arial"/>
          <w:sz w:val="24"/>
          <w:szCs w:val="24"/>
        </w:rPr>
        <w:t xml:space="preserve"> (2005). </w:t>
      </w:r>
      <w:proofErr w:type="spellStart"/>
      <w:r w:rsidRPr="00116BFF">
        <w:rPr>
          <w:rFonts w:ascii="Arial" w:hAnsi="Arial" w:cs="Arial"/>
          <w:i/>
          <w:iCs/>
          <w:sz w:val="24"/>
          <w:szCs w:val="24"/>
        </w:rPr>
        <w:t>Talespin</w:t>
      </w:r>
      <w:proofErr w:type="spellEnd"/>
      <w:r w:rsidRPr="00116BFF">
        <w:rPr>
          <w:rFonts w:ascii="Arial" w:hAnsi="Arial" w:cs="Arial"/>
          <w:sz w:val="24"/>
          <w:szCs w:val="24"/>
        </w:rPr>
        <w:t xml:space="preserve">. London: Kogan Page Limited. </w:t>
      </w:r>
      <w:proofErr w:type="spellStart"/>
      <w:r w:rsidRPr="00116BFF">
        <w:rPr>
          <w:rFonts w:ascii="Arial" w:hAnsi="Arial" w:cs="Arial"/>
          <w:sz w:val="24"/>
          <w:szCs w:val="24"/>
        </w:rPr>
        <w:t>pgs</w:t>
      </w:r>
      <w:proofErr w:type="spellEnd"/>
      <w:r w:rsidRPr="00116BFF">
        <w:rPr>
          <w:rFonts w:ascii="Arial" w:hAnsi="Arial" w:cs="Arial"/>
          <w:sz w:val="24"/>
          <w:szCs w:val="24"/>
        </w:rPr>
        <w:t xml:space="preserve"> 99-102.</w:t>
      </w:r>
    </w:p>
    <w:p w14:paraId="67B05CA1" w14:textId="77777777" w:rsidR="00147EFE" w:rsidRPr="00116BFF" w:rsidRDefault="00147EFE" w:rsidP="00147EFE">
      <w:pPr>
        <w:rPr>
          <w:rFonts w:ascii="Arial" w:hAnsi="Arial" w:cs="Arial"/>
          <w:sz w:val="24"/>
          <w:szCs w:val="24"/>
          <w:shd w:val="clear" w:color="auto" w:fill="FFFFFF"/>
        </w:rPr>
      </w:pPr>
      <w:r w:rsidRPr="00116BFF">
        <w:rPr>
          <w:rFonts w:ascii="Arial" w:hAnsi="Arial" w:cs="Arial"/>
          <w:sz w:val="24"/>
          <w:szCs w:val="24"/>
          <w:shd w:val="clear" w:color="auto" w:fill="FFFFFF"/>
        </w:rPr>
        <w:lastRenderedPageBreak/>
        <w:t xml:space="preserve">Newsom, et al (2000). </w:t>
      </w:r>
      <w:r w:rsidRPr="00116BFF">
        <w:rPr>
          <w:rFonts w:ascii="Arial" w:hAnsi="Arial" w:cs="Arial"/>
          <w:i/>
          <w:iCs/>
          <w:sz w:val="24"/>
          <w:szCs w:val="24"/>
        </w:rPr>
        <w:t>This Is PR: The Realities of Public Relations</w:t>
      </w:r>
      <w:r w:rsidRPr="00116BFF">
        <w:rPr>
          <w:rFonts w:ascii="Arial" w:hAnsi="Arial" w:cs="Arial"/>
          <w:sz w:val="24"/>
          <w:szCs w:val="24"/>
          <w:shd w:val="clear" w:color="auto" w:fill="FFFFFF"/>
        </w:rPr>
        <w:t xml:space="preserve">. 7th ed. Belmont, USA: Wadsworth. </w:t>
      </w:r>
      <w:proofErr w:type="spellStart"/>
      <w:r w:rsidRPr="00116BFF">
        <w:rPr>
          <w:rFonts w:ascii="Arial" w:hAnsi="Arial" w:cs="Arial"/>
          <w:sz w:val="24"/>
          <w:szCs w:val="24"/>
          <w:shd w:val="clear" w:color="auto" w:fill="FFFFFF"/>
        </w:rPr>
        <w:t>pg</w:t>
      </w:r>
      <w:proofErr w:type="spellEnd"/>
      <w:r w:rsidRPr="00116BFF">
        <w:rPr>
          <w:rFonts w:ascii="Arial" w:hAnsi="Arial" w:cs="Arial"/>
          <w:sz w:val="24"/>
          <w:szCs w:val="24"/>
          <w:shd w:val="clear" w:color="auto" w:fill="FFFFFF"/>
        </w:rPr>
        <w:t xml:space="preserve"> 2</w:t>
      </w:r>
    </w:p>
    <w:p w14:paraId="73DE8858" w14:textId="77777777" w:rsidR="00147EFE" w:rsidRPr="00116BFF" w:rsidRDefault="00147EFE" w:rsidP="00147EFE">
      <w:pPr>
        <w:rPr>
          <w:rFonts w:ascii="Arial" w:hAnsi="Arial" w:cs="Arial"/>
          <w:sz w:val="24"/>
          <w:szCs w:val="24"/>
          <w:shd w:val="clear" w:color="auto" w:fill="FFFFFF"/>
        </w:rPr>
      </w:pPr>
      <w:r w:rsidRPr="00116BFF">
        <w:rPr>
          <w:rFonts w:ascii="Arial" w:hAnsi="Arial" w:cs="Arial"/>
          <w:sz w:val="24"/>
          <w:szCs w:val="24"/>
          <w:shd w:val="clear" w:color="auto" w:fill="FFFFFF"/>
        </w:rPr>
        <w:t xml:space="preserve">Newsom, et al (2000). </w:t>
      </w:r>
      <w:r w:rsidRPr="00116BFF">
        <w:rPr>
          <w:rFonts w:ascii="Arial" w:hAnsi="Arial" w:cs="Arial"/>
          <w:i/>
          <w:iCs/>
          <w:sz w:val="24"/>
          <w:szCs w:val="24"/>
        </w:rPr>
        <w:t>This Is PR: The Realities of Public Relations</w:t>
      </w:r>
      <w:r w:rsidRPr="00116BFF">
        <w:rPr>
          <w:rFonts w:ascii="Arial" w:hAnsi="Arial" w:cs="Arial"/>
          <w:sz w:val="24"/>
          <w:szCs w:val="24"/>
          <w:shd w:val="clear" w:color="auto" w:fill="FFFFFF"/>
        </w:rPr>
        <w:t xml:space="preserve">. 7th ed. Belmont, USA: Wadsworth. </w:t>
      </w:r>
      <w:proofErr w:type="spellStart"/>
      <w:r w:rsidRPr="00116BFF">
        <w:rPr>
          <w:rFonts w:ascii="Arial" w:hAnsi="Arial" w:cs="Arial"/>
          <w:sz w:val="24"/>
          <w:szCs w:val="24"/>
          <w:shd w:val="clear" w:color="auto" w:fill="FFFFFF"/>
        </w:rPr>
        <w:t>pg</w:t>
      </w:r>
      <w:proofErr w:type="spellEnd"/>
      <w:r w:rsidRPr="00116BFF">
        <w:rPr>
          <w:rFonts w:ascii="Arial" w:hAnsi="Arial" w:cs="Arial"/>
          <w:sz w:val="24"/>
          <w:szCs w:val="24"/>
          <w:shd w:val="clear" w:color="auto" w:fill="FFFFFF"/>
        </w:rPr>
        <w:t xml:space="preserve"> 6</w:t>
      </w:r>
    </w:p>
    <w:p w14:paraId="3B217B79" w14:textId="77777777" w:rsidR="00147EFE" w:rsidRPr="00116BFF" w:rsidRDefault="00147EFE" w:rsidP="00147EFE">
      <w:pPr>
        <w:rPr>
          <w:rFonts w:ascii="Arial" w:hAnsi="Arial" w:cs="Arial"/>
          <w:sz w:val="24"/>
          <w:szCs w:val="24"/>
          <w:shd w:val="clear" w:color="auto" w:fill="FFFFFF"/>
        </w:rPr>
      </w:pPr>
      <w:proofErr w:type="spellStart"/>
      <w:r w:rsidRPr="00116BFF">
        <w:rPr>
          <w:rFonts w:ascii="Arial" w:hAnsi="Arial" w:cs="Arial"/>
          <w:sz w:val="24"/>
          <w:szCs w:val="24"/>
          <w:shd w:val="clear" w:color="auto" w:fill="FFFFFF"/>
        </w:rPr>
        <w:t>Sisko</w:t>
      </w:r>
      <w:proofErr w:type="spellEnd"/>
      <w:r w:rsidRPr="00116BFF">
        <w:rPr>
          <w:rFonts w:ascii="Arial" w:hAnsi="Arial" w:cs="Arial"/>
          <w:sz w:val="24"/>
          <w:szCs w:val="24"/>
          <w:shd w:val="clear" w:color="auto" w:fill="FFFFFF"/>
        </w:rPr>
        <w:t xml:space="preserve"> </w:t>
      </w:r>
      <w:proofErr w:type="spellStart"/>
      <w:r w:rsidRPr="00116BFF">
        <w:rPr>
          <w:rFonts w:ascii="Arial" w:hAnsi="Arial" w:cs="Arial"/>
          <w:sz w:val="24"/>
          <w:szCs w:val="24"/>
          <w:shd w:val="clear" w:color="auto" w:fill="FFFFFF"/>
        </w:rPr>
        <w:t>Maarit</w:t>
      </w:r>
      <w:proofErr w:type="spellEnd"/>
      <w:r w:rsidRPr="00116BFF">
        <w:rPr>
          <w:rFonts w:ascii="Arial" w:hAnsi="Arial" w:cs="Arial"/>
          <w:sz w:val="24"/>
          <w:szCs w:val="24"/>
          <w:shd w:val="clear" w:color="auto" w:fill="FFFFFF"/>
        </w:rPr>
        <w:t xml:space="preserve"> Lipiäinen, H., </w:t>
      </w:r>
      <w:proofErr w:type="spellStart"/>
      <w:r w:rsidRPr="00116BFF">
        <w:rPr>
          <w:rFonts w:ascii="Arial" w:hAnsi="Arial" w:cs="Arial"/>
          <w:sz w:val="24"/>
          <w:szCs w:val="24"/>
          <w:shd w:val="clear" w:color="auto" w:fill="FFFFFF"/>
        </w:rPr>
        <w:t>Ensio</w:t>
      </w:r>
      <w:proofErr w:type="spellEnd"/>
      <w:r w:rsidRPr="00116BFF">
        <w:rPr>
          <w:rFonts w:ascii="Arial" w:hAnsi="Arial" w:cs="Arial"/>
          <w:sz w:val="24"/>
          <w:szCs w:val="24"/>
          <w:shd w:val="clear" w:color="auto" w:fill="FFFFFF"/>
        </w:rPr>
        <w:t xml:space="preserve"> </w:t>
      </w:r>
      <w:proofErr w:type="spellStart"/>
      <w:r w:rsidRPr="00116BFF">
        <w:rPr>
          <w:rFonts w:ascii="Arial" w:hAnsi="Arial" w:cs="Arial"/>
          <w:sz w:val="24"/>
          <w:szCs w:val="24"/>
          <w:shd w:val="clear" w:color="auto" w:fill="FFFFFF"/>
        </w:rPr>
        <w:t>Karjaluoto</w:t>
      </w:r>
      <w:proofErr w:type="spellEnd"/>
      <w:r w:rsidRPr="00116BFF">
        <w:rPr>
          <w:rFonts w:ascii="Arial" w:hAnsi="Arial" w:cs="Arial"/>
          <w:sz w:val="24"/>
          <w:szCs w:val="24"/>
          <w:shd w:val="clear" w:color="auto" w:fill="FFFFFF"/>
        </w:rPr>
        <w:t xml:space="preserve">, H. and </w:t>
      </w:r>
      <w:proofErr w:type="spellStart"/>
      <w:r w:rsidRPr="00116BFF">
        <w:rPr>
          <w:rFonts w:ascii="Arial" w:hAnsi="Arial" w:cs="Arial"/>
          <w:sz w:val="24"/>
          <w:szCs w:val="24"/>
          <w:shd w:val="clear" w:color="auto" w:fill="FFFFFF"/>
        </w:rPr>
        <w:t>Nevalainen</w:t>
      </w:r>
      <w:proofErr w:type="spellEnd"/>
      <w:r w:rsidRPr="00116BFF">
        <w:rPr>
          <w:rFonts w:ascii="Arial" w:hAnsi="Arial" w:cs="Arial"/>
          <w:sz w:val="24"/>
          <w:szCs w:val="24"/>
          <w:shd w:val="clear" w:color="auto" w:fill="FFFFFF"/>
        </w:rPr>
        <w:t>, M., 2014. Digital channels in the internal communication of a multinational corporation. </w:t>
      </w:r>
      <w:r w:rsidRPr="00116BFF">
        <w:rPr>
          <w:rFonts w:ascii="Arial" w:hAnsi="Arial" w:cs="Arial"/>
          <w:i/>
          <w:iCs/>
          <w:sz w:val="24"/>
          <w:szCs w:val="24"/>
          <w:shd w:val="clear" w:color="auto" w:fill="FFFFFF"/>
        </w:rPr>
        <w:t>Corporate Communications: An International Journal</w:t>
      </w:r>
      <w:r w:rsidRPr="00116BFF">
        <w:rPr>
          <w:rFonts w:ascii="Arial" w:hAnsi="Arial" w:cs="Arial"/>
          <w:sz w:val="24"/>
          <w:szCs w:val="24"/>
          <w:shd w:val="clear" w:color="auto" w:fill="FFFFFF"/>
        </w:rPr>
        <w:t>, </w:t>
      </w:r>
      <w:r w:rsidRPr="00116BFF">
        <w:rPr>
          <w:rFonts w:ascii="Arial" w:hAnsi="Arial" w:cs="Arial"/>
          <w:i/>
          <w:iCs/>
          <w:sz w:val="24"/>
          <w:szCs w:val="24"/>
          <w:shd w:val="clear" w:color="auto" w:fill="FFFFFF"/>
        </w:rPr>
        <w:t>19</w:t>
      </w:r>
      <w:r w:rsidRPr="00116BFF">
        <w:rPr>
          <w:rFonts w:ascii="Arial" w:hAnsi="Arial" w:cs="Arial"/>
          <w:sz w:val="24"/>
          <w:szCs w:val="24"/>
          <w:shd w:val="clear" w:color="auto" w:fill="FFFFFF"/>
        </w:rPr>
        <w:t>(3), pp.275-286.</w:t>
      </w:r>
    </w:p>
    <w:p w14:paraId="0E8AB331" w14:textId="77777777" w:rsidR="00147EFE" w:rsidRPr="00116BFF" w:rsidRDefault="00147EFE" w:rsidP="00147EFE">
      <w:pPr>
        <w:rPr>
          <w:rFonts w:ascii="Arial" w:hAnsi="Arial" w:cs="Arial"/>
          <w:sz w:val="24"/>
          <w:szCs w:val="24"/>
          <w:shd w:val="clear" w:color="auto" w:fill="FFFFFF"/>
        </w:rPr>
      </w:pPr>
      <w:r w:rsidRPr="00116BFF">
        <w:rPr>
          <w:rFonts w:ascii="Arial" w:hAnsi="Arial" w:cs="Arial"/>
          <w:sz w:val="24"/>
          <w:szCs w:val="24"/>
          <w:shd w:val="clear" w:color="auto" w:fill="FFFFFF"/>
        </w:rPr>
        <w:t>SMITH, L., 2008. </w:t>
      </w:r>
      <w:r w:rsidRPr="00116BFF">
        <w:rPr>
          <w:rFonts w:ascii="Arial" w:hAnsi="Arial" w:cs="Arial"/>
          <w:i/>
          <w:iCs/>
          <w:sz w:val="24"/>
          <w:szCs w:val="24"/>
          <w:shd w:val="clear" w:color="auto" w:fill="FFFFFF"/>
        </w:rPr>
        <w:t>Part 1: Setting the Scene - Chapter 05: Managing internal communication in-house. </w:t>
      </w:r>
      <w:r w:rsidRPr="00116BFF">
        <w:rPr>
          <w:rFonts w:ascii="Arial" w:hAnsi="Arial" w:cs="Arial"/>
          <w:sz w:val="24"/>
          <w:szCs w:val="24"/>
          <w:shd w:val="clear" w:color="auto" w:fill="FFFFFF"/>
        </w:rPr>
        <w:t xml:space="preserve">2nd ed. </w:t>
      </w:r>
      <w:proofErr w:type="spellStart"/>
      <w:r w:rsidRPr="00116BFF">
        <w:rPr>
          <w:rFonts w:ascii="Arial" w:hAnsi="Arial" w:cs="Arial"/>
          <w:sz w:val="24"/>
          <w:szCs w:val="24"/>
          <w:shd w:val="clear" w:color="auto" w:fill="FFFFFF"/>
        </w:rPr>
        <w:t>edn</w:t>
      </w:r>
      <w:proofErr w:type="spellEnd"/>
      <w:r w:rsidRPr="00116BFF">
        <w:rPr>
          <w:rFonts w:ascii="Arial" w:hAnsi="Arial" w:cs="Arial"/>
          <w:sz w:val="24"/>
          <w:szCs w:val="24"/>
          <w:shd w:val="clear" w:color="auto" w:fill="FFFFFF"/>
        </w:rPr>
        <w:t>. London: Kogan Page Ltd.</w:t>
      </w:r>
    </w:p>
    <w:p w14:paraId="71636746" w14:textId="269070C0" w:rsidR="006F574C" w:rsidRPr="006F574C" w:rsidRDefault="006F574C" w:rsidP="00EC413D">
      <w:pPr>
        <w:rPr>
          <w:rFonts w:ascii="Arial" w:hAnsi="Arial" w:cs="Arial"/>
          <w:sz w:val="24"/>
          <w:szCs w:val="24"/>
        </w:rPr>
      </w:pPr>
    </w:p>
    <w:sectPr w:rsidR="006F574C" w:rsidRPr="006F574C" w:rsidSect="00831251">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61611F" w14:textId="77777777" w:rsidR="00A745BF" w:rsidRDefault="00A745BF" w:rsidP="009313EB">
      <w:pPr>
        <w:spacing w:after="0" w:line="240" w:lineRule="auto"/>
      </w:pPr>
      <w:r>
        <w:separator/>
      </w:r>
    </w:p>
  </w:endnote>
  <w:endnote w:type="continuationSeparator" w:id="0">
    <w:p w14:paraId="01169423" w14:textId="77777777" w:rsidR="00A745BF" w:rsidRDefault="00A745BF" w:rsidP="00931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7429668"/>
      <w:docPartObj>
        <w:docPartGallery w:val="Page Numbers (Bottom of Page)"/>
        <w:docPartUnique/>
      </w:docPartObj>
    </w:sdtPr>
    <w:sdtEndPr>
      <w:rPr>
        <w:noProof/>
      </w:rPr>
    </w:sdtEndPr>
    <w:sdtContent>
      <w:p w14:paraId="152E79F8" w14:textId="19E02839" w:rsidR="00831251" w:rsidRDefault="008312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AC8CEF" w14:textId="77777777" w:rsidR="00312F6A" w:rsidRDefault="00312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E28F0A" w14:textId="77777777" w:rsidR="00A745BF" w:rsidRDefault="00A745BF" w:rsidP="009313EB">
      <w:pPr>
        <w:spacing w:after="0" w:line="240" w:lineRule="auto"/>
      </w:pPr>
      <w:r>
        <w:separator/>
      </w:r>
    </w:p>
  </w:footnote>
  <w:footnote w:type="continuationSeparator" w:id="0">
    <w:p w14:paraId="4C849E52" w14:textId="77777777" w:rsidR="00A745BF" w:rsidRDefault="00A745BF" w:rsidP="009313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513CBB"/>
    <w:multiLevelType w:val="hybridMultilevel"/>
    <w:tmpl w:val="EC924C4E"/>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923E68"/>
    <w:multiLevelType w:val="multilevel"/>
    <w:tmpl w:val="3D7C31C4"/>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F43"/>
    <w:rsid w:val="00086B68"/>
    <w:rsid w:val="000A3360"/>
    <w:rsid w:val="000F18DF"/>
    <w:rsid w:val="00147EFE"/>
    <w:rsid w:val="001A70EF"/>
    <w:rsid w:val="0025799B"/>
    <w:rsid w:val="002D6662"/>
    <w:rsid w:val="00312F6A"/>
    <w:rsid w:val="003528A4"/>
    <w:rsid w:val="00362516"/>
    <w:rsid w:val="003D2CAA"/>
    <w:rsid w:val="003E4F43"/>
    <w:rsid w:val="004002D0"/>
    <w:rsid w:val="004129AA"/>
    <w:rsid w:val="00423A87"/>
    <w:rsid w:val="00473E92"/>
    <w:rsid w:val="004A0D8E"/>
    <w:rsid w:val="004F6940"/>
    <w:rsid w:val="00500373"/>
    <w:rsid w:val="00522989"/>
    <w:rsid w:val="005239E4"/>
    <w:rsid w:val="00567D7B"/>
    <w:rsid w:val="00576C09"/>
    <w:rsid w:val="005868C0"/>
    <w:rsid w:val="00591443"/>
    <w:rsid w:val="00594035"/>
    <w:rsid w:val="005A0C9B"/>
    <w:rsid w:val="005A5BEF"/>
    <w:rsid w:val="00601FB3"/>
    <w:rsid w:val="0067667C"/>
    <w:rsid w:val="00682ED7"/>
    <w:rsid w:val="006E0A25"/>
    <w:rsid w:val="006E77C8"/>
    <w:rsid w:val="006F574C"/>
    <w:rsid w:val="006F597A"/>
    <w:rsid w:val="00723F74"/>
    <w:rsid w:val="00751C5D"/>
    <w:rsid w:val="007A3030"/>
    <w:rsid w:val="007B5BA3"/>
    <w:rsid w:val="00831251"/>
    <w:rsid w:val="00865595"/>
    <w:rsid w:val="008B00F3"/>
    <w:rsid w:val="008E2F22"/>
    <w:rsid w:val="009313EB"/>
    <w:rsid w:val="00947543"/>
    <w:rsid w:val="0099277D"/>
    <w:rsid w:val="009D4D7B"/>
    <w:rsid w:val="00A72E12"/>
    <w:rsid w:val="00A745BF"/>
    <w:rsid w:val="00A83417"/>
    <w:rsid w:val="00AF4A3D"/>
    <w:rsid w:val="00AF7482"/>
    <w:rsid w:val="00B27B92"/>
    <w:rsid w:val="00B46838"/>
    <w:rsid w:val="00B93F73"/>
    <w:rsid w:val="00BB313F"/>
    <w:rsid w:val="00C145F4"/>
    <w:rsid w:val="00CC2178"/>
    <w:rsid w:val="00CE1FAB"/>
    <w:rsid w:val="00D95F30"/>
    <w:rsid w:val="00DB45B4"/>
    <w:rsid w:val="00DE48BE"/>
    <w:rsid w:val="00DF1B59"/>
    <w:rsid w:val="00E05164"/>
    <w:rsid w:val="00E148C8"/>
    <w:rsid w:val="00E56A67"/>
    <w:rsid w:val="00EC413D"/>
    <w:rsid w:val="00F120FA"/>
    <w:rsid w:val="00F17DE7"/>
    <w:rsid w:val="00F45EC4"/>
    <w:rsid w:val="00FD1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EB1E4E"/>
  <w15:chartTrackingRefBased/>
  <w15:docId w15:val="{499C7A09-4EF0-48CD-BDC6-84BABC943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3F74"/>
    <w:pPr>
      <w:spacing w:after="0" w:line="240" w:lineRule="auto"/>
    </w:pPr>
  </w:style>
  <w:style w:type="paragraph" w:styleId="ListParagraph">
    <w:name w:val="List Paragraph"/>
    <w:basedOn w:val="Normal"/>
    <w:uiPriority w:val="34"/>
    <w:qFormat/>
    <w:rsid w:val="00DE48BE"/>
    <w:pPr>
      <w:ind w:left="720"/>
      <w:contextualSpacing/>
    </w:pPr>
  </w:style>
  <w:style w:type="paragraph" w:styleId="Header">
    <w:name w:val="header"/>
    <w:basedOn w:val="Normal"/>
    <w:link w:val="HeaderChar"/>
    <w:uiPriority w:val="99"/>
    <w:unhideWhenUsed/>
    <w:rsid w:val="009313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3EB"/>
  </w:style>
  <w:style w:type="paragraph" w:styleId="Footer">
    <w:name w:val="footer"/>
    <w:basedOn w:val="Normal"/>
    <w:link w:val="FooterChar"/>
    <w:uiPriority w:val="99"/>
    <w:unhideWhenUsed/>
    <w:rsid w:val="009313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3EB"/>
  </w:style>
  <w:style w:type="character" w:customStyle="1" w:styleId="NoSpacingChar">
    <w:name w:val="No Spacing Char"/>
    <w:basedOn w:val="DefaultParagraphFont"/>
    <w:link w:val="NoSpacing"/>
    <w:uiPriority w:val="1"/>
    <w:rsid w:val="009313EB"/>
  </w:style>
  <w:style w:type="paragraph" w:styleId="NormalWeb">
    <w:name w:val="Normal (Web)"/>
    <w:basedOn w:val="Normal"/>
    <w:uiPriority w:val="99"/>
    <w:semiHidden/>
    <w:unhideWhenUsed/>
    <w:rsid w:val="00147EF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2325</Words>
  <Characters>13254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Marketing in Practice Assignment 2 2020</vt:lpstr>
    </vt:vector>
  </TitlesOfParts>
  <Company/>
  <LinksUpToDate>false</LinksUpToDate>
  <CharactersWithSpaces>15548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in Practice Assignment 2 2020</dc:title>
  <dc:subject>Marketing in Practice (BMBM5013)</dc:subject>
  <dc:creator>Sasha White</dc:creator>
  <cp:keywords/>
  <dc:description/>
  <cp:lastModifiedBy>Sasha White</cp:lastModifiedBy>
  <cp:revision>2</cp:revision>
  <dcterms:created xsi:type="dcterms:W3CDTF">2020-01-08T19:24:00Z</dcterms:created>
  <dcterms:modified xsi:type="dcterms:W3CDTF">2020-01-08T19:24:00Z</dcterms:modified>
  <cp:category>1806323</cp:category>
</cp:coreProperties>
</file>