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2081" w:rsidRPr="00F25831" w:rsidRDefault="00C340C5" w:rsidP="00DF49EC">
      <w:pPr>
        <w:spacing w:line="360" w:lineRule="auto"/>
        <w:jc w:val="both"/>
        <w:rPr>
          <w:b/>
          <w:bCs/>
          <w:sz w:val="24"/>
          <w:szCs w:val="24"/>
        </w:rPr>
      </w:pPr>
      <w:r w:rsidRPr="00F25831">
        <w:rPr>
          <w:b/>
          <w:bCs/>
          <w:sz w:val="24"/>
          <w:szCs w:val="24"/>
        </w:rPr>
        <w:t>Knowledge Acquisition</w:t>
      </w:r>
      <w:r w:rsidR="005F2CC2" w:rsidRPr="00F25831">
        <w:rPr>
          <w:b/>
          <w:bCs/>
          <w:sz w:val="24"/>
          <w:szCs w:val="24"/>
        </w:rPr>
        <w:t xml:space="preserve"> at NHS Wales</w:t>
      </w:r>
      <w:r w:rsidR="00403A6B" w:rsidRPr="00F25831">
        <w:rPr>
          <w:b/>
          <w:bCs/>
          <w:sz w:val="24"/>
          <w:szCs w:val="24"/>
        </w:rPr>
        <w:t>:</w:t>
      </w:r>
    </w:p>
    <w:p w:rsidR="00904511" w:rsidRPr="00F25831" w:rsidRDefault="00904511" w:rsidP="00566D8F">
      <w:pPr>
        <w:jc w:val="both"/>
        <w:rPr>
          <w:sz w:val="24"/>
          <w:szCs w:val="24"/>
          <w:shd w:val="clear" w:color="auto" w:fill="FFFFFF"/>
        </w:rPr>
      </w:pPr>
      <w:r w:rsidRPr="00F25831">
        <w:rPr>
          <w:sz w:val="24"/>
          <w:szCs w:val="24"/>
          <w:shd w:val="clear" w:color="auto" w:fill="FFFFFF"/>
        </w:rPr>
        <w:t>Knowledge is closely linked to doing and implies know-how and understanding (Davenport &amp; Prusak, 2000).</w:t>
      </w:r>
    </w:p>
    <w:p w:rsidR="00904511" w:rsidRPr="00F25831" w:rsidRDefault="00904511" w:rsidP="00566D8F">
      <w:pPr>
        <w:jc w:val="both"/>
        <w:rPr>
          <w:sz w:val="24"/>
          <w:szCs w:val="24"/>
          <w:shd w:val="clear" w:color="auto" w:fill="FFFFFF"/>
        </w:rPr>
      </w:pPr>
    </w:p>
    <w:p w:rsidR="00BD6FCC" w:rsidRDefault="00BD6FCC" w:rsidP="00BD6FCC">
      <w:pPr>
        <w:jc w:val="both"/>
        <w:rPr>
          <w:sz w:val="24"/>
          <w:szCs w:val="24"/>
          <w:shd w:val="clear" w:color="auto" w:fill="FFFFFF"/>
        </w:rPr>
      </w:pPr>
      <w:r>
        <w:rPr>
          <w:sz w:val="24"/>
          <w:szCs w:val="24"/>
          <w:shd w:val="clear" w:color="auto" w:fill="FFFFFF"/>
        </w:rPr>
        <w:t>K</w:t>
      </w:r>
      <w:r w:rsidRPr="00F25831">
        <w:rPr>
          <w:sz w:val="24"/>
          <w:szCs w:val="24"/>
          <w:shd w:val="clear" w:color="auto" w:fill="FFFFFF"/>
        </w:rPr>
        <w:t xml:space="preserve">nowledge acquisition </w:t>
      </w:r>
      <w:r>
        <w:rPr>
          <w:sz w:val="24"/>
          <w:szCs w:val="24"/>
          <w:shd w:val="clear" w:color="auto" w:fill="FFFFFF"/>
        </w:rPr>
        <w:t xml:space="preserve">also </w:t>
      </w:r>
      <w:r w:rsidRPr="00F25831">
        <w:rPr>
          <w:sz w:val="24"/>
          <w:szCs w:val="24"/>
          <w:shd w:val="clear" w:color="auto" w:fill="FFFFFF"/>
        </w:rPr>
        <w:t xml:space="preserve">refers to the knowledge that a firm can try to obtain from external sources (Gamble &amp; Blackwell, 2001). </w:t>
      </w:r>
    </w:p>
    <w:p w:rsidR="00BD6FCC" w:rsidRPr="00F25831" w:rsidRDefault="00BD6FCC" w:rsidP="00BD6FCC">
      <w:pPr>
        <w:jc w:val="both"/>
        <w:rPr>
          <w:sz w:val="24"/>
          <w:szCs w:val="24"/>
          <w:shd w:val="clear" w:color="auto" w:fill="FFFFFF"/>
        </w:rPr>
      </w:pPr>
    </w:p>
    <w:p w:rsidR="00904511" w:rsidRPr="00F25831" w:rsidRDefault="00904511" w:rsidP="00566D8F">
      <w:pPr>
        <w:jc w:val="both"/>
        <w:rPr>
          <w:sz w:val="24"/>
          <w:szCs w:val="24"/>
          <w:shd w:val="clear" w:color="auto" w:fill="FFFFFF"/>
        </w:rPr>
      </w:pPr>
      <w:r w:rsidRPr="00F25831">
        <w:rPr>
          <w:sz w:val="24"/>
          <w:szCs w:val="24"/>
          <w:shd w:val="clear" w:color="auto" w:fill="FFFFFF"/>
        </w:rPr>
        <w:t xml:space="preserve">The pyramid below gives a clear meaning to knowledge, information and data; although in an everyday language we seem to understand that the three mean the same thing.  </w:t>
      </w:r>
    </w:p>
    <w:p w:rsidR="00904511" w:rsidRPr="00F25831" w:rsidRDefault="00904511" w:rsidP="00566D8F">
      <w:pPr>
        <w:jc w:val="center"/>
        <w:rPr>
          <w:sz w:val="24"/>
          <w:szCs w:val="24"/>
        </w:rPr>
      </w:pPr>
      <w:r w:rsidRPr="00F25831">
        <w:rPr>
          <w:sz w:val="24"/>
          <w:szCs w:val="24"/>
        </w:rPr>
        <w:drawing>
          <wp:inline distT="0" distB="0" distL="0" distR="0">
            <wp:extent cx="4094922" cy="2774237"/>
            <wp:effectExtent l="19050" t="0" r="828" b="0"/>
            <wp:docPr id="4" name="Picture 4" descr="C:\Users\user\Pictures\Knowledge data inf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Pictures\Knowledge data info.PNG"/>
                    <pic:cNvPicPr>
                      <a:picLocks noChangeAspect="1" noChangeArrowheads="1"/>
                    </pic:cNvPicPr>
                  </pic:nvPicPr>
                  <pic:blipFill>
                    <a:blip r:embed="rId8"/>
                    <a:srcRect l="5352" r="1514"/>
                    <a:stretch>
                      <a:fillRect/>
                    </a:stretch>
                  </pic:blipFill>
                  <pic:spPr bwMode="auto">
                    <a:xfrm>
                      <a:off x="0" y="0"/>
                      <a:ext cx="4094922" cy="2774237"/>
                    </a:xfrm>
                    <a:prstGeom prst="rect">
                      <a:avLst/>
                    </a:prstGeom>
                    <a:noFill/>
                    <a:ln w="9525">
                      <a:noFill/>
                      <a:miter lim="800000"/>
                      <a:headEnd/>
                      <a:tailEnd/>
                    </a:ln>
                  </pic:spPr>
                </pic:pic>
              </a:graphicData>
            </a:graphic>
          </wp:inline>
        </w:drawing>
      </w:r>
      <w:r w:rsidR="00BD6FCC">
        <w:rPr>
          <w:sz w:val="24"/>
          <w:szCs w:val="24"/>
        </w:rPr>
        <w:t xml:space="preserve">      </w:t>
      </w:r>
    </w:p>
    <w:p w:rsidR="00904511" w:rsidRPr="00F25831" w:rsidRDefault="00904511" w:rsidP="00566D8F">
      <w:pPr>
        <w:jc w:val="both"/>
        <w:rPr>
          <w:sz w:val="24"/>
          <w:szCs w:val="24"/>
        </w:rPr>
      </w:pPr>
    </w:p>
    <w:p w:rsidR="00934628" w:rsidRPr="00F25831" w:rsidRDefault="00934628" w:rsidP="00934628">
      <w:pPr>
        <w:jc w:val="both"/>
        <w:rPr>
          <w:sz w:val="24"/>
          <w:szCs w:val="24"/>
          <w:shd w:val="clear" w:color="auto" w:fill="FFFFFF"/>
        </w:rPr>
      </w:pPr>
    </w:p>
    <w:p w:rsidR="00934628" w:rsidRPr="00F25831" w:rsidRDefault="00934628" w:rsidP="00934628">
      <w:pPr>
        <w:jc w:val="both"/>
        <w:rPr>
          <w:sz w:val="24"/>
          <w:szCs w:val="24"/>
        </w:rPr>
      </w:pPr>
      <w:r w:rsidRPr="00F25831">
        <w:rPr>
          <w:sz w:val="24"/>
          <w:szCs w:val="24"/>
        </w:rPr>
        <w:t>Knowledge acquisition is a crucial stage in the development of an expert system (Alison, 1987).</w:t>
      </w:r>
    </w:p>
    <w:p w:rsidR="00934628" w:rsidRPr="00F25831" w:rsidRDefault="00934628" w:rsidP="00566D8F">
      <w:pPr>
        <w:jc w:val="both"/>
        <w:rPr>
          <w:b/>
          <w:sz w:val="24"/>
          <w:szCs w:val="24"/>
        </w:rPr>
      </w:pPr>
    </w:p>
    <w:p w:rsidR="00C21BAA" w:rsidRPr="00F25831" w:rsidRDefault="00C21BAA" w:rsidP="00C21BAA">
      <w:pPr>
        <w:jc w:val="both"/>
        <w:rPr>
          <w:sz w:val="24"/>
          <w:szCs w:val="24"/>
          <w:shd w:val="clear" w:color="auto" w:fill="FFFFFF"/>
        </w:rPr>
      </w:pPr>
      <w:r w:rsidRPr="00F25831">
        <w:rPr>
          <w:sz w:val="24"/>
          <w:szCs w:val="24"/>
          <w:shd w:val="clear" w:color="auto" w:fill="FFFFFF"/>
        </w:rPr>
        <w:t>At NHS, knowledge acquisition follows the process of information processing, collection and analysis following the stages of:</w:t>
      </w:r>
    </w:p>
    <w:p w:rsidR="00C21BAA" w:rsidRPr="00F25831" w:rsidRDefault="00C21BAA" w:rsidP="00C21BAA">
      <w:pPr>
        <w:pStyle w:val="ListParagraph"/>
        <w:numPr>
          <w:ilvl w:val="0"/>
          <w:numId w:val="19"/>
        </w:numPr>
        <w:spacing w:after="200" w:line="276" w:lineRule="auto"/>
        <w:jc w:val="both"/>
        <w:rPr>
          <w:sz w:val="24"/>
          <w:szCs w:val="24"/>
        </w:rPr>
      </w:pPr>
      <w:r w:rsidRPr="00F25831">
        <w:rPr>
          <w:sz w:val="24"/>
          <w:szCs w:val="24"/>
        </w:rPr>
        <w:t>Input, storage and provision of information;</w:t>
      </w:r>
    </w:p>
    <w:p w:rsidR="00C21BAA" w:rsidRPr="00F25831" w:rsidRDefault="00C21BAA" w:rsidP="00C21BAA">
      <w:pPr>
        <w:pStyle w:val="ListParagraph"/>
        <w:numPr>
          <w:ilvl w:val="0"/>
          <w:numId w:val="19"/>
        </w:numPr>
        <w:spacing w:after="200" w:line="276" w:lineRule="auto"/>
        <w:jc w:val="both"/>
        <w:rPr>
          <w:sz w:val="24"/>
          <w:szCs w:val="24"/>
        </w:rPr>
      </w:pPr>
      <w:r w:rsidRPr="00F25831">
        <w:rPr>
          <w:sz w:val="24"/>
          <w:szCs w:val="24"/>
        </w:rPr>
        <w:t>Modification, structure and maintenance of information.</w:t>
      </w:r>
    </w:p>
    <w:p w:rsidR="002934BA" w:rsidRPr="00F25831" w:rsidRDefault="002934BA" w:rsidP="002934BA">
      <w:pPr>
        <w:jc w:val="both"/>
        <w:rPr>
          <w:sz w:val="24"/>
          <w:szCs w:val="24"/>
        </w:rPr>
      </w:pPr>
      <w:r w:rsidRPr="00F25831">
        <w:rPr>
          <w:sz w:val="24"/>
          <w:szCs w:val="24"/>
        </w:rPr>
        <w:t xml:space="preserve">In order to acquire knowledge, NHS </w:t>
      </w:r>
      <w:r w:rsidR="00F25831" w:rsidRPr="00F25831">
        <w:rPr>
          <w:sz w:val="24"/>
          <w:szCs w:val="24"/>
        </w:rPr>
        <w:t xml:space="preserve">Wales </w:t>
      </w:r>
      <w:r w:rsidRPr="00F25831">
        <w:rPr>
          <w:sz w:val="24"/>
          <w:szCs w:val="24"/>
        </w:rPr>
        <w:t xml:space="preserve">develops the acquisition protocol to allow a better acquisition, provision and use of knowledge and/or information. </w:t>
      </w:r>
    </w:p>
    <w:p w:rsidR="002934BA" w:rsidRPr="00F25831" w:rsidRDefault="00152BCF" w:rsidP="00152BCF">
      <w:pPr>
        <w:jc w:val="center"/>
        <w:rPr>
          <w:sz w:val="24"/>
          <w:szCs w:val="24"/>
        </w:rPr>
      </w:pPr>
      <w:r w:rsidRPr="00F25831">
        <w:rPr>
          <w:sz w:val="24"/>
          <w:szCs w:val="24"/>
        </w:rPr>
        <w:lastRenderedPageBreak/>
        <w:drawing>
          <wp:inline distT="0" distB="0" distL="0" distR="0">
            <wp:extent cx="4071068" cy="2957914"/>
            <wp:effectExtent l="19050" t="0" r="5632" b="0"/>
            <wp:docPr id="2" name="Picture 1" descr="Knowledge Manage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owledge Management.PNG"/>
                    <pic:cNvPicPr/>
                  </pic:nvPicPr>
                  <pic:blipFill>
                    <a:blip r:embed="rId9"/>
                    <a:srcRect l="4795" t="3683" r="2133" b="6446"/>
                    <a:stretch>
                      <a:fillRect/>
                    </a:stretch>
                  </pic:blipFill>
                  <pic:spPr>
                    <a:xfrm>
                      <a:off x="0" y="0"/>
                      <a:ext cx="4071342" cy="2958113"/>
                    </a:xfrm>
                    <a:prstGeom prst="rect">
                      <a:avLst/>
                    </a:prstGeom>
                  </pic:spPr>
                </pic:pic>
              </a:graphicData>
            </a:graphic>
          </wp:inline>
        </w:drawing>
      </w:r>
    </w:p>
    <w:p w:rsidR="002934BA" w:rsidRPr="00F25831" w:rsidRDefault="002934BA" w:rsidP="002934BA">
      <w:pPr>
        <w:jc w:val="both"/>
        <w:rPr>
          <w:sz w:val="24"/>
          <w:szCs w:val="24"/>
        </w:rPr>
      </w:pPr>
      <w:r w:rsidRPr="00F25831">
        <w:rPr>
          <w:sz w:val="24"/>
          <w:szCs w:val="24"/>
        </w:rPr>
        <w:t xml:space="preserve">Knowledge acquirers need to gather and evaluate knowledge or information on the organisation’s use of and need for, and identify any current or potential future issues and opportunities including the extent to which they support legislation (GDPR), policies and procedures. They also acquire additional knowledge resources and technologies and integrate them appropriately into the overall system. </w:t>
      </w:r>
    </w:p>
    <w:p w:rsidR="002934BA" w:rsidRPr="00F25831" w:rsidRDefault="002934BA" w:rsidP="00566D8F">
      <w:pPr>
        <w:jc w:val="both"/>
        <w:rPr>
          <w:b/>
          <w:sz w:val="24"/>
          <w:szCs w:val="24"/>
        </w:rPr>
      </w:pPr>
    </w:p>
    <w:p w:rsidR="002934BA" w:rsidRPr="00F25831" w:rsidRDefault="002934BA" w:rsidP="00566D8F">
      <w:pPr>
        <w:jc w:val="both"/>
        <w:rPr>
          <w:b/>
          <w:sz w:val="24"/>
          <w:szCs w:val="24"/>
        </w:rPr>
      </w:pPr>
    </w:p>
    <w:p w:rsidR="00A91E8A" w:rsidRPr="00F25831" w:rsidRDefault="00C340C5" w:rsidP="00566D8F">
      <w:pPr>
        <w:jc w:val="both"/>
        <w:rPr>
          <w:b/>
          <w:sz w:val="24"/>
          <w:szCs w:val="24"/>
        </w:rPr>
      </w:pPr>
      <w:r w:rsidRPr="00F25831">
        <w:rPr>
          <w:b/>
          <w:sz w:val="24"/>
          <w:szCs w:val="24"/>
        </w:rPr>
        <w:t>Where do</w:t>
      </w:r>
      <w:r w:rsidR="00930F38" w:rsidRPr="00F25831">
        <w:rPr>
          <w:b/>
          <w:sz w:val="24"/>
          <w:szCs w:val="24"/>
        </w:rPr>
        <w:t>es</w:t>
      </w:r>
      <w:r w:rsidRPr="00F25831">
        <w:rPr>
          <w:b/>
          <w:sz w:val="24"/>
          <w:szCs w:val="24"/>
        </w:rPr>
        <w:t xml:space="preserve"> </w:t>
      </w:r>
      <w:r w:rsidR="00447683" w:rsidRPr="00F25831">
        <w:rPr>
          <w:b/>
          <w:sz w:val="24"/>
          <w:szCs w:val="24"/>
        </w:rPr>
        <w:t>NHS Wales</w:t>
      </w:r>
      <w:r w:rsidRPr="00F25831">
        <w:rPr>
          <w:b/>
          <w:sz w:val="24"/>
          <w:szCs w:val="24"/>
        </w:rPr>
        <w:t xml:space="preserve"> get data/information/knowledge from</w:t>
      </w:r>
      <w:r w:rsidR="004469A5" w:rsidRPr="00F25831">
        <w:rPr>
          <w:b/>
          <w:sz w:val="24"/>
          <w:szCs w:val="24"/>
        </w:rPr>
        <w:t>?</w:t>
      </w:r>
      <w:r w:rsidR="00743A35" w:rsidRPr="00F25831">
        <w:rPr>
          <w:b/>
          <w:sz w:val="24"/>
          <w:szCs w:val="24"/>
        </w:rPr>
        <w:t xml:space="preserve"> </w:t>
      </w:r>
    </w:p>
    <w:p w:rsidR="00447683" w:rsidRPr="00F25831" w:rsidRDefault="00660DBE" w:rsidP="00566D8F">
      <w:pPr>
        <w:jc w:val="both"/>
        <w:rPr>
          <w:sz w:val="24"/>
          <w:szCs w:val="24"/>
        </w:rPr>
      </w:pPr>
      <w:r w:rsidRPr="00F25831">
        <w:rPr>
          <w:sz w:val="24"/>
          <w:szCs w:val="24"/>
          <w:shd w:val="clear" w:color="auto" w:fill="FFFFFF"/>
        </w:rPr>
        <w:t>The Welsh Health Survey is a major source of information about the health of people in </w:t>
      </w:r>
      <w:r w:rsidRPr="00F25831">
        <w:rPr>
          <w:sz w:val="24"/>
          <w:szCs w:val="24"/>
        </w:rPr>
        <w:t>Wales</w:t>
      </w:r>
      <w:r w:rsidRPr="00F25831">
        <w:rPr>
          <w:sz w:val="24"/>
          <w:szCs w:val="24"/>
          <w:shd w:val="clear" w:color="auto" w:fill="FFFFFF"/>
        </w:rPr>
        <w:t>, the way they use health services, and the things that can affect people's health.</w:t>
      </w:r>
      <w:r w:rsidRPr="00F25831">
        <w:rPr>
          <w:sz w:val="24"/>
          <w:szCs w:val="24"/>
        </w:rPr>
        <w:t xml:space="preserve"> </w:t>
      </w:r>
      <w:r w:rsidR="00930F38" w:rsidRPr="00F25831">
        <w:rPr>
          <w:sz w:val="24"/>
          <w:szCs w:val="24"/>
        </w:rPr>
        <w:t xml:space="preserve">The survey is a key source of information about the health of the general population in Wales. </w:t>
      </w:r>
      <w:r w:rsidR="00447683" w:rsidRPr="00F25831">
        <w:rPr>
          <w:sz w:val="24"/>
          <w:szCs w:val="24"/>
          <w:shd w:val="clear" w:color="auto" w:fill="FFFFFF"/>
        </w:rPr>
        <w:t>Data on health and healthcare in </w:t>
      </w:r>
      <w:r w:rsidR="00447683" w:rsidRPr="00F25831">
        <w:rPr>
          <w:sz w:val="24"/>
          <w:szCs w:val="24"/>
        </w:rPr>
        <w:t>Wales</w:t>
      </w:r>
      <w:r w:rsidR="00447683" w:rsidRPr="00F25831">
        <w:rPr>
          <w:sz w:val="24"/>
          <w:szCs w:val="24"/>
          <w:shd w:val="clear" w:color="auto" w:fill="FFFFFF"/>
        </w:rPr>
        <w:t> is produced by many different bodies. Further data analysis tools such as specialist applications used by the NHS and Welsh Assembly Government relating to data quality and performance management; along with further resources on other NHS datasets are available to NHS staff via the All Wales intranet service</w:t>
      </w:r>
      <w:r w:rsidRPr="00F25831">
        <w:rPr>
          <w:sz w:val="24"/>
          <w:szCs w:val="24"/>
          <w:shd w:val="clear" w:color="auto" w:fill="FFFFFF"/>
        </w:rPr>
        <w:t xml:space="preserve"> (Wales.Nhs.Uk</w:t>
      </w:r>
      <w:r w:rsidR="00B10A73" w:rsidRPr="00F25831">
        <w:rPr>
          <w:sz w:val="24"/>
          <w:szCs w:val="24"/>
          <w:shd w:val="clear" w:color="auto" w:fill="FFFFFF"/>
        </w:rPr>
        <w:t>, 2012)</w:t>
      </w:r>
      <w:r w:rsidR="00447683" w:rsidRPr="00F25831">
        <w:rPr>
          <w:sz w:val="24"/>
          <w:szCs w:val="24"/>
          <w:shd w:val="clear" w:color="auto" w:fill="FFFFFF"/>
        </w:rPr>
        <w:t xml:space="preserve">. </w:t>
      </w:r>
    </w:p>
    <w:p w:rsidR="00447683" w:rsidRPr="00F25831" w:rsidRDefault="00447683" w:rsidP="00566D8F">
      <w:pPr>
        <w:pStyle w:val="ListParagraph"/>
        <w:ind w:left="360"/>
        <w:jc w:val="both"/>
        <w:rPr>
          <w:sz w:val="24"/>
          <w:szCs w:val="24"/>
        </w:rPr>
      </w:pPr>
      <w:r w:rsidRPr="00F25831">
        <w:rPr>
          <w:sz w:val="24"/>
          <w:szCs w:val="24"/>
          <w:shd w:val="clear" w:color="auto" w:fill="FFFFFF"/>
        </w:rPr>
        <w:t> </w:t>
      </w:r>
    </w:p>
    <w:p w:rsidR="00A91E8A" w:rsidRPr="00F25831" w:rsidRDefault="0058190A" w:rsidP="00566D8F">
      <w:pPr>
        <w:jc w:val="both"/>
        <w:rPr>
          <w:b/>
          <w:sz w:val="24"/>
          <w:szCs w:val="24"/>
        </w:rPr>
      </w:pPr>
      <w:r w:rsidRPr="00F25831">
        <w:rPr>
          <w:b/>
          <w:sz w:val="24"/>
          <w:szCs w:val="24"/>
        </w:rPr>
        <w:t xml:space="preserve">What sort of knowledge </w:t>
      </w:r>
      <w:r w:rsidR="00930F38" w:rsidRPr="00F25831">
        <w:rPr>
          <w:b/>
          <w:sz w:val="24"/>
          <w:szCs w:val="24"/>
        </w:rPr>
        <w:t>does</w:t>
      </w:r>
      <w:r w:rsidRPr="00F25831">
        <w:rPr>
          <w:b/>
          <w:sz w:val="24"/>
          <w:szCs w:val="24"/>
        </w:rPr>
        <w:t xml:space="preserve"> </w:t>
      </w:r>
      <w:r w:rsidR="00447683" w:rsidRPr="00F25831">
        <w:rPr>
          <w:b/>
          <w:sz w:val="24"/>
          <w:szCs w:val="24"/>
        </w:rPr>
        <w:t>NHS</w:t>
      </w:r>
      <w:r w:rsidRPr="00F25831">
        <w:rPr>
          <w:b/>
          <w:sz w:val="24"/>
          <w:szCs w:val="24"/>
        </w:rPr>
        <w:t xml:space="preserve"> </w:t>
      </w:r>
      <w:r w:rsidR="00F805D1" w:rsidRPr="00F25831">
        <w:rPr>
          <w:b/>
          <w:sz w:val="24"/>
          <w:szCs w:val="24"/>
        </w:rPr>
        <w:t xml:space="preserve">Wales </w:t>
      </w:r>
      <w:r w:rsidRPr="00F25831">
        <w:rPr>
          <w:b/>
          <w:sz w:val="24"/>
          <w:szCs w:val="24"/>
        </w:rPr>
        <w:t>acquire?</w:t>
      </w:r>
      <w:r w:rsidR="00447683" w:rsidRPr="00F25831">
        <w:rPr>
          <w:b/>
          <w:sz w:val="24"/>
          <w:szCs w:val="24"/>
        </w:rPr>
        <w:t xml:space="preserve"> </w:t>
      </w:r>
    </w:p>
    <w:p w:rsidR="00930F38" w:rsidRPr="00F25831" w:rsidRDefault="00447683" w:rsidP="00566D8F">
      <w:pPr>
        <w:jc w:val="both"/>
        <w:rPr>
          <w:sz w:val="24"/>
          <w:szCs w:val="24"/>
        </w:rPr>
      </w:pPr>
      <w:r w:rsidRPr="00F25831">
        <w:rPr>
          <w:sz w:val="24"/>
          <w:szCs w:val="24"/>
          <w:shd w:val="clear" w:color="auto" w:fill="FFFFFF"/>
        </w:rPr>
        <w:t>As well as data collected from health services and sources such as birth and death registrations, the Assembly produces information from specific surveys. The Welsh Health Survey is a major source of information about the health of people in </w:t>
      </w:r>
      <w:r w:rsidRPr="00F25831">
        <w:rPr>
          <w:sz w:val="24"/>
          <w:szCs w:val="24"/>
        </w:rPr>
        <w:t>Wales</w:t>
      </w:r>
      <w:r w:rsidRPr="00F25831">
        <w:rPr>
          <w:sz w:val="24"/>
          <w:szCs w:val="24"/>
          <w:shd w:val="clear" w:color="auto" w:fill="FFFFFF"/>
        </w:rPr>
        <w:t>, the way they use health services, and the things that can affect people's health.</w:t>
      </w:r>
    </w:p>
    <w:p w:rsidR="00930F38" w:rsidRPr="00F25831" w:rsidRDefault="00930F38" w:rsidP="00930F38">
      <w:pPr>
        <w:pStyle w:val="ListParagraph"/>
        <w:rPr>
          <w:sz w:val="24"/>
          <w:szCs w:val="24"/>
        </w:rPr>
      </w:pPr>
    </w:p>
    <w:p w:rsidR="00934628" w:rsidRPr="00F25831" w:rsidRDefault="00934628" w:rsidP="00566D8F">
      <w:pPr>
        <w:jc w:val="both"/>
        <w:rPr>
          <w:b/>
          <w:sz w:val="24"/>
          <w:szCs w:val="24"/>
        </w:rPr>
      </w:pPr>
    </w:p>
    <w:p w:rsidR="00A91E8A" w:rsidRPr="00F25831" w:rsidRDefault="00C340C5" w:rsidP="00566D8F">
      <w:pPr>
        <w:jc w:val="both"/>
        <w:rPr>
          <w:b/>
          <w:sz w:val="24"/>
          <w:szCs w:val="24"/>
        </w:rPr>
      </w:pPr>
      <w:r w:rsidRPr="00F25831">
        <w:rPr>
          <w:b/>
          <w:sz w:val="24"/>
          <w:szCs w:val="24"/>
        </w:rPr>
        <w:t>How do</w:t>
      </w:r>
      <w:r w:rsidR="00930F38" w:rsidRPr="00F25831">
        <w:rPr>
          <w:b/>
          <w:sz w:val="24"/>
          <w:szCs w:val="24"/>
        </w:rPr>
        <w:t>es</w:t>
      </w:r>
      <w:r w:rsidRPr="00F25831">
        <w:rPr>
          <w:b/>
          <w:sz w:val="24"/>
          <w:szCs w:val="24"/>
        </w:rPr>
        <w:t xml:space="preserve"> </w:t>
      </w:r>
      <w:r w:rsidR="00930F38" w:rsidRPr="00F25831">
        <w:rPr>
          <w:b/>
          <w:sz w:val="24"/>
          <w:szCs w:val="24"/>
        </w:rPr>
        <w:t>NHS</w:t>
      </w:r>
      <w:r w:rsidR="00F805D1" w:rsidRPr="00F25831">
        <w:rPr>
          <w:b/>
          <w:sz w:val="24"/>
          <w:szCs w:val="24"/>
        </w:rPr>
        <w:t xml:space="preserve"> Wales </w:t>
      </w:r>
      <w:r w:rsidRPr="00F25831">
        <w:rPr>
          <w:b/>
          <w:sz w:val="24"/>
          <w:szCs w:val="24"/>
        </w:rPr>
        <w:t>ensure this is accurate/up-to-date/reliable?</w:t>
      </w:r>
      <w:r w:rsidR="00930F38" w:rsidRPr="00F25831">
        <w:rPr>
          <w:b/>
          <w:sz w:val="24"/>
          <w:szCs w:val="24"/>
        </w:rPr>
        <w:t xml:space="preserve"> </w:t>
      </w:r>
    </w:p>
    <w:p w:rsidR="00930F38" w:rsidRPr="00F25831" w:rsidRDefault="00B56F7F" w:rsidP="00566D8F">
      <w:pPr>
        <w:jc w:val="both"/>
        <w:rPr>
          <w:sz w:val="24"/>
          <w:szCs w:val="24"/>
        </w:rPr>
      </w:pPr>
      <w:r w:rsidRPr="00F25831">
        <w:rPr>
          <w:sz w:val="24"/>
          <w:szCs w:val="24"/>
          <w:shd w:val="clear" w:color="auto" w:fill="FFFFFF"/>
        </w:rPr>
        <w:t>The NHS dataset is across the social spectrum, from birth to death. While other datasets are more fragmented, the NHS Wales database has comprehensive patient records that go back decades.</w:t>
      </w:r>
      <w:r w:rsidRPr="00F25831">
        <w:rPr>
          <w:sz w:val="24"/>
          <w:szCs w:val="24"/>
        </w:rPr>
        <w:t xml:space="preserve"> From </w:t>
      </w:r>
      <w:r w:rsidRPr="00F25831">
        <w:rPr>
          <w:sz w:val="24"/>
          <w:szCs w:val="24"/>
          <w:shd w:val="clear" w:color="auto" w:fill="FFFFFF"/>
        </w:rPr>
        <w:t>smaller healthcare firms, which are vying to develop health mobile phone apps to higher technology tools, NHS Wales uses developed comparison tools to keep data accurate and reliable thanks to annual reviews of data register</w:t>
      </w:r>
      <w:r w:rsidR="00660DBE" w:rsidRPr="00F25831">
        <w:rPr>
          <w:sz w:val="24"/>
          <w:szCs w:val="24"/>
          <w:shd w:val="clear" w:color="auto" w:fill="FFFFFF"/>
        </w:rPr>
        <w:t xml:space="preserve"> (Julia Kollewe, 2019)</w:t>
      </w:r>
      <w:r w:rsidRPr="00F25831">
        <w:rPr>
          <w:sz w:val="24"/>
          <w:szCs w:val="24"/>
          <w:shd w:val="clear" w:color="auto" w:fill="FFFFFF"/>
        </w:rPr>
        <w:t xml:space="preserve">. </w:t>
      </w:r>
      <w:r w:rsidR="00447683" w:rsidRPr="00F25831">
        <w:rPr>
          <w:sz w:val="24"/>
          <w:szCs w:val="24"/>
        </w:rPr>
        <w:t xml:space="preserve"> </w:t>
      </w:r>
    </w:p>
    <w:p w:rsidR="00930F38" w:rsidRPr="00F25831" w:rsidRDefault="00930F38" w:rsidP="00566D8F">
      <w:pPr>
        <w:shd w:val="clear" w:color="auto" w:fill="FFFFFF"/>
        <w:spacing w:before="100" w:beforeAutospacing="1" w:after="100" w:afterAutospacing="1"/>
        <w:ind w:left="438"/>
        <w:rPr>
          <w:sz w:val="24"/>
          <w:szCs w:val="24"/>
        </w:rPr>
      </w:pPr>
    </w:p>
    <w:p w:rsidR="00A91E8A" w:rsidRPr="00F25831" w:rsidRDefault="00930F38" w:rsidP="00566D8F">
      <w:pPr>
        <w:jc w:val="both"/>
        <w:rPr>
          <w:b/>
          <w:sz w:val="24"/>
          <w:szCs w:val="24"/>
        </w:rPr>
      </w:pPr>
      <w:r w:rsidRPr="00F25831">
        <w:rPr>
          <w:b/>
          <w:sz w:val="24"/>
          <w:szCs w:val="24"/>
        </w:rPr>
        <w:lastRenderedPageBreak/>
        <w:t xml:space="preserve">Does NHS </w:t>
      </w:r>
      <w:r w:rsidR="00F805D1" w:rsidRPr="00F25831">
        <w:rPr>
          <w:b/>
          <w:sz w:val="24"/>
          <w:szCs w:val="24"/>
        </w:rPr>
        <w:t xml:space="preserve">Wales </w:t>
      </w:r>
      <w:r w:rsidR="00C340C5" w:rsidRPr="00F25831">
        <w:rPr>
          <w:b/>
          <w:sz w:val="24"/>
          <w:szCs w:val="24"/>
        </w:rPr>
        <w:t>use internal or external sources, or both?</w:t>
      </w:r>
      <w:r w:rsidRPr="00F25831">
        <w:rPr>
          <w:b/>
          <w:sz w:val="24"/>
          <w:szCs w:val="24"/>
        </w:rPr>
        <w:t xml:space="preserve"> </w:t>
      </w:r>
    </w:p>
    <w:p w:rsidR="00932081" w:rsidRPr="00F25831" w:rsidRDefault="00B10A73" w:rsidP="00566D8F">
      <w:pPr>
        <w:jc w:val="both"/>
        <w:rPr>
          <w:sz w:val="24"/>
          <w:szCs w:val="24"/>
        </w:rPr>
      </w:pPr>
      <w:r w:rsidRPr="00F25831">
        <w:rPr>
          <w:sz w:val="24"/>
          <w:szCs w:val="24"/>
        </w:rPr>
        <w:t xml:space="preserve">In accordance with the National Information Security Policy, NHS Wales uses external sources of data/information (Information Governance Management, 2019). </w:t>
      </w:r>
    </w:p>
    <w:p w:rsidR="003C66ED" w:rsidRPr="00F25831" w:rsidRDefault="003C66ED" w:rsidP="003C66ED">
      <w:pPr>
        <w:pStyle w:val="ListParagraph"/>
        <w:rPr>
          <w:sz w:val="24"/>
          <w:szCs w:val="24"/>
        </w:rPr>
      </w:pPr>
    </w:p>
    <w:p w:rsidR="003C66ED" w:rsidRPr="00F25831" w:rsidRDefault="00805AC2" w:rsidP="003C66ED">
      <w:pPr>
        <w:shd w:val="clear" w:color="auto" w:fill="FFFFFF"/>
        <w:rPr>
          <w:sz w:val="24"/>
          <w:szCs w:val="24"/>
        </w:rPr>
      </w:pPr>
      <w:r w:rsidRPr="00F25831">
        <w:rPr>
          <w:sz w:val="24"/>
          <w:szCs w:val="24"/>
        </w:rPr>
        <w:t xml:space="preserve">According to Wales.Nhs.Uk (2022), </w:t>
      </w:r>
      <w:r w:rsidR="003C66ED" w:rsidRPr="00F25831">
        <w:rPr>
          <w:sz w:val="24"/>
          <w:szCs w:val="24"/>
        </w:rPr>
        <w:t>NHS Wales only acquires and process the personal data that is necessary for the particular task that it is carrying out. Data is acquired through:</w:t>
      </w:r>
    </w:p>
    <w:p w:rsidR="003C66ED" w:rsidRPr="00F25831" w:rsidRDefault="003C66ED" w:rsidP="003C66ED">
      <w:pPr>
        <w:pStyle w:val="ListParagraph"/>
        <w:numPr>
          <w:ilvl w:val="0"/>
          <w:numId w:val="18"/>
        </w:numPr>
        <w:shd w:val="clear" w:color="auto" w:fill="FFFFFF"/>
        <w:rPr>
          <w:sz w:val="24"/>
          <w:szCs w:val="24"/>
        </w:rPr>
      </w:pPr>
      <w:r w:rsidRPr="00F25831">
        <w:rPr>
          <w:sz w:val="24"/>
          <w:szCs w:val="24"/>
        </w:rPr>
        <w:t>Information provided directly by the individual,</w:t>
      </w:r>
    </w:p>
    <w:p w:rsidR="003C66ED" w:rsidRPr="00F25831" w:rsidRDefault="003C66ED" w:rsidP="003C66ED">
      <w:pPr>
        <w:pStyle w:val="ListParagraph"/>
        <w:numPr>
          <w:ilvl w:val="0"/>
          <w:numId w:val="18"/>
        </w:numPr>
        <w:shd w:val="clear" w:color="auto" w:fill="FFFFFF"/>
        <w:rPr>
          <w:sz w:val="24"/>
          <w:szCs w:val="24"/>
        </w:rPr>
      </w:pPr>
      <w:r w:rsidRPr="00F25831">
        <w:rPr>
          <w:sz w:val="24"/>
          <w:szCs w:val="24"/>
        </w:rPr>
        <w:t>Information provided by other NHS organisations (e.g. Health Boards)</w:t>
      </w:r>
    </w:p>
    <w:p w:rsidR="003C66ED" w:rsidRPr="00F25831" w:rsidRDefault="003C66ED" w:rsidP="003C66ED">
      <w:pPr>
        <w:pStyle w:val="ListParagraph"/>
        <w:numPr>
          <w:ilvl w:val="0"/>
          <w:numId w:val="18"/>
        </w:numPr>
        <w:shd w:val="clear" w:color="auto" w:fill="FFFFFF"/>
        <w:rPr>
          <w:sz w:val="24"/>
          <w:szCs w:val="24"/>
        </w:rPr>
      </w:pPr>
      <w:r w:rsidRPr="00F25831">
        <w:rPr>
          <w:sz w:val="24"/>
          <w:szCs w:val="24"/>
        </w:rPr>
        <w:t xml:space="preserve">Surveys and research </w:t>
      </w:r>
    </w:p>
    <w:p w:rsidR="003C66ED" w:rsidRPr="00F25831" w:rsidRDefault="003C66ED" w:rsidP="003C66ED">
      <w:pPr>
        <w:pStyle w:val="ListParagraph"/>
        <w:spacing w:line="360" w:lineRule="auto"/>
        <w:ind w:left="360"/>
        <w:jc w:val="both"/>
        <w:rPr>
          <w:sz w:val="24"/>
          <w:szCs w:val="24"/>
        </w:rPr>
      </w:pPr>
    </w:p>
    <w:p w:rsidR="00B10A73" w:rsidRPr="00F25831" w:rsidRDefault="00B10A73" w:rsidP="00B10A73">
      <w:pPr>
        <w:pStyle w:val="ListParagraph"/>
        <w:rPr>
          <w:sz w:val="24"/>
          <w:szCs w:val="24"/>
        </w:rPr>
      </w:pPr>
    </w:p>
    <w:p w:rsidR="00A91E8A" w:rsidRPr="00F25831" w:rsidRDefault="00932081" w:rsidP="00566D8F">
      <w:pPr>
        <w:jc w:val="both"/>
        <w:rPr>
          <w:b/>
          <w:sz w:val="24"/>
          <w:szCs w:val="24"/>
        </w:rPr>
      </w:pPr>
      <w:r w:rsidRPr="00F25831">
        <w:rPr>
          <w:b/>
          <w:sz w:val="24"/>
          <w:szCs w:val="24"/>
        </w:rPr>
        <w:t xml:space="preserve">If </w:t>
      </w:r>
      <w:r w:rsidR="00930F38" w:rsidRPr="00F25831">
        <w:rPr>
          <w:b/>
          <w:sz w:val="24"/>
          <w:szCs w:val="24"/>
        </w:rPr>
        <w:t>NHS</w:t>
      </w:r>
      <w:r w:rsidRPr="00F25831">
        <w:rPr>
          <w:b/>
          <w:sz w:val="24"/>
          <w:szCs w:val="24"/>
        </w:rPr>
        <w:t xml:space="preserve"> </w:t>
      </w:r>
      <w:r w:rsidR="00F805D1" w:rsidRPr="00F25831">
        <w:rPr>
          <w:b/>
          <w:sz w:val="24"/>
          <w:szCs w:val="24"/>
        </w:rPr>
        <w:t xml:space="preserve">Wales </w:t>
      </w:r>
      <w:r w:rsidR="004469A5" w:rsidRPr="00F25831">
        <w:rPr>
          <w:b/>
          <w:sz w:val="24"/>
          <w:szCs w:val="24"/>
        </w:rPr>
        <w:t>use</w:t>
      </w:r>
      <w:r w:rsidR="00930F38" w:rsidRPr="00F25831">
        <w:rPr>
          <w:b/>
          <w:sz w:val="24"/>
          <w:szCs w:val="24"/>
        </w:rPr>
        <w:t>s</w:t>
      </w:r>
      <w:r w:rsidRPr="00F25831">
        <w:rPr>
          <w:b/>
          <w:sz w:val="24"/>
          <w:szCs w:val="24"/>
        </w:rPr>
        <w:t xml:space="preserve"> manuals</w:t>
      </w:r>
      <w:r w:rsidR="004469A5" w:rsidRPr="00F25831">
        <w:rPr>
          <w:b/>
          <w:sz w:val="24"/>
          <w:szCs w:val="24"/>
        </w:rPr>
        <w:t xml:space="preserve"> as a knowledge source</w:t>
      </w:r>
      <w:r w:rsidRPr="00F25831">
        <w:rPr>
          <w:b/>
          <w:sz w:val="24"/>
          <w:szCs w:val="24"/>
        </w:rPr>
        <w:t>, do</w:t>
      </w:r>
      <w:r w:rsidR="00930F38" w:rsidRPr="00F25831">
        <w:rPr>
          <w:b/>
          <w:sz w:val="24"/>
          <w:szCs w:val="24"/>
        </w:rPr>
        <w:t>es</w:t>
      </w:r>
      <w:r w:rsidRPr="00F25831">
        <w:rPr>
          <w:b/>
          <w:sz w:val="24"/>
          <w:szCs w:val="24"/>
        </w:rPr>
        <w:t xml:space="preserve"> </w:t>
      </w:r>
      <w:r w:rsidR="00930F38" w:rsidRPr="00F25831">
        <w:rPr>
          <w:b/>
          <w:sz w:val="24"/>
          <w:szCs w:val="24"/>
        </w:rPr>
        <w:t>it</w:t>
      </w:r>
      <w:r w:rsidRPr="00F25831">
        <w:rPr>
          <w:b/>
          <w:sz w:val="24"/>
          <w:szCs w:val="24"/>
        </w:rPr>
        <w:t xml:space="preserve"> use other </w:t>
      </w:r>
      <w:r w:rsidR="00D177DD" w:rsidRPr="00F25831">
        <w:rPr>
          <w:b/>
          <w:sz w:val="24"/>
          <w:szCs w:val="24"/>
        </w:rPr>
        <w:t>explicit knowledge (combination)</w:t>
      </w:r>
      <w:r w:rsidRPr="00F25831">
        <w:rPr>
          <w:b/>
          <w:sz w:val="24"/>
          <w:szCs w:val="24"/>
        </w:rPr>
        <w:t xml:space="preserve"> or</w:t>
      </w:r>
      <w:r w:rsidR="00D177DD" w:rsidRPr="00F25831">
        <w:rPr>
          <w:b/>
          <w:sz w:val="24"/>
          <w:szCs w:val="24"/>
        </w:rPr>
        <w:t xml:space="preserve"> tacit knowledge (externalisation)</w:t>
      </w:r>
      <w:r w:rsidR="004469A5" w:rsidRPr="00F25831">
        <w:rPr>
          <w:b/>
          <w:sz w:val="24"/>
          <w:szCs w:val="24"/>
        </w:rPr>
        <w:t xml:space="preserve"> to develop this?</w:t>
      </w:r>
      <w:r w:rsidR="00B10A73" w:rsidRPr="00F25831">
        <w:rPr>
          <w:b/>
          <w:sz w:val="24"/>
          <w:szCs w:val="24"/>
        </w:rPr>
        <w:t xml:space="preserve"> </w:t>
      </w:r>
    </w:p>
    <w:p w:rsidR="002A2851" w:rsidRPr="00F25831" w:rsidRDefault="00B10A73" w:rsidP="00566D8F">
      <w:pPr>
        <w:jc w:val="both"/>
        <w:rPr>
          <w:sz w:val="24"/>
          <w:szCs w:val="24"/>
        </w:rPr>
      </w:pPr>
      <w:r w:rsidRPr="00F25831">
        <w:rPr>
          <w:sz w:val="24"/>
          <w:szCs w:val="24"/>
        </w:rPr>
        <w:t>NHS Wales does not use manuals as a knowledge source</w:t>
      </w:r>
      <w:r w:rsidR="00FC4B37" w:rsidRPr="00F25831">
        <w:rPr>
          <w:sz w:val="24"/>
          <w:szCs w:val="24"/>
        </w:rPr>
        <w:t>, but uses KP’s information systems as an electronic health record. KP’s information systems are centred on the detailed patient record, known as the electronic health record (EHR) which contains the full patient clinical record (NHS Alliance, 2008).</w:t>
      </w:r>
    </w:p>
    <w:p w:rsidR="00B10A73" w:rsidRPr="00F25831" w:rsidRDefault="00B10A73" w:rsidP="00566D8F">
      <w:pPr>
        <w:pStyle w:val="ListParagraph"/>
        <w:rPr>
          <w:sz w:val="24"/>
          <w:szCs w:val="24"/>
        </w:rPr>
      </w:pPr>
    </w:p>
    <w:p w:rsidR="00B10A73" w:rsidRPr="00F25831" w:rsidRDefault="00B10A73" w:rsidP="00566D8F">
      <w:pPr>
        <w:pStyle w:val="ListParagraph"/>
        <w:ind w:left="360"/>
        <w:jc w:val="both"/>
        <w:rPr>
          <w:sz w:val="24"/>
          <w:szCs w:val="24"/>
        </w:rPr>
      </w:pPr>
    </w:p>
    <w:p w:rsidR="00A91E8A" w:rsidRPr="00F25831" w:rsidRDefault="00007EF7" w:rsidP="00566D8F">
      <w:pPr>
        <w:jc w:val="both"/>
        <w:rPr>
          <w:b/>
          <w:sz w:val="24"/>
          <w:szCs w:val="24"/>
        </w:rPr>
      </w:pPr>
      <w:r w:rsidRPr="00F25831">
        <w:rPr>
          <w:b/>
          <w:sz w:val="24"/>
          <w:szCs w:val="24"/>
        </w:rPr>
        <w:t>Do</w:t>
      </w:r>
      <w:r w:rsidR="00930F38" w:rsidRPr="00F25831">
        <w:rPr>
          <w:b/>
          <w:sz w:val="24"/>
          <w:szCs w:val="24"/>
        </w:rPr>
        <w:t>es</w:t>
      </w:r>
      <w:r w:rsidR="00D177DD" w:rsidRPr="00F25831">
        <w:rPr>
          <w:b/>
          <w:sz w:val="24"/>
          <w:szCs w:val="24"/>
        </w:rPr>
        <w:t xml:space="preserve"> </w:t>
      </w:r>
      <w:r w:rsidR="00930F38" w:rsidRPr="00F25831">
        <w:rPr>
          <w:b/>
          <w:sz w:val="24"/>
          <w:szCs w:val="24"/>
        </w:rPr>
        <w:t>N</w:t>
      </w:r>
      <w:r w:rsidR="00F805D1" w:rsidRPr="00F25831">
        <w:rPr>
          <w:b/>
          <w:sz w:val="24"/>
          <w:szCs w:val="24"/>
        </w:rPr>
        <w:t>H</w:t>
      </w:r>
      <w:r w:rsidR="00930F38" w:rsidRPr="00F25831">
        <w:rPr>
          <w:b/>
          <w:sz w:val="24"/>
          <w:szCs w:val="24"/>
        </w:rPr>
        <w:t>S</w:t>
      </w:r>
      <w:r w:rsidR="00D177DD" w:rsidRPr="00F25831">
        <w:rPr>
          <w:b/>
          <w:sz w:val="24"/>
          <w:szCs w:val="24"/>
        </w:rPr>
        <w:t xml:space="preserve"> </w:t>
      </w:r>
      <w:r w:rsidR="00F805D1" w:rsidRPr="00F25831">
        <w:rPr>
          <w:b/>
          <w:sz w:val="24"/>
          <w:szCs w:val="24"/>
        </w:rPr>
        <w:t xml:space="preserve">Wales </w:t>
      </w:r>
      <w:r w:rsidR="00D177DD" w:rsidRPr="00F25831">
        <w:rPr>
          <w:b/>
          <w:sz w:val="24"/>
          <w:szCs w:val="24"/>
        </w:rPr>
        <w:t>have scheduled meetings for</w:t>
      </w:r>
      <w:r w:rsidR="00D4692E" w:rsidRPr="00F25831">
        <w:rPr>
          <w:b/>
          <w:sz w:val="24"/>
          <w:szCs w:val="24"/>
        </w:rPr>
        <w:t xml:space="preserve"> knowledge sharing (s</w:t>
      </w:r>
      <w:r w:rsidR="00D177DD" w:rsidRPr="00F25831">
        <w:rPr>
          <w:b/>
          <w:sz w:val="24"/>
          <w:szCs w:val="24"/>
        </w:rPr>
        <w:t>ocialisatio</w:t>
      </w:r>
      <w:r w:rsidR="00D4692E" w:rsidRPr="00F25831">
        <w:rPr>
          <w:b/>
          <w:sz w:val="24"/>
          <w:szCs w:val="24"/>
        </w:rPr>
        <w:t>n -</w:t>
      </w:r>
      <w:r w:rsidR="00D177DD" w:rsidRPr="00F25831">
        <w:rPr>
          <w:b/>
          <w:sz w:val="24"/>
          <w:szCs w:val="24"/>
        </w:rPr>
        <w:t>tacit to tacit)</w:t>
      </w:r>
      <w:r w:rsidR="00F56212" w:rsidRPr="00F25831">
        <w:rPr>
          <w:b/>
          <w:sz w:val="24"/>
          <w:szCs w:val="24"/>
        </w:rPr>
        <w:t>?</w:t>
      </w:r>
    </w:p>
    <w:p w:rsidR="00932081" w:rsidRPr="00F25831" w:rsidRDefault="00820A1A" w:rsidP="00566D8F">
      <w:pPr>
        <w:jc w:val="both"/>
        <w:rPr>
          <w:sz w:val="24"/>
          <w:szCs w:val="24"/>
        </w:rPr>
      </w:pPr>
      <w:r w:rsidRPr="00F25831">
        <w:rPr>
          <w:sz w:val="24"/>
          <w:szCs w:val="24"/>
        </w:rPr>
        <w:t>Yes, information about people’s health and care helps NHS Wales to improve individual care, speed up diagnosis, plan their local services and research new treatments. As the NHS Wales cannot analyse all information on its own, so it safely and securely share some with researchers, analysts and organisations who are experts in making sense of complex information</w:t>
      </w:r>
      <w:r w:rsidR="00A8448B" w:rsidRPr="00F25831">
        <w:rPr>
          <w:sz w:val="24"/>
          <w:szCs w:val="24"/>
        </w:rPr>
        <w:t xml:space="preserve"> (Nhs</w:t>
      </w:r>
      <w:r w:rsidRPr="00F25831">
        <w:rPr>
          <w:sz w:val="24"/>
          <w:szCs w:val="24"/>
        </w:rPr>
        <w:t>.</w:t>
      </w:r>
      <w:r w:rsidR="00A8448B" w:rsidRPr="00F25831">
        <w:rPr>
          <w:sz w:val="24"/>
          <w:szCs w:val="24"/>
        </w:rPr>
        <w:t>Uk, 20</w:t>
      </w:r>
      <w:r w:rsidR="00F020AC" w:rsidRPr="00F25831">
        <w:rPr>
          <w:sz w:val="24"/>
          <w:szCs w:val="24"/>
        </w:rPr>
        <w:t>21</w:t>
      </w:r>
      <w:r w:rsidR="00A8448B" w:rsidRPr="00F25831">
        <w:rPr>
          <w:sz w:val="24"/>
          <w:szCs w:val="24"/>
        </w:rPr>
        <w:t>).</w:t>
      </w:r>
      <w:r w:rsidRPr="00F25831">
        <w:rPr>
          <w:sz w:val="24"/>
          <w:szCs w:val="24"/>
        </w:rPr>
        <w:t xml:space="preserve"> </w:t>
      </w:r>
    </w:p>
    <w:p w:rsidR="003461B4" w:rsidRPr="00F25831" w:rsidRDefault="003461B4" w:rsidP="003461B4">
      <w:pPr>
        <w:pStyle w:val="ListParagraph"/>
        <w:spacing w:line="360" w:lineRule="auto"/>
        <w:ind w:left="360"/>
        <w:jc w:val="both"/>
        <w:rPr>
          <w:sz w:val="24"/>
          <w:szCs w:val="24"/>
        </w:rPr>
      </w:pPr>
    </w:p>
    <w:p w:rsidR="00820A1A" w:rsidRPr="00F25831" w:rsidRDefault="00820A1A" w:rsidP="00CD2309">
      <w:pPr>
        <w:jc w:val="both"/>
        <w:rPr>
          <w:sz w:val="24"/>
          <w:szCs w:val="24"/>
        </w:rPr>
      </w:pPr>
      <w:r w:rsidRPr="00F25831">
        <w:rPr>
          <w:sz w:val="24"/>
          <w:szCs w:val="24"/>
        </w:rPr>
        <w:t xml:space="preserve">During the COVID-19 crisis, </w:t>
      </w:r>
      <w:r w:rsidR="00A65450" w:rsidRPr="00F25831">
        <w:rPr>
          <w:i/>
          <w:sz w:val="24"/>
          <w:szCs w:val="24"/>
        </w:rPr>
        <w:t xml:space="preserve">Zoe </w:t>
      </w:r>
      <w:r w:rsidR="00A8448B" w:rsidRPr="00F25831">
        <w:rPr>
          <w:i/>
          <w:sz w:val="24"/>
          <w:szCs w:val="24"/>
        </w:rPr>
        <w:t>Covid</w:t>
      </w:r>
      <w:r w:rsidR="00A8448B" w:rsidRPr="00F25831">
        <w:rPr>
          <w:sz w:val="24"/>
          <w:szCs w:val="24"/>
        </w:rPr>
        <w:t xml:space="preserve"> </w:t>
      </w:r>
      <w:r w:rsidR="00924D35" w:rsidRPr="00F25831">
        <w:rPr>
          <w:sz w:val="24"/>
          <w:szCs w:val="24"/>
        </w:rPr>
        <w:t>launched</w:t>
      </w:r>
      <w:r w:rsidR="00A65450" w:rsidRPr="00F25831">
        <w:rPr>
          <w:sz w:val="24"/>
          <w:szCs w:val="24"/>
        </w:rPr>
        <w:t xml:space="preserve"> a </w:t>
      </w:r>
      <w:r w:rsidR="00924D35" w:rsidRPr="00F25831">
        <w:rPr>
          <w:sz w:val="24"/>
          <w:szCs w:val="24"/>
        </w:rPr>
        <w:t xml:space="preserve">tool to collect information via an app, which information was shared with the NHS. </w:t>
      </w:r>
    </w:p>
    <w:p w:rsidR="00820A1A" w:rsidRPr="00F25831" w:rsidRDefault="00820A1A" w:rsidP="00820A1A">
      <w:pPr>
        <w:pStyle w:val="ListParagraph"/>
        <w:spacing w:line="360" w:lineRule="auto"/>
        <w:ind w:left="360"/>
        <w:jc w:val="both"/>
        <w:rPr>
          <w:sz w:val="24"/>
          <w:szCs w:val="24"/>
        </w:rPr>
      </w:pPr>
    </w:p>
    <w:p w:rsidR="00A91E8A" w:rsidRPr="00F25831" w:rsidRDefault="00251E1A" w:rsidP="00A91E8A">
      <w:pPr>
        <w:spacing w:line="360" w:lineRule="auto"/>
        <w:jc w:val="both"/>
        <w:rPr>
          <w:b/>
          <w:sz w:val="24"/>
          <w:szCs w:val="24"/>
        </w:rPr>
      </w:pPr>
      <w:r w:rsidRPr="00F25831">
        <w:rPr>
          <w:b/>
          <w:sz w:val="24"/>
          <w:szCs w:val="24"/>
        </w:rPr>
        <w:t>Is knowledge valued/given high currency in the organisation?</w:t>
      </w:r>
      <w:r w:rsidR="00A827D1" w:rsidRPr="00F25831">
        <w:rPr>
          <w:b/>
          <w:sz w:val="24"/>
          <w:szCs w:val="24"/>
        </w:rPr>
        <w:t xml:space="preserve"> </w:t>
      </w:r>
    </w:p>
    <w:p w:rsidR="00F25831" w:rsidRPr="00F25831" w:rsidRDefault="00A827D1" w:rsidP="00F25831">
      <w:pPr>
        <w:jc w:val="both"/>
        <w:rPr>
          <w:sz w:val="24"/>
          <w:szCs w:val="24"/>
        </w:rPr>
      </w:pPr>
      <w:r w:rsidRPr="00F25831">
        <w:rPr>
          <w:sz w:val="24"/>
          <w:szCs w:val="24"/>
        </w:rPr>
        <w:t xml:space="preserve">Applying the 5 C’s </w:t>
      </w:r>
      <w:r w:rsidR="00427C45" w:rsidRPr="00F25831">
        <w:rPr>
          <w:sz w:val="24"/>
          <w:szCs w:val="24"/>
        </w:rPr>
        <w:t xml:space="preserve">process </w:t>
      </w:r>
      <w:r w:rsidRPr="00F25831">
        <w:rPr>
          <w:sz w:val="24"/>
          <w:szCs w:val="24"/>
        </w:rPr>
        <w:t>during the knowledge acquisition, NHS Wales insures that information is contextualised, categorised, calculated, corrected and condensed to make information be accurate, relevant, complete and available.</w:t>
      </w:r>
      <w:r w:rsidR="00C47643" w:rsidRPr="00F25831">
        <w:rPr>
          <w:sz w:val="24"/>
          <w:szCs w:val="24"/>
        </w:rPr>
        <w:t xml:space="preserve"> </w:t>
      </w:r>
      <w:r w:rsidR="00C47643" w:rsidRPr="00F25831">
        <w:rPr>
          <w:bCs/>
          <w:sz w:val="24"/>
          <w:szCs w:val="24"/>
        </w:rPr>
        <w:t xml:space="preserve">At NHS Wales, data is acquired </w:t>
      </w:r>
      <w:r w:rsidR="004B1F8A" w:rsidRPr="00F25831">
        <w:rPr>
          <w:bCs/>
          <w:sz w:val="24"/>
          <w:szCs w:val="24"/>
        </w:rPr>
        <w:t xml:space="preserve">and stored </w:t>
      </w:r>
      <w:r w:rsidR="00C47643" w:rsidRPr="00F25831">
        <w:rPr>
          <w:bCs/>
          <w:sz w:val="24"/>
          <w:szCs w:val="24"/>
        </w:rPr>
        <w:t xml:space="preserve">to help easy access and use in time of need. </w:t>
      </w:r>
      <w:r w:rsidR="00F25831" w:rsidRPr="00F25831">
        <w:rPr>
          <w:sz w:val="24"/>
          <w:szCs w:val="24"/>
        </w:rPr>
        <w:t xml:space="preserve">NHS Wales also plans and reviews the acquisition of knowledge to allow development and organisation of the acquired knowledge for a safe use. </w:t>
      </w:r>
    </w:p>
    <w:p w:rsidR="0058190A" w:rsidRPr="00F25831" w:rsidRDefault="0058190A" w:rsidP="00DF49EC">
      <w:pPr>
        <w:pStyle w:val="NoSpacing"/>
        <w:jc w:val="both"/>
        <w:rPr>
          <w:sz w:val="24"/>
          <w:szCs w:val="24"/>
        </w:rPr>
      </w:pPr>
    </w:p>
    <w:p w:rsidR="000A6E61" w:rsidRPr="00F25831" w:rsidRDefault="000A6E61" w:rsidP="00DF49EC">
      <w:pPr>
        <w:pStyle w:val="NoSpacing"/>
        <w:rPr>
          <w:sz w:val="24"/>
          <w:szCs w:val="24"/>
        </w:rPr>
      </w:pPr>
    </w:p>
    <w:p w:rsidR="00B06FC0" w:rsidRPr="00F25831" w:rsidRDefault="002F5879" w:rsidP="00DF49EC">
      <w:pPr>
        <w:spacing w:line="360" w:lineRule="auto"/>
        <w:jc w:val="both"/>
        <w:rPr>
          <w:b/>
          <w:sz w:val="24"/>
          <w:szCs w:val="24"/>
        </w:rPr>
      </w:pPr>
      <w:r w:rsidRPr="00F25831">
        <w:rPr>
          <w:b/>
          <w:sz w:val="24"/>
          <w:szCs w:val="24"/>
          <w:u w:val="single"/>
        </w:rPr>
        <w:t>C</w:t>
      </w:r>
      <w:r w:rsidR="00845420" w:rsidRPr="00F25831">
        <w:rPr>
          <w:b/>
          <w:sz w:val="24"/>
          <w:szCs w:val="24"/>
          <w:u w:val="single"/>
        </w:rPr>
        <w:t>omparative element:</w:t>
      </w:r>
      <w:r w:rsidR="00ED4324" w:rsidRPr="00F25831">
        <w:rPr>
          <w:b/>
          <w:sz w:val="24"/>
          <w:szCs w:val="24"/>
        </w:rPr>
        <w:t xml:space="preserve"> </w:t>
      </w:r>
    </w:p>
    <w:p w:rsidR="002F5879" w:rsidRPr="00F25831" w:rsidRDefault="002F5879" w:rsidP="002F5879">
      <w:pPr>
        <w:jc w:val="both"/>
        <w:rPr>
          <w:sz w:val="24"/>
          <w:szCs w:val="24"/>
        </w:rPr>
      </w:pPr>
      <w:r w:rsidRPr="00F25831">
        <w:rPr>
          <w:sz w:val="24"/>
          <w:szCs w:val="24"/>
        </w:rPr>
        <w:t xml:space="preserve">NHS Wales is different from NHS England in terms of data acquisition. In Wales, data is acquired from the patient, while in England; data is acquired from General Practice Data for Planning and research (GPDPR), which is sometimes out of date. </w:t>
      </w:r>
    </w:p>
    <w:p w:rsidR="00F25831" w:rsidRPr="00F25831" w:rsidRDefault="00F25831" w:rsidP="002F5879">
      <w:pPr>
        <w:jc w:val="both"/>
        <w:rPr>
          <w:sz w:val="24"/>
          <w:szCs w:val="24"/>
        </w:rPr>
      </w:pPr>
    </w:p>
    <w:p w:rsidR="00F25831" w:rsidRPr="00B11F7A" w:rsidRDefault="00F25831" w:rsidP="002F5879">
      <w:pPr>
        <w:jc w:val="both"/>
        <w:rPr>
          <w:sz w:val="24"/>
          <w:szCs w:val="24"/>
        </w:rPr>
      </w:pPr>
      <w:r w:rsidRPr="00F25831">
        <w:rPr>
          <w:sz w:val="24"/>
          <w:szCs w:val="24"/>
        </w:rPr>
        <w:t>A</w:t>
      </w:r>
      <w:r w:rsidR="00B11F7A">
        <w:rPr>
          <w:sz w:val="24"/>
          <w:szCs w:val="24"/>
        </w:rPr>
        <w:t xml:space="preserve"> written statement </w:t>
      </w:r>
      <w:r w:rsidRPr="00F25831">
        <w:rPr>
          <w:sz w:val="24"/>
          <w:szCs w:val="24"/>
        </w:rPr>
        <w:t>made on June 2021 by the Welch Minister for Health and Social Services says: “</w:t>
      </w:r>
      <w:r w:rsidRPr="00F25831">
        <w:rPr>
          <w:i/>
          <w:sz w:val="24"/>
          <w:szCs w:val="24"/>
          <w:shd w:val="clear" w:color="auto" w:fill="FFFFFF"/>
        </w:rPr>
        <w:t xml:space="preserve">NHS Digital does not have any authority or responsibility in Wales. However, Welsh </w:t>
      </w:r>
      <w:r w:rsidRPr="00F25831">
        <w:rPr>
          <w:i/>
          <w:sz w:val="24"/>
          <w:szCs w:val="24"/>
          <w:shd w:val="clear" w:color="auto" w:fill="FFFFFF"/>
        </w:rPr>
        <w:lastRenderedPageBreak/>
        <w:t>residents who are registered with GPs in England will need to opt out by 1 September if they do not want their data to be included.”</w:t>
      </w:r>
    </w:p>
    <w:p w:rsidR="002F5879" w:rsidRPr="00F25831" w:rsidRDefault="002F5879" w:rsidP="002F5879">
      <w:pPr>
        <w:jc w:val="both"/>
        <w:rPr>
          <w:sz w:val="24"/>
          <w:szCs w:val="24"/>
        </w:rPr>
      </w:pPr>
    </w:p>
    <w:p w:rsidR="00F25831" w:rsidRDefault="00F25831">
      <w:pPr>
        <w:spacing w:after="160" w:line="259" w:lineRule="auto"/>
        <w:rPr>
          <w:b/>
          <w:sz w:val="24"/>
          <w:szCs w:val="24"/>
          <w:u w:val="single"/>
        </w:rPr>
      </w:pPr>
      <w:r>
        <w:rPr>
          <w:b/>
          <w:sz w:val="24"/>
          <w:szCs w:val="24"/>
          <w:u w:val="single"/>
        </w:rPr>
        <w:br w:type="page"/>
      </w:r>
    </w:p>
    <w:p w:rsidR="00904511" w:rsidRPr="00F25831" w:rsidRDefault="00904511" w:rsidP="002F5879">
      <w:pPr>
        <w:jc w:val="both"/>
        <w:rPr>
          <w:b/>
          <w:sz w:val="24"/>
          <w:szCs w:val="24"/>
          <w:u w:val="single"/>
        </w:rPr>
      </w:pPr>
      <w:r w:rsidRPr="00F25831">
        <w:rPr>
          <w:b/>
          <w:sz w:val="24"/>
          <w:szCs w:val="24"/>
          <w:u w:val="single"/>
        </w:rPr>
        <w:lastRenderedPageBreak/>
        <w:t xml:space="preserve">References </w:t>
      </w:r>
    </w:p>
    <w:p w:rsidR="00904511" w:rsidRPr="00F25831" w:rsidRDefault="00904511" w:rsidP="00904511">
      <w:pPr>
        <w:pStyle w:val="FootnoteText"/>
        <w:rPr>
          <w:sz w:val="24"/>
          <w:szCs w:val="24"/>
        </w:rPr>
      </w:pPr>
      <w:r w:rsidRPr="00F25831">
        <w:rPr>
          <w:sz w:val="24"/>
          <w:szCs w:val="24"/>
        </w:rPr>
        <w:t xml:space="preserve">Health in Wales (2012). Sources of Data. Online article available at : </w:t>
      </w:r>
      <w:hyperlink r:id="rId10" w:history="1">
        <w:r w:rsidR="00B11F7A" w:rsidRPr="00FD01BF">
          <w:rPr>
            <w:rStyle w:val="Hyperlink"/>
            <w:sz w:val="24"/>
            <w:szCs w:val="24"/>
          </w:rPr>
          <w:t>http://www.wales.nhs.uk/statisticsanddata/sourcesofdata#:~:text=Welsh%20Government,-The%20Statistics%20Directorate&amp;text=The%20Welsh%20Health%20Survey%20is,that%20can%20affect%20people's%20healthh</w:t>
        </w:r>
      </w:hyperlink>
      <w:r w:rsidR="00B11F7A">
        <w:rPr>
          <w:sz w:val="24"/>
          <w:szCs w:val="24"/>
        </w:rPr>
        <w:t xml:space="preserve"> </w:t>
      </w:r>
      <w:r w:rsidRPr="00F25831">
        <w:rPr>
          <w:sz w:val="24"/>
          <w:szCs w:val="24"/>
        </w:rPr>
        <w:t>[Accessed 04 June 2022].</w:t>
      </w:r>
    </w:p>
    <w:p w:rsidR="00904511" w:rsidRPr="00F25831" w:rsidRDefault="00904511" w:rsidP="00904511">
      <w:pPr>
        <w:pStyle w:val="FootnoteText"/>
        <w:rPr>
          <w:sz w:val="24"/>
          <w:szCs w:val="24"/>
        </w:rPr>
      </w:pPr>
    </w:p>
    <w:p w:rsidR="00904511" w:rsidRPr="00F25831" w:rsidRDefault="00904511" w:rsidP="00904511">
      <w:pPr>
        <w:pStyle w:val="FootnoteText"/>
        <w:rPr>
          <w:sz w:val="24"/>
          <w:szCs w:val="24"/>
        </w:rPr>
      </w:pPr>
      <w:r w:rsidRPr="00F25831">
        <w:rPr>
          <w:sz w:val="24"/>
          <w:szCs w:val="24"/>
        </w:rPr>
        <w:t xml:space="preserve">Allison, L. K. (1987). </w:t>
      </w:r>
      <w:r w:rsidRPr="00F25831">
        <w:rPr>
          <w:i/>
          <w:sz w:val="24"/>
          <w:szCs w:val="24"/>
        </w:rPr>
        <w:t xml:space="preserve">Knowledge Acquisition for Expert Systems, </w:t>
      </w:r>
      <w:r w:rsidRPr="00F25831">
        <w:rPr>
          <w:sz w:val="24"/>
          <w:szCs w:val="24"/>
        </w:rPr>
        <w:t>p.1, Plenum Press N.Y.</w:t>
      </w:r>
    </w:p>
    <w:p w:rsidR="00904511" w:rsidRPr="00F25831" w:rsidRDefault="00904511" w:rsidP="00904511">
      <w:pPr>
        <w:pStyle w:val="FootnoteText"/>
        <w:rPr>
          <w:sz w:val="24"/>
          <w:szCs w:val="24"/>
        </w:rPr>
      </w:pPr>
    </w:p>
    <w:p w:rsidR="00904511" w:rsidRPr="00F25831" w:rsidRDefault="00904511" w:rsidP="00904511">
      <w:pPr>
        <w:pStyle w:val="FootnoteText"/>
        <w:rPr>
          <w:sz w:val="24"/>
          <w:szCs w:val="24"/>
        </w:rPr>
      </w:pPr>
      <w:r w:rsidRPr="00F25831">
        <w:rPr>
          <w:sz w:val="24"/>
          <w:szCs w:val="24"/>
        </w:rPr>
        <w:t xml:space="preserve">Julia Kollewe (2019). NHS Data. Online article available at: </w:t>
      </w:r>
      <w:hyperlink r:id="rId11" w:history="1">
        <w:r w:rsidR="00B11F7A" w:rsidRPr="00FD01BF">
          <w:rPr>
            <w:rStyle w:val="Hyperlink"/>
            <w:sz w:val="24"/>
            <w:szCs w:val="24"/>
          </w:rPr>
          <w:t>https://www.theguardian.com/society/2019/jun/10/nhs-data-google-alphabet-tech-drug-firms</w:t>
        </w:r>
      </w:hyperlink>
      <w:r w:rsidR="00B11F7A">
        <w:rPr>
          <w:sz w:val="24"/>
          <w:szCs w:val="24"/>
        </w:rPr>
        <w:t xml:space="preserve"> </w:t>
      </w:r>
      <w:r w:rsidRPr="00F25831">
        <w:rPr>
          <w:sz w:val="24"/>
          <w:szCs w:val="24"/>
        </w:rPr>
        <w:t xml:space="preserve"> [Accessed 03 June 2022].</w:t>
      </w:r>
    </w:p>
    <w:p w:rsidR="00904511" w:rsidRPr="00F25831" w:rsidRDefault="00904511" w:rsidP="00904511">
      <w:pPr>
        <w:pStyle w:val="FootnoteText"/>
        <w:rPr>
          <w:sz w:val="24"/>
          <w:szCs w:val="24"/>
        </w:rPr>
      </w:pPr>
    </w:p>
    <w:p w:rsidR="00904511" w:rsidRPr="00F25831" w:rsidRDefault="00904511" w:rsidP="00904511">
      <w:pPr>
        <w:pStyle w:val="FootnoteText"/>
        <w:rPr>
          <w:sz w:val="24"/>
          <w:szCs w:val="24"/>
        </w:rPr>
      </w:pPr>
      <w:r w:rsidRPr="00F25831">
        <w:rPr>
          <w:sz w:val="24"/>
          <w:szCs w:val="24"/>
        </w:rPr>
        <w:t xml:space="preserve">NHS WALES UK (2019). NHS Wales Information Governance Policy. Online article available at: </w:t>
      </w:r>
      <w:hyperlink r:id="rId12" w:history="1">
        <w:r w:rsidR="00B11F7A" w:rsidRPr="00FD01BF">
          <w:rPr>
            <w:rStyle w:val="Hyperlink"/>
            <w:sz w:val="24"/>
            <w:szCs w:val="24"/>
          </w:rPr>
          <w:t>http://www.wales.nhs.uk/sites3/Documents/950/All%20Wales%20Information%20Governance%20Policy%20v1.pdff</w:t>
        </w:r>
      </w:hyperlink>
      <w:r w:rsidR="00B11F7A">
        <w:rPr>
          <w:sz w:val="24"/>
          <w:szCs w:val="24"/>
        </w:rPr>
        <w:t xml:space="preserve"> </w:t>
      </w:r>
      <w:r w:rsidRPr="00F25831">
        <w:rPr>
          <w:sz w:val="24"/>
          <w:szCs w:val="24"/>
        </w:rPr>
        <w:t xml:space="preserve"> [Accessed 07 June 2022].</w:t>
      </w:r>
    </w:p>
    <w:p w:rsidR="00904511" w:rsidRPr="00F25831" w:rsidRDefault="00904511" w:rsidP="00904511">
      <w:pPr>
        <w:pStyle w:val="FootnoteText"/>
        <w:rPr>
          <w:sz w:val="24"/>
          <w:szCs w:val="24"/>
        </w:rPr>
      </w:pPr>
    </w:p>
    <w:p w:rsidR="00904511" w:rsidRPr="00F25831" w:rsidRDefault="00904511" w:rsidP="00904511">
      <w:pPr>
        <w:pStyle w:val="FootnoteText"/>
        <w:rPr>
          <w:sz w:val="24"/>
          <w:szCs w:val="24"/>
        </w:rPr>
      </w:pPr>
      <w:r w:rsidRPr="00F25831">
        <w:rPr>
          <w:sz w:val="24"/>
          <w:szCs w:val="24"/>
        </w:rPr>
        <w:t xml:space="preserve">WALES.NHS.UK (2022). </w:t>
      </w:r>
      <w:r w:rsidRPr="00F25831">
        <w:rPr>
          <w:i/>
          <w:sz w:val="24"/>
          <w:szCs w:val="24"/>
        </w:rPr>
        <w:t>Privacy Statement.</w:t>
      </w:r>
      <w:r w:rsidRPr="00F25831">
        <w:rPr>
          <w:sz w:val="24"/>
          <w:szCs w:val="24"/>
        </w:rPr>
        <w:t xml:space="preserve"> Online article available at: </w:t>
      </w:r>
      <w:hyperlink r:id="rId13" w:history="1">
        <w:r w:rsidR="00B11F7A" w:rsidRPr="00FD01BF">
          <w:rPr>
            <w:rStyle w:val="Hyperlink"/>
            <w:sz w:val="24"/>
            <w:szCs w:val="24"/>
          </w:rPr>
          <w:t>https://www.wales.nhs.uk/privacystatementt</w:t>
        </w:r>
      </w:hyperlink>
      <w:r w:rsidR="00B11F7A">
        <w:rPr>
          <w:sz w:val="24"/>
          <w:szCs w:val="24"/>
        </w:rPr>
        <w:t xml:space="preserve"> </w:t>
      </w:r>
      <w:r w:rsidRPr="00F25831">
        <w:rPr>
          <w:sz w:val="24"/>
          <w:szCs w:val="24"/>
        </w:rPr>
        <w:t>[Accessed 03 June 2022].</w:t>
      </w:r>
    </w:p>
    <w:p w:rsidR="00904511" w:rsidRPr="00F25831" w:rsidRDefault="00904511" w:rsidP="00904511">
      <w:pPr>
        <w:pStyle w:val="FootnoteText"/>
        <w:rPr>
          <w:sz w:val="24"/>
          <w:szCs w:val="24"/>
        </w:rPr>
      </w:pPr>
    </w:p>
    <w:p w:rsidR="00B11F7A" w:rsidRDefault="00904511" w:rsidP="00904511">
      <w:pPr>
        <w:pStyle w:val="FootnoteText"/>
        <w:rPr>
          <w:sz w:val="24"/>
          <w:szCs w:val="24"/>
        </w:rPr>
      </w:pPr>
      <w:r w:rsidRPr="00F25831">
        <w:rPr>
          <w:sz w:val="24"/>
          <w:szCs w:val="24"/>
        </w:rPr>
        <w:t xml:space="preserve">NHS ALLIANCE (2008). </w:t>
      </w:r>
      <w:r w:rsidRPr="00F25831">
        <w:rPr>
          <w:i/>
          <w:sz w:val="24"/>
          <w:szCs w:val="24"/>
        </w:rPr>
        <w:t>Integrated Care Organisations: the importance of integrated information systems.</w:t>
      </w:r>
      <w:r w:rsidRPr="00F25831">
        <w:rPr>
          <w:sz w:val="24"/>
          <w:szCs w:val="24"/>
        </w:rPr>
        <w:t xml:space="preserve"> Online article available at: </w:t>
      </w:r>
      <w:hyperlink r:id="rId14" w:history="1">
        <w:r w:rsidR="00B11F7A" w:rsidRPr="00FD01BF">
          <w:rPr>
            <w:rStyle w:val="Hyperlink"/>
            <w:sz w:val="24"/>
            <w:szCs w:val="24"/>
          </w:rPr>
          <w:t>https://www.networks.nhs.uk/nhs-networks/nhs-alliance-specialists-network/documents/Information%20systems%20in%20ICOs.pdf</w:t>
        </w:r>
      </w:hyperlink>
      <w:r w:rsidRPr="00F25831">
        <w:rPr>
          <w:sz w:val="24"/>
          <w:szCs w:val="24"/>
        </w:rPr>
        <w:t xml:space="preserve"> </w:t>
      </w:r>
    </w:p>
    <w:p w:rsidR="00904511" w:rsidRPr="00F25831" w:rsidRDefault="00904511" w:rsidP="00904511">
      <w:pPr>
        <w:pStyle w:val="FootnoteText"/>
        <w:rPr>
          <w:sz w:val="24"/>
          <w:szCs w:val="24"/>
        </w:rPr>
      </w:pPr>
      <w:r w:rsidRPr="00F25831">
        <w:rPr>
          <w:sz w:val="24"/>
          <w:szCs w:val="24"/>
        </w:rPr>
        <w:t>[Accessed 03 June 2022].</w:t>
      </w:r>
    </w:p>
    <w:p w:rsidR="00904511" w:rsidRPr="00F25831" w:rsidRDefault="00904511" w:rsidP="00904511">
      <w:pPr>
        <w:pStyle w:val="FootnoteText"/>
        <w:rPr>
          <w:sz w:val="24"/>
          <w:szCs w:val="24"/>
        </w:rPr>
      </w:pPr>
    </w:p>
    <w:p w:rsidR="00904511" w:rsidRPr="00F25831" w:rsidRDefault="00904511" w:rsidP="00904511">
      <w:pPr>
        <w:pStyle w:val="FootnoteText"/>
        <w:rPr>
          <w:sz w:val="24"/>
          <w:szCs w:val="24"/>
        </w:rPr>
      </w:pPr>
      <w:r w:rsidRPr="00F25831">
        <w:rPr>
          <w:sz w:val="24"/>
          <w:szCs w:val="24"/>
        </w:rPr>
        <w:t xml:space="preserve">NHS.UK (2021). </w:t>
      </w:r>
      <w:r w:rsidRPr="00F25831">
        <w:rPr>
          <w:i/>
          <w:sz w:val="24"/>
          <w:szCs w:val="24"/>
        </w:rPr>
        <w:t>Sharing your Health Records.</w:t>
      </w:r>
      <w:r w:rsidRPr="00F25831">
        <w:rPr>
          <w:sz w:val="24"/>
          <w:szCs w:val="24"/>
        </w:rPr>
        <w:t xml:space="preserve"> Online article available at: </w:t>
      </w:r>
      <w:hyperlink r:id="rId15" w:history="1">
        <w:r w:rsidR="00B11F7A" w:rsidRPr="00FD01BF">
          <w:rPr>
            <w:rStyle w:val="Hyperlink"/>
            <w:sz w:val="24"/>
            <w:szCs w:val="24"/>
          </w:rPr>
          <w:t>https://www.nhs.uk/using-the-nhs/about-the-nhs/sharing-your-health-records/</w:t>
        </w:r>
      </w:hyperlink>
      <w:r w:rsidR="00B11F7A">
        <w:rPr>
          <w:sz w:val="24"/>
          <w:szCs w:val="24"/>
        </w:rPr>
        <w:t xml:space="preserve"> </w:t>
      </w:r>
      <w:r w:rsidRPr="00F25831">
        <w:rPr>
          <w:sz w:val="24"/>
          <w:szCs w:val="24"/>
        </w:rPr>
        <w:t>[Accessed 02 June 2022].</w:t>
      </w:r>
    </w:p>
    <w:p w:rsidR="00904511" w:rsidRPr="00F25831" w:rsidRDefault="00904511" w:rsidP="00904511">
      <w:pPr>
        <w:spacing w:line="360" w:lineRule="auto"/>
        <w:jc w:val="both"/>
        <w:rPr>
          <w:sz w:val="24"/>
          <w:szCs w:val="24"/>
        </w:rPr>
      </w:pPr>
    </w:p>
    <w:p w:rsidR="00B06FC0" w:rsidRDefault="00B06FC0" w:rsidP="00B06FC0">
      <w:pPr>
        <w:rPr>
          <w:sz w:val="24"/>
          <w:szCs w:val="24"/>
        </w:rPr>
      </w:pPr>
      <w:r w:rsidRPr="00F25831">
        <w:rPr>
          <w:sz w:val="24"/>
          <w:szCs w:val="24"/>
        </w:rPr>
        <w:t xml:space="preserve">Beth Kurtz-Costes (2015) </w:t>
      </w:r>
      <w:r w:rsidRPr="00F25831">
        <w:rPr>
          <w:i/>
          <w:sz w:val="24"/>
          <w:szCs w:val="24"/>
        </w:rPr>
        <w:t xml:space="preserve">Knowledge Acquisition. </w:t>
      </w:r>
      <w:r w:rsidRPr="00F25831">
        <w:rPr>
          <w:sz w:val="24"/>
          <w:szCs w:val="24"/>
        </w:rPr>
        <w:t xml:space="preserve">Online article available at: </w:t>
      </w:r>
      <w:hyperlink r:id="rId16" w:history="1">
        <w:r w:rsidR="00B11F7A" w:rsidRPr="00FD01BF">
          <w:rPr>
            <w:rStyle w:val="Hyperlink"/>
            <w:sz w:val="24"/>
            <w:szCs w:val="24"/>
          </w:rPr>
          <w:t>https://www.sciencedirect.com/topics/social-sciences/knowledge-acquisition</w:t>
        </w:r>
      </w:hyperlink>
      <w:r w:rsidR="00B11F7A">
        <w:rPr>
          <w:sz w:val="24"/>
          <w:szCs w:val="24"/>
        </w:rPr>
        <w:t xml:space="preserve"> </w:t>
      </w:r>
      <w:r w:rsidRPr="00F25831">
        <w:rPr>
          <w:sz w:val="24"/>
          <w:szCs w:val="24"/>
        </w:rPr>
        <w:t>[Accessed: 02 June 2022].</w:t>
      </w:r>
    </w:p>
    <w:p w:rsidR="00B11F7A" w:rsidRDefault="00B11F7A" w:rsidP="00B06FC0">
      <w:pPr>
        <w:rPr>
          <w:sz w:val="24"/>
          <w:szCs w:val="24"/>
        </w:rPr>
      </w:pPr>
    </w:p>
    <w:p w:rsidR="00B11F7A" w:rsidRPr="00B11F7A" w:rsidRDefault="00B11F7A" w:rsidP="00B06FC0">
      <w:pPr>
        <w:rPr>
          <w:sz w:val="24"/>
          <w:szCs w:val="24"/>
        </w:rPr>
      </w:pPr>
      <w:r>
        <w:rPr>
          <w:sz w:val="24"/>
          <w:szCs w:val="24"/>
        </w:rPr>
        <w:t xml:space="preserve">Morgan, E. (2021). </w:t>
      </w:r>
      <w:r w:rsidRPr="007A7F1D">
        <w:rPr>
          <w:i/>
          <w:sz w:val="24"/>
          <w:szCs w:val="24"/>
        </w:rPr>
        <w:t>Written Statement: Sharing Patients Details in Wales.</w:t>
      </w:r>
      <w:r>
        <w:rPr>
          <w:sz w:val="24"/>
          <w:szCs w:val="24"/>
        </w:rPr>
        <w:t xml:space="preserve"> Online a</w:t>
      </w:r>
      <w:r w:rsidR="007A7F1D">
        <w:rPr>
          <w:sz w:val="24"/>
          <w:szCs w:val="24"/>
        </w:rPr>
        <w:t>r</w:t>
      </w:r>
      <w:r>
        <w:rPr>
          <w:sz w:val="24"/>
          <w:szCs w:val="24"/>
        </w:rPr>
        <w:t xml:space="preserve">ticle available at: </w:t>
      </w:r>
      <w:hyperlink r:id="rId17" w:history="1">
        <w:r w:rsidRPr="00B11F7A">
          <w:rPr>
            <w:rStyle w:val="Hyperlink"/>
            <w:sz w:val="24"/>
            <w:szCs w:val="24"/>
          </w:rPr>
          <w:t>https://gov.wales/written-statement-sharing-patient-records-wales</w:t>
        </w:r>
      </w:hyperlink>
      <w:r w:rsidRPr="00B11F7A">
        <w:rPr>
          <w:sz w:val="24"/>
          <w:szCs w:val="24"/>
        </w:rPr>
        <w:t xml:space="preserve"> [Accessed</w:t>
      </w:r>
      <w:r>
        <w:rPr>
          <w:sz w:val="24"/>
          <w:szCs w:val="24"/>
        </w:rPr>
        <w:t xml:space="preserve"> 07 June 2022].</w:t>
      </w:r>
    </w:p>
    <w:sectPr w:rsidR="00B11F7A" w:rsidRPr="00B11F7A" w:rsidSect="00646B5B">
      <w:footerReference w:type="default" r:id="rId1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7230" w:rsidRDefault="00947230" w:rsidP="00251E1A">
      <w:r>
        <w:separator/>
      </w:r>
    </w:p>
  </w:endnote>
  <w:endnote w:type="continuationSeparator" w:id="1">
    <w:p w:rsidR="00947230" w:rsidRDefault="00947230" w:rsidP="00251E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fornian FB">
    <w:panose1 w:val="0207040306080B03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59431344"/>
      <w:docPartObj>
        <w:docPartGallery w:val="Page Numbers (Bottom of Page)"/>
        <w:docPartUnique/>
      </w:docPartObj>
    </w:sdtPr>
    <w:sdtEndPr>
      <w:rPr>
        <w:noProof/>
        <w:sz w:val="18"/>
        <w:szCs w:val="18"/>
      </w:rPr>
    </w:sdtEndPr>
    <w:sdtContent>
      <w:p w:rsidR="00427C45" w:rsidRPr="00E3699F" w:rsidRDefault="00427C45">
        <w:pPr>
          <w:pStyle w:val="Footer"/>
          <w:jc w:val="center"/>
          <w:rPr>
            <w:sz w:val="18"/>
            <w:szCs w:val="18"/>
          </w:rPr>
        </w:pPr>
        <w:r w:rsidRPr="00E3699F">
          <w:rPr>
            <w:sz w:val="18"/>
            <w:szCs w:val="18"/>
          </w:rPr>
          <w:fldChar w:fldCharType="begin"/>
        </w:r>
        <w:r w:rsidRPr="00E3699F">
          <w:rPr>
            <w:sz w:val="18"/>
            <w:szCs w:val="18"/>
          </w:rPr>
          <w:instrText xml:space="preserve"> PAGE   \* MERGEFORMAT </w:instrText>
        </w:r>
        <w:r w:rsidRPr="00E3699F">
          <w:rPr>
            <w:sz w:val="18"/>
            <w:szCs w:val="18"/>
          </w:rPr>
          <w:fldChar w:fldCharType="separate"/>
        </w:r>
        <w:r w:rsidR="00BD6FCC">
          <w:rPr>
            <w:noProof/>
            <w:sz w:val="18"/>
            <w:szCs w:val="18"/>
          </w:rPr>
          <w:t>1</w:t>
        </w:r>
        <w:r w:rsidRPr="00E3699F">
          <w:rPr>
            <w:noProof/>
            <w:sz w:val="18"/>
            <w:szCs w:val="18"/>
          </w:rPr>
          <w:fldChar w:fldCharType="end"/>
        </w:r>
      </w:p>
    </w:sdtContent>
  </w:sdt>
  <w:p w:rsidR="00427C45" w:rsidRDefault="00427C4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7230" w:rsidRDefault="00947230" w:rsidP="00251E1A">
      <w:r>
        <w:separator/>
      </w:r>
    </w:p>
  </w:footnote>
  <w:footnote w:type="continuationSeparator" w:id="1">
    <w:p w:rsidR="00947230" w:rsidRDefault="00947230" w:rsidP="00251E1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B6B25"/>
    <w:multiLevelType w:val="hybridMultilevel"/>
    <w:tmpl w:val="8CFAEC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1622224"/>
    <w:multiLevelType w:val="hybridMultilevel"/>
    <w:tmpl w:val="E668DC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8D70213"/>
    <w:multiLevelType w:val="multilevel"/>
    <w:tmpl w:val="A8E4A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923228"/>
    <w:multiLevelType w:val="hybridMultilevel"/>
    <w:tmpl w:val="A612867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C074BAC"/>
    <w:multiLevelType w:val="hybridMultilevel"/>
    <w:tmpl w:val="ACF25D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60A4E70"/>
    <w:multiLevelType w:val="hybridMultilevel"/>
    <w:tmpl w:val="AC8AAD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B446F39"/>
    <w:multiLevelType w:val="hybridMultilevel"/>
    <w:tmpl w:val="5C2C9B78"/>
    <w:lvl w:ilvl="0" w:tplc="C48A55FE">
      <w:start w:val="1"/>
      <w:numFmt w:val="bullet"/>
      <w:lvlText w:val="-"/>
      <w:lvlJc w:val="left"/>
      <w:pPr>
        <w:tabs>
          <w:tab w:val="num" w:pos="720"/>
        </w:tabs>
        <w:ind w:left="720" w:hanging="360"/>
      </w:pPr>
      <w:rPr>
        <w:rFonts w:ascii="Times New Roman" w:hAnsi="Times New Roman" w:hint="default"/>
      </w:rPr>
    </w:lvl>
    <w:lvl w:ilvl="1" w:tplc="51F8FFF2" w:tentative="1">
      <w:start w:val="1"/>
      <w:numFmt w:val="bullet"/>
      <w:lvlText w:val="-"/>
      <w:lvlJc w:val="left"/>
      <w:pPr>
        <w:tabs>
          <w:tab w:val="num" w:pos="1440"/>
        </w:tabs>
        <w:ind w:left="1440" w:hanging="360"/>
      </w:pPr>
      <w:rPr>
        <w:rFonts w:ascii="Times New Roman" w:hAnsi="Times New Roman" w:hint="default"/>
      </w:rPr>
    </w:lvl>
    <w:lvl w:ilvl="2" w:tplc="B41E5DE6" w:tentative="1">
      <w:start w:val="1"/>
      <w:numFmt w:val="bullet"/>
      <w:lvlText w:val="-"/>
      <w:lvlJc w:val="left"/>
      <w:pPr>
        <w:tabs>
          <w:tab w:val="num" w:pos="2160"/>
        </w:tabs>
        <w:ind w:left="2160" w:hanging="360"/>
      </w:pPr>
      <w:rPr>
        <w:rFonts w:ascii="Times New Roman" w:hAnsi="Times New Roman" w:hint="default"/>
      </w:rPr>
    </w:lvl>
    <w:lvl w:ilvl="3" w:tplc="C07E1CDA" w:tentative="1">
      <w:start w:val="1"/>
      <w:numFmt w:val="bullet"/>
      <w:lvlText w:val="-"/>
      <w:lvlJc w:val="left"/>
      <w:pPr>
        <w:tabs>
          <w:tab w:val="num" w:pos="2880"/>
        </w:tabs>
        <w:ind w:left="2880" w:hanging="360"/>
      </w:pPr>
      <w:rPr>
        <w:rFonts w:ascii="Times New Roman" w:hAnsi="Times New Roman" w:hint="default"/>
      </w:rPr>
    </w:lvl>
    <w:lvl w:ilvl="4" w:tplc="4B02F49A" w:tentative="1">
      <w:start w:val="1"/>
      <w:numFmt w:val="bullet"/>
      <w:lvlText w:val="-"/>
      <w:lvlJc w:val="left"/>
      <w:pPr>
        <w:tabs>
          <w:tab w:val="num" w:pos="3600"/>
        </w:tabs>
        <w:ind w:left="3600" w:hanging="360"/>
      </w:pPr>
      <w:rPr>
        <w:rFonts w:ascii="Times New Roman" w:hAnsi="Times New Roman" w:hint="default"/>
      </w:rPr>
    </w:lvl>
    <w:lvl w:ilvl="5" w:tplc="711E2EFE" w:tentative="1">
      <w:start w:val="1"/>
      <w:numFmt w:val="bullet"/>
      <w:lvlText w:val="-"/>
      <w:lvlJc w:val="left"/>
      <w:pPr>
        <w:tabs>
          <w:tab w:val="num" w:pos="4320"/>
        </w:tabs>
        <w:ind w:left="4320" w:hanging="360"/>
      </w:pPr>
      <w:rPr>
        <w:rFonts w:ascii="Times New Roman" w:hAnsi="Times New Roman" w:hint="default"/>
      </w:rPr>
    </w:lvl>
    <w:lvl w:ilvl="6" w:tplc="36EC5338" w:tentative="1">
      <w:start w:val="1"/>
      <w:numFmt w:val="bullet"/>
      <w:lvlText w:val="-"/>
      <w:lvlJc w:val="left"/>
      <w:pPr>
        <w:tabs>
          <w:tab w:val="num" w:pos="5040"/>
        </w:tabs>
        <w:ind w:left="5040" w:hanging="360"/>
      </w:pPr>
      <w:rPr>
        <w:rFonts w:ascii="Times New Roman" w:hAnsi="Times New Roman" w:hint="default"/>
      </w:rPr>
    </w:lvl>
    <w:lvl w:ilvl="7" w:tplc="DE70F400" w:tentative="1">
      <w:start w:val="1"/>
      <w:numFmt w:val="bullet"/>
      <w:lvlText w:val="-"/>
      <w:lvlJc w:val="left"/>
      <w:pPr>
        <w:tabs>
          <w:tab w:val="num" w:pos="5760"/>
        </w:tabs>
        <w:ind w:left="5760" w:hanging="360"/>
      </w:pPr>
      <w:rPr>
        <w:rFonts w:ascii="Times New Roman" w:hAnsi="Times New Roman" w:hint="default"/>
      </w:rPr>
    </w:lvl>
    <w:lvl w:ilvl="8" w:tplc="5008CCE8" w:tentative="1">
      <w:start w:val="1"/>
      <w:numFmt w:val="bullet"/>
      <w:lvlText w:val="-"/>
      <w:lvlJc w:val="left"/>
      <w:pPr>
        <w:tabs>
          <w:tab w:val="num" w:pos="6480"/>
        </w:tabs>
        <w:ind w:left="6480" w:hanging="360"/>
      </w:pPr>
      <w:rPr>
        <w:rFonts w:ascii="Times New Roman" w:hAnsi="Times New Roman" w:hint="default"/>
      </w:rPr>
    </w:lvl>
  </w:abstractNum>
  <w:abstractNum w:abstractNumId="7">
    <w:nsid w:val="3BBE1DCD"/>
    <w:multiLevelType w:val="hybridMultilevel"/>
    <w:tmpl w:val="FC2A61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43140703"/>
    <w:multiLevelType w:val="multilevel"/>
    <w:tmpl w:val="48A68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75A1D12"/>
    <w:multiLevelType w:val="multilevel"/>
    <w:tmpl w:val="F6FCA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8E82D55"/>
    <w:multiLevelType w:val="hybridMultilevel"/>
    <w:tmpl w:val="0A98E1A2"/>
    <w:lvl w:ilvl="0" w:tplc="BD62E788">
      <w:start w:val="1"/>
      <w:numFmt w:val="decimal"/>
      <w:lvlText w:val="%1."/>
      <w:lvlJc w:val="left"/>
      <w:pPr>
        <w:ind w:left="360" w:hanging="360"/>
      </w:pPr>
      <w:rPr>
        <w:rFonts w:ascii="Californian FB" w:eastAsia="Times New Roman" w:hAnsi="Californian FB" w:cs="Times New Roman"/>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4EE15CCE"/>
    <w:multiLevelType w:val="hybridMultilevel"/>
    <w:tmpl w:val="D66EEC6A"/>
    <w:lvl w:ilvl="0" w:tplc="D9C0370A">
      <w:numFmt w:val="bullet"/>
      <w:lvlText w:val="-"/>
      <w:lvlJc w:val="left"/>
      <w:pPr>
        <w:ind w:left="720" w:hanging="360"/>
      </w:pPr>
      <w:rPr>
        <w:rFonts w:ascii="Arial" w:eastAsiaTheme="minorHAnsi" w:hAnsi="Arial" w:cs="Arial"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5101E4F"/>
    <w:multiLevelType w:val="hybridMultilevel"/>
    <w:tmpl w:val="D35AB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BA6383C"/>
    <w:multiLevelType w:val="hybridMultilevel"/>
    <w:tmpl w:val="5A0CE04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5EE42D01"/>
    <w:multiLevelType w:val="hybridMultilevel"/>
    <w:tmpl w:val="5414D57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6C070FE8"/>
    <w:multiLevelType w:val="hybridMultilevel"/>
    <w:tmpl w:val="DED8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186729F"/>
    <w:multiLevelType w:val="hybridMultilevel"/>
    <w:tmpl w:val="2F8090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79C6628E"/>
    <w:multiLevelType w:val="hybridMultilevel"/>
    <w:tmpl w:val="E04AF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AEF79F7"/>
    <w:multiLevelType w:val="hybridMultilevel"/>
    <w:tmpl w:val="78584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12"/>
  </w:num>
  <w:num w:numId="4">
    <w:abstractNumId w:val="13"/>
  </w:num>
  <w:num w:numId="5">
    <w:abstractNumId w:val="17"/>
  </w:num>
  <w:num w:numId="6">
    <w:abstractNumId w:val="1"/>
  </w:num>
  <w:num w:numId="7">
    <w:abstractNumId w:val="10"/>
  </w:num>
  <w:num w:numId="8">
    <w:abstractNumId w:val="7"/>
  </w:num>
  <w:num w:numId="9">
    <w:abstractNumId w:val="5"/>
  </w:num>
  <w:num w:numId="10">
    <w:abstractNumId w:val="16"/>
  </w:num>
  <w:num w:numId="11">
    <w:abstractNumId w:val="4"/>
  </w:num>
  <w:num w:numId="12">
    <w:abstractNumId w:val="3"/>
  </w:num>
  <w:num w:numId="13">
    <w:abstractNumId w:val="0"/>
  </w:num>
  <w:num w:numId="14">
    <w:abstractNumId w:val="14"/>
  </w:num>
  <w:num w:numId="15">
    <w:abstractNumId w:val="8"/>
  </w:num>
  <w:num w:numId="16">
    <w:abstractNumId w:val="9"/>
  </w:num>
  <w:num w:numId="17">
    <w:abstractNumId w:val="2"/>
  </w:num>
  <w:num w:numId="18">
    <w:abstractNumId w:val="18"/>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687E72"/>
    <w:rsid w:val="00007EF7"/>
    <w:rsid w:val="00013575"/>
    <w:rsid w:val="00032541"/>
    <w:rsid w:val="00073230"/>
    <w:rsid w:val="000A6E61"/>
    <w:rsid w:val="000E452D"/>
    <w:rsid w:val="000F6A22"/>
    <w:rsid w:val="0011195B"/>
    <w:rsid w:val="00114E69"/>
    <w:rsid w:val="00127630"/>
    <w:rsid w:val="00152BCF"/>
    <w:rsid w:val="001E308E"/>
    <w:rsid w:val="002109C4"/>
    <w:rsid w:val="00251E1A"/>
    <w:rsid w:val="00274066"/>
    <w:rsid w:val="002934BA"/>
    <w:rsid w:val="002A07B3"/>
    <w:rsid w:val="002A2851"/>
    <w:rsid w:val="002F5879"/>
    <w:rsid w:val="00302B56"/>
    <w:rsid w:val="0032296F"/>
    <w:rsid w:val="00332ACD"/>
    <w:rsid w:val="003461B4"/>
    <w:rsid w:val="00361295"/>
    <w:rsid w:val="003A67D3"/>
    <w:rsid w:val="003C66ED"/>
    <w:rsid w:val="003D3DCA"/>
    <w:rsid w:val="003D43B7"/>
    <w:rsid w:val="00403A6B"/>
    <w:rsid w:val="004136C0"/>
    <w:rsid w:val="00413D8D"/>
    <w:rsid w:val="00427C45"/>
    <w:rsid w:val="004469A5"/>
    <w:rsid w:val="00447683"/>
    <w:rsid w:val="00470AAD"/>
    <w:rsid w:val="0048666F"/>
    <w:rsid w:val="00494659"/>
    <w:rsid w:val="004B1F8A"/>
    <w:rsid w:val="00521BCB"/>
    <w:rsid w:val="005320D7"/>
    <w:rsid w:val="005429F4"/>
    <w:rsid w:val="00542C60"/>
    <w:rsid w:val="00566D8F"/>
    <w:rsid w:val="00572892"/>
    <w:rsid w:val="0058190A"/>
    <w:rsid w:val="005A56A7"/>
    <w:rsid w:val="005F0BF6"/>
    <w:rsid w:val="005F2CC2"/>
    <w:rsid w:val="00646B5B"/>
    <w:rsid w:val="00660DBE"/>
    <w:rsid w:val="00687E72"/>
    <w:rsid w:val="007041C0"/>
    <w:rsid w:val="00743A35"/>
    <w:rsid w:val="0079352A"/>
    <w:rsid w:val="007A7F1D"/>
    <w:rsid w:val="007B44DA"/>
    <w:rsid w:val="00803E99"/>
    <w:rsid w:val="00805AC2"/>
    <w:rsid w:val="00810268"/>
    <w:rsid w:val="00820A1A"/>
    <w:rsid w:val="008333AC"/>
    <w:rsid w:val="00840FCA"/>
    <w:rsid w:val="00845420"/>
    <w:rsid w:val="00856E4F"/>
    <w:rsid w:val="00866431"/>
    <w:rsid w:val="008800EB"/>
    <w:rsid w:val="008B7E9E"/>
    <w:rsid w:val="008C1CA1"/>
    <w:rsid w:val="00904511"/>
    <w:rsid w:val="00916F42"/>
    <w:rsid w:val="00921A2B"/>
    <w:rsid w:val="00924D35"/>
    <w:rsid w:val="00930F38"/>
    <w:rsid w:val="00932081"/>
    <w:rsid w:val="00934628"/>
    <w:rsid w:val="009353D9"/>
    <w:rsid w:val="00945C28"/>
    <w:rsid w:val="00947230"/>
    <w:rsid w:val="00956E72"/>
    <w:rsid w:val="00982774"/>
    <w:rsid w:val="00985AB6"/>
    <w:rsid w:val="009937AF"/>
    <w:rsid w:val="00995AEB"/>
    <w:rsid w:val="009E1D8C"/>
    <w:rsid w:val="00A63BED"/>
    <w:rsid w:val="00A65450"/>
    <w:rsid w:val="00A827D1"/>
    <w:rsid w:val="00A8448B"/>
    <w:rsid w:val="00A86A97"/>
    <w:rsid w:val="00A91E8A"/>
    <w:rsid w:val="00A9279B"/>
    <w:rsid w:val="00A979DC"/>
    <w:rsid w:val="00AD5D90"/>
    <w:rsid w:val="00AF2C4E"/>
    <w:rsid w:val="00AF4598"/>
    <w:rsid w:val="00B02504"/>
    <w:rsid w:val="00B06FC0"/>
    <w:rsid w:val="00B10A73"/>
    <w:rsid w:val="00B11F7A"/>
    <w:rsid w:val="00B24C47"/>
    <w:rsid w:val="00B44BEF"/>
    <w:rsid w:val="00B56F7F"/>
    <w:rsid w:val="00B67E37"/>
    <w:rsid w:val="00B76F07"/>
    <w:rsid w:val="00BA376E"/>
    <w:rsid w:val="00BD02D4"/>
    <w:rsid w:val="00BD6FCC"/>
    <w:rsid w:val="00C022E9"/>
    <w:rsid w:val="00C0328A"/>
    <w:rsid w:val="00C21BAA"/>
    <w:rsid w:val="00C22C43"/>
    <w:rsid w:val="00C340C5"/>
    <w:rsid w:val="00C40D9E"/>
    <w:rsid w:val="00C47643"/>
    <w:rsid w:val="00C50735"/>
    <w:rsid w:val="00C67158"/>
    <w:rsid w:val="00C73F8A"/>
    <w:rsid w:val="00CB2517"/>
    <w:rsid w:val="00CD2309"/>
    <w:rsid w:val="00CD61CF"/>
    <w:rsid w:val="00CE61ED"/>
    <w:rsid w:val="00D15697"/>
    <w:rsid w:val="00D177DD"/>
    <w:rsid w:val="00D4692E"/>
    <w:rsid w:val="00D635C3"/>
    <w:rsid w:val="00DC651C"/>
    <w:rsid w:val="00DF49EC"/>
    <w:rsid w:val="00E22C43"/>
    <w:rsid w:val="00E3699F"/>
    <w:rsid w:val="00E6375D"/>
    <w:rsid w:val="00EA3C80"/>
    <w:rsid w:val="00EB0F3C"/>
    <w:rsid w:val="00EB7E6C"/>
    <w:rsid w:val="00ED4324"/>
    <w:rsid w:val="00F020AC"/>
    <w:rsid w:val="00F25831"/>
    <w:rsid w:val="00F54920"/>
    <w:rsid w:val="00F56212"/>
    <w:rsid w:val="00F67769"/>
    <w:rsid w:val="00F805D1"/>
    <w:rsid w:val="00F854DD"/>
    <w:rsid w:val="00F96174"/>
    <w:rsid w:val="00FA674A"/>
    <w:rsid w:val="00FB2C83"/>
    <w:rsid w:val="00FC253E"/>
    <w:rsid w:val="00FC4B37"/>
    <w:rsid w:val="00FC6AF8"/>
    <w:rsid w:val="00FE5CF1"/>
    <w:rsid w:val="00FF4E2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E72"/>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0E452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32541"/>
    <w:rPr>
      <w:b/>
      <w:bCs/>
    </w:rPr>
  </w:style>
  <w:style w:type="paragraph" w:styleId="ListParagraph">
    <w:name w:val="List Paragraph"/>
    <w:basedOn w:val="Normal"/>
    <w:uiPriority w:val="34"/>
    <w:qFormat/>
    <w:rsid w:val="00C73F8A"/>
    <w:pPr>
      <w:ind w:left="720"/>
      <w:contextualSpacing/>
    </w:pPr>
  </w:style>
  <w:style w:type="paragraph" w:styleId="NoSpacing">
    <w:name w:val="No Spacing"/>
    <w:uiPriority w:val="1"/>
    <w:qFormat/>
    <w:rsid w:val="009E1D8C"/>
    <w:pPr>
      <w:spacing w:after="0" w:line="240" w:lineRule="auto"/>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251E1A"/>
    <w:pPr>
      <w:tabs>
        <w:tab w:val="center" w:pos="4513"/>
        <w:tab w:val="right" w:pos="9026"/>
      </w:tabs>
    </w:pPr>
  </w:style>
  <w:style w:type="character" w:customStyle="1" w:styleId="HeaderChar">
    <w:name w:val="Header Char"/>
    <w:basedOn w:val="DefaultParagraphFont"/>
    <w:link w:val="Header"/>
    <w:uiPriority w:val="99"/>
    <w:rsid w:val="00251E1A"/>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251E1A"/>
    <w:pPr>
      <w:tabs>
        <w:tab w:val="center" w:pos="4513"/>
        <w:tab w:val="right" w:pos="9026"/>
      </w:tabs>
    </w:pPr>
  </w:style>
  <w:style w:type="character" w:customStyle="1" w:styleId="FooterChar">
    <w:name w:val="Footer Char"/>
    <w:basedOn w:val="DefaultParagraphFont"/>
    <w:link w:val="Footer"/>
    <w:uiPriority w:val="99"/>
    <w:rsid w:val="00251E1A"/>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0E452D"/>
    <w:rPr>
      <w:rFonts w:asciiTheme="majorHAnsi" w:eastAsiaTheme="majorEastAsia" w:hAnsiTheme="majorHAnsi" w:cstheme="majorBidi"/>
      <w:color w:val="2F5496" w:themeColor="accent1" w:themeShade="BF"/>
      <w:sz w:val="32"/>
      <w:szCs w:val="32"/>
      <w:lang w:eastAsia="en-GB"/>
    </w:rPr>
  </w:style>
  <w:style w:type="paragraph" w:styleId="NormalWeb">
    <w:name w:val="Normal (Web)"/>
    <w:basedOn w:val="Normal"/>
    <w:uiPriority w:val="99"/>
    <w:semiHidden/>
    <w:unhideWhenUsed/>
    <w:rsid w:val="00820A1A"/>
    <w:pPr>
      <w:spacing w:before="100" w:beforeAutospacing="1" w:after="100" w:afterAutospacing="1"/>
    </w:pPr>
    <w:rPr>
      <w:sz w:val="24"/>
      <w:szCs w:val="24"/>
    </w:rPr>
  </w:style>
  <w:style w:type="paragraph" w:styleId="FootnoteText">
    <w:name w:val="footnote text"/>
    <w:basedOn w:val="Normal"/>
    <w:link w:val="FootnoteTextChar"/>
    <w:uiPriority w:val="99"/>
    <w:semiHidden/>
    <w:unhideWhenUsed/>
    <w:rsid w:val="003C66ED"/>
  </w:style>
  <w:style w:type="character" w:customStyle="1" w:styleId="FootnoteTextChar">
    <w:name w:val="Footnote Text Char"/>
    <w:basedOn w:val="DefaultParagraphFont"/>
    <w:link w:val="FootnoteText"/>
    <w:uiPriority w:val="99"/>
    <w:semiHidden/>
    <w:rsid w:val="003C66ED"/>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3C66ED"/>
    <w:rPr>
      <w:vertAlign w:val="superscript"/>
    </w:rPr>
  </w:style>
  <w:style w:type="character" w:styleId="Hyperlink">
    <w:name w:val="Hyperlink"/>
    <w:basedOn w:val="DefaultParagraphFont"/>
    <w:uiPriority w:val="99"/>
    <w:unhideWhenUsed/>
    <w:rsid w:val="003C66ED"/>
    <w:rPr>
      <w:color w:val="0563C1" w:themeColor="hyperlink"/>
      <w:u w:val="single"/>
    </w:rPr>
  </w:style>
  <w:style w:type="paragraph" w:styleId="BalloonText">
    <w:name w:val="Balloon Text"/>
    <w:basedOn w:val="Normal"/>
    <w:link w:val="BalloonTextChar"/>
    <w:uiPriority w:val="99"/>
    <w:semiHidden/>
    <w:unhideWhenUsed/>
    <w:rsid w:val="00904511"/>
    <w:rPr>
      <w:rFonts w:ascii="Tahoma" w:hAnsi="Tahoma" w:cs="Tahoma"/>
      <w:sz w:val="16"/>
      <w:szCs w:val="16"/>
    </w:rPr>
  </w:style>
  <w:style w:type="character" w:customStyle="1" w:styleId="BalloonTextChar">
    <w:name w:val="Balloon Text Char"/>
    <w:basedOn w:val="DefaultParagraphFont"/>
    <w:link w:val="BalloonText"/>
    <w:uiPriority w:val="99"/>
    <w:semiHidden/>
    <w:rsid w:val="00904511"/>
    <w:rPr>
      <w:rFonts w:ascii="Tahoma" w:eastAsia="Times New Roman" w:hAnsi="Tahoma" w:cs="Tahoma"/>
      <w:sz w:val="16"/>
      <w:szCs w:val="16"/>
      <w:lang w:eastAsia="en-GB"/>
    </w:rPr>
  </w:style>
</w:styles>
</file>

<file path=word/webSettings.xml><?xml version="1.0" encoding="utf-8"?>
<w:webSettings xmlns:r="http://schemas.openxmlformats.org/officeDocument/2006/relationships" xmlns:w="http://schemas.openxmlformats.org/wordprocessingml/2006/main">
  <w:divs>
    <w:div w:id="18432038">
      <w:bodyDiv w:val="1"/>
      <w:marLeft w:val="0"/>
      <w:marRight w:val="0"/>
      <w:marTop w:val="0"/>
      <w:marBottom w:val="0"/>
      <w:divBdr>
        <w:top w:val="none" w:sz="0" w:space="0" w:color="auto"/>
        <w:left w:val="none" w:sz="0" w:space="0" w:color="auto"/>
        <w:bottom w:val="none" w:sz="0" w:space="0" w:color="auto"/>
        <w:right w:val="none" w:sz="0" w:space="0" w:color="auto"/>
      </w:divBdr>
      <w:divsChild>
        <w:div w:id="1499805667">
          <w:marLeft w:val="0"/>
          <w:marRight w:val="0"/>
          <w:marTop w:val="0"/>
          <w:marBottom w:val="0"/>
          <w:divBdr>
            <w:top w:val="none" w:sz="0" w:space="0" w:color="auto"/>
            <w:left w:val="none" w:sz="0" w:space="0" w:color="auto"/>
            <w:bottom w:val="none" w:sz="0" w:space="0" w:color="auto"/>
            <w:right w:val="none" w:sz="0" w:space="0" w:color="auto"/>
          </w:divBdr>
        </w:div>
        <w:div w:id="627517172">
          <w:marLeft w:val="0"/>
          <w:marRight w:val="0"/>
          <w:marTop w:val="0"/>
          <w:marBottom w:val="0"/>
          <w:divBdr>
            <w:top w:val="none" w:sz="0" w:space="0" w:color="auto"/>
            <w:left w:val="none" w:sz="0" w:space="0" w:color="auto"/>
            <w:bottom w:val="none" w:sz="0" w:space="0" w:color="auto"/>
            <w:right w:val="none" w:sz="0" w:space="0" w:color="auto"/>
          </w:divBdr>
        </w:div>
        <w:div w:id="1676417162">
          <w:marLeft w:val="0"/>
          <w:marRight w:val="0"/>
          <w:marTop w:val="0"/>
          <w:marBottom w:val="0"/>
          <w:divBdr>
            <w:top w:val="none" w:sz="0" w:space="0" w:color="auto"/>
            <w:left w:val="none" w:sz="0" w:space="0" w:color="auto"/>
            <w:bottom w:val="none" w:sz="0" w:space="0" w:color="auto"/>
            <w:right w:val="none" w:sz="0" w:space="0" w:color="auto"/>
          </w:divBdr>
        </w:div>
        <w:div w:id="1083071308">
          <w:marLeft w:val="0"/>
          <w:marRight w:val="0"/>
          <w:marTop w:val="0"/>
          <w:marBottom w:val="0"/>
          <w:divBdr>
            <w:top w:val="none" w:sz="0" w:space="0" w:color="auto"/>
            <w:left w:val="none" w:sz="0" w:space="0" w:color="auto"/>
            <w:bottom w:val="none" w:sz="0" w:space="0" w:color="auto"/>
            <w:right w:val="none" w:sz="0" w:space="0" w:color="auto"/>
          </w:divBdr>
        </w:div>
        <w:div w:id="499393266">
          <w:marLeft w:val="0"/>
          <w:marRight w:val="0"/>
          <w:marTop w:val="0"/>
          <w:marBottom w:val="0"/>
          <w:divBdr>
            <w:top w:val="none" w:sz="0" w:space="0" w:color="auto"/>
            <w:left w:val="none" w:sz="0" w:space="0" w:color="auto"/>
            <w:bottom w:val="none" w:sz="0" w:space="0" w:color="auto"/>
            <w:right w:val="none" w:sz="0" w:space="0" w:color="auto"/>
          </w:divBdr>
        </w:div>
        <w:div w:id="977147512">
          <w:marLeft w:val="0"/>
          <w:marRight w:val="0"/>
          <w:marTop w:val="0"/>
          <w:marBottom w:val="0"/>
          <w:divBdr>
            <w:top w:val="none" w:sz="0" w:space="0" w:color="auto"/>
            <w:left w:val="none" w:sz="0" w:space="0" w:color="auto"/>
            <w:bottom w:val="none" w:sz="0" w:space="0" w:color="auto"/>
            <w:right w:val="none" w:sz="0" w:space="0" w:color="auto"/>
          </w:divBdr>
        </w:div>
        <w:div w:id="151677136">
          <w:marLeft w:val="0"/>
          <w:marRight w:val="0"/>
          <w:marTop w:val="0"/>
          <w:marBottom w:val="0"/>
          <w:divBdr>
            <w:top w:val="none" w:sz="0" w:space="0" w:color="auto"/>
            <w:left w:val="none" w:sz="0" w:space="0" w:color="auto"/>
            <w:bottom w:val="none" w:sz="0" w:space="0" w:color="auto"/>
            <w:right w:val="none" w:sz="0" w:space="0" w:color="auto"/>
          </w:divBdr>
        </w:div>
        <w:div w:id="733771201">
          <w:marLeft w:val="0"/>
          <w:marRight w:val="0"/>
          <w:marTop w:val="0"/>
          <w:marBottom w:val="0"/>
          <w:divBdr>
            <w:top w:val="none" w:sz="0" w:space="0" w:color="auto"/>
            <w:left w:val="none" w:sz="0" w:space="0" w:color="auto"/>
            <w:bottom w:val="none" w:sz="0" w:space="0" w:color="auto"/>
            <w:right w:val="none" w:sz="0" w:space="0" w:color="auto"/>
          </w:divBdr>
        </w:div>
      </w:divsChild>
    </w:div>
    <w:div w:id="704332357">
      <w:bodyDiv w:val="1"/>
      <w:marLeft w:val="0"/>
      <w:marRight w:val="0"/>
      <w:marTop w:val="0"/>
      <w:marBottom w:val="0"/>
      <w:divBdr>
        <w:top w:val="none" w:sz="0" w:space="0" w:color="auto"/>
        <w:left w:val="none" w:sz="0" w:space="0" w:color="auto"/>
        <w:bottom w:val="none" w:sz="0" w:space="0" w:color="auto"/>
        <w:right w:val="none" w:sz="0" w:space="0" w:color="auto"/>
      </w:divBdr>
    </w:div>
    <w:div w:id="754937475">
      <w:bodyDiv w:val="1"/>
      <w:marLeft w:val="0"/>
      <w:marRight w:val="0"/>
      <w:marTop w:val="0"/>
      <w:marBottom w:val="0"/>
      <w:divBdr>
        <w:top w:val="none" w:sz="0" w:space="0" w:color="auto"/>
        <w:left w:val="none" w:sz="0" w:space="0" w:color="auto"/>
        <w:bottom w:val="none" w:sz="0" w:space="0" w:color="auto"/>
        <w:right w:val="none" w:sz="0" w:space="0" w:color="auto"/>
      </w:divBdr>
    </w:div>
    <w:div w:id="802769771">
      <w:bodyDiv w:val="1"/>
      <w:marLeft w:val="0"/>
      <w:marRight w:val="0"/>
      <w:marTop w:val="0"/>
      <w:marBottom w:val="0"/>
      <w:divBdr>
        <w:top w:val="none" w:sz="0" w:space="0" w:color="auto"/>
        <w:left w:val="none" w:sz="0" w:space="0" w:color="auto"/>
        <w:bottom w:val="none" w:sz="0" w:space="0" w:color="auto"/>
        <w:right w:val="none" w:sz="0" w:space="0" w:color="auto"/>
      </w:divBdr>
    </w:div>
    <w:div w:id="916747495">
      <w:bodyDiv w:val="1"/>
      <w:marLeft w:val="0"/>
      <w:marRight w:val="0"/>
      <w:marTop w:val="0"/>
      <w:marBottom w:val="0"/>
      <w:divBdr>
        <w:top w:val="none" w:sz="0" w:space="0" w:color="auto"/>
        <w:left w:val="none" w:sz="0" w:space="0" w:color="auto"/>
        <w:bottom w:val="none" w:sz="0" w:space="0" w:color="auto"/>
        <w:right w:val="none" w:sz="0" w:space="0" w:color="auto"/>
      </w:divBdr>
      <w:divsChild>
        <w:div w:id="958561741">
          <w:marLeft w:val="0"/>
          <w:marRight w:val="0"/>
          <w:marTop w:val="0"/>
          <w:marBottom w:val="0"/>
          <w:divBdr>
            <w:top w:val="none" w:sz="0" w:space="0" w:color="auto"/>
            <w:left w:val="none" w:sz="0" w:space="0" w:color="auto"/>
            <w:bottom w:val="none" w:sz="0" w:space="0" w:color="auto"/>
            <w:right w:val="none" w:sz="0" w:space="0" w:color="auto"/>
          </w:divBdr>
        </w:div>
      </w:divsChild>
    </w:div>
    <w:div w:id="1224171136">
      <w:bodyDiv w:val="1"/>
      <w:marLeft w:val="0"/>
      <w:marRight w:val="0"/>
      <w:marTop w:val="0"/>
      <w:marBottom w:val="0"/>
      <w:divBdr>
        <w:top w:val="none" w:sz="0" w:space="0" w:color="auto"/>
        <w:left w:val="none" w:sz="0" w:space="0" w:color="auto"/>
        <w:bottom w:val="none" w:sz="0" w:space="0" w:color="auto"/>
        <w:right w:val="none" w:sz="0" w:space="0" w:color="auto"/>
      </w:divBdr>
      <w:divsChild>
        <w:div w:id="984698159">
          <w:marLeft w:val="0"/>
          <w:marRight w:val="0"/>
          <w:marTop w:val="0"/>
          <w:marBottom w:val="0"/>
          <w:divBdr>
            <w:top w:val="none" w:sz="0" w:space="0" w:color="auto"/>
            <w:left w:val="none" w:sz="0" w:space="0" w:color="auto"/>
            <w:bottom w:val="none" w:sz="0" w:space="0" w:color="auto"/>
            <w:right w:val="none" w:sz="0" w:space="0" w:color="auto"/>
          </w:divBdr>
        </w:div>
        <w:div w:id="803281319">
          <w:marLeft w:val="0"/>
          <w:marRight w:val="0"/>
          <w:marTop w:val="0"/>
          <w:marBottom w:val="0"/>
          <w:divBdr>
            <w:top w:val="none" w:sz="0" w:space="0" w:color="auto"/>
            <w:left w:val="none" w:sz="0" w:space="0" w:color="auto"/>
            <w:bottom w:val="none" w:sz="0" w:space="0" w:color="auto"/>
            <w:right w:val="none" w:sz="0" w:space="0" w:color="auto"/>
          </w:divBdr>
        </w:div>
        <w:div w:id="667439539">
          <w:marLeft w:val="0"/>
          <w:marRight w:val="0"/>
          <w:marTop w:val="0"/>
          <w:marBottom w:val="0"/>
          <w:divBdr>
            <w:top w:val="none" w:sz="0" w:space="0" w:color="auto"/>
            <w:left w:val="none" w:sz="0" w:space="0" w:color="auto"/>
            <w:bottom w:val="none" w:sz="0" w:space="0" w:color="auto"/>
            <w:right w:val="none" w:sz="0" w:space="0" w:color="auto"/>
          </w:divBdr>
        </w:div>
        <w:div w:id="706419641">
          <w:marLeft w:val="0"/>
          <w:marRight w:val="0"/>
          <w:marTop w:val="0"/>
          <w:marBottom w:val="0"/>
          <w:divBdr>
            <w:top w:val="none" w:sz="0" w:space="0" w:color="auto"/>
            <w:left w:val="none" w:sz="0" w:space="0" w:color="auto"/>
            <w:bottom w:val="none" w:sz="0" w:space="0" w:color="auto"/>
            <w:right w:val="none" w:sz="0" w:space="0" w:color="auto"/>
          </w:divBdr>
        </w:div>
        <w:div w:id="134221251">
          <w:marLeft w:val="0"/>
          <w:marRight w:val="0"/>
          <w:marTop w:val="0"/>
          <w:marBottom w:val="0"/>
          <w:divBdr>
            <w:top w:val="none" w:sz="0" w:space="0" w:color="auto"/>
            <w:left w:val="none" w:sz="0" w:space="0" w:color="auto"/>
            <w:bottom w:val="none" w:sz="0" w:space="0" w:color="auto"/>
            <w:right w:val="none" w:sz="0" w:space="0" w:color="auto"/>
          </w:divBdr>
        </w:div>
        <w:div w:id="136651399">
          <w:marLeft w:val="0"/>
          <w:marRight w:val="0"/>
          <w:marTop w:val="0"/>
          <w:marBottom w:val="0"/>
          <w:divBdr>
            <w:top w:val="none" w:sz="0" w:space="0" w:color="auto"/>
            <w:left w:val="none" w:sz="0" w:space="0" w:color="auto"/>
            <w:bottom w:val="none" w:sz="0" w:space="0" w:color="auto"/>
            <w:right w:val="none" w:sz="0" w:space="0" w:color="auto"/>
          </w:divBdr>
        </w:div>
        <w:div w:id="353725971">
          <w:marLeft w:val="0"/>
          <w:marRight w:val="0"/>
          <w:marTop w:val="0"/>
          <w:marBottom w:val="0"/>
          <w:divBdr>
            <w:top w:val="none" w:sz="0" w:space="0" w:color="auto"/>
            <w:left w:val="none" w:sz="0" w:space="0" w:color="auto"/>
            <w:bottom w:val="none" w:sz="0" w:space="0" w:color="auto"/>
            <w:right w:val="none" w:sz="0" w:space="0" w:color="auto"/>
          </w:divBdr>
        </w:div>
        <w:div w:id="2139688959">
          <w:marLeft w:val="0"/>
          <w:marRight w:val="0"/>
          <w:marTop w:val="0"/>
          <w:marBottom w:val="0"/>
          <w:divBdr>
            <w:top w:val="none" w:sz="0" w:space="0" w:color="auto"/>
            <w:left w:val="none" w:sz="0" w:space="0" w:color="auto"/>
            <w:bottom w:val="none" w:sz="0" w:space="0" w:color="auto"/>
            <w:right w:val="none" w:sz="0" w:space="0" w:color="auto"/>
          </w:divBdr>
        </w:div>
      </w:divsChild>
    </w:div>
    <w:div w:id="1522039798">
      <w:bodyDiv w:val="1"/>
      <w:marLeft w:val="0"/>
      <w:marRight w:val="0"/>
      <w:marTop w:val="0"/>
      <w:marBottom w:val="0"/>
      <w:divBdr>
        <w:top w:val="none" w:sz="0" w:space="0" w:color="auto"/>
        <w:left w:val="none" w:sz="0" w:space="0" w:color="auto"/>
        <w:bottom w:val="none" w:sz="0" w:space="0" w:color="auto"/>
        <w:right w:val="none" w:sz="0" w:space="0" w:color="auto"/>
      </w:divBdr>
    </w:div>
    <w:div w:id="1674258671">
      <w:bodyDiv w:val="1"/>
      <w:marLeft w:val="0"/>
      <w:marRight w:val="0"/>
      <w:marTop w:val="0"/>
      <w:marBottom w:val="0"/>
      <w:divBdr>
        <w:top w:val="none" w:sz="0" w:space="0" w:color="auto"/>
        <w:left w:val="none" w:sz="0" w:space="0" w:color="auto"/>
        <w:bottom w:val="none" w:sz="0" w:space="0" w:color="auto"/>
        <w:right w:val="none" w:sz="0" w:space="0" w:color="auto"/>
      </w:divBdr>
      <w:divsChild>
        <w:div w:id="659579848">
          <w:marLeft w:val="0"/>
          <w:marRight w:val="0"/>
          <w:marTop w:val="0"/>
          <w:marBottom w:val="0"/>
          <w:divBdr>
            <w:top w:val="none" w:sz="0" w:space="0" w:color="auto"/>
            <w:left w:val="none" w:sz="0" w:space="0" w:color="auto"/>
            <w:bottom w:val="none" w:sz="0" w:space="0" w:color="auto"/>
            <w:right w:val="none" w:sz="0" w:space="0" w:color="auto"/>
          </w:divBdr>
        </w:div>
        <w:div w:id="80176733">
          <w:marLeft w:val="0"/>
          <w:marRight w:val="0"/>
          <w:marTop w:val="0"/>
          <w:marBottom w:val="0"/>
          <w:divBdr>
            <w:top w:val="none" w:sz="0" w:space="0" w:color="auto"/>
            <w:left w:val="none" w:sz="0" w:space="0" w:color="auto"/>
            <w:bottom w:val="none" w:sz="0" w:space="0" w:color="auto"/>
            <w:right w:val="none" w:sz="0" w:space="0" w:color="auto"/>
          </w:divBdr>
        </w:div>
        <w:div w:id="302735048">
          <w:marLeft w:val="0"/>
          <w:marRight w:val="0"/>
          <w:marTop w:val="0"/>
          <w:marBottom w:val="0"/>
          <w:divBdr>
            <w:top w:val="none" w:sz="0" w:space="0" w:color="auto"/>
            <w:left w:val="none" w:sz="0" w:space="0" w:color="auto"/>
            <w:bottom w:val="none" w:sz="0" w:space="0" w:color="auto"/>
            <w:right w:val="none" w:sz="0" w:space="0" w:color="auto"/>
          </w:divBdr>
        </w:div>
        <w:div w:id="1498569215">
          <w:marLeft w:val="0"/>
          <w:marRight w:val="0"/>
          <w:marTop w:val="0"/>
          <w:marBottom w:val="0"/>
          <w:divBdr>
            <w:top w:val="none" w:sz="0" w:space="0" w:color="auto"/>
            <w:left w:val="none" w:sz="0" w:space="0" w:color="auto"/>
            <w:bottom w:val="none" w:sz="0" w:space="0" w:color="auto"/>
            <w:right w:val="none" w:sz="0" w:space="0" w:color="auto"/>
          </w:divBdr>
        </w:div>
        <w:div w:id="1032847674">
          <w:marLeft w:val="0"/>
          <w:marRight w:val="0"/>
          <w:marTop w:val="0"/>
          <w:marBottom w:val="0"/>
          <w:divBdr>
            <w:top w:val="none" w:sz="0" w:space="0" w:color="auto"/>
            <w:left w:val="none" w:sz="0" w:space="0" w:color="auto"/>
            <w:bottom w:val="none" w:sz="0" w:space="0" w:color="auto"/>
            <w:right w:val="none" w:sz="0" w:space="0" w:color="auto"/>
          </w:divBdr>
        </w:div>
        <w:div w:id="268899223">
          <w:marLeft w:val="0"/>
          <w:marRight w:val="0"/>
          <w:marTop w:val="0"/>
          <w:marBottom w:val="0"/>
          <w:divBdr>
            <w:top w:val="none" w:sz="0" w:space="0" w:color="auto"/>
            <w:left w:val="none" w:sz="0" w:space="0" w:color="auto"/>
            <w:bottom w:val="none" w:sz="0" w:space="0" w:color="auto"/>
            <w:right w:val="none" w:sz="0" w:space="0" w:color="auto"/>
          </w:divBdr>
        </w:div>
        <w:div w:id="519439577">
          <w:marLeft w:val="0"/>
          <w:marRight w:val="0"/>
          <w:marTop w:val="0"/>
          <w:marBottom w:val="0"/>
          <w:divBdr>
            <w:top w:val="none" w:sz="0" w:space="0" w:color="auto"/>
            <w:left w:val="none" w:sz="0" w:space="0" w:color="auto"/>
            <w:bottom w:val="none" w:sz="0" w:space="0" w:color="auto"/>
            <w:right w:val="none" w:sz="0" w:space="0" w:color="auto"/>
          </w:divBdr>
        </w:div>
        <w:div w:id="302466658">
          <w:marLeft w:val="0"/>
          <w:marRight w:val="0"/>
          <w:marTop w:val="0"/>
          <w:marBottom w:val="0"/>
          <w:divBdr>
            <w:top w:val="none" w:sz="0" w:space="0" w:color="auto"/>
            <w:left w:val="none" w:sz="0" w:space="0" w:color="auto"/>
            <w:bottom w:val="none" w:sz="0" w:space="0" w:color="auto"/>
            <w:right w:val="none" w:sz="0" w:space="0" w:color="auto"/>
          </w:divBdr>
        </w:div>
      </w:divsChild>
    </w:div>
    <w:div w:id="1974824040">
      <w:bodyDiv w:val="1"/>
      <w:marLeft w:val="0"/>
      <w:marRight w:val="0"/>
      <w:marTop w:val="0"/>
      <w:marBottom w:val="0"/>
      <w:divBdr>
        <w:top w:val="none" w:sz="0" w:space="0" w:color="auto"/>
        <w:left w:val="none" w:sz="0" w:space="0" w:color="auto"/>
        <w:bottom w:val="none" w:sz="0" w:space="0" w:color="auto"/>
        <w:right w:val="none" w:sz="0" w:space="0" w:color="auto"/>
      </w:divBdr>
      <w:divsChild>
        <w:div w:id="1295524471">
          <w:marLeft w:val="274"/>
          <w:marRight w:val="0"/>
          <w:marTop w:val="0"/>
          <w:marBottom w:val="0"/>
          <w:divBdr>
            <w:top w:val="none" w:sz="0" w:space="0" w:color="auto"/>
            <w:left w:val="none" w:sz="0" w:space="0" w:color="auto"/>
            <w:bottom w:val="none" w:sz="0" w:space="0" w:color="auto"/>
            <w:right w:val="none" w:sz="0" w:space="0" w:color="auto"/>
          </w:divBdr>
        </w:div>
        <w:div w:id="432946255">
          <w:marLeft w:val="274"/>
          <w:marRight w:val="0"/>
          <w:marTop w:val="0"/>
          <w:marBottom w:val="0"/>
          <w:divBdr>
            <w:top w:val="none" w:sz="0" w:space="0" w:color="auto"/>
            <w:left w:val="none" w:sz="0" w:space="0" w:color="auto"/>
            <w:bottom w:val="none" w:sz="0" w:space="0" w:color="auto"/>
            <w:right w:val="none" w:sz="0" w:space="0" w:color="auto"/>
          </w:divBdr>
        </w:div>
        <w:div w:id="1676418711">
          <w:marLeft w:val="274"/>
          <w:marRight w:val="0"/>
          <w:marTop w:val="0"/>
          <w:marBottom w:val="0"/>
          <w:divBdr>
            <w:top w:val="none" w:sz="0" w:space="0" w:color="auto"/>
            <w:left w:val="none" w:sz="0" w:space="0" w:color="auto"/>
            <w:bottom w:val="none" w:sz="0" w:space="0" w:color="auto"/>
            <w:right w:val="none" w:sz="0" w:space="0" w:color="auto"/>
          </w:divBdr>
        </w:div>
        <w:div w:id="156073408">
          <w:marLeft w:val="274"/>
          <w:marRight w:val="0"/>
          <w:marTop w:val="0"/>
          <w:marBottom w:val="0"/>
          <w:divBdr>
            <w:top w:val="none" w:sz="0" w:space="0" w:color="auto"/>
            <w:left w:val="none" w:sz="0" w:space="0" w:color="auto"/>
            <w:bottom w:val="none" w:sz="0" w:space="0" w:color="auto"/>
            <w:right w:val="none" w:sz="0" w:space="0" w:color="auto"/>
          </w:divBdr>
        </w:div>
        <w:div w:id="461726259">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ales.nhs.uk/privacystatementt"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ales.nhs.uk/sites3/Documents/950/All%20Wales%20Information%20Governance%20Policy%20v1.pdff" TargetMode="External"/><Relationship Id="rId17" Type="http://schemas.openxmlformats.org/officeDocument/2006/relationships/hyperlink" Target="https://gov.wales/written-statement-sharing-patient-records-wales" TargetMode="External"/><Relationship Id="rId2" Type="http://schemas.openxmlformats.org/officeDocument/2006/relationships/numbering" Target="numbering.xml"/><Relationship Id="rId16" Type="http://schemas.openxmlformats.org/officeDocument/2006/relationships/hyperlink" Target="https://www.sciencedirect.com/topics/social-sciences/knowledge-acquisi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society/2019/jun/10/nhs-data-google-alphabet-tech-drug-firms" TargetMode="External"/><Relationship Id="rId5" Type="http://schemas.openxmlformats.org/officeDocument/2006/relationships/webSettings" Target="webSettings.xml"/><Relationship Id="rId15" Type="http://schemas.openxmlformats.org/officeDocument/2006/relationships/hyperlink" Target="https://www.nhs.uk/using-the-nhs/about-the-nhs/sharing-your-health-records/" TargetMode="External"/><Relationship Id="rId10" Type="http://schemas.openxmlformats.org/officeDocument/2006/relationships/hyperlink" Target="http://www.wales.nhs.uk/statisticsanddata/sourcesofdata#:~:text=Welsh%20Government,-The%20Statistics%20Directorate&amp;text=The%20Welsh%20Health%20Survey%20is,that%20can%20affect%20people's%20health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etworks.nhs.uk/nhs-networks/nhs-alliance-specialists-network/documents/Information%20systems%20in%20ICO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A6E65-115E-485D-B1DA-5AB00189C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5</Pages>
  <Words>1240</Words>
  <Characters>7068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Cook</dc:creator>
  <cp:keywords/>
  <dc:description/>
  <cp:lastModifiedBy>user</cp:lastModifiedBy>
  <cp:revision>39</cp:revision>
  <dcterms:created xsi:type="dcterms:W3CDTF">2022-04-27T10:10:00Z</dcterms:created>
  <dcterms:modified xsi:type="dcterms:W3CDTF">2022-06-07T18:23:00Z</dcterms:modified>
</cp:coreProperties>
</file>