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77D37" w14:textId="77777777" w:rsidR="00981298" w:rsidRPr="00E307EC" w:rsidRDefault="00981298" w:rsidP="00082660">
      <w:pPr>
        <w:spacing w:line="360" w:lineRule="auto"/>
        <w:rPr>
          <w:rFonts w:ascii="Arial" w:hAnsi="Arial" w:cs="Arial"/>
        </w:rPr>
      </w:pPr>
      <w:r w:rsidRPr="00E307EC">
        <w:rPr>
          <w:rFonts w:ascii="Arial" w:hAnsi="Arial" w:cs="Arial"/>
          <w:noProof/>
          <w:lang w:eastAsia="en-GB"/>
        </w:rPr>
        <w:drawing>
          <wp:inline distT="0" distB="0" distL="0" distR="0" wp14:anchorId="484F26A0" wp14:editId="1F89A018">
            <wp:extent cx="2660650" cy="904875"/>
            <wp:effectExtent l="0" t="0" r="6350" b="9525"/>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650" cy="904875"/>
                    </a:xfrm>
                    <a:prstGeom prst="rect">
                      <a:avLst/>
                    </a:prstGeom>
                    <a:noFill/>
                    <a:ln>
                      <a:noFill/>
                    </a:ln>
                  </pic:spPr>
                </pic:pic>
              </a:graphicData>
            </a:graphic>
          </wp:inline>
        </w:drawing>
      </w:r>
      <w:r w:rsidRPr="00E307EC">
        <w:rPr>
          <w:rFonts w:ascii="Arial" w:hAnsi="Arial" w:cs="Arial"/>
        </w:rPr>
        <w:t xml:space="preserve"> </w:t>
      </w:r>
    </w:p>
    <w:p w14:paraId="0CBB7E6D" w14:textId="77777777" w:rsidR="00AA4246" w:rsidRPr="00E307EC" w:rsidRDefault="00AA4246" w:rsidP="00082660">
      <w:pPr>
        <w:spacing w:line="360" w:lineRule="auto"/>
        <w:rPr>
          <w:rFonts w:ascii="Arial" w:hAnsi="Arial" w:cs="Arial"/>
        </w:rPr>
      </w:pPr>
    </w:p>
    <w:p w14:paraId="0FEDCE1A" w14:textId="77777777" w:rsidR="00AA4246" w:rsidRPr="00E307EC" w:rsidRDefault="00AA4246" w:rsidP="00082660">
      <w:pPr>
        <w:spacing w:line="360" w:lineRule="auto"/>
        <w:rPr>
          <w:rFonts w:ascii="Arial" w:hAnsi="Arial" w:cs="Arial"/>
        </w:rPr>
      </w:pPr>
    </w:p>
    <w:p w14:paraId="31087F42" w14:textId="4A963F67" w:rsidR="00981298" w:rsidRDefault="00981298" w:rsidP="00082660">
      <w:pPr>
        <w:spacing w:line="360" w:lineRule="auto"/>
        <w:rPr>
          <w:rFonts w:ascii="Arial" w:hAnsi="Arial" w:cs="Arial"/>
        </w:rPr>
      </w:pPr>
    </w:p>
    <w:p w14:paraId="010B3674" w14:textId="77777777" w:rsidR="000135DE" w:rsidRPr="00E307EC" w:rsidRDefault="000135DE" w:rsidP="00082660">
      <w:pPr>
        <w:spacing w:line="360" w:lineRule="auto"/>
        <w:rPr>
          <w:rFonts w:ascii="Arial" w:hAnsi="Arial" w:cs="Arial"/>
        </w:rPr>
      </w:pPr>
    </w:p>
    <w:p w14:paraId="2E06C937" w14:textId="624A5F65" w:rsidR="00B27CBE" w:rsidRPr="00E44BE4" w:rsidRDefault="00981298"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U</w:t>
      </w:r>
      <w:r w:rsidR="00E44BE4" w:rsidRPr="00E44BE4">
        <w:rPr>
          <w:rStyle w:val="BookTitle"/>
          <w:rFonts w:ascii="Arial" w:hAnsi="Arial" w:cs="Arial"/>
          <w:i w:val="0"/>
          <w:sz w:val="24"/>
          <w:szCs w:val="24"/>
        </w:rPr>
        <w:t>NIVERSITY OF WALES TRINITY SAINT DAVID</w:t>
      </w:r>
    </w:p>
    <w:p w14:paraId="55620C56" w14:textId="77777777" w:rsidR="00981298" w:rsidRPr="00E44BE4" w:rsidRDefault="00981298"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School of Engineering</w:t>
      </w:r>
    </w:p>
    <w:p w14:paraId="2D80126A" w14:textId="77777777" w:rsidR="00981298" w:rsidRPr="00E44BE4" w:rsidRDefault="00981298" w:rsidP="00AA4246">
      <w:pPr>
        <w:spacing w:line="360" w:lineRule="auto"/>
        <w:jc w:val="center"/>
        <w:rPr>
          <w:rStyle w:val="BookTitle"/>
          <w:rFonts w:ascii="Arial" w:hAnsi="Arial" w:cs="Arial"/>
          <w:i w:val="0"/>
          <w:sz w:val="24"/>
          <w:szCs w:val="24"/>
          <w:u w:val="single"/>
        </w:rPr>
      </w:pPr>
      <w:r w:rsidRPr="00E44BE4">
        <w:rPr>
          <w:rStyle w:val="BookTitle"/>
          <w:rFonts w:ascii="Arial" w:hAnsi="Arial" w:cs="Arial"/>
          <w:i w:val="0"/>
          <w:sz w:val="24"/>
          <w:szCs w:val="24"/>
          <w:u w:val="single"/>
        </w:rPr>
        <w:t>E-Business Development and Impact</w:t>
      </w:r>
    </w:p>
    <w:p w14:paraId="254F37D0" w14:textId="530A099B" w:rsidR="00981298" w:rsidRPr="00E44BE4" w:rsidRDefault="00E44BE4"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Student: GEORGIANA FLORINA CUNE</w:t>
      </w:r>
    </w:p>
    <w:p w14:paraId="6B1CEF17" w14:textId="77777777" w:rsidR="00082660" w:rsidRPr="00E44BE4" w:rsidRDefault="00981298"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1805121</w:t>
      </w:r>
    </w:p>
    <w:p w14:paraId="500D3EF7" w14:textId="77777777" w:rsidR="00981298" w:rsidRPr="00E44BE4" w:rsidRDefault="00981298"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Logistics and Supply Chain Management</w:t>
      </w:r>
    </w:p>
    <w:p w14:paraId="27355C14" w14:textId="1165EC79" w:rsidR="00981298" w:rsidRPr="00E44BE4" w:rsidRDefault="00803642" w:rsidP="00AA4246">
      <w:pPr>
        <w:spacing w:line="360" w:lineRule="auto"/>
        <w:jc w:val="center"/>
        <w:rPr>
          <w:rStyle w:val="BookTitle"/>
          <w:rFonts w:ascii="Arial" w:hAnsi="Arial" w:cs="Arial"/>
          <w:i w:val="0"/>
          <w:sz w:val="24"/>
          <w:szCs w:val="24"/>
        </w:rPr>
      </w:pPr>
      <w:r>
        <w:rPr>
          <w:rStyle w:val="BookTitle"/>
          <w:rFonts w:ascii="Arial" w:hAnsi="Arial" w:cs="Arial"/>
          <w:i w:val="0"/>
          <w:sz w:val="24"/>
          <w:szCs w:val="24"/>
        </w:rPr>
        <w:t>5 November</w:t>
      </w:r>
      <w:r w:rsidR="00981298" w:rsidRPr="00E44BE4">
        <w:rPr>
          <w:rStyle w:val="BookTitle"/>
          <w:rFonts w:ascii="Arial" w:hAnsi="Arial" w:cs="Arial"/>
          <w:i w:val="0"/>
          <w:sz w:val="24"/>
          <w:szCs w:val="24"/>
        </w:rPr>
        <w:t xml:space="preserve"> 2018</w:t>
      </w:r>
    </w:p>
    <w:p w14:paraId="451A36A5" w14:textId="101AB683" w:rsidR="00981298" w:rsidRPr="00E44BE4" w:rsidRDefault="00981298" w:rsidP="00AA4246">
      <w:pPr>
        <w:spacing w:line="360" w:lineRule="auto"/>
        <w:jc w:val="center"/>
        <w:rPr>
          <w:rStyle w:val="BookTitle"/>
          <w:rFonts w:ascii="Arial" w:hAnsi="Arial" w:cs="Arial"/>
          <w:i w:val="0"/>
          <w:sz w:val="24"/>
          <w:szCs w:val="24"/>
        </w:rPr>
      </w:pPr>
      <w:r w:rsidRPr="00E44BE4">
        <w:rPr>
          <w:rStyle w:val="BookTitle"/>
          <w:rFonts w:ascii="Arial" w:hAnsi="Arial" w:cs="Arial"/>
          <w:i w:val="0"/>
          <w:sz w:val="24"/>
          <w:szCs w:val="24"/>
        </w:rPr>
        <w:t>M</w:t>
      </w:r>
      <w:r w:rsidR="00E44BE4" w:rsidRPr="00E44BE4">
        <w:rPr>
          <w:rStyle w:val="BookTitle"/>
          <w:rFonts w:ascii="Arial" w:hAnsi="Arial" w:cs="Arial"/>
          <w:i w:val="0"/>
          <w:sz w:val="24"/>
          <w:szCs w:val="24"/>
        </w:rPr>
        <w:t>ANAGEMENT</w:t>
      </w:r>
      <w:r w:rsidRPr="00E44BE4">
        <w:rPr>
          <w:rStyle w:val="BookTitle"/>
          <w:rFonts w:ascii="Arial" w:hAnsi="Arial" w:cs="Arial"/>
          <w:i w:val="0"/>
          <w:sz w:val="24"/>
          <w:szCs w:val="24"/>
        </w:rPr>
        <w:t xml:space="preserve"> &amp; e</w:t>
      </w:r>
      <w:r w:rsidR="00E44BE4">
        <w:rPr>
          <w:rStyle w:val="BookTitle"/>
          <w:rFonts w:ascii="Arial" w:hAnsi="Arial" w:cs="Arial"/>
          <w:i w:val="0"/>
          <w:sz w:val="24"/>
          <w:szCs w:val="24"/>
        </w:rPr>
        <w:t>-</w:t>
      </w:r>
      <w:r w:rsidRPr="00E44BE4">
        <w:rPr>
          <w:rStyle w:val="BookTitle"/>
          <w:rFonts w:ascii="Arial" w:hAnsi="Arial" w:cs="Arial"/>
          <w:i w:val="0"/>
          <w:sz w:val="24"/>
          <w:szCs w:val="24"/>
        </w:rPr>
        <w:t>B</w:t>
      </w:r>
      <w:r w:rsidR="00E44BE4" w:rsidRPr="00E44BE4">
        <w:rPr>
          <w:rStyle w:val="BookTitle"/>
          <w:rFonts w:ascii="Arial" w:hAnsi="Arial" w:cs="Arial"/>
          <w:i w:val="0"/>
          <w:sz w:val="24"/>
          <w:szCs w:val="24"/>
        </w:rPr>
        <w:t xml:space="preserve">USINESS </w:t>
      </w:r>
      <w:r w:rsidRPr="00E44BE4">
        <w:rPr>
          <w:rStyle w:val="BookTitle"/>
          <w:rFonts w:ascii="Arial" w:hAnsi="Arial" w:cs="Arial"/>
          <w:i w:val="0"/>
          <w:sz w:val="24"/>
          <w:szCs w:val="24"/>
        </w:rPr>
        <w:t>(M4X01274)</w:t>
      </w:r>
    </w:p>
    <w:p w14:paraId="19AF2771" w14:textId="77777777" w:rsidR="00981298" w:rsidRPr="00E44BE4" w:rsidRDefault="00981298" w:rsidP="00082660">
      <w:pPr>
        <w:spacing w:line="360" w:lineRule="auto"/>
        <w:rPr>
          <w:rFonts w:ascii="Arial" w:hAnsi="Arial" w:cs="Arial"/>
        </w:rPr>
      </w:pPr>
    </w:p>
    <w:p w14:paraId="6F88E92C" w14:textId="77777777" w:rsidR="00082660" w:rsidRPr="00E307EC" w:rsidRDefault="00082660" w:rsidP="00082660">
      <w:pPr>
        <w:spacing w:line="360" w:lineRule="auto"/>
        <w:rPr>
          <w:rFonts w:ascii="Arial" w:hAnsi="Arial" w:cs="Arial"/>
        </w:rPr>
      </w:pPr>
    </w:p>
    <w:p w14:paraId="726635FE" w14:textId="77777777" w:rsidR="00082660" w:rsidRPr="00E307EC" w:rsidRDefault="00082660" w:rsidP="00082660">
      <w:pPr>
        <w:spacing w:line="360" w:lineRule="auto"/>
        <w:rPr>
          <w:rFonts w:ascii="Arial" w:hAnsi="Arial" w:cs="Arial"/>
        </w:rPr>
      </w:pPr>
    </w:p>
    <w:p w14:paraId="56323899" w14:textId="77777777" w:rsidR="00082660" w:rsidRPr="00E307EC" w:rsidRDefault="00082660" w:rsidP="00082660">
      <w:pPr>
        <w:spacing w:line="360" w:lineRule="auto"/>
        <w:rPr>
          <w:rFonts w:ascii="Arial" w:hAnsi="Arial" w:cs="Arial"/>
        </w:rPr>
      </w:pPr>
    </w:p>
    <w:p w14:paraId="5FB23200" w14:textId="77777777" w:rsidR="00082660" w:rsidRPr="00E307EC" w:rsidRDefault="00082660" w:rsidP="00082660">
      <w:pPr>
        <w:spacing w:line="360" w:lineRule="auto"/>
        <w:rPr>
          <w:rFonts w:ascii="Arial" w:hAnsi="Arial" w:cs="Arial"/>
        </w:rPr>
      </w:pPr>
    </w:p>
    <w:p w14:paraId="523523D5" w14:textId="190A021F" w:rsidR="00082660" w:rsidRDefault="00082660" w:rsidP="00082660">
      <w:pPr>
        <w:spacing w:line="360" w:lineRule="auto"/>
        <w:rPr>
          <w:rFonts w:ascii="Arial" w:hAnsi="Arial" w:cs="Arial"/>
        </w:rPr>
      </w:pPr>
    </w:p>
    <w:p w14:paraId="30002D6A" w14:textId="11DB004C" w:rsidR="005C69A1" w:rsidRDefault="005C69A1" w:rsidP="00082660">
      <w:pPr>
        <w:spacing w:line="360" w:lineRule="auto"/>
        <w:rPr>
          <w:rFonts w:ascii="Arial" w:hAnsi="Arial" w:cs="Arial"/>
        </w:rPr>
      </w:pPr>
    </w:p>
    <w:p w14:paraId="19A70D59" w14:textId="38B7C97A" w:rsidR="005C69A1" w:rsidRDefault="005C69A1" w:rsidP="00082660">
      <w:pPr>
        <w:spacing w:line="360" w:lineRule="auto"/>
        <w:rPr>
          <w:rFonts w:ascii="Arial" w:hAnsi="Arial" w:cs="Arial"/>
        </w:rPr>
      </w:pPr>
    </w:p>
    <w:p w14:paraId="07477FC8" w14:textId="77777777" w:rsidR="00422D97" w:rsidRDefault="00422D97" w:rsidP="00082660">
      <w:pPr>
        <w:spacing w:line="360" w:lineRule="auto"/>
        <w:rPr>
          <w:rFonts w:ascii="Arial" w:hAnsi="Arial" w:cs="Arial"/>
        </w:rPr>
      </w:pPr>
    </w:p>
    <w:p w14:paraId="0525EB00" w14:textId="4C698606" w:rsidR="009606BA" w:rsidRPr="00E307EC" w:rsidRDefault="009606BA" w:rsidP="00082660">
      <w:pPr>
        <w:spacing w:line="360" w:lineRule="auto"/>
        <w:rPr>
          <w:rFonts w:ascii="Arial" w:hAnsi="Arial" w:cs="Arial"/>
        </w:rPr>
      </w:pPr>
      <w:r w:rsidRPr="00E307EC">
        <w:rPr>
          <w:rFonts w:ascii="Arial" w:hAnsi="Arial" w:cs="Arial"/>
        </w:rPr>
        <w:lastRenderedPageBreak/>
        <w:t xml:space="preserve">Abstract </w:t>
      </w:r>
    </w:p>
    <w:p w14:paraId="2E4A4C0A" w14:textId="1BC71A84" w:rsidR="009761C2" w:rsidRDefault="0085551C" w:rsidP="00082660">
      <w:pPr>
        <w:spacing w:line="360" w:lineRule="auto"/>
        <w:rPr>
          <w:rFonts w:ascii="Arial" w:hAnsi="Arial" w:cs="Arial"/>
        </w:rPr>
      </w:pPr>
      <w:r>
        <w:rPr>
          <w:rFonts w:ascii="Arial" w:hAnsi="Arial" w:cs="Arial"/>
        </w:rPr>
        <w:t>Companies are implementing warehouse management systems (WMS) as part of e-Business strate</w:t>
      </w:r>
      <w:r w:rsidR="000135DE">
        <w:rPr>
          <w:rFonts w:ascii="Arial" w:hAnsi="Arial" w:cs="Arial"/>
        </w:rPr>
        <w:t>gies and solutions. Warehouses are essential in the operations of retailers and manufactures and developing the most efficient systems leads to increased productivity and accuracy, together with real-time s</w:t>
      </w:r>
      <w:r w:rsidR="009761C2">
        <w:rPr>
          <w:rFonts w:ascii="Arial" w:hAnsi="Arial" w:cs="Arial"/>
        </w:rPr>
        <w:t>tock and inventory updates. Organizations are using ‘On-premises’ or on ‘the Cloud’ WMS software, to help the company’s need and requirements, as integrated part of ERP or as individual system.</w:t>
      </w:r>
    </w:p>
    <w:p w14:paraId="5E51E24F" w14:textId="7CFBA024" w:rsidR="009606BA" w:rsidRDefault="009606BA" w:rsidP="00082660">
      <w:pPr>
        <w:spacing w:line="360" w:lineRule="auto"/>
        <w:rPr>
          <w:rFonts w:ascii="Arial" w:hAnsi="Arial" w:cs="Arial"/>
          <w:color w:val="000000" w:themeColor="text1"/>
        </w:rPr>
      </w:pPr>
    </w:p>
    <w:p w14:paraId="5C3B7A7D" w14:textId="70D6FF86" w:rsidR="009761C2" w:rsidRDefault="009761C2" w:rsidP="00082660">
      <w:pPr>
        <w:spacing w:line="360" w:lineRule="auto"/>
        <w:rPr>
          <w:rFonts w:ascii="Arial" w:hAnsi="Arial" w:cs="Arial"/>
        </w:rPr>
      </w:pPr>
    </w:p>
    <w:p w14:paraId="0315AA06" w14:textId="73B90378" w:rsidR="009761C2" w:rsidRPr="00E307EC" w:rsidRDefault="009761C2" w:rsidP="00082660">
      <w:pPr>
        <w:spacing w:line="360" w:lineRule="auto"/>
        <w:rPr>
          <w:rFonts w:ascii="Arial" w:hAnsi="Arial" w:cs="Arial"/>
        </w:rPr>
      </w:pPr>
    </w:p>
    <w:p w14:paraId="0663EBAA" w14:textId="77777777" w:rsidR="009606BA" w:rsidRPr="00E307EC" w:rsidRDefault="009606BA" w:rsidP="00082660">
      <w:pPr>
        <w:spacing w:line="360" w:lineRule="auto"/>
        <w:rPr>
          <w:rFonts w:ascii="Arial" w:hAnsi="Arial" w:cs="Arial"/>
        </w:rPr>
      </w:pPr>
    </w:p>
    <w:p w14:paraId="42547FA5" w14:textId="77777777" w:rsidR="009606BA" w:rsidRPr="00E307EC" w:rsidRDefault="009606BA" w:rsidP="00082660">
      <w:pPr>
        <w:spacing w:line="360" w:lineRule="auto"/>
        <w:rPr>
          <w:rFonts w:ascii="Arial" w:hAnsi="Arial" w:cs="Arial"/>
        </w:rPr>
      </w:pPr>
    </w:p>
    <w:p w14:paraId="3EB1C132" w14:textId="77777777" w:rsidR="009606BA" w:rsidRPr="00E307EC" w:rsidRDefault="009606BA" w:rsidP="00082660">
      <w:pPr>
        <w:spacing w:line="360" w:lineRule="auto"/>
        <w:rPr>
          <w:rFonts w:ascii="Arial" w:hAnsi="Arial" w:cs="Arial"/>
        </w:rPr>
      </w:pPr>
    </w:p>
    <w:p w14:paraId="444D765A" w14:textId="77777777" w:rsidR="009606BA" w:rsidRPr="00E307EC" w:rsidRDefault="009606BA" w:rsidP="00082660">
      <w:pPr>
        <w:spacing w:line="360" w:lineRule="auto"/>
        <w:rPr>
          <w:rFonts w:ascii="Arial" w:hAnsi="Arial" w:cs="Arial"/>
        </w:rPr>
      </w:pPr>
    </w:p>
    <w:p w14:paraId="6AC236B4" w14:textId="77777777" w:rsidR="009606BA" w:rsidRPr="00E307EC" w:rsidRDefault="009606BA" w:rsidP="00082660">
      <w:pPr>
        <w:spacing w:line="360" w:lineRule="auto"/>
        <w:rPr>
          <w:rFonts w:ascii="Arial" w:hAnsi="Arial" w:cs="Arial"/>
        </w:rPr>
      </w:pPr>
    </w:p>
    <w:p w14:paraId="37B999B1" w14:textId="77777777" w:rsidR="009606BA" w:rsidRPr="00E307EC" w:rsidRDefault="009606BA" w:rsidP="00082660">
      <w:pPr>
        <w:spacing w:line="360" w:lineRule="auto"/>
        <w:rPr>
          <w:rFonts w:ascii="Arial" w:hAnsi="Arial" w:cs="Arial"/>
        </w:rPr>
      </w:pPr>
    </w:p>
    <w:p w14:paraId="6649F044" w14:textId="77777777" w:rsidR="009606BA" w:rsidRPr="00E307EC" w:rsidRDefault="009606BA" w:rsidP="00082660">
      <w:pPr>
        <w:spacing w:line="360" w:lineRule="auto"/>
        <w:rPr>
          <w:rFonts w:ascii="Arial" w:hAnsi="Arial" w:cs="Arial"/>
        </w:rPr>
      </w:pPr>
    </w:p>
    <w:p w14:paraId="3D936028" w14:textId="77777777" w:rsidR="009606BA" w:rsidRPr="00E307EC" w:rsidRDefault="009606BA" w:rsidP="00082660">
      <w:pPr>
        <w:spacing w:line="360" w:lineRule="auto"/>
        <w:rPr>
          <w:rFonts w:ascii="Arial" w:hAnsi="Arial" w:cs="Arial"/>
        </w:rPr>
      </w:pPr>
    </w:p>
    <w:p w14:paraId="59DCB73F" w14:textId="77777777" w:rsidR="009606BA" w:rsidRPr="00E307EC" w:rsidRDefault="009606BA" w:rsidP="00082660">
      <w:pPr>
        <w:spacing w:line="360" w:lineRule="auto"/>
        <w:rPr>
          <w:rFonts w:ascii="Arial" w:hAnsi="Arial" w:cs="Arial"/>
        </w:rPr>
      </w:pPr>
    </w:p>
    <w:p w14:paraId="036EC821" w14:textId="77777777" w:rsidR="009606BA" w:rsidRPr="00E307EC" w:rsidRDefault="009606BA" w:rsidP="00082660">
      <w:pPr>
        <w:spacing w:line="360" w:lineRule="auto"/>
        <w:rPr>
          <w:rFonts w:ascii="Arial" w:hAnsi="Arial" w:cs="Arial"/>
        </w:rPr>
      </w:pPr>
    </w:p>
    <w:p w14:paraId="0F51F736" w14:textId="77777777" w:rsidR="00E75BA1" w:rsidRPr="00E307EC" w:rsidRDefault="00E75BA1" w:rsidP="00082660">
      <w:pPr>
        <w:spacing w:line="360" w:lineRule="auto"/>
        <w:rPr>
          <w:rFonts w:ascii="Arial" w:hAnsi="Arial" w:cs="Arial"/>
        </w:rPr>
      </w:pPr>
    </w:p>
    <w:p w14:paraId="56857C5A" w14:textId="77777777" w:rsidR="00E75BA1" w:rsidRPr="00E307EC" w:rsidRDefault="00E75BA1" w:rsidP="00082660">
      <w:pPr>
        <w:spacing w:line="360" w:lineRule="auto"/>
        <w:rPr>
          <w:rFonts w:ascii="Arial" w:hAnsi="Arial" w:cs="Arial"/>
        </w:rPr>
      </w:pPr>
    </w:p>
    <w:p w14:paraId="5A006934" w14:textId="77777777" w:rsidR="00E75BA1" w:rsidRPr="00E307EC" w:rsidRDefault="00E75BA1" w:rsidP="00082660">
      <w:pPr>
        <w:spacing w:line="360" w:lineRule="auto"/>
        <w:rPr>
          <w:rFonts w:ascii="Arial" w:hAnsi="Arial" w:cs="Arial"/>
        </w:rPr>
      </w:pPr>
    </w:p>
    <w:p w14:paraId="5CD0C7EE" w14:textId="77777777" w:rsidR="00E75BA1" w:rsidRPr="00E307EC" w:rsidRDefault="00E75BA1" w:rsidP="00082660">
      <w:pPr>
        <w:spacing w:line="360" w:lineRule="auto"/>
        <w:rPr>
          <w:rFonts w:ascii="Arial" w:hAnsi="Arial" w:cs="Arial"/>
        </w:rPr>
      </w:pPr>
    </w:p>
    <w:p w14:paraId="5092DFB5" w14:textId="533ABC25" w:rsidR="00E75BA1" w:rsidRDefault="00E75BA1" w:rsidP="00082660">
      <w:pPr>
        <w:spacing w:line="360" w:lineRule="auto"/>
        <w:rPr>
          <w:rFonts w:ascii="Arial" w:hAnsi="Arial" w:cs="Arial"/>
        </w:rPr>
      </w:pPr>
    </w:p>
    <w:p w14:paraId="1AA85D8E" w14:textId="5AA5CB53" w:rsidR="00672656" w:rsidRDefault="00672656" w:rsidP="00672656">
      <w:pPr>
        <w:spacing w:line="360" w:lineRule="auto"/>
        <w:rPr>
          <w:rFonts w:ascii="Arial" w:hAnsi="Arial" w:cs="Arial"/>
        </w:rPr>
      </w:pPr>
      <w:bookmarkStart w:id="0" w:name="_GoBack"/>
      <w:bookmarkEnd w:id="0"/>
    </w:p>
    <w:sdt>
      <w:sdtPr>
        <w:rPr>
          <w:rFonts w:asciiTheme="minorHAnsi" w:eastAsiaTheme="minorHAnsi" w:hAnsiTheme="minorHAnsi" w:cstheme="minorBidi"/>
          <w:color w:val="auto"/>
          <w:sz w:val="22"/>
          <w:szCs w:val="22"/>
          <w:lang w:val="en-GB"/>
        </w:rPr>
        <w:id w:val="1412122779"/>
        <w:docPartObj>
          <w:docPartGallery w:val="Table of Contents"/>
          <w:docPartUnique/>
        </w:docPartObj>
      </w:sdtPr>
      <w:sdtEndPr>
        <w:rPr>
          <w:b/>
          <w:bCs/>
          <w:noProof/>
        </w:rPr>
      </w:sdtEndPr>
      <w:sdtContent>
        <w:p w14:paraId="120F3274" w14:textId="6317341E" w:rsidR="008E61B8" w:rsidRDefault="008E61B8">
          <w:pPr>
            <w:pStyle w:val="TOCHeading"/>
            <w:rPr>
              <w:color w:val="000000" w:themeColor="text1"/>
            </w:rPr>
          </w:pPr>
          <w:r w:rsidRPr="008E61B8">
            <w:rPr>
              <w:color w:val="000000" w:themeColor="text1"/>
            </w:rPr>
            <w:t>Table of Contents</w:t>
          </w:r>
        </w:p>
        <w:p w14:paraId="0C37449C" w14:textId="77777777" w:rsidR="008E61B8" w:rsidRPr="008E61B8" w:rsidRDefault="008E61B8" w:rsidP="008E61B8">
          <w:pPr>
            <w:rPr>
              <w:lang w:val="en-US"/>
            </w:rPr>
          </w:pPr>
        </w:p>
        <w:p w14:paraId="2D9FC0A4" w14:textId="243FE63B" w:rsidR="008E61B8" w:rsidRDefault="008E61B8">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29210657" w:history="1">
            <w:r w:rsidRPr="00E74EE1">
              <w:rPr>
                <w:rStyle w:val="Hyperlink"/>
                <w:rFonts w:ascii="Arial" w:hAnsi="Arial" w:cs="Arial"/>
                <w:noProof/>
              </w:rPr>
              <w:t>1.</w:t>
            </w:r>
            <w:r>
              <w:rPr>
                <w:rFonts w:eastAsiaTheme="minorEastAsia"/>
                <w:noProof/>
                <w:lang w:eastAsia="en-GB"/>
              </w:rPr>
              <w:tab/>
            </w:r>
            <w:r w:rsidRPr="00E74EE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_Toc529210657 \h </w:instrText>
            </w:r>
            <w:r>
              <w:rPr>
                <w:noProof/>
                <w:webHidden/>
              </w:rPr>
            </w:r>
            <w:r>
              <w:rPr>
                <w:noProof/>
                <w:webHidden/>
              </w:rPr>
              <w:fldChar w:fldCharType="separate"/>
            </w:r>
            <w:r>
              <w:rPr>
                <w:noProof/>
                <w:webHidden/>
              </w:rPr>
              <w:t>1</w:t>
            </w:r>
            <w:r>
              <w:rPr>
                <w:noProof/>
                <w:webHidden/>
              </w:rPr>
              <w:fldChar w:fldCharType="end"/>
            </w:r>
          </w:hyperlink>
        </w:p>
        <w:p w14:paraId="64AE0CBF" w14:textId="484D68A6" w:rsidR="008E61B8" w:rsidRDefault="005E3D04">
          <w:pPr>
            <w:pStyle w:val="TOC1"/>
            <w:tabs>
              <w:tab w:val="left" w:pos="440"/>
              <w:tab w:val="right" w:leader="dot" w:pos="9016"/>
            </w:tabs>
            <w:rPr>
              <w:rFonts w:eastAsiaTheme="minorEastAsia"/>
              <w:noProof/>
              <w:lang w:eastAsia="en-GB"/>
            </w:rPr>
          </w:pPr>
          <w:hyperlink w:anchor="_Toc529210658" w:history="1">
            <w:r w:rsidR="008E61B8" w:rsidRPr="00E74EE1">
              <w:rPr>
                <w:rStyle w:val="Hyperlink"/>
                <w:rFonts w:ascii="Arial" w:hAnsi="Arial" w:cs="Arial"/>
                <w:noProof/>
              </w:rPr>
              <w:t>2.</w:t>
            </w:r>
            <w:r w:rsidR="008E61B8">
              <w:rPr>
                <w:rFonts w:eastAsiaTheme="minorEastAsia"/>
                <w:noProof/>
                <w:lang w:eastAsia="en-GB"/>
              </w:rPr>
              <w:tab/>
            </w:r>
            <w:r w:rsidR="008E61B8" w:rsidRPr="00E74EE1">
              <w:rPr>
                <w:rStyle w:val="Hyperlink"/>
                <w:rFonts w:ascii="Arial" w:hAnsi="Arial" w:cs="Arial"/>
                <w:noProof/>
              </w:rPr>
              <w:t>Overview</w:t>
            </w:r>
            <w:r w:rsidR="008E61B8">
              <w:rPr>
                <w:noProof/>
                <w:webHidden/>
              </w:rPr>
              <w:tab/>
            </w:r>
            <w:r w:rsidR="008E61B8">
              <w:rPr>
                <w:noProof/>
                <w:webHidden/>
              </w:rPr>
              <w:fldChar w:fldCharType="begin"/>
            </w:r>
            <w:r w:rsidR="008E61B8">
              <w:rPr>
                <w:noProof/>
                <w:webHidden/>
              </w:rPr>
              <w:instrText xml:space="preserve"> PAGEREF _Toc529210658 \h </w:instrText>
            </w:r>
            <w:r w:rsidR="008E61B8">
              <w:rPr>
                <w:noProof/>
                <w:webHidden/>
              </w:rPr>
            </w:r>
            <w:r w:rsidR="008E61B8">
              <w:rPr>
                <w:noProof/>
                <w:webHidden/>
              </w:rPr>
              <w:fldChar w:fldCharType="separate"/>
            </w:r>
            <w:r w:rsidR="008E61B8">
              <w:rPr>
                <w:noProof/>
                <w:webHidden/>
              </w:rPr>
              <w:t>1</w:t>
            </w:r>
            <w:r w:rsidR="008E61B8">
              <w:rPr>
                <w:noProof/>
                <w:webHidden/>
              </w:rPr>
              <w:fldChar w:fldCharType="end"/>
            </w:r>
          </w:hyperlink>
        </w:p>
        <w:p w14:paraId="042BEBEF" w14:textId="1F5D9F45" w:rsidR="008E61B8" w:rsidRDefault="005E3D04">
          <w:pPr>
            <w:pStyle w:val="TOC2"/>
            <w:tabs>
              <w:tab w:val="left" w:pos="880"/>
              <w:tab w:val="right" w:leader="dot" w:pos="9016"/>
            </w:tabs>
            <w:rPr>
              <w:noProof/>
            </w:rPr>
          </w:pPr>
          <w:hyperlink w:anchor="_Toc529210659" w:history="1">
            <w:r w:rsidR="008E61B8" w:rsidRPr="00E74EE1">
              <w:rPr>
                <w:rStyle w:val="Hyperlink"/>
                <w:rFonts w:ascii="Arial" w:hAnsi="Arial" w:cs="Arial"/>
                <w:noProof/>
              </w:rPr>
              <w:t>2.1.</w:t>
            </w:r>
            <w:r w:rsidR="008E61B8">
              <w:rPr>
                <w:noProof/>
              </w:rPr>
              <w:tab/>
            </w:r>
            <w:r w:rsidR="008E61B8" w:rsidRPr="00E74EE1">
              <w:rPr>
                <w:rStyle w:val="Hyperlink"/>
                <w:rFonts w:ascii="Arial" w:hAnsi="Arial" w:cs="Arial"/>
                <w:noProof/>
              </w:rPr>
              <w:t>Supply chain execution – Warehouse Management Systems (WMS)</w:t>
            </w:r>
            <w:r w:rsidR="008E61B8">
              <w:rPr>
                <w:noProof/>
                <w:webHidden/>
              </w:rPr>
              <w:tab/>
            </w:r>
            <w:r w:rsidR="008E61B8">
              <w:rPr>
                <w:noProof/>
                <w:webHidden/>
              </w:rPr>
              <w:fldChar w:fldCharType="begin"/>
            </w:r>
            <w:r w:rsidR="008E61B8">
              <w:rPr>
                <w:noProof/>
                <w:webHidden/>
              </w:rPr>
              <w:instrText xml:space="preserve"> PAGEREF _Toc529210659 \h </w:instrText>
            </w:r>
            <w:r w:rsidR="008E61B8">
              <w:rPr>
                <w:noProof/>
                <w:webHidden/>
              </w:rPr>
            </w:r>
            <w:r w:rsidR="008E61B8">
              <w:rPr>
                <w:noProof/>
                <w:webHidden/>
              </w:rPr>
              <w:fldChar w:fldCharType="separate"/>
            </w:r>
            <w:r w:rsidR="008E61B8">
              <w:rPr>
                <w:noProof/>
                <w:webHidden/>
              </w:rPr>
              <w:t>1</w:t>
            </w:r>
            <w:r w:rsidR="008E61B8">
              <w:rPr>
                <w:noProof/>
                <w:webHidden/>
              </w:rPr>
              <w:fldChar w:fldCharType="end"/>
            </w:r>
          </w:hyperlink>
        </w:p>
        <w:p w14:paraId="2406DC8F" w14:textId="2EDB1B72" w:rsidR="008E61B8" w:rsidRDefault="005E3D04">
          <w:pPr>
            <w:pStyle w:val="TOC2"/>
            <w:tabs>
              <w:tab w:val="left" w:pos="880"/>
              <w:tab w:val="right" w:leader="dot" w:pos="9016"/>
            </w:tabs>
            <w:rPr>
              <w:noProof/>
            </w:rPr>
          </w:pPr>
          <w:hyperlink w:anchor="_Toc529210660" w:history="1">
            <w:r w:rsidR="008E61B8" w:rsidRPr="00E74EE1">
              <w:rPr>
                <w:rStyle w:val="Hyperlink"/>
                <w:rFonts w:ascii="Arial" w:hAnsi="Arial" w:cs="Arial"/>
                <w:noProof/>
              </w:rPr>
              <w:t>2.2.</w:t>
            </w:r>
            <w:r w:rsidR="008E61B8">
              <w:rPr>
                <w:noProof/>
              </w:rPr>
              <w:tab/>
            </w:r>
            <w:r w:rsidR="008E61B8" w:rsidRPr="00E74EE1">
              <w:rPr>
                <w:rStyle w:val="Hyperlink"/>
                <w:rFonts w:ascii="Arial" w:hAnsi="Arial" w:cs="Arial"/>
                <w:noProof/>
              </w:rPr>
              <w:t>WMS in ‘the Cloud’ or ‘on premises’</w:t>
            </w:r>
            <w:r w:rsidR="008E61B8">
              <w:rPr>
                <w:noProof/>
                <w:webHidden/>
              </w:rPr>
              <w:tab/>
            </w:r>
            <w:r w:rsidR="008E61B8">
              <w:rPr>
                <w:noProof/>
                <w:webHidden/>
              </w:rPr>
              <w:fldChar w:fldCharType="begin"/>
            </w:r>
            <w:r w:rsidR="008E61B8">
              <w:rPr>
                <w:noProof/>
                <w:webHidden/>
              </w:rPr>
              <w:instrText xml:space="preserve"> PAGEREF _Toc529210660 \h </w:instrText>
            </w:r>
            <w:r w:rsidR="008E61B8">
              <w:rPr>
                <w:noProof/>
                <w:webHidden/>
              </w:rPr>
            </w:r>
            <w:r w:rsidR="008E61B8">
              <w:rPr>
                <w:noProof/>
                <w:webHidden/>
              </w:rPr>
              <w:fldChar w:fldCharType="separate"/>
            </w:r>
            <w:r w:rsidR="008E61B8">
              <w:rPr>
                <w:noProof/>
                <w:webHidden/>
              </w:rPr>
              <w:t>2</w:t>
            </w:r>
            <w:r w:rsidR="008E61B8">
              <w:rPr>
                <w:noProof/>
                <w:webHidden/>
              </w:rPr>
              <w:fldChar w:fldCharType="end"/>
            </w:r>
          </w:hyperlink>
        </w:p>
        <w:p w14:paraId="36481E49" w14:textId="4BC76213" w:rsidR="008E61B8" w:rsidRDefault="005E3D04">
          <w:pPr>
            <w:pStyle w:val="TOC2"/>
            <w:tabs>
              <w:tab w:val="left" w:pos="880"/>
              <w:tab w:val="right" w:leader="dot" w:pos="9016"/>
            </w:tabs>
            <w:rPr>
              <w:noProof/>
            </w:rPr>
          </w:pPr>
          <w:hyperlink w:anchor="_Toc529210661" w:history="1">
            <w:r w:rsidR="008E61B8" w:rsidRPr="00E74EE1">
              <w:rPr>
                <w:rStyle w:val="Hyperlink"/>
                <w:rFonts w:ascii="Arial" w:hAnsi="Arial" w:cs="Arial"/>
                <w:noProof/>
              </w:rPr>
              <w:t>2.3.</w:t>
            </w:r>
            <w:r w:rsidR="008E61B8">
              <w:rPr>
                <w:noProof/>
              </w:rPr>
              <w:tab/>
            </w:r>
            <w:r w:rsidR="008E61B8" w:rsidRPr="00E74EE1">
              <w:rPr>
                <w:rStyle w:val="Hyperlink"/>
                <w:rFonts w:ascii="Arial" w:hAnsi="Arial" w:cs="Arial"/>
                <w:noProof/>
              </w:rPr>
              <w:t>Software-as-a-Service (SaaS) and Cloud WMS</w:t>
            </w:r>
            <w:r w:rsidR="008E61B8">
              <w:rPr>
                <w:noProof/>
                <w:webHidden/>
              </w:rPr>
              <w:tab/>
            </w:r>
            <w:r w:rsidR="008E61B8">
              <w:rPr>
                <w:noProof/>
                <w:webHidden/>
              </w:rPr>
              <w:fldChar w:fldCharType="begin"/>
            </w:r>
            <w:r w:rsidR="008E61B8">
              <w:rPr>
                <w:noProof/>
                <w:webHidden/>
              </w:rPr>
              <w:instrText xml:space="preserve"> PAGEREF _Toc529210661 \h </w:instrText>
            </w:r>
            <w:r w:rsidR="008E61B8">
              <w:rPr>
                <w:noProof/>
                <w:webHidden/>
              </w:rPr>
            </w:r>
            <w:r w:rsidR="008E61B8">
              <w:rPr>
                <w:noProof/>
                <w:webHidden/>
              </w:rPr>
              <w:fldChar w:fldCharType="separate"/>
            </w:r>
            <w:r w:rsidR="008E61B8">
              <w:rPr>
                <w:noProof/>
                <w:webHidden/>
              </w:rPr>
              <w:t>3</w:t>
            </w:r>
            <w:r w:rsidR="008E61B8">
              <w:rPr>
                <w:noProof/>
                <w:webHidden/>
              </w:rPr>
              <w:fldChar w:fldCharType="end"/>
            </w:r>
          </w:hyperlink>
        </w:p>
        <w:p w14:paraId="07BEA32D" w14:textId="419160D3" w:rsidR="008E61B8" w:rsidRDefault="005E3D04">
          <w:pPr>
            <w:pStyle w:val="TOC2"/>
            <w:tabs>
              <w:tab w:val="left" w:pos="880"/>
              <w:tab w:val="right" w:leader="dot" w:pos="9016"/>
            </w:tabs>
            <w:rPr>
              <w:noProof/>
            </w:rPr>
          </w:pPr>
          <w:hyperlink w:anchor="_Toc529210662" w:history="1">
            <w:r w:rsidR="008E61B8" w:rsidRPr="00E74EE1">
              <w:rPr>
                <w:rStyle w:val="Hyperlink"/>
                <w:rFonts w:ascii="Arial" w:hAnsi="Arial" w:cs="Arial"/>
                <w:noProof/>
              </w:rPr>
              <w:t>2.4.</w:t>
            </w:r>
            <w:r w:rsidR="008E61B8">
              <w:rPr>
                <w:noProof/>
              </w:rPr>
              <w:tab/>
            </w:r>
            <w:r w:rsidR="008E61B8" w:rsidRPr="00E74EE1">
              <w:rPr>
                <w:rStyle w:val="Hyperlink"/>
                <w:rFonts w:ascii="Arial" w:hAnsi="Arial" w:cs="Arial"/>
                <w:noProof/>
              </w:rPr>
              <w:t>Case study</w:t>
            </w:r>
            <w:r w:rsidR="008E61B8">
              <w:rPr>
                <w:noProof/>
                <w:webHidden/>
              </w:rPr>
              <w:tab/>
            </w:r>
            <w:r w:rsidR="008E61B8">
              <w:rPr>
                <w:noProof/>
                <w:webHidden/>
              </w:rPr>
              <w:fldChar w:fldCharType="begin"/>
            </w:r>
            <w:r w:rsidR="008E61B8">
              <w:rPr>
                <w:noProof/>
                <w:webHidden/>
              </w:rPr>
              <w:instrText xml:space="preserve"> PAGEREF _Toc529210662 \h </w:instrText>
            </w:r>
            <w:r w:rsidR="008E61B8">
              <w:rPr>
                <w:noProof/>
                <w:webHidden/>
              </w:rPr>
            </w:r>
            <w:r w:rsidR="008E61B8">
              <w:rPr>
                <w:noProof/>
                <w:webHidden/>
              </w:rPr>
              <w:fldChar w:fldCharType="separate"/>
            </w:r>
            <w:r w:rsidR="008E61B8">
              <w:rPr>
                <w:noProof/>
                <w:webHidden/>
              </w:rPr>
              <w:t>4</w:t>
            </w:r>
            <w:r w:rsidR="008E61B8">
              <w:rPr>
                <w:noProof/>
                <w:webHidden/>
              </w:rPr>
              <w:fldChar w:fldCharType="end"/>
            </w:r>
          </w:hyperlink>
        </w:p>
        <w:p w14:paraId="3786A1DB" w14:textId="6FB83BD5" w:rsidR="008E61B8" w:rsidRDefault="005E3D04">
          <w:pPr>
            <w:pStyle w:val="TOC1"/>
            <w:tabs>
              <w:tab w:val="left" w:pos="440"/>
              <w:tab w:val="right" w:leader="dot" w:pos="9016"/>
            </w:tabs>
            <w:rPr>
              <w:rFonts w:eastAsiaTheme="minorEastAsia"/>
              <w:noProof/>
              <w:lang w:eastAsia="en-GB"/>
            </w:rPr>
          </w:pPr>
          <w:hyperlink w:anchor="_Toc529210663" w:history="1">
            <w:r w:rsidR="008E61B8" w:rsidRPr="00E74EE1">
              <w:rPr>
                <w:rStyle w:val="Hyperlink"/>
                <w:rFonts w:ascii="Arial" w:hAnsi="Arial" w:cs="Arial"/>
                <w:noProof/>
              </w:rPr>
              <w:t>3.</w:t>
            </w:r>
            <w:r w:rsidR="008E61B8">
              <w:rPr>
                <w:rFonts w:eastAsiaTheme="minorEastAsia"/>
                <w:noProof/>
                <w:lang w:eastAsia="en-GB"/>
              </w:rPr>
              <w:tab/>
            </w:r>
            <w:r w:rsidR="008E61B8" w:rsidRPr="00E74EE1">
              <w:rPr>
                <w:rStyle w:val="Hyperlink"/>
                <w:rFonts w:ascii="Arial" w:hAnsi="Arial" w:cs="Arial"/>
                <w:noProof/>
              </w:rPr>
              <w:t>Discussion</w:t>
            </w:r>
            <w:r w:rsidR="008E61B8">
              <w:rPr>
                <w:noProof/>
                <w:webHidden/>
              </w:rPr>
              <w:tab/>
            </w:r>
            <w:r w:rsidR="008E61B8">
              <w:rPr>
                <w:noProof/>
                <w:webHidden/>
              </w:rPr>
              <w:fldChar w:fldCharType="begin"/>
            </w:r>
            <w:r w:rsidR="008E61B8">
              <w:rPr>
                <w:noProof/>
                <w:webHidden/>
              </w:rPr>
              <w:instrText xml:space="preserve"> PAGEREF _Toc529210663 \h </w:instrText>
            </w:r>
            <w:r w:rsidR="008E61B8">
              <w:rPr>
                <w:noProof/>
                <w:webHidden/>
              </w:rPr>
            </w:r>
            <w:r w:rsidR="008E61B8">
              <w:rPr>
                <w:noProof/>
                <w:webHidden/>
              </w:rPr>
              <w:fldChar w:fldCharType="separate"/>
            </w:r>
            <w:r w:rsidR="008E61B8">
              <w:rPr>
                <w:noProof/>
                <w:webHidden/>
              </w:rPr>
              <w:t>5</w:t>
            </w:r>
            <w:r w:rsidR="008E61B8">
              <w:rPr>
                <w:noProof/>
                <w:webHidden/>
              </w:rPr>
              <w:fldChar w:fldCharType="end"/>
            </w:r>
          </w:hyperlink>
        </w:p>
        <w:p w14:paraId="42FC245A" w14:textId="67104875" w:rsidR="008E61B8" w:rsidRDefault="005E3D04">
          <w:pPr>
            <w:pStyle w:val="TOC1"/>
            <w:tabs>
              <w:tab w:val="left" w:pos="440"/>
              <w:tab w:val="right" w:leader="dot" w:pos="9016"/>
            </w:tabs>
            <w:rPr>
              <w:rFonts w:eastAsiaTheme="minorEastAsia"/>
              <w:noProof/>
              <w:lang w:eastAsia="en-GB"/>
            </w:rPr>
          </w:pPr>
          <w:hyperlink w:anchor="_Toc529210664" w:history="1">
            <w:r w:rsidR="008E61B8" w:rsidRPr="00E74EE1">
              <w:rPr>
                <w:rStyle w:val="Hyperlink"/>
                <w:rFonts w:ascii="Arial" w:hAnsi="Arial" w:cs="Arial"/>
                <w:noProof/>
              </w:rPr>
              <w:t>4.</w:t>
            </w:r>
            <w:r w:rsidR="008E61B8">
              <w:rPr>
                <w:rFonts w:eastAsiaTheme="minorEastAsia"/>
                <w:noProof/>
                <w:lang w:eastAsia="en-GB"/>
              </w:rPr>
              <w:tab/>
            </w:r>
            <w:r w:rsidR="008E61B8" w:rsidRPr="00E74EE1">
              <w:rPr>
                <w:rStyle w:val="Hyperlink"/>
                <w:rFonts w:ascii="Arial" w:hAnsi="Arial" w:cs="Arial"/>
                <w:noProof/>
              </w:rPr>
              <w:t>Conclusion</w:t>
            </w:r>
            <w:r w:rsidR="008E61B8">
              <w:rPr>
                <w:noProof/>
                <w:webHidden/>
              </w:rPr>
              <w:tab/>
            </w:r>
            <w:r w:rsidR="008E61B8">
              <w:rPr>
                <w:noProof/>
                <w:webHidden/>
              </w:rPr>
              <w:fldChar w:fldCharType="begin"/>
            </w:r>
            <w:r w:rsidR="008E61B8">
              <w:rPr>
                <w:noProof/>
                <w:webHidden/>
              </w:rPr>
              <w:instrText xml:space="preserve"> PAGEREF _Toc529210664 \h </w:instrText>
            </w:r>
            <w:r w:rsidR="008E61B8">
              <w:rPr>
                <w:noProof/>
                <w:webHidden/>
              </w:rPr>
            </w:r>
            <w:r w:rsidR="008E61B8">
              <w:rPr>
                <w:noProof/>
                <w:webHidden/>
              </w:rPr>
              <w:fldChar w:fldCharType="separate"/>
            </w:r>
            <w:r w:rsidR="008E61B8">
              <w:rPr>
                <w:noProof/>
                <w:webHidden/>
              </w:rPr>
              <w:t>6</w:t>
            </w:r>
            <w:r w:rsidR="008E61B8">
              <w:rPr>
                <w:noProof/>
                <w:webHidden/>
              </w:rPr>
              <w:fldChar w:fldCharType="end"/>
            </w:r>
          </w:hyperlink>
        </w:p>
        <w:p w14:paraId="6C0F47C8" w14:textId="76B8A577" w:rsidR="008E61B8" w:rsidRDefault="008E61B8">
          <w:r>
            <w:rPr>
              <w:b/>
              <w:bCs/>
              <w:noProof/>
            </w:rPr>
            <w:fldChar w:fldCharType="end"/>
          </w:r>
        </w:p>
      </w:sdtContent>
    </w:sdt>
    <w:p w14:paraId="5290A4CD" w14:textId="77777777" w:rsidR="008E61B8" w:rsidRDefault="008E61B8" w:rsidP="00672656">
      <w:pPr>
        <w:spacing w:line="360" w:lineRule="auto"/>
        <w:rPr>
          <w:rFonts w:ascii="Arial" w:hAnsi="Arial" w:cs="Arial"/>
        </w:rPr>
      </w:pPr>
    </w:p>
    <w:p w14:paraId="7267E6F6" w14:textId="77777777" w:rsidR="008E61B8" w:rsidRDefault="008E61B8" w:rsidP="00672656">
      <w:pPr>
        <w:spacing w:line="360" w:lineRule="auto"/>
        <w:rPr>
          <w:rFonts w:ascii="Arial" w:hAnsi="Arial" w:cs="Arial"/>
        </w:rPr>
      </w:pPr>
    </w:p>
    <w:p w14:paraId="67ABF1FE" w14:textId="77777777" w:rsidR="00672656" w:rsidRPr="00E307EC" w:rsidRDefault="00672656" w:rsidP="00672656">
      <w:pPr>
        <w:spacing w:line="360" w:lineRule="auto"/>
        <w:rPr>
          <w:rFonts w:ascii="Arial" w:hAnsi="Arial" w:cs="Arial"/>
        </w:rPr>
      </w:pPr>
    </w:p>
    <w:p w14:paraId="6D4FC572" w14:textId="77777777" w:rsidR="00E75BA1" w:rsidRPr="00E307EC" w:rsidRDefault="00E75BA1" w:rsidP="00082660">
      <w:pPr>
        <w:spacing w:line="360" w:lineRule="auto"/>
        <w:rPr>
          <w:rFonts w:ascii="Arial" w:hAnsi="Arial" w:cs="Arial"/>
        </w:rPr>
      </w:pPr>
    </w:p>
    <w:p w14:paraId="285687AC" w14:textId="77777777" w:rsidR="00E75BA1" w:rsidRPr="00E307EC" w:rsidRDefault="00E75BA1" w:rsidP="00082660">
      <w:pPr>
        <w:spacing w:line="360" w:lineRule="auto"/>
        <w:rPr>
          <w:rFonts w:ascii="Arial" w:hAnsi="Arial" w:cs="Arial"/>
        </w:rPr>
      </w:pPr>
    </w:p>
    <w:p w14:paraId="1A9FA2A2" w14:textId="77777777" w:rsidR="00E75BA1" w:rsidRPr="00E307EC" w:rsidRDefault="00E75BA1" w:rsidP="00082660">
      <w:pPr>
        <w:spacing w:line="360" w:lineRule="auto"/>
        <w:rPr>
          <w:rFonts w:ascii="Arial" w:hAnsi="Arial" w:cs="Arial"/>
        </w:rPr>
      </w:pPr>
    </w:p>
    <w:p w14:paraId="792EEFD3" w14:textId="77777777" w:rsidR="00E75BA1" w:rsidRPr="00E307EC" w:rsidRDefault="00E75BA1" w:rsidP="00082660">
      <w:pPr>
        <w:spacing w:line="360" w:lineRule="auto"/>
        <w:rPr>
          <w:rFonts w:ascii="Arial" w:hAnsi="Arial" w:cs="Arial"/>
        </w:rPr>
      </w:pPr>
    </w:p>
    <w:p w14:paraId="18B35CBA" w14:textId="77777777" w:rsidR="00E75BA1" w:rsidRPr="00E307EC" w:rsidRDefault="00E75BA1" w:rsidP="00082660">
      <w:pPr>
        <w:spacing w:line="360" w:lineRule="auto"/>
        <w:rPr>
          <w:rFonts w:ascii="Arial" w:hAnsi="Arial" w:cs="Arial"/>
        </w:rPr>
      </w:pPr>
    </w:p>
    <w:p w14:paraId="33F914C7" w14:textId="77777777" w:rsidR="00E75BA1" w:rsidRPr="00E307EC" w:rsidRDefault="00E75BA1" w:rsidP="00082660">
      <w:pPr>
        <w:spacing w:line="360" w:lineRule="auto"/>
        <w:rPr>
          <w:rFonts w:ascii="Arial" w:hAnsi="Arial" w:cs="Arial"/>
        </w:rPr>
      </w:pPr>
    </w:p>
    <w:p w14:paraId="759EDB86" w14:textId="77777777" w:rsidR="00E75BA1" w:rsidRPr="00E307EC" w:rsidRDefault="00E75BA1" w:rsidP="00082660">
      <w:pPr>
        <w:spacing w:line="360" w:lineRule="auto"/>
        <w:rPr>
          <w:rFonts w:ascii="Arial" w:hAnsi="Arial" w:cs="Arial"/>
        </w:rPr>
      </w:pPr>
    </w:p>
    <w:p w14:paraId="6A589D96" w14:textId="77777777" w:rsidR="00E75BA1" w:rsidRPr="00E307EC" w:rsidRDefault="00E75BA1" w:rsidP="00082660">
      <w:pPr>
        <w:spacing w:line="360" w:lineRule="auto"/>
        <w:rPr>
          <w:rFonts w:ascii="Arial" w:hAnsi="Arial" w:cs="Arial"/>
        </w:rPr>
      </w:pPr>
    </w:p>
    <w:p w14:paraId="64A271B6" w14:textId="38EA5B4A" w:rsidR="009606BA" w:rsidRDefault="009606BA" w:rsidP="00082660">
      <w:pPr>
        <w:spacing w:line="360" w:lineRule="auto"/>
        <w:rPr>
          <w:rFonts w:ascii="Arial" w:hAnsi="Arial" w:cs="Arial"/>
        </w:rPr>
      </w:pPr>
    </w:p>
    <w:p w14:paraId="14077D13" w14:textId="497D531B" w:rsidR="001B236D" w:rsidRDefault="001B236D" w:rsidP="00082660">
      <w:pPr>
        <w:spacing w:line="360" w:lineRule="auto"/>
        <w:rPr>
          <w:rFonts w:ascii="Arial" w:hAnsi="Arial" w:cs="Arial"/>
          <w:b/>
        </w:rPr>
        <w:sectPr w:rsidR="001B236D" w:rsidSect="00082660">
          <w:footerReference w:type="default" r:id="rId9"/>
          <w:pgSz w:w="11906" w:h="16838"/>
          <w:pgMar w:top="1440" w:right="1440" w:bottom="1440" w:left="1440" w:header="708" w:footer="708" w:gutter="0"/>
          <w:cols w:space="708"/>
          <w:docGrid w:linePitch="360"/>
        </w:sectPr>
      </w:pPr>
    </w:p>
    <w:p w14:paraId="74748875" w14:textId="72ED9053" w:rsidR="002C72F2" w:rsidRPr="008E61B8" w:rsidRDefault="002C72F2" w:rsidP="008E61B8">
      <w:pPr>
        <w:pStyle w:val="Heading1"/>
        <w:numPr>
          <w:ilvl w:val="0"/>
          <w:numId w:val="4"/>
        </w:numPr>
        <w:rPr>
          <w:rFonts w:ascii="Arial" w:hAnsi="Arial" w:cs="Arial"/>
          <w:sz w:val="24"/>
          <w:szCs w:val="24"/>
        </w:rPr>
      </w:pPr>
      <w:bookmarkStart w:id="1" w:name="_Toc529210657"/>
      <w:r w:rsidRPr="008E61B8">
        <w:rPr>
          <w:rFonts w:ascii="Arial" w:hAnsi="Arial" w:cs="Arial"/>
          <w:sz w:val="24"/>
          <w:szCs w:val="24"/>
        </w:rPr>
        <w:lastRenderedPageBreak/>
        <w:t>Introduction</w:t>
      </w:r>
      <w:bookmarkEnd w:id="1"/>
    </w:p>
    <w:p w14:paraId="35A3DF40" w14:textId="4FEA34E1" w:rsidR="00492407" w:rsidRPr="00E307EC" w:rsidRDefault="00143AE5" w:rsidP="00082660">
      <w:pPr>
        <w:spacing w:line="360" w:lineRule="auto"/>
        <w:rPr>
          <w:rFonts w:ascii="Arial" w:hAnsi="Arial" w:cs="Arial"/>
        </w:rPr>
      </w:pPr>
      <w:r w:rsidRPr="00E307EC">
        <w:rPr>
          <w:rFonts w:ascii="Arial" w:hAnsi="Arial" w:cs="Arial"/>
        </w:rPr>
        <w:t>T</w:t>
      </w:r>
      <w:r w:rsidR="00AA4246" w:rsidRPr="00E307EC">
        <w:rPr>
          <w:rFonts w:ascii="Arial" w:hAnsi="Arial" w:cs="Arial"/>
        </w:rPr>
        <w:t>echnology advanced world</w:t>
      </w:r>
      <w:r w:rsidRPr="00E307EC">
        <w:rPr>
          <w:rFonts w:ascii="Arial" w:hAnsi="Arial" w:cs="Arial"/>
        </w:rPr>
        <w:t xml:space="preserve"> of today has led</w:t>
      </w:r>
      <w:r w:rsidR="00AA4246" w:rsidRPr="00E307EC">
        <w:rPr>
          <w:rFonts w:ascii="Arial" w:hAnsi="Arial" w:cs="Arial"/>
        </w:rPr>
        <w:t xml:space="preserve"> many org</w:t>
      </w:r>
      <w:r w:rsidRPr="00E307EC">
        <w:rPr>
          <w:rFonts w:ascii="Arial" w:hAnsi="Arial" w:cs="Arial"/>
        </w:rPr>
        <w:t xml:space="preserve">anizations to </w:t>
      </w:r>
      <w:r w:rsidR="000D1593" w:rsidRPr="00E307EC">
        <w:rPr>
          <w:rFonts w:ascii="Arial" w:hAnsi="Arial" w:cs="Arial"/>
        </w:rPr>
        <w:t>apply</w:t>
      </w:r>
      <w:r w:rsidR="00AA4246" w:rsidRPr="00E307EC">
        <w:rPr>
          <w:rFonts w:ascii="Arial" w:hAnsi="Arial" w:cs="Arial"/>
        </w:rPr>
        <w:t xml:space="preserve"> e-Business strategies and solutions to their b</w:t>
      </w:r>
      <w:r w:rsidRPr="00E307EC">
        <w:rPr>
          <w:rFonts w:ascii="Arial" w:hAnsi="Arial" w:cs="Arial"/>
        </w:rPr>
        <w:t>usinesses</w:t>
      </w:r>
      <w:r w:rsidR="000D1593" w:rsidRPr="00E307EC">
        <w:rPr>
          <w:rFonts w:ascii="Arial" w:hAnsi="Arial" w:cs="Arial"/>
        </w:rPr>
        <w:t xml:space="preserve"> development</w:t>
      </w:r>
      <w:r w:rsidR="00AA4246" w:rsidRPr="00E307EC">
        <w:rPr>
          <w:rFonts w:ascii="Arial" w:hAnsi="Arial" w:cs="Arial"/>
        </w:rPr>
        <w:t xml:space="preserve"> </w:t>
      </w:r>
      <w:r w:rsidRPr="00E307EC">
        <w:rPr>
          <w:rFonts w:ascii="Arial" w:hAnsi="Arial" w:cs="Arial"/>
        </w:rPr>
        <w:t xml:space="preserve">in order to satisfy customer demands and </w:t>
      </w:r>
      <w:r w:rsidR="009606BA" w:rsidRPr="00E307EC">
        <w:rPr>
          <w:rFonts w:ascii="Arial" w:hAnsi="Arial" w:cs="Arial"/>
        </w:rPr>
        <w:t>enhance</w:t>
      </w:r>
      <w:r w:rsidR="009E0E5A" w:rsidRPr="00E307EC">
        <w:rPr>
          <w:rFonts w:ascii="Arial" w:hAnsi="Arial" w:cs="Arial"/>
        </w:rPr>
        <w:t xml:space="preserve"> production processes</w:t>
      </w:r>
      <w:r w:rsidRPr="00E307EC">
        <w:rPr>
          <w:rFonts w:ascii="Arial" w:hAnsi="Arial" w:cs="Arial"/>
        </w:rPr>
        <w:t xml:space="preserve">, </w:t>
      </w:r>
      <w:r w:rsidR="009606BA" w:rsidRPr="00E307EC">
        <w:rPr>
          <w:rFonts w:ascii="Arial" w:hAnsi="Arial" w:cs="Arial"/>
        </w:rPr>
        <w:t xml:space="preserve">internal </w:t>
      </w:r>
      <w:r w:rsidRPr="00E307EC">
        <w:rPr>
          <w:rFonts w:ascii="Arial" w:hAnsi="Arial" w:cs="Arial"/>
        </w:rPr>
        <w:t xml:space="preserve">management </w:t>
      </w:r>
      <w:r w:rsidR="009606BA" w:rsidRPr="00E307EC">
        <w:rPr>
          <w:rFonts w:ascii="Arial" w:hAnsi="Arial" w:cs="Arial"/>
        </w:rPr>
        <w:t>operations</w:t>
      </w:r>
      <w:r w:rsidR="009E0E5A" w:rsidRPr="00E307EC">
        <w:rPr>
          <w:rFonts w:ascii="Arial" w:hAnsi="Arial" w:cs="Arial"/>
        </w:rPr>
        <w:t>, marketing</w:t>
      </w:r>
      <w:r w:rsidR="009606BA" w:rsidRPr="00E307EC">
        <w:rPr>
          <w:rFonts w:ascii="Arial" w:hAnsi="Arial" w:cs="Arial"/>
        </w:rPr>
        <w:t xml:space="preserve"> </w:t>
      </w:r>
      <w:r w:rsidRPr="00E307EC">
        <w:rPr>
          <w:rFonts w:ascii="Arial" w:hAnsi="Arial" w:cs="Arial"/>
        </w:rPr>
        <w:t>and customer service.</w:t>
      </w:r>
      <w:r w:rsidR="009E0E5A" w:rsidRPr="00E307EC">
        <w:rPr>
          <w:rFonts w:ascii="Arial" w:hAnsi="Arial" w:cs="Arial"/>
        </w:rPr>
        <w:t xml:space="preserve"> </w:t>
      </w:r>
      <w:r w:rsidR="00BC536B" w:rsidRPr="00E307EC">
        <w:rPr>
          <w:rFonts w:ascii="Arial" w:hAnsi="Arial" w:cs="Arial"/>
        </w:rPr>
        <w:t>The efficiency of supply chain operations, as exchange of information, workflow and transaction costs was significantly achieved by implementing e</w:t>
      </w:r>
      <w:r w:rsidR="000D1593" w:rsidRPr="00E307EC">
        <w:rPr>
          <w:rFonts w:ascii="Arial" w:hAnsi="Arial" w:cs="Arial"/>
        </w:rPr>
        <w:t>-</w:t>
      </w:r>
      <w:r w:rsidR="00BC536B" w:rsidRPr="00E307EC">
        <w:rPr>
          <w:rFonts w:ascii="Arial" w:hAnsi="Arial" w:cs="Arial"/>
        </w:rPr>
        <w:t xml:space="preserve">Business </w:t>
      </w:r>
      <w:r w:rsidR="00BC536B" w:rsidRPr="009C682D">
        <w:rPr>
          <w:rFonts w:ascii="Arial" w:hAnsi="Arial" w:cs="Arial"/>
          <w:color w:val="000000" w:themeColor="text1"/>
        </w:rPr>
        <w:t>strategies</w:t>
      </w:r>
      <w:r w:rsidR="00952A4B">
        <w:rPr>
          <w:rFonts w:ascii="Arial" w:hAnsi="Arial" w:cs="Arial"/>
          <w:color w:val="000000" w:themeColor="text1"/>
        </w:rPr>
        <w:t xml:space="preserve"> </w:t>
      </w:r>
      <w:r w:rsidR="000D1593" w:rsidRPr="009C682D">
        <w:rPr>
          <w:rFonts w:ascii="Arial" w:hAnsi="Arial" w:cs="Arial"/>
          <w:color w:val="000000" w:themeColor="text1"/>
        </w:rPr>
        <w:t>(</w:t>
      </w:r>
      <w:r w:rsidR="009C682D" w:rsidRPr="009C682D">
        <w:rPr>
          <w:rFonts w:ascii="Arial" w:hAnsi="Arial" w:cs="Arial"/>
          <w:color w:val="000000" w:themeColor="text1"/>
        </w:rPr>
        <w:t>Linton, 2017</w:t>
      </w:r>
      <w:r w:rsidR="000D1593" w:rsidRPr="009C682D">
        <w:rPr>
          <w:rFonts w:ascii="Arial" w:hAnsi="Arial" w:cs="Arial"/>
          <w:color w:val="000000" w:themeColor="text1"/>
        </w:rPr>
        <w:t>)</w:t>
      </w:r>
      <w:r w:rsidR="009C682D" w:rsidRPr="009C682D">
        <w:rPr>
          <w:rFonts w:ascii="Arial" w:hAnsi="Arial" w:cs="Arial"/>
          <w:color w:val="000000" w:themeColor="text1"/>
        </w:rPr>
        <w:t>.</w:t>
      </w:r>
      <w:r w:rsidR="00FC00E0">
        <w:rPr>
          <w:rFonts w:ascii="Arial" w:hAnsi="Arial" w:cs="Arial"/>
          <w:color w:val="000000" w:themeColor="text1"/>
        </w:rPr>
        <w:t xml:space="preserve"> This paper describes and evaluates the developments and </w:t>
      </w:r>
      <w:r w:rsidR="001B236D">
        <w:rPr>
          <w:rFonts w:ascii="Arial" w:hAnsi="Arial" w:cs="Arial"/>
          <w:color w:val="000000" w:themeColor="text1"/>
        </w:rPr>
        <w:t>applications</w:t>
      </w:r>
      <w:r w:rsidR="00FC00E0">
        <w:rPr>
          <w:rFonts w:ascii="Arial" w:hAnsi="Arial" w:cs="Arial"/>
          <w:color w:val="000000" w:themeColor="text1"/>
        </w:rPr>
        <w:t xml:space="preserve"> in e-Business </w:t>
      </w:r>
      <w:r w:rsidR="001B236D">
        <w:rPr>
          <w:rFonts w:ascii="Arial" w:hAnsi="Arial" w:cs="Arial"/>
          <w:color w:val="000000" w:themeColor="text1"/>
        </w:rPr>
        <w:t>that are impacting the logistical supply chain solutions and strategies.</w:t>
      </w:r>
    </w:p>
    <w:p w14:paraId="6AB85FB5" w14:textId="7438FFD8" w:rsidR="00BC536B" w:rsidRPr="00E307EC" w:rsidRDefault="00F06DFC" w:rsidP="00BC536B">
      <w:pPr>
        <w:spacing w:line="360" w:lineRule="auto"/>
        <w:rPr>
          <w:rFonts w:ascii="Arial" w:hAnsi="Arial" w:cs="Arial"/>
        </w:rPr>
      </w:pPr>
      <w:r w:rsidRPr="009C682D">
        <w:rPr>
          <w:rFonts w:ascii="Arial" w:hAnsi="Arial" w:cs="Arial"/>
          <w:color w:val="000000" w:themeColor="text1"/>
        </w:rPr>
        <w:t>T</w:t>
      </w:r>
      <w:r w:rsidR="00AD0F68" w:rsidRPr="009C682D">
        <w:rPr>
          <w:rFonts w:ascii="Arial" w:hAnsi="Arial" w:cs="Arial"/>
          <w:color w:val="000000" w:themeColor="text1"/>
        </w:rPr>
        <w:t>he su</w:t>
      </w:r>
      <w:r w:rsidR="00AD0F68" w:rsidRPr="00E307EC">
        <w:rPr>
          <w:rFonts w:ascii="Arial" w:hAnsi="Arial" w:cs="Arial"/>
          <w:color w:val="000000" w:themeColor="text1"/>
        </w:rPr>
        <w:t>pply chain management (SCM) software is segmented between applications focused on supply chain planning (SCP)</w:t>
      </w:r>
      <w:r w:rsidR="006B4EBB" w:rsidRPr="00E307EC">
        <w:rPr>
          <w:rFonts w:ascii="Arial" w:hAnsi="Arial" w:cs="Arial"/>
          <w:color w:val="000000" w:themeColor="text1"/>
        </w:rPr>
        <w:t xml:space="preserve"> designed to provide managers a long-term time vision </w:t>
      </w:r>
      <w:r w:rsidR="00AD0F68" w:rsidRPr="00E307EC">
        <w:rPr>
          <w:rFonts w:ascii="Arial" w:hAnsi="Arial" w:cs="Arial"/>
          <w:color w:val="000000" w:themeColor="text1"/>
        </w:rPr>
        <w:t>and those focused on supply chain</w:t>
      </w:r>
      <w:r w:rsidR="006B4EBB" w:rsidRPr="00E307EC">
        <w:rPr>
          <w:rFonts w:ascii="Arial" w:hAnsi="Arial" w:cs="Arial"/>
          <w:color w:val="000000" w:themeColor="text1"/>
        </w:rPr>
        <w:t xml:space="preserve"> execution (SCE) which is more operational and allows tasks to be completed even in minutes.</w:t>
      </w:r>
      <w:r w:rsidR="00636B0D" w:rsidRPr="00E307EC">
        <w:rPr>
          <w:rFonts w:ascii="Arial" w:hAnsi="Arial" w:cs="Arial"/>
          <w:color w:val="000000" w:themeColor="text1"/>
        </w:rPr>
        <w:t xml:space="preserve"> </w:t>
      </w:r>
      <w:r w:rsidR="00BC536B" w:rsidRPr="00E307EC">
        <w:rPr>
          <w:rFonts w:ascii="Arial" w:hAnsi="Arial" w:cs="Arial"/>
          <w:color w:val="000000" w:themeColor="text1"/>
        </w:rPr>
        <w:t>SCP software includes mainly tasks related to network and capacity planning, real-time demands and manufacturing planning, whereas SCE software usually includes inventory management systems, warehouse management systems (WMS)</w:t>
      </w:r>
      <w:r w:rsidR="00836A8D">
        <w:rPr>
          <w:rFonts w:ascii="Arial" w:hAnsi="Arial" w:cs="Arial"/>
          <w:color w:val="000000" w:themeColor="text1"/>
        </w:rPr>
        <w:t xml:space="preserve"> and </w:t>
      </w:r>
      <w:r w:rsidR="00BC536B" w:rsidRPr="00E307EC">
        <w:rPr>
          <w:rFonts w:ascii="Arial" w:hAnsi="Arial" w:cs="Arial"/>
          <w:color w:val="000000" w:themeColor="text1"/>
        </w:rPr>
        <w:t xml:space="preserve">transport management systems (TMS) </w:t>
      </w:r>
      <w:r w:rsidR="00BC536B" w:rsidRPr="00AC3969">
        <w:rPr>
          <w:rFonts w:ascii="Arial" w:hAnsi="Arial" w:cs="Arial"/>
          <w:color w:val="000000" w:themeColor="text1"/>
        </w:rPr>
        <w:t>(Manners-Bell, 2017).</w:t>
      </w:r>
      <w:r w:rsidR="000D1593" w:rsidRPr="00E307EC">
        <w:rPr>
          <w:rFonts w:ascii="Arial" w:hAnsi="Arial" w:cs="Arial"/>
          <w:color w:val="FF0000"/>
        </w:rPr>
        <w:t xml:space="preserve"> </w:t>
      </w:r>
      <w:r w:rsidR="000D1593" w:rsidRPr="00E307EC">
        <w:rPr>
          <w:rFonts w:ascii="Arial" w:hAnsi="Arial" w:cs="Arial"/>
        </w:rPr>
        <w:t>Computer-based information and communication technology (ICT) is an essential element for the management of</w:t>
      </w:r>
      <w:r w:rsidR="00E30A17" w:rsidRPr="00E307EC">
        <w:rPr>
          <w:rFonts w:ascii="Arial" w:hAnsi="Arial" w:cs="Arial"/>
        </w:rPr>
        <w:t xml:space="preserve"> logistical activities in transportation and within warehouses.</w:t>
      </w:r>
    </w:p>
    <w:p w14:paraId="7991DCE7" w14:textId="48A6B617" w:rsidR="009761C2" w:rsidRPr="009761C2" w:rsidRDefault="0021173E" w:rsidP="009761C2">
      <w:pPr>
        <w:pStyle w:val="Heading1"/>
        <w:numPr>
          <w:ilvl w:val="0"/>
          <w:numId w:val="4"/>
        </w:numPr>
        <w:rPr>
          <w:rFonts w:ascii="Arial" w:hAnsi="Arial" w:cs="Arial"/>
          <w:sz w:val="22"/>
          <w:szCs w:val="22"/>
        </w:rPr>
      </w:pPr>
      <w:bookmarkStart w:id="2" w:name="_Toc529210658"/>
      <w:r w:rsidRPr="008E61B8">
        <w:rPr>
          <w:rFonts w:ascii="Arial" w:hAnsi="Arial" w:cs="Arial"/>
          <w:sz w:val="24"/>
          <w:szCs w:val="24"/>
        </w:rPr>
        <w:t>Overview</w:t>
      </w:r>
      <w:bookmarkEnd w:id="2"/>
    </w:p>
    <w:p w14:paraId="3E3C8B34" w14:textId="3D31C543" w:rsidR="00E30A17" w:rsidRPr="008E61B8" w:rsidRDefault="00E30A17" w:rsidP="008E61B8">
      <w:pPr>
        <w:pStyle w:val="Heading2"/>
        <w:numPr>
          <w:ilvl w:val="1"/>
          <w:numId w:val="4"/>
        </w:numPr>
        <w:spacing w:after="240"/>
        <w:rPr>
          <w:rFonts w:ascii="Arial" w:hAnsi="Arial" w:cs="Arial"/>
          <w:b/>
          <w:color w:val="000000" w:themeColor="text1"/>
          <w:sz w:val="22"/>
          <w:szCs w:val="22"/>
        </w:rPr>
      </w:pPr>
      <w:bookmarkStart w:id="3" w:name="_Toc529210659"/>
      <w:r w:rsidRPr="008E61B8">
        <w:rPr>
          <w:rFonts w:ascii="Arial" w:hAnsi="Arial" w:cs="Arial"/>
          <w:b/>
          <w:color w:val="000000" w:themeColor="text1"/>
          <w:sz w:val="22"/>
          <w:szCs w:val="22"/>
        </w:rPr>
        <w:t>Supply chain execution – Warehouse Management Systems (WMS)</w:t>
      </w:r>
      <w:bookmarkEnd w:id="3"/>
    </w:p>
    <w:p w14:paraId="33B52BAC" w14:textId="0CEF0220" w:rsidR="00866E0E" w:rsidRPr="00E307EC" w:rsidRDefault="00866E0E" w:rsidP="00BC536B">
      <w:pPr>
        <w:spacing w:line="360" w:lineRule="auto"/>
        <w:rPr>
          <w:rFonts w:ascii="Arial" w:hAnsi="Arial" w:cs="Arial"/>
          <w:color w:val="000000" w:themeColor="text1"/>
        </w:rPr>
      </w:pPr>
      <w:r w:rsidRPr="00E307EC">
        <w:rPr>
          <w:rFonts w:ascii="Arial" w:hAnsi="Arial" w:cs="Arial"/>
        </w:rPr>
        <w:t xml:space="preserve">The warehouse management system is largely implemented by companies, such as retailers and manufacturers, as </w:t>
      </w:r>
      <w:r w:rsidR="00616620">
        <w:rPr>
          <w:rFonts w:ascii="Arial" w:hAnsi="Arial" w:cs="Arial"/>
        </w:rPr>
        <w:t xml:space="preserve">usually </w:t>
      </w:r>
      <w:r w:rsidRPr="00E307EC">
        <w:rPr>
          <w:rFonts w:ascii="Arial" w:hAnsi="Arial" w:cs="Arial"/>
        </w:rPr>
        <w:t xml:space="preserve">an integrated part of ‘…broader enterprise resource planning (ERP) system’ </w:t>
      </w:r>
      <w:r w:rsidRPr="00E307EC">
        <w:rPr>
          <w:rFonts w:ascii="Arial" w:hAnsi="Arial" w:cs="Arial"/>
          <w:color w:val="000000" w:themeColor="text1"/>
        </w:rPr>
        <w:t>(Manners-Bell, 2017, p.225)</w:t>
      </w:r>
      <w:r w:rsidRPr="00E307EC">
        <w:rPr>
          <w:rFonts w:ascii="Arial" w:hAnsi="Arial" w:cs="Arial"/>
          <w:color w:val="FF0000"/>
        </w:rPr>
        <w:t xml:space="preserve"> </w:t>
      </w:r>
      <w:r w:rsidRPr="00E307EC">
        <w:rPr>
          <w:rFonts w:ascii="Arial" w:hAnsi="Arial" w:cs="Arial"/>
        </w:rPr>
        <w:t>and has become fundamental in managing various operations in the warehouses. This software system</w:t>
      </w:r>
      <w:r w:rsidR="0089170B" w:rsidRPr="00E307EC">
        <w:rPr>
          <w:rFonts w:ascii="Arial" w:hAnsi="Arial" w:cs="Arial"/>
        </w:rPr>
        <w:t xml:space="preserve">, according to </w:t>
      </w:r>
      <w:r w:rsidR="00AC3969" w:rsidRPr="00AC3969">
        <w:rPr>
          <w:rFonts w:ascii="Arial" w:hAnsi="Arial" w:cs="Arial"/>
          <w:color w:val="000000" w:themeColor="text1"/>
        </w:rPr>
        <w:t>Rushton et al.</w:t>
      </w:r>
      <w:r w:rsidRPr="00AC3969">
        <w:rPr>
          <w:rFonts w:ascii="Arial" w:hAnsi="Arial" w:cs="Arial"/>
          <w:color w:val="000000" w:themeColor="text1"/>
        </w:rPr>
        <w:t xml:space="preserve"> (201</w:t>
      </w:r>
      <w:r w:rsidR="00AC3969" w:rsidRPr="00AC3969">
        <w:rPr>
          <w:rFonts w:ascii="Arial" w:hAnsi="Arial" w:cs="Arial"/>
          <w:color w:val="000000" w:themeColor="text1"/>
        </w:rPr>
        <w:t>7</w:t>
      </w:r>
      <w:r w:rsidRPr="00AC3969">
        <w:rPr>
          <w:rFonts w:ascii="Arial" w:hAnsi="Arial" w:cs="Arial"/>
          <w:color w:val="000000" w:themeColor="text1"/>
        </w:rPr>
        <w:t xml:space="preserve">) </w:t>
      </w:r>
      <w:r w:rsidRPr="00E307EC">
        <w:rPr>
          <w:rFonts w:ascii="Arial" w:hAnsi="Arial" w:cs="Arial"/>
          <w:color w:val="000000" w:themeColor="text1"/>
        </w:rPr>
        <w:t>is used to control and manage with accuracy al the activities</w:t>
      </w:r>
      <w:r w:rsidR="0089170B" w:rsidRPr="00E307EC">
        <w:rPr>
          <w:rFonts w:ascii="Arial" w:hAnsi="Arial" w:cs="Arial"/>
          <w:color w:val="000000" w:themeColor="text1"/>
        </w:rPr>
        <w:t xml:space="preserve"> in warehouses, </w:t>
      </w:r>
      <w:r w:rsidRPr="00E307EC">
        <w:rPr>
          <w:rFonts w:ascii="Arial" w:hAnsi="Arial" w:cs="Arial"/>
          <w:color w:val="000000" w:themeColor="text1"/>
        </w:rPr>
        <w:t>as follows:</w:t>
      </w:r>
    </w:p>
    <w:p w14:paraId="485940E6" w14:textId="77777777" w:rsidR="00EA4455" w:rsidRPr="00E307EC" w:rsidRDefault="00866E0E" w:rsidP="00EA4455">
      <w:pPr>
        <w:pStyle w:val="ListParagraph"/>
        <w:numPr>
          <w:ilvl w:val="0"/>
          <w:numId w:val="1"/>
        </w:numPr>
        <w:spacing w:line="360" w:lineRule="auto"/>
        <w:rPr>
          <w:rFonts w:ascii="Arial" w:hAnsi="Arial" w:cs="Arial"/>
          <w:color w:val="000000" w:themeColor="text1"/>
        </w:rPr>
      </w:pPr>
      <w:r w:rsidRPr="00E307EC">
        <w:rPr>
          <w:rFonts w:ascii="Arial" w:hAnsi="Arial" w:cs="Arial"/>
          <w:i/>
          <w:color w:val="000000" w:themeColor="text1"/>
        </w:rPr>
        <w:t>receiving</w:t>
      </w:r>
      <w:r w:rsidRPr="00E307EC">
        <w:rPr>
          <w:rFonts w:ascii="Arial" w:hAnsi="Arial" w:cs="Arial"/>
          <w:color w:val="000000" w:themeColor="text1"/>
        </w:rPr>
        <w:t xml:space="preserve"> (usually the initial phase in WMS)</w:t>
      </w:r>
      <w:r w:rsidR="00EA4455" w:rsidRPr="00E307EC">
        <w:rPr>
          <w:rFonts w:ascii="Arial" w:hAnsi="Arial" w:cs="Arial"/>
          <w:color w:val="000000" w:themeColor="text1"/>
        </w:rPr>
        <w:t>: scanning the weight and dimensions of the items into the system, checking quality by sampling;</w:t>
      </w:r>
    </w:p>
    <w:p w14:paraId="231B821C" w14:textId="77777777" w:rsidR="00EA4455" w:rsidRPr="00E307EC" w:rsidRDefault="00EA4455"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 xml:space="preserve">put-away: </w:t>
      </w:r>
      <w:r w:rsidRPr="00E307EC">
        <w:rPr>
          <w:rFonts w:ascii="Arial" w:hAnsi="Arial" w:cs="Arial"/>
          <w:color w:val="000000" w:themeColor="text1"/>
        </w:rPr>
        <w:t>algorithms to decide the best</w:t>
      </w:r>
      <w:r w:rsidR="0089170B" w:rsidRPr="00E307EC">
        <w:rPr>
          <w:rFonts w:ascii="Arial" w:hAnsi="Arial" w:cs="Arial"/>
          <w:color w:val="000000" w:themeColor="text1"/>
        </w:rPr>
        <w:t xml:space="preserve"> storage location;</w:t>
      </w:r>
    </w:p>
    <w:p w14:paraId="715B3BBE" w14:textId="5E9B3B64" w:rsidR="00866E0E" w:rsidRPr="00E307EC" w:rsidRDefault="00145825"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 xml:space="preserve">picking </w:t>
      </w:r>
      <w:r w:rsidR="0089170B" w:rsidRPr="00E307EC">
        <w:rPr>
          <w:rFonts w:ascii="Arial" w:hAnsi="Arial" w:cs="Arial"/>
          <w:color w:val="000000" w:themeColor="text1"/>
        </w:rPr>
        <w:t>optimization of the</w:t>
      </w:r>
      <w:r w:rsidR="004740B2" w:rsidRPr="00E307EC">
        <w:rPr>
          <w:rFonts w:ascii="Arial" w:hAnsi="Arial" w:cs="Arial"/>
          <w:color w:val="000000" w:themeColor="text1"/>
        </w:rPr>
        <w:t xml:space="preserve"> </w:t>
      </w:r>
      <w:r w:rsidR="00E10C6C" w:rsidRPr="00E307EC">
        <w:rPr>
          <w:rFonts w:ascii="Arial" w:hAnsi="Arial" w:cs="Arial"/>
          <w:color w:val="000000" w:themeColor="text1"/>
        </w:rPr>
        <w:t>m</w:t>
      </w:r>
      <w:r w:rsidR="004740B2" w:rsidRPr="00E307EC">
        <w:rPr>
          <w:rFonts w:ascii="Arial" w:hAnsi="Arial" w:cs="Arial"/>
          <w:color w:val="000000" w:themeColor="text1"/>
        </w:rPr>
        <w:t>ost</w:t>
      </w:r>
      <w:r w:rsidR="00E10C6C" w:rsidRPr="00E307EC">
        <w:rPr>
          <w:rFonts w:ascii="Arial" w:hAnsi="Arial" w:cs="Arial"/>
          <w:color w:val="000000" w:themeColor="text1"/>
        </w:rPr>
        <w:t xml:space="preserve"> </w:t>
      </w:r>
      <w:r w:rsidR="004740B2" w:rsidRPr="00E307EC">
        <w:rPr>
          <w:rFonts w:ascii="Arial" w:hAnsi="Arial" w:cs="Arial"/>
          <w:color w:val="000000" w:themeColor="text1"/>
        </w:rPr>
        <w:t>efficient</w:t>
      </w:r>
      <w:r w:rsidR="0089170B" w:rsidRPr="00E307EC">
        <w:rPr>
          <w:rFonts w:ascii="Arial" w:hAnsi="Arial" w:cs="Arial"/>
          <w:color w:val="000000" w:themeColor="text1"/>
        </w:rPr>
        <w:t xml:space="preserve"> picking route</w:t>
      </w:r>
      <w:r w:rsidR="00E64C85" w:rsidRPr="00E307EC">
        <w:rPr>
          <w:rFonts w:ascii="Arial" w:hAnsi="Arial" w:cs="Arial"/>
          <w:color w:val="000000" w:themeColor="text1"/>
        </w:rPr>
        <w:t>;</w:t>
      </w:r>
    </w:p>
    <w:p w14:paraId="540FE47A" w14:textId="528A2F6E" w:rsidR="0089170B" w:rsidRPr="00E307EC" w:rsidRDefault="00D87C34" w:rsidP="0089170B">
      <w:pPr>
        <w:pStyle w:val="ListParagraph"/>
        <w:numPr>
          <w:ilvl w:val="0"/>
          <w:numId w:val="1"/>
        </w:numPr>
        <w:spacing w:line="360" w:lineRule="auto"/>
        <w:rPr>
          <w:rFonts w:ascii="Arial" w:hAnsi="Arial" w:cs="Arial"/>
          <w:color w:val="000000" w:themeColor="text1"/>
        </w:rPr>
      </w:pPr>
      <w:r w:rsidRPr="00E307EC">
        <w:rPr>
          <w:rFonts w:ascii="Arial" w:hAnsi="Arial" w:cs="Arial"/>
          <w:i/>
          <w:color w:val="000000" w:themeColor="text1"/>
        </w:rPr>
        <w:t>value added se</w:t>
      </w:r>
      <w:r w:rsidR="004740B2" w:rsidRPr="00E307EC">
        <w:rPr>
          <w:rFonts w:ascii="Arial" w:hAnsi="Arial" w:cs="Arial"/>
          <w:i/>
          <w:color w:val="000000" w:themeColor="text1"/>
        </w:rPr>
        <w:t xml:space="preserve">rvices: </w:t>
      </w:r>
      <w:r w:rsidR="0089170B" w:rsidRPr="00E307EC">
        <w:rPr>
          <w:rFonts w:ascii="Arial" w:hAnsi="Arial" w:cs="Arial"/>
          <w:color w:val="000000" w:themeColor="text1"/>
        </w:rPr>
        <w:t>labelling, kitting and final assembly (bills of materials)</w:t>
      </w:r>
      <w:r w:rsidR="00E64C85" w:rsidRPr="00E307EC">
        <w:rPr>
          <w:rFonts w:ascii="Arial" w:hAnsi="Arial" w:cs="Arial"/>
          <w:color w:val="000000" w:themeColor="text1"/>
        </w:rPr>
        <w:t>;</w:t>
      </w:r>
      <w:r w:rsidR="0089170B" w:rsidRPr="00E307EC">
        <w:rPr>
          <w:rFonts w:ascii="Arial" w:hAnsi="Arial" w:cs="Arial"/>
          <w:color w:val="000000" w:themeColor="text1"/>
        </w:rPr>
        <w:t xml:space="preserve"> </w:t>
      </w:r>
    </w:p>
    <w:p w14:paraId="00BD114A" w14:textId="77777777" w:rsidR="0089170B" w:rsidRPr="00E307EC" w:rsidRDefault="0089170B"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 xml:space="preserve">packing: </w:t>
      </w:r>
      <w:r w:rsidRPr="00E307EC">
        <w:rPr>
          <w:rFonts w:ascii="Arial" w:hAnsi="Arial" w:cs="Arial"/>
          <w:color w:val="000000" w:themeColor="text1"/>
        </w:rPr>
        <w:t xml:space="preserve">identification of SKUs </w:t>
      </w:r>
      <w:r w:rsidR="00E64C85" w:rsidRPr="00E307EC">
        <w:rPr>
          <w:rFonts w:ascii="Arial" w:hAnsi="Arial" w:cs="Arial"/>
          <w:color w:val="000000" w:themeColor="text1"/>
        </w:rPr>
        <w:t>dimension</w:t>
      </w:r>
      <w:r w:rsidRPr="00E307EC">
        <w:rPr>
          <w:rFonts w:ascii="Arial" w:hAnsi="Arial" w:cs="Arial"/>
          <w:color w:val="000000" w:themeColor="text1"/>
        </w:rPr>
        <w:t xml:space="preserve"> </w:t>
      </w:r>
      <w:r w:rsidR="00E64C85" w:rsidRPr="00E307EC">
        <w:rPr>
          <w:rFonts w:ascii="Arial" w:hAnsi="Arial" w:cs="Arial"/>
          <w:color w:val="000000" w:themeColor="text1"/>
        </w:rPr>
        <w:t>by database and choosing the right packaging;</w:t>
      </w:r>
    </w:p>
    <w:p w14:paraId="704CE5BF" w14:textId="77777777" w:rsidR="0089170B" w:rsidRPr="00E307EC" w:rsidRDefault="0089170B"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cross-docking</w:t>
      </w:r>
      <w:r w:rsidR="00E64C85" w:rsidRPr="00E307EC">
        <w:rPr>
          <w:rFonts w:ascii="Arial" w:hAnsi="Arial" w:cs="Arial"/>
          <w:i/>
          <w:color w:val="000000" w:themeColor="text1"/>
        </w:rPr>
        <w:t xml:space="preserve">: </w:t>
      </w:r>
      <w:r w:rsidR="00E64C85" w:rsidRPr="00E307EC">
        <w:rPr>
          <w:rFonts w:ascii="Arial" w:hAnsi="Arial" w:cs="Arial"/>
          <w:color w:val="000000" w:themeColor="text1"/>
        </w:rPr>
        <w:t>planning and sortation;</w:t>
      </w:r>
    </w:p>
    <w:p w14:paraId="5116D47C" w14:textId="77777777" w:rsidR="0089170B" w:rsidRPr="00E307EC" w:rsidRDefault="00E64C85"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lastRenderedPageBreak/>
        <w:t xml:space="preserve">sortation </w:t>
      </w:r>
      <w:r w:rsidR="00B459E6" w:rsidRPr="00E307EC">
        <w:rPr>
          <w:rFonts w:ascii="Arial" w:hAnsi="Arial" w:cs="Arial"/>
          <w:i/>
          <w:color w:val="000000" w:themeColor="text1"/>
        </w:rPr>
        <w:t xml:space="preserve">by categories; </w:t>
      </w:r>
    </w:p>
    <w:p w14:paraId="73E2876A" w14:textId="77777777" w:rsidR="0089170B" w:rsidRPr="00E307EC" w:rsidRDefault="0089170B" w:rsidP="00EA4455">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dispatching</w:t>
      </w:r>
      <w:r w:rsidR="00B459E6" w:rsidRPr="00E307EC">
        <w:rPr>
          <w:rFonts w:ascii="Arial" w:hAnsi="Arial" w:cs="Arial"/>
          <w:i/>
          <w:color w:val="000000" w:themeColor="text1"/>
        </w:rPr>
        <w:t xml:space="preserve">: </w:t>
      </w:r>
      <w:r w:rsidR="00B459E6" w:rsidRPr="00E307EC">
        <w:rPr>
          <w:rFonts w:ascii="Arial" w:hAnsi="Arial" w:cs="Arial"/>
          <w:color w:val="000000" w:themeColor="text1"/>
        </w:rPr>
        <w:t>load planning, documentation and ASNs transmission;</w:t>
      </w:r>
    </w:p>
    <w:p w14:paraId="5471DCB3" w14:textId="77777777" w:rsidR="0089170B" w:rsidRPr="00E307EC" w:rsidRDefault="0089170B" w:rsidP="00B459E6">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yard management</w:t>
      </w:r>
      <w:r w:rsidR="00B459E6" w:rsidRPr="00E307EC">
        <w:rPr>
          <w:rFonts w:ascii="Arial" w:hAnsi="Arial" w:cs="Arial"/>
          <w:i/>
          <w:color w:val="000000" w:themeColor="text1"/>
        </w:rPr>
        <w:t xml:space="preserve">: </w:t>
      </w:r>
      <w:r w:rsidR="00B459E6" w:rsidRPr="00E307EC">
        <w:rPr>
          <w:rFonts w:ascii="Arial" w:hAnsi="Arial" w:cs="Arial"/>
          <w:color w:val="000000" w:themeColor="text1"/>
        </w:rPr>
        <w:t>truck parking control and dock door allocation;</w:t>
      </w:r>
    </w:p>
    <w:p w14:paraId="2F2CAE26" w14:textId="77777777" w:rsidR="0089170B" w:rsidRPr="00E307EC" w:rsidRDefault="0089170B" w:rsidP="0089170B">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stock counting</w:t>
      </w:r>
      <w:r w:rsidR="00B459E6" w:rsidRPr="00E307EC">
        <w:rPr>
          <w:rFonts w:ascii="Arial" w:hAnsi="Arial" w:cs="Arial"/>
          <w:i/>
          <w:color w:val="000000" w:themeColor="text1"/>
        </w:rPr>
        <w:t xml:space="preserve">: </w:t>
      </w:r>
      <w:r w:rsidR="00B459E6" w:rsidRPr="00E307EC">
        <w:rPr>
          <w:rFonts w:ascii="Arial" w:hAnsi="Arial" w:cs="Arial"/>
          <w:color w:val="000000" w:themeColor="text1"/>
        </w:rPr>
        <w:t>full counting and constant inventory;</w:t>
      </w:r>
    </w:p>
    <w:p w14:paraId="6021A997" w14:textId="637B7F07" w:rsidR="00B459E6" w:rsidRPr="00E307EC" w:rsidRDefault="004740B2" w:rsidP="0089170B">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 xml:space="preserve">lot </w:t>
      </w:r>
      <w:r w:rsidR="00B459E6" w:rsidRPr="00E307EC">
        <w:rPr>
          <w:rFonts w:ascii="Arial" w:hAnsi="Arial" w:cs="Arial"/>
          <w:i/>
          <w:color w:val="000000" w:themeColor="text1"/>
        </w:rPr>
        <w:t>management</w:t>
      </w:r>
      <w:r w:rsidR="004B61B5" w:rsidRPr="00E307EC">
        <w:rPr>
          <w:rFonts w:ascii="Arial" w:hAnsi="Arial" w:cs="Arial"/>
          <w:i/>
          <w:color w:val="000000" w:themeColor="text1"/>
        </w:rPr>
        <w:t xml:space="preserve">: </w:t>
      </w:r>
      <w:r w:rsidR="004B61B5" w:rsidRPr="00E307EC">
        <w:rPr>
          <w:rFonts w:ascii="Arial" w:hAnsi="Arial" w:cs="Arial"/>
          <w:color w:val="000000" w:themeColor="text1"/>
        </w:rPr>
        <w:t xml:space="preserve">all management features regarding the planning of work, measure of performance, productivity scheme </w:t>
      </w:r>
      <w:r w:rsidR="004B61B5" w:rsidRPr="00E307EC">
        <w:rPr>
          <w:rFonts w:ascii="Arial" w:hAnsi="Arial" w:cs="Arial"/>
          <w:i/>
          <w:color w:val="000000" w:themeColor="text1"/>
        </w:rPr>
        <w:t>etc</w:t>
      </w:r>
      <w:r w:rsidR="004B61B5" w:rsidRPr="00E307EC">
        <w:rPr>
          <w:rFonts w:ascii="Arial" w:hAnsi="Arial" w:cs="Arial"/>
          <w:color w:val="000000" w:themeColor="text1"/>
        </w:rPr>
        <w:t>;</w:t>
      </w:r>
    </w:p>
    <w:p w14:paraId="0828C595" w14:textId="1FADCE92" w:rsidR="00C60167" w:rsidRPr="00E307EC" w:rsidRDefault="0089170B" w:rsidP="00C60167">
      <w:pPr>
        <w:pStyle w:val="ListParagraph"/>
        <w:numPr>
          <w:ilvl w:val="0"/>
          <w:numId w:val="1"/>
        </w:numPr>
        <w:spacing w:line="360" w:lineRule="auto"/>
        <w:rPr>
          <w:rFonts w:ascii="Arial" w:hAnsi="Arial" w:cs="Arial"/>
          <w:i/>
          <w:color w:val="000000" w:themeColor="text1"/>
        </w:rPr>
      </w:pPr>
      <w:r w:rsidRPr="00E307EC">
        <w:rPr>
          <w:rFonts w:ascii="Arial" w:hAnsi="Arial" w:cs="Arial"/>
          <w:i/>
          <w:color w:val="000000" w:themeColor="text1"/>
        </w:rPr>
        <w:t>multiple lan</w:t>
      </w:r>
      <w:r w:rsidR="00B459E6" w:rsidRPr="00E307EC">
        <w:rPr>
          <w:rFonts w:ascii="Arial" w:hAnsi="Arial" w:cs="Arial"/>
          <w:i/>
          <w:color w:val="000000" w:themeColor="text1"/>
        </w:rPr>
        <w:t xml:space="preserve">guage capability: </w:t>
      </w:r>
      <w:r w:rsidR="00B459E6" w:rsidRPr="00E307EC">
        <w:rPr>
          <w:rFonts w:ascii="Arial" w:hAnsi="Arial" w:cs="Arial"/>
          <w:color w:val="000000" w:themeColor="text1"/>
        </w:rPr>
        <w:t xml:space="preserve">implementation of voice </w:t>
      </w:r>
      <w:r w:rsidR="004B61B5" w:rsidRPr="00E307EC">
        <w:rPr>
          <w:rFonts w:ascii="Arial" w:hAnsi="Arial" w:cs="Arial"/>
          <w:color w:val="000000" w:themeColor="text1"/>
        </w:rPr>
        <w:t>technology</w:t>
      </w:r>
      <w:r w:rsidR="00B459E6" w:rsidRPr="00E307EC">
        <w:rPr>
          <w:rFonts w:ascii="Arial" w:hAnsi="Arial" w:cs="Arial"/>
          <w:color w:val="000000" w:themeColor="text1"/>
        </w:rPr>
        <w:t xml:space="preserve"> system used to recognise and understand sounds and foreign languages. </w:t>
      </w:r>
    </w:p>
    <w:p w14:paraId="69DA71A1" w14:textId="17DA142D" w:rsidR="00C60167" w:rsidRPr="00E307EC" w:rsidRDefault="00A3363F" w:rsidP="00C60167">
      <w:pPr>
        <w:spacing w:line="360" w:lineRule="auto"/>
        <w:rPr>
          <w:rFonts w:ascii="Arial" w:hAnsi="Arial" w:cs="Arial"/>
          <w:color w:val="FF0000"/>
        </w:rPr>
      </w:pPr>
      <w:r w:rsidRPr="00E307EC">
        <w:rPr>
          <w:rFonts w:ascii="Arial" w:hAnsi="Arial" w:cs="Arial"/>
          <w:color w:val="000000" w:themeColor="text1"/>
        </w:rPr>
        <w:t>All this information</w:t>
      </w:r>
      <w:r w:rsidR="004437E1" w:rsidRPr="00E307EC">
        <w:rPr>
          <w:rFonts w:ascii="Arial" w:hAnsi="Arial" w:cs="Arial"/>
          <w:color w:val="000000" w:themeColor="text1"/>
        </w:rPr>
        <w:t xml:space="preserve"> processes</w:t>
      </w:r>
      <w:r w:rsidRPr="00E307EC">
        <w:rPr>
          <w:rFonts w:ascii="Arial" w:hAnsi="Arial" w:cs="Arial"/>
          <w:color w:val="000000" w:themeColor="text1"/>
        </w:rPr>
        <w:t xml:space="preserve"> are </w:t>
      </w:r>
      <w:r w:rsidR="004437E1" w:rsidRPr="00E307EC">
        <w:rPr>
          <w:rFonts w:ascii="Arial" w:hAnsi="Arial" w:cs="Arial"/>
          <w:color w:val="000000" w:themeColor="text1"/>
        </w:rPr>
        <w:t>conducted</w:t>
      </w:r>
      <w:r w:rsidRPr="00E307EC">
        <w:rPr>
          <w:rFonts w:ascii="Arial" w:hAnsi="Arial" w:cs="Arial"/>
          <w:color w:val="000000" w:themeColor="text1"/>
        </w:rPr>
        <w:t xml:space="preserve"> by operatives using barcode or RFID (radio frequency identification) readers</w:t>
      </w:r>
      <w:r w:rsidR="00D87C34" w:rsidRPr="00E307EC">
        <w:rPr>
          <w:rFonts w:ascii="Arial" w:hAnsi="Arial" w:cs="Arial"/>
          <w:color w:val="000000" w:themeColor="text1"/>
        </w:rPr>
        <w:t xml:space="preserve"> – fully automated</w:t>
      </w:r>
      <w:r w:rsidRPr="00E307EC">
        <w:rPr>
          <w:rFonts w:ascii="Arial" w:hAnsi="Arial" w:cs="Arial"/>
          <w:color w:val="000000" w:themeColor="text1"/>
        </w:rPr>
        <w:t>, computers, tablets, smartphones, label printers and voice technologies</w:t>
      </w:r>
      <w:r w:rsidR="004437E1" w:rsidRPr="00E307EC">
        <w:rPr>
          <w:rFonts w:ascii="Arial" w:hAnsi="Arial" w:cs="Arial"/>
          <w:color w:val="000000" w:themeColor="text1"/>
        </w:rPr>
        <w:t xml:space="preserve"> </w:t>
      </w:r>
      <w:r w:rsidR="00D87C34" w:rsidRPr="00E307EC">
        <w:rPr>
          <w:rFonts w:ascii="Arial" w:hAnsi="Arial" w:cs="Arial"/>
          <w:color w:val="000000" w:themeColor="text1"/>
        </w:rPr>
        <w:t>through</w:t>
      </w:r>
      <w:r w:rsidR="004437E1" w:rsidRPr="00E307EC">
        <w:rPr>
          <w:rFonts w:ascii="Arial" w:hAnsi="Arial" w:cs="Arial"/>
          <w:color w:val="000000" w:themeColor="text1"/>
        </w:rPr>
        <w:t xml:space="preserve"> which the</w:t>
      </w:r>
      <w:r w:rsidR="00D87C34" w:rsidRPr="00E307EC">
        <w:rPr>
          <w:rFonts w:ascii="Arial" w:hAnsi="Arial" w:cs="Arial"/>
          <w:color w:val="000000" w:themeColor="text1"/>
        </w:rPr>
        <w:t xml:space="preserve"> time,</w:t>
      </w:r>
      <w:r w:rsidR="004437E1" w:rsidRPr="00E307EC">
        <w:rPr>
          <w:rFonts w:ascii="Arial" w:hAnsi="Arial" w:cs="Arial"/>
          <w:color w:val="000000" w:themeColor="text1"/>
        </w:rPr>
        <w:t xml:space="preserve"> costs</w:t>
      </w:r>
      <w:r w:rsidR="00D87C34" w:rsidRPr="00E307EC">
        <w:rPr>
          <w:rFonts w:ascii="Arial" w:hAnsi="Arial" w:cs="Arial"/>
          <w:color w:val="000000" w:themeColor="text1"/>
        </w:rPr>
        <w:t xml:space="preserve"> </w:t>
      </w:r>
      <w:r w:rsidR="004437E1" w:rsidRPr="00E307EC">
        <w:rPr>
          <w:rFonts w:ascii="Arial" w:hAnsi="Arial" w:cs="Arial"/>
          <w:color w:val="000000" w:themeColor="text1"/>
        </w:rPr>
        <w:t>and errors in information</w:t>
      </w:r>
      <w:r w:rsidR="00D87C34" w:rsidRPr="00E307EC">
        <w:rPr>
          <w:rFonts w:ascii="Arial" w:hAnsi="Arial" w:cs="Arial"/>
          <w:color w:val="000000" w:themeColor="text1"/>
        </w:rPr>
        <w:t xml:space="preserve"> </w:t>
      </w:r>
      <w:r w:rsidR="004740B2" w:rsidRPr="00E307EC">
        <w:rPr>
          <w:rFonts w:ascii="Arial" w:hAnsi="Arial" w:cs="Arial"/>
          <w:color w:val="000000" w:themeColor="text1"/>
        </w:rPr>
        <w:t xml:space="preserve">managing is reduced. </w:t>
      </w:r>
      <w:r w:rsidR="00D87C34" w:rsidRPr="009C682D">
        <w:rPr>
          <w:rFonts w:ascii="Arial" w:hAnsi="Arial" w:cs="Arial"/>
          <w:color w:val="000000" w:themeColor="text1"/>
        </w:rPr>
        <w:t>(Mangan</w:t>
      </w:r>
      <w:r w:rsidR="009C682D" w:rsidRPr="009C682D">
        <w:rPr>
          <w:rFonts w:ascii="Arial" w:hAnsi="Arial" w:cs="Arial"/>
          <w:color w:val="000000" w:themeColor="text1"/>
        </w:rPr>
        <w:t xml:space="preserve"> et al.</w:t>
      </w:r>
      <w:r w:rsidR="00D87C34" w:rsidRPr="009C682D">
        <w:rPr>
          <w:rFonts w:ascii="Arial" w:hAnsi="Arial" w:cs="Arial"/>
          <w:color w:val="000000" w:themeColor="text1"/>
        </w:rPr>
        <w:t>, 2012).</w:t>
      </w:r>
    </w:p>
    <w:p w14:paraId="6B452950" w14:textId="50BF56B9" w:rsidR="004740B2" w:rsidRPr="008E61B8" w:rsidRDefault="001B254B" w:rsidP="008E61B8">
      <w:pPr>
        <w:pStyle w:val="Heading2"/>
        <w:numPr>
          <w:ilvl w:val="1"/>
          <w:numId w:val="4"/>
        </w:numPr>
        <w:spacing w:after="240"/>
        <w:rPr>
          <w:rFonts w:ascii="Arial" w:hAnsi="Arial" w:cs="Arial"/>
          <w:b/>
          <w:color w:val="000000" w:themeColor="text1"/>
          <w:sz w:val="22"/>
          <w:szCs w:val="22"/>
        </w:rPr>
      </w:pPr>
      <w:bookmarkStart w:id="4" w:name="_Toc529210660"/>
      <w:r w:rsidRPr="008E61B8">
        <w:rPr>
          <w:rFonts w:ascii="Arial" w:hAnsi="Arial" w:cs="Arial"/>
          <w:b/>
          <w:color w:val="000000" w:themeColor="text1"/>
          <w:sz w:val="22"/>
          <w:szCs w:val="22"/>
        </w:rPr>
        <w:t>WMS in ‘</w:t>
      </w:r>
      <w:r w:rsidR="00E10C6C" w:rsidRPr="008E61B8">
        <w:rPr>
          <w:rFonts w:ascii="Arial" w:hAnsi="Arial" w:cs="Arial"/>
          <w:b/>
          <w:color w:val="000000" w:themeColor="text1"/>
          <w:sz w:val="22"/>
          <w:szCs w:val="22"/>
        </w:rPr>
        <w:t>t</w:t>
      </w:r>
      <w:r w:rsidRPr="008E61B8">
        <w:rPr>
          <w:rFonts w:ascii="Arial" w:hAnsi="Arial" w:cs="Arial"/>
          <w:b/>
          <w:color w:val="000000" w:themeColor="text1"/>
          <w:sz w:val="22"/>
          <w:szCs w:val="22"/>
        </w:rPr>
        <w:t>he Cloud’ or ‘on premises’</w:t>
      </w:r>
      <w:bookmarkEnd w:id="4"/>
      <w:r w:rsidRPr="008E61B8">
        <w:rPr>
          <w:rFonts w:ascii="Arial" w:hAnsi="Arial" w:cs="Arial"/>
          <w:b/>
          <w:color w:val="000000" w:themeColor="text1"/>
          <w:sz w:val="22"/>
          <w:szCs w:val="22"/>
        </w:rPr>
        <w:t xml:space="preserve"> </w:t>
      </w:r>
    </w:p>
    <w:p w14:paraId="2C51F035" w14:textId="75156CCE" w:rsidR="00750AE9" w:rsidRPr="00E307EC" w:rsidRDefault="00B17BA3" w:rsidP="00D00B94">
      <w:pPr>
        <w:spacing w:after="0" w:line="360" w:lineRule="auto"/>
        <w:rPr>
          <w:rFonts w:ascii="Arial" w:hAnsi="Arial" w:cs="Arial"/>
          <w:color w:val="000000" w:themeColor="text1"/>
        </w:rPr>
      </w:pPr>
      <w:r w:rsidRPr="00E307EC">
        <w:rPr>
          <w:rFonts w:ascii="Arial" w:hAnsi="Arial" w:cs="Arial"/>
          <w:color w:val="000000" w:themeColor="text1"/>
        </w:rPr>
        <w:t xml:space="preserve">In recent years warehouse management software solutions are being accessed via </w:t>
      </w:r>
      <w:r w:rsidR="00FC1787" w:rsidRPr="00E307EC">
        <w:rPr>
          <w:rFonts w:ascii="Arial" w:hAnsi="Arial" w:cs="Arial"/>
          <w:color w:val="000000" w:themeColor="text1"/>
        </w:rPr>
        <w:t>‘</w:t>
      </w:r>
      <w:r w:rsidRPr="00E307EC">
        <w:rPr>
          <w:rFonts w:ascii="Arial" w:hAnsi="Arial" w:cs="Arial"/>
          <w:color w:val="000000" w:themeColor="text1"/>
        </w:rPr>
        <w:t>the Cloud</w:t>
      </w:r>
      <w:r w:rsidR="00FC1787" w:rsidRPr="00E307EC">
        <w:rPr>
          <w:rFonts w:ascii="Arial" w:hAnsi="Arial" w:cs="Arial"/>
          <w:color w:val="000000" w:themeColor="text1"/>
        </w:rPr>
        <w:t>’</w:t>
      </w:r>
      <w:r w:rsidRPr="00E307EC">
        <w:rPr>
          <w:rFonts w:ascii="Arial" w:hAnsi="Arial" w:cs="Arial"/>
          <w:color w:val="000000" w:themeColor="text1"/>
        </w:rPr>
        <w:t xml:space="preserve"> rather than </w:t>
      </w:r>
      <w:r w:rsidR="00FC1787" w:rsidRPr="00E307EC">
        <w:rPr>
          <w:rFonts w:ascii="Arial" w:hAnsi="Arial" w:cs="Arial"/>
          <w:color w:val="000000" w:themeColor="text1"/>
        </w:rPr>
        <w:t>‘</w:t>
      </w:r>
      <w:r w:rsidRPr="00E307EC">
        <w:rPr>
          <w:rFonts w:ascii="Arial" w:hAnsi="Arial" w:cs="Arial"/>
          <w:color w:val="000000" w:themeColor="text1"/>
        </w:rPr>
        <w:t>on premise</w:t>
      </w:r>
      <w:r w:rsidR="00E10C6C" w:rsidRPr="00E307EC">
        <w:rPr>
          <w:rFonts w:ascii="Arial" w:hAnsi="Arial" w:cs="Arial"/>
          <w:color w:val="000000" w:themeColor="text1"/>
        </w:rPr>
        <w:t>s</w:t>
      </w:r>
      <w:r w:rsidR="00FC1787" w:rsidRPr="00E307EC">
        <w:rPr>
          <w:rFonts w:ascii="Arial" w:hAnsi="Arial" w:cs="Arial"/>
          <w:color w:val="000000" w:themeColor="text1"/>
        </w:rPr>
        <w:t>’</w:t>
      </w:r>
      <w:r w:rsidR="00E10C6C" w:rsidRPr="00E307EC">
        <w:rPr>
          <w:rFonts w:ascii="Arial" w:hAnsi="Arial" w:cs="Arial"/>
          <w:color w:val="000000" w:themeColor="text1"/>
        </w:rPr>
        <w:t>.</w:t>
      </w:r>
      <w:r w:rsidR="00750AE9" w:rsidRPr="00E307EC">
        <w:rPr>
          <w:rFonts w:ascii="Arial" w:hAnsi="Arial" w:cs="Arial"/>
          <w:color w:val="000000" w:themeColor="text1"/>
        </w:rPr>
        <w:t xml:space="preserve"> </w:t>
      </w:r>
      <w:r w:rsidR="00FC1787" w:rsidRPr="00E307EC">
        <w:rPr>
          <w:rFonts w:ascii="Arial" w:hAnsi="Arial" w:cs="Arial"/>
          <w:color w:val="000000" w:themeColor="text1"/>
        </w:rPr>
        <w:t>Although some</w:t>
      </w:r>
      <w:r w:rsidR="00750AE9" w:rsidRPr="00E307EC">
        <w:rPr>
          <w:rFonts w:ascii="Arial" w:hAnsi="Arial" w:cs="Arial"/>
          <w:color w:val="000000" w:themeColor="text1"/>
        </w:rPr>
        <w:t xml:space="preserve"> compan</w:t>
      </w:r>
      <w:r w:rsidR="00FC1787" w:rsidRPr="00E307EC">
        <w:rPr>
          <w:rFonts w:ascii="Arial" w:hAnsi="Arial" w:cs="Arial"/>
          <w:color w:val="000000" w:themeColor="text1"/>
        </w:rPr>
        <w:t>ies still</w:t>
      </w:r>
      <w:r w:rsidR="00750AE9" w:rsidRPr="00E307EC">
        <w:rPr>
          <w:rFonts w:ascii="Arial" w:hAnsi="Arial" w:cs="Arial"/>
          <w:color w:val="000000" w:themeColor="text1"/>
        </w:rPr>
        <w:t xml:space="preserve"> provide warehouse solutions </w:t>
      </w:r>
      <w:r w:rsidR="00FC1787" w:rsidRPr="00E307EC">
        <w:rPr>
          <w:rFonts w:ascii="Arial" w:hAnsi="Arial" w:cs="Arial"/>
          <w:color w:val="000000" w:themeColor="text1"/>
        </w:rPr>
        <w:t xml:space="preserve">using ‘on premises’ servers that can sustain more on-site fulfilments </w:t>
      </w:r>
      <w:r w:rsidR="00F51F02" w:rsidRPr="00E307EC">
        <w:rPr>
          <w:rFonts w:ascii="Arial" w:hAnsi="Arial" w:cs="Arial"/>
          <w:color w:val="000000" w:themeColor="text1"/>
        </w:rPr>
        <w:t>and offer more system backup security</w:t>
      </w:r>
      <w:r w:rsidR="00891C19" w:rsidRPr="00E307EC">
        <w:rPr>
          <w:rFonts w:ascii="Arial" w:hAnsi="Arial" w:cs="Arial"/>
          <w:color w:val="000000" w:themeColor="text1"/>
        </w:rPr>
        <w:t xml:space="preserve"> </w:t>
      </w:r>
      <w:r w:rsidR="00336102" w:rsidRPr="00E307EC">
        <w:rPr>
          <w:rFonts w:ascii="Arial" w:hAnsi="Arial" w:cs="Arial"/>
          <w:color w:val="000000" w:themeColor="text1"/>
        </w:rPr>
        <w:t>(</w:t>
      </w:r>
      <w:proofErr w:type="spellStart"/>
      <w:r w:rsidR="00336102" w:rsidRPr="00E307EC">
        <w:rPr>
          <w:rFonts w:ascii="Arial" w:hAnsi="Arial" w:cs="Arial"/>
          <w:color w:val="000000" w:themeColor="text1"/>
        </w:rPr>
        <w:t>Avectuos</w:t>
      </w:r>
      <w:proofErr w:type="spellEnd"/>
      <w:r w:rsidR="00336102" w:rsidRPr="00E307EC">
        <w:rPr>
          <w:rFonts w:ascii="Arial" w:hAnsi="Arial" w:cs="Arial"/>
          <w:color w:val="000000" w:themeColor="text1"/>
        </w:rPr>
        <w:t>, 2016)</w:t>
      </w:r>
      <w:r w:rsidR="00FC1787" w:rsidRPr="00E307EC">
        <w:rPr>
          <w:rFonts w:ascii="Arial" w:hAnsi="Arial" w:cs="Arial"/>
          <w:color w:val="000000" w:themeColor="text1"/>
        </w:rPr>
        <w:t xml:space="preserve">, </w:t>
      </w:r>
      <w:r w:rsidR="00F51F02" w:rsidRPr="00E307EC">
        <w:rPr>
          <w:rFonts w:ascii="Arial" w:hAnsi="Arial" w:cs="Arial"/>
          <w:color w:val="000000" w:themeColor="text1"/>
        </w:rPr>
        <w:t>the costs will frequently be higher because it involves the acquisition of licenses and hardware, investments in infrastructure and permanent maintenance costs</w:t>
      </w:r>
      <w:r w:rsidR="00336102" w:rsidRPr="00E307EC">
        <w:rPr>
          <w:rFonts w:ascii="Arial" w:hAnsi="Arial" w:cs="Arial"/>
          <w:color w:val="000000" w:themeColor="text1"/>
        </w:rPr>
        <w:t xml:space="preserve"> (</w:t>
      </w:r>
      <w:proofErr w:type="spellStart"/>
      <w:r w:rsidR="00336102" w:rsidRPr="00E307EC">
        <w:rPr>
          <w:rFonts w:ascii="Arial" w:eastAsia="Times New Roman" w:hAnsi="Arial" w:cs="Arial"/>
          <w:bCs/>
          <w:color w:val="000000" w:themeColor="text1"/>
          <w:lang w:eastAsia="en-GB"/>
        </w:rPr>
        <w:t>Răfoi</w:t>
      </w:r>
      <w:proofErr w:type="spellEnd"/>
      <w:r w:rsidR="00336102" w:rsidRPr="00E307EC">
        <w:rPr>
          <w:rFonts w:ascii="Arial" w:eastAsia="Times New Roman" w:hAnsi="Arial" w:cs="Arial"/>
          <w:bCs/>
          <w:color w:val="000000" w:themeColor="text1"/>
          <w:lang w:eastAsia="en-GB"/>
        </w:rPr>
        <w:t>, 2017)</w:t>
      </w:r>
      <w:r w:rsidR="00F51F02" w:rsidRPr="00E307EC">
        <w:rPr>
          <w:rFonts w:ascii="Arial" w:hAnsi="Arial" w:cs="Arial"/>
          <w:color w:val="000000" w:themeColor="text1"/>
        </w:rPr>
        <w:t>.</w:t>
      </w:r>
      <w:r w:rsidR="00C7375F" w:rsidRPr="00E307EC">
        <w:rPr>
          <w:rFonts w:ascii="Arial" w:hAnsi="Arial" w:cs="Arial"/>
          <w:color w:val="000000" w:themeColor="text1"/>
        </w:rPr>
        <w:t xml:space="preserve"> </w:t>
      </w:r>
    </w:p>
    <w:p w14:paraId="01FADB15" w14:textId="25B5530B" w:rsidR="00C7375F" w:rsidRDefault="00C7375F" w:rsidP="001B254B">
      <w:pPr>
        <w:spacing w:line="360" w:lineRule="auto"/>
        <w:rPr>
          <w:rFonts w:ascii="Arial" w:hAnsi="Arial" w:cs="Arial"/>
          <w:color w:val="000000" w:themeColor="text1"/>
        </w:rPr>
      </w:pPr>
      <w:r w:rsidRPr="00E307EC">
        <w:rPr>
          <w:rFonts w:ascii="Arial" w:hAnsi="Arial" w:cs="Arial"/>
          <w:color w:val="000000" w:themeColor="text1"/>
        </w:rPr>
        <w:t xml:space="preserve">‘The Cloud’ computing </w:t>
      </w:r>
      <w:r w:rsidR="00D23779" w:rsidRPr="00E307EC">
        <w:rPr>
          <w:rFonts w:ascii="Arial" w:hAnsi="Arial" w:cs="Arial"/>
          <w:color w:val="000000" w:themeColor="text1"/>
        </w:rPr>
        <w:t>services</w:t>
      </w:r>
      <w:r w:rsidRPr="00E307EC">
        <w:rPr>
          <w:rFonts w:ascii="Arial" w:hAnsi="Arial" w:cs="Arial"/>
          <w:color w:val="000000" w:themeColor="text1"/>
        </w:rPr>
        <w:t xml:space="preserve"> are Internet </w:t>
      </w:r>
      <w:r w:rsidR="00D23779" w:rsidRPr="00E307EC">
        <w:rPr>
          <w:rFonts w:ascii="Arial" w:hAnsi="Arial" w:cs="Arial"/>
          <w:color w:val="000000" w:themeColor="text1"/>
        </w:rPr>
        <w:t>based</w:t>
      </w:r>
      <w:r w:rsidR="005F6FB6">
        <w:rPr>
          <w:rFonts w:ascii="Arial" w:hAnsi="Arial" w:cs="Arial"/>
          <w:color w:val="000000" w:themeColor="text1"/>
        </w:rPr>
        <w:t xml:space="preserve"> supported on secure servers by a third-party software company supplier </w:t>
      </w:r>
      <w:r w:rsidR="00D23779" w:rsidRPr="00E307EC">
        <w:rPr>
          <w:rFonts w:ascii="Arial" w:hAnsi="Arial" w:cs="Arial"/>
          <w:color w:val="000000" w:themeColor="text1"/>
        </w:rPr>
        <w:t>and</w:t>
      </w:r>
      <w:r w:rsidR="00417C29" w:rsidRPr="00E307EC">
        <w:rPr>
          <w:rFonts w:ascii="Arial" w:hAnsi="Arial" w:cs="Arial"/>
          <w:color w:val="000000" w:themeColor="text1"/>
        </w:rPr>
        <w:t xml:space="preserve"> can have many users at different locations</w:t>
      </w:r>
      <w:r w:rsidR="00E805BC" w:rsidRPr="00E307EC">
        <w:rPr>
          <w:rFonts w:ascii="Arial" w:hAnsi="Arial" w:cs="Arial"/>
          <w:color w:val="000000" w:themeColor="text1"/>
        </w:rPr>
        <w:t xml:space="preserve"> efficiently</w:t>
      </w:r>
      <w:r w:rsidR="00417C29" w:rsidRPr="00E307EC">
        <w:rPr>
          <w:rFonts w:ascii="Arial" w:hAnsi="Arial" w:cs="Arial"/>
          <w:color w:val="000000" w:themeColor="text1"/>
        </w:rPr>
        <w:t xml:space="preserve"> controlling information tasks</w:t>
      </w:r>
      <w:r w:rsidR="00E805BC" w:rsidRPr="00E307EC">
        <w:rPr>
          <w:rFonts w:ascii="Arial" w:hAnsi="Arial" w:cs="Arial"/>
          <w:color w:val="000000" w:themeColor="text1"/>
        </w:rPr>
        <w:t>. The Cloud software is provide</w:t>
      </w:r>
      <w:r w:rsidR="00891C19" w:rsidRPr="00E307EC">
        <w:rPr>
          <w:rFonts w:ascii="Arial" w:hAnsi="Arial" w:cs="Arial"/>
          <w:color w:val="000000" w:themeColor="text1"/>
        </w:rPr>
        <w:t>d</w:t>
      </w:r>
      <w:r w:rsidR="00E805BC" w:rsidRPr="00E307EC">
        <w:rPr>
          <w:rFonts w:ascii="Arial" w:hAnsi="Arial" w:cs="Arial"/>
          <w:color w:val="000000" w:themeColor="text1"/>
        </w:rPr>
        <w:t xml:space="preserve"> as </w:t>
      </w:r>
      <w:r w:rsidR="00891C19" w:rsidRPr="00E307EC">
        <w:rPr>
          <w:rFonts w:ascii="Arial" w:hAnsi="Arial" w:cs="Arial"/>
          <w:color w:val="000000" w:themeColor="text1"/>
        </w:rPr>
        <w:t>a Software-as-a-Service (SaaS) product and the applications include ERP systems used within the companies by employees with a ‘permanent desk location’</w:t>
      </w:r>
      <w:r w:rsidR="009C682D">
        <w:rPr>
          <w:rFonts w:ascii="Arial" w:hAnsi="Arial" w:cs="Arial"/>
          <w:color w:val="000000" w:themeColor="text1"/>
        </w:rPr>
        <w:t xml:space="preserve"> </w:t>
      </w:r>
      <w:r w:rsidR="003C0D57" w:rsidRPr="00E307EC">
        <w:rPr>
          <w:rFonts w:ascii="Arial" w:hAnsi="Arial" w:cs="Arial"/>
          <w:color w:val="000000" w:themeColor="text1"/>
        </w:rPr>
        <w:t>(</w:t>
      </w:r>
      <w:proofErr w:type="spellStart"/>
      <w:r w:rsidR="003C0D57" w:rsidRPr="00E307EC">
        <w:rPr>
          <w:rFonts w:ascii="Arial" w:hAnsi="Arial" w:cs="Arial"/>
          <w:color w:val="000000" w:themeColor="text1"/>
        </w:rPr>
        <w:t>Avectuos</w:t>
      </w:r>
      <w:proofErr w:type="spellEnd"/>
      <w:r w:rsidR="003C0D57" w:rsidRPr="00E307EC">
        <w:rPr>
          <w:rFonts w:ascii="Arial" w:hAnsi="Arial" w:cs="Arial"/>
          <w:color w:val="000000" w:themeColor="text1"/>
        </w:rPr>
        <w:t>, 2016).</w:t>
      </w:r>
      <w:r w:rsidR="003D0790">
        <w:rPr>
          <w:rFonts w:ascii="Arial" w:hAnsi="Arial" w:cs="Arial"/>
          <w:color w:val="000000" w:themeColor="text1"/>
        </w:rPr>
        <w:t xml:space="preserve"> </w:t>
      </w:r>
      <w:r w:rsidR="003C4669">
        <w:rPr>
          <w:rFonts w:ascii="Arial" w:hAnsi="Arial" w:cs="Arial"/>
          <w:color w:val="000000" w:themeColor="text1"/>
        </w:rPr>
        <w:t xml:space="preserve">As </w:t>
      </w:r>
      <w:r w:rsidR="00D00B94">
        <w:rPr>
          <w:rFonts w:ascii="Arial" w:hAnsi="Arial" w:cs="Arial"/>
          <w:color w:val="000000" w:themeColor="text1"/>
        </w:rPr>
        <w:t>listed</w:t>
      </w:r>
      <w:r w:rsidR="003C4669">
        <w:rPr>
          <w:rFonts w:ascii="Arial" w:hAnsi="Arial" w:cs="Arial"/>
          <w:color w:val="000000" w:themeColor="text1"/>
        </w:rPr>
        <w:t xml:space="preserve"> in Table </w:t>
      </w:r>
      <w:r w:rsidR="0021173E">
        <w:rPr>
          <w:rFonts w:ascii="Arial" w:hAnsi="Arial" w:cs="Arial"/>
          <w:color w:val="000000" w:themeColor="text1"/>
        </w:rPr>
        <w:t>2</w:t>
      </w:r>
      <w:r w:rsidR="003C4669">
        <w:rPr>
          <w:rFonts w:ascii="Arial" w:hAnsi="Arial" w:cs="Arial"/>
          <w:color w:val="000000" w:themeColor="text1"/>
        </w:rPr>
        <w:t>.</w:t>
      </w:r>
      <w:r w:rsidR="0021173E">
        <w:rPr>
          <w:rFonts w:ascii="Arial" w:hAnsi="Arial" w:cs="Arial"/>
          <w:color w:val="000000" w:themeColor="text1"/>
        </w:rPr>
        <w:t>2.</w:t>
      </w:r>
      <w:r w:rsidR="003C4669">
        <w:rPr>
          <w:rFonts w:ascii="Arial" w:hAnsi="Arial" w:cs="Arial"/>
          <w:color w:val="000000" w:themeColor="text1"/>
        </w:rPr>
        <w:t xml:space="preserve"> below and noted by </w:t>
      </w:r>
      <w:proofErr w:type="spellStart"/>
      <w:r w:rsidR="003C4669">
        <w:rPr>
          <w:rFonts w:ascii="Arial" w:hAnsi="Arial" w:cs="Arial"/>
          <w:color w:val="000000" w:themeColor="text1"/>
        </w:rPr>
        <w:t>Santagate</w:t>
      </w:r>
      <w:proofErr w:type="spellEnd"/>
      <w:r w:rsidR="003C4669">
        <w:rPr>
          <w:rFonts w:ascii="Arial" w:hAnsi="Arial" w:cs="Arial"/>
          <w:color w:val="000000" w:themeColor="text1"/>
        </w:rPr>
        <w:t xml:space="preserve"> (2017), </w:t>
      </w:r>
      <w:r w:rsidR="00D00B94">
        <w:rPr>
          <w:rFonts w:ascii="Arial" w:hAnsi="Arial" w:cs="Arial"/>
          <w:color w:val="000000" w:themeColor="text1"/>
        </w:rPr>
        <w:t>IDC (International Data Corporation) anticipates that in 2019 cloud-based supply chain applications will grow compared with the on-premise setups, due to today’s improved speed</w:t>
      </w:r>
      <w:r w:rsidR="0077474C">
        <w:rPr>
          <w:rFonts w:ascii="Arial" w:hAnsi="Arial" w:cs="Arial"/>
          <w:color w:val="000000" w:themeColor="text1"/>
        </w:rPr>
        <w:t xml:space="preserve">, </w:t>
      </w:r>
      <w:r w:rsidR="00D00B94">
        <w:rPr>
          <w:rFonts w:ascii="Arial" w:hAnsi="Arial" w:cs="Arial"/>
          <w:color w:val="000000" w:themeColor="text1"/>
        </w:rPr>
        <w:t>good performance</w:t>
      </w:r>
      <w:r w:rsidR="0077474C">
        <w:rPr>
          <w:rFonts w:ascii="Arial" w:hAnsi="Arial" w:cs="Arial"/>
          <w:color w:val="000000" w:themeColor="text1"/>
        </w:rPr>
        <w:t xml:space="preserve"> and reliability</w:t>
      </w:r>
      <w:r w:rsidR="00D00B94">
        <w:rPr>
          <w:rFonts w:ascii="Arial" w:hAnsi="Arial" w:cs="Arial"/>
          <w:color w:val="000000" w:themeColor="text1"/>
        </w:rPr>
        <w:t xml:space="preserve"> of the Internet.</w:t>
      </w:r>
    </w:p>
    <w:p w14:paraId="383F8C29" w14:textId="78F0DF73" w:rsidR="00FA78CF" w:rsidRDefault="00FA78CF" w:rsidP="001B254B">
      <w:pPr>
        <w:spacing w:line="360" w:lineRule="auto"/>
        <w:rPr>
          <w:rFonts w:ascii="Arial" w:hAnsi="Arial" w:cs="Arial"/>
          <w:color w:val="000000" w:themeColor="text1"/>
        </w:rPr>
      </w:pPr>
    </w:p>
    <w:p w14:paraId="4BB947D2" w14:textId="1E0525AC" w:rsidR="00FA78CF" w:rsidRDefault="00FA78CF" w:rsidP="001B254B">
      <w:pPr>
        <w:spacing w:line="360" w:lineRule="auto"/>
        <w:rPr>
          <w:rFonts w:ascii="Arial" w:hAnsi="Arial" w:cs="Arial"/>
          <w:color w:val="000000" w:themeColor="text1"/>
        </w:rPr>
      </w:pPr>
    </w:p>
    <w:p w14:paraId="4682FDEB" w14:textId="2A53F052" w:rsidR="00FA78CF" w:rsidRDefault="00FA78CF" w:rsidP="001B254B">
      <w:pPr>
        <w:spacing w:line="360" w:lineRule="auto"/>
        <w:rPr>
          <w:rFonts w:ascii="Arial" w:hAnsi="Arial" w:cs="Arial"/>
          <w:color w:val="000000" w:themeColor="text1"/>
        </w:rPr>
      </w:pPr>
    </w:p>
    <w:p w14:paraId="71374C5B" w14:textId="717945B4" w:rsidR="00FA78CF" w:rsidRDefault="00FA78CF" w:rsidP="001B254B">
      <w:pPr>
        <w:spacing w:line="360" w:lineRule="auto"/>
        <w:rPr>
          <w:rFonts w:ascii="Arial" w:hAnsi="Arial" w:cs="Arial"/>
          <w:color w:val="000000" w:themeColor="text1"/>
        </w:rPr>
      </w:pPr>
    </w:p>
    <w:p w14:paraId="5473F3F7" w14:textId="77777777" w:rsidR="00FA78CF" w:rsidRPr="00E307EC" w:rsidRDefault="00FA78CF" w:rsidP="001B254B">
      <w:pPr>
        <w:spacing w:line="360" w:lineRule="auto"/>
        <w:rPr>
          <w:rFonts w:ascii="Arial" w:hAnsi="Arial" w:cs="Arial"/>
          <w:color w:val="000000" w:themeColor="text1"/>
        </w:rPr>
      </w:pPr>
    </w:p>
    <w:p w14:paraId="53583795" w14:textId="13C27B47" w:rsidR="001F159F" w:rsidRPr="00FA78CF" w:rsidRDefault="001F159F" w:rsidP="00D00B94">
      <w:pPr>
        <w:spacing w:before="240" w:after="0" w:line="360" w:lineRule="auto"/>
        <w:jc w:val="center"/>
        <w:rPr>
          <w:rFonts w:ascii="Arial" w:hAnsi="Arial" w:cs="Arial"/>
          <w:color w:val="000000" w:themeColor="text1"/>
          <w:sz w:val="20"/>
          <w:szCs w:val="20"/>
        </w:rPr>
      </w:pPr>
      <w:r w:rsidRPr="00FA78CF">
        <w:rPr>
          <w:rFonts w:ascii="Arial" w:hAnsi="Arial" w:cs="Arial"/>
          <w:color w:val="000000" w:themeColor="text1"/>
          <w:sz w:val="20"/>
          <w:szCs w:val="20"/>
        </w:rPr>
        <w:lastRenderedPageBreak/>
        <w:t xml:space="preserve">Table </w:t>
      </w:r>
      <w:r w:rsidR="0021173E" w:rsidRPr="00FA78CF">
        <w:rPr>
          <w:rFonts w:ascii="Arial" w:hAnsi="Arial" w:cs="Arial"/>
          <w:color w:val="000000" w:themeColor="text1"/>
          <w:sz w:val="20"/>
          <w:szCs w:val="20"/>
        </w:rPr>
        <w:t>2.2</w:t>
      </w:r>
      <w:r w:rsidRPr="00FA78CF">
        <w:rPr>
          <w:rFonts w:ascii="Arial" w:hAnsi="Arial" w:cs="Arial"/>
          <w:color w:val="000000" w:themeColor="text1"/>
          <w:sz w:val="20"/>
          <w:szCs w:val="20"/>
        </w:rPr>
        <w:t xml:space="preserve">. </w:t>
      </w:r>
      <w:r w:rsidR="00A8221A" w:rsidRPr="00FA78CF">
        <w:rPr>
          <w:rFonts w:ascii="Arial" w:hAnsi="Arial" w:cs="Arial"/>
          <w:color w:val="000000" w:themeColor="text1"/>
          <w:sz w:val="20"/>
          <w:szCs w:val="20"/>
        </w:rPr>
        <w:t>Forecasts of Supply Chain Management Growth Rate partition in 2019</w:t>
      </w:r>
      <w:r w:rsidR="003D0790" w:rsidRPr="00FA78CF">
        <w:rPr>
          <w:rFonts w:ascii="Arial" w:hAnsi="Arial" w:cs="Arial"/>
          <w:color w:val="000000" w:themeColor="text1"/>
          <w:sz w:val="20"/>
          <w:szCs w:val="20"/>
        </w:rPr>
        <w:t xml:space="preserve"> </w:t>
      </w:r>
      <w:r w:rsidR="003C4669" w:rsidRPr="00FA78CF">
        <w:rPr>
          <w:rFonts w:ascii="Arial" w:hAnsi="Arial" w:cs="Arial"/>
          <w:color w:val="000000" w:themeColor="text1"/>
          <w:sz w:val="20"/>
          <w:szCs w:val="20"/>
        </w:rPr>
        <w:t xml:space="preserve">(%) </w:t>
      </w:r>
      <w:r w:rsidR="003D0790" w:rsidRPr="00FA78CF">
        <w:rPr>
          <w:rFonts w:ascii="Arial" w:hAnsi="Arial" w:cs="Arial"/>
          <w:color w:val="000000" w:themeColor="text1"/>
          <w:sz w:val="20"/>
          <w:szCs w:val="20"/>
        </w:rPr>
        <w:t>(</w:t>
      </w:r>
      <w:r w:rsidR="003D0790" w:rsidRPr="00FA78CF">
        <w:rPr>
          <w:rFonts w:ascii="Arial" w:hAnsi="Arial" w:cs="Arial"/>
          <w:i/>
          <w:color w:val="000000" w:themeColor="text1"/>
          <w:sz w:val="20"/>
          <w:szCs w:val="20"/>
        </w:rPr>
        <w:t>IDC 2016,</w:t>
      </w:r>
      <w:r w:rsidR="003D0790" w:rsidRPr="00FA78CF">
        <w:rPr>
          <w:rFonts w:ascii="Arial" w:hAnsi="Arial" w:cs="Arial"/>
          <w:color w:val="000000" w:themeColor="text1"/>
          <w:sz w:val="20"/>
          <w:szCs w:val="20"/>
        </w:rPr>
        <w:t xml:space="preserve"> source in </w:t>
      </w:r>
      <w:proofErr w:type="spellStart"/>
      <w:r w:rsidR="003D0790" w:rsidRPr="00FA78CF">
        <w:rPr>
          <w:rFonts w:ascii="Arial" w:hAnsi="Arial" w:cs="Arial"/>
          <w:color w:val="000000" w:themeColor="text1"/>
          <w:sz w:val="20"/>
          <w:szCs w:val="20"/>
        </w:rPr>
        <w:t>Santagate</w:t>
      </w:r>
      <w:proofErr w:type="spellEnd"/>
      <w:r w:rsidR="003D0790" w:rsidRPr="00FA78CF">
        <w:rPr>
          <w:rFonts w:ascii="Arial" w:hAnsi="Arial" w:cs="Arial"/>
          <w:color w:val="000000" w:themeColor="text1"/>
          <w:sz w:val="20"/>
          <w:szCs w:val="20"/>
        </w:rPr>
        <w:t>, 2017)</w:t>
      </w:r>
    </w:p>
    <w:tbl>
      <w:tblPr>
        <w:tblStyle w:val="TableGrid"/>
        <w:tblW w:w="0" w:type="auto"/>
        <w:tblBorders>
          <w:insideH w:val="double" w:sz="4" w:space="0" w:color="auto"/>
          <w:insideV w:val="double" w:sz="4" w:space="0" w:color="auto"/>
        </w:tblBorders>
        <w:tblLook w:val="04A0" w:firstRow="1" w:lastRow="0" w:firstColumn="1" w:lastColumn="0" w:noHBand="0" w:noVBand="1"/>
      </w:tblPr>
      <w:tblGrid>
        <w:gridCol w:w="4928"/>
        <w:gridCol w:w="2126"/>
        <w:gridCol w:w="2188"/>
      </w:tblGrid>
      <w:tr w:rsidR="000354F3" w:rsidRPr="00FA78CF" w14:paraId="4EFCBC72" w14:textId="77777777" w:rsidTr="00FA78CF">
        <w:trPr>
          <w:trHeight w:val="243"/>
        </w:trPr>
        <w:tc>
          <w:tcPr>
            <w:tcW w:w="4928" w:type="dxa"/>
          </w:tcPr>
          <w:p w14:paraId="1956EE53" w14:textId="77777777" w:rsidR="000354F3" w:rsidRPr="00FA78CF" w:rsidRDefault="000354F3" w:rsidP="001B254B">
            <w:pPr>
              <w:spacing w:line="360" w:lineRule="auto"/>
              <w:rPr>
                <w:rFonts w:ascii="Arial" w:hAnsi="Arial" w:cs="Arial"/>
                <w:color w:val="000000" w:themeColor="text1"/>
                <w:sz w:val="18"/>
                <w:szCs w:val="18"/>
              </w:rPr>
            </w:pPr>
          </w:p>
        </w:tc>
        <w:tc>
          <w:tcPr>
            <w:tcW w:w="2126" w:type="dxa"/>
          </w:tcPr>
          <w:p w14:paraId="3701A52B" w14:textId="695E14A7"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Cloud</w:t>
            </w:r>
          </w:p>
        </w:tc>
        <w:tc>
          <w:tcPr>
            <w:tcW w:w="2188" w:type="dxa"/>
          </w:tcPr>
          <w:p w14:paraId="552A333E" w14:textId="69A6F6A7"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On-Premise</w:t>
            </w:r>
          </w:p>
        </w:tc>
      </w:tr>
      <w:tr w:rsidR="000354F3" w:rsidRPr="00FA78CF" w14:paraId="7EEE70C0" w14:textId="77777777" w:rsidTr="00FA78CF">
        <w:trPr>
          <w:trHeight w:val="396"/>
        </w:trPr>
        <w:tc>
          <w:tcPr>
            <w:tcW w:w="4928" w:type="dxa"/>
          </w:tcPr>
          <w:p w14:paraId="50D642F8" w14:textId="7B3AACE5" w:rsidR="003C6167" w:rsidRPr="00FA78CF" w:rsidRDefault="000354F3" w:rsidP="003C6167">
            <w:pPr>
              <w:spacing w:before="240" w:line="276" w:lineRule="auto"/>
              <w:rPr>
                <w:rFonts w:ascii="Arial" w:hAnsi="Arial" w:cs="Arial"/>
                <w:color w:val="000000" w:themeColor="text1"/>
                <w:sz w:val="18"/>
                <w:szCs w:val="18"/>
              </w:rPr>
            </w:pPr>
            <w:r w:rsidRPr="00FA78CF">
              <w:rPr>
                <w:rFonts w:ascii="Arial" w:hAnsi="Arial" w:cs="Arial"/>
                <w:color w:val="000000" w:themeColor="text1"/>
                <w:sz w:val="18"/>
                <w:szCs w:val="18"/>
              </w:rPr>
              <w:t>Logistics (transportation management systems and global trade management)</w:t>
            </w:r>
          </w:p>
        </w:tc>
        <w:tc>
          <w:tcPr>
            <w:tcW w:w="2126" w:type="dxa"/>
          </w:tcPr>
          <w:p w14:paraId="46D410F7" w14:textId="260DA8B2"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19.8</w:t>
            </w:r>
          </w:p>
        </w:tc>
        <w:tc>
          <w:tcPr>
            <w:tcW w:w="2188" w:type="dxa"/>
          </w:tcPr>
          <w:p w14:paraId="509BAAA6" w14:textId="4CAA3DCA"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4.8</w:t>
            </w:r>
          </w:p>
        </w:tc>
      </w:tr>
      <w:tr w:rsidR="000354F3" w:rsidRPr="00FA78CF" w14:paraId="31277FC0" w14:textId="77777777" w:rsidTr="003C6167">
        <w:tc>
          <w:tcPr>
            <w:tcW w:w="4928" w:type="dxa"/>
          </w:tcPr>
          <w:p w14:paraId="1C687CC6" w14:textId="77E8E2ED" w:rsidR="003C6167" w:rsidRPr="00FA78CF" w:rsidRDefault="000354F3" w:rsidP="003C6167">
            <w:pPr>
              <w:spacing w:before="240" w:line="276" w:lineRule="auto"/>
              <w:rPr>
                <w:rFonts w:ascii="Arial" w:hAnsi="Arial" w:cs="Arial"/>
                <w:color w:val="000000" w:themeColor="text1"/>
                <w:sz w:val="18"/>
                <w:szCs w:val="18"/>
              </w:rPr>
            </w:pPr>
            <w:r w:rsidRPr="00FA78CF">
              <w:rPr>
                <w:rFonts w:ascii="Arial" w:hAnsi="Arial" w:cs="Arial"/>
                <w:color w:val="000000" w:themeColor="text1"/>
                <w:sz w:val="18"/>
                <w:szCs w:val="18"/>
              </w:rPr>
              <w:t>Production planning (supply planning, demand planning, and sales and operation planning)</w:t>
            </w:r>
          </w:p>
        </w:tc>
        <w:tc>
          <w:tcPr>
            <w:tcW w:w="2126" w:type="dxa"/>
          </w:tcPr>
          <w:p w14:paraId="6F8777B1" w14:textId="736FF8DF"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16.4</w:t>
            </w:r>
          </w:p>
        </w:tc>
        <w:tc>
          <w:tcPr>
            <w:tcW w:w="2188" w:type="dxa"/>
          </w:tcPr>
          <w:p w14:paraId="3B07B13F" w14:textId="4AD8B860"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6.3</w:t>
            </w:r>
          </w:p>
        </w:tc>
      </w:tr>
      <w:tr w:rsidR="000354F3" w:rsidRPr="00FA78CF" w14:paraId="2AE5CD79" w14:textId="77777777" w:rsidTr="003C6167">
        <w:tc>
          <w:tcPr>
            <w:tcW w:w="4928" w:type="dxa"/>
          </w:tcPr>
          <w:p w14:paraId="535CB5A0" w14:textId="3F44C816" w:rsidR="000354F3" w:rsidRPr="00FA78CF" w:rsidRDefault="000354F3" w:rsidP="003C6167">
            <w:pPr>
              <w:spacing w:before="240" w:line="276" w:lineRule="auto"/>
              <w:rPr>
                <w:rFonts w:ascii="Arial" w:hAnsi="Arial" w:cs="Arial"/>
                <w:color w:val="000000" w:themeColor="text1"/>
                <w:sz w:val="18"/>
                <w:szCs w:val="18"/>
              </w:rPr>
            </w:pPr>
            <w:r w:rsidRPr="00FA78CF">
              <w:rPr>
                <w:rFonts w:ascii="Arial" w:hAnsi="Arial" w:cs="Arial"/>
                <w:color w:val="000000" w:themeColor="text1"/>
                <w:sz w:val="18"/>
                <w:szCs w:val="18"/>
              </w:rPr>
              <w:t>Inventory management (warehouse management systems, inventory management and optimization, and supply chain optimization</w:t>
            </w:r>
          </w:p>
        </w:tc>
        <w:tc>
          <w:tcPr>
            <w:tcW w:w="2126" w:type="dxa"/>
          </w:tcPr>
          <w:p w14:paraId="19A75881" w14:textId="77777777" w:rsidR="003C6167" w:rsidRPr="00FA78CF" w:rsidRDefault="003C6167" w:rsidP="003C6167">
            <w:pPr>
              <w:spacing w:line="360" w:lineRule="auto"/>
              <w:jc w:val="center"/>
              <w:rPr>
                <w:rFonts w:ascii="Arial" w:hAnsi="Arial" w:cs="Arial"/>
                <w:color w:val="000000" w:themeColor="text1"/>
                <w:sz w:val="18"/>
                <w:szCs w:val="18"/>
              </w:rPr>
            </w:pPr>
          </w:p>
          <w:p w14:paraId="26B0A2E7" w14:textId="412092AA" w:rsidR="000354F3" w:rsidRPr="00FA78CF" w:rsidRDefault="000354F3" w:rsidP="003C6167">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26.5</w:t>
            </w:r>
          </w:p>
        </w:tc>
        <w:tc>
          <w:tcPr>
            <w:tcW w:w="2188" w:type="dxa"/>
          </w:tcPr>
          <w:p w14:paraId="73989F34" w14:textId="77777777" w:rsidR="003C6167" w:rsidRPr="00FA78CF" w:rsidRDefault="003C6167" w:rsidP="000354F3">
            <w:pPr>
              <w:spacing w:line="360" w:lineRule="auto"/>
              <w:jc w:val="center"/>
              <w:rPr>
                <w:rFonts w:ascii="Arial" w:hAnsi="Arial" w:cs="Arial"/>
                <w:color w:val="000000" w:themeColor="text1"/>
                <w:sz w:val="18"/>
                <w:szCs w:val="18"/>
              </w:rPr>
            </w:pPr>
          </w:p>
          <w:p w14:paraId="61664159" w14:textId="329E07A9" w:rsidR="000354F3" w:rsidRPr="00FA78CF" w:rsidRDefault="000354F3" w:rsidP="000354F3">
            <w:pPr>
              <w:spacing w:line="360" w:lineRule="auto"/>
              <w:jc w:val="center"/>
              <w:rPr>
                <w:rFonts w:ascii="Arial" w:hAnsi="Arial" w:cs="Arial"/>
                <w:color w:val="000000" w:themeColor="text1"/>
                <w:sz w:val="18"/>
                <w:szCs w:val="18"/>
              </w:rPr>
            </w:pPr>
            <w:r w:rsidRPr="00FA78CF">
              <w:rPr>
                <w:rFonts w:ascii="Arial" w:hAnsi="Arial" w:cs="Arial"/>
                <w:color w:val="000000" w:themeColor="text1"/>
                <w:sz w:val="18"/>
                <w:szCs w:val="18"/>
              </w:rPr>
              <w:t>4.2</w:t>
            </w:r>
          </w:p>
        </w:tc>
      </w:tr>
    </w:tbl>
    <w:p w14:paraId="31688E3F" w14:textId="77777777" w:rsidR="00D00B94" w:rsidRDefault="00D00B94" w:rsidP="00D00B94">
      <w:pPr>
        <w:spacing w:line="360" w:lineRule="auto"/>
        <w:rPr>
          <w:rFonts w:ascii="Arial" w:hAnsi="Arial" w:cs="Arial"/>
          <w:b/>
          <w:color w:val="000000" w:themeColor="text1"/>
        </w:rPr>
      </w:pPr>
    </w:p>
    <w:p w14:paraId="26411A68" w14:textId="5E8069AB" w:rsidR="00891C19" w:rsidRPr="008E61B8" w:rsidRDefault="00D03B09" w:rsidP="008E61B8">
      <w:pPr>
        <w:pStyle w:val="Heading2"/>
        <w:numPr>
          <w:ilvl w:val="1"/>
          <w:numId w:val="4"/>
        </w:numPr>
        <w:spacing w:after="240"/>
        <w:rPr>
          <w:rFonts w:ascii="Arial" w:hAnsi="Arial" w:cs="Arial"/>
          <w:b/>
          <w:color w:val="000000" w:themeColor="text1"/>
          <w:sz w:val="22"/>
          <w:szCs w:val="22"/>
        </w:rPr>
      </w:pPr>
      <w:bookmarkStart w:id="5" w:name="_Toc529210661"/>
      <w:r w:rsidRPr="008E61B8">
        <w:rPr>
          <w:rFonts w:ascii="Arial" w:hAnsi="Arial" w:cs="Arial"/>
          <w:b/>
          <w:color w:val="000000" w:themeColor="text1"/>
          <w:sz w:val="22"/>
          <w:szCs w:val="22"/>
        </w:rPr>
        <w:t xml:space="preserve">Software-as-a-Service (SaaS) and </w:t>
      </w:r>
      <w:r w:rsidR="00AE139B" w:rsidRPr="008E61B8">
        <w:rPr>
          <w:rFonts w:ascii="Arial" w:hAnsi="Arial" w:cs="Arial"/>
          <w:b/>
          <w:color w:val="000000" w:themeColor="text1"/>
          <w:sz w:val="22"/>
          <w:szCs w:val="22"/>
        </w:rPr>
        <w:t>Cloud WMS</w:t>
      </w:r>
      <w:bookmarkEnd w:id="5"/>
      <w:r w:rsidR="00AE139B" w:rsidRPr="008E61B8">
        <w:rPr>
          <w:rFonts w:ascii="Arial" w:hAnsi="Arial" w:cs="Arial"/>
          <w:b/>
          <w:color w:val="000000" w:themeColor="text1"/>
          <w:sz w:val="22"/>
          <w:szCs w:val="22"/>
        </w:rPr>
        <w:t xml:space="preserve"> </w:t>
      </w:r>
    </w:p>
    <w:p w14:paraId="2BE860BC" w14:textId="6C87D690" w:rsidR="00873E58" w:rsidRPr="00E307EC" w:rsidRDefault="0030143E" w:rsidP="0030143E">
      <w:pPr>
        <w:spacing w:line="360" w:lineRule="auto"/>
        <w:rPr>
          <w:rFonts w:ascii="Arial" w:hAnsi="Arial" w:cs="Arial"/>
          <w:color w:val="000000" w:themeColor="text1"/>
        </w:rPr>
      </w:pPr>
      <w:r w:rsidRPr="00E307EC">
        <w:rPr>
          <w:rFonts w:ascii="Arial" w:hAnsi="Arial" w:cs="Arial"/>
          <w:color w:val="000000" w:themeColor="text1"/>
        </w:rPr>
        <w:t xml:space="preserve">According to </w:t>
      </w:r>
      <w:r w:rsidR="00D00B94">
        <w:rPr>
          <w:rFonts w:ascii="Arial" w:hAnsi="Arial" w:cs="Arial"/>
          <w:color w:val="000000" w:themeColor="text1"/>
        </w:rPr>
        <w:t>the</w:t>
      </w:r>
      <w:r w:rsidRPr="00E307EC">
        <w:rPr>
          <w:rFonts w:ascii="Arial" w:hAnsi="Arial" w:cs="Arial"/>
          <w:color w:val="000000" w:themeColor="text1"/>
        </w:rPr>
        <w:t xml:space="preserve"> IDC report</w:t>
      </w:r>
      <w:r w:rsidR="00873E58" w:rsidRPr="00E307EC">
        <w:rPr>
          <w:rFonts w:ascii="Arial" w:hAnsi="Arial" w:cs="Arial"/>
          <w:color w:val="000000" w:themeColor="text1"/>
        </w:rPr>
        <w:t xml:space="preserve"> rese</w:t>
      </w:r>
      <w:r w:rsidR="00A8221A">
        <w:rPr>
          <w:rFonts w:ascii="Arial" w:hAnsi="Arial" w:cs="Arial"/>
          <w:color w:val="000000" w:themeColor="text1"/>
        </w:rPr>
        <w:t>a</w:t>
      </w:r>
      <w:r w:rsidR="00873E58" w:rsidRPr="00E307EC">
        <w:rPr>
          <w:rFonts w:ascii="Arial" w:hAnsi="Arial" w:cs="Arial"/>
          <w:color w:val="000000" w:themeColor="text1"/>
        </w:rPr>
        <w:t>rch</w:t>
      </w:r>
      <w:r w:rsidR="00D00B94">
        <w:rPr>
          <w:rFonts w:ascii="Arial" w:hAnsi="Arial" w:cs="Arial"/>
          <w:color w:val="000000" w:themeColor="text1"/>
        </w:rPr>
        <w:t xml:space="preserve"> (</w:t>
      </w:r>
      <w:proofErr w:type="spellStart"/>
      <w:r w:rsidR="00D00B94" w:rsidRPr="00E307EC">
        <w:rPr>
          <w:rFonts w:ascii="Arial" w:hAnsi="Arial" w:cs="Arial"/>
          <w:color w:val="000000" w:themeColor="text1"/>
        </w:rPr>
        <w:t>Stangate</w:t>
      </w:r>
      <w:proofErr w:type="spellEnd"/>
      <w:r w:rsidR="00D00B94">
        <w:rPr>
          <w:rFonts w:ascii="Arial" w:hAnsi="Arial" w:cs="Arial"/>
          <w:color w:val="000000" w:themeColor="text1"/>
        </w:rPr>
        <w:t xml:space="preserve">, </w:t>
      </w:r>
      <w:r w:rsidR="00D00B94" w:rsidRPr="00E307EC">
        <w:rPr>
          <w:rFonts w:ascii="Arial" w:hAnsi="Arial" w:cs="Arial"/>
          <w:color w:val="000000" w:themeColor="text1"/>
        </w:rPr>
        <w:t>2017)</w:t>
      </w:r>
      <w:r w:rsidRPr="00E307EC">
        <w:rPr>
          <w:rFonts w:ascii="Arial" w:hAnsi="Arial" w:cs="Arial"/>
          <w:color w:val="000000" w:themeColor="text1"/>
        </w:rPr>
        <w:t xml:space="preserve"> on </w:t>
      </w:r>
      <w:r w:rsidR="00D00B94">
        <w:rPr>
          <w:rFonts w:ascii="Arial" w:hAnsi="Arial" w:cs="Arial"/>
          <w:color w:val="000000" w:themeColor="text1"/>
        </w:rPr>
        <w:t xml:space="preserve">Cloud </w:t>
      </w:r>
      <w:r w:rsidRPr="00E307EC">
        <w:rPr>
          <w:rFonts w:ascii="Arial" w:hAnsi="Arial" w:cs="Arial"/>
          <w:color w:val="000000" w:themeColor="text1"/>
        </w:rPr>
        <w:t xml:space="preserve">WMS applications </w:t>
      </w:r>
      <w:r w:rsidR="00873E58" w:rsidRPr="00E307EC">
        <w:rPr>
          <w:rFonts w:ascii="Arial" w:hAnsi="Arial" w:cs="Arial"/>
          <w:color w:val="000000" w:themeColor="text1"/>
        </w:rPr>
        <w:t xml:space="preserve">and as it seen in </w:t>
      </w:r>
      <w:r w:rsidR="003D0790">
        <w:rPr>
          <w:rFonts w:ascii="Arial" w:hAnsi="Arial" w:cs="Arial"/>
          <w:color w:val="000000" w:themeColor="text1"/>
        </w:rPr>
        <w:t>F</w:t>
      </w:r>
      <w:r w:rsidR="00873E58" w:rsidRPr="00E307EC">
        <w:rPr>
          <w:rFonts w:ascii="Arial" w:hAnsi="Arial" w:cs="Arial"/>
          <w:color w:val="000000" w:themeColor="text1"/>
        </w:rPr>
        <w:t>igure 2.</w:t>
      </w:r>
      <w:r w:rsidR="0021173E">
        <w:rPr>
          <w:rFonts w:ascii="Arial" w:hAnsi="Arial" w:cs="Arial"/>
          <w:color w:val="000000" w:themeColor="text1"/>
        </w:rPr>
        <w:t>3</w:t>
      </w:r>
      <w:r w:rsidR="00873E58" w:rsidRPr="00E307EC">
        <w:rPr>
          <w:rFonts w:ascii="Arial" w:hAnsi="Arial" w:cs="Arial"/>
          <w:color w:val="000000" w:themeColor="text1"/>
        </w:rPr>
        <w:t>.</w:t>
      </w:r>
      <w:r w:rsidR="00023745" w:rsidRPr="00E307EC">
        <w:rPr>
          <w:rFonts w:ascii="Arial" w:hAnsi="Arial" w:cs="Arial"/>
          <w:color w:val="000000" w:themeColor="text1"/>
        </w:rPr>
        <w:t>1.</w:t>
      </w:r>
      <w:r w:rsidRPr="00E307EC">
        <w:rPr>
          <w:rFonts w:ascii="Arial" w:hAnsi="Arial" w:cs="Arial"/>
          <w:color w:val="000000" w:themeColor="text1"/>
        </w:rPr>
        <w:t xml:space="preserve">, it is estimated that in 2019 </w:t>
      </w:r>
      <w:r w:rsidR="00873E58" w:rsidRPr="00E307EC">
        <w:rPr>
          <w:rFonts w:ascii="Arial" w:hAnsi="Arial" w:cs="Arial"/>
          <w:color w:val="000000" w:themeColor="text1"/>
        </w:rPr>
        <w:t xml:space="preserve">the WMS applications in retail and manufacturing will grow at a </w:t>
      </w:r>
      <w:r w:rsidR="00873E58" w:rsidRPr="00E307EC">
        <w:rPr>
          <w:rFonts w:ascii="Arial" w:hAnsi="Arial" w:cs="Arial"/>
          <w:color w:val="333333"/>
          <w:shd w:val="clear" w:color="auto" w:fill="FFFFFF"/>
        </w:rPr>
        <w:t>Compound Annual Growth Rate (</w:t>
      </w:r>
      <w:r w:rsidR="00873E58" w:rsidRPr="00E307EC">
        <w:rPr>
          <w:rFonts w:ascii="Arial" w:hAnsi="Arial" w:cs="Arial"/>
          <w:color w:val="000000" w:themeColor="text1"/>
        </w:rPr>
        <w:t>CAGR) of 6.47% and reach an excess value of global market of $1.32 billion with approximately 38% of the retail global market and 62% in manufacturing global market.</w:t>
      </w:r>
    </w:p>
    <w:p w14:paraId="191A6C31" w14:textId="7F632205" w:rsidR="00FA78CF" w:rsidRPr="00FA78CF" w:rsidRDefault="001F159F" w:rsidP="008E61B8">
      <w:pPr>
        <w:spacing w:line="360" w:lineRule="auto"/>
        <w:jc w:val="center"/>
        <w:rPr>
          <w:rFonts w:ascii="Arial" w:hAnsi="Arial" w:cs="Arial"/>
          <w:color w:val="000000" w:themeColor="text1"/>
          <w:sz w:val="20"/>
          <w:szCs w:val="20"/>
        </w:rPr>
      </w:pPr>
      <w:r w:rsidRPr="00FA78CF">
        <w:rPr>
          <w:rFonts w:ascii="Arial" w:hAnsi="Arial" w:cs="Arial"/>
          <w:i/>
          <w:color w:val="000000" w:themeColor="text1"/>
          <w:sz w:val="20"/>
          <w:szCs w:val="20"/>
        </w:rPr>
        <w:t>Figure 2.</w:t>
      </w:r>
      <w:r w:rsidR="0021173E" w:rsidRPr="00FA78CF">
        <w:rPr>
          <w:rFonts w:ascii="Arial" w:hAnsi="Arial" w:cs="Arial"/>
          <w:i/>
          <w:color w:val="000000" w:themeColor="text1"/>
          <w:sz w:val="20"/>
          <w:szCs w:val="20"/>
        </w:rPr>
        <w:t>3</w:t>
      </w:r>
      <w:r w:rsidRPr="00FA78CF">
        <w:rPr>
          <w:rFonts w:ascii="Arial" w:hAnsi="Arial" w:cs="Arial"/>
          <w:i/>
          <w:color w:val="000000" w:themeColor="text1"/>
          <w:sz w:val="20"/>
          <w:szCs w:val="20"/>
        </w:rPr>
        <w:t xml:space="preserve">.1. </w:t>
      </w:r>
      <w:r w:rsidRPr="00FA78CF">
        <w:rPr>
          <w:rFonts w:ascii="Arial" w:hAnsi="Arial" w:cs="Arial"/>
          <w:color w:val="000000" w:themeColor="text1"/>
          <w:sz w:val="20"/>
          <w:szCs w:val="20"/>
        </w:rPr>
        <w:t xml:space="preserve"> WMS </w:t>
      </w:r>
      <w:r w:rsidR="00D33644" w:rsidRPr="00FA78CF">
        <w:rPr>
          <w:rFonts w:ascii="Arial" w:hAnsi="Arial" w:cs="Arial"/>
          <w:color w:val="000000" w:themeColor="text1"/>
          <w:sz w:val="20"/>
          <w:szCs w:val="20"/>
        </w:rPr>
        <w:t>r</w:t>
      </w:r>
      <w:r w:rsidRPr="00FA78CF">
        <w:rPr>
          <w:rFonts w:ascii="Arial" w:hAnsi="Arial" w:cs="Arial"/>
          <w:color w:val="000000" w:themeColor="text1"/>
          <w:sz w:val="20"/>
          <w:szCs w:val="20"/>
        </w:rPr>
        <w:t>evenue a</w:t>
      </w:r>
      <w:r w:rsidR="00A8221A" w:rsidRPr="00FA78CF">
        <w:rPr>
          <w:rFonts w:ascii="Arial" w:hAnsi="Arial" w:cs="Arial"/>
          <w:color w:val="000000" w:themeColor="text1"/>
          <w:sz w:val="20"/>
          <w:szCs w:val="20"/>
        </w:rPr>
        <w:t>c</w:t>
      </w:r>
      <w:r w:rsidRPr="00FA78CF">
        <w:rPr>
          <w:rFonts w:ascii="Arial" w:hAnsi="Arial" w:cs="Arial"/>
          <w:color w:val="000000" w:themeColor="text1"/>
          <w:sz w:val="20"/>
          <w:szCs w:val="20"/>
        </w:rPr>
        <w:t>ross the world by retail and manufacturing segment from 2015 to 2019</w:t>
      </w:r>
      <w:r w:rsidR="003D0790" w:rsidRPr="00FA78CF">
        <w:rPr>
          <w:rFonts w:ascii="Arial" w:hAnsi="Arial" w:cs="Arial"/>
          <w:color w:val="000000" w:themeColor="text1"/>
          <w:sz w:val="20"/>
          <w:szCs w:val="20"/>
        </w:rPr>
        <w:t xml:space="preserve"> (</w:t>
      </w:r>
      <w:r w:rsidR="003D0790" w:rsidRPr="00FA78CF">
        <w:rPr>
          <w:rFonts w:ascii="Arial" w:hAnsi="Arial" w:cs="Arial"/>
          <w:i/>
          <w:color w:val="000000" w:themeColor="text1"/>
          <w:sz w:val="20"/>
          <w:szCs w:val="20"/>
        </w:rPr>
        <w:t>IDC 2016,</w:t>
      </w:r>
      <w:r w:rsidR="003D0790" w:rsidRPr="00FA78CF">
        <w:rPr>
          <w:rFonts w:ascii="Arial" w:hAnsi="Arial" w:cs="Arial"/>
          <w:color w:val="000000" w:themeColor="text1"/>
          <w:sz w:val="20"/>
          <w:szCs w:val="20"/>
        </w:rPr>
        <w:t xml:space="preserve"> source in </w:t>
      </w:r>
      <w:proofErr w:type="spellStart"/>
      <w:r w:rsidR="003D0790" w:rsidRPr="00FA78CF">
        <w:rPr>
          <w:rFonts w:ascii="Arial" w:hAnsi="Arial" w:cs="Arial"/>
          <w:color w:val="000000" w:themeColor="text1"/>
          <w:sz w:val="20"/>
          <w:szCs w:val="20"/>
        </w:rPr>
        <w:t>Santagate</w:t>
      </w:r>
      <w:proofErr w:type="spellEnd"/>
      <w:r w:rsidR="003D0790" w:rsidRPr="00FA78CF">
        <w:rPr>
          <w:rFonts w:ascii="Arial" w:hAnsi="Arial" w:cs="Arial"/>
          <w:color w:val="000000" w:themeColor="text1"/>
          <w:sz w:val="20"/>
          <w:szCs w:val="20"/>
        </w:rPr>
        <w:t>, 2017).</w:t>
      </w:r>
    </w:p>
    <w:p w14:paraId="37DA55E2" w14:textId="26970BE9" w:rsidR="00C34C60" w:rsidRDefault="00AE139B" w:rsidP="000326D0">
      <w:pPr>
        <w:spacing w:line="360" w:lineRule="auto"/>
        <w:jc w:val="center"/>
        <w:rPr>
          <w:rFonts w:ascii="Arial" w:hAnsi="Arial" w:cs="Arial"/>
          <w:color w:val="000000" w:themeColor="text1"/>
        </w:rPr>
      </w:pPr>
      <w:r w:rsidRPr="00E307EC">
        <w:rPr>
          <w:rFonts w:ascii="Arial" w:hAnsi="Arial" w:cs="Arial"/>
          <w:noProof/>
          <w:color w:val="000000" w:themeColor="text1"/>
        </w:rPr>
        <w:drawing>
          <wp:inline distT="0" distB="0" distL="0" distR="0" wp14:anchorId="6E1687DE" wp14:editId="053D9951">
            <wp:extent cx="5885111" cy="318516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4444" cy="3255158"/>
                    </a:xfrm>
                    <a:prstGeom prst="rect">
                      <a:avLst/>
                    </a:prstGeom>
                    <a:noFill/>
                    <a:ln>
                      <a:noFill/>
                    </a:ln>
                  </pic:spPr>
                </pic:pic>
              </a:graphicData>
            </a:graphic>
          </wp:inline>
        </w:drawing>
      </w:r>
    </w:p>
    <w:p w14:paraId="4BD93F61" w14:textId="77777777" w:rsidR="008E61B8" w:rsidRDefault="008E61B8" w:rsidP="00FA78CF">
      <w:pPr>
        <w:spacing w:after="0" w:line="360" w:lineRule="auto"/>
        <w:rPr>
          <w:rFonts w:ascii="Arial" w:hAnsi="Arial" w:cs="Arial"/>
          <w:i/>
          <w:color w:val="000000" w:themeColor="text1"/>
        </w:rPr>
      </w:pPr>
    </w:p>
    <w:p w14:paraId="0A3FFD3A" w14:textId="77777777" w:rsidR="00FA78CF" w:rsidRDefault="00FA78CF" w:rsidP="00FA78CF">
      <w:pPr>
        <w:spacing w:line="360" w:lineRule="auto"/>
        <w:jc w:val="center"/>
        <w:rPr>
          <w:rFonts w:ascii="Arial" w:hAnsi="Arial" w:cs="Arial"/>
          <w:i/>
          <w:color w:val="000000" w:themeColor="text1"/>
          <w:sz w:val="20"/>
          <w:szCs w:val="20"/>
        </w:rPr>
      </w:pPr>
    </w:p>
    <w:p w14:paraId="66D22DA5" w14:textId="191D0B1C" w:rsidR="00023745" w:rsidRPr="00FA78CF" w:rsidRDefault="003D0790" w:rsidP="00FA78CF">
      <w:pPr>
        <w:spacing w:line="360" w:lineRule="auto"/>
        <w:jc w:val="center"/>
        <w:rPr>
          <w:rFonts w:ascii="Arial" w:hAnsi="Arial" w:cs="Arial"/>
          <w:color w:val="000000" w:themeColor="text1"/>
          <w:sz w:val="20"/>
          <w:szCs w:val="20"/>
        </w:rPr>
      </w:pPr>
      <w:r w:rsidRPr="00FA78CF">
        <w:rPr>
          <w:rFonts w:ascii="Arial" w:hAnsi="Arial" w:cs="Arial"/>
          <w:i/>
          <w:color w:val="000000" w:themeColor="text1"/>
          <w:sz w:val="20"/>
          <w:szCs w:val="20"/>
        </w:rPr>
        <w:lastRenderedPageBreak/>
        <w:t>Figure 2.</w:t>
      </w:r>
      <w:r w:rsidR="0021173E" w:rsidRPr="00FA78CF">
        <w:rPr>
          <w:rFonts w:ascii="Arial" w:hAnsi="Arial" w:cs="Arial"/>
          <w:i/>
          <w:color w:val="000000" w:themeColor="text1"/>
          <w:sz w:val="20"/>
          <w:szCs w:val="20"/>
        </w:rPr>
        <w:t>3</w:t>
      </w:r>
      <w:r w:rsidRPr="00FA78CF">
        <w:rPr>
          <w:rFonts w:ascii="Arial" w:hAnsi="Arial" w:cs="Arial"/>
          <w:i/>
          <w:color w:val="000000" w:themeColor="text1"/>
          <w:sz w:val="20"/>
          <w:szCs w:val="20"/>
        </w:rPr>
        <w:t xml:space="preserve">.2. </w:t>
      </w:r>
      <w:r w:rsidR="00D33644" w:rsidRPr="00FA78CF">
        <w:rPr>
          <w:rFonts w:ascii="Arial" w:hAnsi="Arial" w:cs="Arial"/>
          <w:color w:val="000000" w:themeColor="text1"/>
          <w:sz w:val="20"/>
          <w:szCs w:val="20"/>
        </w:rPr>
        <w:t xml:space="preserve">Global market for WMS revenue division by area, 2015 (IDC 2016, source in </w:t>
      </w:r>
      <w:proofErr w:type="spellStart"/>
      <w:r w:rsidR="00D33644" w:rsidRPr="00FA78CF">
        <w:rPr>
          <w:rFonts w:ascii="Arial" w:hAnsi="Arial" w:cs="Arial"/>
          <w:color w:val="000000" w:themeColor="text1"/>
          <w:sz w:val="20"/>
          <w:szCs w:val="20"/>
        </w:rPr>
        <w:t>Santagate</w:t>
      </w:r>
      <w:proofErr w:type="spellEnd"/>
      <w:r w:rsidR="00D33644" w:rsidRPr="00FA78CF">
        <w:rPr>
          <w:rFonts w:ascii="Arial" w:hAnsi="Arial" w:cs="Arial"/>
          <w:color w:val="000000" w:themeColor="text1"/>
          <w:sz w:val="20"/>
          <w:szCs w:val="20"/>
        </w:rPr>
        <w:t>, 2017).</w:t>
      </w:r>
    </w:p>
    <w:p w14:paraId="114F83CB" w14:textId="2523113A" w:rsidR="00023745" w:rsidRDefault="000354F3" w:rsidP="00FA78CF">
      <w:pPr>
        <w:spacing w:line="360" w:lineRule="auto"/>
        <w:jc w:val="center"/>
        <w:rPr>
          <w:rFonts w:ascii="Arial" w:hAnsi="Arial" w:cs="Arial"/>
          <w:color w:val="000000" w:themeColor="text1"/>
        </w:rPr>
      </w:pPr>
      <w:r w:rsidRPr="00E307EC">
        <w:rPr>
          <w:rFonts w:ascii="Arial" w:hAnsi="Arial" w:cs="Arial"/>
          <w:noProof/>
          <w:color w:val="000000" w:themeColor="text1"/>
        </w:rPr>
        <w:drawing>
          <wp:inline distT="0" distB="0" distL="0" distR="0" wp14:anchorId="306F23AB" wp14:editId="53557471">
            <wp:extent cx="4833078" cy="2545080"/>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2790" cy="2576524"/>
                    </a:xfrm>
                    <a:prstGeom prst="rect">
                      <a:avLst/>
                    </a:prstGeom>
                    <a:noFill/>
                    <a:ln>
                      <a:noFill/>
                    </a:ln>
                  </pic:spPr>
                </pic:pic>
              </a:graphicData>
            </a:graphic>
          </wp:inline>
        </w:drawing>
      </w:r>
    </w:p>
    <w:p w14:paraId="76325DB1" w14:textId="41A6AB33" w:rsidR="00C34C60" w:rsidRDefault="00C34C60" w:rsidP="00C34C60">
      <w:pPr>
        <w:spacing w:line="360" w:lineRule="auto"/>
        <w:rPr>
          <w:rFonts w:ascii="Arial" w:hAnsi="Arial" w:cs="Arial"/>
          <w:color w:val="FF0000"/>
        </w:rPr>
      </w:pPr>
      <w:r>
        <w:rPr>
          <w:rFonts w:ascii="Arial" w:hAnsi="Arial" w:cs="Arial"/>
          <w:color w:val="000000" w:themeColor="text1"/>
        </w:rPr>
        <w:t>In Figure 2.</w:t>
      </w:r>
      <w:r w:rsidR="0021173E">
        <w:rPr>
          <w:rFonts w:ascii="Arial" w:hAnsi="Arial" w:cs="Arial"/>
          <w:color w:val="000000" w:themeColor="text1"/>
        </w:rPr>
        <w:t>3</w:t>
      </w:r>
      <w:r>
        <w:rPr>
          <w:rFonts w:ascii="Arial" w:hAnsi="Arial" w:cs="Arial"/>
          <w:color w:val="000000" w:themeColor="text1"/>
        </w:rPr>
        <w:t>.2 it is represented the g</w:t>
      </w:r>
      <w:r w:rsidRPr="00D33644">
        <w:rPr>
          <w:rFonts w:ascii="Arial" w:hAnsi="Arial" w:cs="Arial"/>
          <w:color w:val="000000" w:themeColor="text1"/>
        </w:rPr>
        <w:t xml:space="preserve">lobal market for WMS revenue </w:t>
      </w:r>
      <w:r>
        <w:rPr>
          <w:rFonts w:ascii="Arial" w:hAnsi="Arial" w:cs="Arial"/>
          <w:color w:val="000000" w:themeColor="text1"/>
        </w:rPr>
        <w:t>distribution</w:t>
      </w:r>
      <w:r w:rsidRPr="00D33644">
        <w:rPr>
          <w:rFonts w:ascii="Arial" w:hAnsi="Arial" w:cs="Arial"/>
          <w:color w:val="000000" w:themeColor="text1"/>
        </w:rPr>
        <w:t xml:space="preserve"> by area</w:t>
      </w:r>
      <w:r>
        <w:rPr>
          <w:rFonts w:ascii="Arial" w:hAnsi="Arial" w:cs="Arial"/>
          <w:color w:val="000000" w:themeColor="text1"/>
        </w:rPr>
        <w:t>, showing that in 2015, United States had the highest concentration of WMS in the retail and manufacturing market at a share of 57%, followed by Western Europe – 17,8% and Asia/Pacific – 16,2% (</w:t>
      </w:r>
      <w:proofErr w:type="spellStart"/>
      <w:r>
        <w:rPr>
          <w:rFonts w:ascii="Arial" w:hAnsi="Arial" w:cs="Arial"/>
          <w:color w:val="000000" w:themeColor="text1"/>
        </w:rPr>
        <w:t>Santagate</w:t>
      </w:r>
      <w:proofErr w:type="spellEnd"/>
      <w:r>
        <w:rPr>
          <w:rFonts w:ascii="Arial" w:hAnsi="Arial" w:cs="Arial"/>
          <w:color w:val="000000" w:themeColor="text1"/>
        </w:rPr>
        <w:t xml:space="preserve">, 2017). Therefore, the adoption of WMS in ‘the Cloud’ will be influenced by the share of global market for WMS, where the Internet connection is strongly reliable and constantly available. </w:t>
      </w:r>
      <w:r>
        <w:rPr>
          <w:rFonts w:ascii="Arial" w:hAnsi="Arial" w:cs="Arial"/>
          <w:color w:val="FF0000"/>
        </w:rPr>
        <w:t xml:space="preserve"> </w:t>
      </w:r>
    </w:p>
    <w:p w14:paraId="6FE8A9F5" w14:textId="7EC18D27" w:rsidR="000326D0" w:rsidRPr="008E61B8" w:rsidRDefault="000326D0" w:rsidP="008E61B8">
      <w:pPr>
        <w:pStyle w:val="Heading2"/>
        <w:numPr>
          <w:ilvl w:val="1"/>
          <w:numId w:val="4"/>
        </w:numPr>
        <w:spacing w:after="240"/>
        <w:rPr>
          <w:rFonts w:ascii="Arial" w:hAnsi="Arial" w:cs="Arial"/>
          <w:b/>
          <w:color w:val="000000" w:themeColor="text1"/>
          <w:sz w:val="22"/>
          <w:szCs w:val="22"/>
        </w:rPr>
      </w:pPr>
      <w:bookmarkStart w:id="6" w:name="_Toc529210662"/>
      <w:r w:rsidRPr="008E61B8">
        <w:rPr>
          <w:rFonts w:ascii="Arial" w:hAnsi="Arial" w:cs="Arial"/>
          <w:b/>
          <w:color w:val="000000" w:themeColor="text1"/>
          <w:sz w:val="22"/>
          <w:szCs w:val="22"/>
        </w:rPr>
        <w:t>Case study</w:t>
      </w:r>
      <w:bookmarkEnd w:id="6"/>
      <w:r w:rsidRPr="008E61B8">
        <w:rPr>
          <w:rFonts w:ascii="Arial" w:hAnsi="Arial" w:cs="Arial"/>
          <w:b/>
          <w:color w:val="000000" w:themeColor="text1"/>
          <w:sz w:val="22"/>
          <w:szCs w:val="22"/>
        </w:rPr>
        <w:t xml:space="preserve"> </w:t>
      </w:r>
    </w:p>
    <w:p w14:paraId="33161F13" w14:textId="77777777" w:rsidR="00A76E92" w:rsidRPr="00637216" w:rsidRDefault="00A76E92" w:rsidP="00A76E92">
      <w:pPr>
        <w:spacing w:after="0" w:line="360" w:lineRule="auto"/>
        <w:rPr>
          <w:rFonts w:ascii="Arial" w:hAnsi="Arial" w:cs="Arial"/>
          <w:color w:val="FF0000"/>
        </w:rPr>
      </w:pPr>
      <w:r w:rsidRPr="00637216">
        <w:rPr>
          <w:rFonts w:ascii="Arial" w:hAnsi="Arial" w:cs="Arial"/>
          <w:color w:val="000000" w:themeColor="text1"/>
        </w:rPr>
        <w:t xml:space="preserve">In </w:t>
      </w:r>
      <w:proofErr w:type="spellStart"/>
      <w:r w:rsidRPr="00637216">
        <w:rPr>
          <w:rFonts w:ascii="Arial" w:hAnsi="Arial" w:cs="Arial"/>
          <w:color w:val="000000" w:themeColor="text1"/>
        </w:rPr>
        <w:t>Sanpfulfill</w:t>
      </w:r>
      <w:proofErr w:type="spellEnd"/>
      <w:r w:rsidRPr="00637216">
        <w:rPr>
          <w:rFonts w:ascii="Arial" w:hAnsi="Arial" w:cs="Arial"/>
          <w:color w:val="000000" w:themeColor="text1"/>
        </w:rPr>
        <w:t xml:space="preserve"> (2018) and Richards (2018) it is presented the case of a company’s decision to</w:t>
      </w:r>
      <w:r>
        <w:rPr>
          <w:rFonts w:ascii="Arial" w:hAnsi="Arial" w:cs="Arial"/>
          <w:color w:val="000000" w:themeColor="text1"/>
        </w:rPr>
        <w:t xml:space="preserve"> </w:t>
      </w:r>
      <w:r w:rsidRPr="00637216">
        <w:rPr>
          <w:rFonts w:ascii="Arial" w:hAnsi="Arial" w:cs="Arial"/>
          <w:color w:val="000000" w:themeColor="text1"/>
        </w:rPr>
        <w:t>implement a cloud-based WMS</w:t>
      </w:r>
      <w:r>
        <w:rPr>
          <w:rFonts w:ascii="Arial" w:hAnsi="Arial" w:cs="Arial"/>
          <w:color w:val="000000" w:themeColor="text1"/>
        </w:rPr>
        <w:t xml:space="preserve">. </w:t>
      </w:r>
      <w:r w:rsidRPr="00637216">
        <w:rPr>
          <w:rFonts w:ascii="Arial" w:hAnsi="Arial" w:cs="Arial"/>
          <w:color w:val="000000" w:themeColor="text1"/>
        </w:rPr>
        <w:t>The</w:t>
      </w:r>
      <w:r w:rsidRPr="00FB14FE">
        <w:rPr>
          <w:rFonts w:ascii="Arial" w:hAnsi="Arial" w:cs="Arial"/>
          <w:color w:val="000000" w:themeColor="text1"/>
        </w:rPr>
        <w:t xml:space="preserve"> </w:t>
      </w:r>
      <w:proofErr w:type="spellStart"/>
      <w:r w:rsidRPr="00FB14FE">
        <w:rPr>
          <w:rFonts w:ascii="Arial" w:hAnsi="Arial" w:cs="Arial"/>
          <w:color w:val="000000" w:themeColor="text1"/>
        </w:rPr>
        <w:t>Costwold</w:t>
      </w:r>
      <w:proofErr w:type="spellEnd"/>
      <w:r w:rsidRPr="00FB14FE">
        <w:rPr>
          <w:rFonts w:ascii="Arial" w:hAnsi="Arial" w:cs="Arial"/>
          <w:color w:val="000000" w:themeColor="text1"/>
        </w:rPr>
        <w:t xml:space="preserve"> is an online retailer company which sells accessories and wood furniture for house decoration and whose warehousing operation is situated in West Midlands, UK since 2013. The company’s growth in 2015 has led to the opening of another 55,000 sq</w:t>
      </w:r>
      <w:r>
        <w:rPr>
          <w:rFonts w:ascii="Arial" w:hAnsi="Arial" w:cs="Arial"/>
          <w:color w:val="000000" w:themeColor="text1"/>
        </w:rPr>
        <w:t xml:space="preserve">. </w:t>
      </w:r>
      <w:r w:rsidRPr="00FB14FE">
        <w:rPr>
          <w:rFonts w:ascii="Arial" w:hAnsi="Arial" w:cs="Arial"/>
          <w:color w:val="000000" w:themeColor="text1"/>
        </w:rPr>
        <w:t>ft facility along its main 90,000 sq</w:t>
      </w:r>
      <w:r>
        <w:rPr>
          <w:rFonts w:ascii="Arial" w:hAnsi="Arial" w:cs="Arial"/>
          <w:color w:val="000000" w:themeColor="text1"/>
        </w:rPr>
        <w:t>.</w:t>
      </w:r>
      <w:r w:rsidRPr="00FB14FE">
        <w:rPr>
          <w:rFonts w:ascii="Arial" w:hAnsi="Arial" w:cs="Arial"/>
          <w:color w:val="000000" w:themeColor="text1"/>
        </w:rPr>
        <w:t xml:space="preserve"> ft warehouse, which both manage approximately 1,200 SKUs and 1,800 orders every week, increasing to 3,000 during the peak seasons. </w:t>
      </w:r>
    </w:p>
    <w:p w14:paraId="72B2E40E" w14:textId="77777777" w:rsidR="00A76E92" w:rsidRPr="00FB14FE" w:rsidRDefault="00A76E92" w:rsidP="00A76E92">
      <w:pPr>
        <w:spacing w:after="0" w:line="360" w:lineRule="auto"/>
        <w:rPr>
          <w:rFonts w:ascii="Arial" w:hAnsi="Arial" w:cs="Arial"/>
          <w:color w:val="000000" w:themeColor="text1"/>
          <w:sz w:val="20"/>
          <w:szCs w:val="20"/>
          <w:shd w:val="clear" w:color="auto" w:fill="FFFFFF"/>
        </w:rPr>
      </w:pPr>
      <w:r w:rsidRPr="00FB14FE">
        <w:rPr>
          <w:rFonts w:ascii="Arial" w:hAnsi="Arial" w:cs="Arial"/>
          <w:color w:val="000000" w:themeColor="text1"/>
        </w:rPr>
        <w:t xml:space="preserve">The </w:t>
      </w:r>
      <w:proofErr w:type="spellStart"/>
      <w:r w:rsidRPr="00FB14FE">
        <w:rPr>
          <w:rFonts w:ascii="Arial" w:hAnsi="Arial" w:cs="Arial"/>
          <w:color w:val="000000" w:themeColor="text1"/>
        </w:rPr>
        <w:t>Costwold</w:t>
      </w:r>
      <w:proofErr w:type="spellEnd"/>
      <w:r w:rsidRPr="00FB14FE">
        <w:rPr>
          <w:rFonts w:ascii="Arial" w:hAnsi="Arial" w:cs="Arial"/>
          <w:color w:val="000000" w:themeColor="text1"/>
        </w:rPr>
        <w:t xml:space="preserve"> Company decided to implement </w:t>
      </w:r>
      <w:proofErr w:type="spellStart"/>
      <w:r w:rsidRPr="00FB14FE">
        <w:rPr>
          <w:rFonts w:ascii="Arial" w:hAnsi="Arial" w:cs="Arial"/>
          <w:color w:val="000000" w:themeColor="text1"/>
        </w:rPr>
        <w:t>Snapfulfil</w:t>
      </w:r>
      <w:proofErr w:type="spellEnd"/>
      <w:r w:rsidRPr="00FB14FE">
        <w:rPr>
          <w:rFonts w:ascii="Arial" w:hAnsi="Arial" w:cs="Arial"/>
          <w:color w:val="000000" w:themeColor="text1"/>
        </w:rPr>
        <w:t xml:space="preserve"> Cloud WMS software, a cost-effective and innovative technology solution, in order to improve the accuracy and productivity in the warehouse. Prior </w:t>
      </w:r>
      <w:r>
        <w:rPr>
          <w:rFonts w:ascii="Arial" w:hAnsi="Arial" w:cs="Arial"/>
          <w:color w:val="000000" w:themeColor="text1"/>
        </w:rPr>
        <w:t xml:space="preserve">the </w:t>
      </w:r>
      <w:r w:rsidRPr="00FB14FE">
        <w:rPr>
          <w:rFonts w:ascii="Arial" w:hAnsi="Arial" w:cs="Arial"/>
          <w:color w:val="000000" w:themeColor="text1"/>
        </w:rPr>
        <w:t xml:space="preserve">implantation of the Cloud system, the company was using SAGE accounting system to run the warehouses. The paper-based processes had no real-time stock visibility and, picking and inventory was not accurate due to human errors. </w:t>
      </w:r>
    </w:p>
    <w:p w14:paraId="53E3EA37" w14:textId="49860E6A" w:rsidR="00A76E92" w:rsidRDefault="00A76E92" w:rsidP="00A76E92">
      <w:pPr>
        <w:spacing w:after="0" w:line="360" w:lineRule="auto"/>
        <w:rPr>
          <w:rFonts w:ascii="Arial" w:hAnsi="Arial" w:cs="Arial"/>
          <w:color w:val="000000" w:themeColor="text1"/>
        </w:rPr>
      </w:pPr>
      <w:r w:rsidRPr="00FB14FE">
        <w:rPr>
          <w:rFonts w:ascii="Arial" w:hAnsi="Arial" w:cs="Arial"/>
          <w:color w:val="000000" w:themeColor="text1"/>
        </w:rPr>
        <w:t xml:space="preserve">As a result of </w:t>
      </w:r>
      <w:proofErr w:type="spellStart"/>
      <w:r w:rsidRPr="00FB14FE">
        <w:rPr>
          <w:rFonts w:ascii="Arial" w:hAnsi="Arial" w:cs="Arial"/>
          <w:color w:val="000000" w:themeColor="text1"/>
        </w:rPr>
        <w:t>Snapfulfil</w:t>
      </w:r>
      <w:proofErr w:type="spellEnd"/>
      <w:r w:rsidRPr="00FB14FE">
        <w:rPr>
          <w:rFonts w:ascii="Arial" w:hAnsi="Arial" w:cs="Arial"/>
          <w:color w:val="000000" w:themeColor="text1"/>
        </w:rPr>
        <w:t xml:space="preserve"> application, The </w:t>
      </w:r>
      <w:proofErr w:type="spellStart"/>
      <w:r w:rsidRPr="00FB14FE">
        <w:rPr>
          <w:rFonts w:ascii="Arial" w:hAnsi="Arial" w:cs="Arial"/>
          <w:color w:val="000000" w:themeColor="text1"/>
        </w:rPr>
        <w:t>Costw</w:t>
      </w:r>
      <w:r w:rsidR="005A178E">
        <w:rPr>
          <w:rFonts w:ascii="Arial" w:hAnsi="Arial" w:cs="Arial"/>
          <w:color w:val="000000" w:themeColor="text1"/>
        </w:rPr>
        <w:t>o</w:t>
      </w:r>
      <w:r w:rsidRPr="00FB14FE">
        <w:rPr>
          <w:rFonts w:ascii="Arial" w:hAnsi="Arial" w:cs="Arial"/>
          <w:color w:val="000000" w:themeColor="text1"/>
        </w:rPr>
        <w:t>ld</w:t>
      </w:r>
      <w:proofErr w:type="spellEnd"/>
      <w:r w:rsidRPr="00FB14FE">
        <w:rPr>
          <w:rFonts w:ascii="Arial" w:hAnsi="Arial" w:cs="Arial"/>
          <w:color w:val="000000" w:themeColor="text1"/>
        </w:rPr>
        <w:t xml:space="preserve"> Company has significantly improved accuracy and productivity by running simultaneously goods in replenishment and picks. The counting functionality of </w:t>
      </w:r>
      <w:proofErr w:type="spellStart"/>
      <w:r w:rsidRPr="00FB14FE">
        <w:rPr>
          <w:rFonts w:ascii="Arial" w:hAnsi="Arial" w:cs="Arial"/>
          <w:color w:val="000000" w:themeColor="text1"/>
        </w:rPr>
        <w:t>Snapfulfil’s</w:t>
      </w:r>
      <w:proofErr w:type="spellEnd"/>
      <w:r w:rsidRPr="00FB14FE">
        <w:rPr>
          <w:rFonts w:ascii="Arial" w:hAnsi="Arial" w:cs="Arial"/>
          <w:color w:val="000000" w:themeColor="text1"/>
        </w:rPr>
        <w:t xml:space="preserve"> structured cycle has considerably increased the </w:t>
      </w:r>
      <w:r w:rsidRPr="00FB14FE">
        <w:rPr>
          <w:rFonts w:ascii="Arial" w:hAnsi="Arial" w:cs="Arial"/>
          <w:color w:val="000000" w:themeColor="text1"/>
        </w:rPr>
        <w:lastRenderedPageBreak/>
        <w:t>receiving capacity, from 3 to 8 containers per day, while eliminating the requirement of an annual stock take and the related loss of revenue.</w:t>
      </w:r>
      <w:r>
        <w:rPr>
          <w:rFonts w:ascii="Arial" w:hAnsi="Arial" w:cs="Arial"/>
          <w:color w:val="000000" w:themeColor="text1"/>
        </w:rPr>
        <w:t xml:space="preserve"> Another efficient functionality of the Cloud system is the returns management task which supports customer service and supplier performance, as well as optimised integration and real-time stock visibility and detectability. </w:t>
      </w:r>
    </w:p>
    <w:p w14:paraId="699D2701" w14:textId="77777777" w:rsidR="00A76E92" w:rsidRDefault="00A76E92" w:rsidP="00A76E92">
      <w:pPr>
        <w:spacing w:line="360" w:lineRule="auto"/>
        <w:rPr>
          <w:rFonts w:ascii="Arial" w:hAnsi="Arial" w:cs="Arial"/>
          <w:color w:val="000000" w:themeColor="text1"/>
        </w:rPr>
      </w:pPr>
      <w:r w:rsidRPr="00FB14FE">
        <w:rPr>
          <w:rFonts w:ascii="Arial" w:hAnsi="Arial" w:cs="Arial"/>
          <w:color w:val="000000" w:themeColor="text1"/>
        </w:rPr>
        <w:t xml:space="preserve">According to Paul Wilson, the </w:t>
      </w:r>
      <w:proofErr w:type="spellStart"/>
      <w:r w:rsidRPr="00FB14FE">
        <w:rPr>
          <w:rFonts w:ascii="Arial" w:hAnsi="Arial" w:cs="Arial"/>
          <w:color w:val="000000" w:themeColor="text1"/>
        </w:rPr>
        <w:t>Costwold’s</w:t>
      </w:r>
      <w:proofErr w:type="spellEnd"/>
      <w:r w:rsidRPr="00FB14FE">
        <w:rPr>
          <w:rFonts w:ascii="Arial" w:hAnsi="Arial" w:cs="Arial"/>
          <w:color w:val="000000" w:themeColor="text1"/>
        </w:rPr>
        <w:t xml:space="preserve"> warehouse manager, the company is 30% leaner because it operates with </w:t>
      </w:r>
      <w:r>
        <w:rPr>
          <w:rFonts w:ascii="Arial" w:hAnsi="Arial" w:cs="Arial"/>
          <w:color w:val="000000" w:themeColor="text1"/>
        </w:rPr>
        <w:t>less</w:t>
      </w:r>
      <w:r w:rsidRPr="00FB14FE">
        <w:rPr>
          <w:rFonts w:ascii="Arial" w:hAnsi="Arial" w:cs="Arial"/>
          <w:color w:val="000000" w:themeColor="text1"/>
        </w:rPr>
        <w:t xml:space="preserve"> people to </w:t>
      </w:r>
      <w:r>
        <w:rPr>
          <w:rFonts w:ascii="Arial" w:hAnsi="Arial" w:cs="Arial"/>
          <w:color w:val="000000" w:themeColor="text1"/>
        </w:rPr>
        <w:t>control</w:t>
      </w:r>
      <w:r w:rsidRPr="00FB14FE">
        <w:rPr>
          <w:rFonts w:ascii="Arial" w:hAnsi="Arial" w:cs="Arial"/>
          <w:color w:val="000000" w:themeColor="text1"/>
        </w:rPr>
        <w:t xml:space="preserve"> and allocate resources within </w:t>
      </w:r>
      <w:r>
        <w:rPr>
          <w:rFonts w:ascii="Arial" w:hAnsi="Arial" w:cs="Arial"/>
          <w:color w:val="000000" w:themeColor="text1"/>
        </w:rPr>
        <w:t xml:space="preserve">the </w:t>
      </w:r>
      <w:r w:rsidRPr="00FB14FE">
        <w:rPr>
          <w:rFonts w:ascii="Arial" w:hAnsi="Arial" w:cs="Arial"/>
          <w:color w:val="000000" w:themeColor="text1"/>
        </w:rPr>
        <w:t xml:space="preserve">warehouses, improving the operational efficiency and reducing the overtime bill. </w:t>
      </w:r>
    </w:p>
    <w:p w14:paraId="6C54A983" w14:textId="060CE474" w:rsidR="00A76E92" w:rsidRPr="00C739E1" w:rsidRDefault="00C739E1" w:rsidP="00C34C60">
      <w:pPr>
        <w:spacing w:line="360" w:lineRule="auto"/>
        <w:rPr>
          <w:rFonts w:ascii="Arial" w:hAnsi="Arial" w:cs="Arial"/>
          <w:color w:val="000000" w:themeColor="text1"/>
        </w:rPr>
      </w:pPr>
      <w:r w:rsidRPr="00C739E1">
        <w:rPr>
          <w:rFonts w:ascii="Arial" w:hAnsi="Arial" w:cs="Arial"/>
          <w:color w:val="000000" w:themeColor="text1"/>
        </w:rPr>
        <w:t xml:space="preserve">Richards (2018) </w:t>
      </w:r>
      <w:r>
        <w:rPr>
          <w:rFonts w:ascii="Arial" w:hAnsi="Arial" w:cs="Arial"/>
          <w:color w:val="000000" w:themeColor="text1"/>
        </w:rPr>
        <w:t>notes</w:t>
      </w:r>
      <w:r w:rsidRPr="00C739E1">
        <w:rPr>
          <w:rFonts w:ascii="Arial" w:hAnsi="Arial" w:cs="Arial"/>
          <w:color w:val="000000" w:themeColor="text1"/>
        </w:rPr>
        <w:t xml:space="preserve"> that, although</w:t>
      </w:r>
      <w:r w:rsidR="003E07AC" w:rsidRPr="00C739E1">
        <w:rPr>
          <w:rFonts w:ascii="Arial" w:hAnsi="Arial" w:cs="Arial"/>
          <w:color w:val="000000" w:themeColor="text1"/>
        </w:rPr>
        <w:t xml:space="preserve"> SaaS offers </w:t>
      </w:r>
      <w:r w:rsidRPr="00C739E1">
        <w:rPr>
          <w:rFonts w:ascii="Arial" w:hAnsi="Arial" w:cs="Arial"/>
          <w:color w:val="000000" w:themeColor="text1"/>
        </w:rPr>
        <w:t>numerous</w:t>
      </w:r>
      <w:r w:rsidR="003E07AC" w:rsidRPr="00C739E1">
        <w:rPr>
          <w:rFonts w:ascii="Arial" w:hAnsi="Arial" w:cs="Arial"/>
          <w:color w:val="000000" w:themeColor="text1"/>
        </w:rPr>
        <w:t xml:space="preserve"> advantages as entry lower costs, scalability and</w:t>
      </w:r>
      <w:r w:rsidRPr="00C739E1">
        <w:rPr>
          <w:rFonts w:ascii="Arial" w:hAnsi="Arial" w:cs="Arial"/>
          <w:color w:val="000000" w:themeColor="text1"/>
        </w:rPr>
        <w:t xml:space="preserve"> minimum </w:t>
      </w:r>
      <w:r w:rsidR="003E07AC" w:rsidRPr="00C739E1">
        <w:rPr>
          <w:rFonts w:ascii="Arial" w:hAnsi="Arial" w:cs="Arial"/>
          <w:color w:val="000000" w:themeColor="text1"/>
        </w:rPr>
        <w:t xml:space="preserve">software maintenance or </w:t>
      </w:r>
      <w:r w:rsidRPr="00C739E1">
        <w:rPr>
          <w:rFonts w:ascii="Arial" w:hAnsi="Arial" w:cs="Arial"/>
          <w:color w:val="000000" w:themeColor="text1"/>
        </w:rPr>
        <w:t>instant</w:t>
      </w:r>
      <w:r w:rsidR="003E07AC" w:rsidRPr="00C739E1">
        <w:rPr>
          <w:rFonts w:ascii="Arial" w:hAnsi="Arial" w:cs="Arial"/>
          <w:color w:val="000000" w:themeColor="text1"/>
        </w:rPr>
        <w:t xml:space="preserve"> upgrades</w:t>
      </w:r>
      <w:r w:rsidRPr="00C739E1">
        <w:rPr>
          <w:rFonts w:ascii="Arial" w:hAnsi="Arial" w:cs="Arial"/>
          <w:color w:val="000000" w:themeColor="text1"/>
        </w:rPr>
        <w:t xml:space="preserve">, it is possible that the security of the data to be affected and constant upgrades can have consequences on the running processes. </w:t>
      </w:r>
      <w:r>
        <w:rPr>
          <w:rFonts w:ascii="Arial" w:hAnsi="Arial" w:cs="Arial"/>
          <w:color w:val="000000" w:themeColor="text1"/>
        </w:rPr>
        <w:t xml:space="preserve">Another aspect to </w:t>
      </w:r>
      <w:r w:rsidR="003F5F87">
        <w:rPr>
          <w:rFonts w:ascii="Arial" w:hAnsi="Arial" w:cs="Arial"/>
          <w:color w:val="000000" w:themeColor="text1"/>
        </w:rPr>
        <w:t xml:space="preserve">be </w:t>
      </w:r>
      <w:r>
        <w:rPr>
          <w:rFonts w:ascii="Arial" w:hAnsi="Arial" w:cs="Arial"/>
          <w:color w:val="000000" w:themeColor="text1"/>
        </w:rPr>
        <w:t xml:space="preserve">emphasized is that </w:t>
      </w:r>
      <w:r w:rsidR="00114460">
        <w:rPr>
          <w:rFonts w:ascii="Arial" w:hAnsi="Arial" w:cs="Arial"/>
          <w:color w:val="000000" w:themeColor="text1"/>
        </w:rPr>
        <w:t xml:space="preserve">some providers are </w:t>
      </w:r>
      <w:r w:rsidR="007D4CC1">
        <w:rPr>
          <w:rFonts w:ascii="Arial" w:hAnsi="Arial" w:cs="Arial"/>
          <w:color w:val="000000" w:themeColor="text1"/>
        </w:rPr>
        <w:t xml:space="preserve">particularly </w:t>
      </w:r>
      <w:r w:rsidR="00114460">
        <w:rPr>
          <w:rFonts w:ascii="Arial" w:hAnsi="Arial" w:cs="Arial"/>
          <w:color w:val="000000" w:themeColor="text1"/>
        </w:rPr>
        <w:t>producing cloud</w:t>
      </w:r>
      <w:r w:rsidR="007D4CC1">
        <w:rPr>
          <w:rFonts w:ascii="Arial" w:hAnsi="Arial" w:cs="Arial"/>
          <w:color w:val="000000" w:themeColor="text1"/>
        </w:rPr>
        <w:t xml:space="preserve">-based software whereas some are just moving the ‘on-premises’ to </w:t>
      </w:r>
      <w:r w:rsidR="00A76E92">
        <w:rPr>
          <w:rFonts w:ascii="Arial" w:hAnsi="Arial" w:cs="Arial"/>
          <w:color w:val="000000" w:themeColor="text1"/>
        </w:rPr>
        <w:t>‘</w:t>
      </w:r>
      <w:r w:rsidR="007D4CC1">
        <w:rPr>
          <w:rFonts w:ascii="Arial" w:hAnsi="Arial" w:cs="Arial"/>
          <w:color w:val="000000" w:themeColor="text1"/>
        </w:rPr>
        <w:t>the Cloud</w:t>
      </w:r>
      <w:r w:rsidR="00A76E92">
        <w:rPr>
          <w:rFonts w:ascii="Arial" w:hAnsi="Arial" w:cs="Arial"/>
          <w:color w:val="000000" w:themeColor="text1"/>
        </w:rPr>
        <w:t>’</w:t>
      </w:r>
      <w:r w:rsidR="007D4CC1">
        <w:rPr>
          <w:rFonts w:ascii="Arial" w:hAnsi="Arial" w:cs="Arial"/>
          <w:color w:val="000000" w:themeColor="text1"/>
        </w:rPr>
        <w:t xml:space="preserve">.    </w:t>
      </w:r>
    </w:p>
    <w:p w14:paraId="7204E232" w14:textId="45BB3C6B" w:rsidR="00023745" w:rsidRPr="008E61B8" w:rsidRDefault="00023745" w:rsidP="008E61B8">
      <w:pPr>
        <w:pStyle w:val="Heading1"/>
        <w:numPr>
          <w:ilvl w:val="0"/>
          <w:numId w:val="4"/>
        </w:numPr>
        <w:rPr>
          <w:rFonts w:ascii="Arial" w:hAnsi="Arial" w:cs="Arial"/>
          <w:sz w:val="24"/>
          <w:szCs w:val="24"/>
        </w:rPr>
      </w:pPr>
      <w:bookmarkStart w:id="7" w:name="_Toc529210663"/>
      <w:r w:rsidRPr="008E61B8">
        <w:rPr>
          <w:rFonts w:ascii="Arial" w:hAnsi="Arial" w:cs="Arial"/>
          <w:sz w:val="24"/>
          <w:szCs w:val="24"/>
        </w:rPr>
        <w:t>Discussion</w:t>
      </w:r>
      <w:bookmarkEnd w:id="7"/>
    </w:p>
    <w:p w14:paraId="49D15B4B" w14:textId="21172B05" w:rsidR="0099560A" w:rsidRDefault="001B236D" w:rsidP="006F2394">
      <w:pPr>
        <w:spacing w:after="0" w:line="360" w:lineRule="auto"/>
        <w:rPr>
          <w:rFonts w:ascii="Arial" w:hAnsi="Arial" w:cs="Arial"/>
          <w:color w:val="000000" w:themeColor="text1"/>
        </w:rPr>
      </w:pPr>
      <w:r>
        <w:rPr>
          <w:rFonts w:ascii="Arial" w:hAnsi="Arial" w:cs="Arial"/>
          <w:color w:val="000000" w:themeColor="text1"/>
        </w:rPr>
        <w:t xml:space="preserve">The introduction of ERP systems </w:t>
      </w:r>
      <w:r w:rsidR="0036224F">
        <w:rPr>
          <w:rFonts w:ascii="Arial" w:hAnsi="Arial" w:cs="Arial"/>
          <w:color w:val="000000" w:themeColor="text1"/>
        </w:rPr>
        <w:t xml:space="preserve">has been an important expansion within the e-Business </w:t>
      </w:r>
      <w:proofErr w:type="spellStart"/>
      <w:r w:rsidR="0036224F">
        <w:rPr>
          <w:rFonts w:ascii="Arial" w:hAnsi="Arial" w:cs="Arial"/>
          <w:color w:val="000000" w:themeColor="text1"/>
        </w:rPr>
        <w:t>compan</w:t>
      </w:r>
      <w:r w:rsidR="004D7F22">
        <w:rPr>
          <w:rFonts w:ascii="Arial" w:hAnsi="Arial" w:cs="Arial"/>
          <w:color w:val="000000" w:themeColor="text1"/>
        </w:rPr>
        <w:t>ie</w:t>
      </w:r>
      <w:proofErr w:type="spellEnd"/>
      <w:r w:rsidR="0036224F">
        <w:rPr>
          <w:rFonts w:ascii="Arial" w:hAnsi="Arial" w:cs="Arial"/>
          <w:color w:val="000000" w:themeColor="text1"/>
        </w:rPr>
        <w:t xml:space="preserve"> allowing to store data from each sector into a single </w:t>
      </w:r>
      <w:r w:rsidR="005A178E">
        <w:rPr>
          <w:rFonts w:ascii="Arial" w:hAnsi="Arial" w:cs="Arial"/>
          <w:color w:val="000000" w:themeColor="text1"/>
        </w:rPr>
        <w:t xml:space="preserve">computer system, ‘which then gives a single source for all key business information activities, such as customer orders, inventory and financials’ (Rushton, 2018). </w:t>
      </w:r>
    </w:p>
    <w:p w14:paraId="70F234BF" w14:textId="72BBB2F6" w:rsidR="006F2394" w:rsidRDefault="006F2394" w:rsidP="006F2394">
      <w:pPr>
        <w:spacing w:after="0" w:line="360" w:lineRule="auto"/>
        <w:rPr>
          <w:rFonts w:ascii="Arial" w:hAnsi="Arial" w:cs="Arial"/>
          <w:color w:val="000000" w:themeColor="text1"/>
        </w:rPr>
      </w:pPr>
      <w:r>
        <w:rPr>
          <w:rFonts w:ascii="Arial" w:hAnsi="Arial" w:cs="Arial"/>
          <w:color w:val="000000" w:themeColor="text1"/>
        </w:rPr>
        <w:t>The increasing number of e-commerce orders is leading companies to adapt new strategies and solutions into their logistical and supply chains in order to satisfy the customers increasing demands and to adapt to the competitive market. As Manners-Bell notes</w:t>
      </w:r>
      <w:r w:rsidR="00662099">
        <w:rPr>
          <w:rFonts w:ascii="Arial" w:hAnsi="Arial" w:cs="Arial"/>
          <w:color w:val="000000" w:themeColor="text1"/>
        </w:rPr>
        <w:t xml:space="preserve">: ‘The higher volume of e-commerce orders is affecting this need for speed to fulfil, and the layout of the warehouses is becoming of great importance (Manners-Bell, 2017). </w:t>
      </w:r>
      <w:r>
        <w:rPr>
          <w:rFonts w:ascii="Arial" w:hAnsi="Arial" w:cs="Arial"/>
          <w:color w:val="000000" w:themeColor="text1"/>
        </w:rPr>
        <w:t xml:space="preserve"> </w:t>
      </w:r>
    </w:p>
    <w:p w14:paraId="401D1F33" w14:textId="25CD8A7E" w:rsidR="00637216" w:rsidRDefault="006E6068" w:rsidP="0021612E">
      <w:pPr>
        <w:spacing w:line="360" w:lineRule="auto"/>
        <w:rPr>
          <w:rFonts w:ascii="Arial" w:hAnsi="Arial" w:cs="Arial"/>
          <w:color w:val="000000" w:themeColor="text1"/>
        </w:rPr>
      </w:pPr>
      <w:r w:rsidRPr="0021612E">
        <w:rPr>
          <w:rFonts w:ascii="Arial" w:hAnsi="Arial" w:cs="Arial"/>
          <w:color w:val="000000" w:themeColor="text1"/>
        </w:rPr>
        <w:t>In the modern warehouses, the implementation of W</w:t>
      </w:r>
      <w:r w:rsidR="000A0E01" w:rsidRPr="0021612E">
        <w:rPr>
          <w:rFonts w:ascii="Arial" w:hAnsi="Arial" w:cs="Arial"/>
          <w:color w:val="000000" w:themeColor="text1"/>
        </w:rPr>
        <w:t xml:space="preserve">arehouse </w:t>
      </w:r>
      <w:r w:rsidRPr="0021612E">
        <w:rPr>
          <w:rFonts w:ascii="Arial" w:hAnsi="Arial" w:cs="Arial"/>
          <w:color w:val="000000" w:themeColor="text1"/>
        </w:rPr>
        <w:t>M</w:t>
      </w:r>
      <w:r w:rsidR="000A0E01" w:rsidRPr="0021612E">
        <w:rPr>
          <w:rFonts w:ascii="Arial" w:hAnsi="Arial" w:cs="Arial"/>
          <w:color w:val="000000" w:themeColor="text1"/>
        </w:rPr>
        <w:t xml:space="preserve">anagement Systems is becoming a major factor for companies to efficiently improve </w:t>
      </w:r>
      <w:r w:rsidR="00065C7D" w:rsidRPr="0021612E">
        <w:rPr>
          <w:rFonts w:ascii="Arial" w:hAnsi="Arial" w:cs="Arial"/>
          <w:color w:val="000000" w:themeColor="text1"/>
        </w:rPr>
        <w:t>accuracy</w:t>
      </w:r>
      <w:r w:rsidR="000A0E01" w:rsidRPr="0021612E">
        <w:rPr>
          <w:rFonts w:ascii="Arial" w:hAnsi="Arial" w:cs="Arial"/>
          <w:color w:val="000000" w:themeColor="text1"/>
        </w:rPr>
        <w:t xml:space="preserve"> and </w:t>
      </w:r>
      <w:r w:rsidR="00065C7D" w:rsidRPr="0021612E">
        <w:rPr>
          <w:rFonts w:ascii="Arial" w:hAnsi="Arial" w:cs="Arial"/>
          <w:color w:val="000000" w:themeColor="text1"/>
        </w:rPr>
        <w:t>productivity</w:t>
      </w:r>
      <w:r w:rsidR="000A0E01" w:rsidRPr="0021612E">
        <w:rPr>
          <w:rFonts w:ascii="Arial" w:hAnsi="Arial" w:cs="Arial"/>
          <w:color w:val="000000" w:themeColor="text1"/>
        </w:rPr>
        <w:t xml:space="preserve">. Many WMS packages </w:t>
      </w:r>
      <w:r w:rsidR="00065C7D" w:rsidRPr="0021612E">
        <w:rPr>
          <w:rFonts w:ascii="Arial" w:hAnsi="Arial" w:cs="Arial"/>
          <w:color w:val="000000" w:themeColor="text1"/>
        </w:rPr>
        <w:t>have complex functionalities</w:t>
      </w:r>
      <w:r w:rsidR="00542F9A" w:rsidRPr="0021612E">
        <w:rPr>
          <w:rFonts w:ascii="Arial" w:hAnsi="Arial" w:cs="Arial"/>
          <w:color w:val="000000" w:themeColor="text1"/>
        </w:rPr>
        <w:t xml:space="preserve"> for processes</w:t>
      </w:r>
      <w:r w:rsidR="00065C7D" w:rsidRPr="0021612E">
        <w:rPr>
          <w:rFonts w:ascii="Arial" w:hAnsi="Arial" w:cs="Arial"/>
          <w:color w:val="000000" w:themeColor="text1"/>
        </w:rPr>
        <w:t xml:space="preserve"> that can be switched on </w:t>
      </w:r>
      <w:r w:rsidR="00542F9A" w:rsidRPr="0021612E">
        <w:rPr>
          <w:rFonts w:ascii="Arial" w:hAnsi="Arial" w:cs="Arial"/>
          <w:color w:val="000000" w:themeColor="text1"/>
        </w:rPr>
        <w:t>and</w:t>
      </w:r>
      <w:r w:rsidR="00065C7D" w:rsidRPr="0021612E">
        <w:rPr>
          <w:rFonts w:ascii="Arial" w:hAnsi="Arial" w:cs="Arial"/>
          <w:color w:val="000000" w:themeColor="text1"/>
        </w:rPr>
        <w:t xml:space="preserve"> off for </w:t>
      </w:r>
      <w:r w:rsidR="00542F9A" w:rsidRPr="0021612E">
        <w:rPr>
          <w:rFonts w:ascii="Arial" w:hAnsi="Arial" w:cs="Arial"/>
          <w:color w:val="000000" w:themeColor="text1"/>
        </w:rPr>
        <w:t>certain</w:t>
      </w:r>
      <w:r w:rsidR="00065C7D" w:rsidRPr="0021612E">
        <w:rPr>
          <w:rFonts w:ascii="Arial" w:hAnsi="Arial" w:cs="Arial"/>
          <w:color w:val="000000" w:themeColor="text1"/>
        </w:rPr>
        <w:t xml:space="preserve"> applications</w:t>
      </w:r>
      <w:r w:rsidR="00542F9A" w:rsidRPr="0021612E">
        <w:rPr>
          <w:rFonts w:ascii="Arial" w:hAnsi="Arial" w:cs="Arial"/>
          <w:color w:val="000000" w:themeColor="text1"/>
        </w:rPr>
        <w:t xml:space="preserve"> (Rushton, 2018)</w:t>
      </w:r>
      <w:r w:rsidR="00065C7D" w:rsidRPr="0021612E">
        <w:rPr>
          <w:rFonts w:ascii="Arial" w:hAnsi="Arial" w:cs="Arial"/>
          <w:color w:val="000000" w:themeColor="text1"/>
        </w:rPr>
        <w:t xml:space="preserve"> and</w:t>
      </w:r>
      <w:r w:rsidR="00542F9A" w:rsidRPr="0021612E">
        <w:rPr>
          <w:rFonts w:ascii="Arial" w:hAnsi="Arial" w:cs="Arial"/>
          <w:color w:val="000000" w:themeColor="text1"/>
        </w:rPr>
        <w:t xml:space="preserve"> are able to </w:t>
      </w:r>
      <w:r w:rsidR="0021612E" w:rsidRPr="0021612E">
        <w:rPr>
          <w:rFonts w:ascii="Arial" w:hAnsi="Arial" w:cs="Arial"/>
          <w:color w:val="000000" w:themeColor="text1"/>
        </w:rPr>
        <w:t>store</w:t>
      </w:r>
      <w:r w:rsidR="0021612E">
        <w:rPr>
          <w:rFonts w:ascii="Arial" w:hAnsi="Arial" w:cs="Arial"/>
          <w:color w:val="000000" w:themeColor="text1"/>
        </w:rPr>
        <w:t xml:space="preserve"> and process</w:t>
      </w:r>
      <w:r w:rsidR="0021612E" w:rsidRPr="0021612E">
        <w:rPr>
          <w:rFonts w:ascii="Arial" w:hAnsi="Arial" w:cs="Arial"/>
          <w:color w:val="000000" w:themeColor="text1"/>
        </w:rPr>
        <w:t xml:space="preserve"> </w:t>
      </w:r>
      <w:r w:rsidR="003D6E78">
        <w:rPr>
          <w:rFonts w:ascii="Arial" w:hAnsi="Arial" w:cs="Arial"/>
          <w:color w:val="000000" w:themeColor="text1"/>
        </w:rPr>
        <w:t>quickly d</w:t>
      </w:r>
      <w:r w:rsidR="0021612E" w:rsidRPr="0021612E">
        <w:rPr>
          <w:rFonts w:ascii="Arial" w:hAnsi="Arial" w:cs="Arial"/>
          <w:color w:val="000000" w:themeColor="text1"/>
        </w:rPr>
        <w:t xml:space="preserve">ata for each phase of the warehousing </w:t>
      </w:r>
      <w:r w:rsidR="0021612E">
        <w:rPr>
          <w:rFonts w:ascii="Arial" w:hAnsi="Arial" w:cs="Arial"/>
          <w:color w:val="000000" w:themeColor="text1"/>
        </w:rPr>
        <w:t>operation</w:t>
      </w:r>
      <w:r w:rsidR="0021612E" w:rsidRPr="0021612E">
        <w:rPr>
          <w:rFonts w:ascii="Arial" w:hAnsi="Arial" w:cs="Arial"/>
          <w:color w:val="000000" w:themeColor="text1"/>
        </w:rPr>
        <w:t xml:space="preserve">. </w:t>
      </w:r>
    </w:p>
    <w:p w14:paraId="4350E5B4" w14:textId="77777777" w:rsidR="008B6D36" w:rsidRDefault="006F2394" w:rsidP="008B6D36">
      <w:pPr>
        <w:spacing w:after="0" w:line="360" w:lineRule="auto"/>
        <w:rPr>
          <w:rFonts w:ascii="Arial" w:hAnsi="Arial" w:cs="Arial"/>
          <w:color w:val="000000" w:themeColor="text1"/>
        </w:rPr>
      </w:pPr>
      <w:r>
        <w:rPr>
          <w:rFonts w:ascii="Arial" w:hAnsi="Arial" w:cs="Arial"/>
          <w:color w:val="000000" w:themeColor="text1"/>
        </w:rPr>
        <w:t xml:space="preserve">As it can be noted from the </w:t>
      </w:r>
      <w:proofErr w:type="spellStart"/>
      <w:r>
        <w:rPr>
          <w:rFonts w:ascii="Arial" w:hAnsi="Arial" w:cs="Arial"/>
          <w:color w:val="000000" w:themeColor="text1"/>
        </w:rPr>
        <w:t>Costwold</w:t>
      </w:r>
      <w:proofErr w:type="spellEnd"/>
      <w:r>
        <w:rPr>
          <w:rFonts w:ascii="Arial" w:hAnsi="Arial" w:cs="Arial"/>
          <w:color w:val="000000" w:themeColor="text1"/>
        </w:rPr>
        <w:t xml:space="preserve"> Company case study, adopting a</w:t>
      </w:r>
      <w:r w:rsidR="00662099">
        <w:rPr>
          <w:rFonts w:ascii="Arial" w:hAnsi="Arial" w:cs="Arial"/>
          <w:color w:val="000000" w:themeColor="text1"/>
        </w:rPr>
        <w:t xml:space="preserve"> </w:t>
      </w:r>
      <w:r w:rsidR="002A688C">
        <w:rPr>
          <w:rFonts w:ascii="Arial" w:hAnsi="Arial" w:cs="Arial"/>
          <w:color w:val="000000" w:themeColor="text1"/>
        </w:rPr>
        <w:t xml:space="preserve">Cloud </w:t>
      </w:r>
      <w:r w:rsidR="00662099">
        <w:rPr>
          <w:rFonts w:ascii="Arial" w:hAnsi="Arial" w:cs="Arial"/>
          <w:color w:val="000000" w:themeColor="text1"/>
        </w:rPr>
        <w:t>management</w:t>
      </w:r>
      <w:r>
        <w:rPr>
          <w:rFonts w:ascii="Arial" w:hAnsi="Arial" w:cs="Arial"/>
          <w:color w:val="000000" w:themeColor="text1"/>
        </w:rPr>
        <w:t xml:space="preserve"> </w:t>
      </w:r>
      <w:r w:rsidR="002A688C">
        <w:rPr>
          <w:rFonts w:ascii="Arial" w:hAnsi="Arial" w:cs="Arial"/>
          <w:color w:val="000000" w:themeColor="text1"/>
        </w:rPr>
        <w:t>system</w:t>
      </w:r>
      <w:r w:rsidR="00662099">
        <w:rPr>
          <w:rFonts w:ascii="Arial" w:hAnsi="Arial" w:cs="Arial"/>
          <w:color w:val="000000" w:themeColor="text1"/>
        </w:rPr>
        <w:t xml:space="preserve"> to coordinate the operations </w:t>
      </w:r>
      <w:r w:rsidR="002A688C">
        <w:rPr>
          <w:rFonts w:ascii="Arial" w:hAnsi="Arial" w:cs="Arial"/>
          <w:color w:val="000000" w:themeColor="text1"/>
        </w:rPr>
        <w:t>within the warehouse, has been an efficient progress for the company’s development.</w:t>
      </w:r>
      <w:r w:rsidR="008B6D36">
        <w:rPr>
          <w:rFonts w:ascii="Arial" w:hAnsi="Arial" w:cs="Arial"/>
          <w:color w:val="000000" w:themeColor="text1"/>
        </w:rPr>
        <w:t xml:space="preserve"> It is important that when deciding for a right WMS, according to Richards (2018) to understand the present and future needs or requirements of the company. He also notes that the interference with other operation systems, such as ERP and TMS is critical, as well with accessibility to stored data and operation with the highest </w:t>
      </w:r>
      <w:r w:rsidR="008B6D36">
        <w:rPr>
          <w:rFonts w:ascii="Arial" w:hAnsi="Arial" w:cs="Arial"/>
          <w:color w:val="000000" w:themeColor="text1"/>
        </w:rPr>
        <w:lastRenderedPageBreak/>
        <w:t xml:space="preserve">number of users. Other essential factors are that a WMS should calculate the return on investment (ROI) and work in real time, offering constant inventory updates. </w:t>
      </w:r>
    </w:p>
    <w:p w14:paraId="7D04495D" w14:textId="48B0A5D9" w:rsidR="00952A4B" w:rsidRDefault="002A688C" w:rsidP="00952A4B">
      <w:pPr>
        <w:spacing w:line="360" w:lineRule="auto"/>
        <w:rPr>
          <w:rFonts w:ascii="Arial" w:hAnsi="Arial" w:cs="Arial"/>
          <w:color w:val="000000" w:themeColor="text1"/>
        </w:rPr>
      </w:pPr>
      <w:r>
        <w:rPr>
          <w:rFonts w:ascii="Arial" w:hAnsi="Arial" w:cs="Arial"/>
          <w:color w:val="000000" w:themeColor="text1"/>
        </w:rPr>
        <w:t>Thus, the system is</w:t>
      </w:r>
      <w:r w:rsidR="009E1692">
        <w:rPr>
          <w:rFonts w:ascii="Arial" w:hAnsi="Arial" w:cs="Arial"/>
          <w:color w:val="000000" w:themeColor="text1"/>
        </w:rPr>
        <w:t xml:space="preserve"> seamlessly adopted by some companies, others are experiencing problems with its implementation within the company, due to security and data loss concern, still operating the ‘on premise’ systems. </w:t>
      </w:r>
    </w:p>
    <w:p w14:paraId="3BD756DD" w14:textId="65A112BB" w:rsidR="00B27B97" w:rsidRPr="00B27B97" w:rsidRDefault="00B27B97" w:rsidP="00B27B97">
      <w:pPr>
        <w:pStyle w:val="Heading1"/>
        <w:numPr>
          <w:ilvl w:val="0"/>
          <w:numId w:val="4"/>
        </w:numPr>
        <w:rPr>
          <w:rFonts w:ascii="Arial" w:hAnsi="Arial" w:cs="Arial"/>
          <w:sz w:val="24"/>
          <w:szCs w:val="24"/>
        </w:rPr>
      </w:pPr>
      <w:r w:rsidRPr="00B27B97">
        <w:rPr>
          <w:rFonts w:ascii="Arial" w:hAnsi="Arial" w:cs="Arial"/>
          <w:sz w:val="24"/>
          <w:szCs w:val="24"/>
        </w:rPr>
        <w:t xml:space="preserve">Conclusion </w:t>
      </w:r>
    </w:p>
    <w:p w14:paraId="76328188" w14:textId="268A920D" w:rsidR="00952A4B" w:rsidRDefault="00952A4B" w:rsidP="00952A4B">
      <w:pPr>
        <w:spacing w:line="360" w:lineRule="auto"/>
        <w:rPr>
          <w:rFonts w:ascii="Arial" w:hAnsi="Arial" w:cs="Arial"/>
          <w:color w:val="000000" w:themeColor="text1"/>
        </w:rPr>
      </w:pPr>
      <w:r>
        <w:rPr>
          <w:rFonts w:ascii="Arial" w:hAnsi="Arial" w:cs="Arial"/>
          <w:color w:val="000000" w:themeColor="text1"/>
        </w:rPr>
        <w:t>The integration of management systems with e-Busines</w:t>
      </w:r>
      <w:r w:rsidR="0095606F">
        <w:rPr>
          <w:rFonts w:ascii="Arial" w:hAnsi="Arial" w:cs="Arial"/>
          <w:color w:val="000000" w:themeColor="text1"/>
        </w:rPr>
        <w:t>s</w:t>
      </w:r>
      <w:r>
        <w:rPr>
          <w:rFonts w:ascii="Arial" w:hAnsi="Arial" w:cs="Arial"/>
          <w:color w:val="000000" w:themeColor="text1"/>
        </w:rPr>
        <w:t xml:space="preserve"> has been made to </w:t>
      </w:r>
      <w:r w:rsidR="0095606F">
        <w:rPr>
          <w:rFonts w:ascii="Arial" w:hAnsi="Arial" w:cs="Arial"/>
          <w:color w:val="000000" w:themeColor="text1"/>
        </w:rPr>
        <w:t xml:space="preserve">meet </w:t>
      </w:r>
      <w:r>
        <w:rPr>
          <w:rFonts w:ascii="Arial" w:hAnsi="Arial" w:cs="Arial"/>
          <w:color w:val="000000" w:themeColor="text1"/>
        </w:rPr>
        <w:t>customer demands</w:t>
      </w:r>
      <w:r w:rsidR="0095606F">
        <w:rPr>
          <w:rFonts w:ascii="Arial" w:hAnsi="Arial" w:cs="Arial"/>
          <w:color w:val="000000" w:themeColor="text1"/>
        </w:rPr>
        <w:t xml:space="preserve"> and fulfil orders, as well with improving the efficiency of logistic activities and supply chain operations in retailing and manufacturing. As part of the of the </w:t>
      </w:r>
      <w:r w:rsidR="001701BE">
        <w:rPr>
          <w:rFonts w:ascii="Arial" w:hAnsi="Arial" w:cs="Arial"/>
          <w:color w:val="000000" w:themeColor="text1"/>
        </w:rPr>
        <w:t>s</w:t>
      </w:r>
      <w:r w:rsidR="0095606F">
        <w:rPr>
          <w:rFonts w:ascii="Arial" w:hAnsi="Arial" w:cs="Arial"/>
          <w:color w:val="000000" w:themeColor="text1"/>
        </w:rPr>
        <w:t xml:space="preserve">upply </w:t>
      </w:r>
      <w:r w:rsidR="001701BE">
        <w:rPr>
          <w:rFonts w:ascii="Arial" w:hAnsi="Arial" w:cs="Arial"/>
          <w:color w:val="000000" w:themeColor="text1"/>
        </w:rPr>
        <w:t>c</w:t>
      </w:r>
      <w:r w:rsidR="0095606F">
        <w:rPr>
          <w:rFonts w:ascii="Arial" w:hAnsi="Arial" w:cs="Arial"/>
          <w:color w:val="000000" w:themeColor="text1"/>
        </w:rPr>
        <w:t xml:space="preserve">hain </w:t>
      </w:r>
      <w:r w:rsidR="001701BE">
        <w:rPr>
          <w:rFonts w:ascii="Arial" w:hAnsi="Arial" w:cs="Arial"/>
          <w:color w:val="000000" w:themeColor="text1"/>
        </w:rPr>
        <w:t>e</w:t>
      </w:r>
      <w:r w:rsidR="0095606F">
        <w:rPr>
          <w:rFonts w:ascii="Arial" w:hAnsi="Arial" w:cs="Arial"/>
          <w:color w:val="000000" w:themeColor="text1"/>
        </w:rPr>
        <w:t xml:space="preserve">xecution </w:t>
      </w:r>
      <w:r w:rsidR="001701BE">
        <w:rPr>
          <w:rFonts w:ascii="Arial" w:hAnsi="Arial" w:cs="Arial"/>
          <w:color w:val="000000" w:themeColor="text1"/>
        </w:rPr>
        <w:t xml:space="preserve">(SCE), warehouse management systems (WMS) are integrated to enhance productivity, to provide accuracy and real-time visibility in the stock records, to optimize the picking process and customer service. WMS are offered integrated as part of ERP </w:t>
      </w:r>
      <w:r w:rsidR="00E5402B">
        <w:rPr>
          <w:rFonts w:ascii="Arial" w:hAnsi="Arial" w:cs="Arial"/>
          <w:color w:val="000000" w:themeColor="text1"/>
        </w:rPr>
        <w:t xml:space="preserve">operated     through computers, automated systems or RFID </w:t>
      </w:r>
      <w:r w:rsidR="001701BE">
        <w:rPr>
          <w:rFonts w:ascii="Arial" w:hAnsi="Arial" w:cs="Arial"/>
          <w:color w:val="000000" w:themeColor="text1"/>
        </w:rPr>
        <w:t xml:space="preserve">or </w:t>
      </w:r>
      <w:r w:rsidR="00E5402B">
        <w:rPr>
          <w:rFonts w:ascii="Arial" w:hAnsi="Arial" w:cs="Arial"/>
          <w:color w:val="000000" w:themeColor="text1"/>
        </w:rPr>
        <w:t xml:space="preserve">some providers offer the system on its own. </w:t>
      </w:r>
      <w:r w:rsidR="00B27B97">
        <w:rPr>
          <w:rFonts w:ascii="Arial" w:hAnsi="Arial" w:cs="Arial"/>
          <w:color w:val="000000" w:themeColor="text1"/>
        </w:rPr>
        <w:t>In the last years, companies have started using software on ‘the Cloud’ or software-as-a-service (SaaS), over the ‘on premise’ WMS.</w:t>
      </w:r>
    </w:p>
    <w:p w14:paraId="63DD460C" w14:textId="3AD52D26" w:rsidR="004F1EEC" w:rsidRDefault="004F1EEC" w:rsidP="00952A4B">
      <w:pPr>
        <w:spacing w:line="360" w:lineRule="auto"/>
        <w:rPr>
          <w:rFonts w:ascii="Arial" w:hAnsi="Arial" w:cs="Arial"/>
          <w:color w:val="000000" w:themeColor="text1"/>
        </w:rPr>
      </w:pPr>
    </w:p>
    <w:p w14:paraId="1F31EF23" w14:textId="59AFCD82" w:rsidR="004F1EEC" w:rsidRDefault="004F1EEC" w:rsidP="00952A4B">
      <w:pPr>
        <w:spacing w:line="360" w:lineRule="auto"/>
        <w:rPr>
          <w:rFonts w:ascii="Arial" w:hAnsi="Arial" w:cs="Arial"/>
          <w:color w:val="000000" w:themeColor="text1"/>
        </w:rPr>
      </w:pPr>
    </w:p>
    <w:p w14:paraId="486BCC1E" w14:textId="6A827735" w:rsidR="004F1EEC" w:rsidRDefault="004F1EEC" w:rsidP="00952A4B">
      <w:pPr>
        <w:spacing w:line="360" w:lineRule="auto"/>
        <w:rPr>
          <w:rFonts w:ascii="Arial" w:hAnsi="Arial" w:cs="Arial"/>
          <w:color w:val="000000" w:themeColor="text1"/>
        </w:rPr>
      </w:pPr>
    </w:p>
    <w:p w14:paraId="2A242411" w14:textId="478864A9" w:rsidR="004F1EEC" w:rsidRDefault="004F1EEC" w:rsidP="00952A4B">
      <w:pPr>
        <w:spacing w:line="360" w:lineRule="auto"/>
        <w:rPr>
          <w:rFonts w:ascii="Arial" w:hAnsi="Arial" w:cs="Arial"/>
          <w:color w:val="000000" w:themeColor="text1"/>
        </w:rPr>
      </w:pPr>
    </w:p>
    <w:p w14:paraId="568A81FB" w14:textId="1AA96B2E" w:rsidR="004F1EEC" w:rsidRDefault="004F1EEC" w:rsidP="00952A4B">
      <w:pPr>
        <w:spacing w:line="360" w:lineRule="auto"/>
        <w:rPr>
          <w:rFonts w:ascii="Arial" w:hAnsi="Arial" w:cs="Arial"/>
          <w:color w:val="000000" w:themeColor="text1"/>
        </w:rPr>
      </w:pPr>
    </w:p>
    <w:p w14:paraId="708173E3" w14:textId="3147C3CD" w:rsidR="004F1EEC" w:rsidRDefault="004F1EEC" w:rsidP="00952A4B">
      <w:pPr>
        <w:spacing w:line="360" w:lineRule="auto"/>
        <w:rPr>
          <w:rFonts w:ascii="Arial" w:hAnsi="Arial" w:cs="Arial"/>
          <w:color w:val="000000" w:themeColor="text1"/>
        </w:rPr>
      </w:pPr>
    </w:p>
    <w:p w14:paraId="292F5E86" w14:textId="194A065C" w:rsidR="004F1EEC" w:rsidRDefault="004F1EEC" w:rsidP="00952A4B">
      <w:pPr>
        <w:spacing w:line="360" w:lineRule="auto"/>
        <w:rPr>
          <w:rFonts w:ascii="Arial" w:hAnsi="Arial" w:cs="Arial"/>
          <w:color w:val="000000" w:themeColor="text1"/>
        </w:rPr>
      </w:pPr>
    </w:p>
    <w:p w14:paraId="47E2BC6E" w14:textId="6063ACF6" w:rsidR="004F1EEC" w:rsidRDefault="004F1EEC" w:rsidP="00952A4B">
      <w:pPr>
        <w:spacing w:line="360" w:lineRule="auto"/>
        <w:rPr>
          <w:rFonts w:ascii="Arial" w:hAnsi="Arial" w:cs="Arial"/>
          <w:color w:val="000000" w:themeColor="text1"/>
        </w:rPr>
      </w:pPr>
    </w:p>
    <w:p w14:paraId="6AEF53DF" w14:textId="7A719189" w:rsidR="004F1EEC" w:rsidRDefault="004F1EEC" w:rsidP="00952A4B">
      <w:pPr>
        <w:spacing w:line="360" w:lineRule="auto"/>
        <w:rPr>
          <w:rFonts w:ascii="Arial" w:hAnsi="Arial" w:cs="Arial"/>
          <w:color w:val="000000" w:themeColor="text1"/>
        </w:rPr>
      </w:pPr>
    </w:p>
    <w:p w14:paraId="71E93AF7" w14:textId="1B87FBDC" w:rsidR="004F1EEC" w:rsidRDefault="004F1EEC" w:rsidP="00952A4B">
      <w:pPr>
        <w:spacing w:line="360" w:lineRule="auto"/>
        <w:rPr>
          <w:rFonts w:ascii="Arial" w:hAnsi="Arial" w:cs="Arial"/>
          <w:color w:val="000000" w:themeColor="text1"/>
        </w:rPr>
      </w:pPr>
    </w:p>
    <w:p w14:paraId="4AD5F093" w14:textId="0C7B2673" w:rsidR="004F1EEC" w:rsidRDefault="004F1EEC" w:rsidP="00952A4B">
      <w:pPr>
        <w:spacing w:line="360" w:lineRule="auto"/>
        <w:rPr>
          <w:rFonts w:ascii="Arial" w:hAnsi="Arial" w:cs="Arial"/>
          <w:color w:val="000000" w:themeColor="text1"/>
        </w:rPr>
      </w:pPr>
    </w:p>
    <w:p w14:paraId="6B7EC498" w14:textId="7948EB9C" w:rsidR="004F1EEC" w:rsidRDefault="004F1EEC" w:rsidP="00952A4B">
      <w:pPr>
        <w:spacing w:line="360" w:lineRule="auto"/>
        <w:rPr>
          <w:rFonts w:ascii="Arial" w:hAnsi="Arial" w:cs="Arial"/>
          <w:color w:val="000000" w:themeColor="text1"/>
        </w:rPr>
      </w:pPr>
    </w:p>
    <w:p w14:paraId="2BF59BC0" w14:textId="2E445279" w:rsidR="00B96468" w:rsidRDefault="00B96468">
      <w:pPr>
        <w:rPr>
          <w:rFonts w:ascii="Arial" w:hAnsi="Arial" w:cs="Arial"/>
          <w:color w:val="000000" w:themeColor="text1"/>
        </w:rPr>
      </w:pPr>
      <w:r>
        <w:rPr>
          <w:rFonts w:ascii="Arial" w:hAnsi="Arial" w:cs="Arial"/>
          <w:color w:val="000000" w:themeColor="text1"/>
        </w:rPr>
        <w:br w:type="page"/>
      </w:r>
    </w:p>
    <w:p w14:paraId="3972F975" w14:textId="79C15945" w:rsidR="00B96468" w:rsidRPr="00B96468" w:rsidRDefault="00B96468" w:rsidP="00B96468">
      <w:pPr>
        <w:pStyle w:val="Heading1"/>
        <w:rPr>
          <w:rFonts w:ascii="Arial" w:hAnsi="Arial" w:cs="Arial"/>
          <w:sz w:val="24"/>
          <w:szCs w:val="24"/>
        </w:rPr>
      </w:pPr>
      <w:r w:rsidRPr="00B96468">
        <w:rPr>
          <w:rFonts w:ascii="Arial" w:hAnsi="Arial" w:cs="Arial"/>
          <w:sz w:val="24"/>
          <w:szCs w:val="24"/>
        </w:rPr>
        <w:lastRenderedPageBreak/>
        <w:t>References</w:t>
      </w:r>
    </w:p>
    <w:p w14:paraId="0AD8D6D2" w14:textId="7E70F2E9" w:rsidR="00B96468" w:rsidRPr="00B96468" w:rsidRDefault="00B96468" w:rsidP="00B96468">
      <w:pPr>
        <w:pStyle w:val="ListParagraph"/>
        <w:numPr>
          <w:ilvl w:val="0"/>
          <w:numId w:val="6"/>
        </w:numPr>
        <w:spacing w:line="360" w:lineRule="auto"/>
        <w:rPr>
          <w:rFonts w:ascii="Arial" w:hAnsi="Arial" w:cs="Arial"/>
          <w:color w:val="000000" w:themeColor="text1"/>
        </w:rPr>
      </w:pPr>
      <w:proofErr w:type="spellStart"/>
      <w:r w:rsidRPr="00B96468">
        <w:rPr>
          <w:rFonts w:ascii="Arial" w:hAnsi="Arial" w:cs="Arial"/>
          <w:color w:val="000000" w:themeColor="text1"/>
        </w:rPr>
        <w:t>Avectuos</w:t>
      </w:r>
      <w:proofErr w:type="spellEnd"/>
      <w:r w:rsidRPr="00B96468">
        <w:rPr>
          <w:rFonts w:ascii="Arial" w:hAnsi="Arial" w:cs="Arial"/>
          <w:color w:val="000000" w:themeColor="text1"/>
        </w:rPr>
        <w:t xml:space="preserve"> (2016) ‘Cloud-Based or On-Premises? Choosing a Warehouse Management Software Solution’, </w:t>
      </w:r>
      <w:proofErr w:type="spellStart"/>
      <w:r w:rsidRPr="00B96468">
        <w:rPr>
          <w:rFonts w:ascii="Arial" w:hAnsi="Arial" w:cs="Arial"/>
          <w:i/>
          <w:color w:val="000000" w:themeColor="text1"/>
        </w:rPr>
        <w:t>Avectous</w:t>
      </w:r>
      <w:proofErr w:type="spellEnd"/>
      <w:r w:rsidRPr="00B96468">
        <w:rPr>
          <w:rFonts w:ascii="Arial" w:hAnsi="Arial" w:cs="Arial"/>
          <w:i/>
          <w:color w:val="000000" w:themeColor="text1"/>
        </w:rPr>
        <w:t xml:space="preserve"> Integrated Software</w:t>
      </w:r>
      <w:r w:rsidRPr="00B96468">
        <w:rPr>
          <w:rFonts w:ascii="Arial" w:hAnsi="Arial" w:cs="Arial"/>
          <w:color w:val="000000" w:themeColor="text1"/>
        </w:rPr>
        <w:t xml:space="preserve"> [blog]. 12th September. Available at: </w:t>
      </w:r>
      <w:hyperlink r:id="rId12" w:history="1">
        <w:r w:rsidRPr="00B96468">
          <w:rPr>
            <w:rStyle w:val="Hyperlink"/>
            <w:rFonts w:ascii="Arial" w:hAnsi="Arial" w:cs="Arial"/>
            <w:color w:val="000000" w:themeColor="text1"/>
            <w:u w:val="none"/>
          </w:rPr>
          <w:t>http://avectous.com/blog/cloud-based-premises-choosing-warehouse-management-software-solution/</w:t>
        </w:r>
      </w:hyperlink>
      <w:r w:rsidRPr="00B96468">
        <w:rPr>
          <w:rFonts w:ascii="Arial" w:hAnsi="Arial" w:cs="Arial"/>
          <w:color w:val="000000" w:themeColor="text1"/>
        </w:rPr>
        <w:t xml:space="preserve"> (Accessed at 31 October 2018).</w:t>
      </w:r>
    </w:p>
    <w:p w14:paraId="3BB5FD8C" w14:textId="69027426" w:rsidR="00B96468" w:rsidRPr="00B96468" w:rsidRDefault="00B96468" w:rsidP="00B96468">
      <w:pPr>
        <w:pStyle w:val="ListParagraph"/>
        <w:numPr>
          <w:ilvl w:val="0"/>
          <w:numId w:val="6"/>
        </w:numPr>
        <w:spacing w:line="360" w:lineRule="auto"/>
        <w:rPr>
          <w:rFonts w:ascii="Arial" w:hAnsi="Arial" w:cs="Arial"/>
          <w:color w:val="000000" w:themeColor="text1"/>
        </w:rPr>
      </w:pPr>
      <w:r w:rsidRPr="00B96468">
        <w:rPr>
          <w:rFonts w:ascii="Arial" w:hAnsi="Arial" w:cs="Arial"/>
          <w:color w:val="000000" w:themeColor="text1"/>
        </w:rPr>
        <w:t xml:space="preserve">Linton, I. (2017) </w:t>
      </w:r>
      <w:r w:rsidRPr="00B96468">
        <w:rPr>
          <w:rFonts w:ascii="Arial" w:hAnsi="Arial" w:cs="Arial"/>
          <w:i/>
          <w:color w:val="000000" w:themeColor="text1"/>
        </w:rPr>
        <w:t xml:space="preserve">The Impact of E-Business. </w:t>
      </w:r>
      <w:r w:rsidRPr="00B96468">
        <w:rPr>
          <w:rFonts w:ascii="Arial" w:hAnsi="Arial" w:cs="Arial"/>
          <w:color w:val="000000" w:themeColor="text1"/>
        </w:rPr>
        <w:t xml:space="preserve">Available at: </w:t>
      </w:r>
      <w:hyperlink r:id="rId13" w:history="1">
        <w:r w:rsidRPr="00B96468">
          <w:rPr>
            <w:rStyle w:val="Hyperlink"/>
            <w:rFonts w:ascii="Arial" w:hAnsi="Arial" w:cs="Arial"/>
            <w:color w:val="000000" w:themeColor="text1"/>
            <w:u w:val="none"/>
          </w:rPr>
          <w:t>https://bizfluent.com/info-8270572-impact-ebusiness.html</w:t>
        </w:r>
      </w:hyperlink>
      <w:r w:rsidRPr="00B96468">
        <w:rPr>
          <w:rFonts w:ascii="Arial" w:hAnsi="Arial" w:cs="Arial"/>
          <w:color w:val="000000" w:themeColor="text1"/>
        </w:rPr>
        <w:t xml:space="preserve"> (Accessed: 29 October 2018).</w:t>
      </w:r>
    </w:p>
    <w:p w14:paraId="4FCCB3BB" w14:textId="4B6D31CE" w:rsidR="00B96468" w:rsidRPr="00B96468" w:rsidRDefault="00B96468" w:rsidP="00B96468">
      <w:pPr>
        <w:pStyle w:val="ListParagraph"/>
        <w:numPr>
          <w:ilvl w:val="0"/>
          <w:numId w:val="6"/>
        </w:numPr>
        <w:spacing w:line="360" w:lineRule="auto"/>
        <w:rPr>
          <w:rFonts w:ascii="Arial" w:hAnsi="Arial" w:cs="Arial"/>
          <w:color w:val="000000" w:themeColor="text1"/>
        </w:rPr>
      </w:pPr>
      <w:r w:rsidRPr="00B96468">
        <w:rPr>
          <w:rFonts w:ascii="Arial" w:hAnsi="Arial" w:cs="Arial"/>
          <w:color w:val="000000" w:themeColor="text1"/>
        </w:rPr>
        <w:t xml:space="preserve">Mangan, J. et al. (2012) </w:t>
      </w:r>
      <w:r w:rsidRPr="00B96468">
        <w:rPr>
          <w:rFonts w:ascii="Arial" w:hAnsi="Arial" w:cs="Arial"/>
          <w:i/>
          <w:color w:val="000000" w:themeColor="text1"/>
        </w:rPr>
        <w:t>Global Logistics and Supply Chain Management.</w:t>
      </w:r>
      <w:r w:rsidRPr="00B96468">
        <w:rPr>
          <w:rFonts w:ascii="Arial" w:hAnsi="Arial" w:cs="Arial"/>
          <w:color w:val="000000" w:themeColor="text1"/>
        </w:rPr>
        <w:t xml:space="preserve"> 2nd Ed. West Sussex: John Wiley &amp; Sons, Ltd</w:t>
      </w:r>
    </w:p>
    <w:p w14:paraId="7B17FEE5" w14:textId="02DFDE2E" w:rsidR="00B96468" w:rsidRPr="00B96468" w:rsidRDefault="00B96468" w:rsidP="00B96468">
      <w:pPr>
        <w:pStyle w:val="ListParagraph"/>
        <w:numPr>
          <w:ilvl w:val="0"/>
          <w:numId w:val="6"/>
        </w:numPr>
        <w:spacing w:line="360" w:lineRule="auto"/>
        <w:rPr>
          <w:rFonts w:ascii="Arial" w:hAnsi="Arial" w:cs="Arial"/>
          <w:color w:val="000000" w:themeColor="text1"/>
        </w:rPr>
      </w:pPr>
      <w:r w:rsidRPr="00B96468">
        <w:rPr>
          <w:rFonts w:ascii="Arial" w:hAnsi="Arial" w:cs="Arial"/>
          <w:color w:val="000000" w:themeColor="text1"/>
        </w:rPr>
        <w:t xml:space="preserve">Manners – Bell, J. (2017) </w:t>
      </w:r>
      <w:r w:rsidRPr="00B96468">
        <w:rPr>
          <w:rFonts w:ascii="Arial" w:hAnsi="Arial" w:cs="Arial"/>
          <w:i/>
          <w:color w:val="000000" w:themeColor="text1"/>
        </w:rPr>
        <w:t>Introduction to Global Logistics</w:t>
      </w:r>
      <w:r w:rsidRPr="00B96468">
        <w:rPr>
          <w:rFonts w:ascii="Arial" w:hAnsi="Arial" w:cs="Arial"/>
          <w:color w:val="000000" w:themeColor="text1"/>
        </w:rPr>
        <w:t>. 2nd Ed. London: Kogan Page.</w:t>
      </w:r>
    </w:p>
    <w:p w14:paraId="629AA1F5" w14:textId="2F5C30AA" w:rsidR="00B96468" w:rsidRPr="00B96468" w:rsidRDefault="00B96468" w:rsidP="00B96468">
      <w:pPr>
        <w:pStyle w:val="ListParagraph"/>
        <w:numPr>
          <w:ilvl w:val="0"/>
          <w:numId w:val="6"/>
        </w:numPr>
        <w:spacing w:line="360" w:lineRule="auto"/>
        <w:rPr>
          <w:rFonts w:ascii="Arial" w:hAnsi="Arial" w:cs="Arial"/>
          <w:i/>
          <w:color w:val="000000" w:themeColor="text1"/>
        </w:rPr>
      </w:pPr>
      <w:proofErr w:type="spellStart"/>
      <w:r w:rsidRPr="00B96468">
        <w:rPr>
          <w:rFonts w:ascii="Arial" w:eastAsia="Times New Roman" w:hAnsi="Arial" w:cs="Arial"/>
          <w:bCs/>
          <w:color w:val="000000" w:themeColor="text1"/>
          <w:lang w:eastAsia="en-GB"/>
        </w:rPr>
        <w:t>Răfoi</w:t>
      </w:r>
      <w:proofErr w:type="spellEnd"/>
      <w:r w:rsidRPr="00B96468">
        <w:rPr>
          <w:rFonts w:ascii="Arial" w:eastAsia="Times New Roman" w:hAnsi="Arial" w:cs="Arial"/>
          <w:bCs/>
          <w:color w:val="000000" w:themeColor="text1"/>
          <w:lang w:eastAsia="en-GB"/>
        </w:rPr>
        <w:t xml:space="preserve">, A. (2017) </w:t>
      </w:r>
      <w:r w:rsidRPr="00B96468">
        <w:rPr>
          <w:rFonts w:ascii="Arial" w:hAnsi="Arial" w:cs="Arial"/>
          <w:i/>
          <w:color w:val="000000" w:themeColor="text1"/>
        </w:rPr>
        <w:t>An objective comparison between cloud and on-premise WMS solutions</w:t>
      </w:r>
      <w:r w:rsidRPr="00B96468">
        <w:rPr>
          <w:rFonts w:ascii="Arial" w:hAnsi="Arial" w:cs="Arial"/>
          <w:color w:val="000000" w:themeColor="text1"/>
        </w:rPr>
        <w:t>. Available at</w:t>
      </w:r>
      <w:r w:rsidRPr="00B96468">
        <w:rPr>
          <w:rFonts w:ascii="Arial" w:hAnsi="Arial" w:cs="Arial"/>
          <w:i/>
          <w:color w:val="000000" w:themeColor="text1"/>
        </w:rPr>
        <w:t xml:space="preserve">: </w:t>
      </w:r>
      <w:hyperlink r:id="rId14" w:history="1">
        <w:r w:rsidRPr="00B96468">
          <w:rPr>
            <w:rStyle w:val="Hyperlink"/>
            <w:rFonts w:ascii="Arial" w:hAnsi="Arial" w:cs="Arial"/>
            <w:i/>
            <w:color w:val="000000" w:themeColor="text1"/>
            <w:u w:val="none"/>
          </w:rPr>
          <w:t>https://www.linkedin.com/pulse/objective-comparison-between-cloud-on-premise-wms-solutions-rafoi</w:t>
        </w:r>
      </w:hyperlink>
      <w:r w:rsidRPr="00B96468">
        <w:rPr>
          <w:rFonts w:ascii="Arial" w:hAnsi="Arial" w:cs="Arial"/>
          <w:i/>
          <w:color w:val="000000" w:themeColor="text1"/>
        </w:rPr>
        <w:t xml:space="preserve"> </w:t>
      </w:r>
      <w:r w:rsidRPr="00B96468">
        <w:rPr>
          <w:rFonts w:ascii="Arial" w:hAnsi="Arial" w:cs="Arial"/>
          <w:color w:val="000000" w:themeColor="text1"/>
        </w:rPr>
        <w:t>(Accessed at: 30 October 2018).</w:t>
      </w:r>
    </w:p>
    <w:p w14:paraId="61441D20" w14:textId="2D973D11" w:rsidR="00B96468" w:rsidRPr="00B96468" w:rsidRDefault="00B96468" w:rsidP="00B96468">
      <w:pPr>
        <w:pStyle w:val="ListParagraph"/>
        <w:numPr>
          <w:ilvl w:val="0"/>
          <w:numId w:val="6"/>
        </w:numPr>
        <w:spacing w:line="360" w:lineRule="auto"/>
        <w:rPr>
          <w:rFonts w:ascii="Arial" w:hAnsi="Arial" w:cs="Arial"/>
          <w:color w:val="000000" w:themeColor="text1"/>
        </w:rPr>
      </w:pPr>
      <w:r w:rsidRPr="00B96468">
        <w:rPr>
          <w:rFonts w:ascii="Arial" w:hAnsi="Arial" w:cs="Arial"/>
          <w:color w:val="000000" w:themeColor="text1"/>
        </w:rPr>
        <w:t xml:space="preserve">Richards, G. (2018) </w:t>
      </w:r>
      <w:r w:rsidRPr="00B96468">
        <w:rPr>
          <w:rFonts w:ascii="Arial" w:hAnsi="Arial" w:cs="Arial"/>
          <w:i/>
          <w:color w:val="000000" w:themeColor="text1"/>
        </w:rPr>
        <w:t>Warehouse management</w:t>
      </w:r>
      <w:r w:rsidRPr="00B96468">
        <w:rPr>
          <w:rFonts w:ascii="Arial" w:hAnsi="Arial" w:cs="Arial"/>
          <w:color w:val="000000" w:themeColor="text1"/>
        </w:rPr>
        <w:t xml:space="preserve">. 3rd Ed. Hampshire: Kogan Page. </w:t>
      </w:r>
    </w:p>
    <w:p w14:paraId="0D1E4EC3" w14:textId="0AF9C470" w:rsidR="00B96468" w:rsidRPr="00B96468" w:rsidRDefault="00B96468" w:rsidP="00B96468">
      <w:pPr>
        <w:pStyle w:val="ListParagraph"/>
        <w:numPr>
          <w:ilvl w:val="0"/>
          <w:numId w:val="6"/>
        </w:numPr>
        <w:spacing w:line="360" w:lineRule="auto"/>
        <w:rPr>
          <w:rFonts w:ascii="Arial" w:hAnsi="Arial" w:cs="Arial"/>
          <w:color w:val="000000" w:themeColor="text1"/>
        </w:rPr>
      </w:pPr>
      <w:r w:rsidRPr="00B96468">
        <w:rPr>
          <w:rFonts w:ascii="Arial" w:hAnsi="Arial" w:cs="Arial"/>
          <w:color w:val="000000" w:themeColor="text1"/>
        </w:rPr>
        <w:t xml:space="preserve">Rushton, A. et al. (2017) </w:t>
      </w:r>
      <w:r w:rsidRPr="00B96468">
        <w:rPr>
          <w:rFonts w:ascii="Arial" w:hAnsi="Arial" w:cs="Arial"/>
          <w:i/>
          <w:color w:val="000000" w:themeColor="text1"/>
        </w:rPr>
        <w:t>The Handbook of Logistics and Distribution Management.</w:t>
      </w:r>
      <w:r w:rsidRPr="00B96468">
        <w:rPr>
          <w:rFonts w:ascii="Arial" w:hAnsi="Arial" w:cs="Arial"/>
          <w:color w:val="000000" w:themeColor="text1"/>
        </w:rPr>
        <w:t xml:space="preserve"> 6th Ed. London: Kogan Page.</w:t>
      </w:r>
    </w:p>
    <w:p w14:paraId="5EC04529" w14:textId="0AA653CB" w:rsidR="00B96468" w:rsidRPr="00B96468" w:rsidRDefault="00B96468" w:rsidP="00B96468">
      <w:pPr>
        <w:pStyle w:val="ListParagraph"/>
        <w:numPr>
          <w:ilvl w:val="0"/>
          <w:numId w:val="6"/>
        </w:numPr>
        <w:spacing w:line="360" w:lineRule="auto"/>
        <w:rPr>
          <w:rFonts w:ascii="Arial" w:eastAsia="Times New Roman" w:hAnsi="Arial" w:cs="Arial"/>
          <w:bCs/>
          <w:lang w:eastAsia="en-GB"/>
        </w:rPr>
      </w:pPr>
      <w:proofErr w:type="spellStart"/>
      <w:r w:rsidRPr="00B96468">
        <w:rPr>
          <w:rFonts w:ascii="Arial" w:eastAsia="Times New Roman" w:hAnsi="Arial" w:cs="Arial"/>
          <w:bCs/>
          <w:lang w:eastAsia="en-GB"/>
        </w:rPr>
        <w:t>Santagate</w:t>
      </w:r>
      <w:proofErr w:type="spellEnd"/>
      <w:r w:rsidRPr="00B96468">
        <w:rPr>
          <w:rFonts w:ascii="Arial" w:eastAsia="Times New Roman" w:hAnsi="Arial" w:cs="Arial"/>
          <w:bCs/>
          <w:lang w:eastAsia="en-GB"/>
        </w:rPr>
        <w:t>, J. (2017</w:t>
      </w:r>
      <w:r w:rsidRPr="00B96468">
        <w:rPr>
          <w:rFonts w:ascii="Arial" w:eastAsia="Times New Roman" w:hAnsi="Arial" w:cs="Arial"/>
          <w:bCs/>
          <w:i/>
          <w:lang w:eastAsia="en-GB"/>
        </w:rPr>
        <w:t xml:space="preserve">) IDC Perspective - </w:t>
      </w:r>
      <w:r w:rsidRPr="00B96468">
        <w:rPr>
          <w:rFonts w:ascii="Arial" w:hAnsi="Arial" w:cs="Arial"/>
          <w:i/>
        </w:rPr>
        <w:t>WMS in the Cloud</w:t>
      </w:r>
      <w:r w:rsidRPr="00B96468">
        <w:rPr>
          <w:rFonts w:ascii="Arial" w:hAnsi="Arial" w:cs="Arial"/>
        </w:rPr>
        <w:t xml:space="preserve">. Available at: </w:t>
      </w:r>
      <w:hyperlink r:id="rId15" w:history="1">
        <w:r w:rsidRPr="00B96468">
          <w:rPr>
            <w:rStyle w:val="Hyperlink"/>
            <w:rFonts w:ascii="Arial" w:hAnsi="Arial" w:cs="Arial"/>
            <w:color w:val="000000" w:themeColor="text1"/>
            <w:u w:val="none"/>
          </w:rPr>
          <w:t>https://www.oracle.com/webfolder/s/delivery_production/docs/FY16h1/doc36/WMSinthecloud.pdf</w:t>
        </w:r>
      </w:hyperlink>
      <w:r w:rsidRPr="00B96468">
        <w:rPr>
          <w:rFonts w:ascii="Arial" w:hAnsi="Arial" w:cs="Arial"/>
        </w:rPr>
        <w:t xml:space="preserve"> (Accessed at: 31 October 2018).</w:t>
      </w:r>
    </w:p>
    <w:p w14:paraId="112A2A30" w14:textId="77777777" w:rsidR="00B96468" w:rsidRPr="00952A4B" w:rsidRDefault="00B96468" w:rsidP="00B96468">
      <w:pPr>
        <w:spacing w:line="360" w:lineRule="auto"/>
        <w:rPr>
          <w:rFonts w:ascii="Arial" w:hAnsi="Arial" w:cs="Arial"/>
          <w:color w:val="000000" w:themeColor="text1"/>
        </w:rPr>
      </w:pPr>
    </w:p>
    <w:p w14:paraId="479BA76E" w14:textId="77777777" w:rsidR="00B96468" w:rsidRDefault="00B96468" w:rsidP="00B96468">
      <w:pPr>
        <w:pStyle w:val="Heading1"/>
      </w:pPr>
    </w:p>
    <w:p w14:paraId="51CBC7AE" w14:textId="11B84CB2" w:rsidR="00A500B4" w:rsidRDefault="00A500B4" w:rsidP="00952A4B">
      <w:pPr>
        <w:spacing w:line="360" w:lineRule="auto"/>
        <w:rPr>
          <w:rFonts w:ascii="Arial" w:hAnsi="Arial" w:cs="Arial"/>
          <w:color w:val="000000" w:themeColor="text1"/>
        </w:rPr>
      </w:pPr>
    </w:p>
    <w:p w14:paraId="666308CD" w14:textId="00558CE6" w:rsidR="00A500B4" w:rsidRDefault="00A500B4" w:rsidP="00952A4B">
      <w:pPr>
        <w:spacing w:line="360" w:lineRule="auto"/>
        <w:rPr>
          <w:rFonts w:ascii="Arial" w:hAnsi="Arial" w:cs="Arial"/>
          <w:color w:val="000000" w:themeColor="text1"/>
        </w:rPr>
      </w:pPr>
    </w:p>
    <w:p w14:paraId="6D0B00A9" w14:textId="5A253A92" w:rsidR="00A500B4" w:rsidRDefault="00A500B4" w:rsidP="00952A4B">
      <w:pPr>
        <w:spacing w:line="360" w:lineRule="auto"/>
        <w:rPr>
          <w:rFonts w:ascii="Arial" w:hAnsi="Arial" w:cs="Arial"/>
          <w:color w:val="000000" w:themeColor="text1"/>
        </w:rPr>
      </w:pPr>
    </w:p>
    <w:p w14:paraId="6144DFE8" w14:textId="2A4EC490" w:rsidR="00A500B4" w:rsidRDefault="00A500B4" w:rsidP="00952A4B">
      <w:pPr>
        <w:spacing w:line="360" w:lineRule="auto"/>
        <w:rPr>
          <w:rFonts w:ascii="Arial" w:hAnsi="Arial" w:cs="Arial"/>
          <w:color w:val="000000" w:themeColor="text1"/>
        </w:rPr>
      </w:pPr>
    </w:p>
    <w:p w14:paraId="2AD796C4" w14:textId="2BBF9780" w:rsidR="00A500B4" w:rsidRDefault="00A500B4" w:rsidP="00952A4B">
      <w:pPr>
        <w:spacing w:line="360" w:lineRule="auto"/>
        <w:rPr>
          <w:rFonts w:ascii="Arial" w:hAnsi="Arial" w:cs="Arial"/>
          <w:color w:val="000000" w:themeColor="text1"/>
        </w:rPr>
      </w:pPr>
    </w:p>
    <w:p w14:paraId="7023C91D" w14:textId="27E73F8B" w:rsidR="00A500B4" w:rsidRDefault="00A500B4" w:rsidP="00952A4B">
      <w:pPr>
        <w:spacing w:line="360" w:lineRule="auto"/>
        <w:rPr>
          <w:rFonts w:ascii="Arial" w:hAnsi="Arial" w:cs="Arial"/>
          <w:color w:val="000000" w:themeColor="text1"/>
        </w:rPr>
      </w:pPr>
    </w:p>
    <w:p w14:paraId="6D7D8173" w14:textId="02DBFD56" w:rsidR="00A500B4" w:rsidRDefault="00A500B4" w:rsidP="00952A4B">
      <w:pPr>
        <w:spacing w:line="360" w:lineRule="auto"/>
        <w:rPr>
          <w:rFonts w:ascii="Arial" w:hAnsi="Arial" w:cs="Arial"/>
          <w:color w:val="000000" w:themeColor="text1"/>
        </w:rPr>
      </w:pPr>
    </w:p>
    <w:p w14:paraId="4C9276BA" w14:textId="29E1970A" w:rsidR="00A500B4" w:rsidRDefault="00A500B4" w:rsidP="00952A4B">
      <w:pPr>
        <w:spacing w:line="360" w:lineRule="auto"/>
        <w:rPr>
          <w:rFonts w:ascii="Arial" w:hAnsi="Arial" w:cs="Arial"/>
          <w:color w:val="000000" w:themeColor="text1"/>
        </w:rPr>
      </w:pPr>
    </w:p>
    <w:p w14:paraId="4E6C2077" w14:textId="25265A29" w:rsidR="00A500B4" w:rsidRDefault="00A500B4" w:rsidP="00952A4B">
      <w:pPr>
        <w:spacing w:line="360" w:lineRule="auto"/>
        <w:rPr>
          <w:rFonts w:ascii="Arial" w:hAnsi="Arial" w:cs="Arial"/>
          <w:color w:val="000000" w:themeColor="text1"/>
        </w:rPr>
      </w:pPr>
    </w:p>
    <w:p w14:paraId="4B5DA412" w14:textId="626C23D3" w:rsidR="00A500B4" w:rsidRDefault="00A500B4" w:rsidP="00952A4B">
      <w:pPr>
        <w:spacing w:line="360" w:lineRule="auto"/>
        <w:rPr>
          <w:rFonts w:ascii="Arial" w:hAnsi="Arial" w:cs="Arial"/>
          <w:color w:val="000000" w:themeColor="text1"/>
        </w:rPr>
      </w:pPr>
    </w:p>
    <w:p w14:paraId="69A734F5" w14:textId="4EA79D01" w:rsidR="00A500B4" w:rsidRDefault="00A500B4" w:rsidP="00952A4B">
      <w:pPr>
        <w:spacing w:line="360" w:lineRule="auto"/>
        <w:rPr>
          <w:rFonts w:ascii="Arial" w:hAnsi="Arial" w:cs="Arial"/>
          <w:color w:val="000000" w:themeColor="text1"/>
        </w:rPr>
      </w:pPr>
    </w:p>
    <w:p w14:paraId="0F3F0ED3" w14:textId="012877DE" w:rsidR="00A500B4" w:rsidRDefault="00A500B4" w:rsidP="00952A4B">
      <w:pPr>
        <w:spacing w:line="360" w:lineRule="auto"/>
        <w:rPr>
          <w:rFonts w:ascii="Arial" w:hAnsi="Arial" w:cs="Arial"/>
          <w:color w:val="000000" w:themeColor="text1"/>
        </w:rPr>
      </w:pPr>
    </w:p>
    <w:p w14:paraId="46C48831" w14:textId="7CA991B2" w:rsidR="00A500B4" w:rsidRDefault="00A500B4" w:rsidP="00952A4B">
      <w:pPr>
        <w:spacing w:line="360" w:lineRule="auto"/>
        <w:rPr>
          <w:rFonts w:ascii="Arial" w:hAnsi="Arial" w:cs="Arial"/>
          <w:color w:val="000000" w:themeColor="text1"/>
        </w:rPr>
      </w:pPr>
    </w:p>
    <w:sectPr w:rsidR="00A500B4" w:rsidSect="00964AFB">
      <w:headerReference w:type="default" r:id="rId16"/>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103A9" w14:textId="77777777" w:rsidR="005E3D04" w:rsidRDefault="005E3D04" w:rsidP="00E10C6C">
      <w:pPr>
        <w:spacing w:after="0" w:line="240" w:lineRule="auto"/>
      </w:pPr>
      <w:r>
        <w:separator/>
      </w:r>
    </w:p>
  </w:endnote>
  <w:endnote w:type="continuationSeparator" w:id="0">
    <w:p w14:paraId="1AD6D669" w14:textId="77777777" w:rsidR="005E3D04" w:rsidRDefault="005E3D04" w:rsidP="00E1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6175B" w14:textId="6892B40F" w:rsidR="009F46A7" w:rsidRDefault="009F46A7">
    <w:pPr>
      <w:pStyle w:val="Footer"/>
      <w:jc w:val="center"/>
    </w:pPr>
  </w:p>
  <w:p w14:paraId="44E098A9" w14:textId="77777777" w:rsidR="00DC38CE" w:rsidRDefault="00DC38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651250"/>
      <w:docPartObj>
        <w:docPartGallery w:val="Page Numbers (Bottom of Page)"/>
        <w:docPartUnique/>
      </w:docPartObj>
    </w:sdtPr>
    <w:sdtEndPr>
      <w:rPr>
        <w:noProof/>
      </w:rPr>
    </w:sdtEndPr>
    <w:sdtContent>
      <w:p w14:paraId="1160ECD2" w14:textId="77777777" w:rsidR="009F46A7" w:rsidRDefault="009F4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9F6AD" w14:textId="77777777" w:rsidR="009F46A7" w:rsidRDefault="009F4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35371" w14:textId="77777777" w:rsidR="005E3D04" w:rsidRDefault="005E3D04" w:rsidP="00E10C6C">
      <w:pPr>
        <w:spacing w:after="0" w:line="240" w:lineRule="auto"/>
      </w:pPr>
      <w:r>
        <w:separator/>
      </w:r>
    </w:p>
  </w:footnote>
  <w:footnote w:type="continuationSeparator" w:id="0">
    <w:p w14:paraId="0C8CE73E" w14:textId="77777777" w:rsidR="005E3D04" w:rsidRDefault="005E3D04" w:rsidP="00E10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221D8" w14:textId="77777777" w:rsidR="00B96468" w:rsidRDefault="00B96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64766"/>
    <w:multiLevelType w:val="multilevel"/>
    <w:tmpl w:val="72D036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3FD3902"/>
    <w:multiLevelType w:val="hybridMultilevel"/>
    <w:tmpl w:val="73F86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387DBC"/>
    <w:multiLevelType w:val="hybridMultilevel"/>
    <w:tmpl w:val="685059CC"/>
    <w:lvl w:ilvl="0" w:tplc="5DEA6880">
      <w:start w:val="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234CA3"/>
    <w:multiLevelType w:val="hybridMultilevel"/>
    <w:tmpl w:val="8ADC8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9230F"/>
    <w:multiLevelType w:val="multilevel"/>
    <w:tmpl w:val="45228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C273C07"/>
    <w:multiLevelType w:val="multilevel"/>
    <w:tmpl w:val="505E8E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1F08"/>
    <w:rsid w:val="000135DE"/>
    <w:rsid w:val="00023745"/>
    <w:rsid w:val="000326D0"/>
    <w:rsid w:val="000354F3"/>
    <w:rsid w:val="00065C7D"/>
    <w:rsid w:val="00082660"/>
    <w:rsid w:val="00097118"/>
    <w:rsid w:val="000A0E01"/>
    <w:rsid w:val="000D1593"/>
    <w:rsid w:val="000D5DF8"/>
    <w:rsid w:val="00114460"/>
    <w:rsid w:val="00143AE5"/>
    <w:rsid w:val="00145825"/>
    <w:rsid w:val="001701BE"/>
    <w:rsid w:val="001878B3"/>
    <w:rsid w:val="00192F04"/>
    <w:rsid w:val="001B236D"/>
    <w:rsid w:val="001B254B"/>
    <w:rsid w:val="001F159F"/>
    <w:rsid w:val="0021173E"/>
    <w:rsid w:val="0021612E"/>
    <w:rsid w:val="002A4CCD"/>
    <w:rsid w:val="002A688C"/>
    <w:rsid w:val="002C72F2"/>
    <w:rsid w:val="0030143E"/>
    <w:rsid w:val="00312D97"/>
    <w:rsid w:val="00320C50"/>
    <w:rsid w:val="00336102"/>
    <w:rsid w:val="00360094"/>
    <w:rsid w:val="0036224F"/>
    <w:rsid w:val="003C0D57"/>
    <w:rsid w:val="003C4669"/>
    <w:rsid w:val="003C6167"/>
    <w:rsid w:val="003D0790"/>
    <w:rsid w:val="003D2C45"/>
    <w:rsid w:val="003D6E78"/>
    <w:rsid w:val="003E07AC"/>
    <w:rsid w:val="003F5F87"/>
    <w:rsid w:val="00401C76"/>
    <w:rsid w:val="00406D6C"/>
    <w:rsid w:val="00417C29"/>
    <w:rsid w:val="00422D97"/>
    <w:rsid w:val="004437E1"/>
    <w:rsid w:val="004740B2"/>
    <w:rsid w:val="00475C48"/>
    <w:rsid w:val="004838B2"/>
    <w:rsid w:val="00492407"/>
    <w:rsid w:val="004B61B5"/>
    <w:rsid w:val="004D7F22"/>
    <w:rsid w:val="004F1EEC"/>
    <w:rsid w:val="004F5A29"/>
    <w:rsid w:val="005237F5"/>
    <w:rsid w:val="00524BB4"/>
    <w:rsid w:val="00542F9A"/>
    <w:rsid w:val="00561106"/>
    <w:rsid w:val="005A178E"/>
    <w:rsid w:val="005C5CDF"/>
    <w:rsid w:val="005C69A1"/>
    <w:rsid w:val="005E042B"/>
    <w:rsid w:val="005E3D04"/>
    <w:rsid w:val="005F6FB6"/>
    <w:rsid w:val="00616620"/>
    <w:rsid w:val="00636B0D"/>
    <w:rsid w:val="00637216"/>
    <w:rsid w:val="00662099"/>
    <w:rsid w:val="00672656"/>
    <w:rsid w:val="0069787F"/>
    <w:rsid w:val="006B187D"/>
    <w:rsid w:val="006B4EBB"/>
    <w:rsid w:val="006C33F3"/>
    <w:rsid w:val="006E6068"/>
    <w:rsid w:val="006F2394"/>
    <w:rsid w:val="00702FB0"/>
    <w:rsid w:val="00750AE9"/>
    <w:rsid w:val="00762D5F"/>
    <w:rsid w:val="0077474C"/>
    <w:rsid w:val="007878EB"/>
    <w:rsid w:val="007D4CC1"/>
    <w:rsid w:val="007F1162"/>
    <w:rsid w:val="00803642"/>
    <w:rsid w:val="00836A8D"/>
    <w:rsid w:val="008471D6"/>
    <w:rsid w:val="0085551C"/>
    <w:rsid w:val="00866E0E"/>
    <w:rsid w:val="00873E58"/>
    <w:rsid w:val="0089170B"/>
    <w:rsid w:val="00891C19"/>
    <w:rsid w:val="008B089D"/>
    <w:rsid w:val="008B5016"/>
    <w:rsid w:val="008B6D36"/>
    <w:rsid w:val="008E61B8"/>
    <w:rsid w:val="00903CBB"/>
    <w:rsid w:val="00932F67"/>
    <w:rsid w:val="00952A4B"/>
    <w:rsid w:val="00954BBF"/>
    <w:rsid w:val="0095606F"/>
    <w:rsid w:val="00956A46"/>
    <w:rsid w:val="009606BA"/>
    <w:rsid w:val="00964AFB"/>
    <w:rsid w:val="009761C2"/>
    <w:rsid w:val="00981298"/>
    <w:rsid w:val="0099560A"/>
    <w:rsid w:val="009B3B0F"/>
    <w:rsid w:val="009C682D"/>
    <w:rsid w:val="009E0E5A"/>
    <w:rsid w:val="009E1692"/>
    <w:rsid w:val="009F1EE4"/>
    <w:rsid w:val="009F46A7"/>
    <w:rsid w:val="00A03AA6"/>
    <w:rsid w:val="00A3363F"/>
    <w:rsid w:val="00A500B4"/>
    <w:rsid w:val="00A76E92"/>
    <w:rsid w:val="00A8221A"/>
    <w:rsid w:val="00AA4246"/>
    <w:rsid w:val="00AC3969"/>
    <w:rsid w:val="00AC781C"/>
    <w:rsid w:val="00AD0F68"/>
    <w:rsid w:val="00AE139B"/>
    <w:rsid w:val="00AE2157"/>
    <w:rsid w:val="00B16821"/>
    <w:rsid w:val="00B17BA3"/>
    <w:rsid w:val="00B230E3"/>
    <w:rsid w:val="00B251E0"/>
    <w:rsid w:val="00B27B97"/>
    <w:rsid w:val="00B27CBE"/>
    <w:rsid w:val="00B459E6"/>
    <w:rsid w:val="00B65746"/>
    <w:rsid w:val="00B96468"/>
    <w:rsid w:val="00BC536B"/>
    <w:rsid w:val="00C34C60"/>
    <w:rsid w:val="00C53AEA"/>
    <w:rsid w:val="00C60167"/>
    <w:rsid w:val="00C6663B"/>
    <w:rsid w:val="00C67989"/>
    <w:rsid w:val="00C7375F"/>
    <w:rsid w:val="00C739E1"/>
    <w:rsid w:val="00CA7A58"/>
    <w:rsid w:val="00CC7553"/>
    <w:rsid w:val="00CD7C91"/>
    <w:rsid w:val="00D00B94"/>
    <w:rsid w:val="00D03B09"/>
    <w:rsid w:val="00D20D96"/>
    <w:rsid w:val="00D23779"/>
    <w:rsid w:val="00D33644"/>
    <w:rsid w:val="00D36E94"/>
    <w:rsid w:val="00D87C34"/>
    <w:rsid w:val="00DC38CE"/>
    <w:rsid w:val="00E10C6C"/>
    <w:rsid w:val="00E21F08"/>
    <w:rsid w:val="00E307EC"/>
    <w:rsid w:val="00E30A17"/>
    <w:rsid w:val="00E44BE4"/>
    <w:rsid w:val="00E5402B"/>
    <w:rsid w:val="00E64C85"/>
    <w:rsid w:val="00E75BA1"/>
    <w:rsid w:val="00E805BC"/>
    <w:rsid w:val="00EA301E"/>
    <w:rsid w:val="00EA4455"/>
    <w:rsid w:val="00EE3E15"/>
    <w:rsid w:val="00F06DFC"/>
    <w:rsid w:val="00F43942"/>
    <w:rsid w:val="00F51F02"/>
    <w:rsid w:val="00FA78CF"/>
    <w:rsid w:val="00FB14FE"/>
    <w:rsid w:val="00FC00E0"/>
    <w:rsid w:val="00FC1787"/>
    <w:rsid w:val="00FF7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E0BB8B"/>
  <w15:docId w15:val="{581B1F1A-F72A-47E5-A493-F8594113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812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E61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12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298"/>
    <w:rPr>
      <w:rFonts w:ascii="Tahoma" w:hAnsi="Tahoma" w:cs="Tahoma"/>
      <w:sz w:val="16"/>
      <w:szCs w:val="16"/>
    </w:rPr>
  </w:style>
  <w:style w:type="character" w:customStyle="1" w:styleId="Heading1Char">
    <w:name w:val="Heading 1 Char"/>
    <w:basedOn w:val="DefaultParagraphFont"/>
    <w:link w:val="Heading1"/>
    <w:uiPriority w:val="9"/>
    <w:rsid w:val="0098129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81298"/>
    <w:rPr>
      <w:color w:val="0000FF"/>
      <w:u w:val="single"/>
    </w:rPr>
  </w:style>
  <w:style w:type="paragraph" w:styleId="ListParagraph">
    <w:name w:val="List Paragraph"/>
    <w:basedOn w:val="Normal"/>
    <w:uiPriority w:val="34"/>
    <w:qFormat/>
    <w:rsid w:val="00866E0E"/>
    <w:pPr>
      <w:ind w:left="720"/>
      <w:contextualSpacing/>
    </w:pPr>
  </w:style>
  <w:style w:type="paragraph" w:styleId="Header">
    <w:name w:val="header"/>
    <w:basedOn w:val="Normal"/>
    <w:link w:val="HeaderChar"/>
    <w:uiPriority w:val="99"/>
    <w:unhideWhenUsed/>
    <w:rsid w:val="00E1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C6C"/>
  </w:style>
  <w:style w:type="paragraph" w:styleId="Footer">
    <w:name w:val="footer"/>
    <w:basedOn w:val="Normal"/>
    <w:link w:val="FooterChar"/>
    <w:uiPriority w:val="99"/>
    <w:unhideWhenUsed/>
    <w:rsid w:val="00E1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C6C"/>
  </w:style>
  <w:style w:type="character" w:styleId="UnresolvedMention">
    <w:name w:val="Unresolved Mention"/>
    <w:basedOn w:val="DefaultParagraphFont"/>
    <w:uiPriority w:val="99"/>
    <w:semiHidden/>
    <w:unhideWhenUsed/>
    <w:rsid w:val="00FC1787"/>
    <w:rPr>
      <w:color w:val="605E5C"/>
      <w:shd w:val="clear" w:color="auto" w:fill="E1DFDD"/>
    </w:rPr>
  </w:style>
  <w:style w:type="table" w:styleId="TableGrid">
    <w:name w:val="Table Grid"/>
    <w:basedOn w:val="TableNormal"/>
    <w:uiPriority w:val="59"/>
    <w:unhideWhenUsed/>
    <w:rsid w:val="00035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A7A58"/>
    <w:rPr>
      <w:i/>
      <w:iCs/>
    </w:rPr>
  </w:style>
  <w:style w:type="paragraph" w:styleId="TOCHeading">
    <w:name w:val="TOC Heading"/>
    <w:basedOn w:val="Heading1"/>
    <w:next w:val="Normal"/>
    <w:uiPriority w:val="39"/>
    <w:unhideWhenUsed/>
    <w:qFormat/>
    <w:rsid w:val="008E61B8"/>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8E61B8"/>
    <w:pPr>
      <w:spacing w:after="100"/>
    </w:pPr>
  </w:style>
  <w:style w:type="character" w:customStyle="1" w:styleId="Heading2Char">
    <w:name w:val="Heading 2 Char"/>
    <w:basedOn w:val="DefaultParagraphFont"/>
    <w:link w:val="Heading2"/>
    <w:uiPriority w:val="9"/>
    <w:rsid w:val="008E61B8"/>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E61B8"/>
    <w:pPr>
      <w:spacing w:after="100"/>
      <w:ind w:left="220"/>
    </w:pPr>
  </w:style>
  <w:style w:type="paragraph" w:styleId="NoSpacing">
    <w:name w:val="No Spacing"/>
    <w:uiPriority w:val="1"/>
    <w:qFormat/>
    <w:rsid w:val="00B96468"/>
    <w:pPr>
      <w:spacing w:after="0" w:line="240" w:lineRule="auto"/>
    </w:pPr>
  </w:style>
  <w:style w:type="character" w:styleId="BookTitle">
    <w:name w:val="Book Title"/>
    <w:basedOn w:val="DefaultParagraphFont"/>
    <w:uiPriority w:val="33"/>
    <w:qFormat/>
    <w:rsid w:val="00E44BE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883459">
      <w:bodyDiv w:val="1"/>
      <w:marLeft w:val="0"/>
      <w:marRight w:val="0"/>
      <w:marTop w:val="0"/>
      <w:marBottom w:val="0"/>
      <w:divBdr>
        <w:top w:val="none" w:sz="0" w:space="0" w:color="auto"/>
        <w:left w:val="none" w:sz="0" w:space="0" w:color="auto"/>
        <w:bottom w:val="none" w:sz="0" w:space="0" w:color="auto"/>
        <w:right w:val="none" w:sz="0" w:space="0" w:color="auto"/>
      </w:divBdr>
      <w:divsChild>
        <w:div w:id="263998363">
          <w:marLeft w:val="0"/>
          <w:marRight w:val="0"/>
          <w:marTop w:val="0"/>
          <w:marBottom w:val="0"/>
          <w:divBdr>
            <w:top w:val="none" w:sz="0" w:space="0" w:color="auto"/>
            <w:left w:val="none" w:sz="0" w:space="0" w:color="auto"/>
            <w:bottom w:val="none" w:sz="0" w:space="0" w:color="auto"/>
            <w:right w:val="none" w:sz="0" w:space="0" w:color="auto"/>
          </w:divBdr>
          <w:divsChild>
            <w:div w:id="37600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izfluent.com/info-8270572-impact-ebusiness.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vectous.com/blog/cloud-based-premises-choosing-warehouse-management-software-solu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racle.com/webfolder/s/delivery_production/docs/FY16h1/doc36/WMSinthecloud.pdf"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inkedin.com/pulse/objective-comparison-between-cloud-on-premise-wms-solutions-raf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78519-7E56-41E3-B3C6-3F566739D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11</Pages>
  <Words>2152</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CUNE</dc:creator>
  <cp:lastModifiedBy>GEORGIANA CUNE</cp:lastModifiedBy>
  <cp:revision>44</cp:revision>
  <dcterms:created xsi:type="dcterms:W3CDTF">2018-11-01T14:09:00Z</dcterms:created>
  <dcterms:modified xsi:type="dcterms:W3CDTF">2018-11-05T21:24:00Z</dcterms:modified>
</cp:coreProperties>
</file>