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BA6D52" w14:textId="065AC786" w:rsidR="00712386" w:rsidRPr="00F777B2" w:rsidRDefault="00F777B2" w:rsidP="00F777B2">
      <w:pPr>
        <w:spacing w:after="0" w:line="240" w:lineRule="auto"/>
        <w:jc w:val="right"/>
        <w:rPr>
          <w:rFonts w:ascii="Arial" w:eastAsia="Times New Roman" w:hAnsi="Arial" w:cs="Arial"/>
          <w:b/>
          <w:bCs/>
          <w:color w:val="83CAEB" w:themeColor="accent1" w:themeTint="66"/>
          <w:kern w:val="0"/>
          <w:sz w:val="52"/>
          <w:szCs w:val="52"/>
          <w:lang w:eastAsia="en-GB"/>
          <w14:ligatures w14:val="none"/>
        </w:rPr>
      </w:pPr>
      <w:r w:rsidRPr="00F777B2">
        <w:rPr>
          <w:rFonts w:ascii="Arial" w:eastAsia="Times New Roman" w:hAnsi="Arial" w:cs="Arial"/>
          <w:b/>
          <w:bCs/>
          <w:color w:val="83CAEB" w:themeColor="accent1" w:themeTint="66"/>
          <w:kern w:val="0"/>
          <w:sz w:val="52"/>
          <w:szCs w:val="52"/>
          <w:lang w:eastAsia="en-GB"/>
          <w14:ligatures w14:val="none"/>
        </w:rPr>
        <w:t>Construction Technology 2</w:t>
      </w:r>
    </w:p>
    <w:p w14:paraId="4C53146E" w14:textId="1AFC6B25" w:rsidR="00F777B2" w:rsidRPr="00F777B2" w:rsidRDefault="00F777B2" w:rsidP="00F777B2">
      <w:pPr>
        <w:spacing w:after="0" w:line="240" w:lineRule="auto"/>
        <w:jc w:val="right"/>
        <w:rPr>
          <w:rFonts w:ascii="Arial" w:eastAsia="Times New Roman" w:hAnsi="Arial" w:cs="Arial"/>
          <w:b/>
          <w:bCs/>
          <w:color w:val="83CAEB" w:themeColor="accent1" w:themeTint="66"/>
          <w:kern w:val="0"/>
          <w:sz w:val="52"/>
          <w:szCs w:val="52"/>
          <w:lang w:eastAsia="en-GB"/>
          <w14:ligatures w14:val="none"/>
        </w:rPr>
      </w:pPr>
      <w:r w:rsidRPr="00F777B2">
        <w:rPr>
          <w:rFonts w:ascii="Arial" w:eastAsia="Times New Roman" w:hAnsi="Arial" w:cs="Arial"/>
          <w:b/>
          <w:bCs/>
          <w:color w:val="83CAEB" w:themeColor="accent1" w:themeTint="66"/>
          <w:kern w:val="0"/>
          <w:sz w:val="52"/>
          <w:szCs w:val="52"/>
          <w:lang w:eastAsia="en-GB"/>
          <w14:ligatures w14:val="none"/>
        </w:rPr>
        <w:t>Building evaluation</w:t>
      </w:r>
    </w:p>
    <w:p w14:paraId="07FF7D5B" w14:textId="0F34447E" w:rsidR="00F777B2" w:rsidRPr="00F777B2" w:rsidRDefault="00F777B2" w:rsidP="00F777B2">
      <w:pPr>
        <w:spacing w:after="0" w:line="240" w:lineRule="auto"/>
        <w:jc w:val="right"/>
        <w:rPr>
          <w:rFonts w:ascii="Arial" w:eastAsia="Times New Roman" w:hAnsi="Arial" w:cs="Arial"/>
          <w:b/>
          <w:bCs/>
          <w:color w:val="83CAEB" w:themeColor="accent1" w:themeTint="66"/>
          <w:kern w:val="0"/>
          <w:sz w:val="52"/>
          <w:szCs w:val="52"/>
          <w:lang w:eastAsia="en-GB"/>
          <w14:ligatures w14:val="none"/>
        </w:rPr>
      </w:pPr>
      <w:r w:rsidRPr="00F777B2">
        <w:rPr>
          <w:rFonts w:ascii="Arial" w:eastAsia="Times New Roman" w:hAnsi="Arial" w:cs="Arial"/>
          <w:b/>
          <w:bCs/>
          <w:color w:val="83CAEB" w:themeColor="accent1" w:themeTint="66"/>
          <w:kern w:val="0"/>
          <w:sz w:val="52"/>
          <w:szCs w:val="52"/>
          <w:lang w:eastAsia="en-GB"/>
          <w14:ligatures w14:val="none"/>
        </w:rPr>
        <w:t>ACBA5019</w:t>
      </w:r>
    </w:p>
    <w:p w14:paraId="66DCBA14" w14:textId="77777777" w:rsidR="00F777B2" w:rsidRDefault="00F777B2" w:rsidP="00F777B2">
      <w:pPr>
        <w:spacing w:after="0" w:line="240" w:lineRule="auto"/>
        <w:jc w:val="right"/>
        <w:rPr>
          <w:rFonts w:ascii="Arial" w:eastAsia="Times New Roman" w:hAnsi="Arial" w:cs="Arial"/>
          <w:b/>
          <w:bCs/>
          <w:color w:val="83CAEB" w:themeColor="accent1" w:themeTint="66"/>
          <w:kern w:val="0"/>
          <w:sz w:val="40"/>
          <w:szCs w:val="40"/>
          <w:lang w:eastAsia="en-GB"/>
          <w14:ligatures w14:val="none"/>
        </w:rPr>
      </w:pPr>
    </w:p>
    <w:p w14:paraId="492736CA" w14:textId="51D0EED9" w:rsidR="00F777B2" w:rsidRPr="0013617E" w:rsidRDefault="00F777B2" w:rsidP="00F777B2">
      <w:pPr>
        <w:spacing w:after="0" w:line="240" w:lineRule="auto"/>
        <w:jc w:val="right"/>
        <w:rPr>
          <w:rFonts w:ascii="Arial" w:eastAsia="Times New Roman" w:hAnsi="Arial" w:cs="Arial"/>
          <w:b/>
          <w:bCs/>
          <w:color w:val="83CAEB" w:themeColor="accent1" w:themeTint="66"/>
          <w:kern w:val="0"/>
          <w:sz w:val="40"/>
          <w:szCs w:val="40"/>
          <w:u w:val="single"/>
          <w:lang w:eastAsia="en-GB"/>
          <w14:ligatures w14:val="none"/>
        </w:rPr>
      </w:pPr>
      <w:r w:rsidRPr="0013617E">
        <w:rPr>
          <w:rFonts w:ascii="Arial" w:eastAsia="Times New Roman" w:hAnsi="Arial" w:cs="Arial"/>
          <w:b/>
          <w:bCs/>
          <w:color w:val="83CAEB" w:themeColor="accent1" w:themeTint="66"/>
          <w:kern w:val="0"/>
          <w:sz w:val="40"/>
          <w:szCs w:val="40"/>
          <w:u w:val="single"/>
          <w:lang w:eastAsia="en-GB"/>
          <w14:ligatures w14:val="none"/>
        </w:rPr>
        <w:t>Keaton Lewis Davies</w:t>
      </w:r>
    </w:p>
    <w:p w14:paraId="48F9F241" w14:textId="1B277B18" w:rsidR="00F777B2" w:rsidRPr="0013617E" w:rsidRDefault="00F777B2" w:rsidP="00F777B2">
      <w:pPr>
        <w:spacing w:after="0" w:line="240" w:lineRule="auto"/>
        <w:jc w:val="right"/>
        <w:rPr>
          <w:rFonts w:ascii="Arial" w:eastAsia="Times New Roman" w:hAnsi="Arial" w:cs="Arial"/>
          <w:b/>
          <w:bCs/>
          <w:color w:val="83CAEB" w:themeColor="accent1" w:themeTint="66"/>
          <w:kern w:val="0"/>
          <w:sz w:val="40"/>
          <w:szCs w:val="40"/>
          <w:u w:val="single"/>
          <w:lang w:eastAsia="en-GB"/>
          <w14:ligatures w14:val="none"/>
        </w:rPr>
      </w:pPr>
      <w:r w:rsidRPr="0013617E">
        <w:rPr>
          <w:rFonts w:ascii="Arial" w:eastAsia="Times New Roman" w:hAnsi="Arial" w:cs="Arial"/>
          <w:b/>
          <w:bCs/>
          <w:color w:val="83CAEB" w:themeColor="accent1" w:themeTint="66"/>
          <w:kern w:val="0"/>
          <w:sz w:val="40"/>
          <w:szCs w:val="40"/>
          <w:u w:val="single"/>
          <w:lang w:eastAsia="en-GB"/>
          <w14:ligatures w14:val="none"/>
        </w:rPr>
        <w:t>2320042</w:t>
      </w:r>
    </w:p>
    <w:p w14:paraId="2D3E6B2F" w14:textId="07DDBEE0" w:rsidR="0013617E" w:rsidRDefault="007E2868" w:rsidP="00F777B2">
      <w:pPr>
        <w:spacing w:after="0" w:line="240" w:lineRule="auto"/>
        <w:jc w:val="right"/>
        <w:rPr>
          <w:rFonts w:ascii="Arial" w:eastAsia="Times New Roman" w:hAnsi="Arial" w:cs="Arial"/>
          <w:b/>
          <w:bCs/>
          <w:color w:val="83CAEB" w:themeColor="accent1" w:themeTint="66"/>
          <w:kern w:val="0"/>
          <w:sz w:val="40"/>
          <w:szCs w:val="40"/>
          <w:lang w:eastAsia="en-GB"/>
          <w14:ligatures w14:val="none"/>
        </w:rPr>
      </w:pPr>
      <w:r>
        <w:rPr>
          <w:rFonts w:ascii="Arial" w:eastAsia="Times New Roman" w:hAnsi="Arial" w:cs="Arial"/>
          <w:b/>
          <w:bCs/>
          <w:color w:val="83CAEB" w:themeColor="accent1" w:themeTint="66"/>
          <w:kern w:val="0"/>
          <w:sz w:val="40"/>
          <w:szCs w:val="40"/>
          <w:lang w:eastAsia="en-GB"/>
          <w14:ligatures w14:val="none"/>
        </w:rPr>
        <w:t>Word count</w:t>
      </w:r>
      <w:r w:rsidR="0013617E">
        <w:rPr>
          <w:rFonts w:ascii="Arial" w:eastAsia="Times New Roman" w:hAnsi="Arial" w:cs="Arial"/>
          <w:b/>
          <w:bCs/>
          <w:color w:val="83CAEB" w:themeColor="accent1" w:themeTint="66"/>
          <w:kern w:val="0"/>
          <w:sz w:val="40"/>
          <w:szCs w:val="40"/>
          <w:lang w:eastAsia="en-GB"/>
          <w14:ligatures w14:val="none"/>
        </w:rPr>
        <w:t>:</w:t>
      </w:r>
      <w:r w:rsidR="0013617E" w:rsidRPr="0013617E">
        <w:rPr>
          <w:rFonts w:ascii="Arial" w:eastAsia="Times New Roman" w:hAnsi="Arial" w:cs="Arial"/>
          <w:b/>
          <w:bCs/>
          <w:color w:val="83CAEB" w:themeColor="accent1" w:themeTint="66"/>
          <w:kern w:val="0"/>
          <w:sz w:val="40"/>
          <w:szCs w:val="40"/>
          <w:lang w:eastAsia="en-GB"/>
          <w14:ligatures w14:val="none"/>
        </w:rPr>
        <w:t xml:space="preserve"> </w:t>
      </w:r>
      <w:r w:rsidR="0013617E">
        <w:rPr>
          <w:rFonts w:ascii="Arial" w:eastAsia="Times New Roman" w:hAnsi="Arial" w:cs="Arial"/>
          <w:b/>
          <w:bCs/>
          <w:color w:val="83CAEB" w:themeColor="accent1" w:themeTint="66"/>
          <w:kern w:val="0"/>
          <w:sz w:val="40"/>
          <w:szCs w:val="40"/>
          <w:lang w:eastAsia="en-GB"/>
          <w14:ligatures w14:val="none"/>
        </w:rPr>
        <w:t>25</w:t>
      </w:r>
      <w:r w:rsidR="00E24A7C">
        <w:rPr>
          <w:rFonts w:ascii="Arial" w:eastAsia="Times New Roman" w:hAnsi="Arial" w:cs="Arial"/>
          <w:b/>
          <w:bCs/>
          <w:color w:val="83CAEB" w:themeColor="accent1" w:themeTint="66"/>
          <w:kern w:val="0"/>
          <w:sz w:val="40"/>
          <w:szCs w:val="40"/>
          <w:lang w:eastAsia="en-GB"/>
          <w14:ligatures w14:val="none"/>
        </w:rPr>
        <w:t>10</w:t>
      </w:r>
    </w:p>
    <w:p w14:paraId="56ECFD11" w14:textId="4A4A5A12" w:rsidR="007E2868" w:rsidRDefault="007E2868" w:rsidP="00F777B2">
      <w:pPr>
        <w:spacing w:after="0" w:line="240" w:lineRule="auto"/>
        <w:jc w:val="right"/>
        <w:rPr>
          <w:rFonts w:ascii="Arial" w:eastAsia="Times New Roman" w:hAnsi="Arial" w:cs="Arial"/>
          <w:b/>
          <w:bCs/>
          <w:color w:val="83CAEB" w:themeColor="accent1" w:themeTint="66"/>
          <w:kern w:val="0"/>
          <w:sz w:val="40"/>
          <w:szCs w:val="40"/>
          <w:lang w:eastAsia="en-GB"/>
          <w14:ligatures w14:val="none"/>
        </w:rPr>
      </w:pPr>
      <w:r>
        <w:rPr>
          <w:rFonts w:ascii="Arial" w:eastAsia="Times New Roman" w:hAnsi="Arial" w:cs="Arial"/>
          <w:b/>
          <w:bCs/>
          <w:color w:val="83CAEB" w:themeColor="accent1" w:themeTint="66"/>
          <w:kern w:val="0"/>
          <w:sz w:val="40"/>
          <w:szCs w:val="40"/>
          <w:lang w:eastAsia="en-GB"/>
          <w14:ligatures w14:val="none"/>
        </w:rPr>
        <w:t xml:space="preserve"> (excl: title page, contents and references)</w:t>
      </w:r>
    </w:p>
    <w:p w14:paraId="1DF95247" w14:textId="77777777" w:rsidR="00F777B2" w:rsidRDefault="00F777B2" w:rsidP="00F777B2">
      <w:pPr>
        <w:spacing w:after="0" w:line="240" w:lineRule="auto"/>
        <w:jc w:val="right"/>
        <w:rPr>
          <w:rFonts w:ascii="Arial" w:eastAsia="Times New Roman" w:hAnsi="Arial" w:cs="Arial"/>
          <w:b/>
          <w:bCs/>
          <w:color w:val="83CAEB" w:themeColor="accent1" w:themeTint="66"/>
          <w:kern w:val="0"/>
          <w:sz w:val="40"/>
          <w:szCs w:val="40"/>
          <w:lang w:eastAsia="en-GB"/>
          <w14:ligatures w14:val="none"/>
        </w:rPr>
      </w:pPr>
    </w:p>
    <w:p w14:paraId="3170E99F" w14:textId="75441BDF" w:rsidR="00F777B2" w:rsidRDefault="00F777B2" w:rsidP="00F777B2">
      <w:pPr>
        <w:spacing w:after="0" w:line="240" w:lineRule="auto"/>
        <w:jc w:val="right"/>
        <w:rPr>
          <w:rFonts w:ascii="Arial" w:eastAsia="Times New Roman" w:hAnsi="Arial" w:cs="Arial"/>
          <w:b/>
          <w:bCs/>
          <w:color w:val="83CAEB" w:themeColor="accent1" w:themeTint="66"/>
          <w:kern w:val="0"/>
          <w:sz w:val="40"/>
          <w:szCs w:val="40"/>
          <w:lang w:eastAsia="en-GB"/>
          <w14:ligatures w14:val="none"/>
        </w:rPr>
      </w:pPr>
    </w:p>
    <w:p w14:paraId="69476F5D" w14:textId="2BA34B6D" w:rsidR="00F777B2" w:rsidRDefault="00F777B2" w:rsidP="00F777B2">
      <w:pPr>
        <w:spacing w:after="0" w:line="240" w:lineRule="auto"/>
        <w:jc w:val="right"/>
        <w:rPr>
          <w:rFonts w:ascii="Arial" w:eastAsia="Times New Roman" w:hAnsi="Arial" w:cs="Arial"/>
          <w:b/>
          <w:bCs/>
          <w:color w:val="83CAEB" w:themeColor="accent1" w:themeTint="66"/>
          <w:kern w:val="0"/>
          <w:sz w:val="40"/>
          <w:szCs w:val="40"/>
          <w:lang w:eastAsia="en-GB"/>
          <w14:ligatures w14:val="none"/>
        </w:rPr>
      </w:pPr>
    </w:p>
    <w:p w14:paraId="1C384F3F" w14:textId="7065A1DE" w:rsidR="00F777B2" w:rsidRPr="00F777B2" w:rsidRDefault="00F777B2" w:rsidP="00F777B2">
      <w:pPr>
        <w:spacing w:after="0" w:line="240" w:lineRule="auto"/>
        <w:jc w:val="right"/>
        <w:rPr>
          <w:rFonts w:ascii="Times New Roman" w:eastAsia="Times New Roman" w:hAnsi="Times New Roman" w:cs="Times New Roman"/>
          <w:b/>
          <w:bCs/>
          <w:color w:val="83CAEB" w:themeColor="accent1" w:themeTint="66"/>
          <w:kern w:val="0"/>
          <w:sz w:val="40"/>
          <w:szCs w:val="40"/>
          <w:lang w:eastAsia="en-GB"/>
          <w14:ligatures w14:val="none"/>
        </w:rPr>
      </w:pPr>
      <w:r>
        <w:rPr>
          <w:rFonts w:ascii="Times New Roman" w:eastAsia="Times New Roman" w:hAnsi="Times New Roman" w:cs="Times New Roman"/>
          <w:noProof/>
          <w:kern w:val="0"/>
          <w:sz w:val="24"/>
          <w:szCs w:val="24"/>
          <w:lang w:eastAsia="en-GB"/>
        </w:rPr>
        <mc:AlternateContent>
          <mc:Choice Requires="wpi">
            <w:drawing>
              <wp:anchor distT="0" distB="0" distL="114300" distR="114300" simplePos="0" relativeHeight="251662336" behindDoc="0" locked="0" layoutInCell="1" allowOverlap="1" wp14:anchorId="05FFA6F5" wp14:editId="39D24235">
                <wp:simplePos x="0" y="0"/>
                <wp:positionH relativeFrom="column">
                  <wp:posOffset>1297170</wp:posOffset>
                </wp:positionH>
                <wp:positionV relativeFrom="paragraph">
                  <wp:posOffset>909165</wp:posOffset>
                </wp:positionV>
                <wp:extent cx="262080" cy="183600"/>
                <wp:effectExtent l="57150" t="57150" r="62230" b="64135"/>
                <wp:wrapNone/>
                <wp:docPr id="1873133818"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262080" cy="183600"/>
                      </w14:xfrm>
                    </w14:contentPart>
                  </a:graphicData>
                </a:graphic>
              </wp:anchor>
            </w:drawing>
          </mc:Choice>
          <mc:Fallback>
            <w:pict>
              <v:shapetype w14:anchorId="7D4E538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00.75pt;margin-top:70.2pt;width:23.5pt;height:17.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">
                <v:imagedata r:id="rId9" o:title=""/>
              </v:shape>
            </w:pict>
          </mc:Fallback>
        </mc:AlternateContent>
      </w:r>
      <w:r>
        <w:rPr>
          <w:rFonts w:ascii="Times New Roman" w:eastAsia="Times New Roman" w:hAnsi="Times New Roman" w:cs="Times New Roman"/>
          <w:noProof/>
          <w:kern w:val="0"/>
          <w:sz w:val="24"/>
          <w:szCs w:val="24"/>
          <w:lang w:eastAsia="en-GB"/>
        </w:rPr>
        <mc:AlternateContent>
          <mc:Choice Requires="wpi">
            <w:drawing>
              <wp:anchor distT="0" distB="0" distL="114300" distR="114300" simplePos="0" relativeHeight="251661312" behindDoc="0" locked="0" layoutInCell="1" allowOverlap="1" wp14:anchorId="60794A04" wp14:editId="397F464F">
                <wp:simplePos x="0" y="0"/>
                <wp:positionH relativeFrom="column">
                  <wp:posOffset>1549170</wp:posOffset>
                </wp:positionH>
                <wp:positionV relativeFrom="paragraph">
                  <wp:posOffset>901605</wp:posOffset>
                </wp:positionV>
                <wp:extent cx="676440" cy="897480"/>
                <wp:effectExtent l="57150" t="57150" r="66675" b="55245"/>
                <wp:wrapNone/>
                <wp:docPr id="1017263509" name="Ink 5"/>
                <wp:cNvGraphicFramePr/>
                <a:graphic xmlns:a="http://schemas.openxmlformats.org/drawingml/2006/main">
                  <a:graphicData uri="http://schemas.microsoft.com/office/word/2010/wordprocessingInk">
                    <w14:contentPart bwMode="auto" r:id="rId10">
                      <w14:nvContentPartPr>
                        <w14:cNvContentPartPr/>
                      </w14:nvContentPartPr>
                      <w14:xfrm>
                        <a:off x="0" y="0"/>
                        <a:ext cx="676440" cy="897480"/>
                      </w14:xfrm>
                    </w14:contentPart>
                  </a:graphicData>
                </a:graphic>
              </wp:anchor>
            </w:drawing>
          </mc:Choice>
          <mc:Fallback>
            <w:pict>
              <v:shape w14:anchorId="16048119" id="Ink 5" o:spid="_x0000_s1026" type="#_x0000_t75" style="position:absolute;margin-left:120.6pt;margin-top:69.6pt;width:56.05pt;height:73.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">
                <v:imagedata r:id="rId11" o:title=""/>
              </v:shape>
            </w:pict>
          </mc:Fallback>
        </mc:AlternateContent>
      </w:r>
      <w:r>
        <w:rPr>
          <w:rFonts w:ascii="Times New Roman" w:eastAsia="Times New Roman" w:hAnsi="Times New Roman" w:cs="Times New Roman"/>
          <w:noProof/>
          <w:kern w:val="0"/>
          <w:sz w:val="24"/>
          <w:szCs w:val="24"/>
          <w:lang w:eastAsia="en-GB"/>
        </w:rPr>
        <mc:AlternateContent>
          <mc:Choice Requires="wpi">
            <w:drawing>
              <wp:anchor distT="0" distB="0" distL="114300" distR="114300" simplePos="0" relativeHeight="251660288" behindDoc="0" locked="0" layoutInCell="1" allowOverlap="1" wp14:anchorId="30B9E50A" wp14:editId="0673D6A8">
                <wp:simplePos x="0" y="0"/>
                <wp:positionH relativeFrom="column">
                  <wp:posOffset>2020050</wp:posOffset>
                </wp:positionH>
                <wp:positionV relativeFrom="paragraph">
                  <wp:posOffset>1817805</wp:posOffset>
                </wp:positionV>
                <wp:extent cx="193680" cy="156960"/>
                <wp:effectExtent l="57150" t="57150" r="73025" b="71755"/>
                <wp:wrapNone/>
                <wp:docPr id="625120449" name="Ink 4"/>
                <wp:cNvGraphicFramePr/>
                <a:graphic xmlns:a="http://schemas.openxmlformats.org/drawingml/2006/main">
                  <a:graphicData uri="http://schemas.microsoft.com/office/word/2010/wordprocessingInk">
                    <w14:contentPart bwMode="auto" r:id="rId12">
                      <w14:nvContentPartPr>
                        <w14:cNvContentPartPr/>
                      </w14:nvContentPartPr>
                      <w14:xfrm>
                        <a:off x="0" y="0"/>
                        <a:ext cx="193680" cy="156960"/>
                      </w14:xfrm>
                    </w14:contentPart>
                  </a:graphicData>
                </a:graphic>
              </wp:anchor>
            </w:drawing>
          </mc:Choice>
          <mc:Fallback>
            <w:pict>
              <v:shape w14:anchorId="66A2DA33" id="Ink 4" o:spid="_x0000_s1026" type="#_x0000_t75" style="position:absolute;margin-left:157.65pt;margin-top:141.75pt;width:18.05pt;height:15.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">
                <v:imagedata r:id="rId13" o:title=""/>
              </v:shape>
            </w:pict>
          </mc:Fallback>
        </mc:AlternateContent>
      </w:r>
      <w:r>
        <w:rPr>
          <w:rFonts w:ascii="Times New Roman" w:eastAsia="Times New Roman" w:hAnsi="Times New Roman" w:cs="Times New Roman"/>
          <w:noProof/>
          <w:kern w:val="0"/>
          <w:sz w:val="24"/>
          <w:szCs w:val="24"/>
          <w:lang w:eastAsia="en-GB"/>
        </w:rPr>
        <mc:AlternateContent>
          <mc:Choice Requires="wpi">
            <w:drawing>
              <wp:anchor distT="0" distB="0" distL="114300" distR="114300" simplePos="0" relativeHeight="251659264" behindDoc="0" locked="0" layoutInCell="1" allowOverlap="1" wp14:anchorId="620AA9A4" wp14:editId="1A4884DB">
                <wp:simplePos x="0" y="0"/>
                <wp:positionH relativeFrom="column">
                  <wp:posOffset>1306170</wp:posOffset>
                </wp:positionH>
                <wp:positionV relativeFrom="paragraph">
                  <wp:posOffset>1095645</wp:posOffset>
                </wp:positionV>
                <wp:extent cx="692640" cy="886320"/>
                <wp:effectExtent l="57150" t="57150" r="69850" b="66675"/>
                <wp:wrapNone/>
                <wp:docPr id="2138831581"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692640" cy="886320"/>
                      </w14:xfrm>
                    </w14:contentPart>
                  </a:graphicData>
                </a:graphic>
              </wp:anchor>
            </w:drawing>
          </mc:Choice>
          <mc:Fallback>
            <w:pict>
              <v:shape w14:anchorId="70F66452" id="Ink 3" o:spid="_x0000_s1026" type="#_x0000_t75" style="position:absolute;margin-left:101.45pt;margin-top:84.85pt;width:57.4pt;height:72.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">
                <v:imagedata r:id="rId15" o:title=""/>
              </v:shape>
            </w:pict>
          </mc:Fallback>
        </mc:AlternateContent>
      </w:r>
      <w:r>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658240" behindDoc="0" locked="0" layoutInCell="1" allowOverlap="1" wp14:anchorId="5C28A48F" wp14:editId="5C873562">
            <wp:simplePos x="0" y="0"/>
            <wp:positionH relativeFrom="margin">
              <wp:align>center</wp:align>
            </wp:positionH>
            <wp:positionV relativeFrom="paragraph">
              <wp:posOffset>308610</wp:posOffset>
            </wp:positionV>
            <wp:extent cx="6669405" cy="3225165"/>
            <wp:effectExtent l="0" t="0" r="0" b="0"/>
            <wp:wrapSquare wrapText="bothSides"/>
            <wp:docPr id="286399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69405" cy="3225165"/>
                    </a:xfrm>
                    <a:prstGeom prst="rect">
                      <a:avLst/>
                    </a:prstGeom>
                    <a:noFill/>
                  </pic:spPr>
                </pic:pic>
              </a:graphicData>
            </a:graphic>
          </wp:anchor>
        </w:drawing>
      </w:r>
    </w:p>
    <w:p w14:paraId="5C1A2DE0" w14:textId="7F14AD60" w:rsidR="00712386" w:rsidRDefault="00712386" w:rsidP="00FF746E">
      <w:pPr>
        <w:spacing w:after="0" w:line="240" w:lineRule="auto"/>
        <w:rPr>
          <w:rFonts w:ascii="Times New Roman" w:eastAsia="Times New Roman" w:hAnsi="Times New Roman" w:cs="Times New Roman"/>
          <w:kern w:val="0"/>
          <w:sz w:val="24"/>
          <w:szCs w:val="24"/>
          <w:lang w:eastAsia="en-GB"/>
          <w14:ligatures w14:val="none"/>
        </w:rPr>
      </w:pPr>
    </w:p>
    <w:p w14:paraId="1A688C4E" w14:textId="77777777" w:rsidR="00712386" w:rsidRDefault="00712386" w:rsidP="00FF746E">
      <w:pPr>
        <w:spacing w:after="0" w:line="240" w:lineRule="auto"/>
        <w:rPr>
          <w:rFonts w:ascii="Times New Roman" w:eastAsia="Times New Roman" w:hAnsi="Times New Roman" w:cs="Times New Roman"/>
          <w:kern w:val="0"/>
          <w:sz w:val="24"/>
          <w:szCs w:val="24"/>
          <w:lang w:eastAsia="en-GB"/>
          <w14:ligatures w14:val="none"/>
        </w:rPr>
      </w:pPr>
    </w:p>
    <w:p w14:paraId="7142DF32" w14:textId="77777777" w:rsidR="00712386" w:rsidRDefault="00712386" w:rsidP="00FF746E">
      <w:pPr>
        <w:spacing w:after="0" w:line="240" w:lineRule="auto"/>
        <w:rPr>
          <w:rFonts w:ascii="Times New Roman" w:eastAsia="Times New Roman" w:hAnsi="Times New Roman" w:cs="Times New Roman"/>
          <w:kern w:val="0"/>
          <w:sz w:val="24"/>
          <w:szCs w:val="24"/>
          <w:lang w:eastAsia="en-GB"/>
          <w14:ligatures w14:val="none"/>
        </w:rPr>
      </w:pPr>
    </w:p>
    <w:p w14:paraId="2A227C5D" w14:textId="77777777" w:rsidR="00712386" w:rsidRDefault="00712386" w:rsidP="00FF746E">
      <w:pPr>
        <w:spacing w:after="0" w:line="240" w:lineRule="auto"/>
        <w:rPr>
          <w:rFonts w:ascii="Times New Roman" w:eastAsia="Times New Roman" w:hAnsi="Times New Roman" w:cs="Times New Roman"/>
          <w:kern w:val="0"/>
          <w:sz w:val="24"/>
          <w:szCs w:val="24"/>
          <w:lang w:eastAsia="en-GB"/>
          <w14:ligatures w14:val="none"/>
        </w:rPr>
      </w:pPr>
    </w:p>
    <w:p w14:paraId="770B49B5" w14:textId="77777777" w:rsidR="00712386" w:rsidRDefault="00712386" w:rsidP="00FF746E">
      <w:pPr>
        <w:spacing w:after="0" w:line="240" w:lineRule="auto"/>
        <w:rPr>
          <w:rFonts w:ascii="Times New Roman" w:eastAsia="Times New Roman" w:hAnsi="Times New Roman" w:cs="Times New Roman"/>
          <w:kern w:val="0"/>
          <w:sz w:val="24"/>
          <w:szCs w:val="24"/>
          <w:lang w:eastAsia="en-GB"/>
          <w14:ligatures w14:val="none"/>
        </w:rPr>
      </w:pPr>
    </w:p>
    <w:p w14:paraId="2EBBD860" w14:textId="77777777" w:rsidR="00712386" w:rsidRDefault="00712386" w:rsidP="00FF746E">
      <w:pPr>
        <w:spacing w:after="0" w:line="240" w:lineRule="auto"/>
        <w:rPr>
          <w:rFonts w:ascii="Times New Roman" w:eastAsia="Times New Roman" w:hAnsi="Times New Roman" w:cs="Times New Roman"/>
          <w:kern w:val="0"/>
          <w:sz w:val="24"/>
          <w:szCs w:val="24"/>
          <w:lang w:eastAsia="en-GB"/>
          <w14:ligatures w14:val="none"/>
        </w:rPr>
      </w:pPr>
    </w:p>
    <w:p w14:paraId="027FF4FB" w14:textId="77777777" w:rsidR="00712386" w:rsidRDefault="00712386" w:rsidP="00FF746E">
      <w:pPr>
        <w:spacing w:after="0" w:line="240" w:lineRule="auto"/>
        <w:rPr>
          <w:rFonts w:ascii="Times New Roman" w:eastAsia="Times New Roman" w:hAnsi="Times New Roman" w:cs="Times New Roman"/>
          <w:kern w:val="0"/>
          <w:sz w:val="24"/>
          <w:szCs w:val="24"/>
          <w:lang w:eastAsia="en-GB"/>
          <w14:ligatures w14:val="none"/>
        </w:rPr>
      </w:pPr>
    </w:p>
    <w:p w14:paraId="6F187B5C" w14:textId="77777777" w:rsidR="00712386" w:rsidRDefault="00712386" w:rsidP="00FF746E">
      <w:pPr>
        <w:spacing w:after="0" w:line="240" w:lineRule="auto"/>
        <w:rPr>
          <w:rFonts w:ascii="Times New Roman" w:eastAsia="Times New Roman" w:hAnsi="Times New Roman" w:cs="Times New Roman"/>
          <w:kern w:val="0"/>
          <w:sz w:val="24"/>
          <w:szCs w:val="24"/>
          <w:lang w:eastAsia="en-GB"/>
          <w14:ligatures w14:val="none"/>
        </w:rPr>
      </w:pPr>
    </w:p>
    <w:p w14:paraId="7B258AD5" w14:textId="77777777" w:rsidR="00712386" w:rsidRDefault="00712386" w:rsidP="00FF746E">
      <w:pPr>
        <w:spacing w:after="0" w:line="240" w:lineRule="auto"/>
        <w:rPr>
          <w:rFonts w:ascii="Times New Roman" w:eastAsia="Times New Roman" w:hAnsi="Times New Roman" w:cs="Times New Roman"/>
          <w:kern w:val="0"/>
          <w:sz w:val="24"/>
          <w:szCs w:val="24"/>
          <w:lang w:eastAsia="en-GB"/>
          <w14:ligatures w14:val="none"/>
        </w:rPr>
      </w:pPr>
    </w:p>
    <w:p w14:paraId="43E8B6E6" w14:textId="25DD6230" w:rsidR="00712386" w:rsidRDefault="00F777B2" w:rsidP="00FF746E">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mc:AlternateContent>
          <mc:Choice Requires="wpi">
            <w:drawing>
              <wp:anchor distT="0" distB="0" distL="114300" distR="114300" simplePos="0" relativeHeight="251663360" behindDoc="0" locked="0" layoutInCell="1" allowOverlap="1" wp14:anchorId="58C1DAE5" wp14:editId="47949D1C">
                <wp:simplePos x="0" y="0"/>
                <wp:positionH relativeFrom="column">
                  <wp:posOffset>7152840</wp:posOffset>
                </wp:positionH>
                <wp:positionV relativeFrom="paragraph">
                  <wp:posOffset>329355</wp:posOffset>
                </wp:positionV>
                <wp:extent cx="360" cy="360"/>
                <wp:effectExtent l="57150" t="76200" r="57150" b="76200"/>
                <wp:wrapNone/>
                <wp:docPr id="1744514297" name="Ink 7"/>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1BF1F14C" id="Ink 7" o:spid="_x0000_s1026" type="#_x0000_t75" style="position:absolute;margin-left:561.8pt;margin-top:24.55pt;width:2.9pt;height:2.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">
                <v:imagedata r:id="rId18" o:title=""/>
              </v:shape>
            </w:pict>
          </mc:Fallback>
        </mc:AlternateContent>
      </w:r>
    </w:p>
    <w:sdt>
      <w:sdtPr>
        <w:rPr>
          <w:rFonts w:asciiTheme="minorHAnsi" w:eastAsiaTheme="minorHAnsi" w:hAnsiTheme="minorHAnsi" w:cstheme="minorBidi"/>
          <w:color w:val="auto"/>
          <w:kern w:val="2"/>
          <w:sz w:val="22"/>
          <w:szCs w:val="22"/>
          <w:lang w:val="en-GB"/>
          <w14:ligatures w14:val="standardContextual"/>
        </w:rPr>
        <w:id w:val="409968234"/>
        <w:docPartObj>
          <w:docPartGallery w:val="Table of Contents"/>
          <w:docPartUnique/>
        </w:docPartObj>
      </w:sdtPr>
      <w:sdtEndPr>
        <w:rPr>
          <w:b/>
          <w:bCs/>
          <w:noProof/>
        </w:rPr>
      </w:sdtEndPr>
      <w:sdtContent>
        <w:p w14:paraId="351354B6" w14:textId="533099C4" w:rsidR="00712386" w:rsidRPr="00E24A7C" w:rsidRDefault="00712386">
          <w:pPr>
            <w:pStyle w:val="TOCHeading"/>
            <w:rPr>
              <w:sz w:val="20"/>
              <w:szCs w:val="20"/>
            </w:rPr>
          </w:pPr>
          <w:r w:rsidRPr="00E24A7C">
            <w:rPr>
              <w:sz w:val="20"/>
              <w:szCs w:val="20"/>
            </w:rPr>
            <w:t>Contents</w:t>
          </w:r>
        </w:p>
        <w:p w14:paraId="145CE5B2" w14:textId="314EC053" w:rsidR="00E24A7C" w:rsidRPr="00E24A7C" w:rsidRDefault="00712386" w:rsidP="00E24A7C">
          <w:pPr>
            <w:pStyle w:val="TOC1"/>
            <w:rPr>
              <w:rFonts w:eastAsiaTheme="minorEastAsia"/>
            </w:rPr>
          </w:pPr>
          <w:r w:rsidRPr="00E24A7C">
            <w:rPr>
              <w:noProof w:val="0"/>
            </w:rPr>
            <w:fldChar w:fldCharType="begin"/>
          </w:r>
          <w:r w:rsidRPr="00E24A7C">
            <w:instrText xml:space="preserve"> TOC \o "1-3" \h \z \u </w:instrText>
          </w:r>
          <w:r w:rsidRPr="00E24A7C">
            <w:rPr>
              <w:noProof w:val="0"/>
            </w:rPr>
            <w:fldChar w:fldCharType="separate"/>
          </w:r>
          <w:hyperlink w:anchor="_Toc187860190" w:history="1">
            <w:r w:rsidR="00E24A7C" w:rsidRPr="00E24A7C">
              <w:rPr>
                <w:rStyle w:val="Hyperlink"/>
              </w:rPr>
              <w:t>Introduction</w:t>
            </w:r>
            <w:r w:rsidR="00E24A7C" w:rsidRPr="00E24A7C">
              <w:rPr>
                <w:webHidden/>
              </w:rPr>
              <w:tab/>
            </w:r>
            <w:r w:rsidR="00E24A7C" w:rsidRPr="00E24A7C">
              <w:rPr>
                <w:webHidden/>
              </w:rPr>
              <w:fldChar w:fldCharType="begin"/>
            </w:r>
            <w:r w:rsidR="00E24A7C" w:rsidRPr="00E24A7C">
              <w:rPr>
                <w:webHidden/>
              </w:rPr>
              <w:instrText xml:space="preserve"> PAGEREF _Toc187860190 \h </w:instrText>
            </w:r>
            <w:r w:rsidR="00E24A7C" w:rsidRPr="00E24A7C">
              <w:rPr>
                <w:webHidden/>
              </w:rPr>
            </w:r>
            <w:r w:rsidR="00E24A7C" w:rsidRPr="00E24A7C">
              <w:rPr>
                <w:webHidden/>
              </w:rPr>
              <w:fldChar w:fldCharType="separate"/>
            </w:r>
            <w:r w:rsidR="00E24A7C" w:rsidRPr="00E24A7C">
              <w:rPr>
                <w:webHidden/>
              </w:rPr>
              <w:t>3</w:t>
            </w:r>
            <w:r w:rsidR="00E24A7C" w:rsidRPr="00E24A7C">
              <w:rPr>
                <w:webHidden/>
              </w:rPr>
              <w:fldChar w:fldCharType="end"/>
            </w:r>
          </w:hyperlink>
        </w:p>
        <w:p w14:paraId="4AE49556" w14:textId="0FB68737" w:rsidR="00E24A7C" w:rsidRPr="00E24A7C" w:rsidRDefault="00E24A7C" w:rsidP="00E24A7C">
          <w:pPr>
            <w:pStyle w:val="TOC1"/>
            <w:rPr>
              <w:rFonts w:eastAsiaTheme="minorEastAsia"/>
            </w:rPr>
          </w:pPr>
          <w:hyperlink w:anchor="_Toc187860191" w:history="1">
            <w:r w:rsidRPr="00E24A7C">
              <w:rPr>
                <w:rStyle w:val="Hyperlink"/>
              </w:rPr>
              <w:t>Site Overview</w:t>
            </w:r>
            <w:r w:rsidRPr="00E24A7C">
              <w:rPr>
                <w:webHidden/>
              </w:rPr>
              <w:tab/>
            </w:r>
            <w:r w:rsidRPr="00E24A7C">
              <w:rPr>
                <w:webHidden/>
              </w:rPr>
              <w:fldChar w:fldCharType="begin"/>
            </w:r>
            <w:r w:rsidRPr="00E24A7C">
              <w:rPr>
                <w:webHidden/>
              </w:rPr>
              <w:instrText xml:space="preserve"> PAGEREF _Toc187860191 \h </w:instrText>
            </w:r>
            <w:r w:rsidRPr="00E24A7C">
              <w:rPr>
                <w:webHidden/>
              </w:rPr>
            </w:r>
            <w:r w:rsidRPr="00E24A7C">
              <w:rPr>
                <w:webHidden/>
              </w:rPr>
              <w:fldChar w:fldCharType="separate"/>
            </w:r>
            <w:r w:rsidRPr="00E24A7C">
              <w:rPr>
                <w:webHidden/>
              </w:rPr>
              <w:t>3</w:t>
            </w:r>
            <w:r w:rsidRPr="00E24A7C">
              <w:rPr>
                <w:webHidden/>
              </w:rPr>
              <w:fldChar w:fldCharType="end"/>
            </w:r>
          </w:hyperlink>
        </w:p>
        <w:p w14:paraId="3E41DC82" w14:textId="4900143B" w:rsidR="00E24A7C" w:rsidRPr="00E24A7C" w:rsidRDefault="00E24A7C">
          <w:pPr>
            <w:pStyle w:val="TOC2"/>
            <w:tabs>
              <w:tab w:val="right" w:leader="dot" w:pos="9016"/>
            </w:tabs>
            <w:rPr>
              <w:rFonts w:eastAsiaTheme="minorEastAsia"/>
              <w:noProof/>
              <w:sz w:val="20"/>
              <w:szCs w:val="20"/>
              <w:lang w:eastAsia="en-GB"/>
            </w:rPr>
          </w:pPr>
          <w:hyperlink w:anchor="_Toc187860192" w:history="1">
            <w:r w:rsidRPr="00E24A7C">
              <w:rPr>
                <w:rStyle w:val="Hyperlink"/>
                <w:rFonts w:eastAsia="Times New Roman"/>
                <w:noProof/>
                <w:sz w:val="20"/>
                <w:szCs w:val="20"/>
                <w:lang w:eastAsia="en-GB"/>
              </w:rPr>
              <w:t>Coordinates and Area Context</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_Toc187860192 \h </w:instrText>
            </w:r>
            <w:r w:rsidRPr="00E24A7C">
              <w:rPr>
                <w:noProof/>
                <w:webHidden/>
                <w:sz w:val="20"/>
                <w:szCs w:val="20"/>
              </w:rPr>
            </w:r>
            <w:r w:rsidRPr="00E24A7C">
              <w:rPr>
                <w:noProof/>
                <w:webHidden/>
                <w:sz w:val="20"/>
                <w:szCs w:val="20"/>
              </w:rPr>
              <w:fldChar w:fldCharType="separate"/>
            </w:r>
            <w:r w:rsidRPr="00E24A7C">
              <w:rPr>
                <w:noProof/>
                <w:webHidden/>
                <w:sz w:val="20"/>
                <w:szCs w:val="20"/>
              </w:rPr>
              <w:t>3</w:t>
            </w:r>
            <w:r w:rsidRPr="00E24A7C">
              <w:rPr>
                <w:noProof/>
                <w:webHidden/>
                <w:sz w:val="20"/>
                <w:szCs w:val="20"/>
              </w:rPr>
              <w:fldChar w:fldCharType="end"/>
            </w:r>
          </w:hyperlink>
        </w:p>
        <w:p w14:paraId="7FB54003" w14:textId="6AFCCA34" w:rsidR="00E24A7C" w:rsidRPr="00E24A7C" w:rsidRDefault="00E24A7C">
          <w:pPr>
            <w:pStyle w:val="TOC2"/>
            <w:tabs>
              <w:tab w:val="right" w:leader="dot" w:pos="9016"/>
            </w:tabs>
            <w:rPr>
              <w:rFonts w:eastAsiaTheme="minorEastAsia"/>
              <w:noProof/>
              <w:sz w:val="20"/>
              <w:szCs w:val="20"/>
              <w:lang w:eastAsia="en-GB"/>
            </w:rPr>
          </w:pPr>
          <w:hyperlink w:anchor="_Toc187860193" w:history="1">
            <w:r w:rsidRPr="00E24A7C">
              <w:rPr>
                <w:rStyle w:val="Hyperlink"/>
                <w:rFonts w:eastAsia="Times New Roman"/>
                <w:noProof/>
                <w:sz w:val="20"/>
                <w:szCs w:val="20"/>
                <w:lang w:eastAsia="en-GB"/>
              </w:rPr>
              <w:t>Site Dimensions and Area</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_Toc187860193 \h </w:instrText>
            </w:r>
            <w:r w:rsidRPr="00E24A7C">
              <w:rPr>
                <w:noProof/>
                <w:webHidden/>
                <w:sz w:val="20"/>
                <w:szCs w:val="20"/>
              </w:rPr>
            </w:r>
            <w:r w:rsidRPr="00E24A7C">
              <w:rPr>
                <w:noProof/>
                <w:webHidden/>
                <w:sz w:val="20"/>
                <w:szCs w:val="20"/>
              </w:rPr>
              <w:fldChar w:fldCharType="separate"/>
            </w:r>
            <w:r w:rsidRPr="00E24A7C">
              <w:rPr>
                <w:noProof/>
                <w:webHidden/>
                <w:sz w:val="20"/>
                <w:szCs w:val="20"/>
              </w:rPr>
              <w:t>4</w:t>
            </w:r>
            <w:r w:rsidRPr="00E24A7C">
              <w:rPr>
                <w:noProof/>
                <w:webHidden/>
                <w:sz w:val="20"/>
                <w:szCs w:val="20"/>
              </w:rPr>
              <w:fldChar w:fldCharType="end"/>
            </w:r>
          </w:hyperlink>
        </w:p>
        <w:p w14:paraId="6765BCA8" w14:textId="3C348A60" w:rsidR="00E24A7C" w:rsidRPr="00E24A7C" w:rsidRDefault="00E24A7C">
          <w:pPr>
            <w:pStyle w:val="TOC3"/>
            <w:tabs>
              <w:tab w:val="right" w:leader="dot" w:pos="9016"/>
            </w:tabs>
            <w:rPr>
              <w:rFonts w:eastAsiaTheme="minorEastAsia"/>
              <w:noProof/>
              <w:sz w:val="20"/>
              <w:szCs w:val="20"/>
              <w:lang w:eastAsia="en-GB"/>
            </w:rPr>
          </w:pPr>
          <w:hyperlink w:anchor="_Toc187860194" w:history="1">
            <w:r w:rsidRPr="00E24A7C">
              <w:rPr>
                <w:rStyle w:val="Hyperlink"/>
                <w:rFonts w:eastAsia="Times New Roman"/>
                <w:noProof/>
                <w:sz w:val="20"/>
                <w:szCs w:val="20"/>
                <w:lang w:eastAsia="en-GB"/>
              </w:rPr>
              <w:t>Local Climate and Geology</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_Toc187860194 \h </w:instrText>
            </w:r>
            <w:r w:rsidRPr="00E24A7C">
              <w:rPr>
                <w:noProof/>
                <w:webHidden/>
                <w:sz w:val="20"/>
                <w:szCs w:val="20"/>
              </w:rPr>
            </w:r>
            <w:r w:rsidRPr="00E24A7C">
              <w:rPr>
                <w:noProof/>
                <w:webHidden/>
                <w:sz w:val="20"/>
                <w:szCs w:val="20"/>
              </w:rPr>
              <w:fldChar w:fldCharType="separate"/>
            </w:r>
            <w:r w:rsidRPr="00E24A7C">
              <w:rPr>
                <w:noProof/>
                <w:webHidden/>
                <w:sz w:val="20"/>
                <w:szCs w:val="20"/>
              </w:rPr>
              <w:t>4</w:t>
            </w:r>
            <w:r w:rsidRPr="00E24A7C">
              <w:rPr>
                <w:noProof/>
                <w:webHidden/>
                <w:sz w:val="20"/>
                <w:szCs w:val="20"/>
              </w:rPr>
              <w:fldChar w:fldCharType="end"/>
            </w:r>
          </w:hyperlink>
        </w:p>
        <w:p w14:paraId="450365C1" w14:textId="591824F3" w:rsidR="00E24A7C" w:rsidRPr="00E24A7C" w:rsidRDefault="00E24A7C">
          <w:pPr>
            <w:pStyle w:val="TOC2"/>
            <w:tabs>
              <w:tab w:val="right" w:leader="dot" w:pos="9016"/>
            </w:tabs>
            <w:rPr>
              <w:rFonts w:eastAsiaTheme="minorEastAsia"/>
              <w:noProof/>
              <w:sz w:val="20"/>
              <w:szCs w:val="20"/>
              <w:lang w:eastAsia="en-GB"/>
            </w:rPr>
          </w:pPr>
          <w:hyperlink w:anchor="_Toc187860195" w:history="1">
            <w:r w:rsidRPr="00E24A7C">
              <w:rPr>
                <w:rStyle w:val="Hyperlink"/>
                <w:rFonts w:asciiTheme="majorHAnsi" w:eastAsiaTheme="majorEastAsia" w:hAnsiTheme="majorHAnsi" w:cstheme="majorBidi"/>
                <w:noProof/>
                <w:sz w:val="20"/>
                <w:szCs w:val="20"/>
                <w:lang w:eastAsia="en-GB"/>
              </w:rPr>
              <w:t>Planning and Design Elements</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_Toc187860195 \h </w:instrText>
            </w:r>
            <w:r w:rsidRPr="00E24A7C">
              <w:rPr>
                <w:noProof/>
                <w:webHidden/>
                <w:sz w:val="20"/>
                <w:szCs w:val="20"/>
              </w:rPr>
            </w:r>
            <w:r w:rsidRPr="00E24A7C">
              <w:rPr>
                <w:noProof/>
                <w:webHidden/>
                <w:sz w:val="20"/>
                <w:szCs w:val="20"/>
              </w:rPr>
              <w:fldChar w:fldCharType="separate"/>
            </w:r>
            <w:r w:rsidRPr="00E24A7C">
              <w:rPr>
                <w:noProof/>
                <w:webHidden/>
                <w:sz w:val="20"/>
                <w:szCs w:val="20"/>
              </w:rPr>
              <w:t>4</w:t>
            </w:r>
            <w:r w:rsidRPr="00E24A7C">
              <w:rPr>
                <w:noProof/>
                <w:webHidden/>
                <w:sz w:val="20"/>
                <w:szCs w:val="20"/>
              </w:rPr>
              <w:fldChar w:fldCharType="end"/>
            </w:r>
          </w:hyperlink>
        </w:p>
        <w:p w14:paraId="2E636618" w14:textId="638C6258" w:rsidR="00E24A7C" w:rsidRPr="00E24A7C" w:rsidRDefault="00E24A7C">
          <w:pPr>
            <w:pStyle w:val="TOC2"/>
            <w:tabs>
              <w:tab w:val="right" w:leader="dot" w:pos="9016"/>
            </w:tabs>
            <w:rPr>
              <w:rFonts w:eastAsiaTheme="minorEastAsia"/>
              <w:noProof/>
              <w:sz w:val="20"/>
              <w:szCs w:val="20"/>
              <w:lang w:eastAsia="en-GB"/>
            </w:rPr>
          </w:pPr>
          <w:hyperlink w:anchor="_Toc187860196" w:history="1">
            <w:r w:rsidRPr="00E24A7C">
              <w:rPr>
                <w:rStyle w:val="Hyperlink"/>
                <w:rFonts w:eastAsia="Times New Roman"/>
                <w:noProof/>
                <w:sz w:val="20"/>
                <w:szCs w:val="20"/>
                <w:lang w:eastAsia="en-GB"/>
              </w:rPr>
              <w:t>Desktop Survey</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_Toc187860196 \h </w:instrText>
            </w:r>
            <w:r w:rsidRPr="00E24A7C">
              <w:rPr>
                <w:noProof/>
                <w:webHidden/>
                <w:sz w:val="20"/>
                <w:szCs w:val="20"/>
              </w:rPr>
            </w:r>
            <w:r w:rsidRPr="00E24A7C">
              <w:rPr>
                <w:noProof/>
                <w:webHidden/>
                <w:sz w:val="20"/>
                <w:szCs w:val="20"/>
              </w:rPr>
              <w:fldChar w:fldCharType="separate"/>
            </w:r>
            <w:r w:rsidRPr="00E24A7C">
              <w:rPr>
                <w:noProof/>
                <w:webHidden/>
                <w:sz w:val="20"/>
                <w:szCs w:val="20"/>
              </w:rPr>
              <w:t>4</w:t>
            </w:r>
            <w:r w:rsidRPr="00E24A7C">
              <w:rPr>
                <w:noProof/>
                <w:webHidden/>
                <w:sz w:val="20"/>
                <w:szCs w:val="20"/>
              </w:rPr>
              <w:fldChar w:fldCharType="end"/>
            </w:r>
          </w:hyperlink>
        </w:p>
        <w:p w14:paraId="36507D69" w14:textId="691639CB" w:rsidR="00E24A7C" w:rsidRPr="00E24A7C" w:rsidRDefault="00E24A7C">
          <w:pPr>
            <w:pStyle w:val="TOC3"/>
            <w:tabs>
              <w:tab w:val="right" w:leader="dot" w:pos="9016"/>
            </w:tabs>
            <w:rPr>
              <w:rFonts w:eastAsiaTheme="minorEastAsia"/>
              <w:noProof/>
              <w:sz w:val="20"/>
              <w:szCs w:val="20"/>
              <w:lang w:eastAsia="en-GB"/>
            </w:rPr>
          </w:pPr>
          <w:hyperlink w:anchor="_Toc187860197" w:history="1">
            <w:r w:rsidRPr="00E24A7C">
              <w:rPr>
                <w:rStyle w:val="Hyperlink"/>
                <w:rFonts w:eastAsia="Times New Roman"/>
                <w:noProof/>
                <w:sz w:val="20"/>
                <w:szCs w:val="20"/>
                <w:lang w:eastAsia="en-GB"/>
              </w:rPr>
              <w:t>On-Site Survey Observations</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_Toc187860197 \h </w:instrText>
            </w:r>
            <w:r w:rsidRPr="00E24A7C">
              <w:rPr>
                <w:noProof/>
                <w:webHidden/>
                <w:sz w:val="20"/>
                <w:szCs w:val="20"/>
              </w:rPr>
            </w:r>
            <w:r w:rsidRPr="00E24A7C">
              <w:rPr>
                <w:noProof/>
                <w:webHidden/>
                <w:sz w:val="20"/>
                <w:szCs w:val="20"/>
              </w:rPr>
              <w:fldChar w:fldCharType="separate"/>
            </w:r>
            <w:r w:rsidRPr="00E24A7C">
              <w:rPr>
                <w:noProof/>
                <w:webHidden/>
                <w:sz w:val="20"/>
                <w:szCs w:val="20"/>
              </w:rPr>
              <w:t>4</w:t>
            </w:r>
            <w:r w:rsidRPr="00E24A7C">
              <w:rPr>
                <w:noProof/>
                <w:webHidden/>
                <w:sz w:val="20"/>
                <w:szCs w:val="20"/>
              </w:rPr>
              <w:fldChar w:fldCharType="end"/>
            </w:r>
          </w:hyperlink>
        </w:p>
        <w:p w14:paraId="48E8050D" w14:textId="7C3DFB7A" w:rsidR="00E24A7C" w:rsidRPr="00E24A7C" w:rsidRDefault="00E24A7C">
          <w:pPr>
            <w:pStyle w:val="TOC2"/>
            <w:tabs>
              <w:tab w:val="right" w:leader="dot" w:pos="9016"/>
            </w:tabs>
            <w:rPr>
              <w:rFonts w:eastAsiaTheme="minorEastAsia"/>
              <w:noProof/>
              <w:sz w:val="20"/>
              <w:szCs w:val="20"/>
              <w:lang w:eastAsia="en-GB"/>
            </w:rPr>
          </w:pPr>
          <w:hyperlink w:anchor="_Toc187860198" w:history="1">
            <w:r w:rsidRPr="00E24A7C">
              <w:rPr>
                <w:rStyle w:val="Hyperlink"/>
                <w:rFonts w:asciiTheme="majorHAnsi" w:eastAsiaTheme="majorEastAsia" w:hAnsiTheme="majorHAnsi" w:cstheme="majorBidi"/>
                <w:noProof/>
                <w:sz w:val="20"/>
                <w:szCs w:val="20"/>
                <w:lang w:eastAsia="en-GB"/>
              </w:rPr>
              <w:t>Structural Framework and Foundations</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_Toc187860198 \h </w:instrText>
            </w:r>
            <w:r w:rsidRPr="00E24A7C">
              <w:rPr>
                <w:noProof/>
                <w:webHidden/>
                <w:sz w:val="20"/>
                <w:szCs w:val="20"/>
              </w:rPr>
            </w:r>
            <w:r w:rsidRPr="00E24A7C">
              <w:rPr>
                <w:noProof/>
                <w:webHidden/>
                <w:sz w:val="20"/>
                <w:szCs w:val="20"/>
              </w:rPr>
              <w:fldChar w:fldCharType="separate"/>
            </w:r>
            <w:r w:rsidRPr="00E24A7C">
              <w:rPr>
                <w:noProof/>
                <w:webHidden/>
                <w:sz w:val="20"/>
                <w:szCs w:val="20"/>
              </w:rPr>
              <w:t>5</w:t>
            </w:r>
            <w:r w:rsidRPr="00E24A7C">
              <w:rPr>
                <w:noProof/>
                <w:webHidden/>
                <w:sz w:val="20"/>
                <w:szCs w:val="20"/>
              </w:rPr>
              <w:fldChar w:fldCharType="end"/>
            </w:r>
          </w:hyperlink>
        </w:p>
        <w:p w14:paraId="0816B0BF" w14:textId="02AF0222" w:rsidR="00E24A7C" w:rsidRPr="00E24A7C" w:rsidRDefault="00E24A7C">
          <w:pPr>
            <w:pStyle w:val="TOC2"/>
            <w:tabs>
              <w:tab w:val="right" w:leader="dot" w:pos="9016"/>
            </w:tabs>
            <w:rPr>
              <w:rFonts w:eastAsiaTheme="minorEastAsia"/>
              <w:noProof/>
              <w:sz w:val="20"/>
              <w:szCs w:val="20"/>
              <w:lang w:eastAsia="en-GB"/>
            </w:rPr>
          </w:pPr>
          <w:hyperlink w:anchor="_Toc187860199" w:history="1">
            <w:r w:rsidRPr="00E24A7C">
              <w:rPr>
                <w:rStyle w:val="Hyperlink"/>
                <w:rFonts w:eastAsia="Times New Roman"/>
                <w:noProof/>
                <w:sz w:val="20"/>
                <w:szCs w:val="20"/>
                <w:lang w:eastAsia="en-GB"/>
              </w:rPr>
              <w:t>Ground Conditions</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_Toc187860199 \h </w:instrText>
            </w:r>
            <w:r w:rsidRPr="00E24A7C">
              <w:rPr>
                <w:noProof/>
                <w:webHidden/>
                <w:sz w:val="20"/>
                <w:szCs w:val="20"/>
              </w:rPr>
            </w:r>
            <w:r w:rsidRPr="00E24A7C">
              <w:rPr>
                <w:noProof/>
                <w:webHidden/>
                <w:sz w:val="20"/>
                <w:szCs w:val="20"/>
              </w:rPr>
              <w:fldChar w:fldCharType="separate"/>
            </w:r>
            <w:r w:rsidRPr="00E24A7C">
              <w:rPr>
                <w:noProof/>
                <w:webHidden/>
                <w:sz w:val="20"/>
                <w:szCs w:val="20"/>
              </w:rPr>
              <w:t>5</w:t>
            </w:r>
            <w:r w:rsidRPr="00E24A7C">
              <w:rPr>
                <w:noProof/>
                <w:webHidden/>
                <w:sz w:val="20"/>
                <w:szCs w:val="20"/>
              </w:rPr>
              <w:fldChar w:fldCharType="end"/>
            </w:r>
          </w:hyperlink>
        </w:p>
        <w:p w14:paraId="69874DE0" w14:textId="11B61999" w:rsidR="00E24A7C" w:rsidRPr="00E24A7C" w:rsidRDefault="00E24A7C">
          <w:pPr>
            <w:pStyle w:val="TOC3"/>
            <w:tabs>
              <w:tab w:val="right" w:leader="dot" w:pos="9016"/>
            </w:tabs>
            <w:rPr>
              <w:rFonts w:eastAsiaTheme="minorEastAsia"/>
              <w:noProof/>
              <w:sz w:val="20"/>
              <w:szCs w:val="20"/>
              <w:lang w:eastAsia="en-GB"/>
            </w:rPr>
          </w:pPr>
          <w:hyperlink w:anchor="_Toc187860200" w:history="1">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_Toc187860200 \h </w:instrText>
            </w:r>
            <w:r w:rsidRPr="00E24A7C">
              <w:rPr>
                <w:noProof/>
                <w:webHidden/>
                <w:sz w:val="20"/>
                <w:szCs w:val="20"/>
              </w:rPr>
            </w:r>
            <w:r w:rsidRPr="00E24A7C">
              <w:rPr>
                <w:noProof/>
                <w:webHidden/>
                <w:sz w:val="20"/>
                <w:szCs w:val="20"/>
              </w:rPr>
              <w:fldChar w:fldCharType="separate"/>
            </w:r>
            <w:r w:rsidRPr="00E24A7C">
              <w:rPr>
                <w:noProof/>
                <w:webHidden/>
                <w:sz w:val="20"/>
                <w:szCs w:val="20"/>
              </w:rPr>
              <w:t>5</w:t>
            </w:r>
            <w:r w:rsidRPr="00E24A7C">
              <w:rPr>
                <w:noProof/>
                <w:webHidden/>
                <w:sz w:val="20"/>
                <w:szCs w:val="20"/>
              </w:rPr>
              <w:fldChar w:fldCharType="end"/>
            </w:r>
          </w:hyperlink>
        </w:p>
        <w:p w14:paraId="06C376F3" w14:textId="4844872B" w:rsidR="00E24A7C" w:rsidRPr="00E24A7C" w:rsidRDefault="00E24A7C">
          <w:pPr>
            <w:pStyle w:val="TOC3"/>
            <w:tabs>
              <w:tab w:val="right" w:leader="dot" w:pos="9016"/>
            </w:tabs>
            <w:rPr>
              <w:rFonts w:eastAsiaTheme="minorEastAsia"/>
              <w:noProof/>
              <w:sz w:val="20"/>
              <w:szCs w:val="20"/>
              <w:lang w:eastAsia="en-GB"/>
            </w:rPr>
          </w:pPr>
          <w:hyperlink w:anchor="_Toc187860201" w:history="1">
            <w:r w:rsidRPr="00E24A7C">
              <w:rPr>
                <w:rStyle w:val="Hyperlink"/>
                <w:noProof/>
                <w:sz w:val="20"/>
                <w:szCs w:val="20"/>
              </w:rPr>
              <w:t>Recommended Foundation Type</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_Toc187860201 \h </w:instrText>
            </w:r>
            <w:r w:rsidRPr="00E24A7C">
              <w:rPr>
                <w:noProof/>
                <w:webHidden/>
                <w:sz w:val="20"/>
                <w:szCs w:val="20"/>
              </w:rPr>
            </w:r>
            <w:r w:rsidRPr="00E24A7C">
              <w:rPr>
                <w:noProof/>
                <w:webHidden/>
                <w:sz w:val="20"/>
                <w:szCs w:val="20"/>
              </w:rPr>
              <w:fldChar w:fldCharType="separate"/>
            </w:r>
            <w:r w:rsidRPr="00E24A7C">
              <w:rPr>
                <w:noProof/>
                <w:webHidden/>
                <w:sz w:val="20"/>
                <w:szCs w:val="20"/>
              </w:rPr>
              <w:t>5</w:t>
            </w:r>
            <w:r w:rsidRPr="00E24A7C">
              <w:rPr>
                <w:noProof/>
                <w:webHidden/>
                <w:sz w:val="20"/>
                <w:szCs w:val="20"/>
              </w:rPr>
              <w:fldChar w:fldCharType="end"/>
            </w:r>
          </w:hyperlink>
        </w:p>
        <w:p w14:paraId="13B70353" w14:textId="334A3C0E" w:rsidR="00E24A7C" w:rsidRPr="00E24A7C" w:rsidRDefault="00E24A7C">
          <w:pPr>
            <w:pStyle w:val="TOC2"/>
            <w:tabs>
              <w:tab w:val="right" w:leader="dot" w:pos="9016"/>
            </w:tabs>
            <w:rPr>
              <w:rFonts w:eastAsiaTheme="minorEastAsia"/>
              <w:noProof/>
              <w:sz w:val="20"/>
              <w:szCs w:val="20"/>
              <w:lang w:eastAsia="en-GB"/>
            </w:rPr>
          </w:pPr>
          <w:hyperlink w:anchor="_Toc187860202" w:history="1">
            <w:r w:rsidRPr="00E24A7C">
              <w:rPr>
                <w:rStyle w:val="Hyperlink"/>
                <w:rFonts w:eastAsia="Times New Roman"/>
                <w:noProof/>
                <w:sz w:val="20"/>
                <w:szCs w:val="20"/>
                <w:lang w:eastAsia="en-GB"/>
              </w:rPr>
              <w:t>Structural Framework Choices</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_Toc187860202 \h </w:instrText>
            </w:r>
            <w:r w:rsidRPr="00E24A7C">
              <w:rPr>
                <w:noProof/>
                <w:webHidden/>
                <w:sz w:val="20"/>
                <w:szCs w:val="20"/>
              </w:rPr>
            </w:r>
            <w:r w:rsidRPr="00E24A7C">
              <w:rPr>
                <w:noProof/>
                <w:webHidden/>
                <w:sz w:val="20"/>
                <w:szCs w:val="20"/>
              </w:rPr>
              <w:fldChar w:fldCharType="separate"/>
            </w:r>
            <w:r w:rsidRPr="00E24A7C">
              <w:rPr>
                <w:noProof/>
                <w:webHidden/>
                <w:sz w:val="20"/>
                <w:szCs w:val="20"/>
              </w:rPr>
              <w:t>6</w:t>
            </w:r>
            <w:r w:rsidRPr="00E24A7C">
              <w:rPr>
                <w:noProof/>
                <w:webHidden/>
                <w:sz w:val="20"/>
                <w:szCs w:val="20"/>
              </w:rPr>
              <w:fldChar w:fldCharType="end"/>
            </w:r>
          </w:hyperlink>
        </w:p>
        <w:p w14:paraId="6F073FB8" w14:textId="5D31B991" w:rsidR="00E24A7C" w:rsidRPr="00E24A7C" w:rsidRDefault="00E24A7C" w:rsidP="00E24A7C">
          <w:pPr>
            <w:pStyle w:val="TOC1"/>
            <w:rPr>
              <w:rFonts w:eastAsiaTheme="minorEastAsia"/>
            </w:rPr>
          </w:pPr>
          <w:hyperlink w:anchor="_Toc187860203" w:history="1">
            <w:r w:rsidRPr="00E24A7C">
              <w:rPr>
                <w:rStyle w:val="Hyperlink"/>
              </w:rPr>
              <w:t>Building Envelope</w:t>
            </w:r>
            <w:r w:rsidRPr="00E24A7C">
              <w:rPr>
                <w:webHidden/>
              </w:rPr>
              <w:tab/>
            </w:r>
            <w:r w:rsidRPr="00E24A7C">
              <w:rPr>
                <w:webHidden/>
              </w:rPr>
              <w:fldChar w:fldCharType="begin"/>
            </w:r>
            <w:r w:rsidRPr="00E24A7C">
              <w:rPr>
                <w:webHidden/>
              </w:rPr>
              <w:instrText xml:space="preserve"> PAGEREF _Toc187860203 \h </w:instrText>
            </w:r>
            <w:r w:rsidRPr="00E24A7C">
              <w:rPr>
                <w:webHidden/>
              </w:rPr>
            </w:r>
            <w:r w:rsidRPr="00E24A7C">
              <w:rPr>
                <w:webHidden/>
              </w:rPr>
              <w:fldChar w:fldCharType="separate"/>
            </w:r>
            <w:r w:rsidRPr="00E24A7C">
              <w:rPr>
                <w:webHidden/>
              </w:rPr>
              <w:t>6</w:t>
            </w:r>
            <w:r w:rsidRPr="00E24A7C">
              <w:rPr>
                <w:webHidden/>
              </w:rPr>
              <w:fldChar w:fldCharType="end"/>
            </w:r>
          </w:hyperlink>
        </w:p>
        <w:p w14:paraId="04247B5F" w14:textId="0DC97DB3" w:rsidR="00E24A7C" w:rsidRPr="00E24A7C" w:rsidRDefault="00E24A7C">
          <w:pPr>
            <w:pStyle w:val="TOC2"/>
            <w:tabs>
              <w:tab w:val="right" w:leader="dot" w:pos="9016"/>
            </w:tabs>
            <w:rPr>
              <w:rFonts w:eastAsiaTheme="minorEastAsia"/>
              <w:noProof/>
              <w:sz w:val="20"/>
              <w:szCs w:val="20"/>
              <w:lang w:eastAsia="en-GB"/>
            </w:rPr>
          </w:pPr>
          <w:hyperlink w:anchor="_Toc187860204" w:history="1">
            <w:r w:rsidRPr="00E24A7C">
              <w:rPr>
                <w:rStyle w:val="Hyperlink"/>
                <w:rFonts w:eastAsia="Times New Roman"/>
                <w:noProof/>
                <w:sz w:val="20"/>
                <w:szCs w:val="20"/>
                <w:lang w:eastAsia="en-GB"/>
              </w:rPr>
              <w:t>Material Selection</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_Toc187860204 \h </w:instrText>
            </w:r>
            <w:r w:rsidRPr="00E24A7C">
              <w:rPr>
                <w:noProof/>
                <w:webHidden/>
                <w:sz w:val="20"/>
                <w:szCs w:val="20"/>
              </w:rPr>
            </w:r>
            <w:r w:rsidRPr="00E24A7C">
              <w:rPr>
                <w:noProof/>
                <w:webHidden/>
                <w:sz w:val="20"/>
                <w:szCs w:val="20"/>
              </w:rPr>
              <w:fldChar w:fldCharType="separate"/>
            </w:r>
            <w:r w:rsidRPr="00E24A7C">
              <w:rPr>
                <w:noProof/>
                <w:webHidden/>
                <w:sz w:val="20"/>
                <w:szCs w:val="20"/>
              </w:rPr>
              <w:t>6</w:t>
            </w:r>
            <w:r w:rsidRPr="00E24A7C">
              <w:rPr>
                <w:noProof/>
                <w:webHidden/>
                <w:sz w:val="20"/>
                <w:szCs w:val="20"/>
              </w:rPr>
              <w:fldChar w:fldCharType="end"/>
            </w:r>
          </w:hyperlink>
        </w:p>
        <w:p w14:paraId="069D9301" w14:textId="6CC89D1D" w:rsidR="00E24A7C" w:rsidRPr="00E24A7C" w:rsidRDefault="00E24A7C">
          <w:pPr>
            <w:pStyle w:val="TOC3"/>
            <w:tabs>
              <w:tab w:val="right" w:leader="dot" w:pos="9016"/>
            </w:tabs>
            <w:rPr>
              <w:rFonts w:eastAsiaTheme="minorEastAsia"/>
              <w:noProof/>
              <w:sz w:val="20"/>
              <w:szCs w:val="20"/>
              <w:lang w:eastAsia="en-GB"/>
            </w:rPr>
          </w:pPr>
          <w:hyperlink w:anchor="_Toc187860205" w:history="1">
            <w:r w:rsidRPr="00E24A7C">
              <w:rPr>
                <w:rStyle w:val="Hyperlink"/>
                <w:rFonts w:eastAsia="Times New Roman"/>
                <w:noProof/>
                <w:sz w:val="20"/>
                <w:szCs w:val="20"/>
                <w:lang w:eastAsia="en-GB"/>
              </w:rPr>
              <w:t>Methods of Construction</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_Toc187860205 \h </w:instrText>
            </w:r>
            <w:r w:rsidRPr="00E24A7C">
              <w:rPr>
                <w:noProof/>
                <w:webHidden/>
                <w:sz w:val="20"/>
                <w:szCs w:val="20"/>
              </w:rPr>
            </w:r>
            <w:r w:rsidRPr="00E24A7C">
              <w:rPr>
                <w:noProof/>
                <w:webHidden/>
                <w:sz w:val="20"/>
                <w:szCs w:val="20"/>
              </w:rPr>
              <w:fldChar w:fldCharType="separate"/>
            </w:r>
            <w:r w:rsidRPr="00E24A7C">
              <w:rPr>
                <w:noProof/>
                <w:webHidden/>
                <w:sz w:val="20"/>
                <w:szCs w:val="20"/>
              </w:rPr>
              <w:t>7</w:t>
            </w:r>
            <w:r w:rsidRPr="00E24A7C">
              <w:rPr>
                <w:noProof/>
                <w:webHidden/>
                <w:sz w:val="20"/>
                <w:szCs w:val="20"/>
              </w:rPr>
              <w:fldChar w:fldCharType="end"/>
            </w:r>
          </w:hyperlink>
        </w:p>
        <w:p w14:paraId="661D3646" w14:textId="4400B0DA" w:rsidR="00E24A7C" w:rsidRPr="00E24A7C" w:rsidRDefault="00E24A7C">
          <w:pPr>
            <w:pStyle w:val="TOC3"/>
            <w:tabs>
              <w:tab w:val="right" w:leader="dot" w:pos="9016"/>
            </w:tabs>
            <w:rPr>
              <w:rFonts w:eastAsiaTheme="minorEastAsia"/>
              <w:noProof/>
              <w:sz w:val="20"/>
              <w:szCs w:val="20"/>
              <w:lang w:eastAsia="en-GB"/>
            </w:rPr>
          </w:pPr>
          <w:hyperlink w:anchor="_Toc187860206" w:history="1">
            <w:r w:rsidRPr="00E24A7C">
              <w:rPr>
                <w:rStyle w:val="Hyperlink"/>
                <w:rFonts w:eastAsia="Times New Roman"/>
                <w:noProof/>
                <w:sz w:val="20"/>
                <w:szCs w:val="20"/>
                <w:lang w:eastAsia="en-GB"/>
              </w:rPr>
              <w:t>Sustainability and Environmental Impact</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_Toc187860206 \h </w:instrText>
            </w:r>
            <w:r w:rsidRPr="00E24A7C">
              <w:rPr>
                <w:noProof/>
                <w:webHidden/>
                <w:sz w:val="20"/>
                <w:szCs w:val="20"/>
              </w:rPr>
            </w:r>
            <w:r w:rsidRPr="00E24A7C">
              <w:rPr>
                <w:noProof/>
                <w:webHidden/>
                <w:sz w:val="20"/>
                <w:szCs w:val="20"/>
              </w:rPr>
              <w:fldChar w:fldCharType="separate"/>
            </w:r>
            <w:r w:rsidRPr="00E24A7C">
              <w:rPr>
                <w:noProof/>
                <w:webHidden/>
                <w:sz w:val="20"/>
                <w:szCs w:val="20"/>
              </w:rPr>
              <w:t>7</w:t>
            </w:r>
            <w:r w:rsidRPr="00E24A7C">
              <w:rPr>
                <w:noProof/>
                <w:webHidden/>
                <w:sz w:val="20"/>
                <w:szCs w:val="20"/>
              </w:rPr>
              <w:fldChar w:fldCharType="end"/>
            </w:r>
          </w:hyperlink>
        </w:p>
        <w:p w14:paraId="09B7FC04" w14:textId="5D1DBD80" w:rsidR="00E24A7C" w:rsidRPr="00E24A7C" w:rsidRDefault="00E24A7C" w:rsidP="00E24A7C">
          <w:pPr>
            <w:pStyle w:val="TOC1"/>
            <w:rPr>
              <w:rFonts w:eastAsiaTheme="minorEastAsia"/>
            </w:rPr>
          </w:pPr>
          <w:hyperlink w:anchor="_Toc187860207" w:history="1">
            <w:r w:rsidRPr="00E24A7C">
              <w:rPr>
                <w:rStyle w:val="Hyperlink"/>
              </w:rPr>
              <w:t>Prefabrication vs. On-Site Construction</w:t>
            </w:r>
            <w:r w:rsidRPr="00E24A7C">
              <w:rPr>
                <w:webHidden/>
              </w:rPr>
              <w:tab/>
            </w:r>
            <w:r w:rsidRPr="00E24A7C">
              <w:rPr>
                <w:webHidden/>
              </w:rPr>
              <w:fldChar w:fldCharType="begin"/>
            </w:r>
            <w:r w:rsidRPr="00E24A7C">
              <w:rPr>
                <w:webHidden/>
              </w:rPr>
              <w:instrText xml:space="preserve"> PAGEREF _Toc187860207 \h </w:instrText>
            </w:r>
            <w:r w:rsidRPr="00E24A7C">
              <w:rPr>
                <w:webHidden/>
              </w:rPr>
            </w:r>
            <w:r w:rsidRPr="00E24A7C">
              <w:rPr>
                <w:webHidden/>
              </w:rPr>
              <w:fldChar w:fldCharType="separate"/>
            </w:r>
            <w:r w:rsidRPr="00E24A7C">
              <w:rPr>
                <w:webHidden/>
              </w:rPr>
              <w:t>7</w:t>
            </w:r>
            <w:r w:rsidRPr="00E24A7C">
              <w:rPr>
                <w:webHidden/>
              </w:rPr>
              <w:fldChar w:fldCharType="end"/>
            </w:r>
          </w:hyperlink>
        </w:p>
        <w:p w14:paraId="724BDE19" w14:textId="5C415FDA" w:rsidR="00E24A7C" w:rsidRPr="00E24A7C" w:rsidRDefault="00E24A7C">
          <w:pPr>
            <w:pStyle w:val="TOC2"/>
            <w:tabs>
              <w:tab w:val="right" w:leader="dot" w:pos="9016"/>
            </w:tabs>
            <w:rPr>
              <w:rFonts w:eastAsiaTheme="minorEastAsia"/>
              <w:noProof/>
              <w:sz w:val="20"/>
              <w:szCs w:val="20"/>
              <w:lang w:eastAsia="en-GB"/>
            </w:rPr>
          </w:pPr>
          <w:hyperlink w:anchor="_Toc187860208" w:history="1">
            <w:r w:rsidRPr="00E24A7C">
              <w:rPr>
                <w:rStyle w:val="Hyperlink"/>
                <w:rFonts w:eastAsia="Times New Roman"/>
                <w:noProof/>
                <w:sz w:val="20"/>
                <w:szCs w:val="20"/>
                <w:lang w:eastAsia="en-GB"/>
              </w:rPr>
              <w:t>Comparative Analysis</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_Toc187860208 \h </w:instrText>
            </w:r>
            <w:r w:rsidRPr="00E24A7C">
              <w:rPr>
                <w:noProof/>
                <w:webHidden/>
                <w:sz w:val="20"/>
                <w:szCs w:val="20"/>
              </w:rPr>
            </w:r>
            <w:r w:rsidRPr="00E24A7C">
              <w:rPr>
                <w:noProof/>
                <w:webHidden/>
                <w:sz w:val="20"/>
                <w:szCs w:val="20"/>
              </w:rPr>
              <w:fldChar w:fldCharType="separate"/>
            </w:r>
            <w:r w:rsidRPr="00E24A7C">
              <w:rPr>
                <w:noProof/>
                <w:webHidden/>
                <w:sz w:val="20"/>
                <w:szCs w:val="20"/>
              </w:rPr>
              <w:t>7</w:t>
            </w:r>
            <w:r w:rsidRPr="00E24A7C">
              <w:rPr>
                <w:noProof/>
                <w:webHidden/>
                <w:sz w:val="20"/>
                <w:szCs w:val="20"/>
              </w:rPr>
              <w:fldChar w:fldCharType="end"/>
            </w:r>
          </w:hyperlink>
        </w:p>
        <w:p w14:paraId="63944B35" w14:textId="1BBBD12F" w:rsidR="00E24A7C" w:rsidRPr="00E24A7C" w:rsidRDefault="00E24A7C" w:rsidP="00E24A7C">
          <w:pPr>
            <w:pStyle w:val="TOC1"/>
            <w:rPr>
              <w:rFonts w:eastAsiaTheme="minorEastAsia"/>
            </w:rPr>
          </w:pPr>
          <w:hyperlink w:anchor="_Toc187860209" w:history="1">
            <w:r w:rsidRPr="00E24A7C">
              <w:rPr>
                <w:rStyle w:val="Hyperlink"/>
              </w:rPr>
              <w:t>Recommendation</w:t>
            </w:r>
            <w:r w:rsidRPr="00E24A7C">
              <w:rPr>
                <w:webHidden/>
              </w:rPr>
              <w:tab/>
            </w:r>
            <w:r w:rsidRPr="00E24A7C">
              <w:rPr>
                <w:webHidden/>
              </w:rPr>
              <w:fldChar w:fldCharType="begin"/>
            </w:r>
            <w:r w:rsidRPr="00E24A7C">
              <w:rPr>
                <w:webHidden/>
              </w:rPr>
              <w:instrText xml:space="preserve"> PAGEREF _Toc187860209 \h </w:instrText>
            </w:r>
            <w:r w:rsidRPr="00E24A7C">
              <w:rPr>
                <w:webHidden/>
              </w:rPr>
            </w:r>
            <w:r w:rsidRPr="00E24A7C">
              <w:rPr>
                <w:webHidden/>
              </w:rPr>
              <w:fldChar w:fldCharType="separate"/>
            </w:r>
            <w:r w:rsidRPr="00E24A7C">
              <w:rPr>
                <w:webHidden/>
              </w:rPr>
              <w:t>8</w:t>
            </w:r>
            <w:r w:rsidRPr="00E24A7C">
              <w:rPr>
                <w:webHidden/>
              </w:rPr>
              <w:fldChar w:fldCharType="end"/>
            </w:r>
          </w:hyperlink>
        </w:p>
        <w:p w14:paraId="4B162045" w14:textId="6B6103B7" w:rsidR="00E24A7C" w:rsidRPr="00E24A7C" w:rsidRDefault="00E24A7C" w:rsidP="00E24A7C">
          <w:pPr>
            <w:pStyle w:val="TOC1"/>
            <w:rPr>
              <w:rFonts w:eastAsiaTheme="minorEastAsia"/>
            </w:rPr>
          </w:pPr>
          <w:hyperlink w:anchor="_Toc187860210" w:history="1">
            <w:r w:rsidRPr="00E24A7C">
              <w:rPr>
                <w:rStyle w:val="Hyperlink"/>
              </w:rPr>
              <w:t>Prefabricated En-suite Modules</w:t>
            </w:r>
            <w:r w:rsidRPr="00E24A7C">
              <w:rPr>
                <w:webHidden/>
              </w:rPr>
              <w:tab/>
            </w:r>
            <w:r w:rsidRPr="00E24A7C">
              <w:rPr>
                <w:webHidden/>
              </w:rPr>
              <w:fldChar w:fldCharType="begin"/>
            </w:r>
            <w:r w:rsidRPr="00E24A7C">
              <w:rPr>
                <w:webHidden/>
              </w:rPr>
              <w:instrText xml:space="preserve"> PAGEREF _Toc187860210 \h </w:instrText>
            </w:r>
            <w:r w:rsidRPr="00E24A7C">
              <w:rPr>
                <w:webHidden/>
              </w:rPr>
            </w:r>
            <w:r w:rsidRPr="00E24A7C">
              <w:rPr>
                <w:webHidden/>
              </w:rPr>
              <w:fldChar w:fldCharType="separate"/>
            </w:r>
            <w:r w:rsidRPr="00E24A7C">
              <w:rPr>
                <w:webHidden/>
              </w:rPr>
              <w:t>8</w:t>
            </w:r>
            <w:r w:rsidRPr="00E24A7C">
              <w:rPr>
                <w:webHidden/>
              </w:rPr>
              <w:fldChar w:fldCharType="end"/>
            </w:r>
          </w:hyperlink>
        </w:p>
        <w:p w14:paraId="2AE0E61D" w14:textId="66960BDA" w:rsidR="00E24A7C" w:rsidRPr="00E24A7C" w:rsidRDefault="00E24A7C" w:rsidP="00E24A7C">
          <w:pPr>
            <w:pStyle w:val="TOC1"/>
            <w:rPr>
              <w:rFonts w:eastAsiaTheme="minorEastAsia"/>
            </w:rPr>
          </w:pPr>
          <w:hyperlink w:anchor="_Toc187860211" w:history="1">
            <w:r w:rsidRPr="00E24A7C">
              <w:rPr>
                <w:rStyle w:val="Hyperlink"/>
              </w:rPr>
              <w:t>Fire Safety Considerations</w:t>
            </w:r>
            <w:r w:rsidRPr="00E24A7C">
              <w:rPr>
                <w:webHidden/>
              </w:rPr>
              <w:tab/>
            </w:r>
            <w:r w:rsidRPr="00E24A7C">
              <w:rPr>
                <w:webHidden/>
              </w:rPr>
              <w:fldChar w:fldCharType="begin"/>
            </w:r>
            <w:r w:rsidRPr="00E24A7C">
              <w:rPr>
                <w:webHidden/>
              </w:rPr>
              <w:instrText xml:space="preserve"> PAGEREF _Toc187860211 \h </w:instrText>
            </w:r>
            <w:r w:rsidRPr="00E24A7C">
              <w:rPr>
                <w:webHidden/>
              </w:rPr>
            </w:r>
            <w:r w:rsidRPr="00E24A7C">
              <w:rPr>
                <w:webHidden/>
              </w:rPr>
              <w:fldChar w:fldCharType="separate"/>
            </w:r>
            <w:r w:rsidRPr="00E24A7C">
              <w:rPr>
                <w:webHidden/>
              </w:rPr>
              <w:t>8</w:t>
            </w:r>
            <w:r w:rsidRPr="00E24A7C">
              <w:rPr>
                <w:webHidden/>
              </w:rPr>
              <w:fldChar w:fldCharType="end"/>
            </w:r>
          </w:hyperlink>
        </w:p>
        <w:p w14:paraId="10E8A15B" w14:textId="71150DC9" w:rsidR="00E24A7C" w:rsidRPr="00E24A7C" w:rsidRDefault="00E24A7C">
          <w:pPr>
            <w:pStyle w:val="TOC2"/>
            <w:tabs>
              <w:tab w:val="right" w:leader="dot" w:pos="9016"/>
            </w:tabs>
            <w:rPr>
              <w:rFonts w:eastAsiaTheme="minorEastAsia"/>
              <w:noProof/>
              <w:sz w:val="20"/>
              <w:szCs w:val="20"/>
              <w:lang w:eastAsia="en-GB"/>
            </w:rPr>
          </w:pPr>
          <w:hyperlink w:anchor="_Toc187860212" w:history="1">
            <w:r w:rsidRPr="00E24A7C">
              <w:rPr>
                <w:rStyle w:val="Hyperlink"/>
                <w:rFonts w:eastAsia="Times New Roman"/>
                <w:noProof/>
                <w:sz w:val="20"/>
                <w:szCs w:val="20"/>
                <w:lang w:eastAsia="en-GB"/>
              </w:rPr>
              <w:t>Regulatory Compliance</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_Toc187860212 \h </w:instrText>
            </w:r>
            <w:r w:rsidRPr="00E24A7C">
              <w:rPr>
                <w:noProof/>
                <w:webHidden/>
                <w:sz w:val="20"/>
                <w:szCs w:val="20"/>
              </w:rPr>
            </w:r>
            <w:r w:rsidRPr="00E24A7C">
              <w:rPr>
                <w:noProof/>
                <w:webHidden/>
                <w:sz w:val="20"/>
                <w:szCs w:val="20"/>
              </w:rPr>
              <w:fldChar w:fldCharType="separate"/>
            </w:r>
            <w:r w:rsidRPr="00E24A7C">
              <w:rPr>
                <w:noProof/>
                <w:webHidden/>
                <w:sz w:val="20"/>
                <w:szCs w:val="20"/>
              </w:rPr>
              <w:t>8</w:t>
            </w:r>
            <w:r w:rsidRPr="00E24A7C">
              <w:rPr>
                <w:noProof/>
                <w:webHidden/>
                <w:sz w:val="20"/>
                <w:szCs w:val="20"/>
              </w:rPr>
              <w:fldChar w:fldCharType="end"/>
            </w:r>
          </w:hyperlink>
        </w:p>
        <w:p w14:paraId="4782EA16" w14:textId="26AC3589" w:rsidR="00E24A7C" w:rsidRPr="00E24A7C" w:rsidRDefault="00E24A7C">
          <w:pPr>
            <w:pStyle w:val="TOC3"/>
            <w:tabs>
              <w:tab w:val="right" w:leader="dot" w:pos="9016"/>
            </w:tabs>
            <w:rPr>
              <w:rFonts w:eastAsiaTheme="minorEastAsia"/>
              <w:noProof/>
              <w:sz w:val="20"/>
              <w:szCs w:val="20"/>
              <w:lang w:eastAsia="en-GB"/>
            </w:rPr>
          </w:pPr>
          <w:hyperlink w:anchor="_Toc187860213" w:history="1">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_Toc187860213 \h </w:instrText>
            </w:r>
            <w:r w:rsidRPr="00E24A7C">
              <w:rPr>
                <w:noProof/>
                <w:webHidden/>
                <w:sz w:val="20"/>
                <w:szCs w:val="20"/>
              </w:rPr>
            </w:r>
            <w:r w:rsidRPr="00E24A7C">
              <w:rPr>
                <w:noProof/>
                <w:webHidden/>
                <w:sz w:val="20"/>
                <w:szCs w:val="20"/>
              </w:rPr>
              <w:fldChar w:fldCharType="separate"/>
            </w:r>
            <w:r w:rsidRPr="00E24A7C">
              <w:rPr>
                <w:noProof/>
                <w:webHidden/>
                <w:sz w:val="20"/>
                <w:szCs w:val="20"/>
              </w:rPr>
              <w:t>9</w:t>
            </w:r>
            <w:r w:rsidRPr="00E24A7C">
              <w:rPr>
                <w:noProof/>
                <w:webHidden/>
                <w:sz w:val="20"/>
                <w:szCs w:val="20"/>
              </w:rPr>
              <w:fldChar w:fldCharType="end"/>
            </w:r>
          </w:hyperlink>
        </w:p>
        <w:p w14:paraId="045B3985" w14:textId="6E1CA433" w:rsidR="00E24A7C" w:rsidRPr="00E24A7C" w:rsidRDefault="00E24A7C">
          <w:pPr>
            <w:pStyle w:val="TOC3"/>
            <w:tabs>
              <w:tab w:val="right" w:leader="dot" w:pos="9016"/>
            </w:tabs>
            <w:rPr>
              <w:rFonts w:eastAsiaTheme="minorEastAsia"/>
              <w:noProof/>
              <w:sz w:val="20"/>
              <w:szCs w:val="20"/>
              <w:lang w:eastAsia="en-GB"/>
            </w:rPr>
          </w:pPr>
          <w:hyperlink w:anchor="_Toc187860214" w:history="1">
            <w:r w:rsidRPr="00E24A7C">
              <w:rPr>
                <w:rStyle w:val="Hyperlink"/>
                <w:rFonts w:eastAsia="Times New Roman"/>
                <w:noProof/>
                <w:sz w:val="20"/>
                <w:szCs w:val="20"/>
                <w:lang w:eastAsia="en-GB"/>
              </w:rPr>
              <w:t>Material and Design Integration</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_Toc187860214 \h </w:instrText>
            </w:r>
            <w:r w:rsidRPr="00E24A7C">
              <w:rPr>
                <w:noProof/>
                <w:webHidden/>
                <w:sz w:val="20"/>
                <w:szCs w:val="20"/>
              </w:rPr>
            </w:r>
            <w:r w:rsidRPr="00E24A7C">
              <w:rPr>
                <w:noProof/>
                <w:webHidden/>
                <w:sz w:val="20"/>
                <w:szCs w:val="20"/>
              </w:rPr>
              <w:fldChar w:fldCharType="separate"/>
            </w:r>
            <w:r w:rsidRPr="00E24A7C">
              <w:rPr>
                <w:noProof/>
                <w:webHidden/>
                <w:sz w:val="20"/>
                <w:szCs w:val="20"/>
              </w:rPr>
              <w:t>9</w:t>
            </w:r>
            <w:r w:rsidRPr="00E24A7C">
              <w:rPr>
                <w:noProof/>
                <w:webHidden/>
                <w:sz w:val="20"/>
                <w:szCs w:val="20"/>
              </w:rPr>
              <w:fldChar w:fldCharType="end"/>
            </w:r>
          </w:hyperlink>
        </w:p>
        <w:p w14:paraId="3ABA4988" w14:textId="41C18D9F" w:rsidR="00E24A7C" w:rsidRPr="00E24A7C" w:rsidRDefault="00E24A7C" w:rsidP="00E24A7C">
          <w:pPr>
            <w:pStyle w:val="TOC1"/>
            <w:rPr>
              <w:rFonts w:eastAsiaTheme="minorEastAsia"/>
            </w:rPr>
          </w:pPr>
          <w:hyperlink w:anchor="_Toc187860215" w:history="1">
            <w:r w:rsidRPr="00E24A7C">
              <w:rPr>
                <w:rStyle w:val="Hyperlink"/>
              </w:rPr>
              <w:t>Justification for Fire Systems</w:t>
            </w:r>
            <w:r w:rsidRPr="00E24A7C">
              <w:rPr>
                <w:webHidden/>
              </w:rPr>
              <w:tab/>
            </w:r>
            <w:r w:rsidRPr="00E24A7C">
              <w:rPr>
                <w:webHidden/>
              </w:rPr>
              <w:fldChar w:fldCharType="begin"/>
            </w:r>
            <w:r w:rsidRPr="00E24A7C">
              <w:rPr>
                <w:webHidden/>
              </w:rPr>
              <w:instrText xml:space="preserve"> PAGEREF _Toc187860215 \h </w:instrText>
            </w:r>
            <w:r w:rsidRPr="00E24A7C">
              <w:rPr>
                <w:webHidden/>
              </w:rPr>
            </w:r>
            <w:r w:rsidRPr="00E24A7C">
              <w:rPr>
                <w:webHidden/>
              </w:rPr>
              <w:fldChar w:fldCharType="separate"/>
            </w:r>
            <w:r w:rsidRPr="00E24A7C">
              <w:rPr>
                <w:webHidden/>
              </w:rPr>
              <w:t>9</w:t>
            </w:r>
            <w:r w:rsidRPr="00E24A7C">
              <w:rPr>
                <w:webHidden/>
              </w:rPr>
              <w:fldChar w:fldCharType="end"/>
            </w:r>
          </w:hyperlink>
        </w:p>
        <w:p w14:paraId="17A3B250" w14:textId="56533FD9" w:rsidR="00E24A7C" w:rsidRPr="00E24A7C" w:rsidRDefault="00E24A7C" w:rsidP="00E24A7C">
          <w:pPr>
            <w:pStyle w:val="TOC1"/>
            <w:rPr>
              <w:rFonts w:eastAsiaTheme="minorEastAsia"/>
            </w:rPr>
          </w:pPr>
          <w:hyperlink w:anchor="_Toc187860216" w:history="1">
            <w:r w:rsidRPr="00E24A7C">
              <w:rPr>
                <w:rStyle w:val="Hyperlink"/>
              </w:rPr>
              <w:t>Aesthetic Design</w:t>
            </w:r>
            <w:r w:rsidRPr="00E24A7C">
              <w:rPr>
                <w:webHidden/>
              </w:rPr>
              <w:tab/>
            </w:r>
            <w:r w:rsidRPr="00E24A7C">
              <w:rPr>
                <w:webHidden/>
              </w:rPr>
              <w:fldChar w:fldCharType="begin"/>
            </w:r>
            <w:r w:rsidRPr="00E24A7C">
              <w:rPr>
                <w:webHidden/>
              </w:rPr>
              <w:instrText xml:space="preserve"> PAGEREF _Toc187860216 \h </w:instrText>
            </w:r>
            <w:r w:rsidRPr="00E24A7C">
              <w:rPr>
                <w:webHidden/>
              </w:rPr>
            </w:r>
            <w:r w:rsidRPr="00E24A7C">
              <w:rPr>
                <w:webHidden/>
              </w:rPr>
              <w:fldChar w:fldCharType="separate"/>
            </w:r>
            <w:r w:rsidRPr="00E24A7C">
              <w:rPr>
                <w:webHidden/>
              </w:rPr>
              <w:t>10</w:t>
            </w:r>
            <w:r w:rsidRPr="00E24A7C">
              <w:rPr>
                <w:webHidden/>
              </w:rPr>
              <w:fldChar w:fldCharType="end"/>
            </w:r>
          </w:hyperlink>
        </w:p>
        <w:p w14:paraId="7DFC5A9C" w14:textId="71307E2E" w:rsidR="00E24A7C" w:rsidRPr="00E24A7C" w:rsidRDefault="00E24A7C">
          <w:pPr>
            <w:pStyle w:val="TOC2"/>
            <w:tabs>
              <w:tab w:val="right" w:leader="dot" w:pos="9016"/>
            </w:tabs>
            <w:rPr>
              <w:rFonts w:eastAsiaTheme="minorEastAsia"/>
              <w:noProof/>
              <w:sz w:val="20"/>
              <w:szCs w:val="20"/>
              <w:lang w:eastAsia="en-GB"/>
            </w:rPr>
          </w:pPr>
          <w:hyperlink w:anchor="_Toc187860217" w:history="1">
            <w:r w:rsidRPr="00E24A7C">
              <w:rPr>
                <w:rStyle w:val="Hyperlink"/>
                <w:rFonts w:eastAsia="Times New Roman"/>
                <w:noProof/>
                <w:sz w:val="20"/>
                <w:szCs w:val="20"/>
                <w:lang w:eastAsia="en-GB"/>
              </w:rPr>
              <w:t>Integration with Local Architecture</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_Toc187860217 \h </w:instrText>
            </w:r>
            <w:r w:rsidRPr="00E24A7C">
              <w:rPr>
                <w:noProof/>
                <w:webHidden/>
                <w:sz w:val="20"/>
                <w:szCs w:val="20"/>
              </w:rPr>
            </w:r>
            <w:r w:rsidRPr="00E24A7C">
              <w:rPr>
                <w:noProof/>
                <w:webHidden/>
                <w:sz w:val="20"/>
                <w:szCs w:val="20"/>
              </w:rPr>
              <w:fldChar w:fldCharType="separate"/>
            </w:r>
            <w:r w:rsidRPr="00E24A7C">
              <w:rPr>
                <w:noProof/>
                <w:webHidden/>
                <w:sz w:val="20"/>
                <w:szCs w:val="20"/>
              </w:rPr>
              <w:t>10</w:t>
            </w:r>
            <w:r w:rsidRPr="00E24A7C">
              <w:rPr>
                <w:noProof/>
                <w:webHidden/>
                <w:sz w:val="20"/>
                <w:szCs w:val="20"/>
              </w:rPr>
              <w:fldChar w:fldCharType="end"/>
            </w:r>
          </w:hyperlink>
        </w:p>
        <w:p w14:paraId="552D11AD" w14:textId="6486D99A" w:rsidR="00E24A7C" w:rsidRPr="00E24A7C" w:rsidRDefault="00E24A7C">
          <w:pPr>
            <w:pStyle w:val="TOC3"/>
            <w:tabs>
              <w:tab w:val="right" w:leader="dot" w:pos="9016"/>
            </w:tabs>
            <w:rPr>
              <w:rFonts w:eastAsiaTheme="minorEastAsia"/>
              <w:noProof/>
              <w:sz w:val="20"/>
              <w:szCs w:val="20"/>
              <w:lang w:eastAsia="en-GB"/>
            </w:rPr>
          </w:pPr>
          <w:hyperlink w:anchor="_Toc187860218" w:history="1">
            <w:r w:rsidRPr="00E24A7C">
              <w:rPr>
                <w:rStyle w:val="Hyperlink"/>
                <w:rFonts w:eastAsia="Times New Roman"/>
                <w:noProof/>
                <w:sz w:val="20"/>
                <w:szCs w:val="20"/>
                <w:lang w:eastAsia="en-GB"/>
              </w:rPr>
              <w:t>Enhancing Student Experience</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_Toc187860218 \h </w:instrText>
            </w:r>
            <w:r w:rsidRPr="00E24A7C">
              <w:rPr>
                <w:noProof/>
                <w:webHidden/>
                <w:sz w:val="20"/>
                <w:szCs w:val="20"/>
              </w:rPr>
            </w:r>
            <w:r w:rsidRPr="00E24A7C">
              <w:rPr>
                <w:noProof/>
                <w:webHidden/>
                <w:sz w:val="20"/>
                <w:szCs w:val="20"/>
              </w:rPr>
              <w:fldChar w:fldCharType="separate"/>
            </w:r>
            <w:r w:rsidRPr="00E24A7C">
              <w:rPr>
                <w:noProof/>
                <w:webHidden/>
                <w:sz w:val="20"/>
                <w:szCs w:val="20"/>
              </w:rPr>
              <w:t>11</w:t>
            </w:r>
            <w:r w:rsidRPr="00E24A7C">
              <w:rPr>
                <w:noProof/>
                <w:webHidden/>
                <w:sz w:val="20"/>
                <w:szCs w:val="20"/>
              </w:rPr>
              <w:fldChar w:fldCharType="end"/>
            </w:r>
          </w:hyperlink>
        </w:p>
        <w:p w14:paraId="3D0BEF31" w14:textId="61A769CD" w:rsidR="00E24A7C" w:rsidRPr="00E24A7C" w:rsidRDefault="00E24A7C" w:rsidP="00E24A7C">
          <w:pPr>
            <w:pStyle w:val="TOC1"/>
            <w:rPr>
              <w:rFonts w:eastAsiaTheme="minorEastAsia"/>
            </w:rPr>
          </w:pPr>
          <w:hyperlink w:anchor="_Toc187860219" w:history="1">
            <w:r w:rsidRPr="00E24A7C">
              <w:rPr>
                <w:rStyle w:val="Hyperlink"/>
              </w:rPr>
              <w:t>Building Size</w:t>
            </w:r>
            <w:r w:rsidRPr="00E24A7C">
              <w:rPr>
                <w:webHidden/>
              </w:rPr>
              <w:tab/>
            </w:r>
            <w:r w:rsidRPr="00E24A7C">
              <w:rPr>
                <w:webHidden/>
              </w:rPr>
              <w:fldChar w:fldCharType="begin"/>
            </w:r>
            <w:r w:rsidRPr="00E24A7C">
              <w:rPr>
                <w:webHidden/>
              </w:rPr>
              <w:instrText xml:space="preserve"> PAGEREF _Toc187860219 \h </w:instrText>
            </w:r>
            <w:r w:rsidRPr="00E24A7C">
              <w:rPr>
                <w:webHidden/>
              </w:rPr>
            </w:r>
            <w:r w:rsidRPr="00E24A7C">
              <w:rPr>
                <w:webHidden/>
              </w:rPr>
              <w:fldChar w:fldCharType="separate"/>
            </w:r>
            <w:r w:rsidRPr="00E24A7C">
              <w:rPr>
                <w:webHidden/>
              </w:rPr>
              <w:t>11</w:t>
            </w:r>
            <w:r w:rsidRPr="00E24A7C">
              <w:rPr>
                <w:webHidden/>
              </w:rPr>
              <w:fldChar w:fldCharType="end"/>
            </w:r>
          </w:hyperlink>
        </w:p>
        <w:p w14:paraId="0DE4005F" w14:textId="1113165C" w:rsidR="00E24A7C" w:rsidRPr="00E24A7C" w:rsidRDefault="00E24A7C">
          <w:pPr>
            <w:pStyle w:val="TOC2"/>
            <w:tabs>
              <w:tab w:val="right" w:leader="dot" w:pos="9016"/>
            </w:tabs>
            <w:rPr>
              <w:rFonts w:eastAsiaTheme="minorEastAsia"/>
              <w:noProof/>
              <w:sz w:val="20"/>
              <w:szCs w:val="20"/>
              <w:lang w:eastAsia="en-GB"/>
            </w:rPr>
          </w:pPr>
          <w:hyperlink w:anchor="_Toc187860220" w:history="1">
            <w:r w:rsidRPr="00E24A7C">
              <w:rPr>
                <w:rStyle w:val="Hyperlink"/>
                <w:rFonts w:eastAsia="Times New Roman"/>
                <w:noProof/>
                <w:sz w:val="20"/>
                <w:szCs w:val="20"/>
                <w:lang w:eastAsia="en-GB"/>
              </w:rPr>
              <w:t>Recommended Building Size and Layout</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_Toc187860220 \h </w:instrText>
            </w:r>
            <w:r w:rsidRPr="00E24A7C">
              <w:rPr>
                <w:noProof/>
                <w:webHidden/>
                <w:sz w:val="20"/>
                <w:szCs w:val="20"/>
              </w:rPr>
            </w:r>
            <w:r w:rsidRPr="00E24A7C">
              <w:rPr>
                <w:noProof/>
                <w:webHidden/>
                <w:sz w:val="20"/>
                <w:szCs w:val="20"/>
              </w:rPr>
              <w:fldChar w:fldCharType="separate"/>
            </w:r>
            <w:r w:rsidRPr="00E24A7C">
              <w:rPr>
                <w:noProof/>
                <w:webHidden/>
                <w:sz w:val="20"/>
                <w:szCs w:val="20"/>
              </w:rPr>
              <w:t>11</w:t>
            </w:r>
            <w:r w:rsidRPr="00E24A7C">
              <w:rPr>
                <w:noProof/>
                <w:webHidden/>
                <w:sz w:val="20"/>
                <w:szCs w:val="20"/>
              </w:rPr>
              <w:fldChar w:fldCharType="end"/>
            </w:r>
          </w:hyperlink>
        </w:p>
        <w:p w14:paraId="7EEF009E" w14:textId="28847D91" w:rsidR="00E24A7C" w:rsidRPr="00E24A7C" w:rsidRDefault="00E24A7C">
          <w:pPr>
            <w:pStyle w:val="TOC3"/>
            <w:tabs>
              <w:tab w:val="right" w:leader="dot" w:pos="9016"/>
            </w:tabs>
            <w:rPr>
              <w:rFonts w:eastAsiaTheme="minorEastAsia"/>
              <w:noProof/>
              <w:sz w:val="20"/>
              <w:szCs w:val="20"/>
              <w:lang w:eastAsia="en-GB"/>
            </w:rPr>
          </w:pPr>
          <w:hyperlink w:anchor="_Toc187860221" w:history="1">
            <w:r w:rsidRPr="00E24A7C">
              <w:rPr>
                <w:rStyle w:val="Hyperlink"/>
                <w:rFonts w:eastAsia="Times New Roman"/>
                <w:noProof/>
                <w:sz w:val="20"/>
                <w:szCs w:val="20"/>
                <w:lang w:eastAsia="en-GB"/>
              </w:rPr>
              <w:t>Building Footprint</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_Toc187860221 \h </w:instrText>
            </w:r>
            <w:r w:rsidRPr="00E24A7C">
              <w:rPr>
                <w:noProof/>
                <w:webHidden/>
                <w:sz w:val="20"/>
                <w:szCs w:val="20"/>
              </w:rPr>
            </w:r>
            <w:r w:rsidRPr="00E24A7C">
              <w:rPr>
                <w:noProof/>
                <w:webHidden/>
                <w:sz w:val="20"/>
                <w:szCs w:val="20"/>
              </w:rPr>
              <w:fldChar w:fldCharType="separate"/>
            </w:r>
            <w:r w:rsidRPr="00E24A7C">
              <w:rPr>
                <w:noProof/>
                <w:webHidden/>
                <w:sz w:val="20"/>
                <w:szCs w:val="20"/>
              </w:rPr>
              <w:t>11</w:t>
            </w:r>
            <w:r w:rsidRPr="00E24A7C">
              <w:rPr>
                <w:noProof/>
                <w:webHidden/>
                <w:sz w:val="20"/>
                <w:szCs w:val="20"/>
              </w:rPr>
              <w:fldChar w:fldCharType="end"/>
            </w:r>
          </w:hyperlink>
        </w:p>
        <w:p w14:paraId="31F7B1DF" w14:textId="5223ED27" w:rsidR="00E24A7C" w:rsidRPr="00E24A7C" w:rsidRDefault="00E24A7C">
          <w:pPr>
            <w:pStyle w:val="TOC3"/>
            <w:tabs>
              <w:tab w:val="right" w:leader="dot" w:pos="9016"/>
            </w:tabs>
            <w:rPr>
              <w:rFonts w:eastAsiaTheme="minorEastAsia"/>
              <w:noProof/>
              <w:sz w:val="20"/>
              <w:szCs w:val="20"/>
              <w:lang w:eastAsia="en-GB"/>
            </w:rPr>
          </w:pPr>
          <w:hyperlink w:anchor="_Toc187860222" w:history="1">
            <w:r w:rsidRPr="00E24A7C">
              <w:rPr>
                <w:rStyle w:val="Hyperlink"/>
                <w:rFonts w:eastAsia="Times New Roman"/>
                <w:noProof/>
                <w:sz w:val="20"/>
                <w:szCs w:val="20"/>
                <w:lang w:eastAsia="en-GB"/>
              </w:rPr>
              <w:t>Building Height and Floors</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_Toc187860222 \h </w:instrText>
            </w:r>
            <w:r w:rsidRPr="00E24A7C">
              <w:rPr>
                <w:noProof/>
                <w:webHidden/>
                <w:sz w:val="20"/>
                <w:szCs w:val="20"/>
              </w:rPr>
            </w:r>
            <w:r w:rsidRPr="00E24A7C">
              <w:rPr>
                <w:noProof/>
                <w:webHidden/>
                <w:sz w:val="20"/>
                <w:szCs w:val="20"/>
              </w:rPr>
              <w:fldChar w:fldCharType="separate"/>
            </w:r>
            <w:r w:rsidRPr="00E24A7C">
              <w:rPr>
                <w:noProof/>
                <w:webHidden/>
                <w:sz w:val="20"/>
                <w:szCs w:val="20"/>
              </w:rPr>
              <w:t>11</w:t>
            </w:r>
            <w:r w:rsidRPr="00E24A7C">
              <w:rPr>
                <w:noProof/>
                <w:webHidden/>
                <w:sz w:val="20"/>
                <w:szCs w:val="20"/>
              </w:rPr>
              <w:fldChar w:fldCharType="end"/>
            </w:r>
          </w:hyperlink>
        </w:p>
        <w:p w14:paraId="066F9740" w14:textId="647C5D72" w:rsidR="00E24A7C" w:rsidRPr="00E24A7C" w:rsidRDefault="00E24A7C">
          <w:pPr>
            <w:pStyle w:val="TOC2"/>
            <w:tabs>
              <w:tab w:val="right" w:leader="dot" w:pos="9016"/>
            </w:tabs>
            <w:rPr>
              <w:rFonts w:eastAsiaTheme="minorEastAsia"/>
              <w:noProof/>
              <w:sz w:val="20"/>
              <w:szCs w:val="20"/>
              <w:lang w:eastAsia="en-GB"/>
            </w:rPr>
          </w:pPr>
          <w:hyperlink w:anchor="_Toc187860223" w:history="1">
            <w:r w:rsidRPr="00E24A7C">
              <w:rPr>
                <w:rStyle w:val="Hyperlink"/>
                <w:rFonts w:asciiTheme="majorHAnsi" w:eastAsiaTheme="majorEastAsia" w:hAnsiTheme="majorHAnsi" w:cstheme="majorBidi"/>
                <w:noProof/>
                <w:sz w:val="20"/>
                <w:szCs w:val="20"/>
                <w:lang w:eastAsia="en-GB"/>
              </w:rPr>
              <w:t>Final Recommendation and Decision</w:t>
            </w:r>
            <w:r w:rsidRPr="00E24A7C">
              <w:rPr>
                <w:noProof/>
                <w:webHidden/>
                <w:sz w:val="20"/>
                <w:szCs w:val="20"/>
              </w:rPr>
              <w:tab/>
            </w:r>
            <w:r w:rsidRPr="00E24A7C">
              <w:rPr>
                <w:noProof/>
                <w:webHidden/>
                <w:sz w:val="20"/>
                <w:szCs w:val="20"/>
              </w:rPr>
              <w:fldChar w:fldCharType="begin"/>
            </w:r>
            <w:r w:rsidRPr="00E24A7C">
              <w:rPr>
                <w:noProof/>
                <w:webHidden/>
                <w:sz w:val="20"/>
                <w:szCs w:val="20"/>
              </w:rPr>
              <w:instrText xml:space="preserve"> PAGEREF _Toc187860223 \h </w:instrText>
            </w:r>
            <w:r w:rsidRPr="00E24A7C">
              <w:rPr>
                <w:noProof/>
                <w:webHidden/>
                <w:sz w:val="20"/>
                <w:szCs w:val="20"/>
              </w:rPr>
            </w:r>
            <w:r w:rsidRPr="00E24A7C">
              <w:rPr>
                <w:noProof/>
                <w:webHidden/>
                <w:sz w:val="20"/>
                <w:szCs w:val="20"/>
              </w:rPr>
              <w:fldChar w:fldCharType="separate"/>
            </w:r>
            <w:r w:rsidRPr="00E24A7C">
              <w:rPr>
                <w:noProof/>
                <w:webHidden/>
                <w:sz w:val="20"/>
                <w:szCs w:val="20"/>
              </w:rPr>
              <w:t>12</w:t>
            </w:r>
            <w:r w:rsidRPr="00E24A7C">
              <w:rPr>
                <w:noProof/>
                <w:webHidden/>
                <w:sz w:val="20"/>
                <w:szCs w:val="20"/>
              </w:rPr>
              <w:fldChar w:fldCharType="end"/>
            </w:r>
          </w:hyperlink>
        </w:p>
        <w:p w14:paraId="020A208F" w14:textId="31F3D1E2" w:rsidR="00E24A7C" w:rsidRPr="00E24A7C" w:rsidRDefault="00E24A7C" w:rsidP="00E24A7C">
          <w:pPr>
            <w:pStyle w:val="TOC1"/>
            <w:rPr>
              <w:rFonts w:eastAsiaTheme="minorEastAsia"/>
            </w:rPr>
          </w:pPr>
          <w:hyperlink w:anchor="_Toc187860224" w:history="1">
            <w:r w:rsidRPr="00E24A7C">
              <w:rPr>
                <w:rStyle w:val="Hyperlink"/>
              </w:rPr>
              <w:t>Conclusion</w:t>
            </w:r>
            <w:r w:rsidRPr="00E24A7C">
              <w:rPr>
                <w:webHidden/>
              </w:rPr>
              <w:tab/>
            </w:r>
            <w:r w:rsidRPr="00E24A7C">
              <w:rPr>
                <w:webHidden/>
              </w:rPr>
              <w:fldChar w:fldCharType="begin"/>
            </w:r>
            <w:r w:rsidRPr="00E24A7C">
              <w:rPr>
                <w:webHidden/>
              </w:rPr>
              <w:instrText xml:space="preserve"> PAGEREF _Toc187860224 \h </w:instrText>
            </w:r>
            <w:r w:rsidRPr="00E24A7C">
              <w:rPr>
                <w:webHidden/>
              </w:rPr>
            </w:r>
            <w:r w:rsidRPr="00E24A7C">
              <w:rPr>
                <w:webHidden/>
              </w:rPr>
              <w:fldChar w:fldCharType="separate"/>
            </w:r>
            <w:r w:rsidRPr="00E24A7C">
              <w:rPr>
                <w:webHidden/>
              </w:rPr>
              <w:t>12</w:t>
            </w:r>
            <w:r w:rsidRPr="00E24A7C">
              <w:rPr>
                <w:webHidden/>
              </w:rPr>
              <w:fldChar w:fldCharType="end"/>
            </w:r>
          </w:hyperlink>
        </w:p>
        <w:p w14:paraId="598FCB2A" w14:textId="696606CD" w:rsidR="00E24A7C" w:rsidRPr="00E24A7C" w:rsidRDefault="00E24A7C" w:rsidP="00E24A7C">
          <w:pPr>
            <w:pStyle w:val="TOC1"/>
            <w:rPr>
              <w:rFonts w:eastAsiaTheme="minorEastAsia"/>
            </w:rPr>
          </w:pPr>
          <w:hyperlink w:anchor="_Toc187860225" w:history="1">
            <w:r w:rsidRPr="00E24A7C">
              <w:rPr>
                <w:rStyle w:val="Hyperlink"/>
              </w:rPr>
              <w:t>References</w:t>
            </w:r>
            <w:r w:rsidRPr="00E24A7C">
              <w:rPr>
                <w:webHidden/>
              </w:rPr>
              <w:tab/>
            </w:r>
            <w:r w:rsidRPr="00E24A7C">
              <w:rPr>
                <w:webHidden/>
              </w:rPr>
              <w:fldChar w:fldCharType="begin"/>
            </w:r>
            <w:r w:rsidRPr="00E24A7C">
              <w:rPr>
                <w:webHidden/>
              </w:rPr>
              <w:instrText xml:space="preserve"> PAGEREF _Toc187860225 \h </w:instrText>
            </w:r>
            <w:r w:rsidRPr="00E24A7C">
              <w:rPr>
                <w:webHidden/>
              </w:rPr>
            </w:r>
            <w:r w:rsidRPr="00E24A7C">
              <w:rPr>
                <w:webHidden/>
              </w:rPr>
              <w:fldChar w:fldCharType="separate"/>
            </w:r>
            <w:r w:rsidRPr="00E24A7C">
              <w:rPr>
                <w:webHidden/>
              </w:rPr>
              <w:t>13</w:t>
            </w:r>
            <w:r w:rsidRPr="00E24A7C">
              <w:rPr>
                <w:webHidden/>
              </w:rPr>
              <w:fldChar w:fldCharType="end"/>
            </w:r>
          </w:hyperlink>
        </w:p>
        <w:p w14:paraId="41A5A3F5" w14:textId="7C71F375" w:rsidR="00712386" w:rsidRDefault="00712386">
          <w:r w:rsidRPr="00E24A7C">
            <w:rPr>
              <w:b/>
              <w:bCs/>
              <w:noProof/>
              <w:sz w:val="20"/>
              <w:szCs w:val="20"/>
            </w:rPr>
            <w:fldChar w:fldCharType="end"/>
          </w:r>
        </w:p>
      </w:sdtContent>
    </w:sdt>
    <w:p w14:paraId="044C830A" w14:textId="390C9A30" w:rsidR="00FF746E" w:rsidRPr="00FF746E" w:rsidRDefault="00FF746E" w:rsidP="00712386">
      <w:pPr>
        <w:pStyle w:val="Heading1"/>
        <w:rPr>
          <w:rFonts w:eastAsia="Times New Roman"/>
          <w:lang w:eastAsia="en-GB"/>
        </w:rPr>
      </w:pPr>
      <w:bookmarkStart w:id="0" w:name="_Toc187860190"/>
      <w:r w:rsidRPr="00FF746E">
        <w:rPr>
          <w:rFonts w:eastAsia="Times New Roman"/>
          <w:lang w:eastAsia="en-GB"/>
        </w:rPr>
        <w:lastRenderedPageBreak/>
        <w:t>Introduction</w:t>
      </w:r>
      <w:bookmarkEnd w:id="0"/>
    </w:p>
    <w:p w14:paraId="487AAF06" w14:textId="2C3790B1" w:rsidR="00B06E7C" w:rsidRPr="00B06E7C" w:rsidRDefault="00B06E7C" w:rsidP="00B06E7C">
      <w:pPr>
        <w:spacing w:after="0" w:line="240" w:lineRule="auto"/>
        <w:rPr>
          <w:rFonts w:ascii="Arial" w:eastAsia="Times New Roman" w:hAnsi="Arial" w:cs="Arial"/>
          <w:kern w:val="0"/>
          <w:sz w:val="24"/>
          <w:szCs w:val="24"/>
          <w:lang w:eastAsia="en-GB"/>
          <w14:ligatures w14:val="none"/>
        </w:rPr>
      </w:pPr>
      <w:r w:rsidRPr="00B06E7C">
        <w:rPr>
          <w:rFonts w:ascii="Arial" w:eastAsia="Times New Roman" w:hAnsi="Arial" w:cs="Arial"/>
          <w:kern w:val="0"/>
          <w:sz w:val="24"/>
          <w:szCs w:val="24"/>
          <w:lang w:eastAsia="en-GB"/>
          <w14:ligatures w14:val="none"/>
        </w:rPr>
        <w:t>A planned medium- to high-rise student housing building's planning, design, and construction decisions are assessed and justified in this report. The SA1 Waterfront area of Swansea, a thriving and expanding urban region close to the city centre, is where the project is located.</w:t>
      </w:r>
      <w:r>
        <w:rPr>
          <w:rFonts w:ascii="Arial" w:eastAsia="Times New Roman" w:hAnsi="Arial" w:cs="Arial"/>
          <w:kern w:val="0"/>
          <w:sz w:val="24"/>
          <w:szCs w:val="24"/>
          <w:lang w:eastAsia="en-GB"/>
          <w14:ligatures w14:val="none"/>
        </w:rPr>
        <w:t xml:space="preserve"> </w:t>
      </w:r>
      <w:r w:rsidRPr="00B06E7C">
        <w:rPr>
          <w:rFonts w:ascii="Arial" w:eastAsia="Times New Roman" w:hAnsi="Arial" w:cs="Arial"/>
          <w:kern w:val="0"/>
          <w:sz w:val="24"/>
          <w:szCs w:val="24"/>
          <w:lang w:eastAsia="en-GB"/>
          <w14:ligatures w14:val="none"/>
        </w:rPr>
        <w:t xml:space="preserve">This location is suitable for student housing because it is close to Swansea University, significant transportation routes, and local amenities. The purpose is to give university students an accommodation that is safe, environmentally friendly, and aesthetically pleasing while utilising modern building methods and following local regulations. </w:t>
      </w:r>
      <w:r>
        <w:rPr>
          <w:rFonts w:ascii="Arial" w:eastAsia="Times New Roman" w:hAnsi="Arial" w:cs="Arial"/>
          <w:kern w:val="0"/>
          <w:sz w:val="24"/>
          <w:szCs w:val="24"/>
          <w:lang w:eastAsia="en-GB"/>
          <w14:ligatures w14:val="none"/>
        </w:rPr>
        <w:t xml:space="preserve"> </w:t>
      </w:r>
      <w:r w:rsidRPr="00B06E7C">
        <w:rPr>
          <w:rFonts w:ascii="Arial" w:eastAsia="Times New Roman" w:hAnsi="Arial" w:cs="Arial"/>
          <w:kern w:val="0"/>
          <w:sz w:val="24"/>
          <w:szCs w:val="24"/>
          <w:lang w:eastAsia="en-GB"/>
          <w14:ligatures w14:val="none"/>
        </w:rPr>
        <w:t>To be able to provide residents with full living and social opportunities, the proposed accommodations would include student bedrooms, shared kitchens (one per three rooms), en-suite shower and toilet facilities in each room, a small café, and a gym. Each aspect of the planning process is included in the report, including desktop and on-site surveys, recommendations for structural and aesthetic elements, and compliance to sustainability and fire safety regulations (Swansea Council, 2023; BSI, 2015).</w:t>
      </w:r>
    </w:p>
    <w:p w14:paraId="22875D83" w14:textId="25995C29" w:rsidR="00FF746E" w:rsidRPr="00FF746E" w:rsidRDefault="00FF746E" w:rsidP="00FF746E">
      <w:pPr>
        <w:spacing w:after="0" w:line="240" w:lineRule="auto"/>
        <w:rPr>
          <w:rFonts w:ascii="Arial" w:eastAsia="Times New Roman" w:hAnsi="Arial" w:cs="Arial"/>
          <w:kern w:val="0"/>
          <w:sz w:val="24"/>
          <w:szCs w:val="24"/>
          <w:lang w:eastAsia="en-GB"/>
          <w14:ligatures w14:val="none"/>
        </w:rPr>
      </w:pPr>
    </w:p>
    <w:p w14:paraId="3E1B36DE" w14:textId="57DE2B48" w:rsidR="00FF746E" w:rsidRPr="00FF746E" w:rsidRDefault="00FF746E" w:rsidP="00712386">
      <w:pPr>
        <w:pStyle w:val="Heading1"/>
        <w:rPr>
          <w:rFonts w:eastAsia="Times New Roman"/>
          <w:lang w:eastAsia="en-GB"/>
        </w:rPr>
      </w:pPr>
      <w:bookmarkStart w:id="1" w:name="_Toc187860191"/>
      <w:r w:rsidRPr="00FF746E">
        <w:rPr>
          <w:rFonts w:eastAsia="Times New Roman"/>
          <w:lang w:eastAsia="en-GB"/>
        </w:rPr>
        <w:t>Site Overview</w:t>
      </w:r>
      <w:bookmarkEnd w:id="1"/>
    </w:p>
    <w:p w14:paraId="3514B90B" w14:textId="77777777" w:rsidR="00FF746E" w:rsidRPr="00FF746E" w:rsidRDefault="00FF746E" w:rsidP="00712386">
      <w:pPr>
        <w:pStyle w:val="Heading2"/>
        <w:rPr>
          <w:rFonts w:eastAsia="Times New Roman"/>
          <w:lang w:eastAsia="en-GB"/>
        </w:rPr>
      </w:pPr>
      <w:bookmarkStart w:id="2" w:name="_Toc187860192"/>
      <w:r w:rsidRPr="00FF746E">
        <w:rPr>
          <w:rFonts w:eastAsia="Times New Roman"/>
          <w:lang w:eastAsia="en-GB"/>
        </w:rPr>
        <w:t>Coordinates and Area Context</w:t>
      </w:r>
      <w:bookmarkEnd w:id="2"/>
    </w:p>
    <w:p w14:paraId="0C3300ED" w14:textId="38B62185" w:rsidR="00B06E7C" w:rsidRPr="00B06E7C" w:rsidRDefault="004A3942" w:rsidP="00B06E7C">
      <w:pPr>
        <w:rPr>
          <w:rFonts w:ascii="Arial" w:hAnsi="Arial" w:cs="Arial"/>
          <w:sz w:val="24"/>
          <w:szCs w:val="24"/>
          <w:lang w:eastAsia="en-GB"/>
        </w:rPr>
      </w:pPr>
      <w:r>
        <w:rPr>
          <w:rFonts w:ascii="Arial" w:hAnsi="Arial" w:cs="Arial"/>
          <w:noProof/>
          <w:sz w:val="24"/>
          <w:szCs w:val="24"/>
          <w:lang w:eastAsia="en-GB"/>
        </w:rPr>
        <w:drawing>
          <wp:anchor distT="0" distB="0" distL="114300" distR="114300" simplePos="0" relativeHeight="251664384" behindDoc="0" locked="0" layoutInCell="1" allowOverlap="1" wp14:anchorId="547E5EBE" wp14:editId="27833F76">
            <wp:simplePos x="0" y="0"/>
            <wp:positionH relativeFrom="margin">
              <wp:align>center</wp:align>
            </wp:positionH>
            <wp:positionV relativeFrom="paragraph">
              <wp:posOffset>1089025</wp:posOffset>
            </wp:positionV>
            <wp:extent cx="5034280" cy="2434590"/>
            <wp:effectExtent l="0" t="0" r="0" b="3810"/>
            <wp:wrapSquare wrapText="bothSides"/>
            <wp:docPr id="179319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34280" cy="2434590"/>
                    </a:xfrm>
                    <a:prstGeom prst="rect">
                      <a:avLst/>
                    </a:prstGeom>
                    <a:noFill/>
                  </pic:spPr>
                </pic:pic>
              </a:graphicData>
            </a:graphic>
            <wp14:sizeRelH relativeFrom="margin">
              <wp14:pctWidth>0</wp14:pctWidth>
            </wp14:sizeRelH>
            <wp14:sizeRelV relativeFrom="margin">
              <wp14:pctHeight>0</wp14:pctHeight>
            </wp14:sizeRelV>
          </wp:anchor>
        </w:drawing>
      </w:r>
      <w:r w:rsidR="00B06E7C" w:rsidRPr="00B06E7C">
        <w:rPr>
          <w:rFonts w:ascii="Arial" w:hAnsi="Arial" w:cs="Arial"/>
          <w:sz w:val="24"/>
          <w:szCs w:val="24"/>
          <w:lang w:eastAsia="en-GB"/>
        </w:rPr>
        <w:t xml:space="preserve">The location of the property is in Swansea's SA1 area, which is seeing substantial urban renewal. It is the optimal location for student housing because of its </w:t>
      </w:r>
      <w:r w:rsidRPr="00B06E7C">
        <w:rPr>
          <w:rFonts w:ascii="Arial" w:hAnsi="Arial" w:cs="Arial"/>
          <w:sz w:val="24"/>
          <w:szCs w:val="24"/>
          <w:lang w:eastAsia="en-GB"/>
        </w:rPr>
        <w:t>proximity</w:t>
      </w:r>
      <w:r w:rsidR="00B06E7C" w:rsidRPr="00B06E7C">
        <w:rPr>
          <w:rFonts w:ascii="Arial" w:hAnsi="Arial" w:cs="Arial"/>
          <w:sz w:val="24"/>
          <w:szCs w:val="24"/>
          <w:lang w:eastAsia="en-GB"/>
        </w:rPr>
        <w:t xml:space="preserve"> to Swansea University and the city centre. Students will find the location convenient as it is near transport centres and other necessary services (Swansea Urban Planning Department, 2023).</w:t>
      </w:r>
    </w:p>
    <w:p w14:paraId="675B4ED1" w14:textId="77777777" w:rsidR="004A3942" w:rsidRDefault="004A3942" w:rsidP="00712386">
      <w:pPr>
        <w:pStyle w:val="Heading2"/>
        <w:rPr>
          <w:rFonts w:eastAsia="Times New Roman"/>
          <w:lang w:eastAsia="en-GB"/>
        </w:rPr>
      </w:pPr>
    </w:p>
    <w:p w14:paraId="13E0CD0D" w14:textId="71265A18" w:rsidR="00FF746E" w:rsidRPr="00FF746E" w:rsidRDefault="00FF746E" w:rsidP="00712386">
      <w:pPr>
        <w:pStyle w:val="Heading2"/>
        <w:rPr>
          <w:rFonts w:eastAsia="Times New Roman"/>
          <w:lang w:eastAsia="en-GB"/>
        </w:rPr>
      </w:pPr>
      <w:bookmarkStart w:id="3" w:name="_Toc187860193"/>
      <w:r w:rsidRPr="00FF746E">
        <w:rPr>
          <w:rFonts w:eastAsia="Times New Roman"/>
          <w:lang w:eastAsia="en-GB"/>
        </w:rPr>
        <w:t>Site Dimensions and Area</w:t>
      </w:r>
      <w:bookmarkEnd w:id="3"/>
    </w:p>
    <w:p w14:paraId="58981A85" w14:textId="77777777" w:rsidR="00552773" w:rsidRPr="00552773" w:rsidRDefault="00552773" w:rsidP="00552773">
      <w:pPr>
        <w:spacing w:after="0" w:line="240" w:lineRule="auto"/>
        <w:rPr>
          <w:rFonts w:ascii="Arial" w:eastAsia="Times New Roman" w:hAnsi="Arial" w:cs="Arial"/>
          <w:kern w:val="0"/>
          <w:sz w:val="24"/>
          <w:szCs w:val="24"/>
          <w:lang w:eastAsia="en-GB"/>
          <w14:ligatures w14:val="none"/>
        </w:rPr>
      </w:pPr>
      <w:r w:rsidRPr="00552773">
        <w:rPr>
          <w:rFonts w:ascii="Arial" w:eastAsia="Times New Roman" w:hAnsi="Arial" w:cs="Arial"/>
          <w:kern w:val="0"/>
          <w:sz w:val="24"/>
          <w:szCs w:val="24"/>
          <w:lang w:eastAsia="en-GB"/>
          <w14:ligatures w14:val="none"/>
        </w:rPr>
        <w:t xml:space="preserve">The plot has a total site area of 3,450 square meters, with dimensions approximately 115 meters for length and 30 meters for width. Having enough room for both residential and entertainment spaces, this large area allows for flexibility in design in medium- to high-rise buildings. In order to ensure effective land use while satisfying </w:t>
      </w:r>
      <w:r w:rsidRPr="00552773">
        <w:rPr>
          <w:rFonts w:ascii="Arial" w:eastAsia="Times New Roman" w:hAnsi="Arial" w:cs="Arial"/>
          <w:kern w:val="0"/>
          <w:sz w:val="24"/>
          <w:szCs w:val="24"/>
          <w:lang w:eastAsia="en-GB"/>
          <w14:ligatures w14:val="none"/>
        </w:rPr>
        <w:lastRenderedPageBreak/>
        <w:t>the demands of students, the design will include the best possible utilisation for outdoor areas, shared utilities, bedrooms, and social spaces (Thomas, 2023).</w:t>
      </w:r>
    </w:p>
    <w:p w14:paraId="2354A8A6" w14:textId="38DED087" w:rsidR="00FF746E" w:rsidRPr="00FF746E" w:rsidRDefault="001F028E" w:rsidP="00712386">
      <w:pPr>
        <w:pStyle w:val="Heading3"/>
        <w:rPr>
          <w:rFonts w:eastAsia="Times New Roman"/>
          <w:lang w:eastAsia="en-GB"/>
        </w:rPr>
      </w:pPr>
      <w:bookmarkStart w:id="4" w:name="_Toc187860194"/>
      <w:r>
        <w:rPr>
          <w:rFonts w:ascii="Arial" w:eastAsia="Times New Roman" w:hAnsi="Arial" w:cs="Arial"/>
          <w:noProof/>
          <w:kern w:val="0"/>
          <w:sz w:val="24"/>
          <w:szCs w:val="24"/>
          <w:lang w:eastAsia="en-GB"/>
          <w14:ligatures w14:val="none"/>
        </w:rPr>
        <w:drawing>
          <wp:anchor distT="0" distB="0" distL="114300" distR="114300" simplePos="0" relativeHeight="251669504" behindDoc="0" locked="0" layoutInCell="1" allowOverlap="1" wp14:anchorId="5F256352" wp14:editId="4838A804">
            <wp:simplePos x="0" y="0"/>
            <wp:positionH relativeFrom="column">
              <wp:posOffset>-9525</wp:posOffset>
            </wp:positionH>
            <wp:positionV relativeFrom="paragraph">
              <wp:posOffset>290830</wp:posOffset>
            </wp:positionV>
            <wp:extent cx="2247900" cy="2247900"/>
            <wp:effectExtent l="0" t="0" r="0" b="0"/>
            <wp:wrapSquare wrapText="bothSides"/>
            <wp:docPr id="19668119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47900" cy="2247900"/>
                    </a:xfrm>
                    <a:prstGeom prst="rect">
                      <a:avLst/>
                    </a:prstGeom>
                    <a:noFill/>
                  </pic:spPr>
                </pic:pic>
              </a:graphicData>
            </a:graphic>
            <wp14:sizeRelH relativeFrom="margin">
              <wp14:pctWidth>0</wp14:pctWidth>
            </wp14:sizeRelH>
            <wp14:sizeRelV relativeFrom="margin">
              <wp14:pctHeight>0</wp14:pctHeight>
            </wp14:sizeRelV>
          </wp:anchor>
        </w:drawing>
      </w:r>
      <w:r w:rsidR="00FF746E" w:rsidRPr="00FF746E">
        <w:rPr>
          <w:rFonts w:eastAsia="Times New Roman"/>
          <w:lang w:eastAsia="en-GB"/>
        </w:rPr>
        <w:t>Local Climate and Geology</w:t>
      </w:r>
      <w:bookmarkEnd w:id="4"/>
    </w:p>
    <w:p w14:paraId="2281C98D" w14:textId="472A3277" w:rsidR="00FF746E" w:rsidRPr="00FF746E" w:rsidRDefault="00B06E7C" w:rsidP="00FF746E">
      <w:pPr>
        <w:spacing w:after="0" w:line="240" w:lineRule="auto"/>
        <w:rPr>
          <w:rFonts w:ascii="Arial" w:eastAsia="Times New Roman" w:hAnsi="Arial" w:cs="Arial"/>
          <w:kern w:val="0"/>
          <w:sz w:val="24"/>
          <w:szCs w:val="24"/>
          <w:lang w:eastAsia="en-GB"/>
          <w14:ligatures w14:val="none"/>
        </w:rPr>
      </w:pPr>
      <w:r w:rsidRPr="00B06E7C">
        <w:rPr>
          <w:rFonts w:ascii="Arial" w:eastAsia="Times New Roman" w:hAnsi="Arial" w:cs="Arial"/>
          <w:kern w:val="0"/>
          <w:sz w:val="24"/>
          <w:szCs w:val="24"/>
          <w:lang w:eastAsia="en-GB"/>
          <w14:ligatures w14:val="none"/>
        </w:rPr>
        <w:t>Swansea experiences a temperate maritime climate characterised by mild winters and cool summers. As the average yearly rainfall exceeds 1000 mm, drainage measures and weather-resistant materials are required. Soft clays and sands make up the majority of the local geology, which affects foundation design decisions. Furthermore, the region's high-water table presents difficulties like potential water intrusion and soil instability, which need to be taken into consideration when selecting foundation materials and other construction materials (Met Office, 2023; British Geological Survey, 2023).</w:t>
      </w:r>
    </w:p>
    <w:p w14:paraId="36221E79" w14:textId="6B7585A3" w:rsidR="001F028E" w:rsidRDefault="001F028E" w:rsidP="001F028E">
      <w:pPr>
        <w:rPr>
          <w:rStyle w:val="Heading1Char"/>
          <w:lang w:eastAsia="en-GB"/>
        </w:rPr>
      </w:pPr>
      <w:r w:rsidRPr="001F028E">
        <w:rPr>
          <w:rStyle w:val="Heading1Char"/>
          <w:noProof/>
          <w:lang w:eastAsia="en-GB"/>
        </w:rPr>
        <mc:AlternateContent>
          <mc:Choice Requires="wps">
            <w:drawing>
              <wp:anchor distT="45720" distB="45720" distL="114300" distR="114300" simplePos="0" relativeHeight="251671552" behindDoc="0" locked="0" layoutInCell="1" allowOverlap="1" wp14:anchorId="1694BD25" wp14:editId="37624A84">
                <wp:simplePos x="0" y="0"/>
                <wp:positionH relativeFrom="column">
                  <wp:posOffset>85725</wp:posOffset>
                </wp:positionH>
                <wp:positionV relativeFrom="paragraph">
                  <wp:posOffset>22860</wp:posOffset>
                </wp:positionV>
                <wp:extent cx="2057400" cy="257175"/>
                <wp:effectExtent l="0" t="0" r="19050" b="28575"/>
                <wp:wrapSquare wrapText="bothSides"/>
                <wp:docPr id="16128309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257175"/>
                        </a:xfrm>
                        <a:prstGeom prst="rect">
                          <a:avLst/>
                        </a:prstGeom>
                        <a:solidFill>
                          <a:srgbClr val="FFFFFF"/>
                        </a:solidFill>
                        <a:ln w="9525">
                          <a:solidFill>
                            <a:srgbClr val="000000"/>
                          </a:solidFill>
                          <a:miter lim="800000"/>
                          <a:headEnd/>
                          <a:tailEnd/>
                        </a:ln>
                      </wps:spPr>
                      <wps:txbx>
                        <w:txbxContent>
                          <w:p w14:paraId="43EB0481" w14:textId="42F87620" w:rsidR="001F028E" w:rsidRPr="001F028E" w:rsidRDefault="001F028E" w:rsidP="001F028E">
                            <w:r w:rsidRPr="001F028E">
                              <w:t>(topographic-map.com, 2025)</w:t>
                            </w:r>
                          </w:p>
                          <w:p w14:paraId="63FC8660" w14:textId="7E7E00FA" w:rsidR="001F028E" w:rsidRDefault="001F0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694BD25" id="_x0000_t202" coordsize="21600,21600" o:spt="202" path="m,l,21600r21600,l21600,xe">
                <v:stroke joinstyle="miter"/>
                <v:path gradientshapeok="t" o:connecttype="rect"/>
              </v:shapetype>
              <v:shape id="Text Box 2" o:spid="_x0000_s1026" type="#_x0000_t202" style="position:absolute;margin-left:6.75pt;margin-top:1.8pt;width:162pt;height:20.2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">
                <v:textbox>
                  <w:txbxContent>
                    <w:p w14:paraId="43EB0481" w14:textId="42F87620" w:rsidR="001F028E" w:rsidRPr="001F028E" w:rsidRDefault="001F028E" w:rsidP="001F028E">
                      <w:r w:rsidRPr="001F028E">
                        <w:t>(topographic-map.com, 2025)</w:t>
                      </w:r>
                    </w:p>
                    <w:p w14:paraId="63FC8660" w14:textId="7E7E00FA" w:rsidR="001F028E" w:rsidRDefault="001F028E"/>
                  </w:txbxContent>
                </v:textbox>
                <w10:wrap type="square"/>
              </v:shape>
            </w:pict>
          </mc:Fallback>
        </mc:AlternateContent>
      </w:r>
    </w:p>
    <w:p w14:paraId="681DFB91" w14:textId="56F2A7F4" w:rsidR="00FF746E" w:rsidRPr="00FF746E" w:rsidRDefault="00FF746E" w:rsidP="00FF746E">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bookmarkStart w:id="5" w:name="_Toc187860195"/>
      <w:r w:rsidRPr="00FF746E">
        <w:rPr>
          <w:rStyle w:val="Heading1Char"/>
          <w:lang w:eastAsia="en-GB"/>
        </w:rPr>
        <w:t>Planning and Design Elements</w:t>
      </w:r>
      <w:bookmarkEnd w:id="5"/>
    </w:p>
    <w:p w14:paraId="6148D63F" w14:textId="77777777" w:rsidR="00FF746E" w:rsidRPr="00FF746E" w:rsidRDefault="00FF746E" w:rsidP="00712386">
      <w:pPr>
        <w:pStyle w:val="Heading2"/>
        <w:rPr>
          <w:rFonts w:eastAsia="Times New Roman"/>
          <w:lang w:eastAsia="en-GB"/>
        </w:rPr>
      </w:pPr>
      <w:bookmarkStart w:id="6" w:name="_Toc187860196"/>
      <w:r w:rsidRPr="00FF746E">
        <w:rPr>
          <w:rFonts w:eastAsia="Times New Roman"/>
          <w:lang w:eastAsia="en-GB"/>
        </w:rPr>
        <w:t>Desktop Survey</w:t>
      </w:r>
      <w:bookmarkEnd w:id="6"/>
    </w:p>
    <w:p w14:paraId="4250104B" w14:textId="77777777" w:rsidR="00FF746E" w:rsidRPr="00FF746E" w:rsidRDefault="00FF746E" w:rsidP="00FF746E">
      <w:p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kern w:val="0"/>
          <w:sz w:val="24"/>
          <w:szCs w:val="24"/>
          <w:lang w:eastAsia="en-GB"/>
          <w14:ligatures w14:val="none"/>
        </w:rPr>
        <w:t>A desktop survey was conducted using publicly available data, including GIS maps and urban planning documents. Key findings include:</w:t>
      </w:r>
    </w:p>
    <w:p w14:paraId="148DEC2F" w14:textId="3B1835E7" w:rsidR="00FF746E" w:rsidRPr="00FF746E" w:rsidRDefault="00FF746E" w:rsidP="00FF746E">
      <w:pPr>
        <w:numPr>
          <w:ilvl w:val="0"/>
          <w:numId w:val="13"/>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Transport and Accessibility</w:t>
      </w:r>
      <w:r w:rsidRPr="00FF746E">
        <w:rPr>
          <w:rFonts w:ascii="Arial" w:eastAsia="Times New Roman" w:hAnsi="Arial" w:cs="Arial"/>
          <w:kern w:val="0"/>
          <w:sz w:val="24"/>
          <w:szCs w:val="24"/>
          <w:lang w:eastAsia="en-GB"/>
          <w14:ligatures w14:val="none"/>
        </w:rPr>
        <w:t>: The site is well</w:t>
      </w:r>
      <w:r w:rsidR="00552773">
        <w:rPr>
          <w:rFonts w:ascii="Arial" w:eastAsia="Times New Roman" w:hAnsi="Arial" w:cs="Arial"/>
          <w:kern w:val="0"/>
          <w:sz w:val="24"/>
          <w:szCs w:val="24"/>
          <w:lang w:eastAsia="en-GB"/>
          <w14:ligatures w14:val="none"/>
        </w:rPr>
        <w:t xml:space="preserve"> </w:t>
      </w:r>
      <w:r w:rsidRPr="00FF746E">
        <w:rPr>
          <w:rFonts w:ascii="Arial" w:eastAsia="Times New Roman" w:hAnsi="Arial" w:cs="Arial"/>
          <w:kern w:val="0"/>
          <w:sz w:val="24"/>
          <w:szCs w:val="24"/>
          <w:lang w:eastAsia="en-GB"/>
          <w14:ligatures w14:val="none"/>
        </w:rPr>
        <w:t xml:space="preserve">connected by public transport, with bus stops and cycle lanes. </w:t>
      </w:r>
      <w:r w:rsidR="00552773">
        <w:rPr>
          <w:rFonts w:ascii="Arial" w:eastAsia="Times New Roman" w:hAnsi="Arial" w:cs="Arial"/>
          <w:kern w:val="0"/>
          <w:sz w:val="24"/>
          <w:szCs w:val="24"/>
          <w:lang w:eastAsia="en-GB"/>
          <w14:ligatures w14:val="none"/>
        </w:rPr>
        <w:t>Access</w:t>
      </w:r>
      <w:r w:rsidRPr="00FF746E">
        <w:rPr>
          <w:rFonts w:ascii="Arial" w:eastAsia="Times New Roman" w:hAnsi="Arial" w:cs="Arial"/>
          <w:kern w:val="0"/>
          <w:sz w:val="24"/>
          <w:szCs w:val="24"/>
          <w:lang w:eastAsia="en-GB"/>
          <w14:ligatures w14:val="none"/>
        </w:rPr>
        <w:t xml:space="preserve"> to ma</w:t>
      </w:r>
      <w:r w:rsidR="00552773">
        <w:rPr>
          <w:rFonts w:ascii="Arial" w:eastAsia="Times New Roman" w:hAnsi="Arial" w:cs="Arial"/>
          <w:kern w:val="0"/>
          <w:sz w:val="24"/>
          <w:szCs w:val="24"/>
          <w:lang w:eastAsia="en-GB"/>
          <w14:ligatures w14:val="none"/>
        </w:rPr>
        <w:t>in</w:t>
      </w:r>
      <w:r w:rsidRPr="00FF746E">
        <w:rPr>
          <w:rFonts w:ascii="Arial" w:eastAsia="Times New Roman" w:hAnsi="Arial" w:cs="Arial"/>
          <w:kern w:val="0"/>
          <w:sz w:val="24"/>
          <w:szCs w:val="24"/>
          <w:lang w:eastAsia="en-GB"/>
          <w14:ligatures w14:val="none"/>
        </w:rPr>
        <w:t xml:space="preserve"> roads also allows for ease of construction </w:t>
      </w:r>
      <w:r w:rsidR="005341BF" w:rsidRPr="00FF746E">
        <w:rPr>
          <w:rFonts w:ascii="Arial" w:eastAsia="Times New Roman" w:hAnsi="Arial" w:cs="Arial"/>
          <w:kern w:val="0"/>
          <w:sz w:val="24"/>
          <w:szCs w:val="24"/>
          <w:lang w:eastAsia="en-GB"/>
          <w14:ligatures w14:val="none"/>
        </w:rPr>
        <w:t>planning</w:t>
      </w:r>
      <w:r w:rsidRPr="00FF746E">
        <w:rPr>
          <w:rFonts w:ascii="Arial" w:eastAsia="Times New Roman" w:hAnsi="Arial" w:cs="Arial"/>
          <w:kern w:val="0"/>
          <w:sz w:val="24"/>
          <w:szCs w:val="24"/>
          <w:lang w:eastAsia="en-GB"/>
          <w14:ligatures w14:val="none"/>
        </w:rPr>
        <w:t xml:space="preserve"> (Transport for Wales, 2023).</w:t>
      </w:r>
    </w:p>
    <w:p w14:paraId="23AA7FDF" w14:textId="23BBA087" w:rsidR="00FF746E" w:rsidRPr="00FF746E" w:rsidRDefault="00FF746E" w:rsidP="00FF746E">
      <w:pPr>
        <w:numPr>
          <w:ilvl w:val="0"/>
          <w:numId w:val="13"/>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Nearby Infrastructure</w:t>
      </w:r>
      <w:r w:rsidRPr="00FF746E">
        <w:rPr>
          <w:rFonts w:ascii="Arial" w:eastAsia="Times New Roman" w:hAnsi="Arial" w:cs="Arial"/>
          <w:kern w:val="0"/>
          <w:sz w:val="24"/>
          <w:szCs w:val="24"/>
          <w:lang w:eastAsia="en-GB"/>
          <w14:ligatures w14:val="none"/>
        </w:rPr>
        <w:t xml:space="preserve">: Essential services, including </w:t>
      </w:r>
      <w:r w:rsidR="001D2132">
        <w:rPr>
          <w:rFonts w:ascii="Arial" w:eastAsia="Times New Roman" w:hAnsi="Arial" w:cs="Arial"/>
          <w:kern w:val="0"/>
          <w:sz w:val="24"/>
          <w:szCs w:val="24"/>
          <w:lang w:eastAsia="en-GB"/>
          <w14:ligatures w14:val="none"/>
        </w:rPr>
        <w:t>supermarkets</w:t>
      </w:r>
      <w:r w:rsidRPr="00FF746E">
        <w:rPr>
          <w:rFonts w:ascii="Arial" w:eastAsia="Times New Roman" w:hAnsi="Arial" w:cs="Arial"/>
          <w:kern w:val="0"/>
          <w:sz w:val="24"/>
          <w:szCs w:val="24"/>
          <w:lang w:eastAsia="en-GB"/>
          <w14:ligatures w14:val="none"/>
        </w:rPr>
        <w:t xml:space="preserve">, medical facilities, and leisure </w:t>
      </w:r>
      <w:r w:rsidR="001D2132">
        <w:rPr>
          <w:rFonts w:ascii="Arial" w:eastAsia="Times New Roman" w:hAnsi="Arial" w:cs="Arial"/>
          <w:kern w:val="0"/>
          <w:sz w:val="24"/>
          <w:szCs w:val="24"/>
          <w:lang w:eastAsia="en-GB"/>
          <w14:ligatures w14:val="none"/>
        </w:rPr>
        <w:t>centres</w:t>
      </w:r>
      <w:r w:rsidRPr="00FF746E">
        <w:rPr>
          <w:rFonts w:ascii="Arial" w:eastAsia="Times New Roman" w:hAnsi="Arial" w:cs="Arial"/>
          <w:kern w:val="0"/>
          <w:sz w:val="24"/>
          <w:szCs w:val="24"/>
          <w:lang w:eastAsia="en-GB"/>
          <w14:ligatures w14:val="none"/>
        </w:rPr>
        <w:t>, are within a 1 km radius, offering added value for student residents (Swansea Urban Planning Department, 2023).</w:t>
      </w:r>
    </w:p>
    <w:p w14:paraId="5EF85BB6" w14:textId="77777777" w:rsidR="00FF746E" w:rsidRPr="00FF746E" w:rsidRDefault="00FF746E" w:rsidP="00FF746E">
      <w:pPr>
        <w:numPr>
          <w:ilvl w:val="0"/>
          <w:numId w:val="13"/>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Surrounding Buildings</w:t>
      </w:r>
      <w:r w:rsidRPr="00FF746E">
        <w:rPr>
          <w:rFonts w:ascii="Arial" w:eastAsia="Times New Roman" w:hAnsi="Arial" w:cs="Arial"/>
          <w:kern w:val="0"/>
          <w:sz w:val="24"/>
          <w:szCs w:val="24"/>
          <w:lang w:eastAsia="en-GB"/>
          <w14:ligatures w14:val="none"/>
        </w:rPr>
        <w:t>: The area features mixed-use developments, with residential and commercial properties ranging between two to six stories in height. This height context sets a benchmark for the proposed building.</w:t>
      </w:r>
    </w:p>
    <w:p w14:paraId="78E33CD1" w14:textId="77777777" w:rsidR="00FF746E" w:rsidRPr="00FF746E" w:rsidRDefault="00FF746E" w:rsidP="00712386">
      <w:pPr>
        <w:pStyle w:val="Heading3"/>
        <w:rPr>
          <w:rFonts w:eastAsia="Times New Roman"/>
          <w:lang w:eastAsia="en-GB"/>
        </w:rPr>
      </w:pPr>
      <w:bookmarkStart w:id="7" w:name="_Toc187860197"/>
      <w:r w:rsidRPr="00FF746E">
        <w:rPr>
          <w:rFonts w:eastAsia="Times New Roman"/>
          <w:lang w:eastAsia="en-GB"/>
        </w:rPr>
        <w:t>On-Site Survey Observations</w:t>
      </w:r>
      <w:bookmarkEnd w:id="7"/>
    </w:p>
    <w:p w14:paraId="40A106C0" w14:textId="77777777" w:rsidR="00FF746E" w:rsidRPr="00FF746E" w:rsidRDefault="00FF746E" w:rsidP="00FF746E">
      <w:p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kern w:val="0"/>
          <w:sz w:val="24"/>
          <w:szCs w:val="24"/>
          <w:lang w:eastAsia="en-GB"/>
          <w14:ligatures w14:val="none"/>
        </w:rPr>
        <w:t>An on-site survey identified the following:</w:t>
      </w:r>
    </w:p>
    <w:p w14:paraId="7C8CD215" w14:textId="77777777" w:rsidR="00FF746E" w:rsidRPr="00FF746E" w:rsidRDefault="00FF746E" w:rsidP="00FF746E">
      <w:pPr>
        <w:numPr>
          <w:ilvl w:val="0"/>
          <w:numId w:val="14"/>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Dimensions</w:t>
      </w:r>
      <w:r w:rsidRPr="00FF746E">
        <w:rPr>
          <w:rFonts w:ascii="Arial" w:eastAsia="Times New Roman" w:hAnsi="Arial" w:cs="Arial"/>
          <w:kern w:val="0"/>
          <w:sz w:val="24"/>
          <w:szCs w:val="24"/>
          <w:lang w:eastAsia="en-GB"/>
          <w14:ligatures w14:val="none"/>
        </w:rPr>
        <w:t>: The plot's 115-meter by 30-meter area provides sufficient flexibility for a multi-functional, student-focused design.</w:t>
      </w:r>
    </w:p>
    <w:p w14:paraId="416463C5" w14:textId="77777777" w:rsidR="00FF746E" w:rsidRPr="00FF746E" w:rsidRDefault="00FF746E" w:rsidP="00FF746E">
      <w:pPr>
        <w:numPr>
          <w:ilvl w:val="0"/>
          <w:numId w:val="14"/>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Traffic Flow</w:t>
      </w:r>
      <w:r w:rsidRPr="00FF746E">
        <w:rPr>
          <w:rFonts w:ascii="Arial" w:eastAsia="Times New Roman" w:hAnsi="Arial" w:cs="Arial"/>
          <w:kern w:val="0"/>
          <w:sz w:val="24"/>
          <w:szCs w:val="24"/>
          <w:lang w:eastAsia="en-GB"/>
          <w14:ligatures w14:val="none"/>
        </w:rPr>
        <w:t>: Moderate vehicle and pedestrian traffic were observed, suggesting the need for clearly defined access points and robust traffic management during construction.</w:t>
      </w:r>
    </w:p>
    <w:p w14:paraId="43544506" w14:textId="7B113AB0" w:rsidR="00FF746E" w:rsidRPr="00FF746E" w:rsidRDefault="00FF746E" w:rsidP="00FF746E">
      <w:pPr>
        <w:numPr>
          <w:ilvl w:val="0"/>
          <w:numId w:val="14"/>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lastRenderedPageBreak/>
        <w:t>Utilities</w:t>
      </w:r>
      <w:r w:rsidRPr="00FF746E">
        <w:rPr>
          <w:rFonts w:ascii="Arial" w:eastAsia="Times New Roman" w:hAnsi="Arial" w:cs="Arial"/>
          <w:kern w:val="0"/>
          <w:sz w:val="24"/>
          <w:szCs w:val="24"/>
          <w:lang w:eastAsia="en-GB"/>
          <w14:ligatures w14:val="none"/>
        </w:rPr>
        <w:t>: Existing utility connections, including electricity, water, and drainage, are accessible but may require upgrades for a high-rise development. Nearby buildings’ infrastructure suggests potential to integrate efficiently.</w:t>
      </w:r>
    </w:p>
    <w:p w14:paraId="1A916E16" w14:textId="1BCA0521" w:rsidR="009B417E" w:rsidRPr="00396E61" w:rsidRDefault="00FF746E" w:rsidP="00396E61">
      <w:pPr>
        <w:numPr>
          <w:ilvl w:val="0"/>
          <w:numId w:val="14"/>
        </w:numPr>
        <w:spacing w:before="100" w:beforeAutospacing="1" w:after="100" w:afterAutospacing="1" w:line="240" w:lineRule="auto"/>
        <w:rPr>
          <w:rStyle w:val="Heading1Char"/>
          <w:rFonts w:ascii="Arial" w:eastAsia="Times New Roman" w:hAnsi="Arial" w:cs="Arial"/>
          <w:color w:val="auto"/>
          <w:kern w:val="0"/>
          <w:sz w:val="24"/>
          <w:szCs w:val="24"/>
          <w:lang w:eastAsia="en-GB"/>
          <w14:ligatures w14:val="none"/>
        </w:rPr>
      </w:pPr>
      <w:r w:rsidRPr="00FF746E">
        <w:rPr>
          <w:rFonts w:ascii="Arial" w:eastAsia="Times New Roman" w:hAnsi="Arial" w:cs="Arial"/>
          <w:b/>
          <w:bCs/>
          <w:kern w:val="0"/>
          <w:sz w:val="24"/>
          <w:szCs w:val="24"/>
          <w:lang w:eastAsia="en-GB"/>
          <w14:ligatures w14:val="none"/>
        </w:rPr>
        <w:t>Environmental Factors</w:t>
      </w:r>
      <w:r w:rsidRPr="00FF746E">
        <w:rPr>
          <w:rFonts w:ascii="Arial" w:eastAsia="Times New Roman" w:hAnsi="Arial" w:cs="Arial"/>
          <w:kern w:val="0"/>
          <w:sz w:val="24"/>
          <w:szCs w:val="24"/>
          <w:lang w:eastAsia="en-GB"/>
          <w14:ligatures w14:val="none"/>
        </w:rPr>
        <w:t>: The site has exposure to prevailing winds from the southwest, which should influence the orientation and material durability considerations (Met Office, 2023).</w:t>
      </w:r>
    </w:p>
    <w:p w14:paraId="24E37C97" w14:textId="5E17BA7F" w:rsidR="00FF746E" w:rsidRPr="00FF746E" w:rsidRDefault="00FF746E" w:rsidP="00FF746E">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bookmarkStart w:id="8" w:name="_Toc187860198"/>
      <w:r w:rsidRPr="00FF746E">
        <w:rPr>
          <w:rStyle w:val="Heading1Char"/>
          <w:lang w:eastAsia="en-GB"/>
        </w:rPr>
        <w:t>Structural Framework and Foundations</w:t>
      </w:r>
      <w:bookmarkEnd w:id="8"/>
    </w:p>
    <w:p w14:paraId="462F83FF" w14:textId="3B08A37E" w:rsidR="00FF746E" w:rsidRPr="00FF746E" w:rsidRDefault="00FF746E" w:rsidP="00712386">
      <w:pPr>
        <w:pStyle w:val="Heading2"/>
        <w:rPr>
          <w:rFonts w:eastAsia="Times New Roman"/>
          <w:lang w:eastAsia="en-GB"/>
        </w:rPr>
      </w:pPr>
      <w:bookmarkStart w:id="9" w:name="_Toc187860199"/>
      <w:r w:rsidRPr="00FF746E">
        <w:rPr>
          <w:rFonts w:eastAsia="Times New Roman"/>
          <w:lang w:eastAsia="en-GB"/>
        </w:rPr>
        <w:t>Ground Conditions</w:t>
      </w:r>
      <w:bookmarkEnd w:id="9"/>
    </w:p>
    <w:p w14:paraId="06345273" w14:textId="2891A0CA" w:rsidR="009B417E" w:rsidRPr="007E2868" w:rsidRDefault="001F028E" w:rsidP="007E2868">
      <w:pPr>
        <w:rPr>
          <w:rFonts w:ascii="Arial" w:hAnsi="Arial" w:cs="Arial"/>
          <w:sz w:val="24"/>
          <w:szCs w:val="24"/>
          <w:lang w:eastAsia="en-GB"/>
        </w:rPr>
      </w:pPr>
      <w:r>
        <w:rPr>
          <w:rFonts w:ascii="Arial" w:hAnsi="Arial" w:cs="Arial"/>
          <w:noProof/>
          <w:sz w:val="24"/>
          <w:szCs w:val="24"/>
          <w:lang w:eastAsia="en-GB"/>
        </w:rPr>
        <w:drawing>
          <wp:anchor distT="0" distB="0" distL="114300" distR="114300" simplePos="0" relativeHeight="251672576" behindDoc="0" locked="0" layoutInCell="1" allowOverlap="1" wp14:anchorId="4F00A0D0" wp14:editId="2B16210E">
            <wp:simplePos x="0" y="0"/>
            <wp:positionH relativeFrom="column">
              <wp:posOffset>3174365</wp:posOffset>
            </wp:positionH>
            <wp:positionV relativeFrom="paragraph">
              <wp:posOffset>402590</wp:posOffset>
            </wp:positionV>
            <wp:extent cx="2311400" cy="1733550"/>
            <wp:effectExtent l="0" t="0" r="0" b="0"/>
            <wp:wrapSquare wrapText="bothSides"/>
            <wp:docPr id="10343522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11400" cy="1733550"/>
                    </a:xfrm>
                    <a:prstGeom prst="rect">
                      <a:avLst/>
                    </a:prstGeom>
                    <a:noFill/>
                  </pic:spPr>
                </pic:pic>
              </a:graphicData>
            </a:graphic>
            <wp14:sizeRelH relativeFrom="margin">
              <wp14:pctWidth>0</wp14:pctWidth>
            </wp14:sizeRelH>
            <wp14:sizeRelV relativeFrom="margin">
              <wp14:pctHeight>0</wp14:pctHeight>
            </wp14:sizeRelV>
          </wp:anchor>
        </w:drawing>
      </w:r>
      <w:r w:rsidR="009B417E" w:rsidRPr="007E2868">
        <w:rPr>
          <w:rFonts w:ascii="Arial" w:hAnsi="Arial" w:cs="Arial"/>
          <w:sz w:val="24"/>
          <w:szCs w:val="24"/>
          <w:lang w:eastAsia="en-GB"/>
        </w:rPr>
        <w:t xml:space="preserve">A high-water table and a large proportion of clay and sand are found in soil examinations. Due to these circumstances, appropriate foundation planning is essential to provide stability and avoid sinking. Waterproofing techniques are also necessary for high groundwater levels in order to prevent water intrusion into the foundations and lower building levels. The suggested design is based on the deep pile foundations used by nearby structures of comparable height (Smith, 2022). </w:t>
      </w:r>
    </w:p>
    <w:p w14:paraId="2564FAD4" w14:textId="33B1D939" w:rsidR="001F028E" w:rsidRDefault="001F028E" w:rsidP="00712386">
      <w:pPr>
        <w:pStyle w:val="Heading3"/>
      </w:pPr>
      <w:bookmarkStart w:id="10" w:name="_Toc187860200"/>
      <w:r w:rsidRPr="001F028E">
        <w:rPr>
          <w:rFonts w:ascii="Arial" w:hAnsi="Arial" w:cs="Arial"/>
          <w:noProof/>
          <w:sz w:val="24"/>
          <w:szCs w:val="24"/>
          <w:lang w:eastAsia="en-GB"/>
        </w:rPr>
        <mc:AlternateContent>
          <mc:Choice Requires="wps">
            <w:drawing>
              <wp:anchor distT="45720" distB="45720" distL="114300" distR="114300" simplePos="0" relativeHeight="251674624" behindDoc="0" locked="0" layoutInCell="1" allowOverlap="1" wp14:anchorId="5C635403" wp14:editId="026B2A3E">
                <wp:simplePos x="0" y="0"/>
                <wp:positionH relativeFrom="column">
                  <wp:posOffset>3771900</wp:posOffset>
                </wp:positionH>
                <wp:positionV relativeFrom="paragraph">
                  <wp:posOffset>162560</wp:posOffset>
                </wp:positionV>
                <wp:extent cx="1057275" cy="285750"/>
                <wp:effectExtent l="0" t="0" r="28575" b="19050"/>
                <wp:wrapSquare wrapText="bothSides"/>
                <wp:docPr id="9159299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7275" cy="285750"/>
                        </a:xfrm>
                        <a:prstGeom prst="rect">
                          <a:avLst/>
                        </a:prstGeom>
                        <a:solidFill>
                          <a:srgbClr val="FFFFFF"/>
                        </a:solidFill>
                        <a:ln w="9525">
                          <a:solidFill>
                            <a:srgbClr val="000000"/>
                          </a:solidFill>
                          <a:miter lim="800000"/>
                          <a:headEnd/>
                          <a:tailEnd/>
                        </a:ln>
                      </wps:spPr>
                      <wps:txbx>
                        <w:txbxContent>
                          <w:p w14:paraId="3CD007C0" w14:textId="167079C8" w:rsidR="001F028E" w:rsidRPr="001F028E" w:rsidRDefault="001F028E" w:rsidP="001F028E">
                            <w:r w:rsidRPr="001F028E">
                              <w:t>(Brook, 2024)</w:t>
                            </w:r>
                          </w:p>
                          <w:p w14:paraId="38845605" w14:textId="2A6F99EA" w:rsidR="001F028E" w:rsidRDefault="001F0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635403" id="_x0000_s1027" type="#_x0000_t202" style="position:absolute;margin-left:297pt;margin-top:12.8pt;width:83.25pt;height:2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">
                <v:textbox>
                  <w:txbxContent>
                    <w:p w14:paraId="3CD007C0" w14:textId="167079C8" w:rsidR="001F028E" w:rsidRPr="001F028E" w:rsidRDefault="001F028E" w:rsidP="001F028E">
                      <w:r w:rsidRPr="001F028E">
                        <w:t>(Brook, 2024)</w:t>
                      </w:r>
                    </w:p>
                    <w:p w14:paraId="38845605" w14:textId="2A6F99EA" w:rsidR="001F028E" w:rsidRDefault="001F028E"/>
                  </w:txbxContent>
                </v:textbox>
                <w10:wrap type="square"/>
              </v:shape>
            </w:pict>
          </mc:Fallback>
        </mc:AlternateContent>
      </w:r>
      <w:bookmarkEnd w:id="10"/>
    </w:p>
    <w:p w14:paraId="06D9E872" w14:textId="77777777" w:rsidR="001F028E" w:rsidRDefault="001F028E" w:rsidP="00712386">
      <w:pPr>
        <w:pStyle w:val="Heading3"/>
      </w:pPr>
    </w:p>
    <w:p w14:paraId="7E7DD490" w14:textId="1C5FC9D0" w:rsidR="00FF746E" w:rsidRPr="009B417E" w:rsidRDefault="00FF746E" w:rsidP="00712386">
      <w:pPr>
        <w:pStyle w:val="Heading3"/>
        <w:rPr>
          <w:rFonts w:ascii="Arial" w:eastAsia="Times New Roman" w:hAnsi="Arial" w:cs="Arial"/>
          <w:color w:val="auto"/>
          <w:kern w:val="0"/>
          <w:sz w:val="24"/>
          <w:szCs w:val="24"/>
          <w:lang w:eastAsia="en-GB"/>
          <w14:ligatures w14:val="none"/>
        </w:rPr>
      </w:pPr>
      <w:bookmarkStart w:id="11" w:name="_Toc187860201"/>
      <w:r w:rsidRPr="009B417E">
        <w:t>Recommended Foundation Type</w:t>
      </w:r>
      <w:bookmarkEnd w:id="11"/>
    </w:p>
    <w:p w14:paraId="3C50A5C7" w14:textId="77061B7D" w:rsidR="00FF746E" w:rsidRPr="00FF746E" w:rsidRDefault="001F028E" w:rsidP="00FF746E">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14:ligatures w14:val="none"/>
        </w:rPr>
        <w:drawing>
          <wp:anchor distT="0" distB="0" distL="114300" distR="114300" simplePos="0" relativeHeight="251675648" behindDoc="0" locked="0" layoutInCell="1" allowOverlap="1" wp14:anchorId="10BBA7FA" wp14:editId="63355B89">
            <wp:simplePos x="0" y="0"/>
            <wp:positionH relativeFrom="margin">
              <wp:align>right</wp:align>
            </wp:positionH>
            <wp:positionV relativeFrom="paragraph">
              <wp:posOffset>777240</wp:posOffset>
            </wp:positionV>
            <wp:extent cx="3138170" cy="2286000"/>
            <wp:effectExtent l="0" t="0" r="5080" b="0"/>
            <wp:wrapSquare wrapText="bothSides"/>
            <wp:docPr id="21152709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38170" cy="2286000"/>
                    </a:xfrm>
                    <a:prstGeom prst="rect">
                      <a:avLst/>
                    </a:prstGeom>
                    <a:noFill/>
                  </pic:spPr>
                </pic:pic>
              </a:graphicData>
            </a:graphic>
            <wp14:sizeRelH relativeFrom="margin">
              <wp14:pctWidth>0</wp14:pctWidth>
            </wp14:sizeRelH>
            <wp14:sizeRelV relativeFrom="margin">
              <wp14:pctHeight>0</wp14:pctHeight>
            </wp14:sizeRelV>
          </wp:anchor>
        </w:drawing>
      </w:r>
      <w:r w:rsidR="00FF746E" w:rsidRPr="00FF746E">
        <w:rPr>
          <w:rFonts w:ascii="Arial" w:eastAsia="Times New Roman" w:hAnsi="Arial" w:cs="Arial"/>
          <w:kern w:val="0"/>
          <w:sz w:val="24"/>
          <w:szCs w:val="24"/>
          <w:lang w:eastAsia="en-GB"/>
          <w14:ligatures w14:val="none"/>
        </w:rPr>
        <w:t xml:space="preserve">Given the ground conditions, a pile foundation is recommended. This type of foundation transfers loads to deeper, more stable soil strata, ensuring long-term stability for the structure. A combination of driven and bored piles can be used to address varying soil densities. Pile foundations are particularly advantageous in areas with soft soil and </w:t>
      </w:r>
      <w:r w:rsidR="005341BF" w:rsidRPr="00FF746E">
        <w:rPr>
          <w:rFonts w:ascii="Arial" w:eastAsia="Times New Roman" w:hAnsi="Arial" w:cs="Arial"/>
          <w:kern w:val="0"/>
          <w:sz w:val="24"/>
          <w:szCs w:val="24"/>
          <w:lang w:eastAsia="en-GB"/>
          <w14:ligatures w14:val="none"/>
        </w:rPr>
        <w:t>high-water</w:t>
      </w:r>
      <w:r w:rsidR="00FF746E" w:rsidRPr="00FF746E">
        <w:rPr>
          <w:rFonts w:ascii="Arial" w:eastAsia="Times New Roman" w:hAnsi="Arial" w:cs="Arial"/>
          <w:kern w:val="0"/>
          <w:sz w:val="24"/>
          <w:szCs w:val="24"/>
          <w:lang w:eastAsia="en-GB"/>
          <w14:ligatures w14:val="none"/>
        </w:rPr>
        <w:t xml:space="preserve"> tables, providing resistance to settlement and lateral forces. Compared to shallow foundations, piles offer enhanced safety for high-rise buildings under Swansea’s environmental conditions, including potential water ingress due to the </w:t>
      </w:r>
      <w:r w:rsidR="005341BF" w:rsidRPr="00FF746E">
        <w:rPr>
          <w:rFonts w:ascii="Arial" w:eastAsia="Times New Roman" w:hAnsi="Arial" w:cs="Arial"/>
          <w:kern w:val="0"/>
          <w:sz w:val="24"/>
          <w:szCs w:val="24"/>
          <w:lang w:eastAsia="en-GB"/>
          <w14:ligatures w14:val="none"/>
        </w:rPr>
        <w:t>high-water</w:t>
      </w:r>
      <w:r w:rsidR="00FF746E" w:rsidRPr="00FF746E">
        <w:rPr>
          <w:rFonts w:ascii="Arial" w:eastAsia="Times New Roman" w:hAnsi="Arial" w:cs="Arial"/>
          <w:kern w:val="0"/>
          <w:sz w:val="24"/>
          <w:szCs w:val="24"/>
          <w:lang w:eastAsia="en-GB"/>
          <w14:ligatures w14:val="none"/>
        </w:rPr>
        <w:t xml:space="preserve"> table (Eurocode 3, 2020).</w:t>
      </w:r>
    </w:p>
    <w:p w14:paraId="4A551022" w14:textId="40598BD0" w:rsidR="001F028E" w:rsidRDefault="001F028E" w:rsidP="001F028E">
      <w:pPr>
        <w:rPr>
          <w:lang w:eastAsia="en-GB"/>
        </w:rPr>
      </w:pPr>
      <w:r>
        <w:rPr>
          <w:noProof/>
          <w:lang w:eastAsia="en-GB"/>
        </w:rPr>
        <mc:AlternateContent>
          <mc:Choice Requires="wps">
            <w:drawing>
              <wp:anchor distT="45720" distB="45720" distL="114300" distR="114300" simplePos="0" relativeHeight="251677696" behindDoc="0" locked="0" layoutInCell="1" allowOverlap="1" wp14:anchorId="5FEBB02C" wp14:editId="37304C73">
                <wp:simplePos x="0" y="0"/>
                <wp:positionH relativeFrom="column">
                  <wp:posOffset>3324225</wp:posOffset>
                </wp:positionH>
                <wp:positionV relativeFrom="paragraph">
                  <wp:posOffset>158750</wp:posOffset>
                </wp:positionV>
                <wp:extent cx="1790700" cy="257175"/>
                <wp:effectExtent l="0" t="0" r="19050" b="28575"/>
                <wp:wrapSquare wrapText="bothSides"/>
                <wp:docPr id="5409437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257175"/>
                        </a:xfrm>
                        <a:prstGeom prst="rect">
                          <a:avLst/>
                        </a:prstGeom>
                        <a:solidFill>
                          <a:srgbClr val="FFFFFF"/>
                        </a:solidFill>
                        <a:ln w="9525">
                          <a:solidFill>
                            <a:srgbClr val="000000"/>
                          </a:solidFill>
                          <a:miter lim="800000"/>
                          <a:headEnd/>
                          <a:tailEnd/>
                        </a:ln>
                      </wps:spPr>
                      <wps:txbx>
                        <w:txbxContent>
                          <w:p w14:paraId="2E84FC3D" w14:textId="73572C04" w:rsidR="001F028E" w:rsidRDefault="001F028E">
                            <w:r w:rsidRPr="001F028E">
                              <w:t>(TOTAL Groundworks,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EBB02C" id="_x0000_s1028" type="#_x0000_t202" style="position:absolute;margin-left:261.75pt;margin-top:12.5pt;width:141pt;height:20.2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">
                <v:textbox>
                  <w:txbxContent>
                    <w:p w14:paraId="2E84FC3D" w14:textId="73572C04" w:rsidR="001F028E" w:rsidRDefault="001F028E">
                      <w:r w:rsidRPr="001F028E">
                        <w:t>(TOTAL Groundworks, n.d.)</w:t>
                      </w:r>
                    </w:p>
                  </w:txbxContent>
                </v:textbox>
                <w10:wrap type="square"/>
              </v:shape>
            </w:pict>
          </mc:Fallback>
        </mc:AlternateContent>
      </w:r>
    </w:p>
    <w:p w14:paraId="7CF49ABB" w14:textId="56C478A4" w:rsidR="00FF746E" w:rsidRPr="00712386" w:rsidRDefault="00FF746E" w:rsidP="009B417E">
      <w:pPr>
        <w:pStyle w:val="Heading2"/>
        <w:rPr>
          <w:rFonts w:eastAsia="Times New Roman"/>
          <w:lang w:eastAsia="en-GB"/>
        </w:rPr>
      </w:pPr>
      <w:bookmarkStart w:id="12" w:name="_Toc187860202"/>
      <w:r w:rsidRPr="00712386">
        <w:rPr>
          <w:rFonts w:eastAsia="Times New Roman"/>
          <w:lang w:eastAsia="en-GB"/>
        </w:rPr>
        <w:lastRenderedPageBreak/>
        <w:t>Structural Framework Choices</w:t>
      </w:r>
      <w:bookmarkEnd w:id="12"/>
    </w:p>
    <w:p w14:paraId="6B3056B4" w14:textId="14941933" w:rsidR="009B417E" w:rsidRDefault="009B417E" w:rsidP="009B417E">
      <w:pPr>
        <w:spacing w:before="100" w:beforeAutospacing="1" w:after="100" w:afterAutospacing="1" w:line="240" w:lineRule="auto"/>
        <w:rPr>
          <w:rFonts w:ascii="Arial" w:eastAsia="Times New Roman" w:hAnsi="Arial" w:cs="Arial"/>
          <w:kern w:val="0"/>
          <w:sz w:val="24"/>
          <w:szCs w:val="24"/>
          <w:lang w:eastAsia="en-GB"/>
          <w14:ligatures w14:val="none"/>
        </w:rPr>
      </w:pPr>
      <w:r w:rsidRPr="009B417E">
        <w:rPr>
          <w:rFonts w:ascii="Arial" w:eastAsia="Times New Roman" w:hAnsi="Arial" w:cs="Arial"/>
          <w:kern w:val="0"/>
          <w:sz w:val="24"/>
          <w:szCs w:val="24"/>
          <w:lang w:eastAsia="en-GB"/>
          <w14:ligatures w14:val="none"/>
        </w:rPr>
        <w:t>The structural framework will be constructed using a steel frame system, chosen for its exceptional strength-to-weight ratio, which facilitates the efficient development of medium to high-rise buildings. Beyond this primary benefit, steel offers several additional advantages, including:</w:t>
      </w:r>
    </w:p>
    <w:p w14:paraId="2776CA38" w14:textId="2C93A14E" w:rsidR="00FF746E" w:rsidRPr="00FF746E" w:rsidRDefault="00FF746E" w:rsidP="00FF746E">
      <w:pPr>
        <w:numPr>
          <w:ilvl w:val="0"/>
          <w:numId w:val="15"/>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Flexibility</w:t>
      </w:r>
      <w:r w:rsidRPr="00FF746E">
        <w:rPr>
          <w:rFonts w:ascii="Arial" w:eastAsia="Times New Roman" w:hAnsi="Arial" w:cs="Arial"/>
          <w:kern w:val="0"/>
          <w:sz w:val="24"/>
          <w:szCs w:val="24"/>
          <w:lang w:eastAsia="en-GB"/>
          <w14:ligatures w14:val="none"/>
        </w:rPr>
        <w:t>: Accommodates design changes during construction.</w:t>
      </w:r>
    </w:p>
    <w:p w14:paraId="13389685" w14:textId="091B32D2" w:rsidR="00FF746E" w:rsidRPr="00FF746E" w:rsidRDefault="00FF746E" w:rsidP="00FF746E">
      <w:pPr>
        <w:numPr>
          <w:ilvl w:val="0"/>
          <w:numId w:val="15"/>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Durability</w:t>
      </w:r>
      <w:r w:rsidRPr="00FF746E">
        <w:rPr>
          <w:rFonts w:ascii="Arial" w:eastAsia="Times New Roman" w:hAnsi="Arial" w:cs="Arial"/>
          <w:kern w:val="0"/>
          <w:sz w:val="24"/>
          <w:szCs w:val="24"/>
          <w:lang w:eastAsia="en-GB"/>
          <w14:ligatures w14:val="none"/>
        </w:rPr>
        <w:t>: Resistant to corrosion when treated appropriately, such as through galvani</w:t>
      </w:r>
      <w:r w:rsidR="005341BF">
        <w:rPr>
          <w:rFonts w:ascii="Arial" w:eastAsia="Times New Roman" w:hAnsi="Arial" w:cs="Arial"/>
          <w:kern w:val="0"/>
          <w:sz w:val="24"/>
          <w:szCs w:val="24"/>
          <w:lang w:eastAsia="en-GB"/>
          <w14:ligatures w14:val="none"/>
        </w:rPr>
        <w:t>s</w:t>
      </w:r>
      <w:r w:rsidRPr="00FF746E">
        <w:rPr>
          <w:rFonts w:ascii="Arial" w:eastAsia="Times New Roman" w:hAnsi="Arial" w:cs="Arial"/>
          <w:kern w:val="0"/>
          <w:sz w:val="24"/>
          <w:szCs w:val="24"/>
          <w:lang w:eastAsia="en-GB"/>
          <w14:ligatures w14:val="none"/>
        </w:rPr>
        <w:t>ation or weather-resistant coatings.</w:t>
      </w:r>
    </w:p>
    <w:p w14:paraId="7CF32D6D" w14:textId="704FAED4" w:rsidR="00FF746E" w:rsidRPr="00FF746E" w:rsidRDefault="00FF746E" w:rsidP="00FF746E">
      <w:pPr>
        <w:numPr>
          <w:ilvl w:val="0"/>
          <w:numId w:val="15"/>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Sustainability</w:t>
      </w:r>
      <w:r w:rsidRPr="00FF746E">
        <w:rPr>
          <w:rFonts w:ascii="Arial" w:eastAsia="Times New Roman" w:hAnsi="Arial" w:cs="Arial"/>
          <w:kern w:val="0"/>
          <w:sz w:val="24"/>
          <w:szCs w:val="24"/>
          <w:lang w:eastAsia="en-GB"/>
          <w14:ligatures w14:val="none"/>
        </w:rPr>
        <w:t>: Steel is recyclable and can be sourced from manufacturers with low-carbon production methods.</w:t>
      </w:r>
    </w:p>
    <w:p w14:paraId="66904EE7" w14:textId="22B0C536" w:rsidR="003C58A0" w:rsidRDefault="00FF746E" w:rsidP="003C58A0">
      <w:pPr>
        <w:numPr>
          <w:ilvl w:val="0"/>
          <w:numId w:val="15"/>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Efficiency</w:t>
      </w:r>
      <w:r w:rsidRPr="00FF746E">
        <w:rPr>
          <w:rFonts w:ascii="Arial" w:eastAsia="Times New Roman" w:hAnsi="Arial" w:cs="Arial"/>
          <w:kern w:val="0"/>
          <w:sz w:val="24"/>
          <w:szCs w:val="24"/>
          <w:lang w:eastAsia="en-GB"/>
          <w14:ligatures w14:val="none"/>
        </w:rPr>
        <w:t>: Enables prefabrication of components, reducing on-site time and costs while ensuring high precision (Gibb, 2021).</w:t>
      </w:r>
    </w:p>
    <w:p w14:paraId="17FEA008" w14:textId="594A4B4A" w:rsidR="003C58A0" w:rsidRPr="003C58A0" w:rsidRDefault="001200A2" w:rsidP="003C58A0">
      <w:pPr>
        <w:spacing w:before="100" w:beforeAutospacing="1" w:after="100" w:afterAutospacing="1" w:line="240" w:lineRule="auto"/>
        <w:rPr>
          <w:rFonts w:ascii="Arial" w:eastAsia="Times New Roman" w:hAnsi="Arial" w:cs="Arial"/>
          <w:kern w:val="0"/>
          <w:sz w:val="24"/>
          <w:szCs w:val="24"/>
          <w:lang w:eastAsia="en-GB"/>
          <w14:ligatures w14:val="none"/>
        </w:rPr>
      </w:pPr>
      <w:r w:rsidRPr="001200A2">
        <w:rPr>
          <w:rFonts w:ascii="Arial" w:eastAsia="Times New Roman" w:hAnsi="Arial" w:cs="Arial"/>
          <w:noProof/>
          <w:kern w:val="0"/>
          <w:sz w:val="24"/>
          <w:szCs w:val="24"/>
          <w:lang w:eastAsia="en-GB"/>
          <w14:ligatures w14:val="none"/>
        </w:rPr>
        <mc:AlternateContent>
          <mc:Choice Requires="wps">
            <w:drawing>
              <wp:anchor distT="45720" distB="45720" distL="114300" distR="114300" simplePos="0" relativeHeight="251667456" behindDoc="0" locked="0" layoutInCell="1" allowOverlap="1" wp14:anchorId="12D83288" wp14:editId="706B6A00">
                <wp:simplePos x="0" y="0"/>
                <wp:positionH relativeFrom="column">
                  <wp:posOffset>4095750</wp:posOffset>
                </wp:positionH>
                <wp:positionV relativeFrom="paragraph">
                  <wp:posOffset>2299335</wp:posOffset>
                </wp:positionV>
                <wp:extent cx="110490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266700"/>
                        </a:xfrm>
                        <a:prstGeom prst="rect">
                          <a:avLst/>
                        </a:prstGeom>
                        <a:solidFill>
                          <a:srgbClr val="FFFFFF"/>
                        </a:solidFill>
                        <a:ln w="9525">
                          <a:solidFill>
                            <a:srgbClr val="000000"/>
                          </a:solidFill>
                          <a:miter lim="800000"/>
                          <a:headEnd/>
                          <a:tailEnd/>
                        </a:ln>
                      </wps:spPr>
                      <wps:txbx>
                        <w:txbxContent>
                          <w:p w14:paraId="43351790" w14:textId="4824FE29" w:rsidR="001200A2" w:rsidRDefault="001200A2">
                            <w:r w:rsidRPr="001200A2">
                              <w:t>(Agency,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D83288" id="_x0000_s1029" type="#_x0000_t202" style="position:absolute;margin-left:322.5pt;margin-top:181.05pt;width:87pt;height:21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">
                <v:textbox>
                  <w:txbxContent>
                    <w:p w14:paraId="43351790" w14:textId="4824FE29" w:rsidR="001200A2" w:rsidRDefault="001200A2">
                      <w:r w:rsidRPr="001200A2">
                        <w:t>(Agency, 2020)</w:t>
                      </w:r>
                    </w:p>
                  </w:txbxContent>
                </v:textbox>
                <w10:wrap type="square"/>
              </v:shape>
            </w:pict>
          </mc:Fallback>
        </mc:AlternateContent>
      </w:r>
      <w:r>
        <w:rPr>
          <w:rFonts w:ascii="Arial" w:eastAsia="Times New Roman" w:hAnsi="Arial" w:cs="Arial"/>
          <w:noProof/>
          <w:kern w:val="0"/>
          <w:sz w:val="24"/>
          <w:szCs w:val="24"/>
          <w:lang w:eastAsia="en-GB"/>
          <w14:ligatures w14:val="none"/>
        </w:rPr>
        <w:drawing>
          <wp:anchor distT="0" distB="0" distL="114300" distR="114300" simplePos="0" relativeHeight="251668480" behindDoc="0" locked="0" layoutInCell="1" allowOverlap="1" wp14:anchorId="71B33610" wp14:editId="63CE665C">
            <wp:simplePos x="0" y="0"/>
            <wp:positionH relativeFrom="page">
              <wp:posOffset>4036060</wp:posOffset>
            </wp:positionH>
            <wp:positionV relativeFrom="paragraph">
              <wp:posOffset>10795</wp:posOffset>
            </wp:positionV>
            <wp:extent cx="3178175" cy="2238375"/>
            <wp:effectExtent l="0" t="0" r="3175" b="9525"/>
            <wp:wrapSquare wrapText="bothSides"/>
            <wp:docPr id="6306952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78175" cy="2238375"/>
                    </a:xfrm>
                    <a:prstGeom prst="rect">
                      <a:avLst/>
                    </a:prstGeom>
                    <a:noFill/>
                  </pic:spPr>
                </pic:pic>
              </a:graphicData>
            </a:graphic>
            <wp14:sizeRelH relativeFrom="margin">
              <wp14:pctWidth>0</wp14:pctWidth>
            </wp14:sizeRelH>
            <wp14:sizeRelV relativeFrom="margin">
              <wp14:pctHeight>0</wp14:pctHeight>
            </wp14:sizeRelV>
          </wp:anchor>
        </w:drawing>
      </w:r>
      <w:r w:rsidR="003C58A0" w:rsidRPr="003C58A0">
        <w:rPr>
          <w:rFonts w:ascii="Arial" w:eastAsia="Times New Roman" w:hAnsi="Arial" w:cs="Arial"/>
          <w:kern w:val="0"/>
          <w:sz w:val="24"/>
          <w:szCs w:val="24"/>
          <w:lang w:eastAsia="en-GB"/>
          <w14:ligatures w14:val="none"/>
        </w:rPr>
        <w:t>The steel frame system is well-suited to supporting modular construction techniques, making it an ideal choice for integrating prefabricated en-suite modules. This approach significantly reduces on-site construction time and minimizes disruptions to the surrounding environment, contributing to a more streamlined and efficient building process (Modular Building Institute, 2023).</w:t>
      </w:r>
    </w:p>
    <w:p w14:paraId="11D50D97" w14:textId="235892A6" w:rsidR="00FF746E" w:rsidRPr="00FF746E" w:rsidRDefault="00FF746E" w:rsidP="00712386">
      <w:pPr>
        <w:pStyle w:val="Heading1"/>
        <w:rPr>
          <w:rFonts w:eastAsia="Times New Roman"/>
          <w:lang w:eastAsia="en-GB"/>
        </w:rPr>
      </w:pPr>
      <w:bookmarkStart w:id="13" w:name="_Toc187860203"/>
      <w:r w:rsidRPr="00FF746E">
        <w:rPr>
          <w:rFonts w:eastAsia="Times New Roman"/>
          <w:lang w:eastAsia="en-GB"/>
        </w:rPr>
        <w:t>Building Envelope</w:t>
      </w:r>
      <w:bookmarkEnd w:id="13"/>
    </w:p>
    <w:p w14:paraId="357708E9" w14:textId="782F351C" w:rsidR="00FF746E" w:rsidRPr="00FF746E" w:rsidRDefault="00FF746E" w:rsidP="00712386">
      <w:pPr>
        <w:pStyle w:val="Heading2"/>
        <w:rPr>
          <w:rFonts w:eastAsia="Times New Roman"/>
          <w:lang w:eastAsia="en-GB"/>
        </w:rPr>
      </w:pPr>
      <w:bookmarkStart w:id="14" w:name="_Toc187860204"/>
      <w:r w:rsidRPr="00FF746E">
        <w:rPr>
          <w:rFonts w:eastAsia="Times New Roman"/>
          <w:lang w:eastAsia="en-GB"/>
        </w:rPr>
        <w:t>Material Selection</w:t>
      </w:r>
      <w:bookmarkEnd w:id="14"/>
    </w:p>
    <w:p w14:paraId="329DAF2F" w14:textId="33B6F6CF" w:rsidR="00FF746E" w:rsidRPr="00FF746E" w:rsidRDefault="00FF746E" w:rsidP="00FF746E">
      <w:p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kern w:val="0"/>
          <w:sz w:val="24"/>
          <w:szCs w:val="24"/>
          <w:lang w:eastAsia="en-GB"/>
          <w14:ligatures w14:val="none"/>
        </w:rPr>
        <w:t>Materials must balance durability, aesthetics, and energy efficiency. The following were selected:</w:t>
      </w:r>
    </w:p>
    <w:p w14:paraId="66565E10" w14:textId="0D271FAB" w:rsidR="00FF746E" w:rsidRPr="00FF746E" w:rsidRDefault="003F580B" w:rsidP="00FF746E">
      <w:pPr>
        <w:numPr>
          <w:ilvl w:val="0"/>
          <w:numId w:val="16"/>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14:ligatures w14:val="none"/>
        </w:rPr>
        <w:drawing>
          <wp:anchor distT="0" distB="0" distL="114300" distR="114300" simplePos="0" relativeHeight="251678720" behindDoc="0" locked="0" layoutInCell="1" allowOverlap="1" wp14:anchorId="19F91173" wp14:editId="55186584">
            <wp:simplePos x="0" y="0"/>
            <wp:positionH relativeFrom="margin">
              <wp:posOffset>3552825</wp:posOffset>
            </wp:positionH>
            <wp:positionV relativeFrom="paragraph">
              <wp:posOffset>3810</wp:posOffset>
            </wp:positionV>
            <wp:extent cx="2471420" cy="1647825"/>
            <wp:effectExtent l="0" t="0" r="5080" b="0"/>
            <wp:wrapSquare wrapText="bothSides"/>
            <wp:docPr id="18229776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471420" cy="1647825"/>
                    </a:xfrm>
                    <a:prstGeom prst="rect">
                      <a:avLst/>
                    </a:prstGeom>
                    <a:noFill/>
                  </pic:spPr>
                </pic:pic>
              </a:graphicData>
            </a:graphic>
            <wp14:sizeRelH relativeFrom="margin">
              <wp14:pctWidth>0</wp14:pctWidth>
            </wp14:sizeRelH>
            <wp14:sizeRelV relativeFrom="margin">
              <wp14:pctHeight>0</wp14:pctHeight>
            </wp14:sizeRelV>
          </wp:anchor>
        </w:drawing>
      </w:r>
      <w:r w:rsidR="00FF746E" w:rsidRPr="00FF746E">
        <w:rPr>
          <w:rFonts w:ascii="Arial" w:eastAsia="Times New Roman" w:hAnsi="Arial" w:cs="Arial"/>
          <w:b/>
          <w:bCs/>
          <w:kern w:val="0"/>
          <w:sz w:val="24"/>
          <w:szCs w:val="24"/>
          <w:lang w:eastAsia="en-GB"/>
          <w14:ligatures w14:val="none"/>
        </w:rPr>
        <w:t>Exterior Cladding</w:t>
      </w:r>
      <w:r w:rsidR="00FF746E" w:rsidRPr="00FF746E">
        <w:rPr>
          <w:rFonts w:ascii="Arial" w:eastAsia="Times New Roman" w:hAnsi="Arial" w:cs="Arial"/>
          <w:kern w:val="0"/>
          <w:sz w:val="24"/>
          <w:szCs w:val="24"/>
          <w:lang w:eastAsia="en-GB"/>
          <w14:ligatures w14:val="none"/>
        </w:rPr>
        <w:t>: Composite panels with high thermal insulation properties and a modern appearance. Their non-combustible nature adds to fire safety compliance.</w:t>
      </w:r>
    </w:p>
    <w:p w14:paraId="1A636A4D" w14:textId="666C8A1F" w:rsidR="00FF746E" w:rsidRPr="00FF746E" w:rsidRDefault="00FF746E" w:rsidP="00FF746E">
      <w:pPr>
        <w:numPr>
          <w:ilvl w:val="0"/>
          <w:numId w:val="16"/>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Windows</w:t>
      </w:r>
      <w:r w:rsidRPr="00FF746E">
        <w:rPr>
          <w:rFonts w:ascii="Arial" w:eastAsia="Times New Roman" w:hAnsi="Arial" w:cs="Arial"/>
          <w:kern w:val="0"/>
          <w:sz w:val="24"/>
          <w:szCs w:val="24"/>
          <w:lang w:eastAsia="en-GB"/>
          <w14:ligatures w14:val="none"/>
        </w:rPr>
        <w:t>: Double-glazed units with low-emissivity coatings to enhance energy efficiency and reduce heat loss during winter while mitigating solar gain in summer months.</w:t>
      </w:r>
    </w:p>
    <w:p w14:paraId="72F1C152" w14:textId="2C0ECDCF" w:rsidR="00FF746E" w:rsidRDefault="001F028E" w:rsidP="00FF746E">
      <w:pPr>
        <w:numPr>
          <w:ilvl w:val="0"/>
          <w:numId w:val="16"/>
        </w:numPr>
        <w:spacing w:before="100" w:beforeAutospacing="1" w:after="100" w:afterAutospacing="1" w:line="240" w:lineRule="auto"/>
        <w:rPr>
          <w:rFonts w:ascii="Arial" w:eastAsia="Times New Roman" w:hAnsi="Arial" w:cs="Arial"/>
          <w:kern w:val="0"/>
          <w:sz w:val="24"/>
          <w:szCs w:val="24"/>
          <w:lang w:eastAsia="en-GB"/>
          <w14:ligatures w14:val="none"/>
        </w:rPr>
      </w:pPr>
      <w:r w:rsidRPr="001F028E">
        <w:rPr>
          <w:rFonts w:ascii="Arial" w:eastAsia="Times New Roman" w:hAnsi="Arial" w:cs="Arial"/>
          <w:noProof/>
          <w:kern w:val="0"/>
          <w:sz w:val="24"/>
          <w:szCs w:val="24"/>
          <w:lang w:eastAsia="en-GB"/>
          <w14:ligatures w14:val="none"/>
        </w:rPr>
        <mc:AlternateContent>
          <mc:Choice Requires="wps">
            <w:drawing>
              <wp:anchor distT="45720" distB="45720" distL="114300" distR="114300" simplePos="0" relativeHeight="251680768" behindDoc="0" locked="0" layoutInCell="1" allowOverlap="1" wp14:anchorId="0BEC6B10" wp14:editId="6CB9F7AA">
                <wp:simplePos x="0" y="0"/>
                <wp:positionH relativeFrom="column">
                  <wp:posOffset>4505325</wp:posOffset>
                </wp:positionH>
                <wp:positionV relativeFrom="paragraph">
                  <wp:posOffset>102235</wp:posOffset>
                </wp:positionV>
                <wp:extent cx="1066800" cy="247650"/>
                <wp:effectExtent l="0" t="0" r="19050" b="19050"/>
                <wp:wrapSquare wrapText="bothSides"/>
                <wp:docPr id="10282461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247650"/>
                        </a:xfrm>
                        <a:prstGeom prst="rect">
                          <a:avLst/>
                        </a:prstGeom>
                        <a:solidFill>
                          <a:srgbClr val="FFFFFF"/>
                        </a:solidFill>
                        <a:ln w="9525">
                          <a:solidFill>
                            <a:srgbClr val="000000"/>
                          </a:solidFill>
                          <a:miter lim="800000"/>
                          <a:headEnd/>
                          <a:tailEnd/>
                        </a:ln>
                      </wps:spPr>
                      <wps:txbx>
                        <w:txbxContent>
                          <w:p w14:paraId="0E3EAAB7" w14:textId="0D33AF87" w:rsidR="001F028E" w:rsidRDefault="001F028E">
                            <w:r w:rsidRPr="001F028E">
                              <w:t>(GOV.UK,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EC6B10" id="_x0000_s1030" type="#_x0000_t202" style="position:absolute;left:0;text-align:left;margin-left:354.75pt;margin-top:8.05pt;width:84pt;height:19.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">
                <v:textbox>
                  <w:txbxContent>
                    <w:p w14:paraId="0E3EAAB7" w14:textId="0D33AF87" w:rsidR="001F028E" w:rsidRDefault="001F028E">
                      <w:r w:rsidRPr="001F028E">
                        <w:t>(GOV.UK, n.d.)</w:t>
                      </w:r>
                    </w:p>
                  </w:txbxContent>
                </v:textbox>
                <w10:wrap type="square"/>
              </v:shape>
            </w:pict>
          </mc:Fallback>
        </mc:AlternateContent>
      </w:r>
      <w:r w:rsidR="00FF746E" w:rsidRPr="00FF746E">
        <w:rPr>
          <w:rFonts w:ascii="Arial" w:eastAsia="Times New Roman" w:hAnsi="Arial" w:cs="Arial"/>
          <w:b/>
          <w:bCs/>
          <w:kern w:val="0"/>
          <w:sz w:val="24"/>
          <w:szCs w:val="24"/>
          <w:lang w:eastAsia="en-GB"/>
          <w14:ligatures w14:val="none"/>
        </w:rPr>
        <w:t>Roofing</w:t>
      </w:r>
      <w:r w:rsidR="00FF746E" w:rsidRPr="00FF746E">
        <w:rPr>
          <w:rFonts w:ascii="Arial" w:eastAsia="Times New Roman" w:hAnsi="Arial" w:cs="Arial"/>
          <w:kern w:val="0"/>
          <w:sz w:val="24"/>
          <w:szCs w:val="24"/>
          <w:lang w:eastAsia="en-GB"/>
          <w14:ligatures w14:val="none"/>
        </w:rPr>
        <w:t>: A green roof system is proposed to enhance insulation, manage stormwater runoff, and contribute to urban biodiversity (Green Roof Organisation, 2023).</w:t>
      </w:r>
    </w:p>
    <w:p w14:paraId="601D861A" w14:textId="02766531" w:rsidR="003C58A0" w:rsidRDefault="003C58A0" w:rsidP="00FF746E">
      <w:pPr>
        <w:numPr>
          <w:ilvl w:val="0"/>
          <w:numId w:val="16"/>
        </w:numPr>
        <w:spacing w:before="100" w:beforeAutospacing="1" w:after="100" w:afterAutospacing="1" w:line="240" w:lineRule="auto"/>
        <w:rPr>
          <w:rFonts w:ascii="Arial" w:eastAsia="Times New Roman" w:hAnsi="Arial" w:cs="Arial"/>
          <w:kern w:val="0"/>
          <w:sz w:val="24"/>
          <w:szCs w:val="24"/>
          <w:lang w:eastAsia="en-GB"/>
          <w14:ligatures w14:val="none"/>
        </w:rPr>
      </w:pPr>
      <w:r w:rsidRPr="003C58A0">
        <w:rPr>
          <w:rFonts w:ascii="Arial" w:eastAsia="Times New Roman" w:hAnsi="Arial" w:cs="Arial"/>
          <w:b/>
          <w:bCs/>
          <w:kern w:val="0"/>
          <w:sz w:val="24"/>
          <w:szCs w:val="24"/>
          <w:lang w:eastAsia="en-GB"/>
          <w14:ligatures w14:val="none"/>
        </w:rPr>
        <w:t>Brick and Masonry:</w:t>
      </w:r>
      <w:r w:rsidRPr="003C58A0">
        <w:rPr>
          <w:rFonts w:ascii="Arial" w:eastAsia="Times New Roman" w:hAnsi="Arial" w:cs="Arial"/>
          <w:kern w:val="0"/>
          <w:sz w:val="24"/>
          <w:szCs w:val="24"/>
          <w:lang w:eastAsia="en-GB"/>
          <w14:ligatures w14:val="none"/>
        </w:rPr>
        <w:t xml:space="preserve"> Selected for their durability and classic aesthetic appeal, these materials also offer excellent thermal mass properties, aiding in temperature regulation within the structure.</w:t>
      </w:r>
    </w:p>
    <w:p w14:paraId="5542A334" w14:textId="225530BB" w:rsidR="003C58A0" w:rsidRDefault="003C58A0" w:rsidP="00FF746E">
      <w:pPr>
        <w:numPr>
          <w:ilvl w:val="0"/>
          <w:numId w:val="16"/>
        </w:numPr>
        <w:spacing w:before="100" w:beforeAutospacing="1" w:after="100" w:afterAutospacing="1" w:line="240" w:lineRule="auto"/>
        <w:rPr>
          <w:rFonts w:ascii="Arial" w:eastAsia="Times New Roman" w:hAnsi="Arial" w:cs="Arial"/>
          <w:kern w:val="0"/>
          <w:sz w:val="24"/>
          <w:szCs w:val="24"/>
          <w:lang w:eastAsia="en-GB"/>
          <w14:ligatures w14:val="none"/>
        </w:rPr>
      </w:pPr>
      <w:r w:rsidRPr="003C58A0">
        <w:rPr>
          <w:rFonts w:ascii="Arial" w:eastAsia="Times New Roman" w:hAnsi="Arial" w:cs="Arial"/>
          <w:b/>
          <w:bCs/>
          <w:kern w:val="0"/>
          <w:sz w:val="24"/>
          <w:szCs w:val="24"/>
          <w:lang w:eastAsia="en-GB"/>
          <w14:ligatures w14:val="none"/>
        </w:rPr>
        <w:lastRenderedPageBreak/>
        <w:t>Insulated Panels:</w:t>
      </w:r>
      <w:r w:rsidRPr="003C58A0">
        <w:rPr>
          <w:rFonts w:ascii="Arial" w:eastAsia="Times New Roman" w:hAnsi="Arial" w:cs="Arial"/>
          <w:kern w:val="0"/>
          <w:sz w:val="24"/>
          <w:szCs w:val="24"/>
          <w:lang w:eastAsia="en-GB"/>
          <w14:ligatures w14:val="none"/>
        </w:rPr>
        <w:t xml:space="preserve"> These panels combine superior insulation properties with a clean, modern finish, improving energy efficiency and reducing the building’s carbon footprint.</w:t>
      </w:r>
    </w:p>
    <w:p w14:paraId="6E5FE55D" w14:textId="013E40BC" w:rsidR="003C58A0" w:rsidRPr="00FF746E" w:rsidRDefault="003C58A0" w:rsidP="00FF746E">
      <w:pPr>
        <w:numPr>
          <w:ilvl w:val="0"/>
          <w:numId w:val="16"/>
        </w:numPr>
        <w:spacing w:before="100" w:beforeAutospacing="1" w:after="100" w:afterAutospacing="1" w:line="240" w:lineRule="auto"/>
        <w:rPr>
          <w:rFonts w:ascii="Arial" w:eastAsia="Times New Roman" w:hAnsi="Arial" w:cs="Arial"/>
          <w:kern w:val="0"/>
          <w:sz w:val="24"/>
          <w:szCs w:val="24"/>
          <w:lang w:eastAsia="en-GB"/>
          <w14:ligatures w14:val="none"/>
        </w:rPr>
      </w:pPr>
      <w:r w:rsidRPr="003C58A0">
        <w:rPr>
          <w:rFonts w:ascii="Arial" w:eastAsia="Times New Roman" w:hAnsi="Arial" w:cs="Arial"/>
          <w:b/>
          <w:bCs/>
          <w:kern w:val="0"/>
          <w:sz w:val="24"/>
          <w:szCs w:val="24"/>
          <w:lang w:eastAsia="en-GB"/>
          <w14:ligatures w14:val="none"/>
        </w:rPr>
        <w:t>Timber (where appropriate):</w:t>
      </w:r>
      <w:r w:rsidRPr="003C58A0">
        <w:rPr>
          <w:rFonts w:ascii="Arial" w:eastAsia="Times New Roman" w:hAnsi="Arial" w:cs="Arial"/>
          <w:kern w:val="0"/>
          <w:sz w:val="24"/>
          <w:szCs w:val="24"/>
          <w:lang w:eastAsia="en-GB"/>
          <w14:ligatures w14:val="none"/>
        </w:rPr>
        <w:t xml:space="preserve"> Responsibly sourced timber may be incorporated for interior finishes or non-load-bearing elements, adding warmth and texture to the design while aligning with sustainable practices.</w:t>
      </w:r>
    </w:p>
    <w:p w14:paraId="3F924D37" w14:textId="2CB81090" w:rsidR="00FF746E" w:rsidRPr="00FF746E" w:rsidRDefault="00FF746E" w:rsidP="00712386">
      <w:pPr>
        <w:pStyle w:val="Heading3"/>
        <w:rPr>
          <w:rFonts w:eastAsia="Times New Roman"/>
          <w:lang w:eastAsia="en-GB"/>
        </w:rPr>
      </w:pPr>
      <w:bookmarkStart w:id="15" w:name="_Toc187860205"/>
      <w:r w:rsidRPr="00FF746E">
        <w:rPr>
          <w:rFonts w:eastAsia="Times New Roman"/>
          <w:lang w:eastAsia="en-GB"/>
        </w:rPr>
        <w:t>Methods of Construction</w:t>
      </w:r>
      <w:bookmarkEnd w:id="15"/>
    </w:p>
    <w:p w14:paraId="1699B2F1" w14:textId="1B91ABD1" w:rsidR="003C58A0" w:rsidRPr="003C58A0" w:rsidRDefault="003C58A0" w:rsidP="003C58A0">
      <w:pPr>
        <w:rPr>
          <w:rFonts w:ascii="Arial" w:hAnsi="Arial" w:cs="Arial"/>
          <w:sz w:val="24"/>
          <w:szCs w:val="24"/>
          <w:lang w:eastAsia="en-GB"/>
        </w:rPr>
      </w:pPr>
      <w:r w:rsidRPr="003C58A0">
        <w:rPr>
          <w:rFonts w:ascii="Arial" w:hAnsi="Arial" w:cs="Arial"/>
          <w:sz w:val="24"/>
          <w:szCs w:val="24"/>
          <w:lang w:eastAsia="en-GB"/>
        </w:rPr>
        <w:t>The building envelope will be constructed using prefabricated panels, chosen for their ability to facilitate rapid installation and ensure consistent quality across the project. Manufactured off-site, these panels are designed with integrated thermal and moisture resistance, effectively enhancing the building’s performance while minimi</w:t>
      </w:r>
      <w:r w:rsidR="003F580B">
        <w:rPr>
          <w:rFonts w:ascii="Arial" w:hAnsi="Arial" w:cs="Arial"/>
          <w:sz w:val="24"/>
          <w:szCs w:val="24"/>
          <w:lang w:eastAsia="en-GB"/>
        </w:rPr>
        <w:t>s</w:t>
      </w:r>
      <w:r w:rsidRPr="003C58A0">
        <w:rPr>
          <w:rFonts w:ascii="Arial" w:hAnsi="Arial" w:cs="Arial"/>
          <w:sz w:val="24"/>
          <w:szCs w:val="24"/>
          <w:lang w:eastAsia="en-GB"/>
        </w:rPr>
        <w:t>ing the likelihood of defects typically associated with on-site construction methods.</w:t>
      </w:r>
    </w:p>
    <w:p w14:paraId="4C0BDBE1" w14:textId="4D4C328B" w:rsidR="003C58A0" w:rsidRPr="003C58A0" w:rsidRDefault="003C58A0" w:rsidP="003C58A0">
      <w:pPr>
        <w:rPr>
          <w:rFonts w:ascii="Arial" w:hAnsi="Arial" w:cs="Arial"/>
          <w:sz w:val="24"/>
          <w:szCs w:val="24"/>
          <w:lang w:eastAsia="en-GB"/>
        </w:rPr>
      </w:pPr>
      <w:r w:rsidRPr="003C58A0">
        <w:rPr>
          <w:rFonts w:ascii="Arial" w:hAnsi="Arial" w:cs="Arial"/>
          <w:sz w:val="24"/>
          <w:szCs w:val="24"/>
          <w:lang w:eastAsia="en-GB"/>
        </w:rPr>
        <w:t>To maintain design flexibility and achieve architectural precision, features such as balconies, and entrance</w:t>
      </w:r>
      <w:r w:rsidR="003F580B">
        <w:rPr>
          <w:rFonts w:ascii="Arial" w:hAnsi="Arial" w:cs="Arial"/>
          <w:sz w:val="24"/>
          <w:szCs w:val="24"/>
          <w:lang w:eastAsia="en-GB"/>
        </w:rPr>
        <w:t>s</w:t>
      </w:r>
      <w:r w:rsidRPr="003C58A0">
        <w:rPr>
          <w:rFonts w:ascii="Arial" w:hAnsi="Arial" w:cs="Arial"/>
          <w:sz w:val="24"/>
          <w:szCs w:val="24"/>
          <w:lang w:eastAsia="en-GB"/>
        </w:rPr>
        <w:t xml:space="preserve"> will be constructed on-site. This hybrid approach combines the efficiency and quality control of prefabrication with the adaptability and customization required for unique design elements, ensuring a balance between practicality and aesthetic appeal.</w:t>
      </w:r>
    </w:p>
    <w:p w14:paraId="74B785C8" w14:textId="28331DD2" w:rsidR="00FF746E" w:rsidRPr="00FF746E" w:rsidRDefault="00FF746E" w:rsidP="003C58A0">
      <w:pPr>
        <w:pStyle w:val="Heading3"/>
        <w:rPr>
          <w:rFonts w:eastAsia="Times New Roman"/>
          <w:lang w:eastAsia="en-GB"/>
        </w:rPr>
      </w:pPr>
      <w:bookmarkStart w:id="16" w:name="_Toc187860206"/>
      <w:r w:rsidRPr="00FF746E">
        <w:rPr>
          <w:rFonts w:eastAsia="Times New Roman"/>
          <w:lang w:eastAsia="en-GB"/>
        </w:rPr>
        <w:t>Sustainability and Environmental Impact</w:t>
      </w:r>
      <w:bookmarkEnd w:id="16"/>
    </w:p>
    <w:p w14:paraId="3F9452B3" w14:textId="77777777" w:rsidR="00FF746E" w:rsidRPr="00FF746E" w:rsidRDefault="00FF746E" w:rsidP="00FF746E">
      <w:p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kern w:val="0"/>
          <w:sz w:val="24"/>
          <w:szCs w:val="24"/>
          <w:lang w:eastAsia="en-GB"/>
          <w14:ligatures w14:val="none"/>
        </w:rPr>
        <w:t>Sustainability considerations include:</w:t>
      </w:r>
    </w:p>
    <w:p w14:paraId="38357F69" w14:textId="0DFF7109" w:rsidR="00FF746E" w:rsidRPr="00FF746E" w:rsidRDefault="00FF746E" w:rsidP="00FF746E">
      <w:pPr>
        <w:numPr>
          <w:ilvl w:val="0"/>
          <w:numId w:val="17"/>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Energy Efficiency</w:t>
      </w:r>
      <w:r w:rsidRPr="00FF746E">
        <w:rPr>
          <w:rFonts w:ascii="Arial" w:eastAsia="Times New Roman" w:hAnsi="Arial" w:cs="Arial"/>
          <w:kern w:val="0"/>
          <w:sz w:val="24"/>
          <w:szCs w:val="24"/>
          <w:lang w:eastAsia="en-GB"/>
          <w14:ligatures w14:val="none"/>
        </w:rPr>
        <w:t>: Materials comply with Building Regulations Part L, minimi</w:t>
      </w:r>
      <w:r w:rsidR="005341BF">
        <w:rPr>
          <w:rFonts w:ascii="Arial" w:eastAsia="Times New Roman" w:hAnsi="Arial" w:cs="Arial"/>
          <w:kern w:val="0"/>
          <w:sz w:val="24"/>
          <w:szCs w:val="24"/>
          <w:lang w:eastAsia="en-GB"/>
          <w14:ligatures w14:val="none"/>
        </w:rPr>
        <w:t>s</w:t>
      </w:r>
      <w:r w:rsidRPr="00FF746E">
        <w:rPr>
          <w:rFonts w:ascii="Arial" w:eastAsia="Times New Roman" w:hAnsi="Arial" w:cs="Arial"/>
          <w:kern w:val="0"/>
          <w:sz w:val="24"/>
          <w:szCs w:val="24"/>
          <w:lang w:eastAsia="en-GB"/>
          <w14:ligatures w14:val="none"/>
        </w:rPr>
        <w:t>ing operational energy use.</w:t>
      </w:r>
    </w:p>
    <w:p w14:paraId="7765A593" w14:textId="6833A41E" w:rsidR="00FF746E" w:rsidRPr="00FF746E" w:rsidRDefault="00FF746E" w:rsidP="00FF746E">
      <w:pPr>
        <w:numPr>
          <w:ilvl w:val="0"/>
          <w:numId w:val="17"/>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Carbon Footprint</w:t>
      </w:r>
      <w:r w:rsidRPr="00FF746E">
        <w:rPr>
          <w:rFonts w:ascii="Arial" w:eastAsia="Times New Roman" w:hAnsi="Arial" w:cs="Arial"/>
          <w:kern w:val="0"/>
          <w:sz w:val="24"/>
          <w:szCs w:val="24"/>
          <w:lang w:eastAsia="en-GB"/>
          <w14:ligatures w14:val="none"/>
        </w:rPr>
        <w:t>: Local sourcing of materials to minimi</w:t>
      </w:r>
      <w:r w:rsidR="005341BF">
        <w:rPr>
          <w:rFonts w:ascii="Arial" w:eastAsia="Times New Roman" w:hAnsi="Arial" w:cs="Arial"/>
          <w:kern w:val="0"/>
          <w:sz w:val="24"/>
          <w:szCs w:val="24"/>
          <w:lang w:eastAsia="en-GB"/>
          <w14:ligatures w14:val="none"/>
        </w:rPr>
        <w:t>s</w:t>
      </w:r>
      <w:r w:rsidRPr="00FF746E">
        <w:rPr>
          <w:rFonts w:ascii="Arial" w:eastAsia="Times New Roman" w:hAnsi="Arial" w:cs="Arial"/>
          <w:kern w:val="0"/>
          <w:sz w:val="24"/>
          <w:szCs w:val="24"/>
          <w:lang w:eastAsia="en-GB"/>
          <w14:ligatures w14:val="none"/>
        </w:rPr>
        <w:t>e transportation emissions.</w:t>
      </w:r>
    </w:p>
    <w:p w14:paraId="0D0BB521" w14:textId="16031DBE" w:rsidR="00FF746E" w:rsidRPr="000A0DD1" w:rsidRDefault="00FF746E" w:rsidP="000A0DD1">
      <w:pPr>
        <w:numPr>
          <w:ilvl w:val="0"/>
          <w:numId w:val="17"/>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Circular Economy</w:t>
      </w:r>
      <w:r w:rsidRPr="00FF746E">
        <w:rPr>
          <w:rFonts w:ascii="Arial" w:eastAsia="Times New Roman" w:hAnsi="Arial" w:cs="Arial"/>
          <w:kern w:val="0"/>
          <w:sz w:val="24"/>
          <w:szCs w:val="24"/>
          <w:lang w:eastAsia="en-GB"/>
          <w14:ligatures w14:val="none"/>
        </w:rPr>
        <w:t>: Incorporating recycled materials where feasible, such as steel and insulation components (Thomas, 2023).</w:t>
      </w:r>
    </w:p>
    <w:p w14:paraId="153073E1" w14:textId="0A1769BD" w:rsidR="00FF746E" w:rsidRPr="00FF746E" w:rsidRDefault="00FF746E" w:rsidP="00712386">
      <w:pPr>
        <w:pStyle w:val="Heading1"/>
        <w:rPr>
          <w:rFonts w:eastAsia="Times New Roman"/>
          <w:lang w:eastAsia="en-GB"/>
        </w:rPr>
      </w:pPr>
      <w:bookmarkStart w:id="17" w:name="_Toc187860207"/>
      <w:r w:rsidRPr="00FF746E">
        <w:rPr>
          <w:rFonts w:eastAsia="Times New Roman"/>
          <w:lang w:eastAsia="en-GB"/>
        </w:rPr>
        <w:t>Prefabrication vs. On-Site Construction</w:t>
      </w:r>
      <w:bookmarkEnd w:id="17"/>
    </w:p>
    <w:p w14:paraId="7EDA3DC0" w14:textId="77777777" w:rsidR="00FF746E" w:rsidRPr="00FF746E" w:rsidRDefault="00FF746E" w:rsidP="00712386">
      <w:pPr>
        <w:pStyle w:val="Heading2"/>
        <w:rPr>
          <w:rFonts w:eastAsia="Times New Roman"/>
          <w:lang w:eastAsia="en-GB"/>
        </w:rPr>
      </w:pPr>
      <w:bookmarkStart w:id="18" w:name="_Toc187860208"/>
      <w:r w:rsidRPr="00FF746E">
        <w:rPr>
          <w:rFonts w:eastAsia="Times New Roman"/>
          <w:lang w:eastAsia="en-GB"/>
        </w:rPr>
        <w:t>Comparative Analysis</w:t>
      </w:r>
      <w:bookmarkEnd w:id="18"/>
    </w:p>
    <w:tbl>
      <w:tblPr>
        <w:tblW w:w="10432"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7105"/>
        <w:gridCol w:w="1282"/>
        <w:gridCol w:w="2045"/>
      </w:tblGrid>
      <w:tr w:rsidR="00712386" w:rsidRPr="00712386" w14:paraId="01CCFD6E" w14:textId="77777777" w:rsidTr="00E10130">
        <w:trPr>
          <w:trHeight w:val="770"/>
          <w:tblCellSpacing w:w="15" w:type="dxa"/>
        </w:trPr>
        <w:tc>
          <w:tcPr>
            <w:tcW w:w="7060" w:type="dxa"/>
            <w:vAlign w:val="center"/>
            <w:hideMark/>
          </w:tcPr>
          <w:tbl>
            <w:tblPr>
              <w:tblStyle w:val="TableGrid"/>
              <w:tblW w:w="6992" w:type="dxa"/>
              <w:tblInd w:w="17" w:type="dxa"/>
              <w:tblLayout w:type="fixed"/>
              <w:tblLook w:val="04A0" w:firstRow="1" w:lastRow="0" w:firstColumn="1" w:lastColumn="0" w:noHBand="0" w:noVBand="1"/>
            </w:tblPr>
            <w:tblGrid>
              <w:gridCol w:w="2113"/>
              <w:gridCol w:w="2225"/>
              <w:gridCol w:w="2654"/>
            </w:tblGrid>
            <w:tr w:rsidR="00712386" w:rsidRPr="00712386" w14:paraId="192C0018" w14:textId="77777777" w:rsidTr="00E10130">
              <w:trPr>
                <w:trHeight w:val="513"/>
              </w:trPr>
              <w:tc>
                <w:tcPr>
                  <w:tcW w:w="2113" w:type="dxa"/>
                </w:tcPr>
                <w:p w14:paraId="5D9E3757" w14:textId="2037B861" w:rsidR="00FF746E" w:rsidRPr="00712386" w:rsidRDefault="00FF746E" w:rsidP="00FF746E">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b/>
                      <w:bCs/>
                      <w:kern w:val="0"/>
                      <w:sz w:val="24"/>
                      <w:szCs w:val="24"/>
                      <w:lang w:eastAsia="en-GB"/>
                      <w14:ligatures w14:val="none"/>
                    </w:rPr>
                    <w:t>Factor</w:t>
                  </w:r>
                </w:p>
              </w:tc>
              <w:tc>
                <w:tcPr>
                  <w:tcW w:w="2225" w:type="dxa"/>
                </w:tcPr>
                <w:p w14:paraId="19BDE99D" w14:textId="5B9ACCDF" w:rsidR="00FF746E" w:rsidRPr="00712386" w:rsidRDefault="00FF746E" w:rsidP="00FF746E">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b/>
                      <w:bCs/>
                      <w:kern w:val="0"/>
                      <w:sz w:val="24"/>
                      <w:szCs w:val="24"/>
                      <w:lang w:eastAsia="en-GB"/>
                      <w14:ligatures w14:val="none"/>
                    </w:rPr>
                    <w:t>Prefabrication</w:t>
                  </w:r>
                </w:p>
              </w:tc>
              <w:tc>
                <w:tcPr>
                  <w:tcW w:w="2654" w:type="dxa"/>
                </w:tcPr>
                <w:p w14:paraId="25B7D9D1" w14:textId="29163162" w:rsidR="00FF746E" w:rsidRPr="00712386" w:rsidRDefault="00FF746E" w:rsidP="00FF746E">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b/>
                      <w:bCs/>
                      <w:kern w:val="0"/>
                      <w:sz w:val="24"/>
                      <w:szCs w:val="24"/>
                      <w:lang w:eastAsia="en-GB"/>
                      <w14:ligatures w14:val="none"/>
                    </w:rPr>
                    <w:t>On-Site Construction</w:t>
                  </w:r>
                </w:p>
              </w:tc>
            </w:tr>
            <w:tr w:rsidR="00712386" w:rsidRPr="00712386" w14:paraId="204BD5A0" w14:textId="11A4BAF9" w:rsidTr="00E10130">
              <w:trPr>
                <w:trHeight w:val="513"/>
              </w:trPr>
              <w:tc>
                <w:tcPr>
                  <w:tcW w:w="2113" w:type="dxa"/>
                </w:tcPr>
                <w:p w14:paraId="34B14AC8" w14:textId="16FE8059" w:rsidR="00712386" w:rsidRPr="00712386" w:rsidRDefault="00712386" w:rsidP="00712386">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kern w:val="0"/>
                      <w:sz w:val="24"/>
                      <w:szCs w:val="24"/>
                      <w:lang w:eastAsia="en-GB"/>
                      <w14:ligatures w14:val="none"/>
                    </w:rPr>
                    <w:t>Speed</w:t>
                  </w:r>
                </w:p>
              </w:tc>
              <w:tc>
                <w:tcPr>
                  <w:tcW w:w="2225" w:type="dxa"/>
                </w:tcPr>
                <w:p w14:paraId="108E9E8B" w14:textId="005BC8D4" w:rsidR="00712386" w:rsidRPr="00712386" w:rsidRDefault="00712386" w:rsidP="00712386">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kern w:val="0"/>
                      <w:sz w:val="24"/>
                      <w:szCs w:val="24"/>
                      <w:lang w:eastAsia="en-GB"/>
                      <w14:ligatures w14:val="none"/>
                    </w:rPr>
                    <w:t>Faster installation</w:t>
                  </w:r>
                </w:p>
              </w:tc>
              <w:tc>
                <w:tcPr>
                  <w:tcW w:w="2654" w:type="dxa"/>
                  <w:vAlign w:val="center"/>
                </w:tcPr>
                <w:p w14:paraId="4A6503B3" w14:textId="453F1307" w:rsidR="00712386" w:rsidRPr="00712386" w:rsidRDefault="00712386" w:rsidP="00712386">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kern w:val="0"/>
                      <w:sz w:val="24"/>
                      <w:szCs w:val="24"/>
                      <w:lang w:eastAsia="en-GB"/>
                      <w14:ligatures w14:val="none"/>
                    </w:rPr>
                    <w:t>Slower due to variability</w:t>
                  </w:r>
                </w:p>
              </w:tc>
            </w:tr>
            <w:tr w:rsidR="00712386" w:rsidRPr="00712386" w14:paraId="00683866" w14:textId="77777777" w:rsidTr="00E10130">
              <w:trPr>
                <w:trHeight w:val="513"/>
              </w:trPr>
              <w:tc>
                <w:tcPr>
                  <w:tcW w:w="2113" w:type="dxa"/>
                </w:tcPr>
                <w:p w14:paraId="480C520A" w14:textId="6B457B4E" w:rsidR="00712386" w:rsidRPr="00712386" w:rsidRDefault="00712386" w:rsidP="00712386">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kern w:val="0"/>
                      <w:sz w:val="24"/>
                      <w:szCs w:val="24"/>
                      <w:lang w:eastAsia="en-GB"/>
                      <w14:ligatures w14:val="none"/>
                    </w:rPr>
                    <w:t>Cost</w:t>
                  </w:r>
                </w:p>
              </w:tc>
              <w:tc>
                <w:tcPr>
                  <w:tcW w:w="2225" w:type="dxa"/>
                </w:tcPr>
                <w:p w14:paraId="1BB421C0" w14:textId="7F77C49A" w:rsidR="00712386" w:rsidRPr="00712386" w:rsidRDefault="00712386" w:rsidP="00712386">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kern w:val="0"/>
                      <w:sz w:val="24"/>
                      <w:szCs w:val="24"/>
                      <w:lang w:eastAsia="en-GB"/>
                      <w14:ligatures w14:val="none"/>
                    </w:rPr>
                    <w:t>Higher initial costs</w:t>
                  </w:r>
                </w:p>
              </w:tc>
              <w:tc>
                <w:tcPr>
                  <w:tcW w:w="2654" w:type="dxa"/>
                </w:tcPr>
                <w:p w14:paraId="687F8D9A" w14:textId="1AF148CE" w:rsidR="00712386" w:rsidRPr="00712386" w:rsidRDefault="00712386" w:rsidP="00712386">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kern w:val="0"/>
                      <w:sz w:val="24"/>
                      <w:szCs w:val="24"/>
                      <w:lang w:eastAsia="en-GB"/>
                      <w14:ligatures w14:val="none"/>
                    </w:rPr>
                    <w:t>Lower upfront costs</w:t>
                  </w:r>
                </w:p>
              </w:tc>
            </w:tr>
            <w:tr w:rsidR="00712386" w:rsidRPr="00712386" w14:paraId="0A6472AF" w14:textId="77777777" w:rsidTr="00E10130">
              <w:trPr>
                <w:trHeight w:val="513"/>
              </w:trPr>
              <w:tc>
                <w:tcPr>
                  <w:tcW w:w="2113" w:type="dxa"/>
                </w:tcPr>
                <w:p w14:paraId="3948404D" w14:textId="1D114580" w:rsidR="00712386" w:rsidRPr="00712386" w:rsidRDefault="00712386" w:rsidP="00712386">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kern w:val="0"/>
                      <w:sz w:val="24"/>
                      <w:szCs w:val="24"/>
                      <w:lang w:eastAsia="en-GB"/>
                      <w14:ligatures w14:val="none"/>
                    </w:rPr>
                    <w:t>Quality</w:t>
                  </w:r>
                </w:p>
              </w:tc>
              <w:tc>
                <w:tcPr>
                  <w:tcW w:w="2225" w:type="dxa"/>
                  <w:vAlign w:val="center"/>
                </w:tcPr>
                <w:p w14:paraId="23D79A00" w14:textId="179B2EE6" w:rsidR="00712386" w:rsidRPr="00712386" w:rsidRDefault="00712386" w:rsidP="00712386">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kern w:val="0"/>
                      <w:sz w:val="24"/>
                      <w:szCs w:val="24"/>
                      <w:lang w:eastAsia="en-GB"/>
                      <w14:ligatures w14:val="none"/>
                    </w:rPr>
                    <w:t>Consistent</w:t>
                  </w:r>
                </w:p>
              </w:tc>
              <w:tc>
                <w:tcPr>
                  <w:tcW w:w="2654" w:type="dxa"/>
                  <w:vAlign w:val="center"/>
                </w:tcPr>
                <w:p w14:paraId="213BB391" w14:textId="4C8BF52C" w:rsidR="00712386" w:rsidRPr="00712386" w:rsidRDefault="00712386" w:rsidP="00712386">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kern w:val="0"/>
                      <w:sz w:val="24"/>
                      <w:szCs w:val="24"/>
                      <w:lang w:eastAsia="en-GB"/>
                      <w14:ligatures w14:val="none"/>
                    </w:rPr>
                    <w:t>Variable</w:t>
                  </w:r>
                </w:p>
              </w:tc>
            </w:tr>
            <w:tr w:rsidR="00712386" w:rsidRPr="00712386" w14:paraId="0D1EE15D" w14:textId="77777777" w:rsidTr="00E10130">
              <w:trPr>
                <w:trHeight w:val="513"/>
              </w:trPr>
              <w:tc>
                <w:tcPr>
                  <w:tcW w:w="2113" w:type="dxa"/>
                </w:tcPr>
                <w:p w14:paraId="4A904F1B" w14:textId="5E10FBCD" w:rsidR="00712386" w:rsidRPr="00712386" w:rsidRDefault="00712386" w:rsidP="00712386">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kern w:val="0"/>
                      <w:sz w:val="24"/>
                      <w:szCs w:val="24"/>
                      <w:lang w:eastAsia="en-GB"/>
                      <w14:ligatures w14:val="none"/>
                    </w:rPr>
                    <w:t>Flexibility</w:t>
                  </w:r>
                </w:p>
              </w:tc>
              <w:tc>
                <w:tcPr>
                  <w:tcW w:w="2225" w:type="dxa"/>
                </w:tcPr>
                <w:p w14:paraId="1D37AD1B" w14:textId="37995C77" w:rsidR="00712386" w:rsidRPr="00712386" w:rsidRDefault="00712386" w:rsidP="00712386">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kern w:val="0"/>
                      <w:sz w:val="24"/>
                      <w:szCs w:val="24"/>
                      <w:lang w:eastAsia="en-GB"/>
                      <w14:ligatures w14:val="none"/>
                    </w:rPr>
                    <w:t>Limited</w:t>
                  </w:r>
                </w:p>
              </w:tc>
              <w:tc>
                <w:tcPr>
                  <w:tcW w:w="2654" w:type="dxa"/>
                </w:tcPr>
                <w:p w14:paraId="7BF8A6AB" w14:textId="39244D4A" w:rsidR="00712386" w:rsidRPr="00712386" w:rsidRDefault="00712386" w:rsidP="00712386">
                  <w:pPr>
                    <w:jc w:val="center"/>
                    <w:rPr>
                      <w:rFonts w:ascii="Arial" w:eastAsia="Times New Roman" w:hAnsi="Arial" w:cs="Arial"/>
                      <w:b/>
                      <w:bCs/>
                      <w:kern w:val="0"/>
                      <w:sz w:val="24"/>
                      <w:szCs w:val="24"/>
                      <w:lang w:eastAsia="en-GB"/>
                      <w14:ligatures w14:val="none"/>
                    </w:rPr>
                  </w:pPr>
                  <w:r w:rsidRPr="00FF746E">
                    <w:rPr>
                      <w:rFonts w:ascii="Arial" w:eastAsia="Times New Roman" w:hAnsi="Arial" w:cs="Arial"/>
                      <w:kern w:val="0"/>
                      <w:sz w:val="24"/>
                      <w:szCs w:val="24"/>
                      <w:lang w:eastAsia="en-GB"/>
                      <w14:ligatures w14:val="none"/>
                    </w:rPr>
                    <w:t>High</w:t>
                  </w:r>
                </w:p>
              </w:tc>
            </w:tr>
          </w:tbl>
          <w:p w14:paraId="157FE5BD" w14:textId="08B4EEBF" w:rsidR="00FF746E" w:rsidRPr="00FF746E" w:rsidRDefault="00FF746E" w:rsidP="00FF746E">
            <w:pPr>
              <w:spacing w:after="0" w:line="240" w:lineRule="auto"/>
              <w:jc w:val="center"/>
              <w:rPr>
                <w:rFonts w:ascii="Arial" w:eastAsia="Times New Roman" w:hAnsi="Arial" w:cs="Arial"/>
                <w:b/>
                <w:bCs/>
                <w:kern w:val="0"/>
                <w:sz w:val="24"/>
                <w:szCs w:val="24"/>
                <w:lang w:eastAsia="en-GB"/>
                <w14:ligatures w14:val="none"/>
              </w:rPr>
            </w:pPr>
          </w:p>
        </w:tc>
        <w:tc>
          <w:tcPr>
            <w:tcW w:w="1252" w:type="dxa"/>
            <w:vAlign w:val="center"/>
            <w:hideMark/>
          </w:tcPr>
          <w:p w14:paraId="669D4838" w14:textId="71FEA316" w:rsidR="00FF746E" w:rsidRPr="00FF746E" w:rsidRDefault="00FF746E" w:rsidP="00FF746E">
            <w:pPr>
              <w:spacing w:after="0" w:line="240" w:lineRule="auto"/>
              <w:jc w:val="center"/>
              <w:rPr>
                <w:rFonts w:ascii="Arial" w:eastAsia="Times New Roman" w:hAnsi="Arial" w:cs="Arial"/>
                <w:b/>
                <w:bCs/>
                <w:kern w:val="0"/>
                <w:sz w:val="24"/>
                <w:szCs w:val="24"/>
                <w:lang w:eastAsia="en-GB"/>
                <w14:ligatures w14:val="none"/>
              </w:rPr>
            </w:pPr>
          </w:p>
        </w:tc>
        <w:tc>
          <w:tcPr>
            <w:tcW w:w="2000" w:type="dxa"/>
            <w:vAlign w:val="center"/>
            <w:hideMark/>
          </w:tcPr>
          <w:p w14:paraId="3AE86DE7" w14:textId="12C4F5CB" w:rsidR="00FF746E" w:rsidRPr="00FF746E" w:rsidRDefault="00FF746E" w:rsidP="00FF746E">
            <w:pPr>
              <w:spacing w:after="0" w:line="240" w:lineRule="auto"/>
              <w:jc w:val="center"/>
              <w:rPr>
                <w:rFonts w:ascii="Arial" w:eastAsia="Times New Roman" w:hAnsi="Arial" w:cs="Arial"/>
                <w:b/>
                <w:bCs/>
                <w:kern w:val="0"/>
                <w:sz w:val="24"/>
                <w:szCs w:val="24"/>
                <w:lang w:eastAsia="en-GB"/>
                <w14:ligatures w14:val="none"/>
              </w:rPr>
            </w:pPr>
          </w:p>
        </w:tc>
      </w:tr>
      <w:tr w:rsidR="00712386" w:rsidRPr="00712386" w14:paraId="1916762E" w14:textId="77777777" w:rsidTr="00E10130">
        <w:trPr>
          <w:trHeight w:val="93"/>
          <w:tblCellSpacing w:w="15" w:type="dxa"/>
        </w:trPr>
        <w:tc>
          <w:tcPr>
            <w:tcW w:w="7060" w:type="dxa"/>
            <w:vAlign w:val="center"/>
            <w:hideMark/>
          </w:tcPr>
          <w:p w14:paraId="30231584" w14:textId="4165A312" w:rsidR="00FF746E" w:rsidRPr="00FF746E" w:rsidRDefault="00FF746E" w:rsidP="00FF746E">
            <w:pPr>
              <w:spacing w:after="0" w:line="240" w:lineRule="auto"/>
              <w:rPr>
                <w:rFonts w:ascii="Arial" w:eastAsia="Times New Roman" w:hAnsi="Arial" w:cs="Arial"/>
                <w:kern w:val="0"/>
                <w:sz w:val="24"/>
                <w:szCs w:val="24"/>
                <w:lang w:eastAsia="en-GB"/>
                <w14:ligatures w14:val="none"/>
              </w:rPr>
            </w:pPr>
          </w:p>
        </w:tc>
        <w:tc>
          <w:tcPr>
            <w:tcW w:w="1252" w:type="dxa"/>
            <w:vAlign w:val="center"/>
          </w:tcPr>
          <w:p w14:paraId="4CFD3768" w14:textId="1A245EF6" w:rsidR="00FF746E" w:rsidRPr="00FF746E" w:rsidRDefault="00FF746E" w:rsidP="00FF746E">
            <w:pPr>
              <w:spacing w:after="0" w:line="240" w:lineRule="auto"/>
              <w:rPr>
                <w:rFonts w:ascii="Arial" w:eastAsia="Times New Roman" w:hAnsi="Arial" w:cs="Arial"/>
                <w:kern w:val="0"/>
                <w:sz w:val="24"/>
                <w:szCs w:val="24"/>
                <w:lang w:eastAsia="en-GB"/>
                <w14:ligatures w14:val="none"/>
              </w:rPr>
            </w:pPr>
          </w:p>
        </w:tc>
        <w:tc>
          <w:tcPr>
            <w:tcW w:w="2000" w:type="dxa"/>
            <w:vAlign w:val="center"/>
          </w:tcPr>
          <w:p w14:paraId="29436215" w14:textId="201FA636" w:rsidR="00FF746E" w:rsidRPr="00FF746E" w:rsidRDefault="00FF746E" w:rsidP="00FF746E">
            <w:pPr>
              <w:spacing w:after="0" w:line="240" w:lineRule="auto"/>
              <w:rPr>
                <w:rFonts w:ascii="Arial" w:eastAsia="Times New Roman" w:hAnsi="Arial" w:cs="Arial"/>
                <w:kern w:val="0"/>
                <w:sz w:val="24"/>
                <w:szCs w:val="24"/>
                <w:lang w:eastAsia="en-GB"/>
                <w14:ligatures w14:val="none"/>
              </w:rPr>
            </w:pPr>
          </w:p>
        </w:tc>
      </w:tr>
      <w:tr w:rsidR="00712386" w:rsidRPr="00712386" w14:paraId="2C9AA2DF" w14:textId="77777777" w:rsidTr="00E10130">
        <w:trPr>
          <w:trHeight w:val="275"/>
          <w:tblCellSpacing w:w="15" w:type="dxa"/>
        </w:trPr>
        <w:tc>
          <w:tcPr>
            <w:tcW w:w="7060" w:type="dxa"/>
            <w:vAlign w:val="center"/>
            <w:hideMark/>
          </w:tcPr>
          <w:p w14:paraId="0DC07F2E" w14:textId="7184F8BA" w:rsidR="00FF746E" w:rsidRPr="00FF746E" w:rsidRDefault="00FF746E" w:rsidP="00FF746E">
            <w:pPr>
              <w:spacing w:after="0" w:line="240" w:lineRule="auto"/>
              <w:rPr>
                <w:rFonts w:ascii="Arial" w:eastAsia="Times New Roman" w:hAnsi="Arial" w:cs="Arial"/>
                <w:kern w:val="0"/>
                <w:sz w:val="24"/>
                <w:szCs w:val="24"/>
                <w:lang w:eastAsia="en-GB"/>
                <w14:ligatures w14:val="none"/>
              </w:rPr>
            </w:pPr>
          </w:p>
        </w:tc>
        <w:tc>
          <w:tcPr>
            <w:tcW w:w="1252" w:type="dxa"/>
            <w:vAlign w:val="center"/>
            <w:hideMark/>
          </w:tcPr>
          <w:p w14:paraId="2CDBD197" w14:textId="02EDFFB7" w:rsidR="00FF746E" w:rsidRPr="00FF746E" w:rsidRDefault="00FF746E" w:rsidP="00FF746E">
            <w:pPr>
              <w:spacing w:after="0" w:line="240" w:lineRule="auto"/>
              <w:rPr>
                <w:rFonts w:ascii="Arial" w:eastAsia="Times New Roman" w:hAnsi="Arial" w:cs="Arial"/>
                <w:kern w:val="0"/>
                <w:sz w:val="24"/>
                <w:szCs w:val="24"/>
                <w:lang w:eastAsia="en-GB"/>
                <w14:ligatures w14:val="none"/>
              </w:rPr>
            </w:pPr>
          </w:p>
        </w:tc>
        <w:tc>
          <w:tcPr>
            <w:tcW w:w="2000" w:type="dxa"/>
            <w:vAlign w:val="center"/>
            <w:hideMark/>
          </w:tcPr>
          <w:p w14:paraId="08046B72" w14:textId="6B32E7BE" w:rsidR="00FF746E" w:rsidRPr="00FF746E" w:rsidRDefault="00FF746E" w:rsidP="00FF746E">
            <w:pPr>
              <w:spacing w:after="0" w:line="240" w:lineRule="auto"/>
              <w:rPr>
                <w:rFonts w:ascii="Arial" w:eastAsia="Times New Roman" w:hAnsi="Arial" w:cs="Arial"/>
                <w:kern w:val="0"/>
                <w:sz w:val="24"/>
                <w:szCs w:val="24"/>
                <w:lang w:eastAsia="en-GB"/>
                <w14:ligatures w14:val="none"/>
              </w:rPr>
            </w:pPr>
          </w:p>
        </w:tc>
      </w:tr>
      <w:tr w:rsidR="00712386" w:rsidRPr="00712386" w14:paraId="568BBE1D" w14:textId="77777777" w:rsidTr="00E10130">
        <w:trPr>
          <w:trHeight w:val="93"/>
          <w:tblCellSpacing w:w="15" w:type="dxa"/>
        </w:trPr>
        <w:tc>
          <w:tcPr>
            <w:tcW w:w="7060" w:type="dxa"/>
            <w:vAlign w:val="center"/>
          </w:tcPr>
          <w:p w14:paraId="4367102A" w14:textId="0D8A7AD7" w:rsidR="00712386" w:rsidRPr="00FF746E" w:rsidRDefault="00712386" w:rsidP="00FF746E">
            <w:pPr>
              <w:spacing w:after="0" w:line="240" w:lineRule="auto"/>
              <w:rPr>
                <w:rFonts w:ascii="Arial" w:eastAsia="Times New Roman" w:hAnsi="Arial" w:cs="Arial"/>
                <w:kern w:val="0"/>
                <w:sz w:val="24"/>
                <w:szCs w:val="24"/>
                <w:lang w:eastAsia="en-GB"/>
                <w14:ligatures w14:val="none"/>
              </w:rPr>
            </w:pPr>
          </w:p>
        </w:tc>
        <w:tc>
          <w:tcPr>
            <w:tcW w:w="1252" w:type="dxa"/>
            <w:vAlign w:val="center"/>
          </w:tcPr>
          <w:p w14:paraId="63E3FC37" w14:textId="2CF90FDF" w:rsidR="00FF746E" w:rsidRPr="00FF746E" w:rsidRDefault="00FF746E" w:rsidP="00FF746E">
            <w:pPr>
              <w:spacing w:after="0" w:line="240" w:lineRule="auto"/>
              <w:rPr>
                <w:rFonts w:ascii="Arial" w:eastAsia="Times New Roman" w:hAnsi="Arial" w:cs="Arial"/>
                <w:kern w:val="0"/>
                <w:sz w:val="24"/>
                <w:szCs w:val="24"/>
                <w:lang w:eastAsia="en-GB"/>
                <w14:ligatures w14:val="none"/>
              </w:rPr>
            </w:pPr>
          </w:p>
        </w:tc>
        <w:tc>
          <w:tcPr>
            <w:tcW w:w="2000" w:type="dxa"/>
            <w:vAlign w:val="center"/>
            <w:hideMark/>
          </w:tcPr>
          <w:p w14:paraId="3C4FA578" w14:textId="786EC517" w:rsidR="00FF746E" w:rsidRPr="00FF746E" w:rsidRDefault="00FF746E" w:rsidP="00FF746E">
            <w:pPr>
              <w:spacing w:after="0" w:line="240" w:lineRule="auto"/>
              <w:rPr>
                <w:rFonts w:ascii="Arial" w:eastAsia="Times New Roman" w:hAnsi="Arial" w:cs="Arial"/>
                <w:kern w:val="0"/>
                <w:sz w:val="24"/>
                <w:szCs w:val="24"/>
                <w:lang w:eastAsia="en-GB"/>
                <w14:ligatures w14:val="none"/>
              </w:rPr>
            </w:pPr>
          </w:p>
        </w:tc>
      </w:tr>
      <w:tr w:rsidR="00712386" w:rsidRPr="00712386" w14:paraId="12EA965D" w14:textId="77777777" w:rsidTr="00E10130">
        <w:trPr>
          <w:trHeight w:val="93"/>
          <w:tblCellSpacing w:w="15" w:type="dxa"/>
        </w:trPr>
        <w:tc>
          <w:tcPr>
            <w:tcW w:w="7060" w:type="dxa"/>
            <w:vAlign w:val="center"/>
            <w:hideMark/>
          </w:tcPr>
          <w:p w14:paraId="4A09505A" w14:textId="08B33550" w:rsidR="00FF746E" w:rsidRPr="00FF746E" w:rsidRDefault="00FF746E" w:rsidP="00FF746E">
            <w:pPr>
              <w:spacing w:after="0" w:line="240" w:lineRule="auto"/>
              <w:rPr>
                <w:rFonts w:ascii="Arial" w:eastAsia="Times New Roman" w:hAnsi="Arial" w:cs="Arial"/>
                <w:kern w:val="0"/>
                <w:sz w:val="24"/>
                <w:szCs w:val="24"/>
                <w:lang w:eastAsia="en-GB"/>
                <w14:ligatures w14:val="none"/>
              </w:rPr>
            </w:pPr>
          </w:p>
        </w:tc>
        <w:tc>
          <w:tcPr>
            <w:tcW w:w="1252" w:type="dxa"/>
            <w:vAlign w:val="center"/>
            <w:hideMark/>
          </w:tcPr>
          <w:p w14:paraId="625C6329" w14:textId="675B60B1" w:rsidR="00FF746E" w:rsidRPr="00FF746E" w:rsidRDefault="00FF746E" w:rsidP="00FF746E">
            <w:pPr>
              <w:spacing w:after="0" w:line="240" w:lineRule="auto"/>
              <w:rPr>
                <w:rFonts w:ascii="Arial" w:eastAsia="Times New Roman" w:hAnsi="Arial" w:cs="Arial"/>
                <w:kern w:val="0"/>
                <w:sz w:val="24"/>
                <w:szCs w:val="24"/>
                <w:lang w:eastAsia="en-GB"/>
                <w14:ligatures w14:val="none"/>
              </w:rPr>
            </w:pPr>
          </w:p>
        </w:tc>
        <w:tc>
          <w:tcPr>
            <w:tcW w:w="2000" w:type="dxa"/>
            <w:vAlign w:val="center"/>
            <w:hideMark/>
          </w:tcPr>
          <w:p w14:paraId="0D550D44" w14:textId="220F1EFB" w:rsidR="00FF746E" w:rsidRPr="00FF746E" w:rsidRDefault="00FF746E" w:rsidP="00FF746E">
            <w:pPr>
              <w:spacing w:after="0" w:line="240" w:lineRule="auto"/>
              <w:rPr>
                <w:rFonts w:ascii="Arial" w:eastAsia="Times New Roman" w:hAnsi="Arial" w:cs="Arial"/>
                <w:kern w:val="0"/>
                <w:sz w:val="24"/>
                <w:szCs w:val="24"/>
                <w:lang w:eastAsia="en-GB"/>
                <w14:ligatures w14:val="none"/>
              </w:rPr>
            </w:pPr>
          </w:p>
        </w:tc>
      </w:tr>
    </w:tbl>
    <w:p w14:paraId="4C972B27" w14:textId="49A3D0A3" w:rsidR="00FF746E" w:rsidRPr="00FF746E" w:rsidRDefault="00FF746E" w:rsidP="00712386">
      <w:pPr>
        <w:pStyle w:val="Heading1"/>
        <w:rPr>
          <w:rFonts w:eastAsia="Times New Roman"/>
          <w:lang w:eastAsia="en-GB"/>
        </w:rPr>
      </w:pPr>
      <w:bookmarkStart w:id="19" w:name="_Toc187860209"/>
      <w:r w:rsidRPr="00FF746E">
        <w:rPr>
          <w:rFonts w:eastAsia="Times New Roman"/>
          <w:lang w:eastAsia="en-GB"/>
        </w:rPr>
        <w:t>Recommendation</w:t>
      </w:r>
      <w:bookmarkEnd w:id="19"/>
    </w:p>
    <w:p w14:paraId="063B85C7" w14:textId="574D34AB" w:rsidR="003C58A0" w:rsidRPr="003C58A0" w:rsidRDefault="003C58A0" w:rsidP="003C58A0">
      <w:pPr>
        <w:rPr>
          <w:rFonts w:ascii="Arial" w:hAnsi="Arial" w:cs="Arial"/>
          <w:sz w:val="24"/>
          <w:szCs w:val="24"/>
          <w:lang w:eastAsia="en-GB"/>
        </w:rPr>
      </w:pPr>
      <w:r w:rsidRPr="003C58A0">
        <w:rPr>
          <w:rFonts w:ascii="Arial" w:hAnsi="Arial" w:cs="Arial"/>
          <w:sz w:val="24"/>
          <w:szCs w:val="24"/>
          <w:lang w:eastAsia="en-GB"/>
        </w:rPr>
        <w:t>A hybrid construction approach is recommended to optimi</w:t>
      </w:r>
      <w:r w:rsidR="002D7455">
        <w:rPr>
          <w:rFonts w:ascii="Arial" w:hAnsi="Arial" w:cs="Arial"/>
          <w:sz w:val="24"/>
          <w:szCs w:val="24"/>
          <w:lang w:eastAsia="en-GB"/>
        </w:rPr>
        <w:t>s</w:t>
      </w:r>
      <w:r w:rsidRPr="003C58A0">
        <w:rPr>
          <w:rFonts w:ascii="Arial" w:hAnsi="Arial" w:cs="Arial"/>
          <w:sz w:val="24"/>
          <w:szCs w:val="24"/>
          <w:lang w:eastAsia="en-GB"/>
        </w:rPr>
        <w:t>e both efficiency and design flexibility. Structural components, such as beams and columns, will be prefabricated off-site. This method ensures a high level of precision, reduces construction time, and enhances overall quality control. Prefabrication of these critical elements also minimi</w:t>
      </w:r>
      <w:r w:rsidR="002D7455">
        <w:rPr>
          <w:rFonts w:ascii="Arial" w:hAnsi="Arial" w:cs="Arial"/>
          <w:sz w:val="24"/>
          <w:szCs w:val="24"/>
          <w:lang w:eastAsia="en-GB"/>
        </w:rPr>
        <w:t>s</w:t>
      </w:r>
      <w:r w:rsidRPr="003C58A0">
        <w:rPr>
          <w:rFonts w:ascii="Arial" w:hAnsi="Arial" w:cs="Arial"/>
          <w:sz w:val="24"/>
          <w:szCs w:val="24"/>
          <w:lang w:eastAsia="en-GB"/>
        </w:rPr>
        <w:t>es waste and mitigates on-site disruptions.</w:t>
      </w:r>
    </w:p>
    <w:p w14:paraId="24663694" w14:textId="6DD8371E" w:rsidR="003C58A0" w:rsidRPr="003C58A0" w:rsidRDefault="002D7455" w:rsidP="003C58A0">
      <w:pPr>
        <w:rPr>
          <w:rFonts w:ascii="Arial" w:hAnsi="Arial" w:cs="Arial"/>
          <w:sz w:val="24"/>
          <w:szCs w:val="24"/>
          <w:lang w:eastAsia="en-GB"/>
        </w:rPr>
      </w:pPr>
      <w:r>
        <w:rPr>
          <w:rFonts w:ascii="Arial" w:hAnsi="Arial" w:cs="Arial"/>
          <w:sz w:val="24"/>
          <w:szCs w:val="24"/>
          <w:lang w:eastAsia="en-GB"/>
        </w:rPr>
        <w:t>F</w:t>
      </w:r>
      <w:r w:rsidR="003C58A0" w:rsidRPr="003C58A0">
        <w:rPr>
          <w:rFonts w:ascii="Arial" w:hAnsi="Arial" w:cs="Arial"/>
          <w:sz w:val="24"/>
          <w:szCs w:val="24"/>
          <w:lang w:eastAsia="en-GB"/>
        </w:rPr>
        <w:t>inishes and bespoke elements will be constructed on-site. This approach allows for customi</w:t>
      </w:r>
      <w:r>
        <w:rPr>
          <w:rFonts w:ascii="Arial" w:hAnsi="Arial" w:cs="Arial"/>
          <w:sz w:val="24"/>
          <w:szCs w:val="24"/>
          <w:lang w:eastAsia="en-GB"/>
        </w:rPr>
        <w:t>s</w:t>
      </w:r>
      <w:r w:rsidR="003C58A0" w:rsidRPr="003C58A0">
        <w:rPr>
          <w:rFonts w:ascii="Arial" w:hAnsi="Arial" w:cs="Arial"/>
          <w:sz w:val="24"/>
          <w:szCs w:val="24"/>
          <w:lang w:eastAsia="en-GB"/>
        </w:rPr>
        <w:t xml:space="preserve">ation and the ability to </w:t>
      </w:r>
      <w:proofErr w:type="gramStart"/>
      <w:r w:rsidR="003C58A0" w:rsidRPr="003C58A0">
        <w:rPr>
          <w:rFonts w:ascii="Arial" w:hAnsi="Arial" w:cs="Arial"/>
          <w:sz w:val="24"/>
          <w:szCs w:val="24"/>
          <w:lang w:eastAsia="en-GB"/>
        </w:rPr>
        <w:t>make adjustments</w:t>
      </w:r>
      <w:proofErr w:type="gramEnd"/>
      <w:r w:rsidR="003C58A0" w:rsidRPr="003C58A0">
        <w:rPr>
          <w:rFonts w:ascii="Arial" w:hAnsi="Arial" w:cs="Arial"/>
          <w:sz w:val="24"/>
          <w:szCs w:val="24"/>
          <w:lang w:eastAsia="en-GB"/>
        </w:rPr>
        <w:t xml:space="preserve"> during the construction process, ensuring that the final design aligns with aesthetic and functional requirements.</w:t>
      </w:r>
    </w:p>
    <w:p w14:paraId="3176AAFD" w14:textId="77777777" w:rsidR="002D7455" w:rsidRDefault="00FF746E" w:rsidP="002D7455">
      <w:pPr>
        <w:pStyle w:val="Heading1"/>
        <w:rPr>
          <w:rFonts w:eastAsia="Times New Roman"/>
          <w:lang w:eastAsia="en-GB"/>
        </w:rPr>
      </w:pPr>
      <w:bookmarkStart w:id="20" w:name="_Toc187860210"/>
      <w:r w:rsidRPr="00FF746E">
        <w:rPr>
          <w:rFonts w:eastAsia="Times New Roman"/>
          <w:lang w:eastAsia="en-GB"/>
        </w:rPr>
        <w:t>Prefabricated En-suite Modules</w:t>
      </w:r>
      <w:bookmarkEnd w:id="20"/>
    </w:p>
    <w:p w14:paraId="36176C61" w14:textId="77777777" w:rsidR="002D7455" w:rsidRPr="002D7455" w:rsidRDefault="002D7455" w:rsidP="002D7455">
      <w:pPr>
        <w:rPr>
          <w:rFonts w:ascii="Arial" w:hAnsi="Arial" w:cs="Arial"/>
          <w:sz w:val="24"/>
          <w:szCs w:val="24"/>
          <w:lang w:eastAsia="en-GB"/>
        </w:rPr>
      </w:pPr>
      <w:r w:rsidRPr="002D7455">
        <w:rPr>
          <w:rFonts w:ascii="Arial" w:hAnsi="Arial" w:cs="Arial"/>
          <w:sz w:val="24"/>
          <w:szCs w:val="24"/>
          <w:lang w:eastAsia="en-GB"/>
        </w:rPr>
        <w:t>Modules for en-suite bathrooms will be specifically prefabricated. These standalone units, which will be completely furnished with ventilation, electrical, and plumbing systems, will be manufactured off-site. Prefabricating en-suite modules has the following benefits:</w:t>
      </w:r>
    </w:p>
    <w:p w14:paraId="72E7781A" w14:textId="67EE253C" w:rsidR="00FF746E" w:rsidRPr="002D7455" w:rsidRDefault="003F580B" w:rsidP="002D7455">
      <w:pPr>
        <w:pStyle w:val="ListParagraph"/>
        <w:numPr>
          <w:ilvl w:val="0"/>
          <w:numId w:val="18"/>
        </w:numPr>
        <w:rPr>
          <w:rFonts w:ascii="Arial" w:hAnsi="Arial" w:cs="Arial"/>
          <w:sz w:val="40"/>
          <w:szCs w:val="40"/>
          <w:lang w:eastAsia="en-GB"/>
        </w:rPr>
      </w:pPr>
      <w:r w:rsidRPr="002D7455">
        <w:rPr>
          <w:rFonts w:ascii="Arial" w:hAnsi="Arial" w:cs="Arial"/>
          <w:noProof/>
          <w:lang w:eastAsia="en-GB"/>
        </w:rPr>
        <w:drawing>
          <wp:anchor distT="0" distB="0" distL="114300" distR="114300" simplePos="0" relativeHeight="251681792" behindDoc="0" locked="0" layoutInCell="1" allowOverlap="1" wp14:anchorId="385F9077" wp14:editId="353BDD55">
            <wp:simplePos x="0" y="0"/>
            <wp:positionH relativeFrom="column">
              <wp:posOffset>4038600</wp:posOffset>
            </wp:positionH>
            <wp:positionV relativeFrom="paragraph">
              <wp:posOffset>8890</wp:posOffset>
            </wp:positionV>
            <wp:extent cx="2087880" cy="2396490"/>
            <wp:effectExtent l="0" t="0" r="0" b="3810"/>
            <wp:wrapSquare wrapText="bothSides"/>
            <wp:docPr id="3656027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87880" cy="2396490"/>
                    </a:xfrm>
                    <a:prstGeom prst="rect">
                      <a:avLst/>
                    </a:prstGeom>
                    <a:noFill/>
                  </pic:spPr>
                </pic:pic>
              </a:graphicData>
            </a:graphic>
            <wp14:sizeRelH relativeFrom="margin">
              <wp14:pctWidth>0</wp14:pctWidth>
            </wp14:sizeRelH>
            <wp14:sizeRelV relativeFrom="margin">
              <wp14:pctHeight>0</wp14:pctHeight>
            </wp14:sizeRelV>
          </wp:anchor>
        </w:drawing>
      </w:r>
      <w:r w:rsidR="00FF746E" w:rsidRPr="002D7455">
        <w:rPr>
          <w:rFonts w:ascii="Arial" w:hAnsi="Arial" w:cs="Arial"/>
          <w:b/>
          <w:bCs/>
          <w:lang w:eastAsia="en-GB"/>
        </w:rPr>
        <w:t>Quality Assurance</w:t>
      </w:r>
      <w:r w:rsidR="00FF746E" w:rsidRPr="002D7455">
        <w:rPr>
          <w:rFonts w:ascii="Arial" w:hAnsi="Arial" w:cs="Arial"/>
          <w:lang w:eastAsia="en-GB"/>
        </w:rPr>
        <w:t>: Controlled manufacturing environments ensure consistent quality and compliance with standards.</w:t>
      </w:r>
    </w:p>
    <w:p w14:paraId="34F773AF" w14:textId="4BCB2C74" w:rsidR="00FF746E" w:rsidRPr="00FF746E" w:rsidRDefault="00FF746E" w:rsidP="00FF746E">
      <w:pPr>
        <w:numPr>
          <w:ilvl w:val="0"/>
          <w:numId w:val="18"/>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Speed of Installation</w:t>
      </w:r>
      <w:r w:rsidRPr="00FF746E">
        <w:rPr>
          <w:rFonts w:ascii="Arial" w:eastAsia="Times New Roman" w:hAnsi="Arial" w:cs="Arial"/>
          <w:kern w:val="0"/>
          <w:sz w:val="24"/>
          <w:szCs w:val="24"/>
          <w:lang w:eastAsia="en-GB"/>
          <w14:ligatures w14:val="none"/>
        </w:rPr>
        <w:t>: Modules can be craned into position, significantly reducing on-site installation time.</w:t>
      </w:r>
    </w:p>
    <w:p w14:paraId="141DCC54" w14:textId="30E912F8" w:rsidR="00FF746E" w:rsidRPr="00FF746E" w:rsidRDefault="00FF746E" w:rsidP="00FF746E">
      <w:pPr>
        <w:numPr>
          <w:ilvl w:val="0"/>
          <w:numId w:val="18"/>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Reduced Waste</w:t>
      </w:r>
      <w:r w:rsidRPr="00FF746E">
        <w:rPr>
          <w:rFonts w:ascii="Arial" w:eastAsia="Times New Roman" w:hAnsi="Arial" w:cs="Arial"/>
          <w:kern w:val="0"/>
          <w:sz w:val="24"/>
          <w:szCs w:val="24"/>
          <w:lang w:eastAsia="en-GB"/>
          <w14:ligatures w14:val="none"/>
        </w:rPr>
        <w:t>: Prefabrication minimi</w:t>
      </w:r>
      <w:r w:rsidR="005341BF">
        <w:rPr>
          <w:rFonts w:ascii="Arial" w:eastAsia="Times New Roman" w:hAnsi="Arial" w:cs="Arial"/>
          <w:kern w:val="0"/>
          <w:sz w:val="24"/>
          <w:szCs w:val="24"/>
          <w:lang w:eastAsia="en-GB"/>
          <w14:ligatures w14:val="none"/>
        </w:rPr>
        <w:t>s</w:t>
      </w:r>
      <w:r w:rsidRPr="00FF746E">
        <w:rPr>
          <w:rFonts w:ascii="Arial" w:eastAsia="Times New Roman" w:hAnsi="Arial" w:cs="Arial"/>
          <w:kern w:val="0"/>
          <w:sz w:val="24"/>
          <w:szCs w:val="24"/>
          <w:lang w:eastAsia="en-GB"/>
          <w14:ligatures w14:val="none"/>
        </w:rPr>
        <w:t>es material wastage compared to traditional on-site methods.</w:t>
      </w:r>
    </w:p>
    <w:p w14:paraId="36E588A8" w14:textId="4A1B351C" w:rsidR="00FF746E" w:rsidRPr="000A0DD1" w:rsidRDefault="00FF746E" w:rsidP="000A0DD1">
      <w:pPr>
        <w:numPr>
          <w:ilvl w:val="0"/>
          <w:numId w:val="18"/>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Cost Efficiency</w:t>
      </w:r>
      <w:r w:rsidRPr="00FF746E">
        <w:rPr>
          <w:rFonts w:ascii="Arial" w:eastAsia="Times New Roman" w:hAnsi="Arial" w:cs="Arial"/>
          <w:kern w:val="0"/>
          <w:sz w:val="24"/>
          <w:szCs w:val="24"/>
          <w:lang w:eastAsia="en-GB"/>
          <w14:ligatures w14:val="none"/>
        </w:rPr>
        <w:t>: Bulk production of standardi</w:t>
      </w:r>
      <w:r w:rsidR="005341BF">
        <w:rPr>
          <w:rFonts w:ascii="Arial" w:eastAsia="Times New Roman" w:hAnsi="Arial" w:cs="Arial"/>
          <w:kern w:val="0"/>
          <w:sz w:val="24"/>
          <w:szCs w:val="24"/>
          <w:lang w:eastAsia="en-GB"/>
          <w14:ligatures w14:val="none"/>
        </w:rPr>
        <w:t>s</w:t>
      </w:r>
      <w:r w:rsidRPr="00FF746E">
        <w:rPr>
          <w:rFonts w:ascii="Arial" w:eastAsia="Times New Roman" w:hAnsi="Arial" w:cs="Arial"/>
          <w:kern w:val="0"/>
          <w:sz w:val="24"/>
          <w:szCs w:val="24"/>
          <w:lang w:eastAsia="en-GB"/>
          <w14:ligatures w14:val="none"/>
        </w:rPr>
        <w:t xml:space="preserve">ed modules lowers unit costs and reduces </w:t>
      </w:r>
      <w:r w:rsidR="005341BF" w:rsidRPr="00FF746E">
        <w:rPr>
          <w:rFonts w:ascii="Arial" w:eastAsia="Times New Roman" w:hAnsi="Arial" w:cs="Arial"/>
          <w:kern w:val="0"/>
          <w:sz w:val="24"/>
          <w:szCs w:val="24"/>
          <w:lang w:eastAsia="en-GB"/>
          <w14:ligatures w14:val="none"/>
        </w:rPr>
        <w:t>labour</w:t>
      </w:r>
      <w:r w:rsidRPr="00FF746E">
        <w:rPr>
          <w:rFonts w:ascii="Arial" w:eastAsia="Times New Roman" w:hAnsi="Arial" w:cs="Arial"/>
          <w:kern w:val="0"/>
          <w:sz w:val="24"/>
          <w:szCs w:val="24"/>
          <w:lang w:eastAsia="en-GB"/>
          <w14:ligatures w14:val="none"/>
        </w:rPr>
        <w:t xml:space="preserve"> expenses on-site (Modular Building Institute, 2023).</w:t>
      </w:r>
    </w:p>
    <w:p w14:paraId="1EB8698D" w14:textId="2900A943" w:rsidR="00FF746E" w:rsidRPr="00FF746E" w:rsidRDefault="003F580B" w:rsidP="00712386">
      <w:pPr>
        <w:pStyle w:val="Heading1"/>
        <w:rPr>
          <w:rFonts w:eastAsia="Times New Roman"/>
          <w:lang w:eastAsia="en-GB"/>
        </w:rPr>
      </w:pPr>
      <w:bookmarkStart w:id="21" w:name="_Toc187860211"/>
      <w:r w:rsidRPr="003F580B">
        <w:rPr>
          <w:rFonts w:eastAsia="Times New Roman"/>
          <w:noProof/>
          <w:lang w:eastAsia="en-GB"/>
        </w:rPr>
        <mc:AlternateContent>
          <mc:Choice Requires="wps">
            <w:drawing>
              <wp:anchor distT="45720" distB="45720" distL="114300" distR="114300" simplePos="0" relativeHeight="251683840" behindDoc="0" locked="0" layoutInCell="1" allowOverlap="1" wp14:anchorId="75D1C166" wp14:editId="112760EE">
                <wp:simplePos x="0" y="0"/>
                <wp:positionH relativeFrom="column">
                  <wp:posOffset>4429125</wp:posOffset>
                </wp:positionH>
                <wp:positionV relativeFrom="paragraph">
                  <wp:posOffset>147320</wp:posOffset>
                </wp:positionV>
                <wp:extent cx="1314450" cy="306070"/>
                <wp:effectExtent l="0" t="0" r="19050" b="17780"/>
                <wp:wrapSquare wrapText="bothSides"/>
                <wp:docPr id="8082022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306070"/>
                        </a:xfrm>
                        <a:prstGeom prst="rect">
                          <a:avLst/>
                        </a:prstGeom>
                        <a:solidFill>
                          <a:srgbClr val="FFFFFF"/>
                        </a:solidFill>
                        <a:ln w="9525">
                          <a:solidFill>
                            <a:srgbClr val="000000"/>
                          </a:solidFill>
                          <a:miter lim="800000"/>
                          <a:headEnd/>
                          <a:tailEnd/>
                        </a:ln>
                      </wps:spPr>
                      <wps:txbx>
                        <w:txbxContent>
                          <w:p w14:paraId="075D8197" w14:textId="2BFCB9FA" w:rsidR="003F580B" w:rsidRDefault="003F580B">
                            <w:r w:rsidRPr="003F580B">
                              <w:t>(</w:t>
                            </w:r>
                            <w:proofErr w:type="spellStart"/>
                            <w:r w:rsidRPr="003F580B">
                              <w:t>Bathsystem</w:t>
                            </w:r>
                            <w:proofErr w:type="spellEnd"/>
                            <w:r w:rsidRPr="003F580B">
                              <w:t>,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D1C166" id="_x0000_s1031" type="#_x0000_t202" style="position:absolute;margin-left:348.75pt;margin-top:11.6pt;width:103.5pt;height:24.1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">
                <v:textbox>
                  <w:txbxContent>
                    <w:p w14:paraId="075D8197" w14:textId="2BFCB9FA" w:rsidR="003F580B" w:rsidRDefault="003F580B">
                      <w:r w:rsidRPr="003F580B">
                        <w:t>(</w:t>
                      </w:r>
                      <w:proofErr w:type="spellStart"/>
                      <w:r w:rsidRPr="003F580B">
                        <w:t>Bathsystem</w:t>
                      </w:r>
                      <w:proofErr w:type="spellEnd"/>
                      <w:r w:rsidRPr="003F580B">
                        <w:t>, n.d.)</w:t>
                      </w:r>
                    </w:p>
                  </w:txbxContent>
                </v:textbox>
                <w10:wrap type="square"/>
              </v:shape>
            </w:pict>
          </mc:Fallback>
        </mc:AlternateContent>
      </w:r>
      <w:r w:rsidR="00FF746E" w:rsidRPr="00FF746E">
        <w:rPr>
          <w:rFonts w:eastAsia="Times New Roman"/>
          <w:lang w:eastAsia="en-GB"/>
        </w:rPr>
        <w:t>Fire Safety Considerations</w:t>
      </w:r>
      <w:bookmarkEnd w:id="21"/>
    </w:p>
    <w:p w14:paraId="23B61BDE" w14:textId="4330BB67" w:rsidR="00FF746E" w:rsidRPr="00FF746E" w:rsidRDefault="00FF746E" w:rsidP="00712386">
      <w:pPr>
        <w:pStyle w:val="Heading2"/>
        <w:rPr>
          <w:rFonts w:eastAsia="Times New Roman"/>
          <w:lang w:eastAsia="en-GB"/>
        </w:rPr>
      </w:pPr>
      <w:bookmarkStart w:id="22" w:name="_Toc187860212"/>
      <w:r w:rsidRPr="00FF746E">
        <w:rPr>
          <w:rFonts w:eastAsia="Times New Roman"/>
          <w:lang w:eastAsia="en-GB"/>
        </w:rPr>
        <w:t>Regulatory Compliance</w:t>
      </w:r>
      <w:bookmarkEnd w:id="22"/>
    </w:p>
    <w:p w14:paraId="1C57DEBB" w14:textId="474D9B2E" w:rsidR="00FF746E" w:rsidRPr="00FF746E" w:rsidRDefault="00FF746E" w:rsidP="00FF746E">
      <w:p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kern w:val="0"/>
          <w:sz w:val="24"/>
          <w:szCs w:val="24"/>
          <w:lang w:eastAsia="en-GB"/>
          <w14:ligatures w14:val="none"/>
        </w:rPr>
        <w:t xml:space="preserve">The building design adheres to </w:t>
      </w:r>
      <w:r w:rsidRPr="00FF746E">
        <w:rPr>
          <w:rFonts w:ascii="Arial" w:eastAsia="Times New Roman" w:hAnsi="Arial" w:cs="Arial"/>
          <w:b/>
          <w:bCs/>
          <w:kern w:val="0"/>
          <w:sz w:val="24"/>
          <w:szCs w:val="24"/>
          <w:lang w:eastAsia="en-GB"/>
          <w14:ligatures w14:val="none"/>
        </w:rPr>
        <w:t>BS 9991: Fire Safety in Residential Buildings</w:t>
      </w:r>
      <w:r w:rsidRPr="00FF746E">
        <w:rPr>
          <w:rFonts w:ascii="Arial" w:eastAsia="Times New Roman" w:hAnsi="Arial" w:cs="Arial"/>
          <w:kern w:val="0"/>
          <w:sz w:val="24"/>
          <w:szCs w:val="24"/>
          <w:lang w:eastAsia="en-GB"/>
          <w14:ligatures w14:val="none"/>
        </w:rPr>
        <w:t>, ensuring:</w:t>
      </w:r>
    </w:p>
    <w:p w14:paraId="72085F8E" w14:textId="70E21F5B" w:rsidR="00FF746E" w:rsidRPr="00FF746E" w:rsidRDefault="00FF746E" w:rsidP="00FF746E">
      <w:pPr>
        <w:numPr>
          <w:ilvl w:val="0"/>
          <w:numId w:val="19"/>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Evacuation Routes</w:t>
      </w:r>
      <w:r w:rsidRPr="00FF746E">
        <w:rPr>
          <w:rFonts w:ascii="Arial" w:eastAsia="Times New Roman" w:hAnsi="Arial" w:cs="Arial"/>
          <w:kern w:val="0"/>
          <w:sz w:val="24"/>
          <w:szCs w:val="24"/>
          <w:lang w:eastAsia="en-GB"/>
          <w14:ligatures w14:val="none"/>
        </w:rPr>
        <w:t>: Multiple stairwells and well-marked exits designed for quick and safe evacuation.</w:t>
      </w:r>
    </w:p>
    <w:p w14:paraId="4646D08F" w14:textId="392E8618" w:rsidR="00FF746E" w:rsidRPr="00FF746E" w:rsidRDefault="00FF746E" w:rsidP="00FF746E">
      <w:pPr>
        <w:numPr>
          <w:ilvl w:val="0"/>
          <w:numId w:val="19"/>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Sprinkler Systems</w:t>
      </w:r>
      <w:r w:rsidRPr="00FF746E">
        <w:rPr>
          <w:rFonts w:ascii="Arial" w:eastAsia="Times New Roman" w:hAnsi="Arial" w:cs="Arial"/>
          <w:kern w:val="0"/>
          <w:sz w:val="24"/>
          <w:szCs w:val="24"/>
          <w:lang w:eastAsia="en-GB"/>
          <w14:ligatures w14:val="none"/>
        </w:rPr>
        <w:t>: Installed throughout the building, including communal and residential areas, in compliance with local fire regulations.</w:t>
      </w:r>
    </w:p>
    <w:p w14:paraId="25BBCF19" w14:textId="4F589CB9" w:rsidR="00FF746E" w:rsidRPr="00FF746E" w:rsidRDefault="003F580B" w:rsidP="00FF746E">
      <w:pPr>
        <w:numPr>
          <w:ilvl w:val="0"/>
          <w:numId w:val="19"/>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14:ligatures w14:val="none"/>
        </w:rPr>
        <w:lastRenderedPageBreak/>
        <w:drawing>
          <wp:anchor distT="0" distB="0" distL="114300" distR="114300" simplePos="0" relativeHeight="251684864" behindDoc="0" locked="0" layoutInCell="1" allowOverlap="1" wp14:anchorId="5B0AAFA0" wp14:editId="1900B0AF">
            <wp:simplePos x="0" y="0"/>
            <wp:positionH relativeFrom="column">
              <wp:posOffset>2867025</wp:posOffset>
            </wp:positionH>
            <wp:positionV relativeFrom="paragraph">
              <wp:posOffset>694690</wp:posOffset>
            </wp:positionV>
            <wp:extent cx="3265805" cy="2295525"/>
            <wp:effectExtent l="0" t="0" r="0" b="9525"/>
            <wp:wrapSquare wrapText="bothSides"/>
            <wp:docPr id="10315993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65805" cy="229552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eastAsia="Times New Roman" w:hAnsi="Arial" w:cs="Arial"/>
          <w:noProof/>
          <w:kern w:val="0"/>
          <w:sz w:val="24"/>
          <w:szCs w:val="24"/>
          <w:lang w:eastAsia="en-GB"/>
          <w14:ligatures w14:val="none"/>
        </w:rPr>
        <w:drawing>
          <wp:anchor distT="0" distB="0" distL="114300" distR="114300" simplePos="0" relativeHeight="251687936" behindDoc="0" locked="0" layoutInCell="1" allowOverlap="1" wp14:anchorId="44DD5DC9" wp14:editId="2C080D98">
            <wp:simplePos x="0" y="0"/>
            <wp:positionH relativeFrom="page">
              <wp:posOffset>352425</wp:posOffset>
            </wp:positionH>
            <wp:positionV relativeFrom="paragraph">
              <wp:posOffset>683895</wp:posOffset>
            </wp:positionV>
            <wp:extent cx="3429000" cy="2285365"/>
            <wp:effectExtent l="0" t="0" r="0" b="635"/>
            <wp:wrapSquare wrapText="bothSides"/>
            <wp:docPr id="211960747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429000" cy="2285365"/>
                    </a:xfrm>
                    <a:prstGeom prst="rect">
                      <a:avLst/>
                    </a:prstGeom>
                    <a:noFill/>
                  </pic:spPr>
                </pic:pic>
              </a:graphicData>
            </a:graphic>
            <wp14:sizeRelH relativeFrom="margin">
              <wp14:pctWidth>0</wp14:pctWidth>
            </wp14:sizeRelH>
            <wp14:sizeRelV relativeFrom="margin">
              <wp14:pctHeight>0</wp14:pctHeight>
            </wp14:sizeRelV>
          </wp:anchor>
        </w:drawing>
      </w:r>
      <w:r w:rsidR="00FF746E" w:rsidRPr="00FF746E">
        <w:rPr>
          <w:rFonts w:ascii="Arial" w:eastAsia="Times New Roman" w:hAnsi="Arial" w:cs="Arial"/>
          <w:b/>
          <w:bCs/>
          <w:kern w:val="0"/>
          <w:sz w:val="24"/>
          <w:szCs w:val="24"/>
          <w:lang w:eastAsia="en-GB"/>
          <w14:ligatures w14:val="none"/>
        </w:rPr>
        <w:t>Fire Doors</w:t>
      </w:r>
      <w:r w:rsidR="00FF746E" w:rsidRPr="00FF746E">
        <w:rPr>
          <w:rFonts w:ascii="Arial" w:eastAsia="Times New Roman" w:hAnsi="Arial" w:cs="Arial"/>
          <w:kern w:val="0"/>
          <w:sz w:val="24"/>
          <w:szCs w:val="24"/>
          <w:lang w:eastAsia="en-GB"/>
          <w14:ligatures w14:val="none"/>
        </w:rPr>
        <w:t>: Rated for 60 minutes to contain potential fires and limit smoke spread (Fire Protection Association, 2023).</w:t>
      </w:r>
    </w:p>
    <w:p w14:paraId="3700BE6F" w14:textId="5085DAB2" w:rsidR="003F580B" w:rsidRDefault="003F580B" w:rsidP="00712386">
      <w:pPr>
        <w:pStyle w:val="Heading3"/>
        <w:rPr>
          <w:rFonts w:eastAsia="Times New Roman"/>
          <w:lang w:eastAsia="en-GB"/>
        </w:rPr>
      </w:pPr>
      <w:bookmarkStart w:id="23" w:name="_Toc187860213"/>
      <w:r w:rsidRPr="003F580B">
        <w:rPr>
          <w:rFonts w:eastAsia="Times New Roman"/>
          <w:noProof/>
          <w:lang w:eastAsia="en-GB"/>
        </w:rPr>
        <mc:AlternateContent>
          <mc:Choice Requires="wps">
            <w:drawing>
              <wp:anchor distT="45720" distB="45720" distL="114300" distR="114300" simplePos="0" relativeHeight="251689984" behindDoc="0" locked="0" layoutInCell="1" allowOverlap="1" wp14:anchorId="6FCD3E80" wp14:editId="74ED5940">
                <wp:simplePos x="0" y="0"/>
                <wp:positionH relativeFrom="margin">
                  <wp:posOffset>685800</wp:posOffset>
                </wp:positionH>
                <wp:positionV relativeFrom="paragraph">
                  <wp:posOffset>2452370</wp:posOffset>
                </wp:positionV>
                <wp:extent cx="1076325" cy="323850"/>
                <wp:effectExtent l="0" t="0" r="28575" b="19050"/>
                <wp:wrapSquare wrapText="bothSides"/>
                <wp:docPr id="7646046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325" cy="323850"/>
                        </a:xfrm>
                        <a:prstGeom prst="rect">
                          <a:avLst/>
                        </a:prstGeom>
                        <a:solidFill>
                          <a:srgbClr val="FFFFFF"/>
                        </a:solidFill>
                        <a:ln w="9525">
                          <a:solidFill>
                            <a:srgbClr val="000000"/>
                          </a:solidFill>
                          <a:miter lim="800000"/>
                          <a:headEnd/>
                          <a:tailEnd/>
                        </a:ln>
                      </wps:spPr>
                      <wps:txbx>
                        <w:txbxContent>
                          <w:p w14:paraId="7003B08B" w14:textId="01F0A5D5" w:rsidR="003F580B" w:rsidRDefault="003F580B">
                            <w:r w:rsidRPr="003F580B">
                              <w:t>(Security,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CD3E80" id="_x0000_s1032" type="#_x0000_t202" style="position:absolute;margin-left:54pt;margin-top:193.1pt;width:84.75pt;height:25.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">
                <v:textbox>
                  <w:txbxContent>
                    <w:p w14:paraId="7003B08B" w14:textId="01F0A5D5" w:rsidR="003F580B" w:rsidRDefault="003F580B">
                      <w:r w:rsidRPr="003F580B">
                        <w:t>(Security, n.d.)</w:t>
                      </w:r>
                    </w:p>
                  </w:txbxContent>
                </v:textbox>
                <w10:wrap type="square" anchorx="margin"/>
              </v:shape>
            </w:pict>
          </mc:Fallback>
        </mc:AlternateContent>
      </w:r>
      <w:r w:rsidRPr="003F580B">
        <w:rPr>
          <w:rFonts w:ascii="Arial" w:eastAsia="Times New Roman" w:hAnsi="Arial" w:cs="Arial"/>
          <w:b/>
          <w:bCs/>
          <w:noProof/>
          <w:kern w:val="0"/>
          <w:sz w:val="24"/>
          <w:szCs w:val="24"/>
          <w:lang w:eastAsia="en-GB"/>
          <w14:ligatures w14:val="none"/>
        </w:rPr>
        <mc:AlternateContent>
          <mc:Choice Requires="wps">
            <w:drawing>
              <wp:anchor distT="45720" distB="45720" distL="114300" distR="114300" simplePos="0" relativeHeight="251686912" behindDoc="0" locked="0" layoutInCell="1" allowOverlap="1" wp14:anchorId="607E514F" wp14:editId="5EDB28BB">
                <wp:simplePos x="0" y="0"/>
                <wp:positionH relativeFrom="column">
                  <wp:posOffset>3562350</wp:posOffset>
                </wp:positionH>
                <wp:positionV relativeFrom="paragraph">
                  <wp:posOffset>2455545</wp:posOffset>
                </wp:positionV>
                <wp:extent cx="1952625" cy="257175"/>
                <wp:effectExtent l="0" t="0" r="28575" b="28575"/>
                <wp:wrapSquare wrapText="bothSides"/>
                <wp:docPr id="11119337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2625" cy="257175"/>
                        </a:xfrm>
                        <a:prstGeom prst="rect">
                          <a:avLst/>
                        </a:prstGeom>
                        <a:solidFill>
                          <a:srgbClr val="FFFFFF"/>
                        </a:solidFill>
                        <a:ln w="9525">
                          <a:solidFill>
                            <a:srgbClr val="000000"/>
                          </a:solidFill>
                          <a:miter lim="800000"/>
                          <a:headEnd/>
                          <a:tailEnd/>
                        </a:ln>
                      </wps:spPr>
                      <wps:txbx>
                        <w:txbxContent>
                          <w:p w14:paraId="1CC05039" w14:textId="15940E0D" w:rsidR="003F580B" w:rsidRDefault="003F580B">
                            <w:r w:rsidRPr="003F580B">
                              <w:t>(Concept 20 Architect,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7E514F" id="_x0000_s1033" type="#_x0000_t202" style="position:absolute;margin-left:280.5pt;margin-top:193.35pt;width:153.75pt;height:20.2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">
                <v:textbox>
                  <w:txbxContent>
                    <w:p w14:paraId="1CC05039" w14:textId="15940E0D" w:rsidR="003F580B" w:rsidRDefault="003F580B">
                      <w:r w:rsidRPr="003F580B">
                        <w:t>(Concept 20 Architect, 2023)</w:t>
                      </w:r>
                    </w:p>
                  </w:txbxContent>
                </v:textbox>
                <w10:wrap type="square"/>
              </v:shape>
            </w:pict>
          </mc:Fallback>
        </mc:AlternateContent>
      </w:r>
      <w:bookmarkEnd w:id="23"/>
    </w:p>
    <w:p w14:paraId="05EE8F9C" w14:textId="77777777" w:rsidR="003F580B" w:rsidRPr="003F580B" w:rsidRDefault="003F580B" w:rsidP="003F580B">
      <w:pPr>
        <w:rPr>
          <w:lang w:eastAsia="en-GB"/>
        </w:rPr>
      </w:pPr>
    </w:p>
    <w:p w14:paraId="3104C10F" w14:textId="63AE7664" w:rsidR="00FF746E" w:rsidRPr="00FF746E" w:rsidRDefault="00FF746E" w:rsidP="00712386">
      <w:pPr>
        <w:pStyle w:val="Heading3"/>
        <w:rPr>
          <w:rFonts w:eastAsia="Times New Roman"/>
          <w:lang w:eastAsia="en-GB"/>
        </w:rPr>
      </w:pPr>
      <w:bookmarkStart w:id="24" w:name="_Toc187860214"/>
      <w:r w:rsidRPr="00FF746E">
        <w:rPr>
          <w:rFonts w:eastAsia="Times New Roman"/>
          <w:lang w:eastAsia="en-GB"/>
        </w:rPr>
        <w:t>Material and Design Integration</w:t>
      </w:r>
      <w:bookmarkEnd w:id="24"/>
    </w:p>
    <w:p w14:paraId="3B757107" w14:textId="77777777" w:rsidR="002D7455" w:rsidRPr="002D7455" w:rsidRDefault="002D7455" w:rsidP="002D7455">
      <w:pPr>
        <w:rPr>
          <w:rFonts w:ascii="Arial" w:hAnsi="Arial" w:cs="Arial"/>
          <w:sz w:val="24"/>
          <w:szCs w:val="24"/>
          <w:lang w:eastAsia="en-GB"/>
        </w:rPr>
      </w:pPr>
      <w:r w:rsidRPr="002D7455">
        <w:rPr>
          <w:rFonts w:ascii="Arial" w:hAnsi="Arial" w:cs="Arial"/>
          <w:sz w:val="24"/>
          <w:szCs w:val="24"/>
          <w:lang w:eastAsia="en-GB"/>
        </w:rPr>
        <w:t>The building's material and structural design have carefully integrated fire safety methods to provide strong and all-encompassing protection. Utilising non-flammable materials for cladding, including aluminium and mineral-based composites, greatly lowers the possibility of a fire spreading around the outside of the structure. In addition to their capacity to resist fire, these materials have been chosen for their durability and conformity with modern design guidelines.</w:t>
      </w:r>
    </w:p>
    <w:p w14:paraId="05774259" w14:textId="77777777" w:rsidR="002D7455" w:rsidRDefault="002D7455" w:rsidP="002D7455">
      <w:pPr>
        <w:rPr>
          <w:rFonts w:ascii="Arial" w:hAnsi="Arial" w:cs="Arial"/>
          <w:sz w:val="24"/>
          <w:szCs w:val="24"/>
          <w:lang w:eastAsia="en-GB"/>
        </w:rPr>
      </w:pPr>
      <w:r w:rsidRPr="002D7455">
        <w:rPr>
          <w:rFonts w:ascii="Arial" w:hAnsi="Arial" w:cs="Arial"/>
          <w:sz w:val="24"/>
          <w:szCs w:val="24"/>
          <w:lang w:eastAsia="en-GB"/>
        </w:rPr>
        <w:t xml:space="preserve">Fire-resistant walls are essential for improving separation inside buildings. These walls are intended to keep smoke and fire contained to particular areas of the structure, so reducing the rate at which dangerous gases and flames spread. </w:t>
      </w:r>
    </w:p>
    <w:p w14:paraId="7EAD9EF7" w14:textId="30569AA4" w:rsidR="002E79C8" w:rsidRPr="002E79C8" w:rsidRDefault="002E79C8" w:rsidP="002D7455">
      <w:pPr>
        <w:rPr>
          <w:rFonts w:ascii="Arial" w:hAnsi="Arial" w:cs="Arial"/>
          <w:sz w:val="24"/>
          <w:szCs w:val="24"/>
          <w:lang w:eastAsia="en-GB"/>
        </w:rPr>
      </w:pPr>
      <w:r w:rsidRPr="002E79C8">
        <w:rPr>
          <w:rFonts w:ascii="Arial" w:hAnsi="Arial" w:cs="Arial"/>
          <w:sz w:val="24"/>
          <w:szCs w:val="24"/>
          <w:lang w:eastAsia="en-GB"/>
        </w:rPr>
        <w:t>This fire safety strategy aligns with established standards, including those outlined in BSI (2015), ensuring compliance with best practices and reinforcing the safety and resilience of the structure.</w:t>
      </w:r>
    </w:p>
    <w:p w14:paraId="2857EB07" w14:textId="2E88DC65" w:rsidR="00FF746E" w:rsidRPr="00FF746E" w:rsidRDefault="00FF746E" w:rsidP="002E79C8">
      <w:pPr>
        <w:pStyle w:val="Heading1"/>
        <w:rPr>
          <w:rFonts w:eastAsia="Times New Roman"/>
          <w:lang w:eastAsia="en-GB"/>
        </w:rPr>
      </w:pPr>
      <w:bookmarkStart w:id="25" w:name="_Toc187860215"/>
      <w:r w:rsidRPr="00FF746E">
        <w:rPr>
          <w:rFonts w:eastAsia="Times New Roman"/>
          <w:lang w:eastAsia="en-GB"/>
        </w:rPr>
        <w:t>Justification for Fire Systems</w:t>
      </w:r>
      <w:bookmarkEnd w:id="25"/>
    </w:p>
    <w:p w14:paraId="4FE029CF" w14:textId="28DFF517" w:rsidR="00FF746E" w:rsidRPr="00FF746E" w:rsidRDefault="00FF746E" w:rsidP="00FF746E">
      <w:p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Sprinkler Systems</w:t>
      </w:r>
      <w:r w:rsidRPr="00FF746E">
        <w:rPr>
          <w:rFonts w:ascii="Arial" w:eastAsia="Times New Roman" w:hAnsi="Arial" w:cs="Arial"/>
          <w:kern w:val="0"/>
          <w:sz w:val="24"/>
          <w:szCs w:val="24"/>
          <w:lang w:eastAsia="en-GB"/>
          <w14:ligatures w14:val="none"/>
        </w:rPr>
        <w:t xml:space="preserve">: </w:t>
      </w:r>
      <w:r w:rsidR="002E79C8" w:rsidRPr="002E79C8">
        <w:rPr>
          <w:rFonts w:ascii="Arial" w:eastAsia="Times New Roman" w:hAnsi="Arial" w:cs="Arial"/>
          <w:kern w:val="0"/>
          <w:sz w:val="24"/>
          <w:szCs w:val="24"/>
          <w:lang w:eastAsia="en-GB"/>
          <w14:ligatures w14:val="none"/>
        </w:rPr>
        <w:t>In high-rise structures, where firefighting access may be delayed due to the building’s height and complexity, sprinklers are especially essential. By controlling the fire's growth and limiting its impact, sprinklers not only safeguard lives but also help to minimize property damage, preserving both structural integrity and assets. This proactive measure aligns with recommendations from the Fire Protection Association (2023), emphasizing the importance of early intervention in fire safety strategies.</w:t>
      </w:r>
    </w:p>
    <w:p w14:paraId="65B0C1DD" w14:textId="01F5054E" w:rsidR="00FF746E" w:rsidRPr="00FF746E" w:rsidRDefault="00FF746E" w:rsidP="00FF746E">
      <w:p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Fire Doors</w:t>
      </w:r>
      <w:r w:rsidRPr="00FF746E">
        <w:rPr>
          <w:rFonts w:ascii="Arial" w:eastAsia="Times New Roman" w:hAnsi="Arial" w:cs="Arial"/>
          <w:kern w:val="0"/>
          <w:sz w:val="24"/>
          <w:szCs w:val="24"/>
          <w:lang w:eastAsia="en-GB"/>
          <w14:ligatures w14:val="none"/>
        </w:rPr>
        <w:t xml:space="preserve">: </w:t>
      </w:r>
      <w:r w:rsidR="002E79C8" w:rsidRPr="002E79C8">
        <w:rPr>
          <w:rFonts w:ascii="Arial" w:eastAsia="Times New Roman" w:hAnsi="Arial" w:cs="Arial"/>
          <w:kern w:val="0"/>
          <w:sz w:val="24"/>
          <w:szCs w:val="24"/>
          <w:lang w:eastAsia="en-GB"/>
          <w14:ligatures w14:val="none"/>
        </w:rPr>
        <w:t xml:space="preserve">Fire doors, a passive fire protection measure that isolates fire and smoke to designated areas while maintaining the integrity of escape routes, are </w:t>
      </w:r>
      <w:r w:rsidR="002E79C8" w:rsidRPr="002E79C8">
        <w:rPr>
          <w:rFonts w:ascii="Arial" w:eastAsia="Times New Roman" w:hAnsi="Arial" w:cs="Arial"/>
          <w:kern w:val="0"/>
          <w:sz w:val="24"/>
          <w:szCs w:val="24"/>
          <w:lang w:eastAsia="en-GB"/>
          <w14:ligatures w14:val="none"/>
        </w:rPr>
        <w:lastRenderedPageBreak/>
        <w:t>essential for compartmentalisation. The selection of 60-minute fire-rated doors complies with British Standards and guarantees adequate evacuation time (BSI, 2015).</w:t>
      </w:r>
    </w:p>
    <w:p w14:paraId="490A290E" w14:textId="0BDFFDE3" w:rsidR="00FF746E" w:rsidRPr="00FF746E" w:rsidRDefault="00FF746E" w:rsidP="00FF746E">
      <w:p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Evacuation Routes</w:t>
      </w:r>
      <w:r w:rsidRPr="00FF746E">
        <w:rPr>
          <w:rFonts w:ascii="Arial" w:eastAsia="Times New Roman" w:hAnsi="Arial" w:cs="Arial"/>
          <w:kern w:val="0"/>
          <w:sz w:val="24"/>
          <w:szCs w:val="24"/>
          <w:lang w:eastAsia="en-GB"/>
          <w14:ligatures w14:val="none"/>
        </w:rPr>
        <w:t xml:space="preserve">: </w:t>
      </w:r>
      <w:r w:rsidR="002E79C8" w:rsidRPr="002E79C8">
        <w:rPr>
          <w:rFonts w:ascii="Arial" w:eastAsia="Times New Roman" w:hAnsi="Arial" w:cs="Arial"/>
          <w:kern w:val="0"/>
          <w:sz w:val="24"/>
          <w:szCs w:val="24"/>
          <w:lang w:eastAsia="en-GB"/>
          <w14:ligatures w14:val="none"/>
        </w:rPr>
        <w:t>The availability of several stairwells and exits with visible markings provides compliance to regulations. Pressurisation systems are used in stairwells to keep them smoke-free, ensuring people to move about safely (Fire Protection Association, 2023).</w:t>
      </w:r>
    </w:p>
    <w:p w14:paraId="25D5DBE6" w14:textId="5C3A0B64" w:rsidR="00FF746E" w:rsidRPr="00FF746E" w:rsidRDefault="00FF746E" w:rsidP="00FF746E">
      <w:p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Emergency Access</w:t>
      </w:r>
      <w:r w:rsidRPr="00FF746E">
        <w:rPr>
          <w:rFonts w:ascii="Arial" w:eastAsia="Times New Roman" w:hAnsi="Arial" w:cs="Arial"/>
          <w:kern w:val="0"/>
          <w:sz w:val="24"/>
          <w:szCs w:val="24"/>
          <w:lang w:eastAsia="en-GB"/>
          <w14:ligatures w14:val="none"/>
        </w:rPr>
        <w:t xml:space="preserve">: </w:t>
      </w:r>
      <w:proofErr w:type="gramStart"/>
      <w:r w:rsidR="007E2868" w:rsidRPr="007E2868">
        <w:rPr>
          <w:rFonts w:ascii="Arial" w:eastAsia="Times New Roman" w:hAnsi="Arial" w:cs="Arial"/>
          <w:kern w:val="0"/>
          <w:sz w:val="24"/>
          <w:szCs w:val="24"/>
          <w:lang w:eastAsia="en-GB"/>
          <w14:ligatures w14:val="none"/>
        </w:rPr>
        <w:t>In order to</w:t>
      </w:r>
      <w:proofErr w:type="gramEnd"/>
      <w:r w:rsidR="007E2868" w:rsidRPr="007E2868">
        <w:rPr>
          <w:rFonts w:ascii="Arial" w:eastAsia="Times New Roman" w:hAnsi="Arial" w:cs="Arial"/>
          <w:kern w:val="0"/>
          <w:sz w:val="24"/>
          <w:szCs w:val="24"/>
          <w:lang w:eastAsia="en-GB"/>
          <w14:ligatures w14:val="none"/>
        </w:rPr>
        <w:t xml:space="preserve"> provide prompt reaction times, the design has specific entry points for firefighting vehicles and personnel. Effective firefighting operations require sufficient clearance close to the building (BSI, 2015).</w:t>
      </w:r>
    </w:p>
    <w:p w14:paraId="4207AC41" w14:textId="77777777" w:rsidR="007E2868" w:rsidRPr="007E2868" w:rsidRDefault="007E2868" w:rsidP="007E2868">
      <w:pPr>
        <w:rPr>
          <w:rFonts w:ascii="Arial" w:hAnsi="Arial" w:cs="Arial"/>
          <w:sz w:val="24"/>
          <w:szCs w:val="24"/>
          <w:lang w:eastAsia="en-GB"/>
        </w:rPr>
      </w:pPr>
      <w:proofErr w:type="gramStart"/>
      <w:r w:rsidRPr="007E2868">
        <w:rPr>
          <w:rFonts w:ascii="Arial" w:hAnsi="Arial" w:cs="Arial"/>
          <w:sz w:val="24"/>
          <w:szCs w:val="24"/>
          <w:lang w:eastAsia="en-GB"/>
        </w:rPr>
        <w:t>In order to</w:t>
      </w:r>
      <w:proofErr w:type="gramEnd"/>
      <w:r w:rsidRPr="007E2868">
        <w:rPr>
          <w:rFonts w:ascii="Arial" w:hAnsi="Arial" w:cs="Arial"/>
          <w:sz w:val="24"/>
          <w:szCs w:val="24"/>
          <w:lang w:eastAsia="en-GB"/>
        </w:rPr>
        <w:t xml:space="preserve"> provide an integrated strategy that protects life and property, these systems were selected to balance proactive and reactive fire safety measures. They incorporate best practices in fire safety engineering and guarantee conformity to regulatory standards.</w:t>
      </w:r>
    </w:p>
    <w:p w14:paraId="672F35F9" w14:textId="40240CB1" w:rsidR="00FF746E" w:rsidRPr="00FF746E" w:rsidRDefault="00FF746E" w:rsidP="00712386">
      <w:pPr>
        <w:pStyle w:val="Heading1"/>
        <w:rPr>
          <w:rFonts w:eastAsia="Times New Roman"/>
          <w:lang w:eastAsia="en-GB"/>
        </w:rPr>
      </w:pPr>
      <w:bookmarkStart w:id="26" w:name="_Toc187860216"/>
      <w:r w:rsidRPr="00FF746E">
        <w:rPr>
          <w:rFonts w:eastAsia="Times New Roman"/>
          <w:lang w:eastAsia="en-GB"/>
        </w:rPr>
        <w:t>Aesthetic Design</w:t>
      </w:r>
      <w:bookmarkEnd w:id="26"/>
    </w:p>
    <w:p w14:paraId="193688D2" w14:textId="77777777" w:rsidR="00FF746E" w:rsidRPr="00FF746E" w:rsidRDefault="00FF746E" w:rsidP="00712386">
      <w:pPr>
        <w:pStyle w:val="Heading2"/>
        <w:rPr>
          <w:rFonts w:eastAsia="Times New Roman"/>
          <w:lang w:eastAsia="en-GB"/>
        </w:rPr>
      </w:pPr>
      <w:bookmarkStart w:id="27" w:name="_Toc187860217"/>
      <w:r w:rsidRPr="00FF746E">
        <w:rPr>
          <w:rFonts w:eastAsia="Times New Roman"/>
          <w:lang w:eastAsia="en-GB"/>
        </w:rPr>
        <w:t>Integration with Local Architecture</w:t>
      </w:r>
      <w:bookmarkEnd w:id="27"/>
    </w:p>
    <w:p w14:paraId="020BB561" w14:textId="08CAE945" w:rsidR="007E2868" w:rsidRPr="007E2868" w:rsidRDefault="00DF0CEF" w:rsidP="007E2868">
      <w:pPr>
        <w:rPr>
          <w:rFonts w:ascii="Arial" w:hAnsi="Arial" w:cs="Arial"/>
          <w:sz w:val="24"/>
          <w:szCs w:val="24"/>
          <w:lang w:eastAsia="en-GB"/>
        </w:rPr>
      </w:pPr>
      <w:r w:rsidRPr="00DF0CEF">
        <w:rPr>
          <w:rFonts w:ascii="Arial" w:hAnsi="Arial" w:cs="Arial"/>
          <w:noProof/>
          <w:sz w:val="24"/>
          <w:szCs w:val="24"/>
          <w:lang w:eastAsia="en-GB"/>
        </w:rPr>
        <mc:AlternateContent>
          <mc:Choice Requires="wps">
            <w:drawing>
              <wp:anchor distT="45720" distB="45720" distL="114300" distR="114300" simplePos="0" relativeHeight="251693056" behindDoc="0" locked="0" layoutInCell="1" allowOverlap="1" wp14:anchorId="3F1C32EB" wp14:editId="6C3B69FE">
                <wp:simplePos x="0" y="0"/>
                <wp:positionH relativeFrom="column">
                  <wp:posOffset>2019300</wp:posOffset>
                </wp:positionH>
                <wp:positionV relativeFrom="paragraph">
                  <wp:posOffset>3996055</wp:posOffset>
                </wp:positionV>
                <wp:extent cx="1466850" cy="295275"/>
                <wp:effectExtent l="0" t="0" r="19050" b="28575"/>
                <wp:wrapSquare wrapText="bothSides"/>
                <wp:docPr id="1733981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295275"/>
                        </a:xfrm>
                        <a:prstGeom prst="rect">
                          <a:avLst/>
                        </a:prstGeom>
                        <a:solidFill>
                          <a:srgbClr val="FFFFFF"/>
                        </a:solidFill>
                        <a:ln w="9525">
                          <a:solidFill>
                            <a:srgbClr val="000000"/>
                          </a:solidFill>
                          <a:miter lim="800000"/>
                          <a:headEnd/>
                          <a:tailEnd/>
                        </a:ln>
                      </wps:spPr>
                      <wps:txbx>
                        <w:txbxContent>
                          <w:p w14:paraId="335BDF88" w14:textId="355E526F" w:rsidR="00DF0CEF" w:rsidRDefault="00DF0CEF">
                            <w:r w:rsidRPr="00DF0CEF">
                              <w:t>(Google Maps,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1C32EB" id="_x0000_s1034" type="#_x0000_t202" style="position:absolute;margin-left:159pt;margin-top:314.65pt;width:115.5pt;height:23.2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">
                <v:textbox>
                  <w:txbxContent>
                    <w:p w14:paraId="335BDF88" w14:textId="355E526F" w:rsidR="00DF0CEF" w:rsidRDefault="00DF0CEF">
                      <w:r w:rsidRPr="00DF0CEF">
                        <w:t>(Google Maps, 2019)</w:t>
                      </w:r>
                    </w:p>
                  </w:txbxContent>
                </v:textbox>
                <w10:wrap type="square"/>
              </v:shape>
            </w:pict>
          </mc:Fallback>
        </mc:AlternateContent>
      </w:r>
      <w:r w:rsidRPr="00DF0CEF">
        <w:rPr>
          <w:rFonts w:ascii="Arial" w:hAnsi="Arial" w:cs="Arial"/>
          <w:noProof/>
          <w:sz w:val="24"/>
          <w:szCs w:val="24"/>
          <w:lang w:eastAsia="en-GB"/>
        </w:rPr>
        <w:drawing>
          <wp:anchor distT="0" distB="0" distL="114300" distR="114300" simplePos="0" relativeHeight="251691008" behindDoc="0" locked="0" layoutInCell="1" allowOverlap="1" wp14:anchorId="376192E4" wp14:editId="57C86AFE">
            <wp:simplePos x="0" y="0"/>
            <wp:positionH relativeFrom="margin">
              <wp:posOffset>200025</wp:posOffset>
            </wp:positionH>
            <wp:positionV relativeFrom="paragraph">
              <wp:posOffset>1062355</wp:posOffset>
            </wp:positionV>
            <wp:extent cx="5000625" cy="2916555"/>
            <wp:effectExtent l="0" t="0" r="9525" b="0"/>
            <wp:wrapSquare wrapText="bothSides"/>
            <wp:docPr id="1290026543" name="Picture 1" descr="A building with balconies and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26543" name="Picture 1" descr="A building with balconies and a stree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000625" cy="2916555"/>
                    </a:xfrm>
                    <a:prstGeom prst="rect">
                      <a:avLst/>
                    </a:prstGeom>
                  </pic:spPr>
                </pic:pic>
              </a:graphicData>
            </a:graphic>
            <wp14:sizeRelH relativeFrom="margin">
              <wp14:pctWidth>0</wp14:pctWidth>
            </wp14:sizeRelH>
            <wp14:sizeRelV relativeFrom="margin">
              <wp14:pctHeight>0</wp14:pctHeight>
            </wp14:sizeRelV>
          </wp:anchor>
        </w:drawing>
      </w:r>
      <w:r w:rsidR="007E2868" w:rsidRPr="007E2868">
        <w:rPr>
          <w:rFonts w:ascii="Arial" w:hAnsi="Arial" w:cs="Arial"/>
          <w:sz w:val="24"/>
          <w:szCs w:val="24"/>
          <w:lang w:eastAsia="en-GB"/>
        </w:rPr>
        <w:t xml:space="preserve">The exterior of the structure will have elements that draw inspiration from Swansea's maritime past, like subtle wave patterns on the cladding and blue and grey tones that mimic the coastal landscape. </w:t>
      </w:r>
      <w:proofErr w:type="gramStart"/>
      <w:r w:rsidR="007E2868" w:rsidRPr="007E2868">
        <w:rPr>
          <w:rFonts w:ascii="Arial" w:hAnsi="Arial" w:cs="Arial"/>
          <w:sz w:val="24"/>
          <w:szCs w:val="24"/>
          <w:lang w:eastAsia="en-GB"/>
        </w:rPr>
        <w:t>In order to</w:t>
      </w:r>
      <w:proofErr w:type="gramEnd"/>
      <w:r w:rsidR="007E2868" w:rsidRPr="007E2868">
        <w:rPr>
          <w:rFonts w:ascii="Arial" w:hAnsi="Arial" w:cs="Arial"/>
          <w:sz w:val="24"/>
          <w:szCs w:val="24"/>
          <w:lang w:eastAsia="en-GB"/>
        </w:rPr>
        <w:t xml:space="preserve"> preserve consistency within the urban landscape, the height and form will blend in with nearby structures (Swansea Urban Planning Department, 2023).</w:t>
      </w:r>
      <w:r w:rsidRPr="00DF0CEF">
        <w:rPr>
          <w:noProof/>
        </w:rPr>
        <w:t xml:space="preserve"> </w:t>
      </w:r>
    </w:p>
    <w:p w14:paraId="671CF94E" w14:textId="77777777" w:rsidR="002D7455" w:rsidRDefault="002D7455" w:rsidP="002D7455">
      <w:pPr>
        <w:rPr>
          <w:lang w:eastAsia="en-GB"/>
        </w:rPr>
      </w:pPr>
    </w:p>
    <w:p w14:paraId="3D46D6E2" w14:textId="77777777" w:rsidR="002D7455" w:rsidRDefault="002D7455" w:rsidP="002D7455">
      <w:pPr>
        <w:rPr>
          <w:lang w:eastAsia="en-GB"/>
        </w:rPr>
      </w:pPr>
    </w:p>
    <w:p w14:paraId="7D260DC3" w14:textId="77777777" w:rsidR="002D7455" w:rsidRDefault="002D7455" w:rsidP="002D7455">
      <w:pPr>
        <w:rPr>
          <w:lang w:eastAsia="en-GB"/>
        </w:rPr>
      </w:pPr>
    </w:p>
    <w:p w14:paraId="4B06C529" w14:textId="77777777" w:rsidR="002D7455" w:rsidRDefault="002D7455" w:rsidP="002D7455">
      <w:pPr>
        <w:rPr>
          <w:lang w:eastAsia="en-GB"/>
        </w:rPr>
      </w:pPr>
    </w:p>
    <w:p w14:paraId="24E11858" w14:textId="77777777" w:rsidR="002D7455" w:rsidRDefault="002D7455" w:rsidP="002D7455">
      <w:pPr>
        <w:rPr>
          <w:lang w:eastAsia="en-GB"/>
        </w:rPr>
      </w:pPr>
    </w:p>
    <w:p w14:paraId="574F0EB7" w14:textId="77777777" w:rsidR="002D7455" w:rsidRDefault="002D7455" w:rsidP="002D7455">
      <w:pPr>
        <w:rPr>
          <w:lang w:eastAsia="en-GB"/>
        </w:rPr>
      </w:pPr>
    </w:p>
    <w:p w14:paraId="4EC03062" w14:textId="77777777" w:rsidR="002D7455" w:rsidRDefault="002D7455" w:rsidP="002D7455">
      <w:pPr>
        <w:rPr>
          <w:lang w:eastAsia="en-GB"/>
        </w:rPr>
      </w:pPr>
    </w:p>
    <w:p w14:paraId="4682F046" w14:textId="77777777" w:rsidR="002D7455" w:rsidRDefault="002D7455" w:rsidP="00712386">
      <w:pPr>
        <w:pStyle w:val="Heading3"/>
        <w:rPr>
          <w:rFonts w:eastAsia="Times New Roman"/>
          <w:lang w:eastAsia="en-GB"/>
        </w:rPr>
      </w:pPr>
    </w:p>
    <w:p w14:paraId="2C8AB86E" w14:textId="77777777" w:rsidR="002D7455" w:rsidRDefault="002D7455" w:rsidP="002D7455">
      <w:pPr>
        <w:rPr>
          <w:lang w:eastAsia="en-GB"/>
        </w:rPr>
      </w:pPr>
    </w:p>
    <w:p w14:paraId="7A2583CA" w14:textId="77777777" w:rsidR="002D7455" w:rsidRDefault="002D7455" w:rsidP="002D7455">
      <w:pPr>
        <w:rPr>
          <w:lang w:eastAsia="en-GB"/>
        </w:rPr>
      </w:pPr>
    </w:p>
    <w:p w14:paraId="05026166" w14:textId="77777777" w:rsidR="002D7455" w:rsidRDefault="002D7455" w:rsidP="002D7455">
      <w:pPr>
        <w:pStyle w:val="Heading3"/>
        <w:rPr>
          <w:rFonts w:eastAsia="Times New Roman"/>
          <w:lang w:eastAsia="en-GB"/>
        </w:rPr>
      </w:pPr>
    </w:p>
    <w:p w14:paraId="1DE99943" w14:textId="77777777" w:rsidR="002D7455" w:rsidRPr="002D7455" w:rsidRDefault="002D7455" w:rsidP="002D7455">
      <w:pPr>
        <w:rPr>
          <w:lang w:eastAsia="en-GB"/>
        </w:rPr>
      </w:pPr>
    </w:p>
    <w:p w14:paraId="378D9C60" w14:textId="237CC79C" w:rsidR="002D7455" w:rsidRPr="002D7455" w:rsidRDefault="00FF746E" w:rsidP="002D7455">
      <w:pPr>
        <w:pStyle w:val="Heading3"/>
        <w:rPr>
          <w:rFonts w:eastAsia="Times New Roman"/>
          <w:lang w:eastAsia="en-GB"/>
        </w:rPr>
      </w:pPr>
      <w:bookmarkStart w:id="28" w:name="_Toc187860218"/>
      <w:r w:rsidRPr="00FF746E">
        <w:rPr>
          <w:rFonts w:eastAsia="Times New Roman"/>
          <w:lang w:eastAsia="en-GB"/>
        </w:rPr>
        <w:lastRenderedPageBreak/>
        <w:t>Enhancing Student Experience</w:t>
      </w:r>
      <w:bookmarkEnd w:id="28"/>
    </w:p>
    <w:p w14:paraId="6B2823F9" w14:textId="40DE9F2F" w:rsidR="00FF746E" w:rsidRPr="00FF746E" w:rsidRDefault="00FF746E" w:rsidP="00FF746E">
      <w:p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kern w:val="0"/>
          <w:sz w:val="24"/>
          <w:szCs w:val="24"/>
          <w:lang w:eastAsia="en-GB"/>
          <w14:ligatures w14:val="none"/>
        </w:rPr>
        <w:t>Design features include:</w:t>
      </w:r>
    </w:p>
    <w:p w14:paraId="7DF8F320" w14:textId="77777777" w:rsidR="00FF746E" w:rsidRPr="00FF746E" w:rsidRDefault="00FF746E" w:rsidP="00FF746E">
      <w:pPr>
        <w:numPr>
          <w:ilvl w:val="0"/>
          <w:numId w:val="20"/>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Bedrooms</w:t>
      </w:r>
      <w:r w:rsidRPr="00FF746E">
        <w:rPr>
          <w:rFonts w:ascii="Arial" w:eastAsia="Times New Roman" w:hAnsi="Arial" w:cs="Arial"/>
          <w:kern w:val="0"/>
          <w:sz w:val="24"/>
          <w:szCs w:val="24"/>
          <w:lang w:eastAsia="en-GB"/>
          <w14:ligatures w14:val="none"/>
        </w:rPr>
        <w:t>: Each room will have an en-suite shower and toilet, offering privacy and convenience.</w:t>
      </w:r>
    </w:p>
    <w:p w14:paraId="52941393" w14:textId="77777777" w:rsidR="00FF746E" w:rsidRPr="00FF746E" w:rsidRDefault="00FF746E" w:rsidP="00FF746E">
      <w:pPr>
        <w:numPr>
          <w:ilvl w:val="0"/>
          <w:numId w:val="20"/>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Shared Kitchens</w:t>
      </w:r>
      <w:r w:rsidRPr="00FF746E">
        <w:rPr>
          <w:rFonts w:ascii="Arial" w:eastAsia="Times New Roman" w:hAnsi="Arial" w:cs="Arial"/>
          <w:kern w:val="0"/>
          <w:sz w:val="24"/>
          <w:szCs w:val="24"/>
          <w:lang w:eastAsia="en-GB"/>
          <w14:ligatures w14:val="none"/>
        </w:rPr>
        <w:t>: One kitchen will be shared between three rooms, encouraging collaboration and social interaction.</w:t>
      </w:r>
    </w:p>
    <w:p w14:paraId="15BFDF79" w14:textId="77777777" w:rsidR="00FF746E" w:rsidRPr="00FF746E" w:rsidRDefault="00FF746E" w:rsidP="00FF746E">
      <w:pPr>
        <w:numPr>
          <w:ilvl w:val="0"/>
          <w:numId w:val="20"/>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Cafeteria</w:t>
      </w:r>
      <w:r w:rsidRPr="00FF746E">
        <w:rPr>
          <w:rFonts w:ascii="Arial" w:eastAsia="Times New Roman" w:hAnsi="Arial" w:cs="Arial"/>
          <w:kern w:val="0"/>
          <w:sz w:val="24"/>
          <w:szCs w:val="24"/>
          <w:lang w:eastAsia="en-GB"/>
          <w14:ligatures w14:val="none"/>
        </w:rPr>
        <w:t>: A small cafeteria on the ground floor will provide convenient dining options for residents.</w:t>
      </w:r>
    </w:p>
    <w:p w14:paraId="7CECDC1A" w14:textId="77777777" w:rsidR="00FF746E" w:rsidRPr="00FF746E" w:rsidRDefault="00FF746E" w:rsidP="00FF746E">
      <w:pPr>
        <w:numPr>
          <w:ilvl w:val="0"/>
          <w:numId w:val="20"/>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Gym</w:t>
      </w:r>
      <w:r w:rsidRPr="00FF746E">
        <w:rPr>
          <w:rFonts w:ascii="Arial" w:eastAsia="Times New Roman" w:hAnsi="Arial" w:cs="Arial"/>
          <w:kern w:val="0"/>
          <w:sz w:val="24"/>
          <w:szCs w:val="24"/>
          <w:lang w:eastAsia="en-GB"/>
          <w14:ligatures w14:val="none"/>
        </w:rPr>
        <w:t>: A well-equipped gym will be included to promote physical wellness among students.</w:t>
      </w:r>
    </w:p>
    <w:p w14:paraId="25C4C5A9" w14:textId="77777777" w:rsidR="00FF746E" w:rsidRPr="00FF746E" w:rsidRDefault="00FF746E" w:rsidP="00FF746E">
      <w:pPr>
        <w:numPr>
          <w:ilvl w:val="0"/>
          <w:numId w:val="20"/>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Communal Spaces</w:t>
      </w:r>
      <w:r w:rsidRPr="00FF746E">
        <w:rPr>
          <w:rFonts w:ascii="Arial" w:eastAsia="Times New Roman" w:hAnsi="Arial" w:cs="Arial"/>
          <w:kern w:val="0"/>
          <w:sz w:val="24"/>
          <w:szCs w:val="24"/>
          <w:lang w:eastAsia="en-GB"/>
          <w14:ligatures w14:val="none"/>
        </w:rPr>
        <w:t>: Rooftop terraces, study lounges, and social areas will foster a sense of community.</w:t>
      </w:r>
    </w:p>
    <w:p w14:paraId="08DFB3BF" w14:textId="77777777" w:rsidR="00FF746E" w:rsidRPr="00FF746E" w:rsidRDefault="00FF746E" w:rsidP="00FF746E">
      <w:pPr>
        <w:numPr>
          <w:ilvl w:val="0"/>
          <w:numId w:val="20"/>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Natural Light</w:t>
      </w:r>
      <w:r w:rsidRPr="00FF746E">
        <w:rPr>
          <w:rFonts w:ascii="Arial" w:eastAsia="Times New Roman" w:hAnsi="Arial" w:cs="Arial"/>
          <w:kern w:val="0"/>
          <w:sz w:val="24"/>
          <w:szCs w:val="24"/>
          <w:lang w:eastAsia="en-GB"/>
          <w14:ligatures w14:val="none"/>
        </w:rPr>
        <w:t>: Large windows and light wells to create inviting and well-lit interiors.</w:t>
      </w:r>
    </w:p>
    <w:p w14:paraId="49354D4A" w14:textId="6E959247" w:rsidR="00FF746E" w:rsidRDefault="00FF746E" w:rsidP="000A0DD1">
      <w:pPr>
        <w:numPr>
          <w:ilvl w:val="0"/>
          <w:numId w:val="20"/>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Ventilation</w:t>
      </w:r>
      <w:r w:rsidRPr="00FF746E">
        <w:rPr>
          <w:rFonts w:ascii="Arial" w:eastAsia="Times New Roman" w:hAnsi="Arial" w:cs="Arial"/>
          <w:kern w:val="0"/>
          <w:sz w:val="24"/>
          <w:szCs w:val="24"/>
          <w:lang w:eastAsia="en-GB"/>
          <w14:ligatures w14:val="none"/>
        </w:rPr>
        <w:t>: Hybrid systems that combine mechanical ventilation with operable windows for natural airflow.</w:t>
      </w:r>
    </w:p>
    <w:p w14:paraId="1D96CDE0" w14:textId="77777777" w:rsidR="000A0DD1" w:rsidRPr="000A0DD1" w:rsidRDefault="000A0DD1" w:rsidP="000A0DD1">
      <w:pPr>
        <w:pStyle w:val="Heading1"/>
        <w:rPr>
          <w:rFonts w:eastAsia="Times New Roman"/>
          <w:lang w:eastAsia="en-GB"/>
        </w:rPr>
      </w:pPr>
      <w:bookmarkStart w:id="29" w:name="_Toc187860219"/>
      <w:r w:rsidRPr="000A0DD1">
        <w:rPr>
          <w:rFonts w:eastAsia="Times New Roman"/>
          <w:lang w:eastAsia="en-GB"/>
        </w:rPr>
        <w:t>Building Size</w:t>
      </w:r>
      <w:bookmarkEnd w:id="29"/>
    </w:p>
    <w:p w14:paraId="3D64D3F4" w14:textId="77777777" w:rsidR="000A0DD1" w:rsidRPr="000A0DD1" w:rsidRDefault="000A0DD1" w:rsidP="000A0DD1">
      <w:pPr>
        <w:pStyle w:val="Heading2"/>
        <w:rPr>
          <w:rFonts w:eastAsia="Times New Roman"/>
          <w:lang w:eastAsia="en-GB"/>
        </w:rPr>
      </w:pPr>
      <w:bookmarkStart w:id="30" w:name="_Toc187860220"/>
      <w:r w:rsidRPr="000A0DD1">
        <w:rPr>
          <w:rFonts w:eastAsia="Times New Roman"/>
          <w:lang w:eastAsia="en-GB"/>
        </w:rPr>
        <w:t>Recommended Building Size and Layout</w:t>
      </w:r>
      <w:bookmarkEnd w:id="30"/>
    </w:p>
    <w:p w14:paraId="60241FB7" w14:textId="77777777" w:rsidR="000A0DD1" w:rsidRPr="000A0DD1" w:rsidRDefault="000A0DD1" w:rsidP="000A0DD1">
      <w:pPr>
        <w:spacing w:before="100" w:beforeAutospacing="1" w:after="100" w:afterAutospacing="1" w:line="240" w:lineRule="auto"/>
        <w:rPr>
          <w:rFonts w:ascii="Arial" w:eastAsia="Times New Roman" w:hAnsi="Arial" w:cs="Arial"/>
          <w:kern w:val="0"/>
          <w:sz w:val="24"/>
          <w:szCs w:val="24"/>
          <w:lang w:eastAsia="en-GB"/>
          <w14:ligatures w14:val="none"/>
        </w:rPr>
      </w:pPr>
      <w:r w:rsidRPr="000A0DD1">
        <w:rPr>
          <w:rFonts w:ascii="Arial" w:eastAsia="Times New Roman" w:hAnsi="Arial" w:cs="Arial"/>
          <w:kern w:val="0"/>
          <w:sz w:val="24"/>
          <w:szCs w:val="24"/>
          <w:lang w:eastAsia="en-GB"/>
          <w14:ligatures w14:val="none"/>
        </w:rPr>
        <w:t>Based on the site dimensions (115m x 30m) and regulatory considerations, the following building size and layout are proposed:</w:t>
      </w:r>
    </w:p>
    <w:p w14:paraId="64E194C8" w14:textId="77777777" w:rsidR="000A0DD1" w:rsidRPr="000A0DD1" w:rsidRDefault="000A0DD1" w:rsidP="00A45EE9">
      <w:pPr>
        <w:pStyle w:val="Heading3"/>
        <w:rPr>
          <w:rFonts w:eastAsia="Times New Roman"/>
          <w:lang w:eastAsia="en-GB"/>
        </w:rPr>
      </w:pPr>
      <w:bookmarkStart w:id="31" w:name="_Toc187860221"/>
      <w:r w:rsidRPr="000A0DD1">
        <w:rPr>
          <w:rFonts w:eastAsia="Times New Roman"/>
          <w:lang w:eastAsia="en-GB"/>
        </w:rPr>
        <w:t>Building Footprint</w:t>
      </w:r>
      <w:bookmarkEnd w:id="31"/>
    </w:p>
    <w:p w14:paraId="3D15ACAD" w14:textId="3B5A77B0" w:rsidR="000A0DD1" w:rsidRPr="00A45EE9" w:rsidRDefault="000A0DD1" w:rsidP="00A45EE9">
      <w:pPr>
        <w:pStyle w:val="ListParagraph"/>
        <w:numPr>
          <w:ilvl w:val="0"/>
          <w:numId w:val="27"/>
        </w:numPr>
        <w:spacing w:before="100" w:beforeAutospacing="1" w:after="100" w:afterAutospacing="1" w:line="240" w:lineRule="auto"/>
        <w:rPr>
          <w:rFonts w:ascii="Arial" w:eastAsia="Times New Roman" w:hAnsi="Arial" w:cs="Arial"/>
          <w:kern w:val="0"/>
          <w:sz w:val="24"/>
          <w:szCs w:val="24"/>
          <w:lang w:eastAsia="en-GB"/>
          <w14:ligatures w14:val="none"/>
        </w:rPr>
      </w:pPr>
      <w:r w:rsidRPr="00A45EE9">
        <w:rPr>
          <w:rFonts w:ascii="Arial" w:eastAsia="Times New Roman" w:hAnsi="Arial" w:cs="Arial"/>
          <w:b/>
          <w:bCs/>
          <w:kern w:val="0"/>
          <w:sz w:val="24"/>
          <w:szCs w:val="24"/>
          <w:lang w:eastAsia="en-GB"/>
          <w14:ligatures w14:val="none"/>
        </w:rPr>
        <w:t>Ground Coverage</w:t>
      </w:r>
      <w:r w:rsidRPr="00A45EE9">
        <w:rPr>
          <w:rFonts w:ascii="Arial" w:eastAsia="Times New Roman" w:hAnsi="Arial" w:cs="Arial"/>
          <w:kern w:val="0"/>
          <w:sz w:val="24"/>
          <w:szCs w:val="24"/>
          <w:lang w:eastAsia="en-GB"/>
          <w14:ligatures w14:val="none"/>
        </w:rPr>
        <w:t xml:space="preserve">: </w:t>
      </w:r>
      <w:r w:rsidR="00A45EE9" w:rsidRPr="00A45EE9">
        <w:rPr>
          <w:rFonts w:ascii="Arial" w:eastAsia="Times New Roman" w:hAnsi="Arial" w:cs="Arial"/>
          <w:kern w:val="0"/>
          <w:sz w:val="24"/>
          <w:szCs w:val="24"/>
          <w:lang w:eastAsia="en-GB"/>
          <w14:ligatures w14:val="none"/>
        </w:rPr>
        <w:t>50-60</w:t>
      </w:r>
      <w:r w:rsidRPr="00A45EE9">
        <w:rPr>
          <w:rFonts w:ascii="Arial" w:eastAsia="Times New Roman" w:hAnsi="Arial" w:cs="Arial"/>
          <w:kern w:val="0"/>
          <w:sz w:val="24"/>
          <w:szCs w:val="24"/>
          <w:lang w:eastAsia="en-GB"/>
          <w14:ligatures w14:val="none"/>
        </w:rPr>
        <w:t xml:space="preserve">% of the total site area (3,450 m²), </w:t>
      </w:r>
      <w:r w:rsidR="00A45EE9" w:rsidRPr="00A45EE9">
        <w:rPr>
          <w:rFonts w:ascii="Arial" w:eastAsia="Times New Roman" w:hAnsi="Arial" w:cs="Arial"/>
          <w:kern w:val="0"/>
          <w:sz w:val="24"/>
          <w:szCs w:val="24"/>
          <w:lang w:eastAsia="en-GB"/>
          <w14:ligatures w14:val="none"/>
        </w:rPr>
        <w:t>equa</w:t>
      </w:r>
      <w:r w:rsidR="00A45EE9">
        <w:rPr>
          <w:rFonts w:ascii="Arial" w:eastAsia="Times New Roman" w:hAnsi="Arial" w:cs="Arial"/>
          <w:kern w:val="0"/>
          <w:sz w:val="24"/>
          <w:szCs w:val="24"/>
          <w:lang w:eastAsia="en-GB"/>
          <w14:ligatures w14:val="none"/>
        </w:rPr>
        <w:t>l</w:t>
      </w:r>
      <w:r w:rsidR="00A45EE9" w:rsidRPr="00A45EE9">
        <w:rPr>
          <w:rFonts w:ascii="Arial" w:eastAsia="Times New Roman" w:hAnsi="Arial" w:cs="Arial"/>
          <w:kern w:val="0"/>
          <w:sz w:val="24"/>
          <w:szCs w:val="24"/>
          <w:lang w:eastAsia="en-GB"/>
          <w14:ligatures w14:val="none"/>
        </w:rPr>
        <w:t>ling</w:t>
      </w:r>
      <w:r w:rsidRPr="00A45EE9">
        <w:rPr>
          <w:rFonts w:ascii="Arial" w:eastAsia="Times New Roman" w:hAnsi="Arial" w:cs="Arial"/>
          <w:kern w:val="0"/>
          <w:sz w:val="24"/>
          <w:szCs w:val="24"/>
          <w:lang w:eastAsia="en-GB"/>
          <w14:ligatures w14:val="none"/>
        </w:rPr>
        <w:t xml:space="preserve"> to a </w:t>
      </w:r>
      <w:r w:rsidR="00E24A7C">
        <w:rPr>
          <w:rFonts w:ascii="Arial" w:eastAsia="Times New Roman" w:hAnsi="Arial" w:cs="Arial"/>
          <w:kern w:val="0"/>
          <w:sz w:val="24"/>
          <w:szCs w:val="24"/>
          <w:lang w:eastAsia="en-GB"/>
          <w14:ligatures w14:val="none"/>
        </w:rPr>
        <w:t>total area</w:t>
      </w:r>
      <w:r w:rsidRPr="00A45EE9">
        <w:rPr>
          <w:rFonts w:ascii="Arial" w:eastAsia="Times New Roman" w:hAnsi="Arial" w:cs="Arial"/>
          <w:kern w:val="0"/>
          <w:sz w:val="24"/>
          <w:szCs w:val="24"/>
          <w:lang w:eastAsia="en-GB"/>
          <w14:ligatures w14:val="none"/>
        </w:rPr>
        <w:t xml:space="preserve"> of 1,725-2,070 m². This ensures space for landscaping, access roads, emergency vehicle </w:t>
      </w:r>
      <w:r w:rsidR="00E24A7C">
        <w:rPr>
          <w:rFonts w:ascii="Arial" w:eastAsia="Times New Roman" w:hAnsi="Arial" w:cs="Arial"/>
          <w:kern w:val="0"/>
          <w:sz w:val="24"/>
          <w:szCs w:val="24"/>
          <w:lang w:eastAsia="en-GB"/>
          <w14:ligatures w14:val="none"/>
        </w:rPr>
        <w:t>routes</w:t>
      </w:r>
      <w:r w:rsidRPr="00A45EE9">
        <w:rPr>
          <w:rFonts w:ascii="Arial" w:eastAsia="Times New Roman" w:hAnsi="Arial" w:cs="Arial"/>
          <w:kern w:val="0"/>
          <w:sz w:val="24"/>
          <w:szCs w:val="24"/>
          <w:lang w:eastAsia="en-GB"/>
          <w14:ligatures w14:val="none"/>
        </w:rPr>
        <w:t>, and recreational outdoor areas. An efficient rectangular footprint of 105m by 20m maximizes site usage while leaving sufficient open space.</w:t>
      </w:r>
    </w:p>
    <w:p w14:paraId="038E3188" w14:textId="77777777" w:rsidR="000A0DD1" w:rsidRPr="000A0DD1" w:rsidRDefault="000A0DD1" w:rsidP="00A45EE9">
      <w:pPr>
        <w:pStyle w:val="Heading3"/>
        <w:rPr>
          <w:rFonts w:eastAsia="Times New Roman"/>
          <w:lang w:eastAsia="en-GB"/>
        </w:rPr>
      </w:pPr>
      <w:bookmarkStart w:id="32" w:name="_Toc187860222"/>
      <w:r w:rsidRPr="000A0DD1">
        <w:rPr>
          <w:rFonts w:eastAsia="Times New Roman"/>
          <w:lang w:eastAsia="en-GB"/>
        </w:rPr>
        <w:t>Building Height and Floors</w:t>
      </w:r>
      <w:bookmarkEnd w:id="32"/>
    </w:p>
    <w:p w14:paraId="010EE93B" w14:textId="4AF7B1EE" w:rsidR="000A0DD1" w:rsidRPr="00A45EE9" w:rsidRDefault="000A0DD1" w:rsidP="00A45EE9">
      <w:pPr>
        <w:pStyle w:val="ListParagraph"/>
        <w:numPr>
          <w:ilvl w:val="0"/>
          <w:numId w:val="27"/>
        </w:numPr>
        <w:spacing w:before="100" w:beforeAutospacing="1" w:after="100" w:afterAutospacing="1" w:line="240" w:lineRule="auto"/>
        <w:rPr>
          <w:rFonts w:ascii="Arial" w:eastAsia="Times New Roman" w:hAnsi="Arial" w:cs="Arial"/>
          <w:kern w:val="0"/>
          <w:sz w:val="24"/>
          <w:szCs w:val="24"/>
          <w:lang w:eastAsia="en-GB"/>
          <w14:ligatures w14:val="none"/>
        </w:rPr>
      </w:pPr>
      <w:r w:rsidRPr="00A45EE9">
        <w:rPr>
          <w:rFonts w:ascii="Arial" w:eastAsia="Times New Roman" w:hAnsi="Arial" w:cs="Arial"/>
          <w:b/>
          <w:bCs/>
          <w:kern w:val="0"/>
          <w:sz w:val="24"/>
          <w:szCs w:val="24"/>
          <w:lang w:eastAsia="en-GB"/>
          <w14:ligatures w14:val="none"/>
        </w:rPr>
        <w:t>Height</w:t>
      </w:r>
      <w:r w:rsidRPr="00A45EE9">
        <w:rPr>
          <w:rFonts w:ascii="Arial" w:eastAsia="Times New Roman" w:hAnsi="Arial" w:cs="Arial"/>
          <w:kern w:val="0"/>
          <w:sz w:val="24"/>
          <w:szCs w:val="24"/>
          <w:lang w:eastAsia="en-GB"/>
          <w14:ligatures w14:val="none"/>
        </w:rPr>
        <w:t xml:space="preserve">: </w:t>
      </w:r>
      <w:r w:rsidR="00E24A7C">
        <w:rPr>
          <w:rFonts w:ascii="Arial" w:eastAsia="Times New Roman" w:hAnsi="Arial" w:cs="Arial"/>
          <w:kern w:val="0"/>
          <w:sz w:val="24"/>
          <w:szCs w:val="24"/>
          <w:lang w:eastAsia="en-GB"/>
          <w14:ligatures w14:val="none"/>
        </w:rPr>
        <w:t>A</w:t>
      </w:r>
      <w:r w:rsidR="00E24A7C" w:rsidRPr="00E24A7C">
        <w:rPr>
          <w:rFonts w:ascii="Arial" w:eastAsia="Times New Roman" w:hAnsi="Arial" w:cs="Arial"/>
          <w:kern w:val="0"/>
          <w:sz w:val="24"/>
          <w:szCs w:val="24"/>
          <w:lang w:eastAsia="en-GB"/>
          <w14:ligatures w14:val="none"/>
        </w:rPr>
        <w:t xml:space="preserve"> six- to eight-story medium- to high-rise building, depending on local regulations on zoning and urban integration. This height maximises residential density while guaranteeing adherence to Swansea's development requirements.</w:t>
      </w:r>
    </w:p>
    <w:p w14:paraId="3416201A" w14:textId="77777777" w:rsidR="000A0DD1" w:rsidRPr="00A45EE9" w:rsidRDefault="000A0DD1" w:rsidP="00A45EE9">
      <w:pPr>
        <w:pStyle w:val="ListParagraph"/>
        <w:numPr>
          <w:ilvl w:val="0"/>
          <w:numId w:val="27"/>
        </w:numPr>
        <w:spacing w:before="100" w:beforeAutospacing="1" w:after="100" w:afterAutospacing="1" w:line="240" w:lineRule="auto"/>
        <w:rPr>
          <w:rFonts w:ascii="Arial" w:eastAsia="Times New Roman" w:hAnsi="Arial" w:cs="Arial"/>
          <w:kern w:val="0"/>
          <w:sz w:val="24"/>
          <w:szCs w:val="24"/>
          <w:lang w:eastAsia="en-GB"/>
          <w14:ligatures w14:val="none"/>
        </w:rPr>
      </w:pPr>
      <w:r w:rsidRPr="00A45EE9">
        <w:rPr>
          <w:rFonts w:ascii="Arial" w:eastAsia="Times New Roman" w:hAnsi="Arial" w:cs="Arial"/>
          <w:b/>
          <w:bCs/>
          <w:kern w:val="0"/>
          <w:sz w:val="24"/>
          <w:szCs w:val="24"/>
          <w:lang w:eastAsia="en-GB"/>
          <w14:ligatures w14:val="none"/>
        </w:rPr>
        <w:t>Total Gross Floor Area</w:t>
      </w:r>
      <w:r w:rsidRPr="00A45EE9">
        <w:rPr>
          <w:rFonts w:ascii="Arial" w:eastAsia="Times New Roman" w:hAnsi="Arial" w:cs="Arial"/>
          <w:kern w:val="0"/>
          <w:sz w:val="24"/>
          <w:szCs w:val="24"/>
          <w:lang w:eastAsia="en-GB"/>
          <w14:ligatures w14:val="none"/>
        </w:rPr>
        <w:t>: With a footprint of 2,000 m² per floor, the building will have a total gross floor area ranging from 12,000 m² (6 floors) to 16,000 m² (8 floors).</w:t>
      </w:r>
    </w:p>
    <w:p w14:paraId="7B6E2680" w14:textId="77777777" w:rsidR="00E24A7C" w:rsidRDefault="00E24A7C" w:rsidP="00FF746E">
      <w:pPr>
        <w:spacing w:before="100" w:beforeAutospacing="1" w:after="100" w:afterAutospacing="1" w:line="240" w:lineRule="auto"/>
        <w:outlineLvl w:val="1"/>
        <w:rPr>
          <w:rStyle w:val="Heading1Char"/>
          <w:lang w:eastAsia="en-GB"/>
        </w:rPr>
      </w:pPr>
    </w:p>
    <w:p w14:paraId="1CE2F663" w14:textId="1B71E515" w:rsidR="00FF746E" w:rsidRPr="00FF746E" w:rsidRDefault="00FF746E" w:rsidP="00FF746E">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bookmarkStart w:id="33" w:name="_Toc187860223"/>
      <w:r w:rsidRPr="00FF746E">
        <w:rPr>
          <w:rStyle w:val="Heading1Char"/>
          <w:lang w:eastAsia="en-GB"/>
        </w:rPr>
        <w:lastRenderedPageBreak/>
        <w:t>Final Recommendation and Decision</w:t>
      </w:r>
      <w:bookmarkEnd w:id="33"/>
    </w:p>
    <w:p w14:paraId="0056D7A4" w14:textId="77777777" w:rsidR="007E2868" w:rsidRDefault="007E2868" w:rsidP="007E2868">
      <w:pPr>
        <w:spacing w:before="100" w:beforeAutospacing="1" w:after="100" w:afterAutospacing="1" w:line="240" w:lineRule="auto"/>
        <w:rPr>
          <w:rFonts w:ascii="Arial" w:eastAsia="Times New Roman" w:hAnsi="Arial" w:cs="Arial"/>
          <w:kern w:val="0"/>
          <w:sz w:val="24"/>
          <w:szCs w:val="24"/>
          <w:lang w:eastAsia="en-GB"/>
          <w14:ligatures w14:val="none"/>
        </w:rPr>
      </w:pPr>
      <w:r w:rsidRPr="007E2868">
        <w:rPr>
          <w:rFonts w:ascii="Arial" w:eastAsia="Times New Roman" w:hAnsi="Arial" w:cs="Arial"/>
          <w:kern w:val="0"/>
          <w:sz w:val="24"/>
          <w:szCs w:val="24"/>
          <w:lang w:eastAsia="en-GB"/>
          <w14:ligatures w14:val="none"/>
        </w:rPr>
        <w:t>A thorough assessment of the site, environmental factors, and user requirements informed every choice made in the proposed design, which includes essential components that address safety, sustainability, and user experience while meeting the standards of a modern student housing facility:</w:t>
      </w:r>
    </w:p>
    <w:p w14:paraId="550E8BA6" w14:textId="382F0EC8" w:rsidR="00FF746E" w:rsidRPr="00FF746E" w:rsidRDefault="00FF746E" w:rsidP="00FF746E">
      <w:pPr>
        <w:numPr>
          <w:ilvl w:val="0"/>
          <w:numId w:val="21"/>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Structural Design</w:t>
      </w:r>
      <w:r w:rsidRPr="00FF746E">
        <w:rPr>
          <w:rFonts w:ascii="Arial" w:eastAsia="Times New Roman" w:hAnsi="Arial" w:cs="Arial"/>
          <w:kern w:val="0"/>
          <w:sz w:val="24"/>
          <w:szCs w:val="24"/>
          <w:lang w:eastAsia="en-GB"/>
          <w14:ligatures w14:val="none"/>
        </w:rPr>
        <w:t>: The choice of a steel frame ensures durability, flexibility, and compatibility with modular construction techniques, facilitating a faster and more efficient building process.</w:t>
      </w:r>
    </w:p>
    <w:p w14:paraId="2A10467C" w14:textId="53861855" w:rsidR="00FF746E" w:rsidRPr="00FF746E" w:rsidRDefault="00FF746E" w:rsidP="00FF746E">
      <w:pPr>
        <w:numPr>
          <w:ilvl w:val="0"/>
          <w:numId w:val="21"/>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Foundations</w:t>
      </w:r>
      <w:r w:rsidRPr="00FF746E">
        <w:rPr>
          <w:rFonts w:ascii="Arial" w:eastAsia="Times New Roman" w:hAnsi="Arial" w:cs="Arial"/>
          <w:kern w:val="0"/>
          <w:sz w:val="24"/>
          <w:szCs w:val="24"/>
          <w:lang w:eastAsia="en-GB"/>
          <w14:ligatures w14:val="none"/>
        </w:rPr>
        <w:t xml:space="preserve">: The use of pile foundations addresses challenging soil conditions and ensures the building’s long-term stability in an area with a </w:t>
      </w:r>
      <w:r w:rsidR="005341BF" w:rsidRPr="00FF746E">
        <w:rPr>
          <w:rFonts w:ascii="Arial" w:eastAsia="Times New Roman" w:hAnsi="Arial" w:cs="Arial"/>
          <w:kern w:val="0"/>
          <w:sz w:val="24"/>
          <w:szCs w:val="24"/>
          <w:lang w:eastAsia="en-GB"/>
          <w14:ligatures w14:val="none"/>
        </w:rPr>
        <w:t>high-water</w:t>
      </w:r>
      <w:r w:rsidRPr="00FF746E">
        <w:rPr>
          <w:rFonts w:ascii="Arial" w:eastAsia="Times New Roman" w:hAnsi="Arial" w:cs="Arial"/>
          <w:kern w:val="0"/>
          <w:sz w:val="24"/>
          <w:szCs w:val="24"/>
          <w:lang w:eastAsia="en-GB"/>
          <w14:ligatures w14:val="none"/>
        </w:rPr>
        <w:t xml:space="preserve"> table.</w:t>
      </w:r>
    </w:p>
    <w:p w14:paraId="4D6CBB18" w14:textId="39C4DA1F" w:rsidR="00FF746E" w:rsidRPr="00FF746E" w:rsidRDefault="00FF746E" w:rsidP="00FF746E">
      <w:pPr>
        <w:numPr>
          <w:ilvl w:val="0"/>
          <w:numId w:val="21"/>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Construction Method</w:t>
      </w:r>
      <w:r w:rsidRPr="00FF746E">
        <w:rPr>
          <w:rFonts w:ascii="Arial" w:eastAsia="Times New Roman" w:hAnsi="Arial" w:cs="Arial"/>
          <w:kern w:val="0"/>
          <w:sz w:val="24"/>
          <w:szCs w:val="24"/>
          <w:lang w:eastAsia="en-GB"/>
          <w14:ligatures w14:val="none"/>
        </w:rPr>
        <w:t>: A hybrid approach maximi</w:t>
      </w:r>
      <w:r w:rsidR="005341BF">
        <w:rPr>
          <w:rFonts w:ascii="Arial" w:eastAsia="Times New Roman" w:hAnsi="Arial" w:cs="Arial"/>
          <w:kern w:val="0"/>
          <w:sz w:val="24"/>
          <w:szCs w:val="24"/>
          <w:lang w:eastAsia="en-GB"/>
          <w14:ligatures w14:val="none"/>
        </w:rPr>
        <w:t>s</w:t>
      </w:r>
      <w:r w:rsidRPr="00FF746E">
        <w:rPr>
          <w:rFonts w:ascii="Arial" w:eastAsia="Times New Roman" w:hAnsi="Arial" w:cs="Arial"/>
          <w:kern w:val="0"/>
          <w:sz w:val="24"/>
          <w:szCs w:val="24"/>
          <w:lang w:eastAsia="en-GB"/>
          <w14:ligatures w14:val="none"/>
        </w:rPr>
        <w:t>es the benefits of prefabrication for consistent quality and faster assembly while allowing for on-site customi</w:t>
      </w:r>
      <w:r w:rsidR="005341BF">
        <w:rPr>
          <w:rFonts w:ascii="Arial" w:eastAsia="Times New Roman" w:hAnsi="Arial" w:cs="Arial"/>
          <w:kern w:val="0"/>
          <w:sz w:val="24"/>
          <w:szCs w:val="24"/>
          <w:lang w:eastAsia="en-GB"/>
          <w14:ligatures w14:val="none"/>
        </w:rPr>
        <w:t>s</w:t>
      </w:r>
      <w:r w:rsidRPr="00FF746E">
        <w:rPr>
          <w:rFonts w:ascii="Arial" w:eastAsia="Times New Roman" w:hAnsi="Arial" w:cs="Arial"/>
          <w:kern w:val="0"/>
          <w:sz w:val="24"/>
          <w:szCs w:val="24"/>
          <w:lang w:eastAsia="en-GB"/>
          <w14:ligatures w14:val="none"/>
        </w:rPr>
        <w:t>ation to suit aesthetic and functional needs.</w:t>
      </w:r>
    </w:p>
    <w:p w14:paraId="5F525C76" w14:textId="77777777" w:rsidR="00FF746E" w:rsidRPr="00FF746E" w:rsidRDefault="00FF746E" w:rsidP="00FF746E">
      <w:pPr>
        <w:numPr>
          <w:ilvl w:val="0"/>
          <w:numId w:val="21"/>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Building Envelope</w:t>
      </w:r>
      <w:r w:rsidRPr="00FF746E">
        <w:rPr>
          <w:rFonts w:ascii="Arial" w:eastAsia="Times New Roman" w:hAnsi="Arial" w:cs="Arial"/>
          <w:kern w:val="0"/>
          <w:sz w:val="24"/>
          <w:szCs w:val="24"/>
          <w:lang w:eastAsia="en-GB"/>
          <w14:ligatures w14:val="none"/>
        </w:rPr>
        <w:t>: Materials like composite cladding and double-glazed windows enhance energy efficiency, fire safety, and weather resistance, ensuring the structure remains cost-effective and environmentally responsible over its lifecycle.</w:t>
      </w:r>
    </w:p>
    <w:p w14:paraId="75B2056A" w14:textId="587D976F" w:rsidR="00FF746E" w:rsidRPr="00FF746E" w:rsidRDefault="00FF746E" w:rsidP="00FF746E">
      <w:pPr>
        <w:numPr>
          <w:ilvl w:val="0"/>
          <w:numId w:val="21"/>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Fire Safety</w:t>
      </w:r>
      <w:r w:rsidRPr="00FF746E">
        <w:rPr>
          <w:rFonts w:ascii="Arial" w:eastAsia="Times New Roman" w:hAnsi="Arial" w:cs="Arial"/>
          <w:kern w:val="0"/>
          <w:sz w:val="24"/>
          <w:szCs w:val="24"/>
          <w:lang w:eastAsia="en-GB"/>
          <w14:ligatures w14:val="none"/>
        </w:rPr>
        <w:t xml:space="preserve">: Advanced systems such as sprinklers, fire-resistant cladding, and comprehensive evacuation routes ensure the highest levels of safety for occupants, </w:t>
      </w:r>
      <w:r w:rsidR="005341BF" w:rsidRPr="00FF746E">
        <w:rPr>
          <w:rFonts w:ascii="Arial" w:eastAsia="Times New Roman" w:hAnsi="Arial" w:cs="Arial"/>
          <w:kern w:val="0"/>
          <w:sz w:val="24"/>
          <w:szCs w:val="24"/>
          <w:lang w:eastAsia="en-GB"/>
          <w14:ligatures w14:val="none"/>
        </w:rPr>
        <w:t>meeting,</w:t>
      </w:r>
      <w:r w:rsidRPr="00FF746E">
        <w:rPr>
          <w:rFonts w:ascii="Arial" w:eastAsia="Times New Roman" w:hAnsi="Arial" w:cs="Arial"/>
          <w:kern w:val="0"/>
          <w:sz w:val="24"/>
          <w:szCs w:val="24"/>
          <w:lang w:eastAsia="en-GB"/>
          <w14:ligatures w14:val="none"/>
        </w:rPr>
        <w:t xml:space="preserve"> and exceeding regulatory requirements.</w:t>
      </w:r>
    </w:p>
    <w:p w14:paraId="49869896" w14:textId="77777777" w:rsidR="00FF746E" w:rsidRPr="00FF746E" w:rsidRDefault="00FF746E" w:rsidP="00FF746E">
      <w:pPr>
        <w:numPr>
          <w:ilvl w:val="0"/>
          <w:numId w:val="21"/>
        </w:numPr>
        <w:spacing w:before="100" w:beforeAutospacing="1" w:after="100" w:afterAutospacing="1" w:line="240" w:lineRule="auto"/>
        <w:rPr>
          <w:rFonts w:ascii="Arial" w:eastAsia="Times New Roman" w:hAnsi="Arial" w:cs="Arial"/>
          <w:kern w:val="0"/>
          <w:sz w:val="24"/>
          <w:szCs w:val="24"/>
          <w:lang w:eastAsia="en-GB"/>
          <w14:ligatures w14:val="none"/>
        </w:rPr>
      </w:pPr>
      <w:r w:rsidRPr="00FF746E">
        <w:rPr>
          <w:rFonts w:ascii="Arial" w:eastAsia="Times New Roman" w:hAnsi="Arial" w:cs="Arial"/>
          <w:b/>
          <w:bCs/>
          <w:kern w:val="0"/>
          <w:sz w:val="24"/>
          <w:szCs w:val="24"/>
          <w:lang w:eastAsia="en-GB"/>
          <w14:ligatures w14:val="none"/>
        </w:rPr>
        <w:t>Facilities and Amenities</w:t>
      </w:r>
      <w:r w:rsidRPr="00FF746E">
        <w:rPr>
          <w:rFonts w:ascii="Arial" w:eastAsia="Times New Roman" w:hAnsi="Arial" w:cs="Arial"/>
          <w:kern w:val="0"/>
          <w:sz w:val="24"/>
          <w:szCs w:val="24"/>
          <w:lang w:eastAsia="en-GB"/>
          <w14:ligatures w14:val="none"/>
        </w:rPr>
        <w:t>: By providing en-suite rooms, shared kitchens, and communal spaces like a gym and cafeteria, the accommodation promotes both privacy and community, addressing the holistic needs of students.</w:t>
      </w:r>
    </w:p>
    <w:p w14:paraId="5E0461AA" w14:textId="77777777" w:rsidR="007E2868" w:rsidRPr="007E2868" w:rsidRDefault="007E2868" w:rsidP="007E2868">
      <w:pPr>
        <w:rPr>
          <w:rFonts w:ascii="Arial" w:hAnsi="Arial" w:cs="Arial"/>
          <w:sz w:val="24"/>
          <w:szCs w:val="24"/>
          <w:lang w:eastAsia="en-GB"/>
        </w:rPr>
      </w:pPr>
      <w:r w:rsidRPr="007E2868">
        <w:rPr>
          <w:rFonts w:ascii="Arial" w:hAnsi="Arial" w:cs="Arial"/>
          <w:sz w:val="24"/>
          <w:szCs w:val="24"/>
          <w:lang w:eastAsia="en-GB"/>
        </w:rPr>
        <w:t>This design demonstrates a thoughtful commitment to balancing cost, quality, and user satisfaction, ensuring that all aspects of the project meet both functional and aesthetic goals. By employing modern construction methods and advanced materials, the building is designed to be resilient, capable of withstanding environmental and structural challenges over its lifespan.</w:t>
      </w:r>
    </w:p>
    <w:p w14:paraId="6D93EEA4" w14:textId="1E272007" w:rsidR="00FF746E" w:rsidRPr="00A45EE9" w:rsidRDefault="00FF746E" w:rsidP="00A45EE9">
      <w:pPr>
        <w:pStyle w:val="Heading1"/>
        <w:rPr>
          <w:rFonts w:ascii="Arial" w:eastAsia="Times New Roman" w:hAnsi="Arial" w:cs="Arial"/>
          <w:kern w:val="0"/>
          <w:sz w:val="24"/>
          <w:szCs w:val="24"/>
          <w:lang w:eastAsia="en-GB"/>
          <w14:ligatures w14:val="none"/>
        </w:rPr>
      </w:pPr>
      <w:bookmarkStart w:id="34" w:name="_Toc187860224"/>
      <w:r w:rsidRPr="00FF746E">
        <w:rPr>
          <w:rFonts w:eastAsia="Times New Roman"/>
          <w:lang w:eastAsia="en-GB"/>
        </w:rPr>
        <w:t>Conclusion</w:t>
      </w:r>
      <w:bookmarkEnd w:id="34"/>
    </w:p>
    <w:p w14:paraId="64FC9856" w14:textId="77777777" w:rsidR="00E24A7C" w:rsidRDefault="00E24A7C" w:rsidP="007E2868">
      <w:pPr>
        <w:rPr>
          <w:rFonts w:ascii="Arial" w:hAnsi="Arial" w:cs="Arial"/>
          <w:sz w:val="24"/>
          <w:szCs w:val="24"/>
          <w:lang w:eastAsia="en-GB"/>
        </w:rPr>
      </w:pPr>
      <w:r w:rsidRPr="00E24A7C">
        <w:rPr>
          <w:rFonts w:ascii="Arial" w:hAnsi="Arial" w:cs="Arial"/>
          <w:sz w:val="24"/>
          <w:szCs w:val="24"/>
          <w:lang w:eastAsia="en-GB"/>
        </w:rPr>
        <w:t>This report offers a thorough and thoughtful approach to the planning and constructing of a medium- to high-rise student residence. Modern construction methods, eco-friendly materials, and strong fire safety measures are all thoughtfully included into the suggested design, guaranteeing that the structure will satisfy the users' short- and long-term needs. Utilising creative solutions, the project stays in line with Swansea's urban planning goals while striking the best possible balance between quality, cost, and efficiency.</w:t>
      </w:r>
    </w:p>
    <w:p w14:paraId="27E9231C" w14:textId="1D7D3E9D" w:rsidR="00FF746E" w:rsidRPr="00FF746E" w:rsidRDefault="00FF746E" w:rsidP="007E2868">
      <w:pPr>
        <w:pStyle w:val="Heading1"/>
        <w:rPr>
          <w:rFonts w:eastAsia="Times New Roman"/>
          <w:lang w:eastAsia="en-GB"/>
        </w:rPr>
      </w:pPr>
      <w:bookmarkStart w:id="35" w:name="_Toc187860225"/>
      <w:r w:rsidRPr="00FF746E">
        <w:rPr>
          <w:rFonts w:eastAsia="Times New Roman"/>
          <w:lang w:eastAsia="en-GB"/>
        </w:rPr>
        <w:lastRenderedPageBreak/>
        <w:t>References</w:t>
      </w:r>
      <w:bookmarkEnd w:id="35"/>
    </w:p>
    <w:p w14:paraId="60424D7E" w14:textId="5164FA8C"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Agency, B. (2020). </w:t>
      </w:r>
      <w:r w:rsidRPr="000C02C0">
        <w:rPr>
          <w:rFonts w:ascii="Arial" w:eastAsia="Times New Roman" w:hAnsi="Arial" w:cs="Arial"/>
          <w:i/>
          <w:iCs/>
          <w:kern w:val="0"/>
          <w:sz w:val="24"/>
          <w:szCs w:val="24"/>
          <w:lang w:eastAsia="en-GB"/>
          <w14:ligatures w14:val="none"/>
        </w:rPr>
        <w:t>Getting ‘one-up’ – steel’s commercial advantages</w:t>
      </w:r>
      <w:r w:rsidRPr="000C02C0">
        <w:rPr>
          <w:rFonts w:ascii="Arial" w:eastAsia="Times New Roman" w:hAnsi="Arial" w:cs="Arial"/>
          <w:kern w:val="0"/>
          <w:sz w:val="24"/>
          <w:szCs w:val="24"/>
          <w:lang w:eastAsia="en-GB"/>
          <w14:ligatures w14:val="none"/>
        </w:rPr>
        <w:t xml:space="preserve">. [online] Elland Steel. Available at: </w:t>
      </w:r>
      <w:hyperlink r:id="rId29" w:history="1">
        <w:r w:rsidRPr="000C02C0">
          <w:rPr>
            <w:rStyle w:val="Hyperlink"/>
            <w:rFonts w:ascii="Arial" w:eastAsia="Times New Roman" w:hAnsi="Arial" w:cs="Arial"/>
            <w:kern w:val="0"/>
            <w:sz w:val="24"/>
            <w:szCs w:val="24"/>
            <w:lang w:eastAsia="en-GB"/>
            <w14:ligatures w14:val="none"/>
          </w:rPr>
          <w:t>https://www.ellandsteel.com/getting-one-up-steels-commercial-advantages/</w:t>
        </w:r>
      </w:hyperlink>
      <w:r>
        <w:rPr>
          <w:rFonts w:ascii="Arial" w:eastAsia="Times New Roman" w:hAnsi="Arial" w:cs="Arial"/>
          <w:kern w:val="0"/>
          <w:sz w:val="24"/>
          <w:szCs w:val="24"/>
          <w:lang w:eastAsia="en-GB"/>
          <w14:ligatures w14:val="none"/>
        </w:rPr>
        <w:t xml:space="preserve"> </w:t>
      </w:r>
    </w:p>
    <w:p w14:paraId="6AA3CA1D" w14:textId="7DBA469A" w:rsidR="000C02C0" w:rsidRPr="000C02C0" w:rsidRDefault="000C02C0" w:rsidP="000C02C0">
      <w:pPr>
        <w:spacing w:after="240" w:line="360" w:lineRule="auto"/>
        <w:rPr>
          <w:rFonts w:ascii="Arial" w:eastAsia="Times New Roman" w:hAnsi="Arial" w:cs="Arial"/>
          <w:kern w:val="0"/>
          <w:sz w:val="24"/>
          <w:szCs w:val="24"/>
          <w:lang w:eastAsia="en-GB"/>
          <w14:ligatures w14:val="none"/>
        </w:rPr>
      </w:pPr>
      <w:proofErr w:type="spellStart"/>
      <w:r w:rsidRPr="000C02C0">
        <w:rPr>
          <w:rFonts w:ascii="Arial" w:eastAsia="Times New Roman" w:hAnsi="Arial" w:cs="Arial"/>
          <w:kern w:val="0"/>
          <w:sz w:val="24"/>
          <w:szCs w:val="24"/>
          <w:lang w:eastAsia="en-GB"/>
          <w14:ligatures w14:val="none"/>
        </w:rPr>
        <w:t>Bathsystem</w:t>
      </w:r>
      <w:proofErr w:type="spellEnd"/>
      <w:r w:rsidRPr="000C02C0">
        <w:rPr>
          <w:rFonts w:ascii="Arial" w:eastAsia="Times New Roman" w:hAnsi="Arial" w:cs="Arial"/>
          <w:kern w:val="0"/>
          <w:sz w:val="24"/>
          <w:szCs w:val="24"/>
          <w:lang w:eastAsia="en-GB"/>
          <w14:ligatures w14:val="none"/>
        </w:rPr>
        <w:t xml:space="preserve">. (n.d.). </w:t>
      </w:r>
      <w:r w:rsidRPr="000C02C0">
        <w:rPr>
          <w:rFonts w:ascii="Arial" w:eastAsia="Times New Roman" w:hAnsi="Arial" w:cs="Arial"/>
          <w:i/>
          <w:iCs/>
          <w:kern w:val="0"/>
          <w:sz w:val="24"/>
          <w:szCs w:val="24"/>
          <w:lang w:eastAsia="en-GB"/>
          <w14:ligatures w14:val="none"/>
        </w:rPr>
        <w:t>Bathrooms pods - Prefabricated bathroom and kitchen units</w:t>
      </w:r>
      <w:r w:rsidRPr="000C02C0">
        <w:rPr>
          <w:rFonts w:ascii="Arial" w:eastAsia="Times New Roman" w:hAnsi="Arial" w:cs="Arial"/>
          <w:kern w:val="0"/>
          <w:sz w:val="24"/>
          <w:szCs w:val="24"/>
          <w:lang w:eastAsia="en-GB"/>
          <w14:ligatures w14:val="none"/>
        </w:rPr>
        <w:t xml:space="preserve">. [online] Available at: </w:t>
      </w:r>
      <w:hyperlink r:id="rId30" w:history="1">
        <w:r w:rsidRPr="000C02C0">
          <w:rPr>
            <w:rStyle w:val="Hyperlink"/>
            <w:rFonts w:ascii="Arial" w:eastAsia="Times New Roman" w:hAnsi="Arial" w:cs="Arial"/>
            <w:kern w:val="0"/>
            <w:sz w:val="24"/>
            <w:szCs w:val="24"/>
            <w:lang w:eastAsia="en-GB"/>
            <w14:ligatures w14:val="none"/>
          </w:rPr>
          <w:t>https://www.bathsystem.com/en-uk/</w:t>
        </w:r>
      </w:hyperlink>
      <w:r>
        <w:rPr>
          <w:rFonts w:ascii="Arial" w:eastAsia="Times New Roman" w:hAnsi="Arial" w:cs="Arial"/>
          <w:kern w:val="0"/>
          <w:sz w:val="24"/>
          <w:szCs w:val="24"/>
          <w:lang w:eastAsia="en-GB"/>
          <w14:ligatures w14:val="none"/>
        </w:rPr>
        <w:t xml:space="preserve"> </w:t>
      </w:r>
    </w:p>
    <w:p w14:paraId="288DB798" w14:textId="2ED043C6"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Brook, R. (2024). </w:t>
      </w:r>
      <w:r w:rsidRPr="000C02C0">
        <w:rPr>
          <w:rFonts w:ascii="Arial" w:eastAsia="Times New Roman" w:hAnsi="Arial" w:cs="Arial"/>
          <w:i/>
          <w:iCs/>
          <w:kern w:val="0"/>
          <w:sz w:val="24"/>
          <w:szCs w:val="24"/>
          <w:lang w:eastAsia="en-GB"/>
          <w14:ligatures w14:val="none"/>
        </w:rPr>
        <w:t>Understanding clay soil</w:t>
      </w:r>
      <w:r w:rsidRPr="000C02C0">
        <w:rPr>
          <w:rFonts w:ascii="Arial" w:eastAsia="Times New Roman" w:hAnsi="Arial" w:cs="Arial"/>
          <w:kern w:val="0"/>
          <w:sz w:val="24"/>
          <w:szCs w:val="24"/>
          <w:lang w:eastAsia="en-GB"/>
          <w14:ligatures w14:val="none"/>
        </w:rPr>
        <w:t xml:space="preserve">. [online] Nodiggardener.co.uk. Available at: </w:t>
      </w:r>
      <w:hyperlink r:id="rId31" w:history="1">
        <w:r w:rsidRPr="000C02C0">
          <w:rPr>
            <w:rStyle w:val="Hyperlink"/>
            <w:rFonts w:ascii="Arial" w:eastAsia="Times New Roman" w:hAnsi="Arial" w:cs="Arial"/>
            <w:kern w:val="0"/>
            <w:sz w:val="24"/>
            <w:szCs w:val="24"/>
            <w:lang w:eastAsia="en-GB"/>
            <w14:ligatures w14:val="none"/>
          </w:rPr>
          <w:t>http://www.nodiggardener.co.uk/2015/05/understanding-clay-soil.html</w:t>
        </w:r>
      </w:hyperlink>
      <w:r>
        <w:rPr>
          <w:rFonts w:ascii="Arial" w:eastAsia="Times New Roman" w:hAnsi="Arial" w:cs="Arial"/>
          <w:kern w:val="0"/>
          <w:sz w:val="24"/>
          <w:szCs w:val="24"/>
          <w:lang w:eastAsia="en-GB"/>
          <w14:ligatures w14:val="none"/>
        </w:rPr>
        <w:t xml:space="preserve"> </w:t>
      </w:r>
    </w:p>
    <w:p w14:paraId="5FC8FBC3" w14:textId="46B878D5"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BSI (2015). </w:t>
      </w:r>
      <w:r w:rsidRPr="000C02C0">
        <w:rPr>
          <w:rFonts w:ascii="Arial" w:eastAsia="Times New Roman" w:hAnsi="Arial" w:cs="Arial"/>
          <w:i/>
          <w:iCs/>
          <w:kern w:val="0"/>
          <w:sz w:val="24"/>
          <w:szCs w:val="24"/>
          <w:lang w:eastAsia="en-GB"/>
          <w14:ligatures w14:val="none"/>
        </w:rPr>
        <w:t>Standards, Training, Testing, Assessment and Certification | BSI Group</w:t>
      </w:r>
      <w:r w:rsidRPr="000C02C0">
        <w:rPr>
          <w:rFonts w:ascii="Arial" w:eastAsia="Times New Roman" w:hAnsi="Arial" w:cs="Arial"/>
          <w:kern w:val="0"/>
          <w:sz w:val="24"/>
          <w:szCs w:val="24"/>
          <w:lang w:eastAsia="en-GB"/>
          <w14:ligatures w14:val="none"/>
        </w:rPr>
        <w:t xml:space="preserve">. [online] Bsigroup.com. Available at: </w:t>
      </w:r>
      <w:hyperlink r:id="rId32" w:history="1">
        <w:r w:rsidRPr="000C02C0">
          <w:rPr>
            <w:rStyle w:val="Hyperlink"/>
            <w:rFonts w:ascii="Arial" w:eastAsia="Times New Roman" w:hAnsi="Arial" w:cs="Arial"/>
            <w:kern w:val="0"/>
            <w:sz w:val="24"/>
            <w:szCs w:val="24"/>
            <w:lang w:eastAsia="en-GB"/>
            <w14:ligatures w14:val="none"/>
          </w:rPr>
          <w:t>https://www.bsigroup.com/en-GB/</w:t>
        </w:r>
      </w:hyperlink>
      <w:r>
        <w:rPr>
          <w:rFonts w:ascii="Arial" w:eastAsia="Times New Roman" w:hAnsi="Arial" w:cs="Arial"/>
          <w:kern w:val="0"/>
          <w:sz w:val="24"/>
          <w:szCs w:val="24"/>
          <w:lang w:eastAsia="en-GB"/>
          <w14:ligatures w14:val="none"/>
        </w:rPr>
        <w:t xml:space="preserve"> </w:t>
      </w:r>
    </w:p>
    <w:p w14:paraId="3C6F54DC" w14:textId="53110DBD"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Concept 20 Architect. (2023). </w:t>
      </w:r>
      <w:r w:rsidRPr="000C02C0">
        <w:rPr>
          <w:rFonts w:ascii="Arial" w:eastAsia="Times New Roman" w:hAnsi="Arial" w:cs="Arial"/>
          <w:i/>
          <w:iCs/>
          <w:kern w:val="0"/>
          <w:sz w:val="24"/>
          <w:szCs w:val="24"/>
          <w:lang w:eastAsia="en-GB"/>
          <w14:ligatures w14:val="none"/>
        </w:rPr>
        <w:t>Fire Escape Plans | Concept 20 Architect</w:t>
      </w:r>
      <w:r w:rsidRPr="000C02C0">
        <w:rPr>
          <w:rFonts w:ascii="Arial" w:eastAsia="Times New Roman" w:hAnsi="Arial" w:cs="Arial"/>
          <w:kern w:val="0"/>
          <w:sz w:val="24"/>
          <w:szCs w:val="24"/>
          <w:lang w:eastAsia="en-GB"/>
          <w14:ligatures w14:val="none"/>
        </w:rPr>
        <w:t xml:space="preserve">. [online] Available at: </w:t>
      </w:r>
      <w:hyperlink r:id="rId33" w:history="1">
        <w:r w:rsidRPr="000C02C0">
          <w:rPr>
            <w:rStyle w:val="Hyperlink"/>
            <w:rFonts w:ascii="Arial" w:eastAsia="Times New Roman" w:hAnsi="Arial" w:cs="Arial"/>
            <w:kern w:val="0"/>
            <w:sz w:val="24"/>
            <w:szCs w:val="24"/>
            <w:lang w:eastAsia="en-GB"/>
            <w14:ligatures w14:val="none"/>
          </w:rPr>
          <w:t>https://www.concept20architecture.com/fire-escape-plans</w:t>
        </w:r>
      </w:hyperlink>
      <w:r>
        <w:rPr>
          <w:rFonts w:ascii="Arial" w:eastAsia="Times New Roman" w:hAnsi="Arial" w:cs="Arial"/>
          <w:kern w:val="0"/>
          <w:sz w:val="24"/>
          <w:szCs w:val="24"/>
          <w:lang w:eastAsia="en-GB"/>
          <w14:ligatures w14:val="none"/>
        </w:rPr>
        <w:t xml:space="preserve"> </w:t>
      </w:r>
      <w:r w:rsidRPr="000C02C0">
        <w:rPr>
          <w:rFonts w:ascii="Arial" w:eastAsia="Times New Roman" w:hAnsi="Arial" w:cs="Arial"/>
          <w:kern w:val="0"/>
          <w:sz w:val="24"/>
          <w:szCs w:val="24"/>
          <w:lang w:eastAsia="en-GB"/>
          <w14:ligatures w14:val="none"/>
        </w:rPr>
        <w:t xml:space="preserve"> [Accessed 14 Jan. 2025]</w:t>
      </w:r>
      <w:r>
        <w:rPr>
          <w:rFonts w:ascii="Arial" w:eastAsia="Times New Roman" w:hAnsi="Arial" w:cs="Arial"/>
          <w:kern w:val="0"/>
          <w:sz w:val="24"/>
          <w:szCs w:val="24"/>
          <w:lang w:eastAsia="en-GB"/>
          <w14:ligatures w14:val="none"/>
        </w:rPr>
        <w:t xml:space="preserve"> </w:t>
      </w:r>
    </w:p>
    <w:p w14:paraId="161760C7" w14:textId="136B88E8"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Google Maps (2019). </w:t>
      </w:r>
      <w:r w:rsidRPr="000C02C0">
        <w:rPr>
          <w:rFonts w:ascii="Arial" w:eastAsia="Times New Roman" w:hAnsi="Arial" w:cs="Arial"/>
          <w:i/>
          <w:iCs/>
          <w:kern w:val="0"/>
          <w:sz w:val="24"/>
          <w:szCs w:val="24"/>
          <w:lang w:eastAsia="en-GB"/>
          <w14:ligatures w14:val="none"/>
        </w:rPr>
        <w:t>Google Maps</w:t>
      </w:r>
      <w:r w:rsidRPr="000C02C0">
        <w:rPr>
          <w:rFonts w:ascii="Arial" w:eastAsia="Times New Roman" w:hAnsi="Arial" w:cs="Arial"/>
          <w:kern w:val="0"/>
          <w:sz w:val="24"/>
          <w:szCs w:val="24"/>
          <w:lang w:eastAsia="en-GB"/>
          <w14:ligatures w14:val="none"/>
        </w:rPr>
        <w:t xml:space="preserve">. [online] Google Maps. Available at: </w:t>
      </w:r>
      <w:hyperlink r:id="rId34" w:history="1">
        <w:r w:rsidRPr="000C02C0">
          <w:rPr>
            <w:rStyle w:val="Hyperlink"/>
            <w:rFonts w:ascii="Arial" w:eastAsia="Times New Roman" w:hAnsi="Arial" w:cs="Arial"/>
            <w:kern w:val="0"/>
            <w:sz w:val="24"/>
            <w:szCs w:val="24"/>
            <w:lang w:eastAsia="en-GB"/>
            <w14:ligatures w14:val="none"/>
          </w:rPr>
          <w:t>https://www.google.co.uk/maps/@51.6187241</w:t>
        </w:r>
      </w:hyperlink>
      <w:r>
        <w:rPr>
          <w:rFonts w:ascii="Arial" w:eastAsia="Times New Roman" w:hAnsi="Arial" w:cs="Arial"/>
          <w:kern w:val="0"/>
          <w:sz w:val="24"/>
          <w:szCs w:val="24"/>
          <w:lang w:eastAsia="en-GB"/>
          <w14:ligatures w14:val="none"/>
        </w:rPr>
        <w:t xml:space="preserve"> </w:t>
      </w:r>
      <w:r w:rsidRPr="000C02C0">
        <w:rPr>
          <w:rFonts w:ascii="Arial" w:eastAsia="Times New Roman" w:hAnsi="Arial" w:cs="Arial"/>
          <w:kern w:val="0"/>
          <w:sz w:val="24"/>
          <w:szCs w:val="24"/>
          <w:lang w:eastAsia="en-GB"/>
          <w14:ligatures w14:val="none"/>
        </w:rPr>
        <w:t xml:space="preserve"> [Accessed 14 Jan. 2025].</w:t>
      </w:r>
    </w:p>
    <w:p w14:paraId="19E87881" w14:textId="33993309"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GOV.UK (2010). </w:t>
      </w:r>
      <w:r w:rsidRPr="000C02C0">
        <w:rPr>
          <w:rFonts w:ascii="Arial" w:eastAsia="Times New Roman" w:hAnsi="Arial" w:cs="Arial"/>
          <w:i/>
          <w:iCs/>
          <w:kern w:val="0"/>
          <w:sz w:val="24"/>
          <w:szCs w:val="24"/>
          <w:lang w:eastAsia="en-GB"/>
          <w14:ligatures w14:val="none"/>
        </w:rPr>
        <w:t>Approved Documents</w:t>
      </w:r>
      <w:r w:rsidRPr="000C02C0">
        <w:rPr>
          <w:rFonts w:ascii="Arial" w:eastAsia="Times New Roman" w:hAnsi="Arial" w:cs="Arial"/>
          <w:kern w:val="0"/>
          <w:sz w:val="24"/>
          <w:szCs w:val="24"/>
          <w:lang w:eastAsia="en-GB"/>
          <w14:ligatures w14:val="none"/>
        </w:rPr>
        <w:t xml:space="preserve">. [online] GOV.UK. Available at: </w:t>
      </w:r>
      <w:hyperlink r:id="rId35" w:history="1">
        <w:r w:rsidRPr="000C02C0">
          <w:rPr>
            <w:rStyle w:val="Hyperlink"/>
            <w:rFonts w:ascii="Arial" w:eastAsia="Times New Roman" w:hAnsi="Arial" w:cs="Arial"/>
            <w:kern w:val="0"/>
            <w:sz w:val="24"/>
            <w:szCs w:val="24"/>
            <w:lang w:eastAsia="en-GB"/>
            <w14:ligatures w14:val="none"/>
          </w:rPr>
          <w:t>https://www.gov.uk/government/collections/approved-documents</w:t>
        </w:r>
      </w:hyperlink>
      <w:r>
        <w:rPr>
          <w:rFonts w:ascii="Arial" w:eastAsia="Times New Roman" w:hAnsi="Arial" w:cs="Arial"/>
          <w:kern w:val="0"/>
          <w:sz w:val="24"/>
          <w:szCs w:val="24"/>
          <w:lang w:eastAsia="en-GB"/>
          <w14:ligatures w14:val="none"/>
        </w:rPr>
        <w:t xml:space="preserve"> </w:t>
      </w:r>
    </w:p>
    <w:p w14:paraId="0663A7E9" w14:textId="49DB2E9E"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GOV.UK. (n.d.). </w:t>
      </w:r>
      <w:r w:rsidRPr="000C02C0">
        <w:rPr>
          <w:rFonts w:ascii="Arial" w:eastAsia="Times New Roman" w:hAnsi="Arial" w:cs="Arial"/>
          <w:i/>
          <w:iCs/>
          <w:kern w:val="0"/>
          <w:sz w:val="24"/>
          <w:szCs w:val="24"/>
          <w:lang w:eastAsia="en-GB"/>
          <w14:ligatures w14:val="none"/>
        </w:rPr>
        <w:t>Government bans combustible materials on high-rise homes</w:t>
      </w:r>
      <w:r w:rsidRPr="000C02C0">
        <w:rPr>
          <w:rFonts w:ascii="Arial" w:eastAsia="Times New Roman" w:hAnsi="Arial" w:cs="Arial"/>
          <w:kern w:val="0"/>
          <w:sz w:val="24"/>
          <w:szCs w:val="24"/>
          <w:lang w:eastAsia="en-GB"/>
          <w14:ligatures w14:val="none"/>
        </w:rPr>
        <w:t xml:space="preserve">. [online] Available at: </w:t>
      </w:r>
      <w:hyperlink r:id="rId36" w:history="1">
        <w:r w:rsidRPr="000C02C0">
          <w:rPr>
            <w:rStyle w:val="Hyperlink"/>
            <w:rFonts w:ascii="Arial" w:eastAsia="Times New Roman" w:hAnsi="Arial" w:cs="Arial"/>
            <w:kern w:val="0"/>
            <w:sz w:val="24"/>
            <w:szCs w:val="24"/>
            <w:lang w:eastAsia="en-GB"/>
            <w14:ligatures w14:val="none"/>
          </w:rPr>
          <w:t>https://www.gov.uk/government/news/government-bans-combustible-materials-on-high-rise-homes</w:t>
        </w:r>
      </w:hyperlink>
      <w:r>
        <w:rPr>
          <w:rFonts w:ascii="Arial" w:eastAsia="Times New Roman" w:hAnsi="Arial" w:cs="Arial"/>
          <w:kern w:val="0"/>
          <w:sz w:val="24"/>
          <w:szCs w:val="24"/>
          <w:lang w:eastAsia="en-GB"/>
          <w14:ligatures w14:val="none"/>
        </w:rPr>
        <w:t xml:space="preserve"> </w:t>
      </w:r>
    </w:p>
    <w:p w14:paraId="382D4E37" w14:textId="4A61D996"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Green Roof Organisation. (2023). </w:t>
      </w:r>
      <w:r w:rsidRPr="000C02C0">
        <w:rPr>
          <w:rFonts w:ascii="Arial" w:eastAsia="Times New Roman" w:hAnsi="Arial" w:cs="Arial"/>
          <w:i/>
          <w:iCs/>
          <w:kern w:val="0"/>
          <w:sz w:val="24"/>
          <w:szCs w:val="24"/>
          <w:lang w:eastAsia="en-GB"/>
          <w14:ligatures w14:val="none"/>
        </w:rPr>
        <w:t>Green Roof Organisation | Not for profit trade association</w:t>
      </w:r>
      <w:r w:rsidRPr="000C02C0">
        <w:rPr>
          <w:rFonts w:ascii="Arial" w:eastAsia="Times New Roman" w:hAnsi="Arial" w:cs="Arial"/>
          <w:kern w:val="0"/>
          <w:sz w:val="24"/>
          <w:szCs w:val="24"/>
          <w:lang w:eastAsia="en-GB"/>
          <w14:ligatures w14:val="none"/>
        </w:rPr>
        <w:t xml:space="preserve">. [online] Available at: </w:t>
      </w:r>
      <w:hyperlink r:id="rId37" w:history="1">
        <w:r w:rsidRPr="000C02C0">
          <w:rPr>
            <w:rStyle w:val="Hyperlink"/>
            <w:rFonts w:ascii="Arial" w:eastAsia="Times New Roman" w:hAnsi="Arial" w:cs="Arial"/>
            <w:kern w:val="0"/>
            <w:sz w:val="24"/>
            <w:szCs w:val="24"/>
            <w:lang w:eastAsia="en-GB"/>
            <w14:ligatures w14:val="none"/>
          </w:rPr>
          <w:t>https://www.greenrooforganisation.org</w:t>
        </w:r>
      </w:hyperlink>
      <w:r>
        <w:rPr>
          <w:rFonts w:ascii="Arial" w:eastAsia="Times New Roman" w:hAnsi="Arial" w:cs="Arial"/>
          <w:kern w:val="0"/>
          <w:sz w:val="24"/>
          <w:szCs w:val="24"/>
          <w:lang w:eastAsia="en-GB"/>
          <w14:ligatures w14:val="none"/>
        </w:rPr>
        <w:t xml:space="preserve"> </w:t>
      </w:r>
    </w:p>
    <w:p w14:paraId="3D1E7324" w14:textId="21D31737"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Met Office (2019). </w:t>
      </w:r>
      <w:r w:rsidRPr="000C02C0">
        <w:rPr>
          <w:rFonts w:ascii="Arial" w:eastAsia="Times New Roman" w:hAnsi="Arial" w:cs="Arial"/>
          <w:i/>
          <w:iCs/>
          <w:kern w:val="0"/>
          <w:sz w:val="24"/>
          <w:szCs w:val="24"/>
          <w:lang w:eastAsia="en-GB"/>
          <w14:ligatures w14:val="none"/>
        </w:rPr>
        <w:t>Weather and climate change - Met Office</w:t>
      </w:r>
      <w:r w:rsidRPr="000C02C0">
        <w:rPr>
          <w:rFonts w:ascii="Arial" w:eastAsia="Times New Roman" w:hAnsi="Arial" w:cs="Arial"/>
          <w:kern w:val="0"/>
          <w:sz w:val="24"/>
          <w:szCs w:val="24"/>
          <w:lang w:eastAsia="en-GB"/>
          <w14:ligatures w14:val="none"/>
        </w:rPr>
        <w:t xml:space="preserve">. [online] Met Office. Available at: </w:t>
      </w:r>
      <w:hyperlink r:id="rId38" w:history="1">
        <w:r w:rsidRPr="000C02C0">
          <w:rPr>
            <w:rStyle w:val="Hyperlink"/>
            <w:rFonts w:ascii="Arial" w:eastAsia="Times New Roman" w:hAnsi="Arial" w:cs="Arial"/>
            <w:kern w:val="0"/>
            <w:sz w:val="24"/>
            <w:szCs w:val="24"/>
            <w:lang w:eastAsia="en-GB"/>
            <w14:ligatures w14:val="none"/>
          </w:rPr>
          <w:t>https://www.metoffice.gov.uk</w:t>
        </w:r>
      </w:hyperlink>
      <w:r>
        <w:rPr>
          <w:rFonts w:ascii="Arial" w:eastAsia="Times New Roman" w:hAnsi="Arial" w:cs="Arial"/>
          <w:kern w:val="0"/>
          <w:sz w:val="24"/>
          <w:szCs w:val="24"/>
          <w:lang w:eastAsia="en-GB"/>
          <w14:ligatures w14:val="none"/>
        </w:rPr>
        <w:t xml:space="preserve"> </w:t>
      </w:r>
    </w:p>
    <w:p w14:paraId="5433F9C7" w14:textId="73D9FEEF"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Modular Building Institute. (2023). </w:t>
      </w:r>
      <w:r w:rsidRPr="000C02C0">
        <w:rPr>
          <w:rFonts w:ascii="Arial" w:eastAsia="Times New Roman" w:hAnsi="Arial" w:cs="Arial"/>
          <w:i/>
          <w:iCs/>
          <w:kern w:val="0"/>
          <w:sz w:val="24"/>
          <w:szCs w:val="24"/>
          <w:lang w:eastAsia="en-GB"/>
          <w14:ligatures w14:val="none"/>
        </w:rPr>
        <w:t>Home</w:t>
      </w:r>
      <w:r w:rsidRPr="000C02C0">
        <w:rPr>
          <w:rFonts w:ascii="Arial" w:eastAsia="Times New Roman" w:hAnsi="Arial" w:cs="Arial"/>
          <w:kern w:val="0"/>
          <w:sz w:val="24"/>
          <w:szCs w:val="24"/>
          <w:lang w:eastAsia="en-GB"/>
          <w14:ligatures w14:val="none"/>
        </w:rPr>
        <w:t xml:space="preserve">. [online] Available at: </w:t>
      </w:r>
      <w:hyperlink r:id="rId39" w:history="1">
        <w:r w:rsidRPr="000C02C0">
          <w:rPr>
            <w:rStyle w:val="Hyperlink"/>
            <w:rFonts w:ascii="Arial" w:eastAsia="Times New Roman" w:hAnsi="Arial" w:cs="Arial"/>
            <w:kern w:val="0"/>
            <w:sz w:val="24"/>
            <w:szCs w:val="24"/>
            <w:lang w:eastAsia="en-GB"/>
            <w14:ligatures w14:val="none"/>
          </w:rPr>
          <w:t>https://www.modular.org</w:t>
        </w:r>
      </w:hyperlink>
      <w:r>
        <w:rPr>
          <w:rFonts w:ascii="Arial" w:eastAsia="Times New Roman" w:hAnsi="Arial" w:cs="Arial"/>
          <w:kern w:val="0"/>
          <w:sz w:val="24"/>
          <w:szCs w:val="24"/>
          <w:lang w:eastAsia="en-GB"/>
          <w14:ligatures w14:val="none"/>
        </w:rPr>
        <w:t xml:space="preserve"> </w:t>
      </w:r>
    </w:p>
    <w:p w14:paraId="69022EFE" w14:textId="051B8FAB"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lastRenderedPageBreak/>
        <w:t xml:space="preserve">Security, K.F. &amp; (n.d.). </w:t>
      </w:r>
      <w:r w:rsidRPr="000C02C0">
        <w:rPr>
          <w:rFonts w:ascii="Arial" w:eastAsia="Times New Roman" w:hAnsi="Arial" w:cs="Arial"/>
          <w:i/>
          <w:iCs/>
          <w:kern w:val="0"/>
          <w:sz w:val="24"/>
          <w:szCs w:val="24"/>
          <w:lang w:eastAsia="en-GB"/>
          <w14:ligatures w14:val="none"/>
        </w:rPr>
        <w:t>How Water Supply Factors into the Design of a Fire Sprinkler System</w:t>
      </w:r>
      <w:r w:rsidRPr="000C02C0">
        <w:rPr>
          <w:rFonts w:ascii="Arial" w:eastAsia="Times New Roman" w:hAnsi="Arial" w:cs="Arial"/>
          <w:kern w:val="0"/>
          <w:sz w:val="24"/>
          <w:szCs w:val="24"/>
          <w:lang w:eastAsia="en-GB"/>
          <w14:ligatures w14:val="none"/>
        </w:rPr>
        <w:t xml:space="preserve">. [online] blog.koorsen.com. Available at: </w:t>
      </w:r>
      <w:hyperlink r:id="rId40" w:history="1">
        <w:r w:rsidRPr="000C02C0">
          <w:rPr>
            <w:rStyle w:val="Hyperlink"/>
            <w:rFonts w:ascii="Arial" w:eastAsia="Times New Roman" w:hAnsi="Arial" w:cs="Arial"/>
            <w:kern w:val="0"/>
            <w:sz w:val="24"/>
            <w:szCs w:val="24"/>
            <w:lang w:eastAsia="en-GB"/>
            <w14:ligatures w14:val="none"/>
          </w:rPr>
          <w:t>https://blog.koorsen.com/how-water-supply-factors-into-the-design-of-a-fire-sprinkler-system</w:t>
        </w:r>
      </w:hyperlink>
      <w:r>
        <w:rPr>
          <w:rFonts w:ascii="Arial" w:eastAsia="Times New Roman" w:hAnsi="Arial" w:cs="Arial"/>
          <w:kern w:val="0"/>
          <w:sz w:val="24"/>
          <w:szCs w:val="24"/>
          <w:lang w:eastAsia="en-GB"/>
          <w14:ligatures w14:val="none"/>
        </w:rPr>
        <w:t xml:space="preserve"> </w:t>
      </w:r>
    </w:p>
    <w:p w14:paraId="13D1AF1A" w14:textId="0F8953FA"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Swansea. (2023). </w:t>
      </w:r>
      <w:r w:rsidRPr="000C02C0">
        <w:rPr>
          <w:rFonts w:ascii="Arial" w:eastAsia="Times New Roman" w:hAnsi="Arial" w:cs="Arial"/>
          <w:i/>
          <w:iCs/>
          <w:kern w:val="0"/>
          <w:sz w:val="24"/>
          <w:szCs w:val="24"/>
          <w:lang w:eastAsia="en-GB"/>
          <w14:ligatures w14:val="none"/>
        </w:rPr>
        <w:t>Swansea Home</w:t>
      </w:r>
      <w:r w:rsidRPr="000C02C0">
        <w:rPr>
          <w:rFonts w:ascii="Arial" w:eastAsia="Times New Roman" w:hAnsi="Arial" w:cs="Arial"/>
          <w:kern w:val="0"/>
          <w:sz w:val="24"/>
          <w:szCs w:val="24"/>
          <w:lang w:eastAsia="en-GB"/>
          <w14:ligatures w14:val="none"/>
        </w:rPr>
        <w:t xml:space="preserve">. [online] Available at: </w:t>
      </w:r>
      <w:hyperlink r:id="rId41" w:history="1">
        <w:r w:rsidRPr="000C02C0">
          <w:rPr>
            <w:rStyle w:val="Hyperlink"/>
            <w:rFonts w:ascii="Arial" w:eastAsia="Times New Roman" w:hAnsi="Arial" w:cs="Arial"/>
            <w:kern w:val="0"/>
            <w:sz w:val="24"/>
            <w:szCs w:val="24"/>
            <w:lang w:eastAsia="en-GB"/>
            <w14:ligatures w14:val="none"/>
          </w:rPr>
          <w:t>https://www.swansea.gov.uk/</w:t>
        </w:r>
      </w:hyperlink>
      <w:r>
        <w:rPr>
          <w:rFonts w:ascii="Arial" w:eastAsia="Times New Roman" w:hAnsi="Arial" w:cs="Arial"/>
          <w:kern w:val="0"/>
          <w:sz w:val="24"/>
          <w:szCs w:val="24"/>
          <w:lang w:eastAsia="en-GB"/>
          <w14:ligatures w14:val="none"/>
        </w:rPr>
        <w:t xml:space="preserve"> </w:t>
      </w:r>
    </w:p>
    <w:p w14:paraId="6E373057" w14:textId="1997E243"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topographic-map.com (2025). </w:t>
      </w:r>
      <w:r w:rsidRPr="000C02C0">
        <w:rPr>
          <w:rFonts w:ascii="Arial" w:eastAsia="Times New Roman" w:hAnsi="Arial" w:cs="Arial"/>
          <w:i/>
          <w:iCs/>
          <w:kern w:val="0"/>
          <w:sz w:val="24"/>
          <w:szCs w:val="24"/>
          <w:lang w:eastAsia="en-GB"/>
          <w14:ligatures w14:val="none"/>
        </w:rPr>
        <w:t>Swansea topographic map, elevation, terrain</w:t>
      </w:r>
      <w:r w:rsidRPr="000C02C0">
        <w:rPr>
          <w:rFonts w:ascii="Arial" w:eastAsia="Times New Roman" w:hAnsi="Arial" w:cs="Arial"/>
          <w:kern w:val="0"/>
          <w:sz w:val="24"/>
          <w:szCs w:val="24"/>
          <w:lang w:eastAsia="en-GB"/>
          <w14:ligatures w14:val="none"/>
        </w:rPr>
        <w:t xml:space="preserve">. [online] Topographic maps. Available at: </w:t>
      </w:r>
      <w:hyperlink r:id="rId42" w:history="1">
        <w:r w:rsidRPr="000C02C0">
          <w:rPr>
            <w:rStyle w:val="Hyperlink"/>
            <w:rFonts w:ascii="Arial" w:eastAsia="Times New Roman" w:hAnsi="Arial" w:cs="Arial"/>
            <w:kern w:val="0"/>
            <w:sz w:val="24"/>
            <w:szCs w:val="24"/>
            <w:lang w:eastAsia="en-GB"/>
            <w14:ligatures w14:val="none"/>
          </w:rPr>
          <w:t>https://en-nz.topographic-map.com/map-nlqs51/Swansea/</w:t>
        </w:r>
      </w:hyperlink>
      <w:r>
        <w:rPr>
          <w:rFonts w:ascii="Arial" w:eastAsia="Times New Roman" w:hAnsi="Arial" w:cs="Arial"/>
          <w:kern w:val="0"/>
          <w:sz w:val="24"/>
          <w:szCs w:val="24"/>
          <w:lang w:eastAsia="en-GB"/>
          <w14:ligatures w14:val="none"/>
        </w:rPr>
        <w:t xml:space="preserve"> </w:t>
      </w:r>
      <w:r w:rsidRPr="000C02C0">
        <w:rPr>
          <w:rFonts w:ascii="Arial" w:eastAsia="Times New Roman" w:hAnsi="Arial" w:cs="Arial"/>
          <w:kern w:val="0"/>
          <w:sz w:val="24"/>
          <w:szCs w:val="24"/>
          <w:lang w:eastAsia="en-GB"/>
          <w14:ligatures w14:val="none"/>
        </w:rPr>
        <w:t xml:space="preserve"> [Accessed 14 Jan. 2025]</w:t>
      </w:r>
      <w:r>
        <w:rPr>
          <w:rFonts w:ascii="Arial" w:eastAsia="Times New Roman" w:hAnsi="Arial" w:cs="Arial"/>
          <w:kern w:val="0"/>
          <w:sz w:val="24"/>
          <w:szCs w:val="24"/>
          <w:lang w:eastAsia="en-GB"/>
          <w14:ligatures w14:val="none"/>
        </w:rPr>
        <w:t xml:space="preserve"> </w:t>
      </w:r>
    </w:p>
    <w:p w14:paraId="564666C6" w14:textId="6B9ED2D5"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TOTAL Groundworks. (n.d.). </w:t>
      </w:r>
      <w:r w:rsidRPr="000C02C0">
        <w:rPr>
          <w:rFonts w:ascii="Arial" w:eastAsia="Times New Roman" w:hAnsi="Arial" w:cs="Arial"/>
          <w:i/>
          <w:iCs/>
          <w:kern w:val="0"/>
          <w:sz w:val="24"/>
          <w:szCs w:val="24"/>
          <w:lang w:eastAsia="en-GB"/>
          <w14:ligatures w14:val="none"/>
        </w:rPr>
        <w:t xml:space="preserve">What is a Piled Foundation? - All You Need </w:t>
      </w:r>
      <w:proofErr w:type="gramStart"/>
      <w:r w:rsidRPr="000C02C0">
        <w:rPr>
          <w:rFonts w:ascii="Arial" w:eastAsia="Times New Roman" w:hAnsi="Arial" w:cs="Arial"/>
          <w:i/>
          <w:iCs/>
          <w:kern w:val="0"/>
          <w:sz w:val="24"/>
          <w:szCs w:val="24"/>
          <w:lang w:eastAsia="en-GB"/>
          <w14:ligatures w14:val="none"/>
        </w:rPr>
        <w:t>To</w:t>
      </w:r>
      <w:proofErr w:type="gramEnd"/>
      <w:r w:rsidRPr="000C02C0">
        <w:rPr>
          <w:rFonts w:ascii="Arial" w:eastAsia="Times New Roman" w:hAnsi="Arial" w:cs="Arial"/>
          <w:i/>
          <w:iCs/>
          <w:kern w:val="0"/>
          <w:sz w:val="24"/>
          <w:szCs w:val="24"/>
          <w:lang w:eastAsia="en-GB"/>
          <w14:ligatures w14:val="none"/>
        </w:rPr>
        <w:t xml:space="preserve"> Know - TOTAL</w:t>
      </w:r>
      <w:r w:rsidRPr="000C02C0">
        <w:rPr>
          <w:rFonts w:ascii="Arial" w:eastAsia="Times New Roman" w:hAnsi="Arial" w:cs="Arial"/>
          <w:kern w:val="0"/>
          <w:sz w:val="24"/>
          <w:szCs w:val="24"/>
          <w:lang w:eastAsia="en-GB"/>
          <w14:ligatures w14:val="none"/>
        </w:rPr>
        <w:t xml:space="preserve">. [online] Available at: </w:t>
      </w:r>
      <w:hyperlink r:id="rId43" w:history="1">
        <w:r w:rsidRPr="000C02C0">
          <w:rPr>
            <w:rStyle w:val="Hyperlink"/>
            <w:rFonts w:ascii="Arial" w:eastAsia="Times New Roman" w:hAnsi="Arial" w:cs="Arial"/>
            <w:kern w:val="0"/>
            <w:sz w:val="24"/>
            <w:szCs w:val="24"/>
            <w:lang w:eastAsia="en-GB"/>
            <w14:ligatures w14:val="none"/>
          </w:rPr>
          <w:t>https://totalgroundworks.co.uk/piled-foundation/</w:t>
        </w:r>
      </w:hyperlink>
      <w:r>
        <w:rPr>
          <w:rFonts w:ascii="Arial" w:eastAsia="Times New Roman" w:hAnsi="Arial" w:cs="Arial"/>
          <w:kern w:val="0"/>
          <w:sz w:val="24"/>
          <w:szCs w:val="24"/>
          <w:lang w:eastAsia="en-GB"/>
          <w14:ligatures w14:val="none"/>
        </w:rPr>
        <w:t xml:space="preserve"> </w:t>
      </w:r>
    </w:p>
    <w:p w14:paraId="65E1ACCB" w14:textId="55E98215"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www.bgs.ac.uk. (2023). </w:t>
      </w:r>
      <w:r w:rsidRPr="000C02C0">
        <w:rPr>
          <w:rFonts w:ascii="Arial" w:eastAsia="Times New Roman" w:hAnsi="Arial" w:cs="Arial"/>
          <w:i/>
          <w:iCs/>
          <w:kern w:val="0"/>
          <w:sz w:val="24"/>
          <w:szCs w:val="24"/>
          <w:lang w:eastAsia="en-GB"/>
          <w14:ligatures w14:val="none"/>
        </w:rPr>
        <w:t>British Geological Survey (BGS) | A world-leading geoscience centre</w:t>
      </w:r>
      <w:r w:rsidRPr="000C02C0">
        <w:rPr>
          <w:rFonts w:ascii="Arial" w:eastAsia="Times New Roman" w:hAnsi="Arial" w:cs="Arial"/>
          <w:kern w:val="0"/>
          <w:sz w:val="24"/>
          <w:szCs w:val="24"/>
          <w:lang w:eastAsia="en-GB"/>
          <w14:ligatures w14:val="none"/>
        </w:rPr>
        <w:t xml:space="preserve">. [online] Available at: </w:t>
      </w:r>
      <w:hyperlink r:id="rId44" w:history="1">
        <w:r w:rsidRPr="000C02C0">
          <w:rPr>
            <w:rStyle w:val="Hyperlink"/>
            <w:rFonts w:ascii="Arial" w:eastAsia="Times New Roman" w:hAnsi="Arial" w:cs="Arial"/>
            <w:kern w:val="0"/>
            <w:sz w:val="24"/>
            <w:szCs w:val="24"/>
            <w:lang w:eastAsia="en-GB"/>
            <w14:ligatures w14:val="none"/>
          </w:rPr>
          <w:t>https://www.bgs.ac.uk</w:t>
        </w:r>
      </w:hyperlink>
      <w:r>
        <w:rPr>
          <w:rFonts w:ascii="Arial" w:eastAsia="Times New Roman" w:hAnsi="Arial" w:cs="Arial"/>
          <w:kern w:val="0"/>
          <w:sz w:val="24"/>
          <w:szCs w:val="24"/>
          <w:lang w:eastAsia="en-GB"/>
          <w14:ligatures w14:val="none"/>
        </w:rPr>
        <w:t xml:space="preserve"> </w:t>
      </w:r>
    </w:p>
    <w:p w14:paraId="1DAED30C" w14:textId="4946FB51" w:rsidR="000C02C0" w:rsidRPr="000C02C0" w:rsidRDefault="000C02C0" w:rsidP="000C02C0">
      <w:pPr>
        <w:spacing w:after="240" w:line="360" w:lineRule="auto"/>
        <w:rPr>
          <w:rFonts w:ascii="Arial" w:eastAsia="Times New Roman" w:hAnsi="Arial" w:cs="Arial"/>
          <w:kern w:val="0"/>
          <w:sz w:val="24"/>
          <w:szCs w:val="24"/>
          <w:lang w:eastAsia="en-GB"/>
          <w14:ligatures w14:val="none"/>
        </w:rPr>
      </w:pPr>
      <w:r w:rsidRPr="000C02C0">
        <w:rPr>
          <w:rFonts w:ascii="Arial" w:eastAsia="Times New Roman" w:hAnsi="Arial" w:cs="Arial"/>
          <w:kern w:val="0"/>
          <w:sz w:val="24"/>
          <w:szCs w:val="24"/>
          <w:lang w:eastAsia="en-GB"/>
          <w14:ligatures w14:val="none"/>
        </w:rPr>
        <w:t xml:space="preserve">www.thefpa.co.uk. (2023). </w:t>
      </w:r>
      <w:r w:rsidRPr="000C02C0">
        <w:rPr>
          <w:rFonts w:ascii="Arial" w:eastAsia="Times New Roman" w:hAnsi="Arial" w:cs="Arial"/>
          <w:i/>
          <w:iCs/>
          <w:kern w:val="0"/>
          <w:sz w:val="24"/>
          <w:szCs w:val="24"/>
          <w:lang w:eastAsia="en-GB"/>
          <w14:ligatures w14:val="none"/>
        </w:rPr>
        <w:t>Welcome to the Fire Protection Association.</w:t>
      </w:r>
      <w:r w:rsidRPr="000C02C0">
        <w:rPr>
          <w:rFonts w:ascii="Arial" w:eastAsia="Times New Roman" w:hAnsi="Arial" w:cs="Arial"/>
          <w:kern w:val="0"/>
          <w:sz w:val="24"/>
          <w:szCs w:val="24"/>
          <w:lang w:eastAsia="en-GB"/>
          <w14:ligatures w14:val="none"/>
        </w:rPr>
        <w:t xml:space="preserve"> [online] Available at: </w:t>
      </w:r>
      <w:hyperlink r:id="rId45" w:history="1">
        <w:r w:rsidRPr="000C02C0">
          <w:rPr>
            <w:rStyle w:val="Hyperlink"/>
            <w:rFonts w:ascii="Arial" w:eastAsia="Times New Roman" w:hAnsi="Arial" w:cs="Arial"/>
            <w:kern w:val="0"/>
            <w:sz w:val="24"/>
            <w:szCs w:val="24"/>
            <w:lang w:eastAsia="en-GB"/>
            <w14:ligatures w14:val="none"/>
          </w:rPr>
          <w:t>https://www.thefpa.co.uk</w:t>
        </w:r>
      </w:hyperlink>
      <w:r>
        <w:rPr>
          <w:rFonts w:ascii="Arial" w:eastAsia="Times New Roman" w:hAnsi="Arial" w:cs="Arial"/>
          <w:kern w:val="0"/>
          <w:sz w:val="24"/>
          <w:szCs w:val="24"/>
          <w:lang w:eastAsia="en-GB"/>
          <w14:ligatures w14:val="none"/>
        </w:rPr>
        <w:t xml:space="preserve"> </w:t>
      </w:r>
    </w:p>
    <w:p w14:paraId="151D628B" w14:textId="77777777" w:rsidR="007C681F" w:rsidRPr="00FF746E" w:rsidRDefault="007C681F" w:rsidP="00FF746E"/>
    <w:sectPr w:rsidR="007C681F" w:rsidRPr="00FF74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30128" w14:textId="77777777" w:rsidR="003C305A" w:rsidRDefault="003C305A" w:rsidP="00712386">
      <w:pPr>
        <w:spacing w:after="0" w:line="240" w:lineRule="auto"/>
      </w:pPr>
      <w:r>
        <w:separator/>
      </w:r>
    </w:p>
  </w:endnote>
  <w:endnote w:type="continuationSeparator" w:id="0">
    <w:p w14:paraId="1B13F60A" w14:textId="77777777" w:rsidR="003C305A" w:rsidRDefault="003C305A" w:rsidP="00712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990854" w14:textId="77777777" w:rsidR="003C305A" w:rsidRDefault="003C305A" w:rsidP="00712386">
      <w:pPr>
        <w:spacing w:after="0" w:line="240" w:lineRule="auto"/>
      </w:pPr>
      <w:r>
        <w:separator/>
      </w:r>
    </w:p>
  </w:footnote>
  <w:footnote w:type="continuationSeparator" w:id="0">
    <w:p w14:paraId="42B1B324" w14:textId="77777777" w:rsidR="003C305A" w:rsidRDefault="003C305A" w:rsidP="007123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F6F3A"/>
    <w:multiLevelType w:val="multilevel"/>
    <w:tmpl w:val="8BD4D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26F7E"/>
    <w:multiLevelType w:val="multilevel"/>
    <w:tmpl w:val="FC948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31AAA"/>
    <w:multiLevelType w:val="multilevel"/>
    <w:tmpl w:val="62607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2E767C"/>
    <w:multiLevelType w:val="hybridMultilevel"/>
    <w:tmpl w:val="3BEE9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3C0803"/>
    <w:multiLevelType w:val="multilevel"/>
    <w:tmpl w:val="2D348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9808B7"/>
    <w:multiLevelType w:val="multilevel"/>
    <w:tmpl w:val="1D3E2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4B4EF7"/>
    <w:multiLevelType w:val="hybridMultilevel"/>
    <w:tmpl w:val="50E6E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F57EEE"/>
    <w:multiLevelType w:val="hybridMultilevel"/>
    <w:tmpl w:val="5970A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3D7C73"/>
    <w:multiLevelType w:val="multilevel"/>
    <w:tmpl w:val="2C0E9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66224C"/>
    <w:multiLevelType w:val="multilevel"/>
    <w:tmpl w:val="CB921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CC5F9C"/>
    <w:multiLevelType w:val="multilevel"/>
    <w:tmpl w:val="80E8D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2E646B"/>
    <w:multiLevelType w:val="multilevel"/>
    <w:tmpl w:val="5D340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AE1C7C"/>
    <w:multiLevelType w:val="multilevel"/>
    <w:tmpl w:val="09905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B2A79"/>
    <w:multiLevelType w:val="multilevel"/>
    <w:tmpl w:val="3E468C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E07E5A"/>
    <w:multiLevelType w:val="multilevel"/>
    <w:tmpl w:val="0DF26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E9283E"/>
    <w:multiLevelType w:val="multilevel"/>
    <w:tmpl w:val="1F788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F3E5098"/>
    <w:multiLevelType w:val="multilevel"/>
    <w:tmpl w:val="2B92C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6900F6"/>
    <w:multiLevelType w:val="multilevel"/>
    <w:tmpl w:val="015A5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2C0623"/>
    <w:multiLevelType w:val="multilevel"/>
    <w:tmpl w:val="30BC0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186116"/>
    <w:multiLevelType w:val="multilevel"/>
    <w:tmpl w:val="8E944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D25DF2"/>
    <w:multiLevelType w:val="hybridMultilevel"/>
    <w:tmpl w:val="D8503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F62B89"/>
    <w:multiLevelType w:val="multilevel"/>
    <w:tmpl w:val="A9A49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7D3B4A"/>
    <w:multiLevelType w:val="multilevel"/>
    <w:tmpl w:val="8EBC5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557DE4"/>
    <w:multiLevelType w:val="hybridMultilevel"/>
    <w:tmpl w:val="16227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DA5F1F"/>
    <w:multiLevelType w:val="multilevel"/>
    <w:tmpl w:val="F962A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E26660"/>
    <w:multiLevelType w:val="multilevel"/>
    <w:tmpl w:val="906CE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344395"/>
    <w:multiLevelType w:val="hybridMultilevel"/>
    <w:tmpl w:val="2280D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941F8F"/>
    <w:multiLevelType w:val="hybridMultilevel"/>
    <w:tmpl w:val="C0368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D24030"/>
    <w:multiLevelType w:val="multilevel"/>
    <w:tmpl w:val="51EE6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2871803">
    <w:abstractNumId w:val="15"/>
  </w:num>
  <w:num w:numId="2" w16cid:durableId="1983459288">
    <w:abstractNumId w:val="8"/>
  </w:num>
  <w:num w:numId="3" w16cid:durableId="1410342803">
    <w:abstractNumId w:val="11"/>
  </w:num>
  <w:num w:numId="4" w16cid:durableId="207692267">
    <w:abstractNumId w:val="1"/>
  </w:num>
  <w:num w:numId="5" w16cid:durableId="1492453232">
    <w:abstractNumId w:val="10"/>
  </w:num>
  <w:num w:numId="6" w16cid:durableId="1033842633">
    <w:abstractNumId w:val="28"/>
  </w:num>
  <w:num w:numId="7" w16cid:durableId="1052189024">
    <w:abstractNumId w:val="4"/>
  </w:num>
  <w:num w:numId="8" w16cid:durableId="1477337250">
    <w:abstractNumId w:val="25"/>
  </w:num>
  <w:num w:numId="9" w16cid:durableId="230389365">
    <w:abstractNumId w:val="16"/>
  </w:num>
  <w:num w:numId="10" w16cid:durableId="265886445">
    <w:abstractNumId w:val="9"/>
  </w:num>
  <w:num w:numId="11" w16cid:durableId="2079206415">
    <w:abstractNumId w:val="19"/>
  </w:num>
  <w:num w:numId="12" w16cid:durableId="1874801559">
    <w:abstractNumId w:val="13"/>
  </w:num>
  <w:num w:numId="13" w16cid:durableId="1543247294">
    <w:abstractNumId w:val="22"/>
  </w:num>
  <w:num w:numId="14" w16cid:durableId="1821074653">
    <w:abstractNumId w:val="21"/>
  </w:num>
  <w:num w:numId="15" w16cid:durableId="1646861575">
    <w:abstractNumId w:val="17"/>
  </w:num>
  <w:num w:numId="16" w16cid:durableId="952663783">
    <w:abstractNumId w:val="24"/>
  </w:num>
  <w:num w:numId="17" w16cid:durableId="251210740">
    <w:abstractNumId w:val="12"/>
  </w:num>
  <w:num w:numId="18" w16cid:durableId="561597969">
    <w:abstractNumId w:val="2"/>
  </w:num>
  <w:num w:numId="19" w16cid:durableId="1644190238">
    <w:abstractNumId w:val="14"/>
  </w:num>
  <w:num w:numId="20" w16cid:durableId="1054736775">
    <w:abstractNumId w:val="18"/>
  </w:num>
  <w:num w:numId="21" w16cid:durableId="541552464">
    <w:abstractNumId w:val="0"/>
  </w:num>
  <w:num w:numId="22" w16cid:durableId="1983535116">
    <w:abstractNumId w:val="5"/>
  </w:num>
  <w:num w:numId="23" w16cid:durableId="1930428778">
    <w:abstractNumId w:val="26"/>
  </w:num>
  <w:num w:numId="24" w16cid:durableId="43601059">
    <w:abstractNumId w:val="20"/>
  </w:num>
  <w:num w:numId="25" w16cid:durableId="1501122131">
    <w:abstractNumId w:val="3"/>
  </w:num>
  <w:num w:numId="26" w16cid:durableId="1132400848">
    <w:abstractNumId w:val="6"/>
  </w:num>
  <w:num w:numId="27" w16cid:durableId="216746519">
    <w:abstractNumId w:val="7"/>
  </w:num>
  <w:num w:numId="28" w16cid:durableId="1604150902">
    <w:abstractNumId w:val="27"/>
  </w:num>
  <w:num w:numId="29" w16cid:durableId="126356344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01B"/>
    <w:rsid w:val="000931C4"/>
    <w:rsid w:val="000A0DD1"/>
    <w:rsid w:val="000C02C0"/>
    <w:rsid w:val="000D138C"/>
    <w:rsid w:val="001200A2"/>
    <w:rsid w:val="0013617E"/>
    <w:rsid w:val="001D2132"/>
    <w:rsid w:val="001F028E"/>
    <w:rsid w:val="002059D6"/>
    <w:rsid w:val="00283D2D"/>
    <w:rsid w:val="002D32AB"/>
    <w:rsid w:val="002D7455"/>
    <w:rsid w:val="002E0B11"/>
    <w:rsid w:val="002E110A"/>
    <w:rsid w:val="002E79C8"/>
    <w:rsid w:val="00303FCA"/>
    <w:rsid w:val="00396E61"/>
    <w:rsid w:val="003C305A"/>
    <w:rsid w:val="003C58A0"/>
    <w:rsid w:val="003F580B"/>
    <w:rsid w:val="00450ECA"/>
    <w:rsid w:val="004A3942"/>
    <w:rsid w:val="00505011"/>
    <w:rsid w:val="005341BF"/>
    <w:rsid w:val="00552773"/>
    <w:rsid w:val="005E1B39"/>
    <w:rsid w:val="00712386"/>
    <w:rsid w:val="007C681F"/>
    <w:rsid w:val="007E2868"/>
    <w:rsid w:val="00827CCE"/>
    <w:rsid w:val="008D70D6"/>
    <w:rsid w:val="009B417E"/>
    <w:rsid w:val="00A029D1"/>
    <w:rsid w:val="00A07434"/>
    <w:rsid w:val="00A45EE9"/>
    <w:rsid w:val="00A473BB"/>
    <w:rsid w:val="00B04E9F"/>
    <w:rsid w:val="00B06E7C"/>
    <w:rsid w:val="00BC301B"/>
    <w:rsid w:val="00D26F76"/>
    <w:rsid w:val="00DF0CEF"/>
    <w:rsid w:val="00E10130"/>
    <w:rsid w:val="00E24A7C"/>
    <w:rsid w:val="00ED3C7B"/>
    <w:rsid w:val="00F777B2"/>
    <w:rsid w:val="00FF7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92EF2"/>
  <w15:chartTrackingRefBased/>
  <w15:docId w15:val="{1D43FE5B-F041-4E98-9256-BA2E41615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0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30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C30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C30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30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30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30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30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30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0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30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C30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C30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30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30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30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30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301B"/>
    <w:rPr>
      <w:rFonts w:eastAsiaTheme="majorEastAsia" w:cstheme="majorBidi"/>
      <w:color w:val="272727" w:themeColor="text1" w:themeTint="D8"/>
    </w:rPr>
  </w:style>
  <w:style w:type="paragraph" w:styleId="Title">
    <w:name w:val="Title"/>
    <w:basedOn w:val="Normal"/>
    <w:next w:val="Normal"/>
    <w:link w:val="TitleChar"/>
    <w:uiPriority w:val="10"/>
    <w:qFormat/>
    <w:rsid w:val="00BC30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0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0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30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301B"/>
    <w:pPr>
      <w:spacing w:before="160"/>
      <w:jc w:val="center"/>
    </w:pPr>
    <w:rPr>
      <w:i/>
      <w:iCs/>
      <w:color w:val="404040" w:themeColor="text1" w:themeTint="BF"/>
    </w:rPr>
  </w:style>
  <w:style w:type="character" w:customStyle="1" w:styleId="QuoteChar">
    <w:name w:val="Quote Char"/>
    <w:basedOn w:val="DefaultParagraphFont"/>
    <w:link w:val="Quote"/>
    <w:uiPriority w:val="29"/>
    <w:rsid w:val="00BC301B"/>
    <w:rPr>
      <w:i/>
      <w:iCs/>
      <w:color w:val="404040" w:themeColor="text1" w:themeTint="BF"/>
    </w:rPr>
  </w:style>
  <w:style w:type="paragraph" w:styleId="ListParagraph">
    <w:name w:val="List Paragraph"/>
    <w:basedOn w:val="Normal"/>
    <w:uiPriority w:val="34"/>
    <w:qFormat/>
    <w:rsid w:val="00BC301B"/>
    <w:pPr>
      <w:ind w:left="720"/>
      <w:contextualSpacing/>
    </w:pPr>
  </w:style>
  <w:style w:type="character" w:styleId="IntenseEmphasis">
    <w:name w:val="Intense Emphasis"/>
    <w:basedOn w:val="DefaultParagraphFont"/>
    <w:uiPriority w:val="21"/>
    <w:qFormat/>
    <w:rsid w:val="00BC301B"/>
    <w:rPr>
      <w:i/>
      <w:iCs/>
      <w:color w:val="0F4761" w:themeColor="accent1" w:themeShade="BF"/>
    </w:rPr>
  </w:style>
  <w:style w:type="paragraph" w:styleId="IntenseQuote">
    <w:name w:val="Intense Quote"/>
    <w:basedOn w:val="Normal"/>
    <w:next w:val="Normal"/>
    <w:link w:val="IntenseQuoteChar"/>
    <w:uiPriority w:val="30"/>
    <w:qFormat/>
    <w:rsid w:val="00BC30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301B"/>
    <w:rPr>
      <w:i/>
      <w:iCs/>
      <w:color w:val="0F4761" w:themeColor="accent1" w:themeShade="BF"/>
    </w:rPr>
  </w:style>
  <w:style w:type="character" w:styleId="IntenseReference">
    <w:name w:val="Intense Reference"/>
    <w:basedOn w:val="DefaultParagraphFont"/>
    <w:uiPriority w:val="32"/>
    <w:qFormat/>
    <w:rsid w:val="00BC301B"/>
    <w:rPr>
      <w:b/>
      <w:bCs/>
      <w:smallCaps/>
      <w:color w:val="0F4761" w:themeColor="accent1" w:themeShade="BF"/>
      <w:spacing w:val="5"/>
    </w:rPr>
  </w:style>
  <w:style w:type="table" w:styleId="TableGrid">
    <w:name w:val="Table Grid"/>
    <w:basedOn w:val="TableNormal"/>
    <w:uiPriority w:val="39"/>
    <w:rsid w:val="00FF74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1238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24A7C"/>
    <w:pPr>
      <w:tabs>
        <w:tab w:val="right" w:leader="dot" w:pos="9016"/>
      </w:tabs>
      <w:spacing w:after="100"/>
    </w:pPr>
    <w:rPr>
      <w:rFonts w:eastAsia="Times New Roman"/>
      <w:noProof/>
      <w:sz w:val="20"/>
      <w:szCs w:val="20"/>
      <w:lang w:eastAsia="en-GB"/>
    </w:rPr>
  </w:style>
  <w:style w:type="paragraph" w:styleId="TOC2">
    <w:name w:val="toc 2"/>
    <w:basedOn w:val="Normal"/>
    <w:next w:val="Normal"/>
    <w:autoRedefine/>
    <w:uiPriority w:val="39"/>
    <w:unhideWhenUsed/>
    <w:rsid w:val="00712386"/>
    <w:pPr>
      <w:spacing w:after="100"/>
      <w:ind w:left="220"/>
    </w:pPr>
  </w:style>
  <w:style w:type="paragraph" w:styleId="TOC3">
    <w:name w:val="toc 3"/>
    <w:basedOn w:val="Normal"/>
    <w:next w:val="Normal"/>
    <w:autoRedefine/>
    <w:uiPriority w:val="39"/>
    <w:unhideWhenUsed/>
    <w:rsid w:val="00712386"/>
    <w:pPr>
      <w:spacing w:after="100"/>
      <w:ind w:left="440"/>
    </w:pPr>
  </w:style>
  <w:style w:type="character" w:styleId="Hyperlink">
    <w:name w:val="Hyperlink"/>
    <w:basedOn w:val="DefaultParagraphFont"/>
    <w:uiPriority w:val="99"/>
    <w:unhideWhenUsed/>
    <w:rsid w:val="00712386"/>
    <w:rPr>
      <w:color w:val="467886" w:themeColor="hyperlink"/>
      <w:u w:val="single"/>
    </w:rPr>
  </w:style>
  <w:style w:type="paragraph" w:styleId="Header">
    <w:name w:val="header"/>
    <w:basedOn w:val="Normal"/>
    <w:link w:val="HeaderChar"/>
    <w:uiPriority w:val="99"/>
    <w:unhideWhenUsed/>
    <w:rsid w:val="00712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386"/>
  </w:style>
  <w:style w:type="paragraph" w:styleId="Footer">
    <w:name w:val="footer"/>
    <w:basedOn w:val="Normal"/>
    <w:link w:val="FooterChar"/>
    <w:uiPriority w:val="99"/>
    <w:unhideWhenUsed/>
    <w:rsid w:val="007123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386"/>
  </w:style>
  <w:style w:type="character" w:styleId="UnresolvedMention">
    <w:name w:val="Unresolved Mention"/>
    <w:basedOn w:val="DefaultParagraphFont"/>
    <w:uiPriority w:val="99"/>
    <w:semiHidden/>
    <w:unhideWhenUsed/>
    <w:rsid w:val="000C02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90618">
      <w:bodyDiv w:val="1"/>
      <w:marLeft w:val="0"/>
      <w:marRight w:val="0"/>
      <w:marTop w:val="0"/>
      <w:marBottom w:val="0"/>
      <w:divBdr>
        <w:top w:val="none" w:sz="0" w:space="0" w:color="auto"/>
        <w:left w:val="none" w:sz="0" w:space="0" w:color="auto"/>
        <w:bottom w:val="none" w:sz="0" w:space="0" w:color="auto"/>
        <w:right w:val="none" w:sz="0" w:space="0" w:color="auto"/>
      </w:divBdr>
    </w:div>
    <w:div w:id="133721434">
      <w:bodyDiv w:val="1"/>
      <w:marLeft w:val="0"/>
      <w:marRight w:val="0"/>
      <w:marTop w:val="0"/>
      <w:marBottom w:val="0"/>
      <w:divBdr>
        <w:top w:val="none" w:sz="0" w:space="0" w:color="auto"/>
        <w:left w:val="none" w:sz="0" w:space="0" w:color="auto"/>
        <w:bottom w:val="none" w:sz="0" w:space="0" w:color="auto"/>
        <w:right w:val="none" w:sz="0" w:space="0" w:color="auto"/>
      </w:divBdr>
      <w:divsChild>
        <w:div w:id="1908952842">
          <w:marLeft w:val="0"/>
          <w:marRight w:val="0"/>
          <w:marTop w:val="0"/>
          <w:marBottom w:val="0"/>
          <w:divBdr>
            <w:top w:val="none" w:sz="0" w:space="0" w:color="auto"/>
            <w:left w:val="none" w:sz="0" w:space="0" w:color="auto"/>
            <w:bottom w:val="none" w:sz="0" w:space="0" w:color="auto"/>
            <w:right w:val="none" w:sz="0" w:space="0" w:color="auto"/>
          </w:divBdr>
        </w:div>
        <w:div w:id="1679426177">
          <w:marLeft w:val="0"/>
          <w:marRight w:val="0"/>
          <w:marTop w:val="0"/>
          <w:marBottom w:val="0"/>
          <w:divBdr>
            <w:top w:val="none" w:sz="0" w:space="0" w:color="auto"/>
            <w:left w:val="none" w:sz="0" w:space="0" w:color="auto"/>
            <w:bottom w:val="none" w:sz="0" w:space="0" w:color="auto"/>
            <w:right w:val="none" w:sz="0" w:space="0" w:color="auto"/>
          </w:divBdr>
        </w:div>
        <w:div w:id="417333374">
          <w:marLeft w:val="0"/>
          <w:marRight w:val="0"/>
          <w:marTop w:val="0"/>
          <w:marBottom w:val="0"/>
          <w:divBdr>
            <w:top w:val="none" w:sz="0" w:space="0" w:color="auto"/>
            <w:left w:val="none" w:sz="0" w:space="0" w:color="auto"/>
            <w:bottom w:val="none" w:sz="0" w:space="0" w:color="auto"/>
            <w:right w:val="none" w:sz="0" w:space="0" w:color="auto"/>
          </w:divBdr>
        </w:div>
        <w:div w:id="772819331">
          <w:marLeft w:val="0"/>
          <w:marRight w:val="0"/>
          <w:marTop w:val="0"/>
          <w:marBottom w:val="0"/>
          <w:divBdr>
            <w:top w:val="none" w:sz="0" w:space="0" w:color="auto"/>
            <w:left w:val="none" w:sz="0" w:space="0" w:color="auto"/>
            <w:bottom w:val="none" w:sz="0" w:space="0" w:color="auto"/>
            <w:right w:val="none" w:sz="0" w:space="0" w:color="auto"/>
          </w:divBdr>
        </w:div>
        <w:div w:id="1206722111">
          <w:marLeft w:val="0"/>
          <w:marRight w:val="0"/>
          <w:marTop w:val="0"/>
          <w:marBottom w:val="0"/>
          <w:divBdr>
            <w:top w:val="none" w:sz="0" w:space="0" w:color="auto"/>
            <w:left w:val="none" w:sz="0" w:space="0" w:color="auto"/>
            <w:bottom w:val="none" w:sz="0" w:space="0" w:color="auto"/>
            <w:right w:val="none" w:sz="0" w:space="0" w:color="auto"/>
          </w:divBdr>
        </w:div>
        <w:div w:id="1767190408">
          <w:marLeft w:val="0"/>
          <w:marRight w:val="0"/>
          <w:marTop w:val="0"/>
          <w:marBottom w:val="0"/>
          <w:divBdr>
            <w:top w:val="none" w:sz="0" w:space="0" w:color="auto"/>
            <w:left w:val="none" w:sz="0" w:space="0" w:color="auto"/>
            <w:bottom w:val="none" w:sz="0" w:space="0" w:color="auto"/>
            <w:right w:val="none" w:sz="0" w:space="0" w:color="auto"/>
          </w:divBdr>
        </w:div>
        <w:div w:id="359011585">
          <w:marLeft w:val="0"/>
          <w:marRight w:val="0"/>
          <w:marTop w:val="0"/>
          <w:marBottom w:val="0"/>
          <w:divBdr>
            <w:top w:val="none" w:sz="0" w:space="0" w:color="auto"/>
            <w:left w:val="none" w:sz="0" w:space="0" w:color="auto"/>
            <w:bottom w:val="none" w:sz="0" w:space="0" w:color="auto"/>
            <w:right w:val="none" w:sz="0" w:space="0" w:color="auto"/>
          </w:divBdr>
        </w:div>
        <w:div w:id="221599449">
          <w:marLeft w:val="0"/>
          <w:marRight w:val="0"/>
          <w:marTop w:val="0"/>
          <w:marBottom w:val="0"/>
          <w:divBdr>
            <w:top w:val="none" w:sz="0" w:space="0" w:color="auto"/>
            <w:left w:val="none" w:sz="0" w:space="0" w:color="auto"/>
            <w:bottom w:val="none" w:sz="0" w:space="0" w:color="auto"/>
            <w:right w:val="none" w:sz="0" w:space="0" w:color="auto"/>
          </w:divBdr>
        </w:div>
        <w:div w:id="1158569086">
          <w:marLeft w:val="0"/>
          <w:marRight w:val="0"/>
          <w:marTop w:val="0"/>
          <w:marBottom w:val="0"/>
          <w:divBdr>
            <w:top w:val="none" w:sz="0" w:space="0" w:color="auto"/>
            <w:left w:val="none" w:sz="0" w:space="0" w:color="auto"/>
            <w:bottom w:val="none" w:sz="0" w:space="0" w:color="auto"/>
            <w:right w:val="none" w:sz="0" w:space="0" w:color="auto"/>
          </w:divBdr>
        </w:div>
        <w:div w:id="264382201">
          <w:marLeft w:val="0"/>
          <w:marRight w:val="0"/>
          <w:marTop w:val="0"/>
          <w:marBottom w:val="0"/>
          <w:divBdr>
            <w:top w:val="none" w:sz="0" w:space="0" w:color="auto"/>
            <w:left w:val="none" w:sz="0" w:space="0" w:color="auto"/>
            <w:bottom w:val="none" w:sz="0" w:space="0" w:color="auto"/>
            <w:right w:val="none" w:sz="0" w:space="0" w:color="auto"/>
          </w:divBdr>
        </w:div>
        <w:div w:id="569996090">
          <w:marLeft w:val="0"/>
          <w:marRight w:val="0"/>
          <w:marTop w:val="0"/>
          <w:marBottom w:val="0"/>
          <w:divBdr>
            <w:top w:val="none" w:sz="0" w:space="0" w:color="auto"/>
            <w:left w:val="none" w:sz="0" w:space="0" w:color="auto"/>
            <w:bottom w:val="none" w:sz="0" w:space="0" w:color="auto"/>
            <w:right w:val="none" w:sz="0" w:space="0" w:color="auto"/>
          </w:divBdr>
        </w:div>
      </w:divsChild>
    </w:div>
    <w:div w:id="142430503">
      <w:bodyDiv w:val="1"/>
      <w:marLeft w:val="0"/>
      <w:marRight w:val="0"/>
      <w:marTop w:val="0"/>
      <w:marBottom w:val="0"/>
      <w:divBdr>
        <w:top w:val="none" w:sz="0" w:space="0" w:color="auto"/>
        <w:left w:val="none" w:sz="0" w:space="0" w:color="auto"/>
        <w:bottom w:val="none" w:sz="0" w:space="0" w:color="auto"/>
        <w:right w:val="none" w:sz="0" w:space="0" w:color="auto"/>
      </w:divBdr>
    </w:div>
    <w:div w:id="180046687">
      <w:bodyDiv w:val="1"/>
      <w:marLeft w:val="0"/>
      <w:marRight w:val="0"/>
      <w:marTop w:val="0"/>
      <w:marBottom w:val="0"/>
      <w:divBdr>
        <w:top w:val="none" w:sz="0" w:space="0" w:color="auto"/>
        <w:left w:val="none" w:sz="0" w:space="0" w:color="auto"/>
        <w:bottom w:val="none" w:sz="0" w:space="0" w:color="auto"/>
        <w:right w:val="none" w:sz="0" w:space="0" w:color="auto"/>
      </w:divBdr>
    </w:div>
    <w:div w:id="253437139">
      <w:bodyDiv w:val="1"/>
      <w:marLeft w:val="0"/>
      <w:marRight w:val="0"/>
      <w:marTop w:val="0"/>
      <w:marBottom w:val="0"/>
      <w:divBdr>
        <w:top w:val="none" w:sz="0" w:space="0" w:color="auto"/>
        <w:left w:val="none" w:sz="0" w:space="0" w:color="auto"/>
        <w:bottom w:val="none" w:sz="0" w:space="0" w:color="auto"/>
        <w:right w:val="none" w:sz="0" w:space="0" w:color="auto"/>
      </w:divBdr>
    </w:div>
    <w:div w:id="628167440">
      <w:bodyDiv w:val="1"/>
      <w:marLeft w:val="0"/>
      <w:marRight w:val="0"/>
      <w:marTop w:val="0"/>
      <w:marBottom w:val="0"/>
      <w:divBdr>
        <w:top w:val="none" w:sz="0" w:space="0" w:color="auto"/>
        <w:left w:val="none" w:sz="0" w:space="0" w:color="auto"/>
        <w:bottom w:val="none" w:sz="0" w:space="0" w:color="auto"/>
        <w:right w:val="none" w:sz="0" w:space="0" w:color="auto"/>
      </w:divBdr>
    </w:div>
    <w:div w:id="742796090">
      <w:bodyDiv w:val="1"/>
      <w:marLeft w:val="0"/>
      <w:marRight w:val="0"/>
      <w:marTop w:val="0"/>
      <w:marBottom w:val="0"/>
      <w:divBdr>
        <w:top w:val="none" w:sz="0" w:space="0" w:color="auto"/>
        <w:left w:val="none" w:sz="0" w:space="0" w:color="auto"/>
        <w:bottom w:val="none" w:sz="0" w:space="0" w:color="auto"/>
        <w:right w:val="none" w:sz="0" w:space="0" w:color="auto"/>
      </w:divBdr>
    </w:div>
    <w:div w:id="999577016">
      <w:bodyDiv w:val="1"/>
      <w:marLeft w:val="0"/>
      <w:marRight w:val="0"/>
      <w:marTop w:val="0"/>
      <w:marBottom w:val="0"/>
      <w:divBdr>
        <w:top w:val="none" w:sz="0" w:space="0" w:color="auto"/>
        <w:left w:val="none" w:sz="0" w:space="0" w:color="auto"/>
        <w:bottom w:val="none" w:sz="0" w:space="0" w:color="auto"/>
        <w:right w:val="none" w:sz="0" w:space="0" w:color="auto"/>
      </w:divBdr>
    </w:div>
    <w:div w:id="1235049683">
      <w:bodyDiv w:val="1"/>
      <w:marLeft w:val="0"/>
      <w:marRight w:val="0"/>
      <w:marTop w:val="0"/>
      <w:marBottom w:val="0"/>
      <w:divBdr>
        <w:top w:val="none" w:sz="0" w:space="0" w:color="auto"/>
        <w:left w:val="none" w:sz="0" w:space="0" w:color="auto"/>
        <w:bottom w:val="none" w:sz="0" w:space="0" w:color="auto"/>
        <w:right w:val="none" w:sz="0" w:space="0" w:color="auto"/>
      </w:divBdr>
    </w:div>
    <w:div w:id="1410731555">
      <w:bodyDiv w:val="1"/>
      <w:marLeft w:val="0"/>
      <w:marRight w:val="0"/>
      <w:marTop w:val="0"/>
      <w:marBottom w:val="0"/>
      <w:divBdr>
        <w:top w:val="none" w:sz="0" w:space="0" w:color="auto"/>
        <w:left w:val="none" w:sz="0" w:space="0" w:color="auto"/>
        <w:bottom w:val="none" w:sz="0" w:space="0" w:color="auto"/>
        <w:right w:val="none" w:sz="0" w:space="0" w:color="auto"/>
      </w:divBdr>
    </w:div>
    <w:div w:id="1481994229">
      <w:bodyDiv w:val="1"/>
      <w:marLeft w:val="0"/>
      <w:marRight w:val="0"/>
      <w:marTop w:val="0"/>
      <w:marBottom w:val="0"/>
      <w:divBdr>
        <w:top w:val="none" w:sz="0" w:space="0" w:color="auto"/>
        <w:left w:val="none" w:sz="0" w:space="0" w:color="auto"/>
        <w:bottom w:val="none" w:sz="0" w:space="0" w:color="auto"/>
        <w:right w:val="none" w:sz="0" w:space="0" w:color="auto"/>
      </w:divBdr>
    </w:div>
    <w:div w:id="1553729890">
      <w:bodyDiv w:val="1"/>
      <w:marLeft w:val="0"/>
      <w:marRight w:val="0"/>
      <w:marTop w:val="0"/>
      <w:marBottom w:val="0"/>
      <w:divBdr>
        <w:top w:val="none" w:sz="0" w:space="0" w:color="auto"/>
        <w:left w:val="none" w:sz="0" w:space="0" w:color="auto"/>
        <w:bottom w:val="none" w:sz="0" w:space="0" w:color="auto"/>
        <w:right w:val="none" w:sz="0" w:space="0" w:color="auto"/>
      </w:divBdr>
    </w:div>
    <w:div w:id="1658266214">
      <w:bodyDiv w:val="1"/>
      <w:marLeft w:val="0"/>
      <w:marRight w:val="0"/>
      <w:marTop w:val="0"/>
      <w:marBottom w:val="0"/>
      <w:divBdr>
        <w:top w:val="none" w:sz="0" w:space="0" w:color="auto"/>
        <w:left w:val="none" w:sz="0" w:space="0" w:color="auto"/>
        <w:bottom w:val="none" w:sz="0" w:space="0" w:color="auto"/>
        <w:right w:val="none" w:sz="0" w:space="0" w:color="auto"/>
      </w:divBdr>
    </w:div>
    <w:div w:id="1709601068">
      <w:bodyDiv w:val="1"/>
      <w:marLeft w:val="0"/>
      <w:marRight w:val="0"/>
      <w:marTop w:val="0"/>
      <w:marBottom w:val="0"/>
      <w:divBdr>
        <w:top w:val="none" w:sz="0" w:space="0" w:color="auto"/>
        <w:left w:val="none" w:sz="0" w:space="0" w:color="auto"/>
        <w:bottom w:val="none" w:sz="0" w:space="0" w:color="auto"/>
        <w:right w:val="none" w:sz="0" w:space="0" w:color="auto"/>
      </w:divBdr>
    </w:div>
    <w:div w:id="1826898558">
      <w:bodyDiv w:val="1"/>
      <w:marLeft w:val="0"/>
      <w:marRight w:val="0"/>
      <w:marTop w:val="0"/>
      <w:marBottom w:val="0"/>
      <w:divBdr>
        <w:top w:val="none" w:sz="0" w:space="0" w:color="auto"/>
        <w:left w:val="none" w:sz="0" w:space="0" w:color="auto"/>
        <w:bottom w:val="none" w:sz="0" w:space="0" w:color="auto"/>
        <w:right w:val="none" w:sz="0" w:space="0" w:color="auto"/>
      </w:divBdr>
    </w:div>
    <w:div w:id="1866206999">
      <w:bodyDiv w:val="1"/>
      <w:marLeft w:val="0"/>
      <w:marRight w:val="0"/>
      <w:marTop w:val="0"/>
      <w:marBottom w:val="0"/>
      <w:divBdr>
        <w:top w:val="none" w:sz="0" w:space="0" w:color="auto"/>
        <w:left w:val="none" w:sz="0" w:space="0" w:color="auto"/>
        <w:bottom w:val="none" w:sz="0" w:space="0" w:color="auto"/>
        <w:right w:val="none" w:sz="0" w:space="0" w:color="auto"/>
      </w:divBdr>
    </w:div>
    <w:div w:id="2070879787">
      <w:bodyDiv w:val="1"/>
      <w:marLeft w:val="0"/>
      <w:marRight w:val="0"/>
      <w:marTop w:val="0"/>
      <w:marBottom w:val="0"/>
      <w:divBdr>
        <w:top w:val="none" w:sz="0" w:space="0" w:color="auto"/>
        <w:left w:val="none" w:sz="0" w:space="0" w:color="auto"/>
        <w:bottom w:val="none" w:sz="0" w:space="0" w:color="auto"/>
        <w:right w:val="none" w:sz="0" w:space="0" w:color="auto"/>
      </w:divBdr>
      <w:divsChild>
        <w:div w:id="2107535507">
          <w:marLeft w:val="0"/>
          <w:marRight w:val="0"/>
          <w:marTop w:val="0"/>
          <w:marBottom w:val="0"/>
          <w:divBdr>
            <w:top w:val="none" w:sz="0" w:space="0" w:color="auto"/>
            <w:left w:val="none" w:sz="0" w:space="0" w:color="auto"/>
            <w:bottom w:val="none" w:sz="0" w:space="0" w:color="auto"/>
            <w:right w:val="none" w:sz="0" w:space="0" w:color="auto"/>
          </w:divBdr>
        </w:div>
        <w:div w:id="1336028686">
          <w:marLeft w:val="0"/>
          <w:marRight w:val="0"/>
          <w:marTop w:val="0"/>
          <w:marBottom w:val="0"/>
          <w:divBdr>
            <w:top w:val="none" w:sz="0" w:space="0" w:color="auto"/>
            <w:left w:val="none" w:sz="0" w:space="0" w:color="auto"/>
            <w:bottom w:val="none" w:sz="0" w:space="0" w:color="auto"/>
            <w:right w:val="none" w:sz="0" w:space="0" w:color="auto"/>
          </w:divBdr>
        </w:div>
        <w:div w:id="1877235953">
          <w:marLeft w:val="0"/>
          <w:marRight w:val="0"/>
          <w:marTop w:val="0"/>
          <w:marBottom w:val="0"/>
          <w:divBdr>
            <w:top w:val="none" w:sz="0" w:space="0" w:color="auto"/>
            <w:left w:val="none" w:sz="0" w:space="0" w:color="auto"/>
            <w:bottom w:val="none" w:sz="0" w:space="0" w:color="auto"/>
            <w:right w:val="none" w:sz="0" w:space="0" w:color="auto"/>
          </w:divBdr>
        </w:div>
        <w:div w:id="61417098">
          <w:marLeft w:val="0"/>
          <w:marRight w:val="0"/>
          <w:marTop w:val="0"/>
          <w:marBottom w:val="0"/>
          <w:divBdr>
            <w:top w:val="none" w:sz="0" w:space="0" w:color="auto"/>
            <w:left w:val="none" w:sz="0" w:space="0" w:color="auto"/>
            <w:bottom w:val="none" w:sz="0" w:space="0" w:color="auto"/>
            <w:right w:val="none" w:sz="0" w:space="0" w:color="auto"/>
          </w:divBdr>
        </w:div>
        <w:div w:id="1915890849">
          <w:marLeft w:val="0"/>
          <w:marRight w:val="0"/>
          <w:marTop w:val="0"/>
          <w:marBottom w:val="0"/>
          <w:divBdr>
            <w:top w:val="none" w:sz="0" w:space="0" w:color="auto"/>
            <w:left w:val="none" w:sz="0" w:space="0" w:color="auto"/>
            <w:bottom w:val="none" w:sz="0" w:space="0" w:color="auto"/>
            <w:right w:val="none" w:sz="0" w:space="0" w:color="auto"/>
          </w:divBdr>
        </w:div>
        <w:div w:id="2056154749">
          <w:marLeft w:val="0"/>
          <w:marRight w:val="0"/>
          <w:marTop w:val="0"/>
          <w:marBottom w:val="0"/>
          <w:divBdr>
            <w:top w:val="none" w:sz="0" w:space="0" w:color="auto"/>
            <w:left w:val="none" w:sz="0" w:space="0" w:color="auto"/>
            <w:bottom w:val="none" w:sz="0" w:space="0" w:color="auto"/>
            <w:right w:val="none" w:sz="0" w:space="0" w:color="auto"/>
          </w:divBdr>
        </w:div>
        <w:div w:id="594674588">
          <w:marLeft w:val="0"/>
          <w:marRight w:val="0"/>
          <w:marTop w:val="0"/>
          <w:marBottom w:val="0"/>
          <w:divBdr>
            <w:top w:val="none" w:sz="0" w:space="0" w:color="auto"/>
            <w:left w:val="none" w:sz="0" w:space="0" w:color="auto"/>
            <w:bottom w:val="none" w:sz="0" w:space="0" w:color="auto"/>
            <w:right w:val="none" w:sz="0" w:space="0" w:color="auto"/>
          </w:divBdr>
        </w:div>
        <w:div w:id="1679119588">
          <w:marLeft w:val="0"/>
          <w:marRight w:val="0"/>
          <w:marTop w:val="0"/>
          <w:marBottom w:val="0"/>
          <w:divBdr>
            <w:top w:val="none" w:sz="0" w:space="0" w:color="auto"/>
            <w:left w:val="none" w:sz="0" w:space="0" w:color="auto"/>
            <w:bottom w:val="none" w:sz="0" w:space="0" w:color="auto"/>
            <w:right w:val="none" w:sz="0" w:space="0" w:color="auto"/>
          </w:divBdr>
        </w:div>
        <w:div w:id="1227299143">
          <w:marLeft w:val="0"/>
          <w:marRight w:val="0"/>
          <w:marTop w:val="0"/>
          <w:marBottom w:val="0"/>
          <w:divBdr>
            <w:top w:val="none" w:sz="0" w:space="0" w:color="auto"/>
            <w:left w:val="none" w:sz="0" w:space="0" w:color="auto"/>
            <w:bottom w:val="none" w:sz="0" w:space="0" w:color="auto"/>
            <w:right w:val="none" w:sz="0" w:space="0" w:color="auto"/>
          </w:divBdr>
        </w:div>
        <w:div w:id="505555669">
          <w:marLeft w:val="0"/>
          <w:marRight w:val="0"/>
          <w:marTop w:val="0"/>
          <w:marBottom w:val="0"/>
          <w:divBdr>
            <w:top w:val="none" w:sz="0" w:space="0" w:color="auto"/>
            <w:left w:val="none" w:sz="0" w:space="0" w:color="auto"/>
            <w:bottom w:val="none" w:sz="0" w:space="0" w:color="auto"/>
            <w:right w:val="none" w:sz="0" w:space="0" w:color="auto"/>
          </w:divBdr>
        </w:div>
        <w:div w:id="890311206">
          <w:marLeft w:val="0"/>
          <w:marRight w:val="0"/>
          <w:marTop w:val="0"/>
          <w:marBottom w:val="0"/>
          <w:divBdr>
            <w:top w:val="none" w:sz="0" w:space="0" w:color="auto"/>
            <w:left w:val="none" w:sz="0" w:space="0" w:color="auto"/>
            <w:bottom w:val="none" w:sz="0" w:space="0" w:color="auto"/>
            <w:right w:val="none" w:sz="0" w:space="0" w:color="auto"/>
          </w:divBdr>
        </w:div>
      </w:divsChild>
    </w:div>
    <w:div w:id="2084065462">
      <w:bodyDiv w:val="1"/>
      <w:marLeft w:val="0"/>
      <w:marRight w:val="0"/>
      <w:marTop w:val="0"/>
      <w:marBottom w:val="0"/>
      <w:divBdr>
        <w:top w:val="none" w:sz="0" w:space="0" w:color="auto"/>
        <w:left w:val="none" w:sz="0" w:space="0" w:color="auto"/>
        <w:bottom w:val="none" w:sz="0" w:space="0" w:color="auto"/>
        <w:right w:val="none" w:sz="0" w:space="0" w:color="auto"/>
      </w:divBdr>
      <w:divsChild>
        <w:div w:id="8006599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www.modular.org" TargetMode="External"/><Relationship Id="rId21" Type="http://schemas.openxmlformats.org/officeDocument/2006/relationships/image" Target="media/image9.jpeg"/><Relationship Id="rId34" Type="http://schemas.openxmlformats.org/officeDocument/2006/relationships/hyperlink" Target="https://www.google.co.uk/maps/@51.6187241" TargetMode="External"/><Relationship Id="rId42" Type="http://schemas.openxmlformats.org/officeDocument/2006/relationships/hyperlink" Target="https://en-nz.topographic-map.com/map-nlqs51/Swansea/"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www.ellandsteel.com/getting-one-up-steels-commercial-advantag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2.jpeg"/><Relationship Id="rId32" Type="http://schemas.openxmlformats.org/officeDocument/2006/relationships/hyperlink" Target="https://www.bsigroup.com/en-GB/" TargetMode="External"/><Relationship Id="rId37" Type="http://schemas.openxmlformats.org/officeDocument/2006/relationships/hyperlink" Target="https://www.greenrooforganisation.org" TargetMode="External"/><Relationship Id="rId40" Type="http://schemas.openxmlformats.org/officeDocument/2006/relationships/hyperlink" Target="https://blog.koorsen.com/how-water-supply-factors-into-the-design-of-a-fire-sprinkler-system" TargetMode="External"/><Relationship Id="rId45" Type="http://schemas.openxmlformats.org/officeDocument/2006/relationships/hyperlink" Target="https://www.thefpa.co.uk"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hyperlink" Target="https://www.gov.uk/government/news/government-bans-combustible-materials-on-high-rise-homes" TargetMode="External"/><Relationship Id="rId10" Type="http://schemas.openxmlformats.org/officeDocument/2006/relationships/customXml" Target="ink/ink2.xml"/><Relationship Id="rId19" Type="http://schemas.openxmlformats.org/officeDocument/2006/relationships/image" Target="media/image7.png"/><Relationship Id="rId31" Type="http://schemas.openxmlformats.org/officeDocument/2006/relationships/hyperlink" Target="http://www.nodiggardener.co.uk/2015/05/understanding-clay-soil.html" TargetMode="External"/><Relationship Id="rId44" Type="http://schemas.openxmlformats.org/officeDocument/2006/relationships/hyperlink" Target="https://www.bgs.ac.uk"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ustomXml" Target="ink/ink4.xml"/><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hyperlink" Target="https://www.bathsystem.com/en-uk/" TargetMode="External"/><Relationship Id="rId35" Type="http://schemas.openxmlformats.org/officeDocument/2006/relationships/hyperlink" Target="https://www.gov.uk/government/collections/approved-documents" TargetMode="External"/><Relationship Id="rId43" Type="http://schemas.openxmlformats.org/officeDocument/2006/relationships/hyperlink" Target="https://totalgroundworks.co.uk/piled-foundation/" TargetMode="External"/><Relationship Id="rId8" Type="http://schemas.openxmlformats.org/officeDocument/2006/relationships/customXml" Target="ink/ink1.xm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customXml" Target="ink/ink5.xml"/><Relationship Id="rId25" Type="http://schemas.openxmlformats.org/officeDocument/2006/relationships/image" Target="media/image13.png"/><Relationship Id="rId33" Type="http://schemas.openxmlformats.org/officeDocument/2006/relationships/hyperlink" Target="https://www.concept20architecture.com/fire-escape-plans" TargetMode="External"/><Relationship Id="rId38" Type="http://schemas.openxmlformats.org/officeDocument/2006/relationships/hyperlink" Target="https://www.metoffice.gov.uk" TargetMode="External"/><Relationship Id="rId46" Type="http://schemas.openxmlformats.org/officeDocument/2006/relationships/fontTable" Target="fontTable.xml"/><Relationship Id="rId20" Type="http://schemas.openxmlformats.org/officeDocument/2006/relationships/image" Target="media/image8.png"/><Relationship Id="rId41" Type="http://schemas.openxmlformats.org/officeDocument/2006/relationships/hyperlink" Target="https://www.swansea.gov.u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12T13:40:46.226"/>
    </inkml:context>
    <inkml:brush xml:id="br0">
      <inkml:brushProperty name="width" value="0.1" units="cm"/>
      <inkml:brushProperty name="height" value="0.1" units="cm"/>
      <inkml:brushProperty name="color" value="#E71224"/>
      <inkml:brushProperty name="ignorePressure" value="1"/>
    </inkml:brush>
  </inkml:definitions>
  <inkml:trace contextRef="#ctx0" brushRef="#br0">0 509,'714'-499,"-701"489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12T13:40:28.182"/>
    </inkml:context>
    <inkml:brush xml:id="br0">
      <inkml:brushProperty name="width" value="0.1" units="cm"/>
      <inkml:brushProperty name="height" value="0.1" units="cm"/>
      <inkml:brushProperty name="color" value="#E71224"/>
      <inkml:brushProperty name="ignorePressure" value="1"/>
    </inkml:brush>
  </inkml:definitions>
  <inkml:trace contextRef="#ctx0" brushRef="#br0">0 0,'1873'2486,"-1868"-2480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12T13:40:15.712"/>
    </inkml:context>
    <inkml:brush xml:id="br0">
      <inkml:brushProperty name="width" value="0.1" units="cm"/>
      <inkml:brushProperty name="height" value="0.1" units="cm"/>
      <inkml:brushProperty name="color" value="#E71224"/>
      <inkml:brushProperty name="ignorePressure" value="1"/>
    </inkml:brush>
  </inkml:definitions>
  <inkml:trace contextRef="#ctx0" brushRef="#br0">0 435,'527'-427,"-517"419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12T13:39:57.097"/>
    </inkml:context>
    <inkml:brush xml:id="br0">
      <inkml:brushProperty name="width" value="0.1" units="cm"/>
      <inkml:brushProperty name="height" value="0.1" units="cm"/>
      <inkml:brushProperty name="color" value="#E71224"/>
      <inkml:brushProperty name="ignorePressure" value="1"/>
    </inkml:brush>
  </inkml:definitions>
  <inkml:trace contextRef="#ctx0" brushRef="#br0">1 1,'1913'2448,"-1903"-2435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2T13:40:57.147"/>
    </inkml:context>
    <inkml:brush xml:id="br0">
      <inkml:brushProperty name="width" value="0.1" units="cm"/>
      <inkml:brushProperty name="height" value="0.1" units="cm"/>
      <inkml:brushProperty name="color" value="#E71224"/>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CE0B1B-445C-4120-B246-141D338C1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14</Pages>
  <Words>3810</Words>
  <Characters>21720</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Keaton Davies (2320042)</dc:creator>
  <cp:keywords/>
  <dc:description/>
  <cp:lastModifiedBy>Keaton Davies (2320042)</cp:lastModifiedBy>
  <cp:revision>9</cp:revision>
  <dcterms:created xsi:type="dcterms:W3CDTF">2025-01-12T12:40:00Z</dcterms:created>
  <dcterms:modified xsi:type="dcterms:W3CDTF">2025-01-15T19:03:00Z</dcterms:modified>
</cp:coreProperties>
</file>