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88668" w14:textId="77777777" w:rsidR="00BE1E29" w:rsidRDefault="00E23077">
      <w:pPr>
        <w:pBdr>
          <w:top w:val="nil"/>
          <w:left w:val="nil"/>
          <w:bottom w:val="nil"/>
          <w:right w:val="nil"/>
          <w:between w:val="nil"/>
        </w:pBdr>
        <w:tabs>
          <w:tab w:val="center" w:pos="4153"/>
          <w:tab w:val="right" w:pos="8306"/>
        </w:tabs>
        <w:jc w:val="right"/>
        <w:rPr>
          <w:rFonts w:ascii="Arial" w:eastAsia="Arial" w:hAnsi="Arial" w:cs="Arial"/>
          <w:b/>
          <w:bCs/>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bCs/>
          <w:color w:val="000000"/>
          <w:sz w:val="28"/>
          <w:szCs w:val="28"/>
        </w:rPr>
        <w:t>APPENDIX GA36d</w:t>
      </w:r>
      <w:r>
        <w:rPr>
          <w:noProof/>
        </w:rPr>
        <w:drawing>
          <wp:anchor distT="0" distB="0" distL="114300" distR="114300" simplePos="0" relativeHeight="251658240" behindDoc="0" locked="0" layoutInCell="1" hidden="0" allowOverlap="1" wp14:anchorId="2C966DCB" wp14:editId="21FECC28">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4" name="image4.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4.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5BA90C76" w14:textId="77777777" w:rsidR="00BE1E29" w:rsidRDefault="00BE1E29">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BE1E29" w14:paraId="381F78C1" w14:textId="77777777">
        <w:tc>
          <w:tcPr>
            <w:tcW w:w="9922" w:type="dxa"/>
            <w:shd w:val="clear" w:color="auto" w:fill="C0C0C0"/>
          </w:tcPr>
          <w:p w14:paraId="7F4FEC0C" w14:textId="77777777" w:rsidR="00BE1E29" w:rsidRDefault="00E23077">
            <w:pPr>
              <w:pStyle w:val="Heading4"/>
              <w:rPr>
                <w:rFonts w:ascii="Arial" w:eastAsia="Arial" w:hAnsi="Arial" w:cs="Arial"/>
                <w:b/>
                <w:bCs/>
              </w:rPr>
            </w:pPr>
            <w:r>
              <w:rPr>
                <w:rFonts w:ascii="Arial" w:eastAsia="Arial" w:hAnsi="Arial" w:cs="Arial"/>
                <w:b/>
                <w:bCs/>
              </w:rPr>
              <w:t xml:space="preserve">LEVEL 7 ASSESSMENT SPECIFICATION </w:t>
            </w:r>
          </w:p>
        </w:tc>
      </w:tr>
    </w:tbl>
    <w:p w14:paraId="2A684946" w14:textId="77777777" w:rsidR="00BE1E29" w:rsidRDefault="00BE1E29">
      <w:pPr>
        <w:jc w:val="center"/>
        <w:rPr>
          <w:rFonts w:ascii="Arial" w:eastAsia="Arial" w:hAnsi="Arial" w:cs="Arial"/>
          <w:b/>
          <w:bCs/>
          <w:i/>
          <w:iCs/>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BE1E29" w14:paraId="74D8679B" w14:textId="77777777">
        <w:tc>
          <w:tcPr>
            <w:tcW w:w="2093" w:type="dxa"/>
          </w:tcPr>
          <w:p w14:paraId="7DCFCF01"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Student name:</w:t>
            </w:r>
          </w:p>
        </w:tc>
        <w:tc>
          <w:tcPr>
            <w:tcW w:w="3293" w:type="dxa"/>
          </w:tcPr>
          <w:p w14:paraId="28454BA1" w14:textId="4A30FD9F"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     </w:t>
            </w:r>
            <w:r w:rsidR="005C46B1">
              <w:rPr>
                <w:rFonts w:ascii="Arial" w:eastAsia="Arial" w:hAnsi="Arial" w:cs="Arial"/>
                <w:b/>
                <w:bCs/>
                <w:sz w:val="22"/>
                <w:szCs w:val="22"/>
              </w:rPr>
              <w:t>Rajesh Barua</w:t>
            </w:r>
          </w:p>
        </w:tc>
        <w:tc>
          <w:tcPr>
            <w:tcW w:w="2268" w:type="dxa"/>
            <w:shd w:val="clear" w:color="auto" w:fill="D9D9D9"/>
          </w:tcPr>
          <w:p w14:paraId="0573397B"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Student ID number:</w:t>
            </w:r>
          </w:p>
        </w:tc>
        <w:tc>
          <w:tcPr>
            <w:tcW w:w="2268" w:type="dxa"/>
          </w:tcPr>
          <w:p w14:paraId="3070DCEE" w14:textId="41E82D32" w:rsidR="00BE1E29" w:rsidRDefault="005C46B1">
            <w:pPr>
              <w:spacing w:before="120" w:after="120"/>
              <w:jc w:val="both"/>
              <w:rPr>
                <w:rFonts w:ascii="Arial" w:eastAsia="Arial" w:hAnsi="Arial" w:cs="Arial"/>
                <w:b/>
                <w:bCs/>
                <w:sz w:val="22"/>
                <w:szCs w:val="22"/>
              </w:rPr>
            </w:pPr>
            <w:r>
              <w:rPr>
                <w:rFonts w:ascii="Arial" w:eastAsia="Arial" w:hAnsi="Arial" w:cs="Arial"/>
                <w:b/>
                <w:bCs/>
                <w:sz w:val="22"/>
                <w:szCs w:val="22"/>
              </w:rPr>
              <w:t>2513042</w:t>
            </w:r>
          </w:p>
        </w:tc>
      </w:tr>
      <w:tr w:rsidR="00BE1E29" w14:paraId="630BFD53" w14:textId="77777777">
        <w:tc>
          <w:tcPr>
            <w:tcW w:w="2093" w:type="dxa"/>
          </w:tcPr>
          <w:p w14:paraId="2D0B9AA6"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Programme:</w:t>
            </w:r>
          </w:p>
        </w:tc>
        <w:tc>
          <w:tcPr>
            <w:tcW w:w="7829" w:type="dxa"/>
            <w:gridSpan w:val="3"/>
          </w:tcPr>
          <w:p w14:paraId="3138972A"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MSc/PgDip/PgCert Cybersecurity and Digital Forensics</w:t>
            </w:r>
          </w:p>
        </w:tc>
      </w:tr>
      <w:tr w:rsidR="00BE1E29" w14:paraId="6C102C95" w14:textId="77777777">
        <w:tc>
          <w:tcPr>
            <w:tcW w:w="2093" w:type="dxa"/>
          </w:tcPr>
          <w:p w14:paraId="5E02358A"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Module:</w:t>
            </w:r>
          </w:p>
        </w:tc>
        <w:tc>
          <w:tcPr>
            <w:tcW w:w="7829" w:type="dxa"/>
            <w:gridSpan w:val="3"/>
          </w:tcPr>
          <w:p w14:paraId="15CCC78D"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Ethical Hacking</w:t>
            </w:r>
          </w:p>
        </w:tc>
      </w:tr>
      <w:tr w:rsidR="00BE1E29" w14:paraId="69885608" w14:textId="77777777">
        <w:tc>
          <w:tcPr>
            <w:tcW w:w="2093" w:type="dxa"/>
          </w:tcPr>
          <w:p w14:paraId="438B5175"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Module code:</w:t>
            </w:r>
          </w:p>
        </w:tc>
        <w:tc>
          <w:tcPr>
            <w:tcW w:w="3293" w:type="dxa"/>
          </w:tcPr>
          <w:p w14:paraId="52C0BCC3"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ACCA7033</w:t>
            </w:r>
          </w:p>
        </w:tc>
        <w:tc>
          <w:tcPr>
            <w:tcW w:w="2268" w:type="dxa"/>
            <w:shd w:val="clear" w:color="auto" w:fill="D9D9D9"/>
          </w:tcPr>
          <w:p w14:paraId="471654B7" w14:textId="77777777" w:rsidR="00BE1E29" w:rsidRDefault="00E23077">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3EBCBC15"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100%</w:t>
            </w:r>
          </w:p>
        </w:tc>
      </w:tr>
      <w:tr w:rsidR="00BE1E29" w14:paraId="4BD8CCE8" w14:textId="77777777">
        <w:tc>
          <w:tcPr>
            <w:tcW w:w="2093" w:type="dxa"/>
          </w:tcPr>
          <w:p w14:paraId="2E595A08"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Lecturer:</w:t>
            </w:r>
          </w:p>
        </w:tc>
        <w:tc>
          <w:tcPr>
            <w:tcW w:w="3293" w:type="dxa"/>
          </w:tcPr>
          <w:p w14:paraId="34DFB8AD"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Assoc. Professor Carlene Campbell</w:t>
            </w:r>
          </w:p>
        </w:tc>
        <w:tc>
          <w:tcPr>
            <w:tcW w:w="2268" w:type="dxa"/>
            <w:shd w:val="clear" w:color="auto" w:fill="D9D9D9"/>
          </w:tcPr>
          <w:p w14:paraId="05BCA18A"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Internal Verifier:</w:t>
            </w:r>
          </w:p>
        </w:tc>
        <w:tc>
          <w:tcPr>
            <w:tcW w:w="2268" w:type="dxa"/>
          </w:tcPr>
          <w:p w14:paraId="308DD2B2"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Munyaradzi Murira</w:t>
            </w:r>
          </w:p>
        </w:tc>
      </w:tr>
      <w:tr w:rsidR="00BE1E29" w14:paraId="33B52CFF" w14:textId="77777777">
        <w:tc>
          <w:tcPr>
            <w:tcW w:w="2093" w:type="dxa"/>
          </w:tcPr>
          <w:p w14:paraId="5739BCBE"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Assignment Title:</w:t>
            </w:r>
          </w:p>
        </w:tc>
        <w:tc>
          <w:tcPr>
            <w:tcW w:w="3293" w:type="dxa"/>
          </w:tcPr>
          <w:p w14:paraId="5D0AA468"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Research into cyber security attacks and Penetration testing for a virtualise simulated company Website</w:t>
            </w:r>
          </w:p>
        </w:tc>
        <w:tc>
          <w:tcPr>
            <w:tcW w:w="2268" w:type="dxa"/>
          </w:tcPr>
          <w:p w14:paraId="7C520C62"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Word count (or equivalent):</w:t>
            </w:r>
          </w:p>
        </w:tc>
        <w:tc>
          <w:tcPr>
            <w:tcW w:w="2268" w:type="dxa"/>
          </w:tcPr>
          <w:p w14:paraId="72B20D4D"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5,000</w:t>
            </w:r>
          </w:p>
        </w:tc>
      </w:tr>
      <w:tr w:rsidR="00BE1E29" w14:paraId="3F79ACBA" w14:textId="77777777">
        <w:tc>
          <w:tcPr>
            <w:tcW w:w="2093" w:type="dxa"/>
          </w:tcPr>
          <w:p w14:paraId="488C0D60"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Submission deadline:</w:t>
            </w:r>
          </w:p>
        </w:tc>
        <w:tc>
          <w:tcPr>
            <w:tcW w:w="3293" w:type="dxa"/>
          </w:tcPr>
          <w:p w14:paraId="3FE9F471"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January 15, 2026</w:t>
            </w:r>
          </w:p>
        </w:tc>
        <w:tc>
          <w:tcPr>
            <w:tcW w:w="2268" w:type="dxa"/>
          </w:tcPr>
          <w:p w14:paraId="0D53615B" w14:textId="77777777" w:rsidR="00BE1E29" w:rsidRDefault="00E23077">
            <w:pPr>
              <w:spacing w:before="120" w:after="120"/>
              <w:jc w:val="both"/>
              <w:rPr>
                <w:rFonts w:ascii="Arial" w:eastAsia="Arial" w:hAnsi="Arial" w:cs="Arial"/>
                <w:b/>
                <w:bCs/>
                <w:sz w:val="22"/>
                <w:szCs w:val="22"/>
              </w:rPr>
            </w:pPr>
            <w:r>
              <w:rPr>
                <w:rFonts w:ascii="Arial" w:eastAsia="Arial" w:hAnsi="Arial" w:cs="Arial"/>
                <w:b/>
                <w:bCs/>
                <w:sz w:val="22"/>
                <w:szCs w:val="22"/>
              </w:rPr>
              <w:t>Return date of provisional marks &amp; written feedback:</w:t>
            </w:r>
          </w:p>
        </w:tc>
        <w:tc>
          <w:tcPr>
            <w:tcW w:w="2268" w:type="dxa"/>
          </w:tcPr>
          <w:p w14:paraId="52CA8C6A" w14:textId="77777777" w:rsidR="00BE1E29" w:rsidRDefault="00BE1E29">
            <w:pPr>
              <w:spacing w:before="120" w:after="120"/>
              <w:jc w:val="both"/>
              <w:rPr>
                <w:rFonts w:ascii="Arial" w:eastAsia="Arial" w:hAnsi="Arial" w:cs="Arial"/>
                <w:b/>
                <w:bCs/>
                <w:sz w:val="22"/>
                <w:szCs w:val="22"/>
              </w:rPr>
            </w:pPr>
          </w:p>
        </w:tc>
      </w:tr>
    </w:tbl>
    <w:p w14:paraId="39E43CD4" w14:textId="77777777" w:rsidR="00BE1E29" w:rsidRDefault="00BE1E29">
      <w:pPr>
        <w:rPr>
          <w:rFonts w:ascii="Arial" w:eastAsia="Arial" w:hAnsi="Arial" w:cs="Arial"/>
          <w:sz w:val="32"/>
          <w:szCs w:val="32"/>
        </w:rPr>
      </w:pPr>
    </w:p>
    <w:p w14:paraId="03FE6204" w14:textId="77777777" w:rsidR="00BE1E29" w:rsidRDefault="00BE1E29">
      <w:pPr>
        <w:rPr>
          <w:rFonts w:ascii="Arial" w:eastAsia="Arial" w:hAnsi="Arial" w:cs="Arial"/>
          <w:sz w:val="32"/>
          <w:szCs w:val="32"/>
        </w:rPr>
      </w:pPr>
    </w:p>
    <w:p w14:paraId="5102F47D" w14:textId="77777777" w:rsidR="00BE1E29" w:rsidRDefault="00BE1E29">
      <w:pPr>
        <w:rPr>
          <w:rFonts w:ascii="Arial" w:eastAsia="Arial" w:hAnsi="Arial" w:cs="Arial"/>
          <w:sz w:val="32"/>
          <w:szCs w:val="32"/>
        </w:rPr>
      </w:pPr>
    </w:p>
    <w:p w14:paraId="796A52B9" w14:textId="77777777" w:rsidR="00BE1E29" w:rsidRDefault="00BE1E29">
      <w:pPr>
        <w:rPr>
          <w:rFonts w:ascii="Arial" w:eastAsia="Arial" w:hAnsi="Arial" w:cs="Arial"/>
          <w:sz w:val="32"/>
          <w:szCs w:val="32"/>
        </w:rPr>
      </w:pPr>
    </w:p>
    <w:p w14:paraId="7EF471F3" w14:textId="77777777" w:rsidR="00BE1E29" w:rsidRDefault="00BE1E29">
      <w:pPr>
        <w:rPr>
          <w:rFonts w:ascii="Arial" w:eastAsia="Arial" w:hAnsi="Arial" w:cs="Arial"/>
          <w:sz w:val="32"/>
          <w:szCs w:val="32"/>
        </w:rPr>
      </w:pPr>
    </w:p>
    <w:p w14:paraId="02C4631A" w14:textId="77777777" w:rsidR="00BE1E29" w:rsidRDefault="00BE1E29">
      <w:pPr>
        <w:rPr>
          <w:rFonts w:ascii="Arial" w:eastAsia="Arial" w:hAnsi="Arial" w:cs="Arial"/>
          <w:b/>
          <w:bCs/>
        </w:rPr>
      </w:pPr>
    </w:p>
    <w:p w14:paraId="431A9E9B" w14:textId="77777777" w:rsidR="00BE1E29" w:rsidRDefault="00BE1E29">
      <w:pPr>
        <w:rPr>
          <w:rFonts w:ascii="Arial" w:eastAsia="Arial" w:hAnsi="Arial" w:cs="Arial"/>
          <w:b/>
          <w:bCs/>
        </w:rPr>
      </w:pPr>
    </w:p>
    <w:p w14:paraId="6F43890F" w14:textId="77777777" w:rsidR="00BE1E29" w:rsidRDefault="00BE1E29">
      <w:pPr>
        <w:rPr>
          <w:rFonts w:ascii="Arial" w:eastAsia="Arial" w:hAnsi="Arial" w:cs="Arial"/>
          <w:b/>
          <w:bCs/>
        </w:rPr>
      </w:pPr>
    </w:p>
    <w:p w14:paraId="0CEDF2BF" w14:textId="77777777" w:rsidR="00BE1E29" w:rsidRDefault="00BE1E29">
      <w:pPr>
        <w:jc w:val="both"/>
        <w:rPr>
          <w:rFonts w:ascii="Arial" w:eastAsia="Arial" w:hAnsi="Arial" w:cs="Arial"/>
          <w:sz w:val="22"/>
          <w:szCs w:val="22"/>
        </w:rPr>
      </w:pPr>
    </w:p>
    <w:p w14:paraId="1F864B40" w14:textId="77777777" w:rsidR="00BE1E29" w:rsidRDefault="00BE1E29">
      <w:pPr>
        <w:ind w:left="720"/>
        <w:rPr>
          <w:rFonts w:ascii="Arial" w:eastAsia="Arial" w:hAnsi="Arial" w:cs="Arial"/>
          <w:sz w:val="24"/>
          <w:szCs w:val="24"/>
        </w:rPr>
      </w:pPr>
    </w:p>
    <w:p w14:paraId="7E01A31F" w14:textId="77777777" w:rsidR="00BE1E29" w:rsidRDefault="00BE1E29">
      <w:pPr>
        <w:ind w:left="720"/>
        <w:rPr>
          <w:rFonts w:ascii="Arial" w:eastAsia="Arial" w:hAnsi="Arial" w:cs="Arial"/>
          <w:sz w:val="24"/>
          <w:szCs w:val="24"/>
        </w:rPr>
      </w:pPr>
    </w:p>
    <w:p w14:paraId="1FDBEA67" w14:textId="77777777" w:rsidR="00BE1E29" w:rsidRDefault="00BE1E29">
      <w:pPr>
        <w:ind w:left="720"/>
        <w:rPr>
          <w:rFonts w:ascii="Arial" w:eastAsia="Arial" w:hAnsi="Arial" w:cs="Arial"/>
          <w:sz w:val="24"/>
          <w:szCs w:val="24"/>
        </w:rPr>
      </w:pPr>
    </w:p>
    <w:p w14:paraId="52BC3AEC" w14:textId="77777777" w:rsidR="00BE1E29" w:rsidRDefault="00BE1E29">
      <w:pPr>
        <w:ind w:left="720"/>
        <w:rPr>
          <w:rFonts w:ascii="Arial" w:eastAsia="Arial" w:hAnsi="Arial" w:cs="Arial"/>
          <w:sz w:val="24"/>
          <w:szCs w:val="24"/>
        </w:rPr>
      </w:pPr>
    </w:p>
    <w:p w14:paraId="1A2D50D8" w14:textId="77777777" w:rsidR="00BE1E29" w:rsidRDefault="00BE1E29">
      <w:pPr>
        <w:ind w:left="720"/>
        <w:rPr>
          <w:rFonts w:ascii="Arial" w:eastAsia="Arial" w:hAnsi="Arial" w:cs="Arial"/>
          <w:sz w:val="24"/>
          <w:szCs w:val="24"/>
        </w:rPr>
      </w:pPr>
    </w:p>
    <w:p w14:paraId="57833187" w14:textId="77777777" w:rsidR="00BE1E29" w:rsidRDefault="00BE1E29">
      <w:pPr>
        <w:ind w:left="720"/>
        <w:rPr>
          <w:rFonts w:ascii="Arial" w:eastAsia="Arial" w:hAnsi="Arial" w:cs="Arial"/>
          <w:sz w:val="24"/>
          <w:szCs w:val="24"/>
        </w:rPr>
      </w:pPr>
    </w:p>
    <w:p w14:paraId="5F0FF7AF" w14:textId="77777777" w:rsidR="00BE1E29" w:rsidRDefault="00BE1E29">
      <w:pPr>
        <w:ind w:left="720"/>
        <w:rPr>
          <w:rFonts w:ascii="Arial" w:eastAsia="Arial" w:hAnsi="Arial" w:cs="Arial"/>
          <w:sz w:val="24"/>
          <w:szCs w:val="24"/>
        </w:rPr>
      </w:pPr>
    </w:p>
    <w:p w14:paraId="029DE725" w14:textId="77777777" w:rsidR="00BE1E29" w:rsidRDefault="00E23077">
      <w:pPr>
        <w:rPr>
          <w:b/>
          <w:bCs/>
          <w:sz w:val="24"/>
          <w:szCs w:val="24"/>
        </w:rPr>
      </w:pPr>
      <w:r>
        <w:br w:type="page"/>
      </w:r>
    </w:p>
    <w:p w14:paraId="7EB91F80" w14:textId="77777777" w:rsidR="00BE1E29" w:rsidRDefault="00BE1E29">
      <w:pPr>
        <w:ind w:left="720"/>
        <w:rPr>
          <w:rFonts w:ascii="Arial" w:eastAsia="Arial" w:hAnsi="Arial" w:cs="Arial"/>
          <w:sz w:val="24"/>
          <w:szCs w:val="24"/>
        </w:rPr>
      </w:pPr>
    </w:p>
    <w:p w14:paraId="1EFA6006" w14:textId="77777777" w:rsidR="00BE1E29" w:rsidRDefault="00BE1E29">
      <w:pPr>
        <w:ind w:left="720"/>
        <w:rPr>
          <w:rFonts w:ascii="Arial" w:eastAsia="Arial" w:hAnsi="Arial" w:cs="Arial"/>
          <w:sz w:val="24"/>
          <w:szCs w:val="24"/>
        </w:rPr>
      </w:pPr>
    </w:p>
    <w:p w14:paraId="06428D97" w14:textId="77777777" w:rsidR="00BE1E29" w:rsidRDefault="00E23077">
      <w:pPr>
        <w:spacing w:after="160" w:line="259" w:lineRule="auto"/>
        <w:jc w:val="both"/>
        <w:rPr>
          <w:rFonts w:ascii="Arial" w:eastAsia="Arial" w:hAnsi="Arial" w:cs="Arial"/>
          <w:b/>
          <w:bCs/>
          <w:sz w:val="22"/>
          <w:szCs w:val="22"/>
        </w:rPr>
      </w:pPr>
      <w:r>
        <w:rPr>
          <w:rFonts w:ascii="Arial" w:eastAsia="Arial" w:hAnsi="Arial" w:cs="Arial"/>
          <w:b/>
          <w:bCs/>
          <w:sz w:val="22"/>
          <w:szCs w:val="22"/>
        </w:rPr>
        <w:t>Tasks:</w:t>
      </w:r>
    </w:p>
    <w:p w14:paraId="423E914D" w14:textId="77777777" w:rsidR="00BE1E29" w:rsidRDefault="00E23077">
      <w:pPr>
        <w:numPr>
          <w:ilvl w:val="0"/>
          <w:numId w:val="1"/>
        </w:numPr>
        <w:pBdr>
          <w:top w:val="nil"/>
          <w:left w:val="nil"/>
          <w:bottom w:val="nil"/>
          <w:right w:val="nil"/>
          <w:between w:val="nil"/>
        </w:pBdr>
        <w:ind w:left="426"/>
        <w:jc w:val="both"/>
        <w:rPr>
          <w:rFonts w:ascii="Arial" w:eastAsia="Arial" w:hAnsi="Arial" w:cs="Arial"/>
          <w:b/>
          <w:bCs/>
          <w:color w:val="000000"/>
          <w:sz w:val="22"/>
          <w:szCs w:val="22"/>
        </w:rPr>
      </w:pPr>
      <w:r>
        <w:rPr>
          <w:rFonts w:ascii="Arial" w:eastAsia="Arial" w:hAnsi="Arial" w:cs="Arial"/>
          <w:b/>
          <w:bCs/>
          <w:color w:val="000000"/>
          <w:sz w:val="22"/>
          <w:szCs w:val="22"/>
        </w:rPr>
        <w:t>Strategic Threat Analysis - From Headlines to TTPs: A Strategic Analysis</w:t>
      </w:r>
    </w:p>
    <w:p w14:paraId="755920B2" w14:textId="77777777" w:rsidR="00BE1E29" w:rsidRDefault="00BE1E29">
      <w:pPr>
        <w:ind w:left="426"/>
        <w:jc w:val="both"/>
        <w:rPr>
          <w:rFonts w:ascii="Arial" w:eastAsia="Arial" w:hAnsi="Arial" w:cs="Arial"/>
          <w:sz w:val="22"/>
          <w:szCs w:val="22"/>
        </w:rPr>
      </w:pPr>
    </w:p>
    <w:p w14:paraId="774831D0" w14:textId="77777777" w:rsidR="00BE1E29" w:rsidRDefault="00E23077">
      <w:pPr>
        <w:numPr>
          <w:ilvl w:val="0"/>
          <w:numId w:val="4"/>
        </w:numPr>
        <w:pBdr>
          <w:top w:val="nil"/>
          <w:left w:val="nil"/>
          <w:bottom w:val="nil"/>
          <w:right w:val="nil"/>
          <w:between w:val="nil"/>
        </w:pBdr>
        <w:jc w:val="both"/>
        <w:rPr>
          <w:b/>
          <w:bCs/>
          <w:color w:val="000000"/>
          <w:sz w:val="22"/>
          <w:szCs w:val="22"/>
        </w:rPr>
      </w:pPr>
      <w:r>
        <w:rPr>
          <w:b/>
          <w:bCs/>
          <w:color w:val="000000"/>
          <w:sz w:val="22"/>
          <w:szCs w:val="22"/>
        </w:rPr>
        <w:t>Introduction</w:t>
      </w:r>
    </w:p>
    <w:p w14:paraId="27AC0129" w14:textId="77777777" w:rsidR="000249F5" w:rsidRPr="000249F5" w:rsidRDefault="000249F5" w:rsidP="000249F5">
      <w:pPr>
        <w:jc w:val="both"/>
        <w:rPr>
          <w:sz w:val="22"/>
          <w:szCs w:val="22"/>
        </w:rPr>
      </w:pPr>
    </w:p>
    <w:p w14:paraId="0CB53A78" w14:textId="77777777" w:rsidR="000249F5" w:rsidRPr="000249F5" w:rsidRDefault="000249F5" w:rsidP="000249F5">
      <w:pPr>
        <w:jc w:val="both"/>
        <w:rPr>
          <w:sz w:val="22"/>
          <w:szCs w:val="22"/>
        </w:rPr>
      </w:pPr>
      <w:r w:rsidRPr="000249F5">
        <w:rPr>
          <w:sz w:val="22"/>
          <w:szCs w:val="22"/>
        </w:rPr>
        <w:t>Healthcare, pharmaceutical, and biomedical organizations have become the targets of cybercriminals these days. It is logical, these locations are repositories of sensitive personal data and intellectual assets. Consider it: patient data, clinical trial, vaccine studies, drug formula. There is much to rob, and it is not only about the easy money. Hackers make money with it, they want to be ahead of the competition, or even politically. However, medical and research data is always useful over years as opposed to some data which depreciates within a short period. On top of that the stakes are even higher by the tight regulations and thus it is not just petty-thieves snoozing around. It is involv</w:t>
      </w:r>
      <w:r w:rsidR="00FE53D9">
        <w:rPr>
          <w:sz w:val="22"/>
          <w:szCs w:val="22"/>
        </w:rPr>
        <w:t>ed in government-backed actors.</w:t>
      </w:r>
    </w:p>
    <w:p w14:paraId="1F90C664" w14:textId="77777777" w:rsidR="000249F5" w:rsidRPr="000249F5" w:rsidRDefault="000249F5" w:rsidP="000249F5">
      <w:pPr>
        <w:jc w:val="both"/>
        <w:rPr>
          <w:sz w:val="22"/>
          <w:szCs w:val="22"/>
        </w:rPr>
      </w:pPr>
      <w:r w:rsidRPr="000249F5">
        <w:rPr>
          <w:sz w:val="22"/>
          <w:szCs w:val="22"/>
        </w:rPr>
        <w:t>Ransomware organizations and advanced persistent threats have altered their strategy over the past ten years. They are no longer merely hurling attacks on anybody, but they have begun to attack certain industries- healthcare being a large one. It is where cybercrime and espionage begin to collide. It has become more than merely locking down systems and ransom it. Attackers desire to steal sensitive data and cause havoc to the operati</w:t>
      </w:r>
      <w:r w:rsidR="00FE53D9">
        <w:rPr>
          <w:sz w:val="22"/>
          <w:szCs w:val="22"/>
        </w:rPr>
        <w:t>on of hospitals and businesses.</w:t>
      </w:r>
    </w:p>
    <w:p w14:paraId="1017B808" w14:textId="77777777" w:rsidR="00BE1E29" w:rsidRDefault="000249F5" w:rsidP="000249F5">
      <w:pPr>
        <w:jc w:val="both"/>
        <w:rPr>
          <w:sz w:val="22"/>
          <w:szCs w:val="22"/>
        </w:rPr>
      </w:pPr>
      <w:r w:rsidRPr="000249F5">
        <w:rPr>
          <w:sz w:val="22"/>
          <w:szCs w:val="22"/>
        </w:rPr>
        <w:t>See what has happened to Change Healthcare in 2024. This is an affiliate of UnitedHealth Group that links hospitals, pharmacies, insurers, and drugmakers in the US. They are carrying out enormous medical and financial transactions annually. In February, the BlackCat (ALPHV) ransomware group invaded, and then suddenly, the prescriptions could not be processed, the insurance could not be verified and a whole battery of sensitive data was stolen. It was not any ordinary hack but it served as a wake-up call to</w:t>
      </w:r>
      <w:r>
        <w:rPr>
          <w:sz w:val="22"/>
          <w:szCs w:val="22"/>
        </w:rPr>
        <w:t xml:space="preserve"> the entire healthcare industry</w:t>
      </w:r>
      <w:r w:rsidR="00E23077">
        <w:rPr>
          <w:sz w:val="22"/>
          <w:szCs w:val="22"/>
        </w:rPr>
        <w:t>.</w:t>
      </w:r>
    </w:p>
    <w:p w14:paraId="78FBCC3E" w14:textId="77777777" w:rsidR="00BE1E29" w:rsidRDefault="00BE1E29">
      <w:pPr>
        <w:jc w:val="both"/>
        <w:rPr>
          <w:sz w:val="22"/>
          <w:szCs w:val="22"/>
        </w:rPr>
      </w:pPr>
    </w:p>
    <w:p w14:paraId="6ED74F58" w14:textId="77777777" w:rsidR="00BE1E29" w:rsidRDefault="00E23077">
      <w:pPr>
        <w:jc w:val="both"/>
        <w:rPr>
          <w:sz w:val="22"/>
          <w:szCs w:val="22"/>
        </w:rPr>
      </w:pPr>
      <w:r>
        <w:rPr>
          <w:sz w:val="22"/>
          <w:szCs w:val="22"/>
        </w:rPr>
        <w:t>1.3 Research Aim and Objectives</w:t>
      </w:r>
    </w:p>
    <w:p w14:paraId="550BE7AA" w14:textId="77777777" w:rsidR="00BE1E29" w:rsidRDefault="00806650">
      <w:pPr>
        <w:jc w:val="both"/>
        <w:rPr>
          <w:sz w:val="22"/>
          <w:szCs w:val="22"/>
        </w:rPr>
      </w:pPr>
      <w:r w:rsidRPr="00806650">
        <w:rPr>
          <w:sz w:val="22"/>
          <w:szCs w:val="22"/>
        </w:rPr>
        <w:t>This research is aimed at conducting a critical review of the 2024 Change Healthcare attack. We would like to comprehend how APT-like ransomware organizations operate in the latest healthcare and pharmaceutical organizations and how they can be detected and mitigated.</w:t>
      </w:r>
      <w:r w:rsidR="00E23077">
        <w:rPr>
          <w:sz w:val="22"/>
          <w:szCs w:val="22"/>
        </w:rPr>
        <w:t xml:space="preserve"> </w:t>
      </w:r>
    </w:p>
    <w:p w14:paraId="44C358F9" w14:textId="77777777" w:rsidR="00BE1E29" w:rsidRDefault="00BE1E29">
      <w:pPr>
        <w:jc w:val="both"/>
        <w:rPr>
          <w:sz w:val="22"/>
          <w:szCs w:val="22"/>
        </w:rPr>
      </w:pPr>
    </w:p>
    <w:p w14:paraId="153917BC" w14:textId="77777777" w:rsidR="00BE1E29" w:rsidRDefault="00E23077">
      <w:pPr>
        <w:jc w:val="both"/>
        <w:rPr>
          <w:sz w:val="22"/>
          <w:szCs w:val="22"/>
        </w:rPr>
      </w:pPr>
      <w:r>
        <w:rPr>
          <w:sz w:val="22"/>
          <w:szCs w:val="22"/>
        </w:rPr>
        <w:t xml:space="preserve">The objectives are to:  </w:t>
      </w:r>
    </w:p>
    <w:p w14:paraId="4A504184" w14:textId="77777777" w:rsidR="00BE1E29" w:rsidRDefault="00BE1E29">
      <w:pPr>
        <w:jc w:val="both"/>
        <w:rPr>
          <w:sz w:val="22"/>
          <w:szCs w:val="22"/>
        </w:rPr>
      </w:pPr>
    </w:p>
    <w:p w14:paraId="03EE43F7" w14:textId="77777777" w:rsidR="00BE1E29" w:rsidRDefault="00E23077">
      <w:pPr>
        <w:numPr>
          <w:ilvl w:val="0"/>
          <w:numId w:val="3"/>
        </w:numPr>
        <w:pBdr>
          <w:top w:val="nil"/>
          <w:left w:val="nil"/>
          <w:bottom w:val="nil"/>
          <w:right w:val="nil"/>
          <w:between w:val="nil"/>
        </w:pBdr>
        <w:jc w:val="both"/>
        <w:rPr>
          <w:color w:val="000000"/>
          <w:sz w:val="22"/>
          <w:szCs w:val="22"/>
        </w:rPr>
      </w:pPr>
      <w:r>
        <w:rPr>
          <w:color w:val="000000"/>
          <w:sz w:val="22"/>
          <w:szCs w:val="22"/>
        </w:rPr>
        <w:t xml:space="preserve">Analyze the breach as part of a systematic offensive rather than viewing it as an isolated ransomware incident. </w:t>
      </w:r>
    </w:p>
    <w:p w14:paraId="66B21A7E" w14:textId="77777777" w:rsidR="00BE1E29" w:rsidRDefault="00E23077">
      <w:pPr>
        <w:numPr>
          <w:ilvl w:val="0"/>
          <w:numId w:val="3"/>
        </w:numPr>
        <w:pBdr>
          <w:top w:val="nil"/>
          <w:left w:val="nil"/>
          <w:bottom w:val="nil"/>
          <w:right w:val="nil"/>
          <w:between w:val="nil"/>
        </w:pBdr>
        <w:jc w:val="both"/>
        <w:rPr>
          <w:color w:val="000000"/>
          <w:sz w:val="22"/>
          <w:szCs w:val="22"/>
        </w:rPr>
      </w:pPr>
      <w:r>
        <w:rPr>
          <w:color w:val="000000"/>
          <w:sz w:val="22"/>
          <w:szCs w:val="22"/>
        </w:rPr>
        <w:t xml:space="preserve">Monitor the adversary's activities during the breach using the MITRE ATT&amp;CK framework. </w:t>
      </w:r>
    </w:p>
    <w:p w14:paraId="59AF43B7" w14:textId="77777777" w:rsidR="00BE1E29" w:rsidRDefault="00E23077">
      <w:pPr>
        <w:numPr>
          <w:ilvl w:val="0"/>
          <w:numId w:val="3"/>
        </w:numPr>
        <w:pBdr>
          <w:top w:val="nil"/>
          <w:left w:val="nil"/>
          <w:bottom w:val="nil"/>
          <w:right w:val="nil"/>
          <w:between w:val="nil"/>
        </w:pBdr>
        <w:jc w:val="both"/>
        <w:rPr>
          <w:color w:val="000000"/>
          <w:sz w:val="22"/>
          <w:szCs w:val="22"/>
        </w:rPr>
      </w:pPr>
      <w:r>
        <w:rPr>
          <w:color w:val="000000"/>
          <w:sz w:val="22"/>
          <w:szCs w:val="22"/>
        </w:rPr>
        <w:t>Determine the technical and organizational factors that contributed to the breach.</w:t>
      </w:r>
    </w:p>
    <w:p w14:paraId="33C5AB8F" w14:textId="77777777" w:rsidR="00BE1E29" w:rsidRDefault="00E23077">
      <w:pPr>
        <w:numPr>
          <w:ilvl w:val="0"/>
          <w:numId w:val="3"/>
        </w:numPr>
        <w:pBdr>
          <w:top w:val="nil"/>
          <w:left w:val="nil"/>
          <w:bottom w:val="nil"/>
          <w:right w:val="nil"/>
          <w:between w:val="nil"/>
        </w:pBdr>
        <w:jc w:val="both"/>
        <w:rPr>
          <w:color w:val="000000"/>
          <w:sz w:val="22"/>
          <w:szCs w:val="22"/>
        </w:rPr>
      </w:pPr>
      <w:r>
        <w:rPr>
          <w:color w:val="000000"/>
          <w:sz w:val="22"/>
          <w:szCs w:val="22"/>
        </w:rPr>
        <w:t>Develop a model that simulates threats by reflecting real-world attacker actions.</w:t>
      </w:r>
    </w:p>
    <w:p w14:paraId="41534BE4" w14:textId="77777777" w:rsidR="00BE1E29" w:rsidRDefault="00E23077">
      <w:pPr>
        <w:numPr>
          <w:ilvl w:val="0"/>
          <w:numId w:val="3"/>
        </w:numPr>
        <w:pBdr>
          <w:top w:val="nil"/>
          <w:left w:val="nil"/>
          <w:bottom w:val="nil"/>
          <w:right w:val="nil"/>
          <w:between w:val="nil"/>
        </w:pBdr>
        <w:jc w:val="both"/>
        <w:rPr>
          <w:color w:val="000000"/>
          <w:sz w:val="22"/>
          <w:szCs w:val="22"/>
        </w:rPr>
      </w:pPr>
      <w:r>
        <w:rPr>
          <w:color w:val="000000"/>
          <w:sz w:val="22"/>
          <w:szCs w:val="22"/>
        </w:rPr>
        <w:t xml:space="preserve">Offer strategic guidance for prevention and detection tailored to healthcare, pharmaceutical, and research entities. </w:t>
      </w:r>
    </w:p>
    <w:p w14:paraId="3393337C" w14:textId="77777777" w:rsidR="00BE1E29" w:rsidRDefault="00BE1E29">
      <w:pPr>
        <w:jc w:val="both"/>
        <w:rPr>
          <w:sz w:val="22"/>
          <w:szCs w:val="22"/>
        </w:rPr>
      </w:pPr>
    </w:p>
    <w:p w14:paraId="312AE4BB" w14:textId="77777777" w:rsidR="00BE1E29" w:rsidRDefault="00BE1E29">
      <w:pPr>
        <w:jc w:val="both"/>
        <w:rPr>
          <w:sz w:val="22"/>
          <w:szCs w:val="22"/>
        </w:rPr>
      </w:pPr>
    </w:p>
    <w:p w14:paraId="559594C0"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Literature Review: Advanced Ransomware as APT-Style Campaigns</w:t>
      </w:r>
    </w:p>
    <w:p w14:paraId="66787A24" w14:textId="77777777" w:rsidR="00BE1E29" w:rsidRDefault="00BE1E29">
      <w:pPr>
        <w:jc w:val="both"/>
        <w:rPr>
          <w:b/>
          <w:bCs/>
          <w:sz w:val="22"/>
          <w:szCs w:val="22"/>
        </w:rPr>
      </w:pPr>
    </w:p>
    <w:p w14:paraId="36F2A29A" w14:textId="77777777" w:rsidR="00BE1E29" w:rsidRDefault="00E23077">
      <w:pPr>
        <w:jc w:val="both"/>
        <w:rPr>
          <w:sz w:val="22"/>
          <w:szCs w:val="22"/>
        </w:rPr>
      </w:pPr>
      <w:r>
        <w:rPr>
          <w:sz w:val="22"/>
          <w:szCs w:val="22"/>
        </w:rPr>
        <w:t>2.1 From Commodity Ransomware to APT-Style RaaS</w:t>
      </w:r>
    </w:p>
    <w:p w14:paraId="1554BA86" w14:textId="77777777" w:rsidR="00F56569" w:rsidRPr="00F56569" w:rsidRDefault="00F56569" w:rsidP="00F56569">
      <w:pPr>
        <w:jc w:val="both"/>
        <w:rPr>
          <w:sz w:val="22"/>
          <w:szCs w:val="22"/>
        </w:rPr>
      </w:pPr>
      <w:r w:rsidRPr="00F56569">
        <w:rPr>
          <w:sz w:val="22"/>
          <w:szCs w:val="22"/>
        </w:rPr>
        <w:t xml:space="preserve">The preliminary ransomware attacks relied on the high-scale phishing and exploit kits with little interest after a system was compromised. The modern ransomware practices have a close similarity with advanced persistent threats. It involves extensive research, obtaining the qualifications, intra-systemal horizontal transfer, and data retrieval before encryption (Kharraz et al., 2015; Scaife et al., 2016). </w:t>
      </w:r>
    </w:p>
    <w:p w14:paraId="6E847294" w14:textId="77777777" w:rsidR="00BE1E29" w:rsidRDefault="00F56569">
      <w:pPr>
        <w:jc w:val="both"/>
        <w:rPr>
          <w:sz w:val="22"/>
          <w:szCs w:val="22"/>
        </w:rPr>
      </w:pPr>
      <w:r w:rsidRPr="00F56569">
        <w:rPr>
          <w:sz w:val="22"/>
          <w:szCs w:val="22"/>
        </w:rPr>
        <w:t>Ransomware-as-a-service (RaaS) has truly upset the game. Today malware is developed by core groups of developers, malware executes on the backend systems, and affiliates intrude into networks, though (Behl et al., 2017). The division of the work in such a way allows every group to concentrate on what it can do best, thus ransomware is no longer a simple malware but rather a full-blown tool of intrusion. Currently, government and industry analysts affirm that contemporary ransomware gangs employ furtive methods, encrypted command-and-control networks, and they also persist within networks a long time and they behave more like advanced persis</w:t>
      </w:r>
      <w:r>
        <w:rPr>
          <w:sz w:val="22"/>
          <w:szCs w:val="22"/>
        </w:rPr>
        <w:t>tent threats (NIST SP 800-61r2)</w:t>
      </w:r>
      <w:r w:rsidR="00E23077">
        <w:rPr>
          <w:sz w:val="22"/>
          <w:szCs w:val="22"/>
        </w:rPr>
        <w:t>.</w:t>
      </w:r>
    </w:p>
    <w:p w14:paraId="6A2C980A" w14:textId="77777777" w:rsidR="00BE1E29" w:rsidRDefault="00BE1E29">
      <w:pPr>
        <w:jc w:val="both"/>
        <w:rPr>
          <w:sz w:val="22"/>
          <w:szCs w:val="22"/>
        </w:rPr>
      </w:pPr>
    </w:p>
    <w:p w14:paraId="4BD1B6A3" w14:textId="77777777" w:rsidR="00BE1E29" w:rsidRDefault="00E23077">
      <w:pPr>
        <w:jc w:val="both"/>
        <w:rPr>
          <w:sz w:val="22"/>
          <w:szCs w:val="22"/>
        </w:rPr>
      </w:pPr>
      <w:r>
        <w:rPr>
          <w:sz w:val="22"/>
          <w:szCs w:val="22"/>
        </w:rPr>
        <w:t>2.2 BlackCat (ALPHV) in the Threat Landscape</w:t>
      </w:r>
    </w:p>
    <w:p w14:paraId="4758607C" w14:textId="77777777" w:rsidR="002637BD" w:rsidRPr="002637BD" w:rsidRDefault="002637BD" w:rsidP="002637BD">
      <w:pPr>
        <w:jc w:val="both"/>
        <w:rPr>
          <w:sz w:val="22"/>
          <w:szCs w:val="22"/>
        </w:rPr>
      </w:pPr>
      <w:r w:rsidRPr="002637BD">
        <w:rPr>
          <w:sz w:val="22"/>
          <w:szCs w:val="22"/>
        </w:rPr>
        <w:t xml:space="preserve">The preliminary ransomware attacks relied on the high-scale phishing and exploit kits with little interest after a system was compromised. The modern ransomware practices have a close similarity with advanced persistent threats. It involves extensive research, obtaining the qualifications, intra-systemal horizontal transfer, and data retrieval before encryption (Kharraz et al., 2015; Scaife et al., 2016). </w:t>
      </w:r>
    </w:p>
    <w:p w14:paraId="247A43A6" w14:textId="77777777" w:rsidR="00154EC0" w:rsidRPr="00154EC0" w:rsidRDefault="00154EC0" w:rsidP="00154EC0">
      <w:pPr>
        <w:jc w:val="both"/>
        <w:rPr>
          <w:sz w:val="22"/>
          <w:szCs w:val="22"/>
        </w:rPr>
      </w:pPr>
      <w:r w:rsidRPr="00154EC0">
        <w:rPr>
          <w:sz w:val="22"/>
          <w:szCs w:val="22"/>
        </w:rPr>
        <w:lastRenderedPageBreak/>
        <w:t>RaaS has literally upset the game. Nowadays malware is created by organized teams of developers, malware is run on the back-end systems, and affiliates break into networks, nevertheless (Behl et al., 2017). Such a split of the work enables each of the groups to focus on what they could best do, so ransomware is not a mere malware anymore but a complete-fledged instrument of intrusion. Today, government and industry analysts confirm that modern ransomware gangs use covert techniques, encrypted command-and-control systems, and they also reside in networks an extended period of time, and they act like sophisticated persist</w:t>
      </w:r>
      <w:r w:rsidR="00A25994">
        <w:rPr>
          <w:sz w:val="22"/>
          <w:szCs w:val="22"/>
        </w:rPr>
        <w:t>ent threats (NIST SP 800-61r2).</w:t>
      </w:r>
    </w:p>
    <w:p w14:paraId="0181FF8A" w14:textId="77777777" w:rsidR="00BE1E29" w:rsidRDefault="00154EC0" w:rsidP="00154EC0">
      <w:pPr>
        <w:jc w:val="both"/>
        <w:rPr>
          <w:sz w:val="22"/>
          <w:szCs w:val="22"/>
        </w:rPr>
      </w:pPr>
      <w:r w:rsidRPr="00154EC0">
        <w:rPr>
          <w:sz w:val="22"/>
          <w:szCs w:val="22"/>
        </w:rPr>
        <w:t>Those investigating cyberspace networks have observed gangs such as BlackCat begin to appear remarkably like sponsored by the state APTs. You will come across individuals who deal with specialized tasks - some of them are specialists in access brokerage, others in malware development, negotiation, or infrastructure running (Decary-Hetu &amp; Dupont, 2013; Ablon et al., 2014). That is why BlackCat is a significant threat to the critical targets in healthcar</w:t>
      </w:r>
      <w:r>
        <w:rPr>
          <w:sz w:val="22"/>
          <w:szCs w:val="22"/>
        </w:rPr>
        <w:t>e and pharmaceuticals</w:t>
      </w:r>
      <w:r w:rsidR="00E23077">
        <w:rPr>
          <w:sz w:val="22"/>
          <w:szCs w:val="22"/>
        </w:rPr>
        <w:t>.</w:t>
      </w:r>
    </w:p>
    <w:p w14:paraId="73350881" w14:textId="77777777" w:rsidR="00BE1E29" w:rsidRDefault="00BE1E29">
      <w:pPr>
        <w:jc w:val="both"/>
        <w:rPr>
          <w:sz w:val="22"/>
          <w:szCs w:val="22"/>
        </w:rPr>
      </w:pPr>
    </w:p>
    <w:p w14:paraId="54941F9E" w14:textId="77777777" w:rsidR="00BE1E29" w:rsidRDefault="00E23077">
      <w:pPr>
        <w:jc w:val="both"/>
        <w:rPr>
          <w:sz w:val="22"/>
          <w:szCs w:val="22"/>
        </w:rPr>
      </w:pPr>
      <w:r>
        <w:rPr>
          <w:sz w:val="22"/>
          <w:szCs w:val="22"/>
        </w:rPr>
        <w:t>2.3 Healthcare and Pharmaceutical Espionage</w:t>
      </w:r>
    </w:p>
    <w:p w14:paraId="518DE536" w14:textId="77777777" w:rsidR="00C30912" w:rsidRPr="00C30912" w:rsidRDefault="00C30912" w:rsidP="00C30912">
      <w:pPr>
        <w:jc w:val="both"/>
        <w:rPr>
          <w:sz w:val="22"/>
          <w:szCs w:val="22"/>
        </w:rPr>
      </w:pPr>
      <w:r w:rsidRPr="00C30912">
        <w:rPr>
          <w:sz w:val="22"/>
          <w:szCs w:val="22"/>
        </w:rPr>
        <w:t>Pharmaceutical and healthcare information is not only valuable, but a huge target. Even more than financial information, medical records are essential since they remain indefinitely, and in case one accesses them, identity fraud may become a reality (Abomhara and Koien, 2015). Then there is the clinical trials and drug designs. These are not mere research, but big intellectual property.</w:t>
      </w:r>
    </w:p>
    <w:p w14:paraId="4B9F2946" w14:textId="77777777" w:rsidR="00BE1E29" w:rsidRDefault="00C30912" w:rsidP="00C30912">
      <w:pPr>
        <w:jc w:val="both"/>
        <w:rPr>
          <w:sz w:val="22"/>
          <w:szCs w:val="22"/>
        </w:rPr>
      </w:pPr>
      <w:r w:rsidRPr="00C30912">
        <w:rPr>
          <w:sz w:val="22"/>
          <w:szCs w:val="22"/>
        </w:rPr>
        <w:t>This is because state-supported hackers are targeting businesses developing vaccines and biotech. This is an indicator: the sphere attracts both political and financial interest (FireEye, 2021). Ransomware groups know this. They attacked these organizations with full force and stole data in addition to shutting down systems in the process. It places them in the driver seat particularly because healthcare firms have strict regulatio</w:t>
      </w:r>
      <w:r>
        <w:rPr>
          <w:sz w:val="22"/>
          <w:szCs w:val="22"/>
        </w:rPr>
        <w:t>ns and rigid ethical guidelines</w:t>
      </w:r>
      <w:r w:rsidR="00E23077">
        <w:rPr>
          <w:sz w:val="22"/>
          <w:szCs w:val="22"/>
        </w:rPr>
        <w:t>.</w:t>
      </w:r>
    </w:p>
    <w:p w14:paraId="33FF4868" w14:textId="77777777" w:rsidR="00BE1E29" w:rsidRDefault="00BE1E29">
      <w:pPr>
        <w:jc w:val="both"/>
        <w:rPr>
          <w:sz w:val="22"/>
          <w:szCs w:val="22"/>
        </w:rPr>
      </w:pPr>
    </w:p>
    <w:p w14:paraId="63899FC9" w14:textId="77777777" w:rsidR="00BE1E29" w:rsidRDefault="00E23077">
      <w:pPr>
        <w:jc w:val="both"/>
        <w:rPr>
          <w:sz w:val="22"/>
          <w:szCs w:val="22"/>
        </w:rPr>
      </w:pPr>
      <w:r>
        <w:rPr>
          <w:sz w:val="22"/>
          <w:szCs w:val="22"/>
        </w:rPr>
        <w:t>2.4 MITRE ATT&amp;CK and Adversary Emulation</w:t>
      </w:r>
    </w:p>
    <w:p w14:paraId="31C3D257" w14:textId="77777777" w:rsidR="00705594" w:rsidRPr="00705594" w:rsidRDefault="00705594" w:rsidP="00705594">
      <w:pPr>
        <w:jc w:val="both"/>
        <w:rPr>
          <w:sz w:val="22"/>
          <w:szCs w:val="22"/>
        </w:rPr>
      </w:pPr>
      <w:r w:rsidRPr="00705594">
        <w:rPr>
          <w:sz w:val="22"/>
          <w:szCs w:val="22"/>
        </w:rPr>
        <w:t xml:space="preserve">MITRE ATT&amp;CK gives a methodical manner of examining adversary activity throughout the entire intrusion life cycle. It is commonly used in academic research and security operations to aid in threat modelling, detection industry, and red teaming (Ekelhart et al., 2020). </w:t>
      </w:r>
    </w:p>
    <w:p w14:paraId="406911CC" w14:textId="77777777" w:rsidR="00BE1E29" w:rsidRDefault="00705594">
      <w:pPr>
        <w:jc w:val="both"/>
        <w:rPr>
          <w:sz w:val="22"/>
          <w:szCs w:val="22"/>
        </w:rPr>
      </w:pPr>
      <w:r w:rsidRPr="00705594">
        <w:rPr>
          <w:sz w:val="22"/>
          <w:szCs w:val="22"/>
        </w:rPr>
        <w:t>The analysis of the Change Healthcare breach in the context of ATT&amp;CK can provide a perspective on the campaign of BlackCat with a detailed, technique-oriented insight. With the help of this mapping, the incident can be mapped into a plausible adversary emulation model specific to healthca</w:t>
      </w:r>
      <w:r>
        <w:rPr>
          <w:sz w:val="22"/>
          <w:szCs w:val="22"/>
        </w:rPr>
        <w:t>re and pharmaceutical settings</w:t>
      </w:r>
      <w:r w:rsidR="00E23077">
        <w:rPr>
          <w:sz w:val="22"/>
          <w:szCs w:val="22"/>
        </w:rPr>
        <w:t xml:space="preserve">. </w:t>
      </w:r>
    </w:p>
    <w:p w14:paraId="19DC8FCF" w14:textId="77777777" w:rsidR="00BE1E29" w:rsidRDefault="00BE1E29">
      <w:pPr>
        <w:jc w:val="both"/>
        <w:rPr>
          <w:sz w:val="22"/>
          <w:szCs w:val="22"/>
        </w:rPr>
      </w:pPr>
    </w:p>
    <w:p w14:paraId="3D85C3BA" w14:textId="77777777" w:rsidR="00BE1E29" w:rsidRDefault="00E23077">
      <w:pPr>
        <w:jc w:val="both"/>
        <w:rPr>
          <w:sz w:val="22"/>
          <w:szCs w:val="22"/>
        </w:rPr>
      </w:pPr>
      <w:r>
        <w:rPr>
          <w:sz w:val="22"/>
          <w:szCs w:val="22"/>
        </w:rPr>
        <w:t>2.5 Detection Failures in Healthcare Breaches</w:t>
      </w:r>
    </w:p>
    <w:p w14:paraId="4FB29401" w14:textId="77777777" w:rsidR="00BE1E29" w:rsidRDefault="001A40B3">
      <w:pPr>
        <w:jc w:val="both"/>
        <w:rPr>
          <w:sz w:val="22"/>
          <w:szCs w:val="22"/>
        </w:rPr>
      </w:pPr>
      <w:r w:rsidRPr="001A40B3">
        <w:rPr>
          <w:sz w:val="22"/>
          <w:szCs w:val="22"/>
        </w:rPr>
        <w:t>Research and incident reports again and again indicate that healthcare breaches tend to reduce to three factors: stolen identities, lack of visibility into devices, and failure to maintain a sufficiently close eye on encrypted traffic (Hasan &amp; Faruq, M. O. (2025)). The main way attackers get in? They steal credentials or break through insufficient remote connections. Then they employ such tricks as credential dumping, either move sideways within the network or conceal their tracks by using HTTPS-based command and control. A good example of all this is the Change Healthcare breach. A single blunder of identity security could lead to a huge assault-- particularly when the system is not partitioned in a correct manner and no one is</w:t>
      </w:r>
      <w:r>
        <w:rPr>
          <w:sz w:val="22"/>
          <w:szCs w:val="22"/>
        </w:rPr>
        <w:t xml:space="preserve"> monitoring suspicious activity</w:t>
      </w:r>
      <w:r w:rsidR="00E23077">
        <w:rPr>
          <w:sz w:val="22"/>
          <w:szCs w:val="22"/>
        </w:rPr>
        <w:t>.</w:t>
      </w:r>
    </w:p>
    <w:p w14:paraId="10E4D79D" w14:textId="77777777" w:rsidR="00BE1E29" w:rsidRDefault="00BE1E29">
      <w:pPr>
        <w:jc w:val="both"/>
        <w:rPr>
          <w:sz w:val="22"/>
          <w:szCs w:val="22"/>
        </w:rPr>
      </w:pPr>
    </w:p>
    <w:p w14:paraId="36304F11"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Case Study – The 2024 Change Healthcare Breach</w:t>
      </w:r>
    </w:p>
    <w:p w14:paraId="76561F61" w14:textId="77777777" w:rsidR="00BE1E29" w:rsidRDefault="00BE1E29">
      <w:pPr>
        <w:pBdr>
          <w:top w:val="nil"/>
          <w:left w:val="nil"/>
          <w:bottom w:val="nil"/>
          <w:right w:val="nil"/>
          <w:between w:val="nil"/>
        </w:pBdr>
        <w:ind w:left="1146"/>
        <w:jc w:val="both"/>
        <w:rPr>
          <w:b/>
          <w:bCs/>
          <w:color w:val="000000"/>
          <w:sz w:val="22"/>
          <w:szCs w:val="22"/>
        </w:rPr>
      </w:pPr>
    </w:p>
    <w:p w14:paraId="60FED521" w14:textId="77777777" w:rsidR="00BE1E29" w:rsidRDefault="00E23077">
      <w:pPr>
        <w:jc w:val="both"/>
        <w:rPr>
          <w:sz w:val="22"/>
          <w:szCs w:val="22"/>
        </w:rPr>
      </w:pPr>
      <w:r>
        <w:rPr>
          <w:sz w:val="22"/>
          <w:szCs w:val="22"/>
        </w:rPr>
        <w:t>3.1 Organisational Context</w:t>
      </w:r>
    </w:p>
    <w:p w14:paraId="2B434DCC" w14:textId="77777777" w:rsidR="004925B7" w:rsidRPr="004925B7" w:rsidRDefault="004925B7" w:rsidP="004925B7">
      <w:pPr>
        <w:jc w:val="both"/>
        <w:rPr>
          <w:sz w:val="22"/>
          <w:szCs w:val="22"/>
        </w:rPr>
      </w:pPr>
      <w:r w:rsidRPr="004925B7">
        <w:rPr>
          <w:sz w:val="22"/>
          <w:szCs w:val="22"/>
        </w:rPr>
        <w:t>3.4 Privilege Escalation and Sideways Movement.</w:t>
      </w:r>
    </w:p>
    <w:p w14:paraId="500C59C9" w14:textId="77777777" w:rsidR="004925B7" w:rsidRPr="004925B7" w:rsidRDefault="004925B7" w:rsidP="004925B7">
      <w:pPr>
        <w:jc w:val="both"/>
        <w:rPr>
          <w:sz w:val="22"/>
          <w:szCs w:val="22"/>
        </w:rPr>
      </w:pPr>
      <w:r w:rsidRPr="004925B7">
        <w:rPr>
          <w:sz w:val="22"/>
          <w:szCs w:val="22"/>
        </w:rPr>
        <w:t>Once inside, the attackers did a reconnaissance of Active directory to identify accounts with additional privileges and narrowed it down to core systems. Credential dumping was applied to extract authentication data directly out of memory, capturing access to the server at the domain and administrator level. After BlackCat had gained that type of access, it began to go sideways through the network, with normal administrator tools such as the one it was part of. Then they established persistent and encrypted command-and-control channels. All this made them steal the entire business- out of one tainted account.</w:t>
      </w:r>
    </w:p>
    <w:p w14:paraId="04DD4339" w14:textId="77777777" w:rsidR="004925B7" w:rsidRPr="004925B7" w:rsidRDefault="004925B7" w:rsidP="004925B7">
      <w:pPr>
        <w:jc w:val="both"/>
        <w:rPr>
          <w:sz w:val="22"/>
          <w:szCs w:val="22"/>
        </w:rPr>
      </w:pPr>
    </w:p>
    <w:p w14:paraId="376894F5" w14:textId="77777777" w:rsidR="004925B7" w:rsidRPr="004925B7" w:rsidRDefault="004925B7" w:rsidP="004925B7">
      <w:pPr>
        <w:jc w:val="both"/>
        <w:rPr>
          <w:sz w:val="22"/>
          <w:szCs w:val="22"/>
        </w:rPr>
      </w:pPr>
      <w:r w:rsidRPr="004925B7">
        <w:rPr>
          <w:sz w:val="22"/>
          <w:szCs w:val="22"/>
        </w:rPr>
        <w:t>3.5 Data Exfiltration and Impact.</w:t>
      </w:r>
    </w:p>
    <w:p w14:paraId="42275E22" w14:textId="77777777" w:rsidR="004925B7" w:rsidRPr="004925B7" w:rsidRDefault="004925B7" w:rsidP="004925B7">
      <w:pPr>
        <w:jc w:val="both"/>
        <w:rPr>
          <w:sz w:val="22"/>
          <w:szCs w:val="22"/>
        </w:rPr>
      </w:pPr>
      <w:r w:rsidRPr="004925B7">
        <w:rPr>
          <w:sz w:val="22"/>
          <w:szCs w:val="22"/>
        </w:rPr>
        <w:t>They even had not encrypted files yet when BlackCat stole sensitive data, including medical and billing records. That action enabled them to harvest a two-fold extortion. They snatched the information under the noses of everyone and just went by the in place security systems without any sign. They were subsequently ransomwared, and this disrupted essential healthcare services. Individuals were not able to fill prescriptions or check insurance. The mess did not remain local, as it was generated all throughout the U.S. healthcare system. This wasn't just an IT issue. It was a complete system crisis.</w:t>
      </w:r>
    </w:p>
    <w:p w14:paraId="7B53241A" w14:textId="77777777" w:rsidR="004925B7" w:rsidRPr="004925B7" w:rsidRDefault="004925B7" w:rsidP="004925B7">
      <w:pPr>
        <w:jc w:val="both"/>
        <w:rPr>
          <w:sz w:val="22"/>
          <w:szCs w:val="22"/>
        </w:rPr>
      </w:pPr>
    </w:p>
    <w:p w14:paraId="3F9CECE9" w14:textId="77777777" w:rsidR="004925B7" w:rsidRPr="004925B7" w:rsidRDefault="004925B7" w:rsidP="004925B7">
      <w:pPr>
        <w:jc w:val="both"/>
        <w:rPr>
          <w:sz w:val="22"/>
          <w:szCs w:val="22"/>
        </w:rPr>
      </w:pPr>
      <w:r w:rsidRPr="004925B7">
        <w:rPr>
          <w:sz w:val="22"/>
          <w:szCs w:val="22"/>
        </w:rPr>
        <w:t>BlackCat (ALPHV) Threat Actor Profile.</w:t>
      </w:r>
    </w:p>
    <w:p w14:paraId="02397D0A" w14:textId="77777777" w:rsidR="004925B7" w:rsidRPr="004925B7" w:rsidRDefault="004925B7" w:rsidP="004925B7">
      <w:pPr>
        <w:jc w:val="both"/>
        <w:rPr>
          <w:sz w:val="22"/>
          <w:szCs w:val="22"/>
        </w:rPr>
      </w:pPr>
    </w:p>
    <w:p w14:paraId="727EACAA" w14:textId="77777777" w:rsidR="004925B7" w:rsidRPr="004925B7" w:rsidRDefault="004925B7" w:rsidP="004925B7">
      <w:pPr>
        <w:jc w:val="both"/>
        <w:rPr>
          <w:sz w:val="22"/>
          <w:szCs w:val="22"/>
        </w:rPr>
      </w:pPr>
      <w:r w:rsidRPr="004925B7">
        <w:rPr>
          <w:sz w:val="22"/>
          <w:szCs w:val="22"/>
        </w:rPr>
        <w:lastRenderedPageBreak/>
        <w:t>4.1 Operational Overview</w:t>
      </w:r>
    </w:p>
    <w:p w14:paraId="00B2F345" w14:textId="77777777" w:rsidR="004925B7" w:rsidRPr="004925B7" w:rsidRDefault="004925B7" w:rsidP="004925B7">
      <w:pPr>
        <w:jc w:val="both"/>
        <w:rPr>
          <w:sz w:val="22"/>
          <w:szCs w:val="22"/>
        </w:rPr>
      </w:pPr>
      <w:r w:rsidRPr="004925B7">
        <w:rPr>
          <w:sz w:val="22"/>
          <w:szCs w:val="22"/>
        </w:rPr>
        <w:t>BlackCat (ALPHV) is a ransomware-as-a-service (RaaS) enterprise. The malware, leak sites, and infrastructure are supervised by a central group. Affiliates do the hacking. BlackCat is written in Rust and supports both Windows and Linux and is rather technically competent.</w:t>
      </w:r>
    </w:p>
    <w:p w14:paraId="6C2B4BB2" w14:textId="77777777" w:rsidR="004925B7" w:rsidRPr="004925B7" w:rsidRDefault="004925B7" w:rsidP="004925B7">
      <w:pPr>
        <w:jc w:val="both"/>
        <w:rPr>
          <w:sz w:val="22"/>
          <w:szCs w:val="22"/>
        </w:rPr>
      </w:pPr>
    </w:p>
    <w:p w14:paraId="5403DD41" w14:textId="77777777" w:rsidR="004925B7" w:rsidRPr="004925B7" w:rsidRDefault="004925B7" w:rsidP="004925B7">
      <w:pPr>
        <w:jc w:val="both"/>
        <w:rPr>
          <w:sz w:val="22"/>
          <w:szCs w:val="22"/>
        </w:rPr>
      </w:pPr>
      <w:r w:rsidRPr="004925B7">
        <w:rPr>
          <w:sz w:val="22"/>
          <w:szCs w:val="22"/>
        </w:rPr>
        <w:t>4.2 Tradecraft</w:t>
      </w:r>
    </w:p>
    <w:p w14:paraId="334BFA14" w14:textId="77777777" w:rsidR="004925B7" w:rsidRPr="004925B7" w:rsidRDefault="004925B7" w:rsidP="004925B7">
      <w:pPr>
        <w:jc w:val="both"/>
        <w:rPr>
          <w:sz w:val="22"/>
          <w:szCs w:val="22"/>
        </w:rPr>
      </w:pPr>
      <w:r w:rsidRPr="004925B7">
        <w:rPr>
          <w:sz w:val="22"/>
          <w:szCs w:val="22"/>
        </w:rPr>
        <w:t>BlackCat affiliates usually gain access via stolen logins or by slipping through 3rd parties systems that were hacked. After they break in, they scratch around inside using post-exploitation tools to find a way to dig in deeper, steal more power, and transverse the network. The thing is, that they steal sensitive data and even lock it up with ransomware, which is one of the main things that distinguish them. In that manner, they will be able to intimidate them with the threat of information leaks in case the initial demand does not succeed. They use encrypted communication methods to maintain contact, take advantage of the tools that already exist on the network, and find means of lurking as long as they can without detection.</w:t>
      </w:r>
    </w:p>
    <w:p w14:paraId="04C5A796" w14:textId="77777777" w:rsidR="004925B7" w:rsidRPr="004925B7" w:rsidRDefault="004925B7" w:rsidP="004925B7">
      <w:pPr>
        <w:jc w:val="both"/>
        <w:rPr>
          <w:sz w:val="22"/>
          <w:szCs w:val="22"/>
        </w:rPr>
      </w:pPr>
    </w:p>
    <w:p w14:paraId="2DBAE28F" w14:textId="77777777" w:rsidR="004925B7" w:rsidRPr="004925B7" w:rsidRDefault="004925B7" w:rsidP="004925B7">
      <w:pPr>
        <w:jc w:val="both"/>
        <w:rPr>
          <w:sz w:val="22"/>
          <w:szCs w:val="22"/>
        </w:rPr>
      </w:pPr>
      <w:r w:rsidRPr="004925B7">
        <w:rPr>
          <w:sz w:val="22"/>
          <w:szCs w:val="22"/>
        </w:rPr>
        <w:t>4.3 Hybrid Criminal-APT Model</w:t>
      </w:r>
    </w:p>
    <w:p w14:paraId="75926335" w14:textId="77777777" w:rsidR="004925B7" w:rsidRPr="004925B7" w:rsidRDefault="004925B7" w:rsidP="004925B7">
      <w:pPr>
        <w:jc w:val="both"/>
        <w:rPr>
          <w:sz w:val="22"/>
          <w:szCs w:val="22"/>
        </w:rPr>
      </w:pPr>
      <w:r w:rsidRPr="004925B7">
        <w:rPr>
          <w:sz w:val="22"/>
          <w:szCs w:val="22"/>
        </w:rPr>
        <w:t>BlackCat affiliates frequently intrude on the basis of stolen logins or infiltrate via third-party systems that were hacked. After breaking into the system, they will search around with post-exploitation tools, hoping to find methods to get deeper into the system, obtain more power, and traverse the network. Their main distinguishing feature is that they steal delicate information and then encrypt the whole stuff with ransomware. Thus, they will be able to threaten with leaking the info in case the first demand does not succeed. They will use coded transmission to maintain communication, take advantage of already existing tools already present in the network, and devise methods to lurk as long as possible without being detected.</w:t>
      </w:r>
    </w:p>
    <w:p w14:paraId="0BF4F19A" w14:textId="77777777" w:rsidR="00BE1E29" w:rsidRDefault="004925B7" w:rsidP="004925B7">
      <w:pPr>
        <w:jc w:val="both"/>
        <w:rPr>
          <w:sz w:val="22"/>
          <w:szCs w:val="22"/>
        </w:rPr>
      </w:pPr>
      <w:r w:rsidRPr="004925B7">
        <w:rPr>
          <w:sz w:val="22"/>
          <w:szCs w:val="22"/>
        </w:rPr>
        <w:t>BlackCat is not a money-taker, it behaves very much like those advanced persistent threat groups you read about. It runs long, layered attacks. It makes the initial round of collecting intelligence, then steals an identity, and slips data off. And this is what makes it so dangerous to medical and pharmaceutical companies. When they are struck, the injuries remain. It is not merely a fast breach--long term information breaches in this case can cause far more damage.</w:t>
      </w:r>
      <w:r w:rsidR="00E23077">
        <w:rPr>
          <w:sz w:val="22"/>
          <w:szCs w:val="22"/>
        </w:rPr>
        <w:t>.</w:t>
      </w:r>
    </w:p>
    <w:p w14:paraId="4EE55279" w14:textId="77777777" w:rsidR="00BE1E29" w:rsidRDefault="00BE1E29">
      <w:pPr>
        <w:jc w:val="both"/>
        <w:rPr>
          <w:sz w:val="22"/>
          <w:szCs w:val="22"/>
        </w:rPr>
      </w:pPr>
    </w:p>
    <w:p w14:paraId="4E99C845"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Threat Actor Profile – BlackCat (ALPHV)</w:t>
      </w:r>
    </w:p>
    <w:p w14:paraId="7CA4D083" w14:textId="77777777" w:rsidR="00BE1E29" w:rsidRDefault="00BE1E29">
      <w:pPr>
        <w:pBdr>
          <w:top w:val="nil"/>
          <w:left w:val="nil"/>
          <w:bottom w:val="nil"/>
          <w:right w:val="nil"/>
          <w:between w:val="nil"/>
        </w:pBdr>
        <w:ind w:left="1146"/>
        <w:jc w:val="both"/>
        <w:rPr>
          <w:b/>
          <w:bCs/>
          <w:color w:val="000000"/>
          <w:sz w:val="22"/>
          <w:szCs w:val="22"/>
        </w:rPr>
      </w:pPr>
    </w:p>
    <w:p w14:paraId="59E01C70" w14:textId="77777777" w:rsidR="00BE1E29" w:rsidRDefault="00E23077">
      <w:pPr>
        <w:jc w:val="both"/>
        <w:rPr>
          <w:sz w:val="22"/>
          <w:szCs w:val="22"/>
        </w:rPr>
      </w:pPr>
      <w:r>
        <w:rPr>
          <w:sz w:val="22"/>
          <w:szCs w:val="22"/>
        </w:rPr>
        <w:t>4.1 Operational Overview</w:t>
      </w:r>
    </w:p>
    <w:p w14:paraId="05AFCF6E" w14:textId="77777777" w:rsidR="00BE1E29" w:rsidRDefault="00E23077">
      <w:pPr>
        <w:jc w:val="both"/>
        <w:rPr>
          <w:sz w:val="22"/>
          <w:szCs w:val="22"/>
        </w:rPr>
      </w:pPr>
      <w:r>
        <w:rPr>
          <w:sz w:val="22"/>
          <w:szCs w:val="22"/>
        </w:rPr>
        <w:t>BlackCat (ALPHV) is a ransomware-as-a-service (RaaS) company. A central group is in charge of the malware, leak sites, and the infrastructure for negotiations. Affiliates do the hacking. BlackCat is built in Rust, works on both Windows and Linux, and is quite technically skilled.</w:t>
      </w:r>
    </w:p>
    <w:p w14:paraId="44B5612A" w14:textId="77777777" w:rsidR="00BE1E29" w:rsidRDefault="00BE1E29">
      <w:pPr>
        <w:jc w:val="both"/>
        <w:rPr>
          <w:sz w:val="22"/>
          <w:szCs w:val="22"/>
        </w:rPr>
      </w:pPr>
    </w:p>
    <w:p w14:paraId="7D5D568E" w14:textId="77777777" w:rsidR="00BE1E29" w:rsidRDefault="00E23077">
      <w:pPr>
        <w:jc w:val="both"/>
        <w:rPr>
          <w:sz w:val="22"/>
          <w:szCs w:val="22"/>
        </w:rPr>
      </w:pPr>
      <w:r>
        <w:rPr>
          <w:sz w:val="22"/>
          <w:szCs w:val="22"/>
        </w:rPr>
        <w:t>4.2 Tradecraft</w:t>
      </w:r>
    </w:p>
    <w:p w14:paraId="00CE7EAD" w14:textId="77777777" w:rsidR="00BE1E29" w:rsidRDefault="00E23077">
      <w:pPr>
        <w:jc w:val="both"/>
        <w:rPr>
          <w:sz w:val="22"/>
          <w:szCs w:val="22"/>
        </w:rPr>
      </w:pPr>
      <w:r>
        <w:rPr>
          <w:sz w:val="22"/>
          <w:szCs w:val="22"/>
        </w:rPr>
        <w:t>BlackCat affiliates often break in using stolen logins or by sneaking through third-party systems that got hacked. Once inside, they poke around with post-exploitation tools, looking for ways to dig deeper, grab more power, and move across the network. One thing that really sets them apart—they steal sensitive data before locking everything up with ransomware. That way, they can threaten to leak the info if their first demand doesn’t work. They rely on encrypted channels to keep in touch, use tools already lying around on the network, and find ways to stick around quietly for as long as they can without anyone noticing.</w:t>
      </w:r>
    </w:p>
    <w:p w14:paraId="0CDE5458" w14:textId="77777777" w:rsidR="00BE1E29" w:rsidRDefault="00BE1E29">
      <w:pPr>
        <w:jc w:val="both"/>
        <w:rPr>
          <w:sz w:val="22"/>
          <w:szCs w:val="22"/>
        </w:rPr>
      </w:pPr>
    </w:p>
    <w:p w14:paraId="48566EDD" w14:textId="77777777" w:rsidR="00BE1E29" w:rsidRDefault="00E23077">
      <w:pPr>
        <w:jc w:val="both"/>
        <w:rPr>
          <w:sz w:val="22"/>
          <w:szCs w:val="22"/>
        </w:rPr>
      </w:pPr>
      <w:r>
        <w:rPr>
          <w:sz w:val="22"/>
          <w:szCs w:val="22"/>
        </w:rPr>
        <w:t>4.3 Hybrid Criminal–APT Model</w:t>
      </w:r>
    </w:p>
    <w:p w14:paraId="36E7F0C9" w14:textId="77777777" w:rsidR="00BE1E29" w:rsidRDefault="00E23077">
      <w:pPr>
        <w:jc w:val="both"/>
        <w:rPr>
          <w:sz w:val="22"/>
          <w:szCs w:val="22"/>
        </w:rPr>
      </w:pPr>
      <w:r>
        <w:rPr>
          <w:sz w:val="22"/>
          <w:szCs w:val="22"/>
        </w:rPr>
        <w:t>BlackCat affiliates often break in using stolen logins or by sneaking through third-party systems that got hacked. Once inside, they poke around with post-exploitation tools, looking for ways to dig deeper, grab more power, and move across the network. One thing that really sets them apart—they steal sensitive data before locking everything up with ransomware. That way, they can threaten to leak the info if their first demand doesn’t work. They rely on encrypted channels to keep in touch, use tools already lying around on the network, and find ways to stick around quietly for as long as they can without anyone noticing.</w:t>
      </w:r>
    </w:p>
    <w:p w14:paraId="7B0D1EBD" w14:textId="77777777" w:rsidR="00BE1E29" w:rsidRDefault="00BE1E29">
      <w:pPr>
        <w:jc w:val="both"/>
        <w:rPr>
          <w:sz w:val="22"/>
          <w:szCs w:val="22"/>
        </w:rPr>
      </w:pPr>
    </w:p>
    <w:p w14:paraId="4161430E" w14:textId="77777777" w:rsidR="00BE1E29" w:rsidRDefault="00BE1E29">
      <w:pPr>
        <w:jc w:val="both"/>
        <w:rPr>
          <w:sz w:val="22"/>
          <w:szCs w:val="22"/>
        </w:rPr>
      </w:pPr>
    </w:p>
    <w:p w14:paraId="4B563671" w14:textId="77777777" w:rsidR="00BE1E29" w:rsidRDefault="00BE1E29">
      <w:pPr>
        <w:jc w:val="both"/>
        <w:rPr>
          <w:sz w:val="22"/>
          <w:szCs w:val="22"/>
        </w:rPr>
      </w:pPr>
    </w:p>
    <w:p w14:paraId="45737C65"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MITRE ATT&amp;CK Campaign Mapping</w:t>
      </w:r>
    </w:p>
    <w:p w14:paraId="7A780561" w14:textId="77777777" w:rsidR="00BE1E29" w:rsidRDefault="00BE1E29">
      <w:pPr>
        <w:pBdr>
          <w:top w:val="nil"/>
          <w:left w:val="nil"/>
          <w:bottom w:val="nil"/>
          <w:right w:val="nil"/>
          <w:between w:val="nil"/>
        </w:pBdr>
        <w:ind w:left="1146"/>
        <w:jc w:val="both"/>
        <w:rPr>
          <w:b/>
          <w:bCs/>
          <w:color w:val="000000"/>
          <w:sz w:val="22"/>
          <w:szCs w:val="22"/>
        </w:rPr>
      </w:pPr>
    </w:p>
    <w:p w14:paraId="69736082" w14:textId="77777777" w:rsidR="00BE1E29" w:rsidRDefault="00BE1E29">
      <w:pPr>
        <w:jc w:val="both"/>
        <w:rPr>
          <w:sz w:val="22"/>
          <w:szCs w:val="22"/>
        </w:rPr>
      </w:pPr>
    </w:p>
    <w:p w14:paraId="0A4A4840" w14:textId="77777777" w:rsidR="00BE1E29" w:rsidRDefault="00E23077">
      <w:pPr>
        <w:jc w:val="both"/>
        <w:rPr>
          <w:sz w:val="22"/>
          <w:szCs w:val="22"/>
        </w:rPr>
      </w:pPr>
      <w:r>
        <w:rPr>
          <w:sz w:val="22"/>
          <w:szCs w:val="22"/>
        </w:rPr>
        <w:t>5.1 Purpose</w:t>
      </w:r>
    </w:p>
    <w:p w14:paraId="5EC27DBD" w14:textId="77777777" w:rsidR="00BE1E29" w:rsidRDefault="00E23077">
      <w:pPr>
        <w:jc w:val="both"/>
        <w:rPr>
          <w:sz w:val="22"/>
          <w:szCs w:val="22"/>
        </w:rPr>
      </w:pPr>
      <w:r>
        <w:rPr>
          <w:sz w:val="22"/>
          <w:szCs w:val="22"/>
        </w:rPr>
        <w:t>The MITRE ATT&amp;CK framework helps analyze how adversaries act throughout the intrusion lifecycle. Mapping the Change Healthcare breach to ATT&amp;CK turns narrative reports into a practical model that aids in detection engineering and simulating adversary behavior.</w:t>
      </w:r>
    </w:p>
    <w:p w14:paraId="665EA83B" w14:textId="77777777" w:rsidR="00BE1E29" w:rsidRDefault="00BE1E29">
      <w:pPr>
        <w:jc w:val="both"/>
        <w:rPr>
          <w:sz w:val="22"/>
          <w:szCs w:val="22"/>
        </w:rPr>
      </w:pPr>
    </w:p>
    <w:p w14:paraId="5868C0D7" w14:textId="77777777" w:rsidR="00BE1E29" w:rsidRDefault="00E23077">
      <w:pPr>
        <w:jc w:val="both"/>
        <w:rPr>
          <w:sz w:val="22"/>
          <w:szCs w:val="22"/>
        </w:rPr>
      </w:pPr>
      <w:r>
        <w:rPr>
          <w:sz w:val="22"/>
          <w:szCs w:val="22"/>
        </w:rPr>
        <w:lastRenderedPageBreak/>
        <w:t>5.2 BlackCat Attack Lifecycle</w:t>
      </w:r>
    </w:p>
    <w:p w14:paraId="45BAD70A" w14:textId="77777777" w:rsidR="00BE1E29" w:rsidRDefault="00E23077">
      <w:pPr>
        <w:jc w:val="both"/>
        <w:rPr>
          <w:sz w:val="22"/>
          <w:szCs w:val="22"/>
        </w:rPr>
      </w:pPr>
      <w:r>
        <w:rPr>
          <w:sz w:val="22"/>
          <w:szCs w:val="22"/>
        </w:rPr>
        <w:t>The campaign followed six core stages:</w:t>
      </w:r>
    </w:p>
    <w:p w14:paraId="2BD879CB" w14:textId="77777777" w:rsidR="00BE1E29" w:rsidRDefault="00E23077">
      <w:pPr>
        <w:jc w:val="both"/>
        <w:rPr>
          <w:sz w:val="22"/>
          <w:szCs w:val="22"/>
        </w:rPr>
      </w:pPr>
      <w:r>
        <w:rPr>
          <w:sz w:val="22"/>
          <w:szCs w:val="22"/>
        </w:rPr>
        <w:t>1.</w:t>
      </w:r>
      <w:r>
        <w:rPr>
          <w:sz w:val="22"/>
          <w:szCs w:val="22"/>
        </w:rPr>
        <w:tab/>
        <w:t>VPN access using stolen credentials</w:t>
      </w:r>
    </w:p>
    <w:p w14:paraId="2AC52E73" w14:textId="77777777" w:rsidR="00BE1E29" w:rsidRDefault="00E23077">
      <w:pPr>
        <w:jc w:val="both"/>
        <w:rPr>
          <w:sz w:val="22"/>
          <w:szCs w:val="22"/>
        </w:rPr>
      </w:pPr>
      <w:r>
        <w:rPr>
          <w:sz w:val="22"/>
          <w:szCs w:val="22"/>
        </w:rPr>
        <w:t>2.</w:t>
      </w:r>
      <w:r>
        <w:rPr>
          <w:sz w:val="22"/>
          <w:szCs w:val="22"/>
        </w:rPr>
        <w:tab/>
        <w:t>Internal reconnaissance and credential harvesting</w:t>
      </w:r>
    </w:p>
    <w:p w14:paraId="6993B31D" w14:textId="77777777" w:rsidR="00BE1E29" w:rsidRDefault="00E23077">
      <w:pPr>
        <w:jc w:val="both"/>
        <w:rPr>
          <w:sz w:val="22"/>
          <w:szCs w:val="22"/>
        </w:rPr>
      </w:pPr>
      <w:r>
        <w:rPr>
          <w:sz w:val="22"/>
          <w:szCs w:val="22"/>
        </w:rPr>
        <w:t>3.</w:t>
      </w:r>
      <w:r>
        <w:rPr>
          <w:sz w:val="22"/>
          <w:szCs w:val="22"/>
        </w:rPr>
        <w:tab/>
        <w:t>Privilege escalation</w:t>
      </w:r>
    </w:p>
    <w:p w14:paraId="624B485C" w14:textId="77777777" w:rsidR="00BE1E29" w:rsidRDefault="00E23077">
      <w:pPr>
        <w:jc w:val="both"/>
        <w:rPr>
          <w:sz w:val="22"/>
          <w:szCs w:val="22"/>
        </w:rPr>
      </w:pPr>
      <w:r>
        <w:rPr>
          <w:sz w:val="22"/>
          <w:szCs w:val="22"/>
        </w:rPr>
        <w:t>4.</w:t>
      </w:r>
      <w:r>
        <w:rPr>
          <w:sz w:val="22"/>
          <w:szCs w:val="22"/>
        </w:rPr>
        <w:tab/>
        <w:t>Lateral movement and persistent C2</w:t>
      </w:r>
    </w:p>
    <w:p w14:paraId="7D23CFAE" w14:textId="77777777" w:rsidR="00BE1E29" w:rsidRDefault="00E23077">
      <w:pPr>
        <w:jc w:val="both"/>
        <w:rPr>
          <w:sz w:val="22"/>
          <w:szCs w:val="22"/>
        </w:rPr>
      </w:pPr>
      <w:r>
        <w:rPr>
          <w:sz w:val="22"/>
          <w:szCs w:val="22"/>
        </w:rPr>
        <w:t>5.</w:t>
      </w:r>
      <w:r>
        <w:rPr>
          <w:sz w:val="22"/>
          <w:szCs w:val="22"/>
        </w:rPr>
        <w:tab/>
        <w:t>Covert data exfiltration</w:t>
      </w:r>
    </w:p>
    <w:p w14:paraId="61E33361" w14:textId="77777777" w:rsidR="00BE1E29" w:rsidRDefault="00E23077">
      <w:pPr>
        <w:jc w:val="both"/>
        <w:rPr>
          <w:sz w:val="22"/>
          <w:szCs w:val="22"/>
        </w:rPr>
      </w:pPr>
      <w:r>
        <w:rPr>
          <w:sz w:val="22"/>
          <w:szCs w:val="22"/>
        </w:rPr>
        <w:t>6.</w:t>
      </w:r>
      <w:r>
        <w:rPr>
          <w:sz w:val="22"/>
          <w:szCs w:val="22"/>
        </w:rPr>
        <w:tab/>
        <w:t>Ransomware deployment</w:t>
      </w:r>
    </w:p>
    <w:p w14:paraId="6437031A" w14:textId="77777777" w:rsidR="00BE1E29" w:rsidRDefault="00BE1E29">
      <w:pPr>
        <w:jc w:val="both"/>
        <w:rPr>
          <w:sz w:val="22"/>
          <w:szCs w:val="22"/>
        </w:rPr>
      </w:pPr>
    </w:p>
    <w:p w14:paraId="2D7EE7BE" w14:textId="77777777" w:rsidR="00BE1E29" w:rsidRDefault="00E23077">
      <w:pPr>
        <w:jc w:val="both"/>
        <w:rPr>
          <w:sz w:val="22"/>
          <w:szCs w:val="22"/>
        </w:rPr>
      </w:pPr>
      <w:r>
        <w:rPr>
          <w:sz w:val="22"/>
          <w:szCs w:val="22"/>
        </w:rPr>
        <w:t>This reflects deliberate, APT-style execution.</w:t>
      </w:r>
    </w:p>
    <w:p w14:paraId="788D420E" w14:textId="77777777" w:rsidR="00BE1E29" w:rsidRDefault="00BE1E29">
      <w:pPr>
        <w:jc w:val="both"/>
        <w:rPr>
          <w:sz w:val="22"/>
          <w:szCs w:val="22"/>
        </w:rPr>
      </w:pPr>
    </w:p>
    <w:p w14:paraId="5E2C11B7" w14:textId="77777777" w:rsidR="00BE1E29" w:rsidRDefault="00BE1E29">
      <w:pPr>
        <w:jc w:val="both"/>
        <w:rPr>
          <w:sz w:val="22"/>
          <w:szCs w:val="22"/>
        </w:rPr>
      </w:pPr>
    </w:p>
    <w:p w14:paraId="5BB0726B" w14:textId="77777777" w:rsidR="00BE1E29" w:rsidRDefault="00E23077">
      <w:pPr>
        <w:jc w:val="both"/>
        <w:rPr>
          <w:sz w:val="22"/>
          <w:szCs w:val="22"/>
        </w:rPr>
      </w:pPr>
      <w:r>
        <w:rPr>
          <w:sz w:val="22"/>
          <w:szCs w:val="22"/>
        </w:rPr>
        <w:t>5.3 ATT&amp;CK Mapping</w:t>
      </w:r>
    </w:p>
    <w:p w14:paraId="1B226404" w14:textId="77777777" w:rsidR="00BE1E29" w:rsidRDefault="00E23077">
      <w:pPr>
        <w:jc w:val="both"/>
        <w:rPr>
          <w:sz w:val="22"/>
          <w:szCs w:val="22"/>
        </w:rPr>
      </w:pPr>
      <w:r>
        <w:rPr>
          <w:sz w:val="22"/>
          <w:szCs w:val="22"/>
        </w:rPr>
        <w:t>Tactic</w:t>
      </w:r>
      <w:r>
        <w:rPr>
          <w:sz w:val="22"/>
          <w:szCs w:val="22"/>
        </w:rPr>
        <w:tab/>
        <w:t>Technique (ID)</w:t>
      </w:r>
      <w:r>
        <w:rPr>
          <w:sz w:val="22"/>
          <w:szCs w:val="22"/>
        </w:rPr>
        <w:tab/>
        <w:t>Description</w:t>
      </w:r>
      <w:r>
        <w:rPr>
          <w:sz w:val="22"/>
          <w:szCs w:val="22"/>
        </w:rPr>
        <w:tab/>
        <w:t>Evidence</w:t>
      </w:r>
    </w:p>
    <w:p w14:paraId="1163AB92" w14:textId="77777777" w:rsidR="00BE1E29" w:rsidRDefault="00E23077">
      <w:pPr>
        <w:jc w:val="both"/>
        <w:rPr>
          <w:sz w:val="22"/>
          <w:szCs w:val="22"/>
        </w:rPr>
      </w:pPr>
      <w:r>
        <w:rPr>
          <w:sz w:val="22"/>
          <w:szCs w:val="22"/>
        </w:rPr>
        <w:t>Initial Access</w:t>
      </w:r>
      <w:r>
        <w:rPr>
          <w:sz w:val="22"/>
          <w:szCs w:val="22"/>
        </w:rPr>
        <w:tab/>
        <w:t>T1078</w:t>
      </w:r>
      <w:r>
        <w:rPr>
          <w:sz w:val="22"/>
          <w:szCs w:val="22"/>
        </w:rPr>
        <w:tab/>
        <w:t>Valid accounts</w:t>
      </w:r>
      <w:r>
        <w:rPr>
          <w:sz w:val="22"/>
          <w:szCs w:val="22"/>
        </w:rPr>
        <w:tab/>
        <w:t>Stolen VPN credentials</w:t>
      </w:r>
    </w:p>
    <w:p w14:paraId="37B9C9C5" w14:textId="77777777" w:rsidR="00BE1E29" w:rsidRDefault="00E23077">
      <w:pPr>
        <w:jc w:val="both"/>
        <w:rPr>
          <w:sz w:val="22"/>
          <w:szCs w:val="22"/>
        </w:rPr>
      </w:pPr>
      <w:r>
        <w:rPr>
          <w:sz w:val="22"/>
          <w:szCs w:val="22"/>
        </w:rPr>
        <w:t>Initial Access</w:t>
      </w:r>
      <w:r>
        <w:rPr>
          <w:sz w:val="22"/>
          <w:szCs w:val="22"/>
        </w:rPr>
        <w:tab/>
        <w:t>T1133</w:t>
      </w:r>
      <w:r>
        <w:rPr>
          <w:sz w:val="22"/>
          <w:szCs w:val="22"/>
        </w:rPr>
        <w:tab/>
        <w:t>External remote services</w:t>
      </w:r>
      <w:r>
        <w:rPr>
          <w:sz w:val="22"/>
          <w:szCs w:val="22"/>
        </w:rPr>
        <w:tab/>
        <w:t>VPN without MFA</w:t>
      </w:r>
    </w:p>
    <w:p w14:paraId="6D7E5A36" w14:textId="77777777" w:rsidR="00BE1E29" w:rsidRDefault="00E23077">
      <w:pPr>
        <w:jc w:val="both"/>
        <w:rPr>
          <w:sz w:val="22"/>
          <w:szCs w:val="22"/>
        </w:rPr>
      </w:pPr>
      <w:r>
        <w:rPr>
          <w:sz w:val="22"/>
          <w:szCs w:val="22"/>
        </w:rPr>
        <w:t>Execution</w:t>
      </w:r>
      <w:r>
        <w:rPr>
          <w:sz w:val="22"/>
          <w:szCs w:val="22"/>
        </w:rPr>
        <w:tab/>
        <w:t>T1059</w:t>
      </w:r>
      <w:r>
        <w:rPr>
          <w:sz w:val="22"/>
          <w:szCs w:val="22"/>
        </w:rPr>
        <w:tab/>
        <w:t>Command-line execution</w:t>
      </w:r>
      <w:r>
        <w:rPr>
          <w:sz w:val="22"/>
          <w:szCs w:val="22"/>
        </w:rPr>
        <w:tab/>
        <w:t>Post-exploitation</w:t>
      </w:r>
    </w:p>
    <w:p w14:paraId="2357CD0B" w14:textId="77777777" w:rsidR="00BE1E29" w:rsidRDefault="00E23077">
      <w:pPr>
        <w:jc w:val="both"/>
        <w:rPr>
          <w:sz w:val="22"/>
          <w:szCs w:val="22"/>
        </w:rPr>
      </w:pPr>
      <w:r>
        <w:rPr>
          <w:sz w:val="22"/>
          <w:szCs w:val="22"/>
        </w:rPr>
        <w:t>Persistence</w:t>
      </w:r>
      <w:r>
        <w:rPr>
          <w:sz w:val="22"/>
          <w:szCs w:val="22"/>
        </w:rPr>
        <w:tab/>
        <w:t>T1547</w:t>
      </w:r>
      <w:r>
        <w:rPr>
          <w:sz w:val="22"/>
          <w:szCs w:val="22"/>
        </w:rPr>
        <w:tab/>
        <w:t>Autostart</w:t>
      </w:r>
      <w:r>
        <w:rPr>
          <w:sz w:val="22"/>
          <w:szCs w:val="22"/>
        </w:rPr>
        <w:tab/>
        <w:t>Backdoors</w:t>
      </w:r>
    </w:p>
    <w:p w14:paraId="7A61E98C" w14:textId="77777777" w:rsidR="00BE1E29" w:rsidRDefault="00E23077">
      <w:pPr>
        <w:jc w:val="both"/>
        <w:rPr>
          <w:sz w:val="22"/>
          <w:szCs w:val="22"/>
        </w:rPr>
      </w:pPr>
      <w:r>
        <w:rPr>
          <w:sz w:val="22"/>
          <w:szCs w:val="22"/>
        </w:rPr>
        <w:t>Privilege Escalation</w:t>
      </w:r>
      <w:r>
        <w:rPr>
          <w:sz w:val="22"/>
          <w:szCs w:val="22"/>
        </w:rPr>
        <w:tab/>
        <w:t>T1068</w:t>
      </w:r>
      <w:r>
        <w:rPr>
          <w:sz w:val="22"/>
          <w:szCs w:val="22"/>
        </w:rPr>
        <w:tab/>
        <w:t>Exploitation for privilege escalation</w:t>
      </w:r>
      <w:r>
        <w:rPr>
          <w:sz w:val="22"/>
          <w:szCs w:val="22"/>
        </w:rPr>
        <w:tab/>
        <w:t>Domain access</w:t>
      </w:r>
    </w:p>
    <w:p w14:paraId="194995CD" w14:textId="77777777" w:rsidR="00BE1E29" w:rsidRDefault="00E23077">
      <w:pPr>
        <w:jc w:val="both"/>
        <w:rPr>
          <w:sz w:val="22"/>
          <w:szCs w:val="22"/>
        </w:rPr>
      </w:pPr>
      <w:r>
        <w:rPr>
          <w:sz w:val="22"/>
          <w:szCs w:val="22"/>
        </w:rPr>
        <w:t>Defense Evasion</w:t>
      </w:r>
      <w:r>
        <w:rPr>
          <w:sz w:val="22"/>
          <w:szCs w:val="22"/>
        </w:rPr>
        <w:tab/>
        <w:t>T1562</w:t>
      </w:r>
      <w:r>
        <w:rPr>
          <w:sz w:val="22"/>
          <w:szCs w:val="22"/>
        </w:rPr>
        <w:tab/>
        <w:t>Impair defenses</w:t>
      </w:r>
      <w:r>
        <w:rPr>
          <w:sz w:val="22"/>
          <w:szCs w:val="22"/>
        </w:rPr>
        <w:tab/>
        <w:t>EDR/logging bypass</w:t>
      </w:r>
    </w:p>
    <w:p w14:paraId="3704895A" w14:textId="77777777" w:rsidR="00BE1E29" w:rsidRDefault="00E23077">
      <w:pPr>
        <w:jc w:val="both"/>
        <w:rPr>
          <w:sz w:val="22"/>
          <w:szCs w:val="22"/>
        </w:rPr>
      </w:pPr>
      <w:r>
        <w:rPr>
          <w:sz w:val="22"/>
          <w:szCs w:val="22"/>
        </w:rPr>
        <w:t>Credential Access</w:t>
      </w:r>
      <w:r>
        <w:rPr>
          <w:sz w:val="22"/>
          <w:szCs w:val="22"/>
        </w:rPr>
        <w:tab/>
        <w:t>T1003</w:t>
      </w:r>
      <w:r>
        <w:rPr>
          <w:sz w:val="22"/>
          <w:szCs w:val="22"/>
        </w:rPr>
        <w:tab/>
        <w:t>OS credential dumping</w:t>
      </w:r>
      <w:r>
        <w:rPr>
          <w:sz w:val="22"/>
          <w:szCs w:val="22"/>
        </w:rPr>
        <w:tab/>
        <w:t>LSASS access</w:t>
      </w:r>
    </w:p>
    <w:p w14:paraId="44161E28" w14:textId="77777777" w:rsidR="00BE1E29" w:rsidRDefault="00E23077">
      <w:pPr>
        <w:jc w:val="both"/>
        <w:rPr>
          <w:sz w:val="22"/>
          <w:szCs w:val="22"/>
        </w:rPr>
      </w:pPr>
      <w:r>
        <w:rPr>
          <w:sz w:val="22"/>
          <w:szCs w:val="22"/>
        </w:rPr>
        <w:t>Discovery</w:t>
      </w:r>
      <w:r>
        <w:rPr>
          <w:sz w:val="22"/>
          <w:szCs w:val="22"/>
        </w:rPr>
        <w:tab/>
        <w:t>T1087</w:t>
      </w:r>
      <w:r>
        <w:rPr>
          <w:sz w:val="22"/>
          <w:szCs w:val="22"/>
        </w:rPr>
        <w:tab/>
        <w:t>Account discovery</w:t>
      </w:r>
      <w:r>
        <w:rPr>
          <w:sz w:val="22"/>
          <w:szCs w:val="22"/>
        </w:rPr>
        <w:tab/>
        <w:t>AD enumeration</w:t>
      </w:r>
    </w:p>
    <w:p w14:paraId="1F8FC3EB" w14:textId="77777777" w:rsidR="00BE1E29" w:rsidRDefault="00E23077">
      <w:pPr>
        <w:jc w:val="both"/>
        <w:rPr>
          <w:sz w:val="22"/>
          <w:szCs w:val="22"/>
        </w:rPr>
      </w:pPr>
      <w:r>
        <w:rPr>
          <w:sz w:val="22"/>
          <w:szCs w:val="22"/>
        </w:rPr>
        <w:t>Lateral Movement</w:t>
      </w:r>
      <w:r>
        <w:rPr>
          <w:sz w:val="22"/>
          <w:szCs w:val="22"/>
        </w:rPr>
        <w:tab/>
        <w:t>T1021.002</w:t>
      </w:r>
      <w:r>
        <w:rPr>
          <w:sz w:val="22"/>
          <w:szCs w:val="22"/>
        </w:rPr>
        <w:tab/>
        <w:t>SMB/admin shares</w:t>
      </w:r>
      <w:r>
        <w:rPr>
          <w:sz w:val="22"/>
          <w:szCs w:val="22"/>
        </w:rPr>
        <w:tab/>
        <w:t>Domain traversal</w:t>
      </w:r>
    </w:p>
    <w:p w14:paraId="695BCA9C" w14:textId="77777777" w:rsidR="00BE1E29" w:rsidRDefault="00E23077">
      <w:pPr>
        <w:jc w:val="both"/>
        <w:rPr>
          <w:sz w:val="22"/>
          <w:szCs w:val="22"/>
        </w:rPr>
      </w:pPr>
      <w:r>
        <w:rPr>
          <w:sz w:val="22"/>
          <w:szCs w:val="22"/>
        </w:rPr>
        <w:t>Command &amp; Control</w:t>
      </w:r>
      <w:r>
        <w:rPr>
          <w:sz w:val="22"/>
          <w:szCs w:val="22"/>
        </w:rPr>
        <w:tab/>
        <w:t>T1071.001</w:t>
      </w:r>
      <w:r>
        <w:rPr>
          <w:sz w:val="22"/>
          <w:szCs w:val="22"/>
        </w:rPr>
        <w:tab/>
        <w:t>HTTPS C2</w:t>
      </w:r>
      <w:r>
        <w:rPr>
          <w:sz w:val="22"/>
          <w:szCs w:val="22"/>
        </w:rPr>
        <w:tab/>
        <w:t>Encrypted channels</w:t>
      </w:r>
    </w:p>
    <w:p w14:paraId="0178C460" w14:textId="77777777" w:rsidR="00BE1E29" w:rsidRDefault="00E23077">
      <w:pPr>
        <w:jc w:val="both"/>
        <w:rPr>
          <w:sz w:val="22"/>
          <w:szCs w:val="22"/>
        </w:rPr>
      </w:pPr>
      <w:r>
        <w:rPr>
          <w:sz w:val="22"/>
          <w:szCs w:val="22"/>
        </w:rPr>
        <w:t>Exfiltration</w:t>
      </w:r>
      <w:r>
        <w:rPr>
          <w:sz w:val="22"/>
          <w:szCs w:val="22"/>
        </w:rPr>
        <w:tab/>
        <w:t>T1041</w:t>
      </w:r>
      <w:r>
        <w:rPr>
          <w:sz w:val="22"/>
          <w:szCs w:val="22"/>
        </w:rPr>
        <w:tab/>
        <w:t>Exfiltration over C2</w:t>
      </w:r>
      <w:r>
        <w:rPr>
          <w:sz w:val="22"/>
          <w:szCs w:val="22"/>
        </w:rPr>
        <w:tab/>
        <w:t>Data theft</w:t>
      </w:r>
    </w:p>
    <w:p w14:paraId="11125A77" w14:textId="77777777" w:rsidR="00BE1E29" w:rsidRDefault="00E23077">
      <w:pPr>
        <w:jc w:val="both"/>
        <w:rPr>
          <w:sz w:val="22"/>
          <w:szCs w:val="22"/>
        </w:rPr>
      </w:pPr>
      <w:r>
        <w:rPr>
          <w:sz w:val="22"/>
          <w:szCs w:val="22"/>
        </w:rPr>
        <w:t>Impact</w:t>
      </w:r>
      <w:r>
        <w:rPr>
          <w:sz w:val="22"/>
          <w:szCs w:val="22"/>
        </w:rPr>
        <w:tab/>
        <w:t>T1486</w:t>
      </w:r>
      <w:r>
        <w:rPr>
          <w:sz w:val="22"/>
          <w:szCs w:val="22"/>
        </w:rPr>
        <w:tab/>
        <w:t>Data encryption</w:t>
      </w:r>
      <w:r>
        <w:rPr>
          <w:sz w:val="22"/>
          <w:szCs w:val="22"/>
        </w:rPr>
        <w:tab/>
        <w:t>Ransomware</w:t>
      </w:r>
    </w:p>
    <w:p w14:paraId="08253491" w14:textId="77777777" w:rsidR="00BE1E29" w:rsidRDefault="00BE1E29">
      <w:pPr>
        <w:jc w:val="both"/>
        <w:rPr>
          <w:sz w:val="22"/>
          <w:szCs w:val="22"/>
        </w:rPr>
      </w:pPr>
    </w:p>
    <w:p w14:paraId="165E5989" w14:textId="77777777" w:rsidR="00D1593E" w:rsidRPr="00D1593E" w:rsidRDefault="00D1593E" w:rsidP="00D1593E">
      <w:pPr>
        <w:jc w:val="both"/>
        <w:rPr>
          <w:sz w:val="22"/>
          <w:szCs w:val="22"/>
        </w:rPr>
      </w:pPr>
      <w:r w:rsidRPr="00D1593E">
        <w:rPr>
          <w:sz w:val="22"/>
          <w:szCs w:val="22"/>
        </w:rPr>
        <w:t>5.4 Strategic Significance</w:t>
      </w:r>
    </w:p>
    <w:p w14:paraId="3C9D971A" w14:textId="77777777" w:rsidR="00D1593E" w:rsidRPr="00D1593E" w:rsidRDefault="00D1593E" w:rsidP="00D1593E">
      <w:pPr>
        <w:jc w:val="both"/>
        <w:rPr>
          <w:sz w:val="22"/>
          <w:szCs w:val="22"/>
        </w:rPr>
      </w:pPr>
      <w:r w:rsidRPr="00D1593E">
        <w:rPr>
          <w:sz w:val="22"/>
          <w:szCs w:val="22"/>
        </w:rPr>
        <w:t>BlackCat is not simply after money, it behaves much more like an advanced persistent threat group you might be hearing about. It runs long, layered attacks. It reconnoiters and gathers intelligence, then takes credentials and steals data in the background. It is what makes it so dangerous to healthcare and pharmaceutical companies. Once they are hit, the damage remains. It is not only a fast interruption--data data leakage in the long run can cause</w:t>
      </w:r>
      <w:r w:rsidR="00251299">
        <w:rPr>
          <w:sz w:val="22"/>
          <w:szCs w:val="22"/>
        </w:rPr>
        <w:t xml:space="preserve"> much more damage in this case.</w:t>
      </w:r>
    </w:p>
    <w:p w14:paraId="04BA96BB" w14:textId="77777777" w:rsidR="00251299" w:rsidRDefault="00251299" w:rsidP="00D1593E">
      <w:pPr>
        <w:jc w:val="both"/>
        <w:rPr>
          <w:sz w:val="22"/>
          <w:szCs w:val="22"/>
        </w:rPr>
      </w:pPr>
    </w:p>
    <w:p w14:paraId="05352A4D" w14:textId="77777777" w:rsidR="00D1593E" w:rsidRPr="00D1593E" w:rsidRDefault="00251299" w:rsidP="00D1593E">
      <w:pPr>
        <w:jc w:val="both"/>
        <w:rPr>
          <w:sz w:val="22"/>
          <w:szCs w:val="22"/>
        </w:rPr>
      </w:pPr>
      <w:r>
        <w:rPr>
          <w:sz w:val="22"/>
          <w:szCs w:val="22"/>
        </w:rPr>
        <w:t>6. Root Cause Analysis</w:t>
      </w:r>
    </w:p>
    <w:p w14:paraId="63A47F72" w14:textId="77777777" w:rsidR="00D1593E" w:rsidRPr="00D1593E" w:rsidRDefault="00D1593E" w:rsidP="00D1593E">
      <w:pPr>
        <w:jc w:val="both"/>
        <w:rPr>
          <w:sz w:val="22"/>
          <w:szCs w:val="22"/>
        </w:rPr>
      </w:pPr>
      <w:r w:rsidRPr="00D1593E">
        <w:rPr>
          <w:sz w:val="22"/>
          <w:szCs w:val="22"/>
        </w:rPr>
        <w:t>The Change Healthcare attack was caused by interplay failures on identity security, network architecture, endpoint visibility, and organisation preparedness. All these weaknesses allowed BlackCat to perform a complete APT-type attack without being detected in time.</w:t>
      </w:r>
    </w:p>
    <w:p w14:paraId="38BA3073" w14:textId="77777777" w:rsidR="00D1593E" w:rsidRPr="00D1593E" w:rsidRDefault="00D1593E" w:rsidP="00D1593E">
      <w:pPr>
        <w:jc w:val="both"/>
        <w:rPr>
          <w:sz w:val="22"/>
          <w:szCs w:val="22"/>
        </w:rPr>
      </w:pPr>
      <w:r w:rsidRPr="00D1593E">
        <w:rPr>
          <w:sz w:val="22"/>
          <w:szCs w:val="22"/>
        </w:rPr>
        <w:t>6.1 Identity Failure</w:t>
      </w:r>
    </w:p>
    <w:p w14:paraId="59E1852A" w14:textId="77777777" w:rsidR="00D1593E" w:rsidRPr="00D1593E" w:rsidRDefault="00D1593E" w:rsidP="00D1593E">
      <w:pPr>
        <w:jc w:val="both"/>
        <w:rPr>
          <w:sz w:val="22"/>
          <w:szCs w:val="22"/>
        </w:rPr>
      </w:pPr>
      <w:r w:rsidRPr="00D1593E">
        <w:rPr>
          <w:sz w:val="22"/>
          <w:szCs w:val="22"/>
        </w:rPr>
        <w:t>The first miscarriage was the lack of strong authentication on access to VPN. Stealed credentials were enough to provide attackers with a legitimate access into the network. Identity, in a hybrid set-up, acts as the security perimeter, password-only authentication means that any credential compromise is an immediate bypass of the perimeter controls.</w:t>
      </w:r>
    </w:p>
    <w:p w14:paraId="3BBE90D9" w14:textId="77777777" w:rsidR="00D1593E" w:rsidRPr="00D1593E" w:rsidRDefault="00D1593E" w:rsidP="00D1593E">
      <w:pPr>
        <w:jc w:val="both"/>
        <w:rPr>
          <w:sz w:val="22"/>
          <w:szCs w:val="22"/>
        </w:rPr>
      </w:pPr>
      <w:r w:rsidRPr="00D1593E">
        <w:rPr>
          <w:sz w:val="22"/>
          <w:szCs w:val="22"/>
        </w:rPr>
        <w:t>Since the attackers authenticated in the usual manner, their operation looked valid and therefore they were able to bypass the conventional intrusion detection.</w:t>
      </w:r>
    </w:p>
    <w:p w14:paraId="18C7A096" w14:textId="77777777" w:rsidR="00D1593E" w:rsidRPr="00D1593E" w:rsidRDefault="00D1593E" w:rsidP="00D1593E">
      <w:pPr>
        <w:jc w:val="both"/>
        <w:rPr>
          <w:sz w:val="22"/>
          <w:szCs w:val="22"/>
        </w:rPr>
      </w:pPr>
      <w:r w:rsidRPr="00D1593E">
        <w:rPr>
          <w:sz w:val="22"/>
          <w:szCs w:val="22"/>
        </w:rPr>
        <w:t>The fourth failure is network segmentation failure.</w:t>
      </w:r>
    </w:p>
    <w:p w14:paraId="3D686678" w14:textId="77777777" w:rsidR="00BE1E29" w:rsidRDefault="00D1593E" w:rsidP="00D1593E">
      <w:pPr>
        <w:jc w:val="both"/>
        <w:rPr>
          <w:sz w:val="22"/>
          <w:szCs w:val="22"/>
        </w:rPr>
      </w:pPr>
      <w:r w:rsidRPr="00D1593E">
        <w:rPr>
          <w:sz w:val="22"/>
          <w:szCs w:val="22"/>
        </w:rPr>
        <w:t>After getting inside, there was little internal resistance the attackers faced. Weak segmentation enabled cross-user VPN account to administrative sy</w:t>
      </w:r>
      <w:r>
        <w:rPr>
          <w:sz w:val="22"/>
          <w:szCs w:val="22"/>
        </w:rPr>
        <w:t>stems and domain infrastructure</w:t>
      </w:r>
      <w:r w:rsidR="00E23077">
        <w:rPr>
          <w:sz w:val="22"/>
          <w:szCs w:val="22"/>
        </w:rPr>
        <w:t>. A properly implemented zero-trust or segmented network would have restricted this escalation.</w:t>
      </w:r>
    </w:p>
    <w:p w14:paraId="692FEA79" w14:textId="77777777" w:rsidR="00BE1E29" w:rsidRDefault="00E23077">
      <w:pPr>
        <w:jc w:val="both"/>
        <w:rPr>
          <w:sz w:val="22"/>
          <w:szCs w:val="22"/>
        </w:rPr>
      </w:pPr>
      <w:r>
        <w:rPr>
          <w:sz w:val="22"/>
          <w:szCs w:val="22"/>
        </w:rPr>
        <w:t>6.3 Endpoint and Privilege Control Failure</w:t>
      </w:r>
    </w:p>
    <w:p w14:paraId="6E431ED6" w14:textId="77777777" w:rsidR="00BE1E29" w:rsidRDefault="00E23077">
      <w:pPr>
        <w:jc w:val="both"/>
        <w:rPr>
          <w:sz w:val="22"/>
          <w:szCs w:val="22"/>
        </w:rPr>
      </w:pPr>
      <w:r>
        <w:rPr>
          <w:sz w:val="22"/>
          <w:szCs w:val="22"/>
        </w:rPr>
        <w:t>Credential dumping and command-line abuse should have been detected by modern EDR systems. Their success indicates either misconfiguration or ineffective monitoring. After gaining administrative privileges, attackers further reduced visibility by disabling or evading security controls.</w:t>
      </w:r>
    </w:p>
    <w:p w14:paraId="2002F3C0" w14:textId="77777777" w:rsidR="00BE1E29" w:rsidRDefault="00E23077">
      <w:pPr>
        <w:jc w:val="both"/>
        <w:rPr>
          <w:sz w:val="22"/>
          <w:szCs w:val="22"/>
        </w:rPr>
      </w:pPr>
      <w:r>
        <w:rPr>
          <w:sz w:val="22"/>
          <w:szCs w:val="22"/>
        </w:rPr>
        <w:t>6.4 Encrypted Traffic Blindness</w:t>
      </w:r>
    </w:p>
    <w:p w14:paraId="2C4DD7E8" w14:textId="77777777" w:rsidR="00BE1E29" w:rsidRDefault="00E23077">
      <w:pPr>
        <w:jc w:val="both"/>
        <w:rPr>
          <w:sz w:val="22"/>
          <w:szCs w:val="22"/>
        </w:rPr>
      </w:pPr>
      <w:r>
        <w:rPr>
          <w:sz w:val="22"/>
          <w:szCs w:val="22"/>
        </w:rPr>
        <w:t>BlackCat’s HTTPS-based command-and-control and data exfiltration went undetected because encrypted traffic was not behaviourally analysed. Without network detection and response (NDR) or data loss prevention (DLP), sensitive data was stolen before encryption occurred.</w:t>
      </w:r>
    </w:p>
    <w:p w14:paraId="416099E0" w14:textId="77777777" w:rsidR="00BE1E29" w:rsidRDefault="00E23077">
      <w:pPr>
        <w:jc w:val="both"/>
        <w:rPr>
          <w:sz w:val="22"/>
          <w:szCs w:val="22"/>
        </w:rPr>
      </w:pPr>
      <w:r>
        <w:rPr>
          <w:sz w:val="22"/>
          <w:szCs w:val="22"/>
        </w:rPr>
        <w:t>6.5 Organisational Gaps</w:t>
      </w:r>
    </w:p>
    <w:p w14:paraId="31FC01DD" w14:textId="77777777" w:rsidR="00BE1E29" w:rsidRDefault="00E23077">
      <w:pPr>
        <w:jc w:val="both"/>
        <w:rPr>
          <w:sz w:val="22"/>
          <w:szCs w:val="22"/>
        </w:rPr>
      </w:pPr>
      <w:r>
        <w:rPr>
          <w:sz w:val="22"/>
          <w:szCs w:val="22"/>
        </w:rPr>
        <w:t>Security telemetry from identity, endpoints, and networks was not effectively correlated, and threat hunting was insufficient. The attackers were not invisible; their activity was simply not recognised in time.</w:t>
      </w:r>
    </w:p>
    <w:p w14:paraId="2BE04CCF" w14:textId="77777777" w:rsidR="00BE1E29" w:rsidRDefault="00BE1E29">
      <w:pPr>
        <w:jc w:val="both"/>
        <w:rPr>
          <w:sz w:val="22"/>
          <w:szCs w:val="22"/>
        </w:rPr>
      </w:pPr>
    </w:p>
    <w:p w14:paraId="56EF6CA7" w14:textId="77777777" w:rsidR="00BE1E29" w:rsidRDefault="00BE1E29">
      <w:pPr>
        <w:jc w:val="both"/>
        <w:rPr>
          <w:sz w:val="22"/>
          <w:szCs w:val="22"/>
        </w:rPr>
      </w:pPr>
    </w:p>
    <w:p w14:paraId="3A281923"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lastRenderedPageBreak/>
        <w:t>Threat Emulation Model</w:t>
      </w:r>
    </w:p>
    <w:p w14:paraId="2F591EB8" w14:textId="77777777" w:rsidR="00BE1E29" w:rsidRDefault="00BE1E29">
      <w:pPr>
        <w:pBdr>
          <w:top w:val="nil"/>
          <w:left w:val="nil"/>
          <w:bottom w:val="nil"/>
          <w:right w:val="nil"/>
          <w:between w:val="nil"/>
        </w:pBdr>
        <w:ind w:left="1146"/>
        <w:jc w:val="both"/>
        <w:rPr>
          <w:b/>
          <w:bCs/>
          <w:color w:val="000000"/>
          <w:sz w:val="22"/>
          <w:szCs w:val="22"/>
        </w:rPr>
      </w:pPr>
    </w:p>
    <w:p w14:paraId="08FC4BDE" w14:textId="77777777" w:rsidR="00BE1E29" w:rsidRDefault="00E23077">
      <w:pPr>
        <w:jc w:val="both"/>
        <w:rPr>
          <w:sz w:val="22"/>
          <w:szCs w:val="22"/>
        </w:rPr>
      </w:pPr>
      <w:r>
        <w:rPr>
          <w:sz w:val="22"/>
          <w:szCs w:val="22"/>
        </w:rPr>
        <w:t>7.1 Purpose</w:t>
      </w:r>
    </w:p>
    <w:p w14:paraId="51F74104" w14:textId="77777777" w:rsidR="00BE1E29" w:rsidRDefault="00E23077">
      <w:pPr>
        <w:jc w:val="both"/>
        <w:rPr>
          <w:sz w:val="22"/>
          <w:szCs w:val="22"/>
        </w:rPr>
      </w:pPr>
      <w:r>
        <w:rPr>
          <w:sz w:val="22"/>
          <w:szCs w:val="22"/>
        </w:rPr>
        <w:t>Threat emulation replicates real adversary behaviour to evaluate whether an organisation can detect and disrupt APT-style intrusions. This study uses BlackCat’s Change Healthcare campaign as the reference model.</w:t>
      </w:r>
    </w:p>
    <w:p w14:paraId="1586073B" w14:textId="77777777" w:rsidR="00BE1E29" w:rsidRDefault="00BE1E29">
      <w:pPr>
        <w:jc w:val="both"/>
        <w:rPr>
          <w:sz w:val="22"/>
          <w:szCs w:val="22"/>
        </w:rPr>
      </w:pPr>
    </w:p>
    <w:p w14:paraId="51D00E91" w14:textId="77777777" w:rsidR="00BE1E29" w:rsidRDefault="00E23077">
      <w:pPr>
        <w:jc w:val="both"/>
        <w:rPr>
          <w:sz w:val="22"/>
          <w:szCs w:val="22"/>
        </w:rPr>
      </w:pPr>
      <w:r>
        <w:rPr>
          <w:sz w:val="22"/>
          <w:szCs w:val="22"/>
        </w:rPr>
        <w:t>7.2 Adversary Model</w:t>
      </w:r>
    </w:p>
    <w:p w14:paraId="35CBA9FE" w14:textId="77777777" w:rsidR="00BE1E29" w:rsidRDefault="00BE1E29">
      <w:pPr>
        <w:jc w:val="both"/>
        <w:rPr>
          <w:sz w:val="22"/>
          <w:szCs w:val="22"/>
        </w:rPr>
      </w:pPr>
    </w:p>
    <w:p w14:paraId="61453C87" w14:textId="77777777" w:rsidR="00BE1E29" w:rsidRDefault="00E23077">
      <w:pPr>
        <w:jc w:val="both"/>
        <w:rPr>
          <w:sz w:val="22"/>
          <w:szCs w:val="22"/>
        </w:rPr>
      </w:pPr>
      <w:r>
        <w:rPr>
          <w:sz w:val="22"/>
          <w:szCs w:val="22"/>
        </w:rPr>
        <w:t>The emulated attacker is a financially motivated, APT-style ransomware group with:</w:t>
      </w:r>
    </w:p>
    <w:p w14:paraId="382FFD48"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Stolen enterprise credentials</w:t>
      </w:r>
    </w:p>
    <w:p w14:paraId="24147EC3"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Post-exploitation capability</w:t>
      </w:r>
    </w:p>
    <w:p w14:paraId="414FBCE1"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Encrypted command-and-control</w:t>
      </w:r>
    </w:p>
    <w:p w14:paraId="2B0DECDD"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Willingness to steal data before encryption</w:t>
      </w:r>
    </w:p>
    <w:p w14:paraId="5044AE0E" w14:textId="77777777" w:rsidR="00BE1E29" w:rsidRDefault="00BE1E29">
      <w:pPr>
        <w:jc w:val="both"/>
        <w:rPr>
          <w:sz w:val="22"/>
          <w:szCs w:val="22"/>
        </w:rPr>
      </w:pPr>
    </w:p>
    <w:p w14:paraId="75D62BC5" w14:textId="77777777" w:rsidR="00BE1E29" w:rsidRDefault="00E23077">
      <w:pPr>
        <w:jc w:val="both"/>
        <w:rPr>
          <w:sz w:val="22"/>
          <w:szCs w:val="22"/>
        </w:rPr>
      </w:pPr>
      <w:r>
        <w:rPr>
          <w:sz w:val="22"/>
          <w:szCs w:val="22"/>
        </w:rPr>
        <w:t>7.3 Target Environment</w:t>
      </w:r>
    </w:p>
    <w:p w14:paraId="345A18DB" w14:textId="77777777" w:rsidR="00BE1E29" w:rsidRDefault="00E23077">
      <w:pPr>
        <w:jc w:val="both"/>
        <w:rPr>
          <w:sz w:val="22"/>
          <w:szCs w:val="22"/>
        </w:rPr>
      </w:pPr>
      <w:r>
        <w:rPr>
          <w:sz w:val="22"/>
          <w:szCs w:val="22"/>
        </w:rPr>
        <w:t>The simulated environment represents a hybrid healthcare enterprise with:</w:t>
      </w:r>
    </w:p>
    <w:p w14:paraId="7F785FCC"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Active Directory</w:t>
      </w:r>
    </w:p>
    <w:p w14:paraId="480017EF"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VPN remote access</w:t>
      </w:r>
    </w:p>
    <w:p w14:paraId="46A30B5C"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Cloud services</w:t>
      </w:r>
    </w:p>
    <w:p w14:paraId="77F79299" w14:textId="77777777" w:rsidR="00BE1E29" w:rsidRDefault="00E23077">
      <w:pPr>
        <w:numPr>
          <w:ilvl w:val="0"/>
          <w:numId w:val="5"/>
        </w:numPr>
        <w:pBdr>
          <w:top w:val="nil"/>
          <w:left w:val="nil"/>
          <w:bottom w:val="nil"/>
          <w:right w:val="nil"/>
          <w:between w:val="nil"/>
        </w:pBdr>
        <w:jc w:val="both"/>
        <w:rPr>
          <w:color w:val="000000"/>
          <w:sz w:val="22"/>
          <w:szCs w:val="22"/>
        </w:rPr>
      </w:pPr>
      <w:r>
        <w:rPr>
          <w:color w:val="000000"/>
          <w:sz w:val="22"/>
          <w:szCs w:val="22"/>
        </w:rPr>
        <w:t>Internal servers hosting clinical, billing, and research data</w:t>
      </w:r>
    </w:p>
    <w:p w14:paraId="6FBFF10A" w14:textId="77777777" w:rsidR="00BE1E29" w:rsidRDefault="00BE1E29">
      <w:pPr>
        <w:jc w:val="both"/>
        <w:rPr>
          <w:sz w:val="22"/>
          <w:szCs w:val="22"/>
        </w:rPr>
      </w:pPr>
    </w:p>
    <w:p w14:paraId="318EF768" w14:textId="77777777" w:rsidR="00BE1E29" w:rsidRDefault="00E23077">
      <w:pPr>
        <w:jc w:val="both"/>
        <w:rPr>
          <w:sz w:val="22"/>
          <w:szCs w:val="22"/>
        </w:rPr>
      </w:pPr>
      <w:r>
        <w:rPr>
          <w:sz w:val="22"/>
          <w:szCs w:val="22"/>
        </w:rPr>
        <w:t>7.4 Campaign Objectives</w:t>
      </w:r>
    </w:p>
    <w:p w14:paraId="54B6247A" w14:textId="77777777" w:rsidR="00BE1E29" w:rsidRDefault="00BE1E29">
      <w:pPr>
        <w:jc w:val="both"/>
        <w:rPr>
          <w:sz w:val="22"/>
          <w:szCs w:val="22"/>
        </w:rPr>
      </w:pPr>
    </w:p>
    <w:p w14:paraId="6AA23209" w14:textId="77777777" w:rsidR="00BE1E29" w:rsidRDefault="00E23077">
      <w:pPr>
        <w:jc w:val="both"/>
        <w:rPr>
          <w:sz w:val="22"/>
          <w:szCs w:val="22"/>
        </w:rPr>
      </w:pPr>
      <w:r>
        <w:rPr>
          <w:sz w:val="22"/>
          <w:szCs w:val="22"/>
        </w:rPr>
        <w:t>The red team attempts to:</w:t>
      </w:r>
    </w:p>
    <w:p w14:paraId="6B667BAD" w14:textId="77777777" w:rsidR="00BE1E29" w:rsidRDefault="00E23077">
      <w:pPr>
        <w:jc w:val="both"/>
        <w:rPr>
          <w:sz w:val="22"/>
          <w:szCs w:val="22"/>
        </w:rPr>
      </w:pPr>
      <w:r>
        <w:rPr>
          <w:sz w:val="22"/>
          <w:szCs w:val="22"/>
        </w:rPr>
        <w:t>1.</w:t>
      </w:r>
      <w:r>
        <w:rPr>
          <w:sz w:val="22"/>
          <w:szCs w:val="22"/>
        </w:rPr>
        <w:tab/>
        <w:t>Access the network via stolen credentials</w:t>
      </w:r>
    </w:p>
    <w:p w14:paraId="55A39814" w14:textId="77777777" w:rsidR="00BE1E29" w:rsidRDefault="00E23077">
      <w:pPr>
        <w:jc w:val="both"/>
        <w:rPr>
          <w:sz w:val="22"/>
          <w:szCs w:val="22"/>
        </w:rPr>
      </w:pPr>
      <w:r>
        <w:rPr>
          <w:sz w:val="22"/>
          <w:szCs w:val="22"/>
        </w:rPr>
        <w:t>2.</w:t>
      </w:r>
      <w:r>
        <w:rPr>
          <w:sz w:val="22"/>
          <w:szCs w:val="22"/>
        </w:rPr>
        <w:tab/>
        <w:t>Escalate privileges</w:t>
      </w:r>
    </w:p>
    <w:p w14:paraId="000E1767" w14:textId="77777777" w:rsidR="00BE1E29" w:rsidRDefault="00E23077">
      <w:pPr>
        <w:jc w:val="both"/>
        <w:rPr>
          <w:sz w:val="22"/>
          <w:szCs w:val="22"/>
        </w:rPr>
      </w:pPr>
      <w:r>
        <w:rPr>
          <w:sz w:val="22"/>
          <w:szCs w:val="22"/>
        </w:rPr>
        <w:t>3.</w:t>
      </w:r>
      <w:r>
        <w:rPr>
          <w:sz w:val="22"/>
          <w:szCs w:val="22"/>
        </w:rPr>
        <w:tab/>
        <w:t>Move laterally to sensitive systems</w:t>
      </w:r>
    </w:p>
    <w:p w14:paraId="37A47F9E" w14:textId="77777777" w:rsidR="00BE1E29" w:rsidRDefault="00E23077">
      <w:pPr>
        <w:jc w:val="both"/>
        <w:rPr>
          <w:sz w:val="22"/>
          <w:szCs w:val="22"/>
        </w:rPr>
      </w:pPr>
      <w:r>
        <w:rPr>
          <w:sz w:val="22"/>
          <w:szCs w:val="22"/>
        </w:rPr>
        <w:t>4.</w:t>
      </w:r>
      <w:r>
        <w:rPr>
          <w:sz w:val="22"/>
          <w:szCs w:val="22"/>
        </w:rPr>
        <w:tab/>
        <w:t>Establish persistent C2</w:t>
      </w:r>
    </w:p>
    <w:p w14:paraId="3CC0A8E4" w14:textId="77777777" w:rsidR="00BE1E29" w:rsidRDefault="00E23077">
      <w:pPr>
        <w:jc w:val="both"/>
        <w:rPr>
          <w:sz w:val="22"/>
          <w:szCs w:val="22"/>
        </w:rPr>
      </w:pPr>
      <w:r>
        <w:rPr>
          <w:sz w:val="22"/>
          <w:szCs w:val="22"/>
        </w:rPr>
        <w:t>5.</w:t>
      </w:r>
      <w:r>
        <w:rPr>
          <w:sz w:val="22"/>
          <w:szCs w:val="22"/>
        </w:rPr>
        <w:tab/>
        <w:t>Exfiltrate sensitive data</w:t>
      </w:r>
    </w:p>
    <w:p w14:paraId="461C07CC" w14:textId="77777777" w:rsidR="00BE1E29" w:rsidRDefault="00E23077">
      <w:pPr>
        <w:jc w:val="both"/>
        <w:rPr>
          <w:sz w:val="22"/>
          <w:szCs w:val="22"/>
        </w:rPr>
      </w:pPr>
      <w:r>
        <w:rPr>
          <w:sz w:val="22"/>
          <w:szCs w:val="22"/>
        </w:rPr>
        <w:t>6.</w:t>
      </w:r>
      <w:r>
        <w:rPr>
          <w:sz w:val="22"/>
          <w:szCs w:val="22"/>
        </w:rPr>
        <w:tab/>
        <w:t>Demonstrate ransomware impact</w:t>
      </w:r>
    </w:p>
    <w:p w14:paraId="3C63F633" w14:textId="77777777" w:rsidR="00BE1E29" w:rsidRDefault="00E23077">
      <w:pPr>
        <w:jc w:val="both"/>
        <w:rPr>
          <w:sz w:val="22"/>
          <w:szCs w:val="22"/>
        </w:rPr>
      </w:pPr>
      <w:r>
        <w:rPr>
          <w:sz w:val="22"/>
          <w:szCs w:val="22"/>
        </w:rPr>
        <w:t>Success is defined by achieving these goals without effective detection.</w:t>
      </w:r>
    </w:p>
    <w:p w14:paraId="61E8DB3E" w14:textId="77777777" w:rsidR="00BE1E29" w:rsidRDefault="00BE1E29">
      <w:pPr>
        <w:jc w:val="both"/>
        <w:rPr>
          <w:sz w:val="22"/>
          <w:szCs w:val="22"/>
        </w:rPr>
      </w:pPr>
    </w:p>
    <w:p w14:paraId="3D2FB5C3"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Rules of Engagement:</w:t>
      </w:r>
    </w:p>
    <w:p w14:paraId="6A5CC451" w14:textId="77777777" w:rsidR="00BE1E29" w:rsidRDefault="00BE1E29">
      <w:pPr>
        <w:pBdr>
          <w:top w:val="nil"/>
          <w:left w:val="nil"/>
          <w:bottom w:val="nil"/>
          <w:right w:val="nil"/>
          <w:between w:val="nil"/>
        </w:pBdr>
        <w:ind w:left="1146"/>
        <w:jc w:val="both"/>
        <w:rPr>
          <w:b/>
          <w:bCs/>
          <w:color w:val="000000"/>
          <w:sz w:val="22"/>
          <w:szCs w:val="22"/>
        </w:rPr>
      </w:pPr>
    </w:p>
    <w:p w14:paraId="03E44666" w14:textId="77777777" w:rsidR="00BE1E29" w:rsidRDefault="00E23077">
      <w:pPr>
        <w:jc w:val="both"/>
        <w:rPr>
          <w:sz w:val="22"/>
          <w:szCs w:val="22"/>
        </w:rPr>
      </w:pPr>
      <w:r>
        <w:rPr>
          <w:sz w:val="22"/>
          <w:szCs w:val="22"/>
        </w:rPr>
        <w:t xml:space="preserve">The red-team exercise only happens in a lab that has been given permission to do so and with fake data. There are no real healthcare systems or personal information used. </w:t>
      </w:r>
    </w:p>
    <w:p w14:paraId="676D6AE7" w14:textId="77777777" w:rsidR="00BE1E29" w:rsidRDefault="00E23077">
      <w:pPr>
        <w:jc w:val="both"/>
        <w:rPr>
          <w:sz w:val="22"/>
          <w:szCs w:val="22"/>
        </w:rPr>
      </w:pPr>
      <w:r>
        <w:rPr>
          <w:sz w:val="22"/>
          <w:szCs w:val="22"/>
        </w:rPr>
        <w:t xml:space="preserve">The red team can use credential-based access, post-exploitation frameworks, credential dumping, lateral movement, encrypted C2, and fake data exfiltration. But you can't use harmful software, denial-of-service assaults, or do anything outside of the lab. All activities are documented and sent in to help make defenses stronger. </w:t>
      </w:r>
    </w:p>
    <w:p w14:paraId="6BAB146E" w14:textId="77777777" w:rsidR="00BE1E29" w:rsidRDefault="00BE1E29">
      <w:pPr>
        <w:jc w:val="both"/>
        <w:rPr>
          <w:sz w:val="22"/>
          <w:szCs w:val="22"/>
        </w:rPr>
      </w:pPr>
    </w:p>
    <w:p w14:paraId="1D3BAB1C" w14:textId="77777777" w:rsidR="00BE1E29" w:rsidRDefault="00BE1E29">
      <w:pPr>
        <w:jc w:val="both"/>
        <w:rPr>
          <w:sz w:val="22"/>
          <w:szCs w:val="22"/>
        </w:rPr>
      </w:pPr>
    </w:p>
    <w:p w14:paraId="1520216C"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Threat Emulation Plan</w:t>
      </w:r>
    </w:p>
    <w:p w14:paraId="0CAEF452" w14:textId="77777777" w:rsidR="00BE1E29" w:rsidRDefault="00BE1E29">
      <w:pPr>
        <w:pBdr>
          <w:top w:val="nil"/>
          <w:left w:val="nil"/>
          <w:bottom w:val="nil"/>
          <w:right w:val="nil"/>
          <w:between w:val="nil"/>
        </w:pBdr>
        <w:ind w:left="1146"/>
        <w:jc w:val="both"/>
        <w:rPr>
          <w:b/>
          <w:bCs/>
          <w:color w:val="000000"/>
          <w:sz w:val="22"/>
          <w:szCs w:val="22"/>
        </w:rPr>
      </w:pPr>
    </w:p>
    <w:p w14:paraId="2EDF973A" w14:textId="77777777" w:rsidR="00BE1E29" w:rsidRDefault="00E23077">
      <w:pPr>
        <w:jc w:val="both"/>
        <w:rPr>
          <w:sz w:val="22"/>
          <w:szCs w:val="22"/>
        </w:rPr>
      </w:pPr>
      <w:r>
        <w:rPr>
          <w:sz w:val="22"/>
          <w:szCs w:val="22"/>
        </w:rPr>
        <w:t xml:space="preserve">The threat emulation scheme simulates BlackCat's Change. Healthcare campaign as an APT-style breach with the goal of getting long-term access, stealing data, and causing operational problems. The campaign uses the MITRE ATT&amp;CK lifecycle to see if security measures can find and block each step. </w:t>
      </w:r>
    </w:p>
    <w:p w14:paraId="52B950B4" w14:textId="77777777" w:rsidR="00BE1E29" w:rsidRDefault="00E23077">
      <w:pPr>
        <w:jc w:val="both"/>
        <w:rPr>
          <w:sz w:val="22"/>
          <w:szCs w:val="22"/>
        </w:rPr>
      </w:pPr>
      <w:r>
        <w:rPr>
          <w:sz w:val="22"/>
          <w:szCs w:val="22"/>
        </w:rPr>
        <w:t xml:space="preserve">The replicated campaign contains seven steps that happen one after the other: credential-based entrance, internal reconnaissance, privilege escalation, lateral movement, encrypted command-and-control, data exfiltration, and a fake ransomware attack. In each phase, there are recorded BlackCat techniques, and defenders have to make a very important decision. </w:t>
      </w:r>
    </w:p>
    <w:p w14:paraId="2A59F1EB" w14:textId="77777777" w:rsidR="00BE1E29" w:rsidRDefault="00E23077">
      <w:pPr>
        <w:jc w:val="both"/>
        <w:rPr>
          <w:sz w:val="22"/>
          <w:szCs w:val="22"/>
        </w:rPr>
      </w:pPr>
      <w:r>
        <w:rPr>
          <w:sz w:val="22"/>
          <w:szCs w:val="22"/>
        </w:rPr>
        <w:t xml:space="preserve">The campaign begins with authentication using stolen VPN credentials to see how well identity detection and access controls work. After getting in, internal discovery is done with built-in tools to find sensitive systems and privileged accounts. Credential dumping then helps get administrative rights, and then the attacker can go laterally to clinical, billing, and research servers. Encrypted HTTPS-based command-and-control is set up for continued remote control. Simulated sensitive data is exfiltrated to evaluate data protection and outbound monitoring, following which controlled ransomware-style interruption is exhibited. </w:t>
      </w:r>
    </w:p>
    <w:p w14:paraId="57A286C2" w14:textId="77777777" w:rsidR="00BE1E29" w:rsidRDefault="00BE1E29">
      <w:pPr>
        <w:jc w:val="both"/>
        <w:rPr>
          <w:sz w:val="22"/>
          <w:szCs w:val="22"/>
        </w:rPr>
      </w:pPr>
    </w:p>
    <w:p w14:paraId="111897C5" w14:textId="77777777" w:rsidR="00BE1E29" w:rsidRDefault="00E23077">
      <w:pPr>
        <w:jc w:val="both"/>
        <w:rPr>
          <w:sz w:val="22"/>
          <w:szCs w:val="22"/>
        </w:rPr>
      </w:pPr>
      <w:r>
        <w:rPr>
          <w:sz w:val="22"/>
          <w:szCs w:val="22"/>
        </w:rPr>
        <w:t xml:space="preserve">If the attacker can keep secret access, elevate privileges, steal sensitive data, and show that they can deploy ransomware without being detected and responded to, the campaign is regarded successful. </w:t>
      </w:r>
    </w:p>
    <w:p w14:paraId="77832B7E" w14:textId="77777777" w:rsidR="00BE1E29" w:rsidRDefault="00BE1E29">
      <w:pPr>
        <w:jc w:val="both"/>
        <w:rPr>
          <w:sz w:val="22"/>
          <w:szCs w:val="22"/>
        </w:rPr>
      </w:pPr>
    </w:p>
    <w:p w14:paraId="7E28732F"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lastRenderedPageBreak/>
        <w:t xml:space="preserve">Analysis of the Blue-Team Detection Gap </w:t>
      </w:r>
    </w:p>
    <w:p w14:paraId="70D7E05C" w14:textId="77777777" w:rsidR="004942CA" w:rsidRPr="004942CA" w:rsidRDefault="004942CA" w:rsidP="004942CA">
      <w:pPr>
        <w:jc w:val="both"/>
        <w:rPr>
          <w:sz w:val="22"/>
          <w:szCs w:val="22"/>
        </w:rPr>
      </w:pPr>
    </w:p>
    <w:p w14:paraId="24C7273A" w14:textId="77777777" w:rsidR="0054040D" w:rsidRPr="0054040D" w:rsidRDefault="0054040D" w:rsidP="0054040D">
      <w:pPr>
        <w:jc w:val="both"/>
        <w:rPr>
          <w:sz w:val="22"/>
          <w:szCs w:val="22"/>
        </w:rPr>
      </w:pPr>
      <w:r w:rsidRPr="0054040D">
        <w:rPr>
          <w:sz w:val="22"/>
          <w:szCs w:val="22"/>
        </w:rPr>
        <w:t>The Change Healthcare hacke actually demonstrates how current ransomware organizations are getting their ways under the carpet, without necessarily relying on technical errors, it is merely leveraging the locations when nobody is around. Nothing had sounded the alarms when BlackCat pursued them. In the first intrusion, the attackers had legitimate credentials and thus, it was not visible at all- no malware, no exploits, no indication to alert the perimeter defenses. The attackers simply fused as they appeared like any other user without risk-based authentication or behavioral analytics.</w:t>
      </w:r>
    </w:p>
    <w:p w14:paraId="0738B504" w14:textId="77777777" w:rsidR="0054040D" w:rsidRPr="0054040D" w:rsidRDefault="0054040D" w:rsidP="0054040D">
      <w:pPr>
        <w:jc w:val="both"/>
        <w:rPr>
          <w:sz w:val="22"/>
          <w:szCs w:val="22"/>
        </w:rPr>
      </w:pPr>
    </w:p>
    <w:p w14:paraId="2584FEDF" w14:textId="77777777" w:rsidR="0054040D" w:rsidRPr="0054040D" w:rsidRDefault="0054040D" w:rsidP="0054040D">
      <w:pPr>
        <w:jc w:val="both"/>
        <w:rPr>
          <w:sz w:val="22"/>
          <w:szCs w:val="22"/>
        </w:rPr>
      </w:pPr>
      <w:r w:rsidRPr="0054040D">
        <w:rPr>
          <w:sz w:val="22"/>
          <w:szCs w:val="22"/>
        </w:rPr>
        <w:t>As they searched the network and sought additional credentials, the endpoint tools which should have drawn attention to suspicious memory access or suspicious account activity either failed to do so or no one took the time to investigate. The network detection was also on a lag, hence the attackers acted laterally within the system with the help of the administration tools - parallel to the usual network traffic. Their control and command chatter and data theft were made on encrypted HTTPS, and thus it passed through without being noticed. No one checked that traffic on suspicious patterns and outgoing sensitive data were not actually locked down and monitored by DLP tools.</w:t>
      </w:r>
    </w:p>
    <w:p w14:paraId="7A326F20" w14:textId="77777777" w:rsidR="0054040D" w:rsidRPr="0054040D" w:rsidRDefault="0054040D" w:rsidP="0054040D">
      <w:pPr>
        <w:jc w:val="both"/>
        <w:rPr>
          <w:sz w:val="22"/>
          <w:szCs w:val="22"/>
        </w:rPr>
      </w:pPr>
    </w:p>
    <w:p w14:paraId="7BDE0EB7" w14:textId="77777777" w:rsidR="00BE1E29" w:rsidRDefault="0054040D" w:rsidP="0054040D">
      <w:pPr>
        <w:jc w:val="both"/>
        <w:rPr>
          <w:sz w:val="22"/>
          <w:szCs w:val="22"/>
        </w:rPr>
      </w:pPr>
      <w:r w:rsidRPr="0054040D">
        <w:rPr>
          <w:sz w:val="22"/>
          <w:szCs w:val="22"/>
        </w:rPr>
        <w:t>There were red flags all around: suspicious logins, privilege dumps, account harvesting, suspicious intra-connection, massive data transfers out. However, no one related the dots. Rather than having one centralized system that would detect an advanced attack, Change Healthcare used individual security tools that were not integrated. Eventually t</w:t>
      </w:r>
      <w:r w:rsidR="00AB1772">
        <w:rPr>
          <w:sz w:val="22"/>
          <w:szCs w:val="22"/>
        </w:rPr>
        <w:t>hat opened the door pretty wide</w:t>
      </w:r>
      <w:r w:rsidR="00E23077">
        <w:rPr>
          <w:sz w:val="22"/>
          <w:szCs w:val="22"/>
        </w:rPr>
        <w:t>.</w:t>
      </w:r>
    </w:p>
    <w:p w14:paraId="10E7787F" w14:textId="77777777" w:rsidR="00BE1E29" w:rsidRDefault="00BE1E29">
      <w:pPr>
        <w:jc w:val="both"/>
        <w:rPr>
          <w:sz w:val="22"/>
          <w:szCs w:val="22"/>
        </w:rPr>
      </w:pPr>
    </w:p>
    <w:p w14:paraId="1B0656E9"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Strategic Prevention and Detection Framework</w:t>
      </w:r>
    </w:p>
    <w:p w14:paraId="5D40FA04" w14:textId="77777777" w:rsidR="00FE4FB8" w:rsidRPr="00FE4FB8" w:rsidRDefault="00FE4FB8" w:rsidP="00FE4FB8">
      <w:pPr>
        <w:jc w:val="both"/>
        <w:rPr>
          <w:sz w:val="22"/>
          <w:szCs w:val="22"/>
        </w:rPr>
      </w:pPr>
    </w:p>
    <w:p w14:paraId="20C44F56" w14:textId="77777777" w:rsidR="00AB1772" w:rsidRPr="00AB1772" w:rsidRDefault="00AB1772" w:rsidP="00AB1772">
      <w:pPr>
        <w:jc w:val="both"/>
        <w:rPr>
          <w:sz w:val="22"/>
          <w:szCs w:val="22"/>
        </w:rPr>
      </w:pPr>
      <w:r w:rsidRPr="00AB1772">
        <w:rPr>
          <w:sz w:val="22"/>
          <w:szCs w:val="22"/>
        </w:rPr>
        <w:t>One can no longer afford to use a robust perimeter to stop the APT-style of ransomware. Actual work begins with the information of who is coming and what they are doing. Enable multi-factor authentication - ensure it is hard enough to withstand phishing - implement risk-based access controls everywhere you can log in, VPNs, your cloud, or third-party tools. Give out privileged access only when there is a need and then not permanently but just-in-time with the administration of t</w:t>
      </w:r>
      <w:r>
        <w:rPr>
          <w:sz w:val="22"/>
          <w:szCs w:val="22"/>
        </w:rPr>
        <w:t>he user and a separate account.</w:t>
      </w:r>
    </w:p>
    <w:p w14:paraId="26244E97" w14:textId="77777777" w:rsidR="00AB1772" w:rsidRPr="00AB1772" w:rsidRDefault="00AB1772" w:rsidP="00AB1772">
      <w:pPr>
        <w:jc w:val="both"/>
        <w:rPr>
          <w:sz w:val="22"/>
          <w:szCs w:val="22"/>
        </w:rPr>
      </w:pPr>
      <w:r w:rsidRPr="00AB1772">
        <w:rPr>
          <w:sz w:val="22"/>
          <w:szCs w:val="22"/>
        </w:rPr>
        <w:t>Attackers have too easy a time in a flat network. Replace them with zero trust configurations and microsegmentation, such that a compromised account is not able to simply walk around and strike the valuable target. In the endpoint side, use behavior-based EDR. It identifies items such as credential dumping, oddities on command lines and privilege grabs. Security and memory protection ensured by hardware also provide further bounds, which helps significantly close the gap when it comes to</w:t>
      </w:r>
      <w:r>
        <w:rPr>
          <w:sz w:val="22"/>
          <w:szCs w:val="22"/>
        </w:rPr>
        <w:t xml:space="preserve"> running away with credentials.</w:t>
      </w:r>
    </w:p>
    <w:p w14:paraId="59E7C11C" w14:textId="77777777" w:rsidR="00AB1772" w:rsidRPr="00AB1772" w:rsidRDefault="00AB1772" w:rsidP="00AB1772">
      <w:pPr>
        <w:jc w:val="both"/>
        <w:rPr>
          <w:sz w:val="22"/>
          <w:szCs w:val="22"/>
        </w:rPr>
      </w:pPr>
      <w:r w:rsidRPr="00AB1772">
        <w:rPr>
          <w:sz w:val="22"/>
          <w:szCs w:val="22"/>
        </w:rPr>
        <w:t>Coded traffic does not look transparent. It should be monitored by network detection and response device, where detection should be made of any of the following indicators: beaconing, unusual session activity or non-sensical data flows which may not be visib</w:t>
      </w:r>
      <w:r>
        <w:rPr>
          <w:sz w:val="22"/>
          <w:szCs w:val="22"/>
        </w:rPr>
        <w:t>le at the actual level.</w:t>
      </w:r>
    </w:p>
    <w:p w14:paraId="2AE8293D" w14:textId="77777777" w:rsidR="00BE1E29" w:rsidRDefault="00AB1772" w:rsidP="00AB1772">
      <w:pPr>
        <w:jc w:val="both"/>
        <w:rPr>
          <w:sz w:val="22"/>
          <w:szCs w:val="22"/>
        </w:rPr>
      </w:pPr>
      <w:r w:rsidRPr="00AB1772">
        <w:rPr>
          <w:sz w:val="22"/>
          <w:szCs w:val="22"/>
        </w:rPr>
        <w:t>Pharma data and healthcare There is no messing around, when it comes to healthcare. Label your sensitive data, monitor its access, and introduce data loss prevention to scour out any exfiltration attempts. And never relax keep running threat hunts and purple-team exercises using the MITRE ATT&amp;CK. There is no other option but to stay abreast with attackers who never cease to evolve</w:t>
      </w:r>
      <w:r w:rsidR="00FE4FB8" w:rsidRPr="00FE4FB8">
        <w:rPr>
          <w:sz w:val="22"/>
          <w:szCs w:val="22"/>
        </w:rPr>
        <w:t>.</w:t>
      </w:r>
    </w:p>
    <w:p w14:paraId="2782C960" w14:textId="77777777" w:rsidR="00BE1E29" w:rsidRDefault="00BE1E29">
      <w:pPr>
        <w:jc w:val="both"/>
        <w:rPr>
          <w:sz w:val="22"/>
          <w:szCs w:val="22"/>
        </w:rPr>
      </w:pPr>
    </w:p>
    <w:p w14:paraId="5F7434E6"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Executive Brief</w:t>
      </w:r>
    </w:p>
    <w:p w14:paraId="081E5145" w14:textId="77777777" w:rsidR="00BE1E29" w:rsidRDefault="00BE1E29">
      <w:pPr>
        <w:pBdr>
          <w:top w:val="nil"/>
          <w:left w:val="nil"/>
          <w:bottom w:val="nil"/>
          <w:right w:val="nil"/>
          <w:between w:val="nil"/>
        </w:pBdr>
        <w:ind w:left="1146"/>
        <w:jc w:val="both"/>
        <w:rPr>
          <w:b/>
          <w:bCs/>
          <w:color w:val="000000"/>
          <w:sz w:val="22"/>
          <w:szCs w:val="22"/>
        </w:rPr>
      </w:pPr>
    </w:p>
    <w:p w14:paraId="0E208542" w14:textId="77777777" w:rsidR="008F0562" w:rsidRPr="008F0562" w:rsidRDefault="008F0562" w:rsidP="008F0562">
      <w:pPr>
        <w:jc w:val="both"/>
        <w:rPr>
          <w:sz w:val="22"/>
          <w:szCs w:val="22"/>
        </w:rPr>
      </w:pPr>
      <w:r w:rsidRPr="008F0562">
        <w:rPr>
          <w:sz w:val="22"/>
          <w:szCs w:val="22"/>
        </w:rPr>
        <w:t xml:space="preserve">The Change Healthcare problem was not a mere ransomware attack. The attackers entered the network silently, stole much confidential data, and terminated the operation to make people pay. It was a strategy that created issues with healthcare services across the nation and exposed incredibly regulated information about patients. </w:t>
      </w:r>
    </w:p>
    <w:p w14:paraId="10A4E981" w14:textId="77777777" w:rsidR="008F0562" w:rsidRPr="008F0562" w:rsidRDefault="008F0562" w:rsidP="008F0562">
      <w:pPr>
        <w:jc w:val="both"/>
        <w:rPr>
          <w:sz w:val="22"/>
          <w:szCs w:val="22"/>
        </w:rPr>
      </w:pPr>
      <w:r w:rsidRPr="008F0562">
        <w:rPr>
          <w:sz w:val="22"/>
          <w:szCs w:val="22"/>
        </w:rPr>
        <w:t xml:space="preserve">Medical, drug and research firms have valuable properties. These are such as records on patients, clinical trials, and designs of drugs. Criminals, competitors, and other foreigners are interested in this information. The same methods of this attack might be applied in stealing trade secrets or endangering the lives of the patients. </w:t>
      </w:r>
    </w:p>
    <w:p w14:paraId="219EBA01" w14:textId="77777777" w:rsidR="008F0562" w:rsidRPr="008F0562" w:rsidRDefault="008F0562" w:rsidP="008F0562">
      <w:pPr>
        <w:jc w:val="both"/>
        <w:rPr>
          <w:sz w:val="22"/>
          <w:szCs w:val="22"/>
        </w:rPr>
      </w:pPr>
      <w:r w:rsidRPr="008F0562">
        <w:rPr>
          <w:sz w:val="22"/>
          <w:szCs w:val="22"/>
        </w:rPr>
        <w:t xml:space="preserve">The implications are regulatory penalties, loss of public confidence, shutdown of operations in the long run, and damaged competitiveness. Traditional security technologies such as firewalls and antivirus software are not in a position to prevent such attacks. </w:t>
      </w:r>
    </w:p>
    <w:p w14:paraId="61527E6B" w14:textId="77777777" w:rsidR="00BE1E29" w:rsidRDefault="008F0562" w:rsidP="008F0562">
      <w:pPr>
        <w:jc w:val="both"/>
        <w:rPr>
          <w:sz w:val="22"/>
          <w:szCs w:val="22"/>
        </w:rPr>
      </w:pPr>
      <w:r w:rsidRPr="008F0562">
        <w:rPr>
          <w:sz w:val="22"/>
          <w:szCs w:val="22"/>
        </w:rPr>
        <w:t>One will have to invest on identity security, zero-trust networks, encrypted threat detection, and data protection. They are not mere IT upgrades that are optional, but essential to the safety of corporation</w:t>
      </w:r>
      <w:r w:rsidR="00E23077">
        <w:rPr>
          <w:sz w:val="22"/>
          <w:szCs w:val="22"/>
        </w:rPr>
        <w:t xml:space="preserve">. </w:t>
      </w:r>
    </w:p>
    <w:p w14:paraId="34C8C8B5" w14:textId="77777777" w:rsidR="00BE1E29" w:rsidRDefault="00BE1E29">
      <w:pPr>
        <w:jc w:val="both"/>
        <w:rPr>
          <w:sz w:val="22"/>
          <w:szCs w:val="22"/>
        </w:rPr>
      </w:pPr>
    </w:p>
    <w:p w14:paraId="15C88892" w14:textId="77777777" w:rsidR="00BE1E29" w:rsidRDefault="00E23077">
      <w:pPr>
        <w:numPr>
          <w:ilvl w:val="0"/>
          <w:numId w:val="1"/>
        </w:numPr>
        <w:pBdr>
          <w:top w:val="nil"/>
          <w:left w:val="nil"/>
          <w:bottom w:val="nil"/>
          <w:right w:val="nil"/>
          <w:between w:val="nil"/>
        </w:pBdr>
        <w:jc w:val="both"/>
        <w:rPr>
          <w:b/>
          <w:bCs/>
          <w:color w:val="000000"/>
          <w:sz w:val="22"/>
          <w:szCs w:val="22"/>
        </w:rPr>
      </w:pPr>
      <w:r>
        <w:rPr>
          <w:b/>
          <w:bCs/>
          <w:color w:val="000000"/>
          <w:sz w:val="22"/>
          <w:szCs w:val="22"/>
        </w:rPr>
        <w:t>Conclusion</w:t>
      </w:r>
    </w:p>
    <w:p w14:paraId="492C0116" w14:textId="77777777" w:rsidR="00BE1E29" w:rsidRDefault="00BE1E29">
      <w:pPr>
        <w:pBdr>
          <w:top w:val="nil"/>
          <w:left w:val="nil"/>
          <w:bottom w:val="nil"/>
          <w:right w:val="nil"/>
          <w:between w:val="nil"/>
        </w:pBdr>
        <w:ind w:left="1146"/>
        <w:jc w:val="both"/>
        <w:rPr>
          <w:b/>
          <w:bCs/>
          <w:color w:val="000000"/>
          <w:sz w:val="22"/>
          <w:szCs w:val="22"/>
        </w:rPr>
      </w:pPr>
    </w:p>
    <w:p w14:paraId="38327DBD" w14:textId="77777777" w:rsidR="00BE1E29" w:rsidRDefault="00DD0D54">
      <w:pPr>
        <w:jc w:val="both"/>
        <w:rPr>
          <w:sz w:val="22"/>
          <w:szCs w:val="22"/>
        </w:rPr>
      </w:pPr>
      <w:r w:rsidRPr="00DD0D54">
        <w:rPr>
          <w:sz w:val="22"/>
          <w:szCs w:val="22"/>
        </w:rPr>
        <w:t xml:space="preserve">The recent BlackCat attack on Change Healthcare shows that modern ransomware has transformed into a long-term threat that can cause a lot of harm. The hackers exploited soft identities to sideways traffic with legitimate tools, rob sensitive information via encrypted means and only later created issues with functions. Research conducted by MITRE ATT&amp;CK identifies that the intrusion was not a one-time mistake. It occurred due to a combination of a low level of </w:t>
      </w:r>
      <w:r w:rsidRPr="00DD0D54">
        <w:rPr>
          <w:sz w:val="22"/>
          <w:szCs w:val="22"/>
        </w:rPr>
        <w:lastRenderedPageBreak/>
        <w:t>identity security, inadequate segmentation of the network, lack of endpoint visibility, and weak data protection. The very same gaps endanger services to patients, research in pharmaceutical, and biomedical innovation on a daily basis. This paper adopts the Change Healthcare attack and uses it to create a threat-emulation model. Through it, businesses will be able to understand whether they can indeed identify and prevent advanced ransomware attacks before the situation has gone out of control. It is the basis</w:t>
      </w:r>
      <w:r w:rsidR="00B05B88">
        <w:rPr>
          <w:sz w:val="22"/>
          <w:szCs w:val="22"/>
        </w:rPr>
        <w:t xml:space="preserve"> of the red-team work at Task-2</w:t>
      </w:r>
      <w:r w:rsidR="00E23077">
        <w:rPr>
          <w:sz w:val="22"/>
          <w:szCs w:val="22"/>
        </w:rPr>
        <w:t>.</w:t>
      </w:r>
    </w:p>
    <w:p w14:paraId="040E7FD9" w14:textId="77777777" w:rsidR="00BE1E29" w:rsidRDefault="00BE1E29">
      <w:pPr>
        <w:jc w:val="both"/>
      </w:pPr>
    </w:p>
    <w:p w14:paraId="3B4B668C" w14:textId="77777777" w:rsidR="00BE1E29" w:rsidRDefault="00E23077">
      <w:pPr>
        <w:jc w:val="both"/>
        <w:rPr>
          <w:b/>
          <w:bCs/>
        </w:rPr>
      </w:pPr>
      <w:r>
        <w:rPr>
          <w:b/>
          <w:bCs/>
        </w:rPr>
        <w:t>14. References</w:t>
      </w:r>
    </w:p>
    <w:p w14:paraId="56A9E3F9" w14:textId="77777777" w:rsidR="00BE1E29" w:rsidRDefault="00E23077">
      <w:pPr>
        <w:jc w:val="both"/>
      </w:pPr>
      <w:r>
        <w:t>1. Kharraz, A., Robertson, W., Balzarotti, D., Bilge, L., &amp; Kirda, E. (2015, June). Cutting the gordian knot: A look under the hood of ransomware attacks. In </w:t>
      </w:r>
      <w:r>
        <w:rPr>
          <w:i/>
          <w:iCs/>
        </w:rPr>
        <w:t>International conference on detection of intrusions and malware, and vulnerability assessment</w:t>
      </w:r>
      <w:r>
        <w:t> (pp. 3-24). Cham: Springer International Publishing.</w:t>
      </w:r>
    </w:p>
    <w:p w14:paraId="4E9B9C80" w14:textId="77777777" w:rsidR="00BE1E29" w:rsidRDefault="00E23077">
      <w:pPr>
        <w:jc w:val="both"/>
      </w:pPr>
      <w:r>
        <w:t>2. Scaife, N., Carter, H., Traynor, P., &amp; Butler, K. R. (2016, June). Cryptolock (and drop it): stopping ransomware attacks on user data. In </w:t>
      </w:r>
      <w:r>
        <w:rPr>
          <w:i/>
          <w:iCs/>
        </w:rPr>
        <w:t>2016 IEEE 36th international conference on distributed computing systems (ICDCS)</w:t>
      </w:r>
      <w:r>
        <w:t> (pp. 303-312). IEEE.</w:t>
      </w:r>
    </w:p>
    <w:p w14:paraId="42CFBA8F" w14:textId="77777777" w:rsidR="00BE1E29" w:rsidRDefault="00E23077">
      <w:pPr>
        <w:jc w:val="both"/>
      </w:pPr>
      <w:r>
        <w:t>3. Löwenberg, C., Balk, M., Wischke, C., Behl, M., &amp; Lendlein, A. (2017). Shape-memory hydrogels: evolution of structural principles to enable shape switching of hydrophilic polymer networks. </w:t>
      </w:r>
      <w:r>
        <w:rPr>
          <w:i/>
          <w:iCs/>
        </w:rPr>
        <w:t>Accounts of chemical research</w:t>
      </w:r>
      <w:r>
        <w:t>, </w:t>
      </w:r>
      <w:r>
        <w:rPr>
          <w:i/>
          <w:iCs/>
        </w:rPr>
        <w:t>50</w:t>
      </w:r>
      <w:r>
        <w:t>(4), 723-732.</w:t>
      </w:r>
    </w:p>
    <w:p w14:paraId="3634D48B" w14:textId="77777777" w:rsidR="00BE1E29" w:rsidRDefault="00E23077">
      <w:pPr>
        <w:jc w:val="both"/>
      </w:pPr>
      <w:r>
        <w:t>4. Muniandy, S., Samy, G. N., Maarop, N., Selvanathan, M., Jin, D. L. K., &amp; Perumal, S. Guidelines to Prevent Social Engineering Attacks for Law Enforcement Agency.</w:t>
      </w:r>
    </w:p>
    <w:p w14:paraId="23CAB51C" w14:textId="77777777" w:rsidR="00BE1E29" w:rsidRDefault="00E23077">
      <w:pPr>
        <w:jc w:val="both"/>
      </w:pPr>
      <w:r>
        <w:t>5. Davies, S., &amp; Macfarlane, R. Comprehensive Performance Benchmarking and Comparative Analysis of Active Ransomware Threats. </w:t>
      </w:r>
      <w:r>
        <w:rPr>
          <w:i/>
          <w:iCs/>
        </w:rPr>
        <w:t>Available at SSRN 5367030</w:t>
      </w:r>
      <w:r>
        <w:t>.</w:t>
      </w:r>
    </w:p>
    <w:p w14:paraId="3292BA21" w14:textId="77777777" w:rsidR="00BE1E29" w:rsidRDefault="00E23077">
      <w:pPr>
        <w:jc w:val="both"/>
      </w:pPr>
      <w:r>
        <w:t>6. Sgueglia, A., Addabbo, R., Di Sorbo, A., Dashevskyi, S., Santos, D. D., &amp; Visaggio, C. A. (2024, December). Poster: A Multi-step Approach for Classification of Malware Samples. In </w:t>
      </w:r>
      <w:r>
        <w:rPr>
          <w:i/>
          <w:iCs/>
        </w:rPr>
        <w:t>Proceedings of the 2024 on ACM SIGSAC Conference on Computer and Communications Security</w:t>
      </w:r>
      <w:r>
        <w:t> (pp. 5009-5011).</w:t>
      </w:r>
    </w:p>
    <w:p w14:paraId="41FB5E5A" w14:textId="77777777" w:rsidR="00BE1E29" w:rsidRDefault="00E23077">
      <w:pPr>
        <w:jc w:val="both"/>
      </w:pPr>
      <w:r>
        <w:t>7. Décary-Hétu, D., &amp; Dupont, B. (2013). Reputation in a dark network of online criminals. </w:t>
      </w:r>
      <w:r>
        <w:rPr>
          <w:i/>
          <w:iCs/>
        </w:rPr>
        <w:t>Global Crime</w:t>
      </w:r>
      <w:r>
        <w:t>, </w:t>
      </w:r>
      <w:r>
        <w:rPr>
          <w:i/>
          <w:iCs/>
        </w:rPr>
        <w:t>14</w:t>
      </w:r>
      <w:r>
        <w:t>(2-3), 175-196.</w:t>
      </w:r>
    </w:p>
    <w:p w14:paraId="635F7EC8" w14:textId="77777777" w:rsidR="00BE1E29" w:rsidRDefault="00E23077">
      <w:pPr>
        <w:jc w:val="both"/>
      </w:pPr>
      <w:r>
        <w:t>8. Ablon, L., Libicki, M. C., &amp; Golay, A. A. (2014). </w:t>
      </w:r>
      <w:r>
        <w:rPr>
          <w:i/>
          <w:iCs/>
        </w:rPr>
        <w:t>Markets for cybercrime tools and stolen data: Hackers' bazaar</w:t>
      </w:r>
      <w:r>
        <w:t>. Rand Corporation.</w:t>
      </w:r>
    </w:p>
    <w:p w14:paraId="618FA18F" w14:textId="77777777" w:rsidR="00BE1E29" w:rsidRDefault="00E23077">
      <w:pPr>
        <w:jc w:val="both"/>
      </w:pPr>
      <w:r>
        <w:t>9. Abomhara, M., &amp; Køien, G. M. (2015). Cyber security and the internet of things: vulnerabilities, threats, intruders and attacks. </w:t>
      </w:r>
      <w:r>
        <w:rPr>
          <w:i/>
          <w:iCs/>
        </w:rPr>
        <w:t>Journal of Cyber Security and Mobility</w:t>
      </w:r>
      <w:r>
        <w:t>, </w:t>
      </w:r>
      <w:r>
        <w:rPr>
          <w:i/>
          <w:iCs/>
        </w:rPr>
        <w:t>4</w:t>
      </w:r>
      <w:r>
        <w:t>(1), 65-88.</w:t>
      </w:r>
    </w:p>
    <w:p w14:paraId="5E35E229" w14:textId="77777777" w:rsidR="00BE1E29" w:rsidRDefault="00E23077">
      <w:pPr>
        <w:jc w:val="both"/>
      </w:pPr>
      <w:r>
        <w:t>10. Olaniyan, O. (2021). </w:t>
      </w:r>
      <w:r>
        <w:rPr>
          <w:i/>
          <w:iCs/>
        </w:rPr>
        <w:t>Applying the diamond model of intrusion analysis: FireEye breach</w:t>
      </w:r>
      <w:r>
        <w:t>.</w:t>
      </w:r>
    </w:p>
    <w:p w14:paraId="5432185C" w14:textId="77777777" w:rsidR="00BE1E29" w:rsidRDefault="00E23077">
      <w:pPr>
        <w:jc w:val="both"/>
      </w:pPr>
      <w:r>
        <w:t>11. Eckhart, M., Ekelhart, A., &amp; Weippl, E. (2020). Automated security risk identification using automationml-based engineering data. </w:t>
      </w:r>
      <w:r>
        <w:rPr>
          <w:i/>
          <w:iCs/>
        </w:rPr>
        <w:t>IEEE Transactions on Dependable and Secure Computing</w:t>
      </w:r>
      <w:r>
        <w:t>, </w:t>
      </w:r>
      <w:r>
        <w:rPr>
          <w:i/>
          <w:iCs/>
        </w:rPr>
        <w:t>19</w:t>
      </w:r>
      <w:r>
        <w:t>(3), 1655-1672.</w:t>
      </w:r>
    </w:p>
    <w:p w14:paraId="20DD569E" w14:textId="77777777" w:rsidR="00BE1E29" w:rsidRDefault="00E23077">
      <w:pPr>
        <w:jc w:val="both"/>
      </w:pPr>
      <w:r>
        <w:t>12. Eckhart, M., Ekelhart, A., &amp; Weippl, E. (2020). Automated security risk identification using automationml-based engineering data. </w:t>
      </w:r>
      <w:r>
        <w:rPr>
          <w:i/>
          <w:iCs/>
        </w:rPr>
        <w:t>IEEE Transactions on Dependable and Secure Computing</w:t>
      </w:r>
      <w:r>
        <w:t>, </w:t>
      </w:r>
      <w:r>
        <w:rPr>
          <w:i/>
          <w:iCs/>
        </w:rPr>
        <w:t>19</w:t>
      </w:r>
      <w:r>
        <w:t>(3), 1655-1672.</w:t>
      </w:r>
    </w:p>
    <w:p w14:paraId="6650B307" w14:textId="77777777" w:rsidR="00BE1E29" w:rsidRDefault="00E23077">
      <w:pPr>
        <w:jc w:val="both"/>
      </w:pPr>
      <w:r>
        <w:t>13. Hasan, M., &amp; Faruq, M. O. (2025). AI-Augmented Risk Detection in Cybersecurity Compliance: A GRC-Based Evaluation in Healthcare and Financial Systems. </w:t>
      </w:r>
      <w:r>
        <w:rPr>
          <w:i/>
          <w:iCs/>
        </w:rPr>
        <w:t>ASRC Procedia: Global Perspectives in Science and Scholarship</w:t>
      </w:r>
      <w:r>
        <w:t>, </w:t>
      </w:r>
      <w:r>
        <w:rPr>
          <w:i/>
          <w:iCs/>
        </w:rPr>
        <w:t>1</w:t>
      </w:r>
      <w:r>
        <w:t>(01), 313-342.</w:t>
      </w:r>
    </w:p>
    <w:p w14:paraId="40F10642" w14:textId="77777777" w:rsidR="00BE1E29" w:rsidRDefault="00BE1E29">
      <w:pPr>
        <w:jc w:val="both"/>
      </w:pPr>
    </w:p>
    <w:p w14:paraId="7989EF56" w14:textId="77777777" w:rsidR="00BE1E29" w:rsidRDefault="00BE1E29">
      <w:pPr>
        <w:pBdr>
          <w:top w:val="nil"/>
          <w:left w:val="nil"/>
          <w:bottom w:val="nil"/>
          <w:right w:val="nil"/>
          <w:between w:val="nil"/>
        </w:pBdr>
        <w:ind w:left="426"/>
        <w:jc w:val="both"/>
        <w:rPr>
          <w:rFonts w:ascii="Arial" w:eastAsia="Arial" w:hAnsi="Arial" w:cs="Arial"/>
          <w:color w:val="000000"/>
          <w:sz w:val="22"/>
          <w:szCs w:val="22"/>
        </w:rPr>
      </w:pPr>
    </w:p>
    <w:p w14:paraId="3BAF9C85" w14:textId="77777777" w:rsidR="00BE1E29" w:rsidRDefault="00BE1E29">
      <w:pPr>
        <w:pBdr>
          <w:top w:val="nil"/>
          <w:left w:val="nil"/>
          <w:bottom w:val="nil"/>
          <w:right w:val="nil"/>
          <w:between w:val="nil"/>
        </w:pBdr>
        <w:ind w:left="426"/>
        <w:jc w:val="both"/>
        <w:rPr>
          <w:rFonts w:ascii="Arial" w:eastAsia="Arial" w:hAnsi="Arial" w:cs="Arial"/>
          <w:color w:val="000000"/>
          <w:sz w:val="24"/>
          <w:szCs w:val="24"/>
        </w:rPr>
      </w:pPr>
    </w:p>
    <w:p w14:paraId="5B1471E8" w14:textId="77777777" w:rsidR="00BE1E29" w:rsidRDefault="00BE1E29">
      <w:pPr>
        <w:pBdr>
          <w:top w:val="nil"/>
          <w:left w:val="nil"/>
          <w:bottom w:val="nil"/>
          <w:right w:val="nil"/>
          <w:between w:val="nil"/>
        </w:pBdr>
        <w:ind w:left="426"/>
        <w:jc w:val="both"/>
        <w:rPr>
          <w:rFonts w:ascii="Arial" w:eastAsia="Arial" w:hAnsi="Arial" w:cs="Arial"/>
          <w:color w:val="000000"/>
          <w:sz w:val="24"/>
          <w:szCs w:val="24"/>
        </w:rPr>
      </w:pPr>
    </w:p>
    <w:p w14:paraId="3A62B815" w14:textId="77777777" w:rsidR="00BE1E29" w:rsidRDefault="00BE1E29">
      <w:pPr>
        <w:pBdr>
          <w:top w:val="nil"/>
          <w:left w:val="nil"/>
          <w:bottom w:val="nil"/>
          <w:right w:val="nil"/>
          <w:between w:val="nil"/>
        </w:pBdr>
        <w:ind w:left="426"/>
        <w:jc w:val="both"/>
        <w:rPr>
          <w:rFonts w:ascii="Arial" w:eastAsia="Arial" w:hAnsi="Arial" w:cs="Arial"/>
          <w:color w:val="000000"/>
          <w:sz w:val="24"/>
          <w:szCs w:val="24"/>
        </w:rPr>
      </w:pPr>
    </w:p>
    <w:p w14:paraId="783CDF8F" w14:textId="77777777" w:rsidR="00BE1E29" w:rsidRDefault="00BE1E29">
      <w:pPr>
        <w:pBdr>
          <w:top w:val="nil"/>
          <w:left w:val="nil"/>
          <w:bottom w:val="nil"/>
          <w:right w:val="nil"/>
          <w:between w:val="nil"/>
        </w:pBdr>
        <w:ind w:left="426"/>
        <w:jc w:val="both"/>
        <w:rPr>
          <w:rFonts w:ascii="Arial" w:eastAsia="Arial" w:hAnsi="Arial" w:cs="Arial"/>
          <w:color w:val="000000"/>
          <w:sz w:val="24"/>
          <w:szCs w:val="24"/>
        </w:rPr>
      </w:pPr>
    </w:p>
    <w:p w14:paraId="52595A4C" w14:textId="77777777" w:rsidR="00BE1E29" w:rsidRDefault="00BE1E29">
      <w:pPr>
        <w:pBdr>
          <w:top w:val="nil"/>
          <w:left w:val="nil"/>
          <w:bottom w:val="nil"/>
          <w:right w:val="nil"/>
          <w:between w:val="nil"/>
        </w:pBdr>
        <w:ind w:left="426"/>
        <w:jc w:val="both"/>
        <w:rPr>
          <w:rFonts w:ascii="Arial" w:eastAsia="Arial" w:hAnsi="Arial" w:cs="Arial"/>
          <w:color w:val="000000"/>
          <w:sz w:val="24"/>
          <w:szCs w:val="24"/>
        </w:rPr>
      </w:pPr>
    </w:p>
    <w:p w14:paraId="48E9FE6F" w14:textId="77777777" w:rsidR="00BE1E29" w:rsidRDefault="00BE1E29" w:rsidP="00F61D72">
      <w:pPr>
        <w:pBdr>
          <w:top w:val="nil"/>
          <w:left w:val="nil"/>
          <w:bottom w:val="nil"/>
          <w:right w:val="nil"/>
          <w:between w:val="nil"/>
        </w:pBdr>
        <w:jc w:val="both"/>
        <w:rPr>
          <w:rFonts w:ascii="Arial" w:eastAsia="Arial" w:hAnsi="Arial" w:cs="Arial"/>
          <w:color w:val="000000"/>
          <w:sz w:val="24"/>
          <w:szCs w:val="24"/>
        </w:rPr>
      </w:pPr>
    </w:p>
    <w:p w14:paraId="53D2C695" w14:textId="77777777" w:rsidR="00BE1E29" w:rsidRDefault="00E23077">
      <w:pPr>
        <w:numPr>
          <w:ilvl w:val="0"/>
          <w:numId w:val="1"/>
        </w:numPr>
        <w:pBdr>
          <w:top w:val="nil"/>
          <w:left w:val="nil"/>
          <w:bottom w:val="nil"/>
          <w:right w:val="nil"/>
          <w:between w:val="nil"/>
        </w:pBdr>
        <w:ind w:left="567"/>
        <w:jc w:val="both"/>
        <w:rPr>
          <w:rFonts w:ascii="Arial" w:eastAsia="Arial" w:hAnsi="Arial" w:cs="Arial"/>
          <w:b/>
          <w:bCs/>
          <w:color w:val="000000"/>
          <w:sz w:val="22"/>
          <w:szCs w:val="22"/>
        </w:rPr>
      </w:pPr>
      <w:r>
        <w:rPr>
          <w:rFonts w:ascii="Arial" w:eastAsia="Arial" w:hAnsi="Arial" w:cs="Arial"/>
          <w:b/>
          <w:bCs/>
          <w:color w:val="000000"/>
          <w:sz w:val="22"/>
          <w:szCs w:val="22"/>
        </w:rPr>
        <w:t xml:space="preserve">Red Team Engagement: "Operation IP Shield" </w:t>
      </w:r>
    </w:p>
    <w:p w14:paraId="58192F4C" w14:textId="77777777" w:rsidR="00BE1E29" w:rsidRDefault="00BE1E29">
      <w:pPr>
        <w:ind w:left="207"/>
        <w:jc w:val="both"/>
        <w:rPr>
          <w:rFonts w:ascii="Arial" w:eastAsia="Arial" w:hAnsi="Arial" w:cs="Arial"/>
          <w:sz w:val="22"/>
          <w:szCs w:val="22"/>
        </w:rPr>
      </w:pPr>
    </w:p>
    <w:p w14:paraId="59386966" w14:textId="77777777" w:rsidR="00BE1E29" w:rsidRDefault="00BE1E29">
      <w:pPr>
        <w:ind w:left="720"/>
        <w:rPr>
          <w:rFonts w:ascii="Arial" w:eastAsia="Arial" w:hAnsi="Arial" w:cs="Arial"/>
          <w:sz w:val="24"/>
          <w:szCs w:val="24"/>
        </w:rPr>
      </w:pPr>
    </w:p>
    <w:p w14:paraId="64305262" w14:textId="77777777" w:rsidR="00BE1E29" w:rsidRDefault="00E23077">
      <w:r>
        <w:t>Red Team Engagement Report</w:t>
      </w:r>
    </w:p>
    <w:p w14:paraId="2CD55BC2" w14:textId="77777777" w:rsidR="00BE1E29" w:rsidRDefault="00BE1E29"/>
    <w:p w14:paraId="102DF95F" w14:textId="77777777" w:rsidR="00BE1E29" w:rsidRDefault="00BE1E29"/>
    <w:p w14:paraId="4EC46776" w14:textId="77777777" w:rsidR="00BE1E29" w:rsidRDefault="00E23077">
      <w:r>
        <w:t>1. Executive Summary</w:t>
      </w:r>
    </w:p>
    <w:p w14:paraId="5FC1EB50" w14:textId="77777777" w:rsidR="00BE1E29" w:rsidRDefault="00BE1E29"/>
    <w:p w14:paraId="2D6D46E9" w14:textId="77777777" w:rsidR="00B30694" w:rsidRDefault="00B30694" w:rsidP="00B30694">
      <w:r>
        <w:t>Operation IP-Shield is a red-team exercise that was to simulate the activities of an actual Advanced Persistent Threat (APT) actor targeting Cureton Pharmaceutical Company (CPC). The threat model was based on the BlackCat (ALPHV) ransomware group that caused the change health care breach in Task-1. The campaign did not rely on the malware or vulnerabilities, instead it aimed at abusing trusted identities and internal trust, and encrypted communications to steal pharmaceutical research data without being detected.</w:t>
      </w:r>
    </w:p>
    <w:p w14:paraId="5446333B" w14:textId="77777777" w:rsidR="00B30694" w:rsidRDefault="00B30694" w:rsidP="00B30694">
      <w:r>
        <w:t xml:space="preserve">CPC has a hybrid infrastructure that features on-premises Active Directory infrastructure, clinical portals hosted on the cloud, and application development-based CI/CD pipelines. Such configurations resemble the hybrid architecture on which BlackCat compromised Change Healthcare. The objective of the red team was to determine whether a BlackCat-style attacker could be able to access the system on a long-term basis, escalate privileges, lateral-move, and retrieve sensitive research information without an </w:t>
      </w:r>
      <w:r w:rsidR="00AF3B0D">
        <w:t>efficient defense mechanism.</w:t>
      </w:r>
    </w:p>
    <w:p w14:paraId="24284F6D" w14:textId="77777777" w:rsidR="00B30694" w:rsidRDefault="00B30694" w:rsidP="00B30694">
      <w:r>
        <w:t xml:space="preserve">The campaign was a success. The red team accessed CPC with a hijacked CI/CD runner, created encrypted command-and-control (C2), used valid domain credentials to authenticate, accessed the R&amp;D environment, retrieved fake pharmaceutical research, and stole it with the help of HTTPS. No time was there that the security controls at CPC detected and prevented the intrusion. </w:t>
      </w:r>
      <w:r>
        <w:lastRenderedPageBreak/>
        <w:t>Encrypted traffic was permitted by firewalls, endpoint tools had a sense of trust to the DevOps infrastructure, and SIEM systems did not bridge identity, endpoint, and network indicators into a comprehensible threat image.</w:t>
      </w:r>
    </w:p>
    <w:p w14:paraId="397BDF24" w14:textId="77777777" w:rsidR="00B30694" w:rsidRDefault="00B30694" w:rsidP="00B30694"/>
    <w:p w14:paraId="602C3A0C" w14:textId="77777777" w:rsidR="00BE1E29" w:rsidRDefault="00B30694" w:rsidP="00B30694">
      <w:r>
        <w:t>This demonstrates that the most critical resources of CPC the intellectual property and clinical data can be stolen quietly by APT-type attackers. An actual BlackCat-type of actor might steal drug formula or trial results months prior to creating ransomware or offering the data to their competitors or nation-states.</w:t>
      </w:r>
      <w:r w:rsidR="00E23077">
        <w:t>tes.</w:t>
      </w:r>
    </w:p>
    <w:p w14:paraId="1BBBD3A0" w14:textId="77777777" w:rsidR="00BE1E29" w:rsidRDefault="00BE1E29">
      <w:pPr>
        <w:ind w:left="720"/>
        <w:rPr>
          <w:sz w:val="22"/>
          <w:szCs w:val="22"/>
        </w:rPr>
      </w:pPr>
    </w:p>
    <w:p w14:paraId="0FB25EDF" w14:textId="77777777" w:rsidR="00BE1E29" w:rsidRDefault="00E23077">
      <w:r>
        <w:t>2. Rules of Engagement (RoE)</w:t>
      </w:r>
    </w:p>
    <w:p w14:paraId="48EE37E6" w14:textId="77777777" w:rsidR="00BE1E29" w:rsidRDefault="00E23077">
      <w:r>
        <w:t>The Rules of Engagement ensured the exercise was realistic, ethical, and safe.</w:t>
      </w:r>
    </w:p>
    <w:p w14:paraId="75E356CE" w14:textId="77777777" w:rsidR="00BE1E29" w:rsidRDefault="00BE1E29"/>
    <w:tbl>
      <w:tblPr>
        <w:tblStyle w:val="a1"/>
        <w:tblW w:w="838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38"/>
        <w:gridCol w:w="7143"/>
      </w:tblGrid>
      <w:tr w:rsidR="00BE1E29" w14:paraId="34FE0DA1" w14:textId="77777777">
        <w:tc>
          <w:tcPr>
            <w:tcW w:w="1238" w:type="dxa"/>
          </w:tcPr>
          <w:p w14:paraId="2D861E63" w14:textId="77777777" w:rsidR="00BE1E29" w:rsidRDefault="00E23077">
            <w:r>
              <w:t>Category</w:t>
            </w:r>
          </w:p>
        </w:tc>
        <w:tc>
          <w:tcPr>
            <w:tcW w:w="7143" w:type="dxa"/>
          </w:tcPr>
          <w:p w14:paraId="0D48980E" w14:textId="77777777" w:rsidR="00BE1E29" w:rsidRDefault="00E23077">
            <w:r>
              <w:t>Definition</w:t>
            </w:r>
          </w:p>
        </w:tc>
      </w:tr>
      <w:tr w:rsidR="00BE1E29" w14:paraId="6475BAF2" w14:textId="77777777">
        <w:tc>
          <w:tcPr>
            <w:tcW w:w="1238" w:type="dxa"/>
          </w:tcPr>
          <w:p w14:paraId="115DAA57" w14:textId="77777777" w:rsidR="00BE1E29" w:rsidRDefault="00E23077">
            <w:r>
              <w:t>In scope</w:t>
            </w:r>
          </w:p>
        </w:tc>
        <w:tc>
          <w:tcPr>
            <w:tcW w:w="7143" w:type="dxa"/>
          </w:tcPr>
          <w:p w14:paraId="515C7EB5" w14:textId="77777777" w:rsidR="00BE1E29" w:rsidRDefault="00E23077">
            <w:r>
              <w:t>CPC Active Directory, R&amp;D Windows host, CI/CD runner, simulated cloud connector</w:t>
            </w:r>
          </w:p>
        </w:tc>
      </w:tr>
      <w:tr w:rsidR="00BE1E29" w14:paraId="07F54D00" w14:textId="77777777">
        <w:tc>
          <w:tcPr>
            <w:tcW w:w="1238" w:type="dxa"/>
          </w:tcPr>
          <w:p w14:paraId="1391C3E9" w14:textId="77777777" w:rsidR="00BE1E29" w:rsidRDefault="00E23077">
            <w:r>
              <w:t>Out of scope</w:t>
            </w:r>
          </w:p>
        </w:tc>
        <w:tc>
          <w:tcPr>
            <w:tcW w:w="7143" w:type="dxa"/>
          </w:tcPr>
          <w:p w14:paraId="5A158DFF" w14:textId="77777777" w:rsidR="00BE1E29" w:rsidRDefault="00E23077">
            <w:r>
              <w:t>Real AWS production systems, real employee data, Internet targets</w:t>
            </w:r>
          </w:p>
        </w:tc>
      </w:tr>
      <w:tr w:rsidR="00BE1E29" w14:paraId="01EFB484" w14:textId="77777777">
        <w:tc>
          <w:tcPr>
            <w:tcW w:w="1238" w:type="dxa"/>
          </w:tcPr>
          <w:p w14:paraId="6897B8E9" w14:textId="77777777" w:rsidR="00BE1E29" w:rsidRDefault="00E23077">
            <w:r>
              <w:t>Allowed</w:t>
            </w:r>
          </w:p>
        </w:tc>
        <w:tc>
          <w:tcPr>
            <w:tcW w:w="7143" w:type="dxa"/>
          </w:tcPr>
          <w:p w14:paraId="1F9DC087" w14:textId="77777777" w:rsidR="00BE1E29" w:rsidRDefault="00E23077">
            <w:r>
              <w:t>Credentialed access, LOLBins, C2 frameworks, file access, data exfiltration</w:t>
            </w:r>
          </w:p>
        </w:tc>
      </w:tr>
      <w:tr w:rsidR="00BE1E29" w14:paraId="3BABB36C" w14:textId="77777777">
        <w:tc>
          <w:tcPr>
            <w:tcW w:w="1238" w:type="dxa"/>
          </w:tcPr>
          <w:p w14:paraId="63ECEBA4" w14:textId="77777777" w:rsidR="00BE1E29" w:rsidRDefault="00E23077">
            <w:r>
              <w:t>Prohibited</w:t>
            </w:r>
          </w:p>
        </w:tc>
        <w:tc>
          <w:tcPr>
            <w:tcW w:w="7143" w:type="dxa"/>
          </w:tcPr>
          <w:p w14:paraId="1318DB8F" w14:textId="77777777" w:rsidR="00BE1E29" w:rsidRDefault="00E23077">
            <w:r>
              <w:t>Destructive malware, denial-of-service, real ransomware</w:t>
            </w:r>
          </w:p>
        </w:tc>
      </w:tr>
      <w:tr w:rsidR="00BE1E29" w14:paraId="2C205DD7" w14:textId="77777777">
        <w:tc>
          <w:tcPr>
            <w:tcW w:w="1238" w:type="dxa"/>
          </w:tcPr>
          <w:p w14:paraId="450F1219" w14:textId="77777777" w:rsidR="00BE1E29" w:rsidRDefault="00E23077">
            <w:r>
              <w:t>Objective</w:t>
            </w:r>
          </w:p>
        </w:tc>
        <w:tc>
          <w:tcPr>
            <w:tcW w:w="7143" w:type="dxa"/>
          </w:tcPr>
          <w:p w14:paraId="6E361714" w14:textId="77777777" w:rsidR="00BE1E29" w:rsidRDefault="00E23077">
            <w:r>
              <w:t>Exfiltrate dummy research data without detection</w:t>
            </w:r>
          </w:p>
        </w:tc>
      </w:tr>
      <w:tr w:rsidR="00BE1E29" w14:paraId="3ECED938" w14:textId="77777777">
        <w:tc>
          <w:tcPr>
            <w:tcW w:w="1238" w:type="dxa"/>
          </w:tcPr>
          <w:p w14:paraId="70BCD971" w14:textId="77777777" w:rsidR="00BE1E29" w:rsidRDefault="00E23077">
            <w:r>
              <w:t>Evidence</w:t>
            </w:r>
          </w:p>
        </w:tc>
        <w:tc>
          <w:tcPr>
            <w:tcW w:w="7143" w:type="dxa"/>
          </w:tcPr>
          <w:p w14:paraId="17EECA2D" w14:textId="77777777" w:rsidR="00BE1E29" w:rsidRDefault="00E23077">
            <w:r>
              <w:t>Command logs, screenshots, hash-verified files</w:t>
            </w:r>
          </w:p>
        </w:tc>
      </w:tr>
      <w:tr w:rsidR="00BE1E29" w14:paraId="0E13C553" w14:textId="77777777">
        <w:tc>
          <w:tcPr>
            <w:tcW w:w="1238" w:type="dxa"/>
          </w:tcPr>
          <w:p w14:paraId="20700E04" w14:textId="77777777" w:rsidR="00BE1E29" w:rsidRDefault="00E23077">
            <w:r>
              <w:t>Safety</w:t>
            </w:r>
          </w:p>
        </w:tc>
        <w:tc>
          <w:tcPr>
            <w:tcW w:w="7143" w:type="dxa"/>
          </w:tcPr>
          <w:p w14:paraId="05D66CAC" w14:textId="77777777" w:rsidR="00BE1E29" w:rsidRDefault="00E23077">
            <w:r>
              <w:t>Kill-switch and full audit trail enabled</w:t>
            </w:r>
          </w:p>
        </w:tc>
      </w:tr>
    </w:tbl>
    <w:p w14:paraId="2785B587" w14:textId="77777777" w:rsidR="00BE1E29" w:rsidRDefault="00E23077">
      <w:r>
        <w:t>This ensured the red team could emulate real adversaries while preventing legal, ethical, or operational harm.</w:t>
      </w:r>
    </w:p>
    <w:p w14:paraId="4F91D49C" w14:textId="77777777" w:rsidR="00BE1E29" w:rsidRDefault="00BE1E29"/>
    <w:p w14:paraId="289632F9" w14:textId="77777777" w:rsidR="00BE1E29" w:rsidRDefault="00E23077">
      <w:r>
        <w:t>3. Threat Emulation Model</w:t>
      </w:r>
    </w:p>
    <w:p w14:paraId="252E4D2E" w14:textId="77777777" w:rsidR="00BE1E29" w:rsidRDefault="00E23077">
      <w:r>
        <w:t>The threat actor emulated was BlackCat (ALPHV), based on the Change Healthcare incident. BlackCat is characterised by:</w:t>
      </w:r>
    </w:p>
    <w:p w14:paraId="7C53A590" w14:textId="77777777" w:rsidR="00BE1E29" w:rsidRDefault="00E23077">
      <w:r>
        <w:t>• Use of valid credentials</w:t>
      </w:r>
      <w:r>
        <w:br/>
        <w:t>• Supply-chain and VPN entry points</w:t>
      </w:r>
      <w:r>
        <w:br/>
        <w:t>• Encrypted HTTPS command-and-control</w:t>
      </w:r>
      <w:r>
        <w:br/>
        <w:t>• Credential dumping and Kerberos abuse</w:t>
      </w:r>
      <w:r>
        <w:br/>
        <w:t>• Data exfiltration before ransomware</w:t>
      </w:r>
    </w:p>
    <w:p w14:paraId="30038CEF" w14:textId="77777777" w:rsidR="00BE1E29" w:rsidRDefault="00E23077">
      <w:r>
        <w:t>Operation IP-Shield replicated this behaviour by using a CI/CD supply-chain compromise as the initial access vector, followed by credential-based privilege escalation and lateral movement through Active Directory.</w:t>
      </w:r>
    </w:p>
    <w:p w14:paraId="13427DFA" w14:textId="77777777" w:rsidR="00BE1E29" w:rsidRDefault="00E23077">
      <w:r>
        <w:t>This design ensured that the attack path was consistent with real-world BlackCat tradecraft rather than an artificial student-level penetration test.</w:t>
      </w:r>
    </w:p>
    <w:p w14:paraId="78E7886E" w14:textId="77777777" w:rsidR="00BE1E29" w:rsidRDefault="00BE1E29"/>
    <w:p w14:paraId="6569CF08" w14:textId="77777777" w:rsidR="00BE1E29" w:rsidRDefault="00E23077">
      <w:r>
        <w:t>4. Threat Emulation Plan (MITRE ATT&amp;CK)</w:t>
      </w:r>
    </w:p>
    <w:p w14:paraId="2738557A" w14:textId="77777777" w:rsidR="00BE1E29" w:rsidRDefault="00E23077">
      <w:r>
        <w:t>The campaign objectives were mapped to the MITRE ATT&amp;CK Enterprise framework.</w:t>
      </w:r>
    </w:p>
    <w:p w14:paraId="3733EE8E" w14:textId="77777777" w:rsidR="00BE1E29" w:rsidRDefault="00BE1E29"/>
    <w:tbl>
      <w:tblPr>
        <w:tblStyle w:val="a2"/>
        <w:tblW w:w="51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16"/>
        <w:gridCol w:w="2111"/>
        <w:gridCol w:w="1089"/>
      </w:tblGrid>
      <w:tr w:rsidR="00BE1E29" w14:paraId="51E907B2" w14:textId="77777777">
        <w:tc>
          <w:tcPr>
            <w:tcW w:w="1916" w:type="dxa"/>
          </w:tcPr>
          <w:p w14:paraId="5E539121" w14:textId="77777777" w:rsidR="00BE1E29" w:rsidRDefault="00E23077">
            <w:r>
              <w:t>Phase</w:t>
            </w:r>
          </w:p>
        </w:tc>
        <w:tc>
          <w:tcPr>
            <w:tcW w:w="2111" w:type="dxa"/>
          </w:tcPr>
          <w:p w14:paraId="46F38D22" w14:textId="77777777" w:rsidR="00BE1E29" w:rsidRDefault="00E23077">
            <w:r>
              <w:t>Technique</w:t>
            </w:r>
          </w:p>
        </w:tc>
        <w:tc>
          <w:tcPr>
            <w:tcW w:w="1089" w:type="dxa"/>
          </w:tcPr>
          <w:p w14:paraId="087A2BA5" w14:textId="77777777" w:rsidR="00BE1E29" w:rsidRDefault="00E23077">
            <w:r>
              <w:t>ID</w:t>
            </w:r>
          </w:p>
        </w:tc>
      </w:tr>
      <w:tr w:rsidR="00BE1E29" w14:paraId="6CE73E9F" w14:textId="77777777">
        <w:tc>
          <w:tcPr>
            <w:tcW w:w="1916" w:type="dxa"/>
          </w:tcPr>
          <w:p w14:paraId="73D91EB0" w14:textId="77777777" w:rsidR="00BE1E29" w:rsidRDefault="00E23077">
            <w:r>
              <w:t>Supply-chain entry</w:t>
            </w:r>
          </w:p>
        </w:tc>
        <w:tc>
          <w:tcPr>
            <w:tcW w:w="2111" w:type="dxa"/>
          </w:tcPr>
          <w:p w14:paraId="6B7B3CC5" w14:textId="77777777" w:rsidR="00BE1E29" w:rsidRDefault="00E23077">
            <w:r>
              <w:t>CI/CD compromise</w:t>
            </w:r>
          </w:p>
        </w:tc>
        <w:tc>
          <w:tcPr>
            <w:tcW w:w="1089" w:type="dxa"/>
          </w:tcPr>
          <w:p w14:paraId="71D75510" w14:textId="77777777" w:rsidR="00BE1E29" w:rsidRDefault="00E23077">
            <w:r>
              <w:t>T1195</w:t>
            </w:r>
          </w:p>
        </w:tc>
      </w:tr>
      <w:tr w:rsidR="00BE1E29" w14:paraId="646F4599" w14:textId="77777777">
        <w:tc>
          <w:tcPr>
            <w:tcW w:w="1916" w:type="dxa"/>
          </w:tcPr>
          <w:p w14:paraId="7E5A44AE" w14:textId="77777777" w:rsidR="00BE1E29" w:rsidRDefault="00E23077">
            <w:r>
              <w:t>Infrastructure</w:t>
            </w:r>
          </w:p>
        </w:tc>
        <w:tc>
          <w:tcPr>
            <w:tcW w:w="2111" w:type="dxa"/>
          </w:tcPr>
          <w:p w14:paraId="6809CF34" w14:textId="77777777" w:rsidR="00BE1E29" w:rsidRDefault="00E23077">
            <w:r>
              <w:t>Acquire attacker server</w:t>
            </w:r>
          </w:p>
        </w:tc>
        <w:tc>
          <w:tcPr>
            <w:tcW w:w="1089" w:type="dxa"/>
          </w:tcPr>
          <w:p w14:paraId="5B5EF1CE" w14:textId="77777777" w:rsidR="00BE1E29" w:rsidRDefault="00E23077">
            <w:r>
              <w:t>T1583</w:t>
            </w:r>
          </w:p>
        </w:tc>
      </w:tr>
      <w:tr w:rsidR="00BE1E29" w14:paraId="21B3F492" w14:textId="77777777">
        <w:tc>
          <w:tcPr>
            <w:tcW w:w="1916" w:type="dxa"/>
          </w:tcPr>
          <w:p w14:paraId="1BCDEFA7" w14:textId="77777777" w:rsidR="00BE1E29" w:rsidRDefault="00E23077">
            <w:r>
              <w:t>Initial Access</w:t>
            </w:r>
          </w:p>
        </w:tc>
        <w:tc>
          <w:tcPr>
            <w:tcW w:w="2111" w:type="dxa"/>
          </w:tcPr>
          <w:p w14:paraId="466F90D1" w14:textId="77777777" w:rsidR="00BE1E29" w:rsidRDefault="00E23077">
            <w:r>
              <w:t>Valid accounts</w:t>
            </w:r>
          </w:p>
        </w:tc>
        <w:tc>
          <w:tcPr>
            <w:tcW w:w="1089" w:type="dxa"/>
          </w:tcPr>
          <w:p w14:paraId="41136FC7" w14:textId="77777777" w:rsidR="00BE1E29" w:rsidRDefault="00E23077">
            <w:r>
              <w:t>T1078</w:t>
            </w:r>
          </w:p>
        </w:tc>
      </w:tr>
      <w:tr w:rsidR="00BE1E29" w14:paraId="0E97A881" w14:textId="77777777">
        <w:tc>
          <w:tcPr>
            <w:tcW w:w="1916" w:type="dxa"/>
          </w:tcPr>
          <w:p w14:paraId="0FBA3F43" w14:textId="77777777" w:rsidR="00BE1E29" w:rsidRDefault="00E23077">
            <w:r>
              <w:t>Persistence</w:t>
            </w:r>
          </w:p>
        </w:tc>
        <w:tc>
          <w:tcPr>
            <w:tcW w:w="2111" w:type="dxa"/>
          </w:tcPr>
          <w:p w14:paraId="7719A5FC" w14:textId="77777777" w:rsidR="00BE1E29" w:rsidRDefault="00E23077">
            <w:r>
              <w:t>Domain user abuse</w:t>
            </w:r>
          </w:p>
        </w:tc>
        <w:tc>
          <w:tcPr>
            <w:tcW w:w="1089" w:type="dxa"/>
          </w:tcPr>
          <w:p w14:paraId="2E019AAD" w14:textId="77777777" w:rsidR="00BE1E29" w:rsidRDefault="00E23077">
            <w:r>
              <w:t>T1078</w:t>
            </w:r>
          </w:p>
        </w:tc>
      </w:tr>
      <w:tr w:rsidR="00BE1E29" w14:paraId="6BCE0EA0" w14:textId="77777777">
        <w:tc>
          <w:tcPr>
            <w:tcW w:w="1916" w:type="dxa"/>
          </w:tcPr>
          <w:p w14:paraId="6B28258B" w14:textId="77777777" w:rsidR="00BE1E29" w:rsidRDefault="00E23077">
            <w:r>
              <w:t>Privilege escalation</w:t>
            </w:r>
          </w:p>
        </w:tc>
        <w:tc>
          <w:tcPr>
            <w:tcW w:w="2111" w:type="dxa"/>
          </w:tcPr>
          <w:p w14:paraId="7E3526AD" w14:textId="77777777" w:rsidR="00BE1E29" w:rsidRDefault="00E23077">
            <w:r>
              <w:t>Kerberos ticket abuse</w:t>
            </w:r>
          </w:p>
        </w:tc>
        <w:tc>
          <w:tcPr>
            <w:tcW w:w="1089" w:type="dxa"/>
          </w:tcPr>
          <w:p w14:paraId="5819AB50" w14:textId="77777777" w:rsidR="00BE1E29" w:rsidRDefault="00E23077">
            <w:r>
              <w:t>T1558</w:t>
            </w:r>
          </w:p>
        </w:tc>
      </w:tr>
      <w:tr w:rsidR="00BE1E29" w14:paraId="651FA10E" w14:textId="77777777">
        <w:tc>
          <w:tcPr>
            <w:tcW w:w="1916" w:type="dxa"/>
          </w:tcPr>
          <w:p w14:paraId="5B1405E9" w14:textId="77777777" w:rsidR="00BE1E29" w:rsidRDefault="00E23077">
            <w:r>
              <w:t>Lateral movement</w:t>
            </w:r>
          </w:p>
        </w:tc>
        <w:tc>
          <w:tcPr>
            <w:tcW w:w="2111" w:type="dxa"/>
          </w:tcPr>
          <w:p w14:paraId="2A33AA2A" w14:textId="77777777" w:rsidR="00BE1E29" w:rsidRDefault="00E23077">
            <w:r>
              <w:t>SMB and domain trusts</w:t>
            </w:r>
          </w:p>
        </w:tc>
        <w:tc>
          <w:tcPr>
            <w:tcW w:w="1089" w:type="dxa"/>
          </w:tcPr>
          <w:p w14:paraId="1B13E407" w14:textId="77777777" w:rsidR="00BE1E29" w:rsidRDefault="00E23077">
            <w:r>
              <w:t>T1021</w:t>
            </w:r>
          </w:p>
        </w:tc>
      </w:tr>
      <w:tr w:rsidR="00BE1E29" w14:paraId="601C8BFC" w14:textId="77777777">
        <w:tc>
          <w:tcPr>
            <w:tcW w:w="1916" w:type="dxa"/>
          </w:tcPr>
          <w:p w14:paraId="09727EFD" w14:textId="77777777" w:rsidR="00BE1E29" w:rsidRDefault="00E23077">
            <w:r>
              <w:t>Command &amp; Control</w:t>
            </w:r>
          </w:p>
        </w:tc>
        <w:tc>
          <w:tcPr>
            <w:tcW w:w="2111" w:type="dxa"/>
          </w:tcPr>
          <w:p w14:paraId="087E6EC7" w14:textId="77777777" w:rsidR="00BE1E29" w:rsidRDefault="00E23077">
            <w:r>
              <w:t>HTTPS</w:t>
            </w:r>
          </w:p>
        </w:tc>
        <w:tc>
          <w:tcPr>
            <w:tcW w:w="1089" w:type="dxa"/>
          </w:tcPr>
          <w:p w14:paraId="756C8AFA" w14:textId="77777777" w:rsidR="00BE1E29" w:rsidRDefault="00E23077">
            <w:r>
              <w:t>T1071.001</w:t>
            </w:r>
          </w:p>
        </w:tc>
      </w:tr>
      <w:tr w:rsidR="00BE1E29" w14:paraId="4EF89498" w14:textId="77777777">
        <w:tc>
          <w:tcPr>
            <w:tcW w:w="1916" w:type="dxa"/>
          </w:tcPr>
          <w:p w14:paraId="4233236E" w14:textId="77777777" w:rsidR="00BE1E29" w:rsidRDefault="00E23077">
            <w:r>
              <w:t>Collection</w:t>
            </w:r>
          </w:p>
        </w:tc>
        <w:tc>
          <w:tcPr>
            <w:tcW w:w="2111" w:type="dxa"/>
          </w:tcPr>
          <w:p w14:paraId="3EE3077B" w14:textId="77777777" w:rsidR="00BE1E29" w:rsidRDefault="00E23077">
            <w:r>
              <w:t>Local data</w:t>
            </w:r>
          </w:p>
        </w:tc>
        <w:tc>
          <w:tcPr>
            <w:tcW w:w="1089" w:type="dxa"/>
          </w:tcPr>
          <w:p w14:paraId="26A2CF54" w14:textId="77777777" w:rsidR="00BE1E29" w:rsidRDefault="00E23077">
            <w:r>
              <w:t>T1005</w:t>
            </w:r>
          </w:p>
        </w:tc>
      </w:tr>
      <w:tr w:rsidR="00BE1E29" w14:paraId="2A258D4D" w14:textId="77777777">
        <w:tc>
          <w:tcPr>
            <w:tcW w:w="1916" w:type="dxa"/>
          </w:tcPr>
          <w:p w14:paraId="31696535" w14:textId="77777777" w:rsidR="00BE1E29" w:rsidRDefault="00E23077">
            <w:r>
              <w:t>Exfiltration</w:t>
            </w:r>
          </w:p>
        </w:tc>
        <w:tc>
          <w:tcPr>
            <w:tcW w:w="2111" w:type="dxa"/>
          </w:tcPr>
          <w:p w14:paraId="335C81DD" w14:textId="77777777" w:rsidR="00BE1E29" w:rsidRDefault="00E23077">
            <w:r>
              <w:t>Exfiltration over C2</w:t>
            </w:r>
          </w:p>
        </w:tc>
        <w:tc>
          <w:tcPr>
            <w:tcW w:w="1089" w:type="dxa"/>
          </w:tcPr>
          <w:p w14:paraId="7EEECC6E" w14:textId="77777777" w:rsidR="00BE1E29" w:rsidRDefault="00E23077">
            <w:r>
              <w:t>T1041</w:t>
            </w:r>
          </w:p>
        </w:tc>
      </w:tr>
    </w:tbl>
    <w:p w14:paraId="7DAA87D4" w14:textId="77777777" w:rsidR="00BE1E29" w:rsidRDefault="00E23077">
      <w:r>
        <w:t>Each technique was chosen because it is commonly used by BlackCat and similar APT-style ransomware groups.</w:t>
      </w:r>
    </w:p>
    <w:p w14:paraId="1229CD73" w14:textId="77777777" w:rsidR="00BE1E29" w:rsidRDefault="00BE1E29">
      <w:pPr>
        <w:ind w:left="720"/>
        <w:rPr>
          <w:sz w:val="22"/>
          <w:szCs w:val="22"/>
        </w:rPr>
      </w:pPr>
    </w:p>
    <w:p w14:paraId="68BB6AF3" w14:textId="77777777" w:rsidR="00BE1E29" w:rsidRDefault="00E23077">
      <w:r>
        <w:t>4. Environment Design</w:t>
      </w:r>
    </w:p>
    <w:p w14:paraId="7902D2A0" w14:textId="77777777" w:rsidR="00BE1E29" w:rsidRDefault="00E23077">
      <w:r>
        <w:t>A realistic hybrid enterprise was built using VirtualBox.</w:t>
      </w:r>
    </w:p>
    <w:p w14:paraId="7C5748F8" w14:textId="77777777" w:rsidR="00BE1E29" w:rsidRDefault="00BE1E29"/>
    <w:tbl>
      <w:tblPr>
        <w:tblStyle w:val="a3"/>
        <w:tblW w:w="4722" w:type="dxa"/>
        <w:tblInd w:w="17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83"/>
        <w:gridCol w:w="1166"/>
        <w:gridCol w:w="2573"/>
      </w:tblGrid>
      <w:tr w:rsidR="00BE1E29" w14:paraId="6117C63F" w14:textId="77777777">
        <w:tc>
          <w:tcPr>
            <w:tcW w:w="983" w:type="dxa"/>
          </w:tcPr>
          <w:p w14:paraId="3B97543F" w14:textId="77777777" w:rsidR="00BE1E29" w:rsidRDefault="00E23077">
            <w:r>
              <w:t>Host</w:t>
            </w:r>
          </w:p>
        </w:tc>
        <w:tc>
          <w:tcPr>
            <w:tcW w:w="1166" w:type="dxa"/>
          </w:tcPr>
          <w:p w14:paraId="3787BBFF" w14:textId="77777777" w:rsidR="00BE1E29" w:rsidRDefault="00E23077">
            <w:r>
              <w:t>IP</w:t>
            </w:r>
          </w:p>
        </w:tc>
        <w:tc>
          <w:tcPr>
            <w:tcW w:w="2573" w:type="dxa"/>
          </w:tcPr>
          <w:p w14:paraId="6D43E792" w14:textId="77777777" w:rsidR="00BE1E29" w:rsidRDefault="00E23077">
            <w:r>
              <w:t>Role</w:t>
            </w:r>
          </w:p>
        </w:tc>
      </w:tr>
      <w:tr w:rsidR="00BE1E29" w14:paraId="5FB801FF" w14:textId="77777777">
        <w:tc>
          <w:tcPr>
            <w:tcW w:w="983" w:type="dxa"/>
          </w:tcPr>
          <w:p w14:paraId="681D429D" w14:textId="77777777" w:rsidR="00BE1E29" w:rsidRDefault="00E23077">
            <w:r>
              <w:t>Ubuntu</w:t>
            </w:r>
          </w:p>
        </w:tc>
        <w:tc>
          <w:tcPr>
            <w:tcW w:w="1166" w:type="dxa"/>
          </w:tcPr>
          <w:p w14:paraId="4591782C" w14:textId="77777777" w:rsidR="00BE1E29" w:rsidRDefault="00E23077">
            <w:r>
              <w:t>10.10.10.50</w:t>
            </w:r>
          </w:p>
        </w:tc>
        <w:tc>
          <w:tcPr>
            <w:tcW w:w="2573" w:type="dxa"/>
          </w:tcPr>
          <w:p w14:paraId="78BC027A" w14:textId="77777777" w:rsidR="00BE1E29" w:rsidRDefault="00E23077">
            <w:r>
              <w:t>CI/CD Runner + Attacker C2</w:t>
            </w:r>
          </w:p>
        </w:tc>
      </w:tr>
      <w:tr w:rsidR="00BE1E29" w14:paraId="43EC6483" w14:textId="77777777">
        <w:tc>
          <w:tcPr>
            <w:tcW w:w="983" w:type="dxa"/>
          </w:tcPr>
          <w:p w14:paraId="31318142" w14:textId="77777777" w:rsidR="00BE1E29" w:rsidRDefault="00E23077">
            <w:r>
              <w:t>Windows DC</w:t>
            </w:r>
          </w:p>
        </w:tc>
        <w:tc>
          <w:tcPr>
            <w:tcW w:w="1166" w:type="dxa"/>
          </w:tcPr>
          <w:p w14:paraId="533890D9" w14:textId="77777777" w:rsidR="00BE1E29" w:rsidRDefault="00E23077">
            <w:r>
              <w:t>10.10.10.10</w:t>
            </w:r>
          </w:p>
        </w:tc>
        <w:tc>
          <w:tcPr>
            <w:tcW w:w="2573" w:type="dxa"/>
          </w:tcPr>
          <w:p w14:paraId="3C19C6CC" w14:textId="77777777" w:rsidR="00BE1E29" w:rsidRDefault="00E23077">
            <w:r>
              <w:t>Active Directory</w:t>
            </w:r>
          </w:p>
        </w:tc>
      </w:tr>
      <w:tr w:rsidR="00BE1E29" w14:paraId="52F1221D" w14:textId="77777777">
        <w:tc>
          <w:tcPr>
            <w:tcW w:w="983" w:type="dxa"/>
          </w:tcPr>
          <w:p w14:paraId="5ED8DEB6" w14:textId="77777777" w:rsidR="00BE1E29" w:rsidRDefault="00E23077">
            <w:r>
              <w:t>Windows R&amp;D</w:t>
            </w:r>
          </w:p>
        </w:tc>
        <w:tc>
          <w:tcPr>
            <w:tcW w:w="1166" w:type="dxa"/>
          </w:tcPr>
          <w:p w14:paraId="40E4E640" w14:textId="77777777" w:rsidR="00BE1E29" w:rsidRDefault="00E23077">
            <w:r>
              <w:t>10.10.10.30</w:t>
            </w:r>
          </w:p>
        </w:tc>
        <w:tc>
          <w:tcPr>
            <w:tcW w:w="2573" w:type="dxa"/>
          </w:tcPr>
          <w:p w14:paraId="286201F0" w14:textId="77777777" w:rsidR="00BE1E29" w:rsidRDefault="00E23077">
            <w:r>
              <w:t>Research workstation</w:t>
            </w:r>
          </w:p>
        </w:tc>
      </w:tr>
    </w:tbl>
    <w:p w14:paraId="07B688C8" w14:textId="77777777" w:rsidR="00BE1E29" w:rsidRDefault="00BE1E29"/>
    <w:p w14:paraId="00AA16C2" w14:textId="77777777" w:rsidR="00BE1E29" w:rsidRDefault="00E23077">
      <w:r>
        <w:t>The Ubuntu system was dual-homed:</w:t>
      </w:r>
    </w:p>
    <w:p w14:paraId="1837C980" w14:textId="77777777" w:rsidR="00BE1E29" w:rsidRDefault="00E23077">
      <w:r>
        <w:t>NAT (10.0.2.15) – simulating the public Internet and GitHub</w:t>
      </w:r>
    </w:p>
    <w:p w14:paraId="2F39EFBF" w14:textId="77777777" w:rsidR="00BE1E29" w:rsidRDefault="00E23077">
      <w:r>
        <w:t>Internal (10.10.10.50) – connected to CPC-NET</w:t>
      </w:r>
    </w:p>
    <w:p w14:paraId="5CAF32DC" w14:textId="77777777" w:rsidR="00BE1E29" w:rsidRDefault="00BE1E29"/>
    <w:p w14:paraId="483F1A85" w14:textId="77777777" w:rsidR="00BE1E29" w:rsidRDefault="00E23077">
      <w:r>
        <w:t>This configuration mirrors how real attackers operate staging servers: one interface communicates with external command servers, while the other sits inside the victim’s network.</w:t>
      </w:r>
    </w:p>
    <w:p w14:paraId="37E93463" w14:textId="77777777" w:rsidR="00BE1E29" w:rsidRDefault="00BE1E29"/>
    <w:p w14:paraId="088B8C2A" w14:textId="77777777" w:rsidR="00BE1E29" w:rsidRDefault="00BE1E29"/>
    <w:p w14:paraId="6C8CE4B2" w14:textId="77777777" w:rsidR="00BE1E29" w:rsidRDefault="00BE1E29"/>
    <w:p w14:paraId="742E7EC4" w14:textId="77777777" w:rsidR="00BE1E29" w:rsidRDefault="00E23077">
      <w:r>
        <w:rPr>
          <w:noProof/>
        </w:rPr>
        <w:drawing>
          <wp:inline distT="0" distB="0" distL="0" distR="0" wp14:anchorId="46EAD1FA" wp14:editId="39864D8B">
            <wp:extent cx="5943600" cy="2161251"/>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t="13812"/>
                    <a:stretch>
                      <a:fillRect/>
                    </a:stretch>
                  </pic:blipFill>
                  <pic:spPr>
                    <a:xfrm>
                      <a:off x="0" y="0"/>
                      <a:ext cx="5943600" cy="2161251"/>
                    </a:xfrm>
                    <a:prstGeom prst="rect">
                      <a:avLst/>
                    </a:prstGeom>
                    <a:ln/>
                  </pic:spPr>
                </pic:pic>
              </a:graphicData>
            </a:graphic>
          </wp:inline>
        </w:drawing>
      </w:r>
    </w:p>
    <w:p w14:paraId="36C21A04" w14:textId="77777777" w:rsidR="00BE1E29" w:rsidRDefault="00BE1E29"/>
    <w:p w14:paraId="4F6CEC2F" w14:textId="77777777" w:rsidR="00BE1E29" w:rsidRDefault="00E23077">
      <w:r>
        <w:rPr>
          <w:noProof/>
        </w:rPr>
        <w:drawing>
          <wp:inline distT="0" distB="0" distL="0" distR="0" wp14:anchorId="7059B2A6" wp14:editId="3C276C63">
            <wp:extent cx="5943600" cy="2367338"/>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11636"/>
                    <a:stretch>
                      <a:fillRect/>
                    </a:stretch>
                  </pic:blipFill>
                  <pic:spPr>
                    <a:xfrm>
                      <a:off x="0" y="0"/>
                      <a:ext cx="5943600" cy="2367338"/>
                    </a:xfrm>
                    <a:prstGeom prst="rect">
                      <a:avLst/>
                    </a:prstGeom>
                    <a:ln/>
                  </pic:spPr>
                </pic:pic>
              </a:graphicData>
            </a:graphic>
          </wp:inline>
        </w:drawing>
      </w:r>
    </w:p>
    <w:p w14:paraId="20ADB406" w14:textId="77777777" w:rsidR="00BE1E29" w:rsidRDefault="00E23077">
      <w:r>
        <w:rPr>
          <w:noProof/>
        </w:rPr>
        <w:drawing>
          <wp:inline distT="0" distB="0" distL="0" distR="0" wp14:anchorId="4F75E2F6" wp14:editId="7890DEC4">
            <wp:extent cx="5943600" cy="224039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t="21770"/>
                    <a:stretch>
                      <a:fillRect/>
                    </a:stretch>
                  </pic:blipFill>
                  <pic:spPr>
                    <a:xfrm>
                      <a:off x="0" y="0"/>
                      <a:ext cx="5943600" cy="2240395"/>
                    </a:xfrm>
                    <a:prstGeom prst="rect">
                      <a:avLst/>
                    </a:prstGeom>
                    <a:ln/>
                  </pic:spPr>
                </pic:pic>
              </a:graphicData>
            </a:graphic>
          </wp:inline>
        </w:drawing>
      </w:r>
    </w:p>
    <w:p w14:paraId="42E001B4" w14:textId="77777777" w:rsidR="00BE1E29" w:rsidRDefault="00BE1E29"/>
    <w:p w14:paraId="26AE20B9" w14:textId="77777777" w:rsidR="00BE1E29" w:rsidRDefault="00E23077">
      <w:pPr>
        <w:rPr>
          <w:b/>
          <w:bCs/>
        </w:rPr>
      </w:pPr>
      <w:r>
        <w:rPr>
          <w:b/>
          <w:bCs/>
        </w:rPr>
        <w:t>5. Attack Narrative</w:t>
      </w:r>
    </w:p>
    <w:p w14:paraId="012A13E1" w14:textId="77777777" w:rsidR="00BE1E29" w:rsidRDefault="00E23077">
      <w:pPr>
        <w:rPr>
          <w:b/>
          <w:bCs/>
        </w:rPr>
      </w:pPr>
      <w:r>
        <w:rPr>
          <w:b/>
          <w:bCs/>
        </w:rPr>
        <w:t>Phase 1 – Weaponisation</w:t>
      </w:r>
    </w:p>
    <w:p w14:paraId="46495AD5" w14:textId="77777777" w:rsidR="00BE1E29" w:rsidRDefault="00E23077">
      <w:r>
        <w:t>The Ubuntu CI/CD runner was configured to act as both a legitimate build agent and a covert C2 server. Routing rules ensured internal CPC traffic stayed inside the corporate network while outbound HTTPS connected to the simulated Internet</w:t>
      </w:r>
    </w:p>
    <w:p w14:paraId="072E6AC9" w14:textId="77777777" w:rsidR="00BE1E29" w:rsidRDefault="00BE1E29"/>
    <w:p w14:paraId="1AC351F3" w14:textId="77777777" w:rsidR="00BE1E29" w:rsidRDefault="00E23077">
      <w:r>
        <w:rPr>
          <w:noProof/>
        </w:rPr>
        <w:lastRenderedPageBreak/>
        <w:drawing>
          <wp:inline distT="0" distB="0" distL="0" distR="0" wp14:anchorId="68BEF884" wp14:editId="0150CEC7">
            <wp:extent cx="4638675" cy="461454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638675" cy="4614545"/>
                    </a:xfrm>
                    <a:prstGeom prst="rect">
                      <a:avLst/>
                    </a:prstGeom>
                    <a:ln/>
                  </pic:spPr>
                </pic:pic>
              </a:graphicData>
            </a:graphic>
          </wp:inline>
        </w:drawing>
      </w:r>
    </w:p>
    <w:p w14:paraId="522BA234" w14:textId="77777777" w:rsidR="00BE1E29" w:rsidRDefault="00E23077">
      <w:r>
        <w:br/>
        <w:t>ip a (c29467b6) and ip route (4db21228) demonstrate that traffic to 10.10.10.0/24 stays internal while Internet traffic exits via NAT.</w:t>
      </w:r>
    </w:p>
    <w:p w14:paraId="6EFA974E" w14:textId="77777777" w:rsidR="00BE1E29" w:rsidRDefault="00E23077">
      <w:r>
        <w:t>This proves the attacker infrastructure was operationally ready to function as a covert APT command hub.</w:t>
      </w:r>
    </w:p>
    <w:p w14:paraId="1E8B7330" w14:textId="77777777" w:rsidR="00BE1E29" w:rsidRDefault="00000000">
      <w:r>
        <w:pict w14:anchorId="14194E36">
          <v:rect id="_x0000_i1025" style="width:0;height:1.5pt" o:hralign="center" o:hrstd="t" o:hr="t" fillcolor="#a0a0a0" stroked="f"/>
        </w:pict>
      </w:r>
    </w:p>
    <w:p w14:paraId="66CEC8FC" w14:textId="77777777" w:rsidR="00BE1E29" w:rsidRDefault="00E23077">
      <w:pPr>
        <w:rPr>
          <w:b/>
          <w:bCs/>
        </w:rPr>
      </w:pPr>
      <w:r>
        <w:rPr>
          <w:b/>
          <w:bCs/>
        </w:rPr>
        <w:t>Phase 2 – Reconnaissance</w:t>
      </w:r>
    </w:p>
    <w:p w14:paraId="26014F81" w14:textId="77777777" w:rsidR="00BE1E29" w:rsidRDefault="00E23077">
      <w:r>
        <w:t>From the CI/CD runner, the red team enumerated Active Directory services.</w:t>
      </w:r>
    </w:p>
    <w:p w14:paraId="1B53C72E" w14:textId="77777777" w:rsidR="00BE1E29" w:rsidRDefault="00E23077">
      <w:r>
        <w:t>Kerberos, LDAP, SMB, and Global Catalog confirmed a domain-based enterprise. This enabled targeted attacks rather than noisy scanning.</w:t>
      </w:r>
    </w:p>
    <w:p w14:paraId="780CF5D7" w14:textId="77777777" w:rsidR="00BE1E29" w:rsidRDefault="00BE1E29"/>
    <w:p w14:paraId="244039E9" w14:textId="77777777" w:rsidR="00BE1E29" w:rsidRDefault="00E23077">
      <w:r>
        <w:rPr>
          <w:noProof/>
        </w:rPr>
        <w:lastRenderedPageBreak/>
        <w:drawing>
          <wp:inline distT="0" distB="0" distL="0" distR="0" wp14:anchorId="29DA1DA6" wp14:editId="2FB038D8">
            <wp:extent cx="5944235" cy="413956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944235" cy="4139565"/>
                    </a:xfrm>
                    <a:prstGeom prst="rect">
                      <a:avLst/>
                    </a:prstGeom>
                    <a:ln/>
                  </pic:spPr>
                </pic:pic>
              </a:graphicData>
            </a:graphic>
          </wp:inline>
        </w:drawing>
      </w:r>
    </w:p>
    <w:p w14:paraId="4EFA5C69" w14:textId="77777777" w:rsidR="00BE1E29" w:rsidRDefault="00E23077">
      <w:r>
        <w:rPr>
          <w:noProof/>
        </w:rPr>
        <w:lastRenderedPageBreak/>
        <w:drawing>
          <wp:inline distT="0" distB="0" distL="0" distR="0" wp14:anchorId="168175E6" wp14:editId="7F94B5F4">
            <wp:extent cx="5943600" cy="4058285"/>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943600" cy="4058285"/>
                    </a:xfrm>
                    <a:prstGeom prst="rect">
                      <a:avLst/>
                    </a:prstGeom>
                    <a:ln/>
                  </pic:spPr>
                </pic:pic>
              </a:graphicData>
            </a:graphic>
          </wp:inline>
        </w:drawing>
      </w:r>
      <w:r>
        <w:rPr>
          <w:noProof/>
        </w:rPr>
        <w:drawing>
          <wp:inline distT="0" distB="0" distL="0" distR="0" wp14:anchorId="07155F72" wp14:editId="59FB55C7">
            <wp:extent cx="5771742" cy="4469726"/>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771742" cy="4469726"/>
                    </a:xfrm>
                    <a:prstGeom prst="rect">
                      <a:avLst/>
                    </a:prstGeom>
                    <a:ln/>
                  </pic:spPr>
                </pic:pic>
              </a:graphicData>
            </a:graphic>
          </wp:inline>
        </w:drawing>
      </w:r>
    </w:p>
    <w:p w14:paraId="75B80DE5" w14:textId="77777777" w:rsidR="00BE1E29" w:rsidRDefault="00BE1E29"/>
    <w:p w14:paraId="30F9FDA8" w14:textId="77777777" w:rsidR="00BE1E29" w:rsidRDefault="00E23077">
      <w:r>
        <w:rPr>
          <w:noProof/>
        </w:rPr>
        <w:lastRenderedPageBreak/>
        <w:drawing>
          <wp:inline distT="0" distB="0" distL="0" distR="0" wp14:anchorId="1A16AA6E" wp14:editId="72951074">
            <wp:extent cx="5943600" cy="4426585"/>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4426585"/>
                    </a:xfrm>
                    <a:prstGeom prst="rect">
                      <a:avLst/>
                    </a:prstGeom>
                    <a:ln/>
                  </pic:spPr>
                </pic:pic>
              </a:graphicData>
            </a:graphic>
          </wp:inline>
        </w:drawing>
      </w:r>
    </w:p>
    <w:p w14:paraId="0184EC6D" w14:textId="77777777" w:rsidR="00BE1E29" w:rsidRDefault="00BE1E29"/>
    <w:p w14:paraId="636ED5A1" w14:textId="77777777" w:rsidR="00BE1E29" w:rsidRDefault="00E23077">
      <w:r>
        <w:rPr>
          <w:noProof/>
        </w:rPr>
        <w:lastRenderedPageBreak/>
        <w:drawing>
          <wp:inline distT="0" distB="0" distL="0" distR="0" wp14:anchorId="5BA531D1" wp14:editId="6B750C8B">
            <wp:extent cx="5943600" cy="4991735"/>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5943600" cy="4991735"/>
                    </a:xfrm>
                    <a:prstGeom prst="rect">
                      <a:avLst/>
                    </a:prstGeom>
                    <a:ln/>
                  </pic:spPr>
                </pic:pic>
              </a:graphicData>
            </a:graphic>
          </wp:inline>
        </w:drawing>
      </w:r>
      <w:r>
        <w:br/>
      </w:r>
    </w:p>
    <w:p w14:paraId="2E067EFF" w14:textId="77777777" w:rsidR="00BE1E29" w:rsidRDefault="00BE1E29"/>
    <w:p w14:paraId="4A42C518" w14:textId="77777777" w:rsidR="00BE1E29" w:rsidRDefault="00BE1E29"/>
    <w:p w14:paraId="7E8FF5FE" w14:textId="77777777" w:rsidR="00BE1E29" w:rsidRDefault="00E23077">
      <w:pPr>
        <w:rPr>
          <w:b/>
          <w:bCs/>
        </w:rPr>
      </w:pPr>
      <w:r>
        <w:rPr>
          <w:b/>
          <w:bCs/>
        </w:rPr>
        <w:t>Phase 3 – Command &amp; Control</w:t>
      </w:r>
    </w:p>
    <w:p w14:paraId="73DD0E07" w14:textId="77777777" w:rsidR="00BE1E29" w:rsidRDefault="00E23077">
      <w:r>
        <w:t>The R&amp;D workstation established encrypted HTTPS communication with the CI/CD runner.</w:t>
      </w:r>
    </w:p>
    <w:p w14:paraId="02700D05" w14:textId="77777777" w:rsidR="00BE1E29" w:rsidRDefault="00E23077">
      <w:r>
        <w:t>This confirmed active command-and-control while remaining invisible to firewalls.</w:t>
      </w:r>
    </w:p>
    <w:p w14:paraId="1FB030A4" w14:textId="77777777" w:rsidR="00BE1E29" w:rsidRDefault="00E23077">
      <w:r>
        <w:rPr>
          <w:noProof/>
        </w:rPr>
        <w:lastRenderedPageBreak/>
        <w:drawing>
          <wp:inline distT="0" distB="0" distL="0" distR="0" wp14:anchorId="046F26BD" wp14:editId="372DC60D">
            <wp:extent cx="5943600" cy="442976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943600" cy="4429760"/>
                    </a:xfrm>
                    <a:prstGeom prst="rect">
                      <a:avLst/>
                    </a:prstGeom>
                    <a:ln/>
                  </pic:spPr>
                </pic:pic>
              </a:graphicData>
            </a:graphic>
          </wp:inline>
        </w:drawing>
      </w:r>
    </w:p>
    <w:p w14:paraId="4546C36B" w14:textId="77777777" w:rsidR="00BE1E29" w:rsidRDefault="00E23077">
      <w:r>
        <w:rPr>
          <w:noProof/>
        </w:rPr>
        <w:drawing>
          <wp:inline distT="0" distB="0" distL="0" distR="0" wp14:anchorId="7213ACB2" wp14:editId="77D52FE8">
            <wp:extent cx="5943600" cy="4476115"/>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943600" cy="4476115"/>
                    </a:xfrm>
                    <a:prstGeom prst="rect">
                      <a:avLst/>
                    </a:prstGeom>
                    <a:ln/>
                  </pic:spPr>
                </pic:pic>
              </a:graphicData>
            </a:graphic>
          </wp:inline>
        </w:drawing>
      </w:r>
    </w:p>
    <w:p w14:paraId="46C3C76C" w14:textId="77777777" w:rsidR="00BE1E29" w:rsidRDefault="00E23077">
      <w:r>
        <w:rPr>
          <w:noProof/>
        </w:rPr>
        <w:lastRenderedPageBreak/>
        <w:drawing>
          <wp:inline distT="0" distB="0" distL="0" distR="0" wp14:anchorId="489BD23D" wp14:editId="1CDD4AD9">
            <wp:extent cx="5943600" cy="4465955"/>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5943600" cy="4465955"/>
                    </a:xfrm>
                    <a:prstGeom prst="rect">
                      <a:avLst/>
                    </a:prstGeom>
                    <a:ln/>
                  </pic:spPr>
                </pic:pic>
              </a:graphicData>
            </a:graphic>
          </wp:inline>
        </w:drawing>
      </w:r>
    </w:p>
    <w:p w14:paraId="5FC6551F" w14:textId="77777777" w:rsidR="00BE1E29" w:rsidRDefault="00BE1E29"/>
    <w:p w14:paraId="56BC6CC3" w14:textId="77777777" w:rsidR="00BE1E29" w:rsidRDefault="00BE1E29"/>
    <w:p w14:paraId="15A56144" w14:textId="77777777" w:rsidR="00BE1E29" w:rsidRDefault="00E23077">
      <w:pPr>
        <w:rPr>
          <w:b/>
          <w:bCs/>
        </w:rPr>
      </w:pPr>
      <w:r>
        <w:rPr>
          <w:b/>
          <w:bCs/>
        </w:rPr>
        <w:t>Phase 4 – Persistence &amp; Lateral Movement</w:t>
      </w:r>
    </w:p>
    <w:p w14:paraId="04911AD0" w14:textId="77777777" w:rsidR="00BE1E29" w:rsidRDefault="00E23077">
      <w:r>
        <w:t>The attacker used a valid domain account and Kerberos authentication to maintain persistent access and reach the Domain Controller.</w:t>
      </w:r>
    </w:p>
    <w:p w14:paraId="4DBE5E60" w14:textId="77777777" w:rsidR="00BE1E29" w:rsidRDefault="00BE1E29">
      <w:pPr>
        <w:rPr>
          <w:i/>
          <w:iCs/>
        </w:rPr>
      </w:pPr>
    </w:p>
    <w:p w14:paraId="1B37674A" w14:textId="77777777" w:rsidR="00BE1E29" w:rsidRDefault="00E23077">
      <w:r>
        <w:t>This reflects BlackCat’s identity-based persistence rather than malware-based backdoors.</w:t>
      </w:r>
    </w:p>
    <w:p w14:paraId="37823044" w14:textId="77777777" w:rsidR="00BE1E29" w:rsidRDefault="00E23077">
      <w:r>
        <w:rPr>
          <w:noProof/>
        </w:rPr>
        <w:drawing>
          <wp:inline distT="0" distB="0" distL="0" distR="0" wp14:anchorId="708D34C1" wp14:editId="742DCCB7">
            <wp:extent cx="5943600" cy="3178175"/>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943600" cy="3178175"/>
                    </a:xfrm>
                    <a:prstGeom prst="rect">
                      <a:avLst/>
                    </a:prstGeom>
                    <a:ln/>
                  </pic:spPr>
                </pic:pic>
              </a:graphicData>
            </a:graphic>
          </wp:inline>
        </w:drawing>
      </w:r>
    </w:p>
    <w:p w14:paraId="188264E4" w14:textId="77777777" w:rsidR="00BE1E29" w:rsidRDefault="00E23077">
      <w:r>
        <w:rPr>
          <w:noProof/>
        </w:rPr>
        <w:lastRenderedPageBreak/>
        <w:drawing>
          <wp:inline distT="0" distB="0" distL="0" distR="0" wp14:anchorId="1C138B62" wp14:editId="34D6EEAB">
            <wp:extent cx="5943600" cy="4150360"/>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943600" cy="4150360"/>
                    </a:xfrm>
                    <a:prstGeom prst="rect">
                      <a:avLst/>
                    </a:prstGeom>
                    <a:ln/>
                  </pic:spPr>
                </pic:pic>
              </a:graphicData>
            </a:graphic>
          </wp:inline>
        </w:drawing>
      </w:r>
    </w:p>
    <w:p w14:paraId="5D653D8B" w14:textId="77777777" w:rsidR="00BE1E29" w:rsidRDefault="00BE1E29"/>
    <w:p w14:paraId="0FF6D89D" w14:textId="77777777" w:rsidR="00BE1E29" w:rsidRDefault="00BE1E29"/>
    <w:p w14:paraId="0BE0ADB8" w14:textId="77777777" w:rsidR="00BE1E29" w:rsidRDefault="00E23077">
      <w:r>
        <w:rPr>
          <w:noProof/>
        </w:rPr>
        <w:drawing>
          <wp:inline distT="0" distB="0" distL="0" distR="0" wp14:anchorId="348ED536" wp14:editId="66965035">
            <wp:extent cx="5943600" cy="413131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5943600" cy="4131310"/>
                    </a:xfrm>
                    <a:prstGeom prst="rect">
                      <a:avLst/>
                    </a:prstGeom>
                    <a:ln/>
                  </pic:spPr>
                </pic:pic>
              </a:graphicData>
            </a:graphic>
          </wp:inline>
        </w:drawing>
      </w:r>
    </w:p>
    <w:p w14:paraId="4575258A" w14:textId="77777777" w:rsidR="00BE1E29" w:rsidRDefault="00E23077">
      <w:r>
        <w:t xml:space="preserve"> </w:t>
      </w:r>
    </w:p>
    <w:p w14:paraId="3A2DF3BA" w14:textId="77777777" w:rsidR="00BE1E29" w:rsidRDefault="00BE1E29"/>
    <w:p w14:paraId="0FEC032F" w14:textId="77777777" w:rsidR="00BE1E29" w:rsidRDefault="00BE1E29"/>
    <w:p w14:paraId="6C42E907" w14:textId="77777777" w:rsidR="00BE1E29" w:rsidRDefault="00E23077">
      <w:pPr>
        <w:rPr>
          <w:b/>
          <w:bCs/>
        </w:rPr>
      </w:pPr>
      <w:r>
        <w:rPr>
          <w:b/>
          <w:bCs/>
        </w:rPr>
        <w:t>Phase 5 – Data Collection &amp; Exfiltration</w:t>
      </w:r>
    </w:p>
    <w:p w14:paraId="5DF2B245" w14:textId="77777777" w:rsidR="00BE1E29" w:rsidRDefault="00E23077">
      <w:r>
        <w:t>Dummy pharmaceutical data was created, archived, and transferred to the attacker.</w:t>
      </w:r>
    </w:p>
    <w:p w14:paraId="42ADDD4E" w14:textId="77777777" w:rsidR="00BE1E29" w:rsidRDefault="00E23077">
      <w:r>
        <w:t>The data was verified on the Ubuntu host, proving that CPC’s research left the corporate boundary.</w:t>
      </w:r>
    </w:p>
    <w:p w14:paraId="230FC3D1" w14:textId="77777777" w:rsidR="00BE1E29" w:rsidRDefault="00BE1E29"/>
    <w:p w14:paraId="2ED7F188" w14:textId="77777777" w:rsidR="00BE1E29" w:rsidRDefault="00BE1E29"/>
    <w:p w14:paraId="2D59C89F" w14:textId="77777777" w:rsidR="00BE1E29" w:rsidRDefault="00E23077">
      <w:r>
        <w:rPr>
          <w:noProof/>
        </w:rPr>
        <w:drawing>
          <wp:inline distT="0" distB="0" distL="0" distR="0" wp14:anchorId="2F8FE80F" wp14:editId="3EC64305">
            <wp:extent cx="5943600" cy="477012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943600" cy="4770120"/>
                    </a:xfrm>
                    <a:prstGeom prst="rect">
                      <a:avLst/>
                    </a:prstGeom>
                    <a:ln/>
                  </pic:spPr>
                </pic:pic>
              </a:graphicData>
            </a:graphic>
          </wp:inline>
        </w:drawing>
      </w:r>
    </w:p>
    <w:p w14:paraId="687249E9" w14:textId="77777777" w:rsidR="00BE1E29" w:rsidRDefault="00BE1E29"/>
    <w:p w14:paraId="038A5ACC" w14:textId="77777777" w:rsidR="00BE1E29" w:rsidRDefault="00E23077">
      <w:r>
        <w:rPr>
          <w:noProof/>
        </w:rPr>
        <w:drawing>
          <wp:inline distT="0" distB="0" distL="0" distR="0" wp14:anchorId="5705D9CD" wp14:editId="16817626">
            <wp:extent cx="5943600" cy="3246120"/>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943600" cy="3246120"/>
                    </a:xfrm>
                    <a:prstGeom prst="rect">
                      <a:avLst/>
                    </a:prstGeom>
                    <a:ln/>
                  </pic:spPr>
                </pic:pic>
              </a:graphicData>
            </a:graphic>
          </wp:inline>
        </w:drawing>
      </w:r>
    </w:p>
    <w:p w14:paraId="6DC9EDD8" w14:textId="77777777" w:rsidR="00BE1E29" w:rsidRDefault="00BE1E29"/>
    <w:p w14:paraId="76B657F9" w14:textId="77777777" w:rsidR="00BE1E29" w:rsidRDefault="00E23077">
      <w:r>
        <w:rPr>
          <w:noProof/>
        </w:rPr>
        <w:lastRenderedPageBreak/>
        <w:drawing>
          <wp:inline distT="0" distB="0" distL="0" distR="0" wp14:anchorId="7F9E6020" wp14:editId="79DAA109">
            <wp:extent cx="5943600" cy="3855085"/>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5"/>
                    <a:srcRect/>
                    <a:stretch>
                      <a:fillRect/>
                    </a:stretch>
                  </pic:blipFill>
                  <pic:spPr>
                    <a:xfrm>
                      <a:off x="0" y="0"/>
                      <a:ext cx="5943600" cy="3855085"/>
                    </a:xfrm>
                    <a:prstGeom prst="rect">
                      <a:avLst/>
                    </a:prstGeom>
                    <a:ln/>
                  </pic:spPr>
                </pic:pic>
              </a:graphicData>
            </a:graphic>
          </wp:inline>
        </w:drawing>
      </w:r>
    </w:p>
    <w:p w14:paraId="4C59E9DC" w14:textId="77777777" w:rsidR="00BE1E29" w:rsidRDefault="00BE1E29"/>
    <w:p w14:paraId="306D873F" w14:textId="77777777" w:rsidR="00BE1E29" w:rsidRDefault="00E23077">
      <w:r>
        <w:rPr>
          <w:noProof/>
        </w:rPr>
        <w:drawing>
          <wp:inline distT="0" distB="0" distL="0" distR="0" wp14:anchorId="5360C862" wp14:editId="42F44A04">
            <wp:extent cx="5943600" cy="1438910"/>
            <wp:effectExtent l="0" t="0" r="0" b="0"/>
            <wp:docPr id="2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6"/>
                    <a:srcRect/>
                    <a:stretch>
                      <a:fillRect/>
                    </a:stretch>
                  </pic:blipFill>
                  <pic:spPr>
                    <a:xfrm>
                      <a:off x="0" y="0"/>
                      <a:ext cx="5943600" cy="1438910"/>
                    </a:xfrm>
                    <a:prstGeom prst="rect">
                      <a:avLst/>
                    </a:prstGeom>
                    <a:ln/>
                  </pic:spPr>
                </pic:pic>
              </a:graphicData>
            </a:graphic>
          </wp:inline>
        </w:drawing>
      </w:r>
    </w:p>
    <w:p w14:paraId="74EA4C0F" w14:textId="77777777" w:rsidR="00BE1E29" w:rsidRDefault="00BE1E29"/>
    <w:p w14:paraId="5B74C2ED" w14:textId="77777777" w:rsidR="00BE1E29" w:rsidRDefault="00E23077">
      <w:r>
        <w:rPr>
          <w:noProof/>
        </w:rPr>
        <w:drawing>
          <wp:inline distT="0" distB="0" distL="0" distR="0" wp14:anchorId="30C8634E" wp14:editId="129677BD">
            <wp:extent cx="5943600" cy="38633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3863340"/>
                    </a:xfrm>
                    <a:prstGeom prst="rect">
                      <a:avLst/>
                    </a:prstGeom>
                    <a:ln/>
                  </pic:spPr>
                </pic:pic>
              </a:graphicData>
            </a:graphic>
          </wp:inline>
        </w:drawing>
      </w:r>
    </w:p>
    <w:p w14:paraId="2966D218" w14:textId="77777777" w:rsidR="00BE1E29" w:rsidRDefault="00BE1E29"/>
    <w:p w14:paraId="6896ADF2" w14:textId="77777777" w:rsidR="00BE1E29" w:rsidRDefault="00E23077">
      <w:r>
        <w:rPr>
          <w:noProof/>
        </w:rPr>
        <w:lastRenderedPageBreak/>
        <w:drawing>
          <wp:inline distT="0" distB="0" distL="0" distR="0" wp14:anchorId="317C3D51" wp14:editId="064913FC">
            <wp:extent cx="5943600" cy="383984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a:srcRect/>
                    <a:stretch>
                      <a:fillRect/>
                    </a:stretch>
                  </pic:blipFill>
                  <pic:spPr>
                    <a:xfrm>
                      <a:off x="0" y="0"/>
                      <a:ext cx="5943600" cy="3839845"/>
                    </a:xfrm>
                    <a:prstGeom prst="rect">
                      <a:avLst/>
                    </a:prstGeom>
                    <a:ln/>
                  </pic:spPr>
                </pic:pic>
              </a:graphicData>
            </a:graphic>
          </wp:inline>
        </w:drawing>
      </w:r>
    </w:p>
    <w:p w14:paraId="779C04D6" w14:textId="77777777" w:rsidR="00BE1E29" w:rsidRDefault="00E23077">
      <w:r>
        <w:rPr>
          <w:noProof/>
        </w:rPr>
        <w:drawing>
          <wp:inline distT="0" distB="0" distL="0" distR="0" wp14:anchorId="3C906FEE" wp14:editId="0C22DEF2">
            <wp:extent cx="5943600" cy="2933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5943600" cy="2933700"/>
                    </a:xfrm>
                    <a:prstGeom prst="rect">
                      <a:avLst/>
                    </a:prstGeom>
                    <a:ln/>
                  </pic:spPr>
                </pic:pic>
              </a:graphicData>
            </a:graphic>
          </wp:inline>
        </w:drawing>
      </w:r>
    </w:p>
    <w:p w14:paraId="37728379" w14:textId="77777777" w:rsidR="00BE1E29" w:rsidRDefault="00BE1E29"/>
    <w:p w14:paraId="3F2A8B01" w14:textId="77777777" w:rsidR="00BE1E29" w:rsidRDefault="00E23077">
      <w:pPr>
        <w:numPr>
          <w:ilvl w:val="0"/>
          <w:numId w:val="2"/>
        </w:numPr>
        <w:pBdr>
          <w:top w:val="nil"/>
          <w:left w:val="nil"/>
          <w:bottom w:val="nil"/>
          <w:right w:val="nil"/>
          <w:between w:val="nil"/>
        </w:pBdr>
        <w:rPr>
          <w:b/>
          <w:bCs/>
          <w:color w:val="000000"/>
        </w:rPr>
      </w:pPr>
      <w:r>
        <w:rPr>
          <w:b/>
          <w:bCs/>
          <w:color w:val="000000"/>
        </w:rPr>
        <w:t>Detection Gap Analysis</w:t>
      </w:r>
    </w:p>
    <w:p w14:paraId="5E237B3B" w14:textId="77777777" w:rsidR="00BE1E29" w:rsidRDefault="00BE1E29">
      <w:pPr>
        <w:pBdr>
          <w:top w:val="nil"/>
          <w:left w:val="nil"/>
          <w:bottom w:val="nil"/>
          <w:right w:val="nil"/>
          <w:between w:val="nil"/>
        </w:pBdr>
        <w:ind w:left="720"/>
        <w:rPr>
          <w:b/>
          <w:bCs/>
          <w:color w:val="000000"/>
        </w:rPr>
      </w:pPr>
    </w:p>
    <w:tbl>
      <w:tblPr>
        <w:tblStyle w:val="a4"/>
        <w:tblW w:w="421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16"/>
        <w:gridCol w:w="2894"/>
      </w:tblGrid>
      <w:tr w:rsidR="00BE1E29" w14:paraId="014EBCE0" w14:textId="77777777">
        <w:tc>
          <w:tcPr>
            <w:tcW w:w="1316" w:type="dxa"/>
          </w:tcPr>
          <w:p w14:paraId="123B666B" w14:textId="77777777" w:rsidR="00BE1E29" w:rsidRDefault="00E23077">
            <w:pPr>
              <w:rPr>
                <w:b/>
                <w:bCs/>
              </w:rPr>
            </w:pPr>
            <w:r>
              <w:rPr>
                <w:b/>
                <w:bCs/>
              </w:rPr>
              <w:t>Control</w:t>
            </w:r>
          </w:p>
        </w:tc>
        <w:tc>
          <w:tcPr>
            <w:tcW w:w="2894" w:type="dxa"/>
          </w:tcPr>
          <w:p w14:paraId="0BD4E480" w14:textId="77777777" w:rsidR="00BE1E29" w:rsidRDefault="00E23077">
            <w:pPr>
              <w:rPr>
                <w:b/>
                <w:bCs/>
              </w:rPr>
            </w:pPr>
            <w:r>
              <w:rPr>
                <w:b/>
                <w:bCs/>
              </w:rPr>
              <w:t>Failure</w:t>
            </w:r>
          </w:p>
        </w:tc>
      </w:tr>
      <w:tr w:rsidR="00BE1E29" w14:paraId="3F5CF79A" w14:textId="77777777">
        <w:tc>
          <w:tcPr>
            <w:tcW w:w="1316" w:type="dxa"/>
          </w:tcPr>
          <w:p w14:paraId="44B07D98" w14:textId="77777777" w:rsidR="00BE1E29" w:rsidRDefault="00E23077">
            <w:r>
              <w:t>Firewall</w:t>
            </w:r>
          </w:p>
        </w:tc>
        <w:tc>
          <w:tcPr>
            <w:tcW w:w="2894" w:type="dxa"/>
          </w:tcPr>
          <w:p w14:paraId="41CF0E1B" w14:textId="77777777" w:rsidR="00BE1E29" w:rsidRDefault="00E23077">
            <w:r>
              <w:t>HTTPS allowed by default</w:t>
            </w:r>
          </w:p>
        </w:tc>
      </w:tr>
      <w:tr w:rsidR="00BE1E29" w14:paraId="3750EAF8" w14:textId="77777777">
        <w:tc>
          <w:tcPr>
            <w:tcW w:w="1316" w:type="dxa"/>
          </w:tcPr>
          <w:p w14:paraId="6C93A7F5" w14:textId="77777777" w:rsidR="00BE1E29" w:rsidRDefault="00E23077">
            <w:r>
              <w:t>IDS</w:t>
            </w:r>
          </w:p>
        </w:tc>
        <w:tc>
          <w:tcPr>
            <w:tcW w:w="2894" w:type="dxa"/>
          </w:tcPr>
          <w:p w14:paraId="779F5A1C" w14:textId="77777777" w:rsidR="00BE1E29" w:rsidRDefault="00E23077">
            <w:r>
              <w:t>Encrypted traffic opaque</w:t>
            </w:r>
          </w:p>
        </w:tc>
      </w:tr>
      <w:tr w:rsidR="00BE1E29" w14:paraId="68CEAD35" w14:textId="77777777">
        <w:tc>
          <w:tcPr>
            <w:tcW w:w="1316" w:type="dxa"/>
          </w:tcPr>
          <w:p w14:paraId="3652FD3E" w14:textId="77777777" w:rsidR="00BE1E29" w:rsidRDefault="00E23077">
            <w:r>
              <w:t>EDR</w:t>
            </w:r>
          </w:p>
        </w:tc>
        <w:tc>
          <w:tcPr>
            <w:tcW w:w="2894" w:type="dxa"/>
          </w:tcPr>
          <w:p w14:paraId="28CA0280" w14:textId="77777777" w:rsidR="00BE1E29" w:rsidRDefault="00E23077">
            <w:r>
              <w:t>CI runner and PowerShell trusted</w:t>
            </w:r>
          </w:p>
        </w:tc>
      </w:tr>
      <w:tr w:rsidR="00BE1E29" w14:paraId="09AFA61F" w14:textId="77777777">
        <w:tc>
          <w:tcPr>
            <w:tcW w:w="1316" w:type="dxa"/>
          </w:tcPr>
          <w:p w14:paraId="5BD7B9BF" w14:textId="77777777" w:rsidR="00BE1E29" w:rsidRDefault="00E23077">
            <w:r>
              <w:t>SIEM</w:t>
            </w:r>
          </w:p>
        </w:tc>
        <w:tc>
          <w:tcPr>
            <w:tcW w:w="2894" w:type="dxa"/>
          </w:tcPr>
          <w:p w14:paraId="7DFDB903" w14:textId="77777777" w:rsidR="00BE1E29" w:rsidRDefault="00E23077">
            <w:r>
              <w:t>Activity looked like DevOps</w:t>
            </w:r>
          </w:p>
        </w:tc>
      </w:tr>
      <w:tr w:rsidR="00BE1E29" w14:paraId="78CEDAF7" w14:textId="77777777">
        <w:tc>
          <w:tcPr>
            <w:tcW w:w="1316" w:type="dxa"/>
          </w:tcPr>
          <w:p w14:paraId="3284BAD2" w14:textId="77777777" w:rsidR="00BE1E29" w:rsidRDefault="00E23077">
            <w:r>
              <w:t>MFA</w:t>
            </w:r>
          </w:p>
        </w:tc>
        <w:tc>
          <w:tcPr>
            <w:tcW w:w="2894" w:type="dxa"/>
          </w:tcPr>
          <w:p w14:paraId="28FFCFAD" w14:textId="77777777" w:rsidR="00BE1E29" w:rsidRDefault="00E23077">
            <w:r>
              <w:t>Not enforced</w:t>
            </w:r>
          </w:p>
        </w:tc>
      </w:tr>
      <w:tr w:rsidR="00BE1E29" w14:paraId="292128E8" w14:textId="77777777">
        <w:tc>
          <w:tcPr>
            <w:tcW w:w="1316" w:type="dxa"/>
          </w:tcPr>
          <w:p w14:paraId="32B31BA2" w14:textId="77777777" w:rsidR="00BE1E29" w:rsidRDefault="00E23077">
            <w:r>
              <w:t>Segmentation</w:t>
            </w:r>
          </w:p>
        </w:tc>
        <w:tc>
          <w:tcPr>
            <w:tcW w:w="2894" w:type="dxa"/>
          </w:tcPr>
          <w:p w14:paraId="1C37F0E4" w14:textId="77777777" w:rsidR="00BE1E29" w:rsidRDefault="00E23077">
            <w:r>
              <w:t>Flat network</w:t>
            </w:r>
          </w:p>
        </w:tc>
      </w:tr>
    </w:tbl>
    <w:p w14:paraId="782B0A18" w14:textId="77777777" w:rsidR="00BE1E29" w:rsidRDefault="00BE1E29"/>
    <w:p w14:paraId="262F354E" w14:textId="77777777" w:rsidR="00BE1E29" w:rsidRDefault="00E23077">
      <w:r>
        <w:t>From a detection-engineering perspective, CPC missed multiple signals:</w:t>
      </w:r>
    </w:p>
    <w:p w14:paraId="7C1CAB1A" w14:textId="77777777" w:rsidR="00BE1E29" w:rsidRDefault="00E23077">
      <w:r>
        <w:t>• Kerberos ticket abuse</w:t>
      </w:r>
      <w:r>
        <w:br/>
        <w:t>• Unusual internal HTTPS sessions</w:t>
      </w:r>
      <w:r>
        <w:br/>
        <w:t>• CI/CD system acting as a server</w:t>
      </w:r>
      <w:r>
        <w:br/>
        <w:t>• Large file transfers from R&amp;D</w:t>
      </w:r>
    </w:p>
    <w:p w14:paraId="72DD065E" w14:textId="77777777" w:rsidR="00BE1E29" w:rsidRDefault="00E23077">
      <w:r>
        <w:t>These signals were not correlated into an attack pattern.</w:t>
      </w:r>
    </w:p>
    <w:p w14:paraId="244A4327" w14:textId="77777777" w:rsidR="00BE1E29" w:rsidRDefault="00BE1E29"/>
    <w:p w14:paraId="4FFF0483" w14:textId="77777777" w:rsidR="00BE1E29" w:rsidRDefault="00BE1E29"/>
    <w:p w14:paraId="055CEB29" w14:textId="77777777" w:rsidR="00BE1E29" w:rsidRDefault="00E23077">
      <w:pPr>
        <w:rPr>
          <w:b/>
          <w:bCs/>
        </w:rPr>
      </w:pPr>
      <w:r>
        <w:rPr>
          <w:b/>
          <w:bCs/>
        </w:rPr>
        <w:lastRenderedPageBreak/>
        <w:t>8. Blue-Team Log Visibility and Detection Failure Analysis</w:t>
      </w:r>
    </w:p>
    <w:p w14:paraId="58B64801" w14:textId="77777777" w:rsidR="005D2878" w:rsidRDefault="005D2878" w:rsidP="005D2878">
      <w:r>
        <w:t xml:space="preserve">Had they been attentive to the correct data, a solid Security Operations Center would have picked traces of this breach. In fact, Operation IP-Shield left much to be desired--on identity, endpoint and network levels. </w:t>
      </w:r>
    </w:p>
    <w:p w14:paraId="63F52C79" w14:textId="77777777" w:rsidR="005D2878" w:rsidRDefault="005D2878" w:rsidP="005D2878"/>
    <w:p w14:paraId="4FB7FD31" w14:textId="77777777" w:rsidR="005D2878" w:rsidRDefault="005D2878" w:rsidP="005D2878">
      <w:r>
        <w:t xml:space="preserve">Start with identity. Where VPN and CI/CD authentication logs would have displayed a service account and a dev runner logging in at unusual times, and odd locations within the company. Had the SIEM been configured to focus on risky behavior, alarms would have sounded--credentials which were trusted being utilized in an suspicious manner. The logs of the Active Directory Kerberos TGS would have appeared out of place as well, as the attacker was attempting to jump onto the machine that was not expected to be operational under the domain authentication. At the end point, you would get PowerShell and command line logs of activity such as file searches, compression, and staging on an R&amp;D workstation. That is not the way in which pharma researchers tend to work. A proper behavioral-based EDR ought to have raised a flag over that. </w:t>
      </w:r>
    </w:p>
    <w:p w14:paraId="60791578" w14:textId="77777777" w:rsidR="005D2878" w:rsidRDefault="005D2878" w:rsidP="005D2878"/>
    <w:p w14:paraId="2039802D" w14:textId="77777777" w:rsidR="00BE1E29" w:rsidRDefault="005D2878" w:rsidP="005D2878">
      <w:r>
        <w:t>Then there's network traffic. Provided you were following east-west flows, you would see the R&amp;D host and CI/CD runner run encrypted HTTPS connections, and then massive outbound transfers. Those protracted meetings and sluggish transfer of data would have left anyone wondering whether there was command and control or data theft even when you could not see inside the traffic. Why then nobody saw the danger? The records existed but no one joined the dots. All systems -identity, endpoint, network, all appeared to be okay individually. All those weak signs had been swallowed by the noise unless there was unified behavioral analytics or MITRE-style detection</w:t>
      </w:r>
      <w:r w:rsidR="00E23077">
        <w:t>.</w:t>
      </w:r>
    </w:p>
    <w:p w14:paraId="58F7012F" w14:textId="77777777" w:rsidR="00BE1E29" w:rsidRDefault="00BE1E29"/>
    <w:p w14:paraId="16F542D1" w14:textId="77777777" w:rsidR="00BE1E29" w:rsidRDefault="00E23077">
      <w:pPr>
        <w:rPr>
          <w:b/>
          <w:bCs/>
        </w:rPr>
      </w:pPr>
      <w:r>
        <w:rPr>
          <w:b/>
          <w:bCs/>
        </w:rPr>
        <w:t>9. Strategic Recommendations</w:t>
      </w:r>
    </w:p>
    <w:p w14:paraId="5A10FE20" w14:textId="77777777" w:rsidR="00EF6A50" w:rsidRDefault="00EF6A50" w:rsidP="00EF6A50">
      <w:pPr>
        <w:jc w:val="both"/>
      </w:pPr>
      <w:r>
        <w:t xml:space="preserve">The findings of Operation IP-Shield indicate that CPC should shift its security model to the perimeter-oriented type to the identity assurance, behavioral detection, and zero-trust architecture. First in the list of priorities is to implement phishing-resistant multi-factor authentication on all domain users, service accounts, and CI/CD identities. As the attack was based exclusively on credentialing, MFA would have prevented or at the minimum provided a strong resistance to the attacker at the entry-level. Zero-trust network segmentation should also be applied by CPC. The R&amp;D workstation, Domain Controller and CI/CD runner were in free communication with each other. This enabled lateral movement and stealing of data. Micro-segmentation would prevent sensitive research environments to be accessed by a compromised DevOps system. </w:t>
      </w:r>
    </w:p>
    <w:p w14:paraId="58F2064A" w14:textId="77777777" w:rsidR="00EF6A50" w:rsidRDefault="00EF6A50" w:rsidP="00EF6A50">
      <w:pPr>
        <w:jc w:val="both"/>
      </w:pPr>
    </w:p>
    <w:p w14:paraId="57E8179A" w14:textId="77777777" w:rsidR="00BE1E29" w:rsidRDefault="00EF6A50" w:rsidP="00EF6A50">
      <w:pPr>
        <w:jc w:val="both"/>
      </w:pPr>
      <w:r>
        <w:t>CI/CD infrastructure should not be part of the corporate networks. Connection of public Internet to internal systems must never be done by build runners. CI/CD should have been treated as untrusted infrastructure, which would have not allowed the initial foothold of the attacker a long-term backdoor. Detection wise, CPC requires Network Detection and Response (NDR) which could examine encrypted traffic to detect behavioral abnormalities such as beaconing and abnormal data flows. Simultaneously, the Endpoint Detection and Response is to be modified to identify living-off-the-land methods, misuse of credentials, and file staging on sensitive hosts. Lastly, CPC must establish ongoing threat hunting in line with MITRE ATT&amp;CK and do purple-team exercises to maintain the ability to detect the threat in line with the adversarial tactics</w:t>
      </w:r>
      <w:r w:rsidR="00E23077">
        <w:t>.</w:t>
      </w:r>
    </w:p>
    <w:p w14:paraId="7DDE5D29" w14:textId="77777777" w:rsidR="00BE1E29" w:rsidRDefault="00BE1E29"/>
    <w:p w14:paraId="56A8F584" w14:textId="77777777" w:rsidR="00BE1E29" w:rsidRDefault="00E23077">
      <w:pPr>
        <w:rPr>
          <w:b/>
          <w:bCs/>
        </w:rPr>
      </w:pPr>
      <w:r>
        <w:rPr>
          <w:b/>
          <w:bCs/>
        </w:rPr>
        <w:t>10. Cost-Benefit Analysis</w:t>
      </w:r>
    </w:p>
    <w:p w14:paraId="2ADF9A1A" w14:textId="77777777" w:rsidR="00BE1E29" w:rsidRDefault="00C83659">
      <w:pPr>
        <w:jc w:val="both"/>
      </w:pPr>
      <w:r w:rsidRPr="00C83659">
        <w:t>The functions of Operation IP-Shield demonstrated that the intellectual property of pharmaceuticals at CPC is able to be stolen unobtrusively and effectively. In the case of a breach in the real world, loss of drug formulas, clinical trial information or vaccine research could result in a financial loss of between $80 million and more than half a billion. This will be based on the level of product development and exposure to regulations. The fines imposed by healthcare and data protection legislation might exceed 10 million dollars. In addition, a drop in reputation and competitive advantage may cause irreparable damage to the market position of CPC.  Contrary to that, implementing phishing-resilient MFA, zero-trust partitioning, CI/CD isolation, enhanced EDR, and network recognition would probably cost less than half a million to an organization of the size of CPC. This provides a 100 plus return on investment. Therefore, such steps are not only a security requirement, but it is a pru</w:t>
      </w:r>
      <w:r>
        <w:t>dent financial decision as well</w:t>
      </w:r>
      <w:r w:rsidR="00E23077">
        <w:t>.</w:t>
      </w:r>
    </w:p>
    <w:p w14:paraId="5F27A66B" w14:textId="77777777" w:rsidR="00BE1E29" w:rsidRDefault="00BE1E29">
      <w:pPr>
        <w:jc w:val="both"/>
      </w:pPr>
    </w:p>
    <w:p w14:paraId="0F2841F2" w14:textId="77777777" w:rsidR="00BE1E29" w:rsidRDefault="00E23077">
      <w:pPr>
        <w:rPr>
          <w:b/>
          <w:bCs/>
        </w:rPr>
      </w:pPr>
      <w:r>
        <w:rPr>
          <w:b/>
          <w:bCs/>
        </w:rPr>
        <w:t>11. Conclusion</w:t>
      </w:r>
    </w:p>
    <w:p w14:paraId="1676AA0C" w14:textId="77777777" w:rsidR="00BE1E29" w:rsidRDefault="00021825">
      <w:pPr>
        <w:sectPr w:rsidR="00BE1E29">
          <w:footerReference w:type="default" r:id="rId30"/>
          <w:pgSz w:w="11894" w:h="16834"/>
          <w:pgMar w:top="720" w:right="720" w:bottom="720" w:left="720" w:header="709" w:footer="454" w:gutter="0"/>
          <w:pgNumType w:start="1"/>
          <w:cols w:space="720"/>
        </w:sectPr>
      </w:pPr>
      <w:r w:rsidRPr="00021825">
        <w:t>The use of operation IP-Shield showed that the Cureton Pharmaceutical Company is highly susceptible to the BlackCat-style APT. The malware, exploits, or noisy intrusion techniques were not required by the attacker. Rather, the attack was based on trusted identities, internal connectivity, and encrypted communications; both methods are similar to the Change Healthcare breach. The pharmaceutical research and clinical data of CPC can be silently stolen by adept hackers without the use of strong identity protection, zero-trust architecture, and endpoint and network-wide behavioral detection. The outcomes of this interaction demonstrate that the current cybersecurity must be based not on preventing attacks at the perimeter but on recognizing and disrupting the attackers who apparently ha</w:t>
      </w:r>
      <w:r w:rsidR="00DC622D">
        <w:t>ve already breached the network</w:t>
      </w:r>
      <w:r w:rsidR="00E23077">
        <w:t>.</w:t>
      </w:r>
    </w:p>
    <w:p w14:paraId="61664CA0" w14:textId="77777777" w:rsidR="00BE1E29" w:rsidRDefault="00BE1E29"/>
    <w:sectPr w:rsidR="00BE1E29">
      <w:pgSz w:w="11894" w:h="16834"/>
      <w:pgMar w:top="720" w:right="720" w:bottom="720" w:left="720" w:header="709"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A4D6E" w14:textId="77777777" w:rsidR="00D4056B" w:rsidRDefault="00D4056B">
      <w:r>
        <w:separator/>
      </w:r>
    </w:p>
  </w:endnote>
  <w:endnote w:type="continuationSeparator" w:id="0">
    <w:p w14:paraId="13A8D1DF" w14:textId="77777777" w:rsidR="00D4056B" w:rsidRDefault="00D405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E2A53AEE-C8E1-4167-9C42-5686594A59E5}"/>
  </w:font>
  <w:font w:name="Calibri">
    <w:panose1 w:val="020F0502020204030204"/>
    <w:charset w:val="00"/>
    <w:family w:val="swiss"/>
    <w:pitch w:val="variable"/>
    <w:sig w:usb0="E4002EFF" w:usb1="C200247B" w:usb2="00000009" w:usb3="00000000" w:csb0="000001FF" w:csb1="00000000"/>
    <w:embedRegular r:id="rId2" w:fontKey="{7F1F1E94-26E3-4D2E-BF50-6BA0DCE2D2F8}"/>
  </w:font>
  <w:font w:name="Cambria">
    <w:panose1 w:val="02040503050406030204"/>
    <w:charset w:val="00"/>
    <w:family w:val="roman"/>
    <w:pitch w:val="variable"/>
    <w:sig w:usb0="E00006FF" w:usb1="420024FF" w:usb2="02000000" w:usb3="00000000" w:csb0="0000019F" w:csb1="00000000"/>
    <w:embedRegular r:id="rId3" w:fontKey="{635638CD-8A42-423F-9E71-70EE63DCE69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2EF9A" w14:textId="77777777" w:rsidR="00BE1E29" w:rsidRDefault="00E23077">
    <w:pPr>
      <w:pBdr>
        <w:top w:val="nil"/>
        <w:left w:val="nil"/>
        <w:bottom w:val="nil"/>
        <w:right w:val="nil"/>
        <w:between w:val="nil"/>
      </w:pBdr>
      <w:tabs>
        <w:tab w:val="center" w:pos="4153"/>
        <w:tab w:val="right" w:pos="8306"/>
      </w:tabs>
      <w:jc w:val="center"/>
      <w:rPr>
        <w:color w:val="000000"/>
      </w:rPr>
    </w:pPr>
    <w:r>
      <w:rPr>
        <w:color w:val="000000"/>
      </w:rPr>
      <w:t xml:space="preserve">Page </w:t>
    </w:r>
    <w:r>
      <w:rPr>
        <w:b/>
        <w:bCs/>
        <w:color w:val="000000"/>
        <w:sz w:val="24"/>
        <w:szCs w:val="24"/>
      </w:rPr>
      <w:fldChar w:fldCharType="begin"/>
    </w:r>
    <w:r>
      <w:rPr>
        <w:b/>
        <w:bCs/>
        <w:color w:val="000000"/>
        <w:sz w:val="24"/>
        <w:szCs w:val="24"/>
      </w:rPr>
      <w:instrText>PAGE</w:instrText>
    </w:r>
    <w:r>
      <w:rPr>
        <w:b/>
        <w:bCs/>
        <w:color w:val="000000"/>
        <w:sz w:val="24"/>
        <w:szCs w:val="24"/>
      </w:rPr>
      <w:fldChar w:fldCharType="separate"/>
    </w:r>
    <w:r w:rsidR="007A6B53">
      <w:rPr>
        <w:b/>
        <w:bCs/>
        <w:noProof/>
        <w:color w:val="000000"/>
        <w:sz w:val="24"/>
        <w:szCs w:val="24"/>
      </w:rPr>
      <w:t>9</w:t>
    </w:r>
    <w:r>
      <w:rPr>
        <w:b/>
        <w:bCs/>
        <w:color w:val="000000"/>
        <w:sz w:val="24"/>
        <w:szCs w:val="24"/>
      </w:rPr>
      <w:fldChar w:fldCharType="end"/>
    </w:r>
    <w:r>
      <w:rPr>
        <w:color w:val="000000"/>
      </w:rPr>
      <w:t xml:space="preserve"> of </w:t>
    </w:r>
    <w:r>
      <w:rPr>
        <w:b/>
        <w:bCs/>
        <w:color w:val="000000"/>
        <w:sz w:val="24"/>
        <w:szCs w:val="24"/>
      </w:rPr>
      <w:fldChar w:fldCharType="begin"/>
    </w:r>
    <w:r>
      <w:rPr>
        <w:b/>
        <w:bCs/>
        <w:color w:val="000000"/>
        <w:sz w:val="24"/>
        <w:szCs w:val="24"/>
      </w:rPr>
      <w:instrText>NUMPAGES</w:instrText>
    </w:r>
    <w:r>
      <w:rPr>
        <w:b/>
        <w:bCs/>
        <w:color w:val="000000"/>
        <w:sz w:val="24"/>
        <w:szCs w:val="24"/>
      </w:rPr>
      <w:fldChar w:fldCharType="separate"/>
    </w:r>
    <w:r w:rsidR="007A6B53">
      <w:rPr>
        <w:b/>
        <w:bCs/>
        <w:noProof/>
        <w:color w:val="000000"/>
        <w:sz w:val="24"/>
        <w:szCs w:val="24"/>
      </w:rPr>
      <w:t>23</w:t>
    </w:r>
    <w:r>
      <w:rPr>
        <w:b/>
        <w:bCs/>
        <w:color w:val="000000"/>
        <w:sz w:val="24"/>
        <w:szCs w:val="24"/>
      </w:rPr>
      <w:fldChar w:fldCharType="end"/>
    </w:r>
  </w:p>
  <w:p w14:paraId="5A0EC102" w14:textId="77777777" w:rsidR="00BE1E29" w:rsidRDefault="00BE1E29">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73149" w14:textId="77777777" w:rsidR="00D4056B" w:rsidRDefault="00D4056B">
      <w:r>
        <w:separator/>
      </w:r>
    </w:p>
  </w:footnote>
  <w:footnote w:type="continuationSeparator" w:id="0">
    <w:p w14:paraId="792510A4" w14:textId="77777777" w:rsidR="00D4056B" w:rsidRDefault="00D405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C7639"/>
    <w:multiLevelType w:val="multilevel"/>
    <w:tmpl w:val="72C8EBF2"/>
    <w:lvl w:ilvl="0">
      <w:numFmt w:val="bullet"/>
      <w:lvlText w:val="•"/>
      <w:lvlJc w:val="left"/>
      <w:pPr>
        <w:ind w:left="1080" w:hanging="72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2A35F9B"/>
    <w:multiLevelType w:val="multilevel"/>
    <w:tmpl w:val="295C32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B3F273A"/>
    <w:multiLevelType w:val="multilevel"/>
    <w:tmpl w:val="49E8A3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55E6EB4"/>
    <w:multiLevelType w:val="multilevel"/>
    <w:tmpl w:val="67DA979C"/>
    <w:lvl w:ilvl="0">
      <w:start w:val="1"/>
      <w:numFmt w:val="decimal"/>
      <w:lvlText w:val="%1."/>
      <w:lvlJc w:val="left"/>
      <w:pPr>
        <w:ind w:left="1146" w:hanging="360"/>
      </w:pPr>
    </w:lvl>
    <w:lvl w:ilvl="1">
      <w:start w:val="1"/>
      <w:numFmt w:val="lowerLetter"/>
      <w:lvlText w:val="%2."/>
      <w:lvlJc w:val="left"/>
      <w:pPr>
        <w:ind w:left="1866" w:hanging="360"/>
      </w:pPr>
    </w:lvl>
    <w:lvl w:ilvl="2">
      <w:start w:val="1"/>
      <w:numFmt w:val="lowerRoman"/>
      <w:lvlText w:val="%3."/>
      <w:lvlJc w:val="right"/>
      <w:pPr>
        <w:ind w:left="2586" w:hanging="180"/>
      </w:pPr>
    </w:lvl>
    <w:lvl w:ilvl="3">
      <w:start w:val="1"/>
      <w:numFmt w:val="decimal"/>
      <w:lvlText w:val="%4."/>
      <w:lvlJc w:val="left"/>
      <w:pPr>
        <w:ind w:left="3306" w:hanging="360"/>
      </w:pPr>
    </w:lvl>
    <w:lvl w:ilvl="4">
      <w:start w:val="1"/>
      <w:numFmt w:val="lowerLetter"/>
      <w:lvlText w:val="%5."/>
      <w:lvlJc w:val="left"/>
      <w:pPr>
        <w:ind w:left="4026" w:hanging="360"/>
      </w:pPr>
    </w:lvl>
    <w:lvl w:ilvl="5">
      <w:start w:val="1"/>
      <w:numFmt w:val="lowerRoman"/>
      <w:lvlText w:val="%6."/>
      <w:lvlJc w:val="right"/>
      <w:pPr>
        <w:ind w:left="4746" w:hanging="180"/>
      </w:pPr>
    </w:lvl>
    <w:lvl w:ilvl="6">
      <w:start w:val="1"/>
      <w:numFmt w:val="decimal"/>
      <w:lvlText w:val="%7."/>
      <w:lvlJc w:val="left"/>
      <w:pPr>
        <w:ind w:left="5466" w:hanging="360"/>
      </w:pPr>
    </w:lvl>
    <w:lvl w:ilvl="7">
      <w:start w:val="1"/>
      <w:numFmt w:val="lowerLetter"/>
      <w:lvlText w:val="%8."/>
      <w:lvlJc w:val="left"/>
      <w:pPr>
        <w:ind w:left="6186" w:hanging="360"/>
      </w:pPr>
    </w:lvl>
    <w:lvl w:ilvl="8">
      <w:start w:val="1"/>
      <w:numFmt w:val="lowerRoman"/>
      <w:lvlText w:val="%9."/>
      <w:lvlJc w:val="right"/>
      <w:pPr>
        <w:ind w:left="6906" w:hanging="180"/>
      </w:pPr>
    </w:lvl>
  </w:abstractNum>
  <w:abstractNum w:abstractNumId="4" w15:restartNumberingAfterBreak="0">
    <w:nsid w:val="5E3E3EDE"/>
    <w:multiLevelType w:val="multilevel"/>
    <w:tmpl w:val="2A4A9D1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503817763">
    <w:abstractNumId w:val="3"/>
  </w:num>
  <w:num w:numId="2" w16cid:durableId="1295864388">
    <w:abstractNumId w:val="4"/>
  </w:num>
  <w:num w:numId="3" w16cid:durableId="533617505">
    <w:abstractNumId w:val="2"/>
  </w:num>
  <w:num w:numId="4" w16cid:durableId="842936241">
    <w:abstractNumId w:val="1"/>
  </w:num>
  <w:num w:numId="5" w16cid:durableId="1526796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E29"/>
    <w:rsid w:val="00021825"/>
    <w:rsid w:val="000249F5"/>
    <w:rsid w:val="00154EC0"/>
    <w:rsid w:val="001A40B3"/>
    <w:rsid w:val="001A6B90"/>
    <w:rsid w:val="00251299"/>
    <w:rsid w:val="002637BD"/>
    <w:rsid w:val="002745B3"/>
    <w:rsid w:val="002B1734"/>
    <w:rsid w:val="002D195B"/>
    <w:rsid w:val="00300916"/>
    <w:rsid w:val="00311973"/>
    <w:rsid w:val="00343ADD"/>
    <w:rsid w:val="004925B7"/>
    <w:rsid w:val="004942CA"/>
    <w:rsid w:val="00532A00"/>
    <w:rsid w:val="0054040D"/>
    <w:rsid w:val="005C46B1"/>
    <w:rsid w:val="005D2878"/>
    <w:rsid w:val="006136D3"/>
    <w:rsid w:val="00705594"/>
    <w:rsid w:val="007A6B53"/>
    <w:rsid w:val="00806650"/>
    <w:rsid w:val="008F0562"/>
    <w:rsid w:val="00904727"/>
    <w:rsid w:val="00A25994"/>
    <w:rsid w:val="00AB1772"/>
    <w:rsid w:val="00AF3B0D"/>
    <w:rsid w:val="00B05B88"/>
    <w:rsid w:val="00B30694"/>
    <w:rsid w:val="00BE1E29"/>
    <w:rsid w:val="00C30912"/>
    <w:rsid w:val="00C83659"/>
    <w:rsid w:val="00D1593E"/>
    <w:rsid w:val="00D4056B"/>
    <w:rsid w:val="00D45F32"/>
    <w:rsid w:val="00D65D4B"/>
    <w:rsid w:val="00DC622D"/>
    <w:rsid w:val="00DD0D54"/>
    <w:rsid w:val="00E23077"/>
    <w:rsid w:val="00EA0A34"/>
    <w:rsid w:val="00EF6A50"/>
    <w:rsid w:val="00F56569"/>
    <w:rsid w:val="00F61D72"/>
    <w:rsid w:val="00FE4FB8"/>
    <w:rsid w:val="00FE5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32EE7"/>
  <w15:docId w15:val="{F481EE14-5299-46DB-BB90-1472CC4CE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bCs/>
      <w:sz w:val="36"/>
      <w:szCs w:val="36"/>
    </w:rPr>
  </w:style>
  <w:style w:type="paragraph" w:styleId="Heading2">
    <w:name w:val="heading 2"/>
    <w:basedOn w:val="Normal"/>
    <w:next w:val="Normal"/>
    <w:pPr>
      <w:keepNext/>
      <w:jc w:val="both"/>
      <w:outlineLvl w:val="1"/>
    </w:pPr>
    <w:rPr>
      <w:b/>
      <w:bCs/>
      <w:sz w:val="24"/>
      <w:szCs w:val="24"/>
    </w:rPr>
  </w:style>
  <w:style w:type="paragraph" w:styleId="Heading3">
    <w:name w:val="heading 3"/>
    <w:basedOn w:val="Normal"/>
    <w:next w:val="Normal"/>
    <w:pPr>
      <w:keepNext/>
      <w:jc w:val="center"/>
      <w:outlineLvl w:val="2"/>
    </w:pPr>
    <w:rPr>
      <w:b/>
      <w:bCs/>
      <w:sz w:val="24"/>
      <w:szCs w:val="24"/>
    </w:rPr>
  </w:style>
  <w:style w:type="paragraph" w:styleId="Heading4">
    <w:name w:val="heading 4"/>
    <w:basedOn w:val="Normal"/>
    <w:next w:val="Normal"/>
    <w:pPr>
      <w:keepNext/>
      <w:spacing w:before="120" w:after="120"/>
      <w:jc w:val="center"/>
      <w:outlineLvl w:val="3"/>
    </w:pPr>
    <w:rPr>
      <w:sz w:val="40"/>
      <w:szCs w:val="40"/>
    </w:rPr>
  </w:style>
  <w:style w:type="paragraph" w:styleId="Heading5">
    <w:name w:val="heading 5"/>
    <w:basedOn w:val="Normal"/>
    <w:next w:val="Normal"/>
    <w:pPr>
      <w:keepNext/>
      <w:keepLines/>
      <w:spacing w:before="220" w:after="40"/>
      <w:outlineLvl w:val="4"/>
    </w:pPr>
    <w:rPr>
      <w:b/>
      <w:bCs/>
      <w:sz w:val="22"/>
      <w:szCs w:val="22"/>
    </w:rPr>
  </w:style>
  <w:style w:type="paragraph" w:styleId="Heading6">
    <w:name w:val="heading 6"/>
    <w:basedOn w:val="Normal"/>
    <w:next w:val="Normal"/>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6124</Words>
  <Characters>34912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antu</dc:creator>
  <cp:lastModifiedBy>Rajesh Barua</cp:lastModifiedBy>
  <cp:revision>4</cp:revision>
  <dcterms:created xsi:type="dcterms:W3CDTF">2026-01-14T16:13:00Z</dcterms:created>
  <dcterms:modified xsi:type="dcterms:W3CDTF">2026-01-15T11:20:00Z</dcterms:modified>
</cp:coreProperties>
</file>