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D0A33" w14:textId="1053EA57" w:rsidR="00CF7BCF" w:rsidRDefault="00CF7BCF" w:rsidP="001B3D8E">
      <w:pPr>
        <w:spacing w:before="100" w:beforeAutospacing="1" w:after="100" w:afterAutospacing="1"/>
        <w:jc w:val="both"/>
        <w:outlineLvl w:val="2"/>
        <w:rPr>
          <w:rFonts w:asciiTheme="minorBidi" w:eastAsia="Times New Roman" w:hAnsiTheme="minorBidi"/>
          <w:i/>
          <w:iCs/>
          <w:sz w:val="24"/>
          <w:szCs w:val="24"/>
          <w:lang w:val="en-GB" w:eastAsia="en-GB"/>
        </w:rPr>
      </w:pPr>
      <w:bookmarkStart w:id="0" w:name="_Toc201343479"/>
      <w:bookmarkStart w:id="1" w:name="_Toc201346234"/>
      <w:r>
        <w:rPr>
          <w:rFonts w:asciiTheme="minorBidi" w:eastAsia="Times New Roman" w:hAnsiTheme="minorBidi"/>
          <w:i/>
          <w:iCs/>
          <w:noProof/>
          <w:sz w:val="24"/>
          <w:szCs w:val="24"/>
          <w:lang w:val="en-GB" w:eastAsia="en-GB"/>
        </w:rPr>
        <w:drawing>
          <wp:inline distT="0" distB="0" distL="0" distR="0" wp14:anchorId="214C83F5" wp14:editId="4DE61F84">
            <wp:extent cx="2981325" cy="1188720"/>
            <wp:effectExtent l="0" t="0" r="9525" b="0"/>
            <wp:docPr id="62532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325" cy="1188720"/>
                    </a:xfrm>
                    <a:prstGeom prst="rect">
                      <a:avLst/>
                    </a:prstGeom>
                    <a:noFill/>
                  </pic:spPr>
                </pic:pic>
              </a:graphicData>
            </a:graphic>
          </wp:inline>
        </w:drawing>
      </w:r>
      <w:bookmarkEnd w:id="0"/>
      <w:bookmarkEnd w:id="1"/>
    </w:p>
    <w:tbl>
      <w:tblPr>
        <w:tblStyle w:val="TableGrid"/>
        <w:tblW w:w="0" w:type="auto"/>
        <w:tblLook w:val="04A0" w:firstRow="1" w:lastRow="0" w:firstColumn="1" w:lastColumn="0" w:noHBand="0" w:noVBand="1"/>
      </w:tblPr>
      <w:tblGrid>
        <w:gridCol w:w="4460"/>
        <w:gridCol w:w="4460"/>
      </w:tblGrid>
      <w:tr w:rsidR="0054100F" w14:paraId="17B2AFA4" w14:textId="77777777" w:rsidTr="0054100F">
        <w:tc>
          <w:tcPr>
            <w:tcW w:w="4460" w:type="dxa"/>
          </w:tcPr>
          <w:p w14:paraId="71C9FB00" w14:textId="6405083E" w:rsidR="0054100F" w:rsidRDefault="0054100F" w:rsidP="001B4877">
            <w:pPr>
              <w:spacing w:after="160" w:line="278" w:lineRule="auto"/>
              <w:rPr>
                <w:rFonts w:ascii="Arial" w:hAnsi="Arial" w:cs="Arial"/>
                <w:bCs/>
              </w:rPr>
            </w:pPr>
            <w:r w:rsidRPr="002A6003">
              <w:rPr>
                <w:rFonts w:ascii="Arial" w:hAnsi="Arial" w:cs="Arial"/>
                <w:bCs/>
              </w:rPr>
              <w:t>Module Name</w:t>
            </w:r>
          </w:p>
        </w:tc>
        <w:tc>
          <w:tcPr>
            <w:tcW w:w="4460" w:type="dxa"/>
          </w:tcPr>
          <w:p w14:paraId="6CAF2F33" w14:textId="190A079D" w:rsidR="0054100F" w:rsidRDefault="0054100F" w:rsidP="001B4877">
            <w:pPr>
              <w:spacing w:after="160" w:line="278" w:lineRule="auto"/>
              <w:rPr>
                <w:rFonts w:ascii="Arial" w:hAnsi="Arial" w:cs="Arial"/>
                <w:bCs/>
              </w:rPr>
            </w:pPr>
            <w:r w:rsidRPr="002A6003">
              <w:rPr>
                <w:rFonts w:ascii="Arial" w:hAnsi="Arial" w:cs="Arial"/>
                <w:bCs/>
              </w:rPr>
              <w:t>Digital Skills for Personal and Professional Growth</w:t>
            </w:r>
            <w:r>
              <w:rPr>
                <w:rFonts w:ascii="Arial" w:hAnsi="Arial" w:cs="Arial"/>
                <w:bCs/>
              </w:rPr>
              <w:t xml:space="preserve"> </w:t>
            </w:r>
          </w:p>
        </w:tc>
      </w:tr>
      <w:tr w:rsidR="0054100F" w14:paraId="296A7E3F" w14:textId="77777777" w:rsidTr="0054100F">
        <w:tc>
          <w:tcPr>
            <w:tcW w:w="4460" w:type="dxa"/>
          </w:tcPr>
          <w:p w14:paraId="3D08E0A6" w14:textId="77443A91" w:rsidR="0054100F" w:rsidRDefault="0054100F" w:rsidP="001B4877">
            <w:pPr>
              <w:spacing w:after="160" w:line="278" w:lineRule="auto"/>
              <w:rPr>
                <w:rFonts w:ascii="Arial" w:hAnsi="Arial" w:cs="Arial"/>
                <w:bCs/>
              </w:rPr>
            </w:pPr>
            <w:r w:rsidRPr="002A6003">
              <w:rPr>
                <w:rFonts w:ascii="Arial" w:hAnsi="Arial" w:cs="Arial"/>
                <w:bCs/>
              </w:rPr>
              <w:t>Module Code</w:t>
            </w:r>
          </w:p>
        </w:tc>
        <w:tc>
          <w:tcPr>
            <w:tcW w:w="4460" w:type="dxa"/>
          </w:tcPr>
          <w:p w14:paraId="189F1161" w14:textId="756E5F7C" w:rsidR="0054100F" w:rsidRDefault="0054100F" w:rsidP="001B4877">
            <w:pPr>
              <w:spacing w:after="160" w:line="278" w:lineRule="auto"/>
              <w:rPr>
                <w:rFonts w:ascii="Arial" w:hAnsi="Arial" w:cs="Arial"/>
                <w:bCs/>
              </w:rPr>
            </w:pPr>
            <w:r w:rsidRPr="002A6003">
              <w:rPr>
                <w:rFonts w:ascii="Arial" w:hAnsi="Arial" w:cs="Arial"/>
                <w:bCs/>
              </w:rPr>
              <w:t>BMSW4008</w:t>
            </w:r>
          </w:p>
        </w:tc>
      </w:tr>
      <w:tr w:rsidR="0054100F" w14:paraId="055B1BD0" w14:textId="77777777" w:rsidTr="0054100F">
        <w:tc>
          <w:tcPr>
            <w:tcW w:w="4460" w:type="dxa"/>
          </w:tcPr>
          <w:p w14:paraId="7579FFB7" w14:textId="26DA0F6F" w:rsidR="0054100F" w:rsidRDefault="0054100F" w:rsidP="001B4877">
            <w:pPr>
              <w:spacing w:after="160" w:line="278" w:lineRule="auto"/>
              <w:rPr>
                <w:rFonts w:ascii="Arial" w:hAnsi="Arial" w:cs="Arial"/>
                <w:bCs/>
              </w:rPr>
            </w:pPr>
            <w:r w:rsidRPr="002A6003">
              <w:rPr>
                <w:rFonts w:ascii="Arial" w:hAnsi="Arial" w:cs="Arial"/>
                <w:bCs/>
              </w:rPr>
              <w:t>Assignment Name</w:t>
            </w:r>
          </w:p>
        </w:tc>
        <w:tc>
          <w:tcPr>
            <w:tcW w:w="4460" w:type="dxa"/>
          </w:tcPr>
          <w:p w14:paraId="6453FE99" w14:textId="41B33400" w:rsidR="0054100F" w:rsidRDefault="0054100F" w:rsidP="001B4877">
            <w:pPr>
              <w:spacing w:after="160" w:line="278" w:lineRule="auto"/>
              <w:rPr>
                <w:rFonts w:ascii="Arial" w:hAnsi="Arial" w:cs="Arial"/>
                <w:bCs/>
              </w:rPr>
            </w:pPr>
            <w:r w:rsidRPr="005C4D0E">
              <w:rPr>
                <w:rFonts w:ascii="Arial" w:hAnsi="Arial" w:cs="Arial"/>
                <w:bCs/>
              </w:rPr>
              <w:t>Evidence of Learning (E-Portfolio)</w:t>
            </w:r>
          </w:p>
        </w:tc>
      </w:tr>
      <w:tr w:rsidR="0054100F" w14:paraId="2CB105A4" w14:textId="77777777" w:rsidTr="0054100F">
        <w:tc>
          <w:tcPr>
            <w:tcW w:w="4460" w:type="dxa"/>
          </w:tcPr>
          <w:p w14:paraId="1346A114" w14:textId="0BFECF78" w:rsidR="0054100F" w:rsidRDefault="0054100F" w:rsidP="001B4877">
            <w:pPr>
              <w:spacing w:after="160" w:line="278" w:lineRule="auto"/>
              <w:rPr>
                <w:rFonts w:ascii="Arial" w:hAnsi="Arial" w:cs="Arial"/>
                <w:bCs/>
              </w:rPr>
            </w:pPr>
            <w:r w:rsidRPr="002A6003">
              <w:rPr>
                <w:rFonts w:ascii="Arial" w:hAnsi="Arial" w:cs="Arial"/>
                <w:bCs/>
              </w:rPr>
              <w:t>Student Name</w:t>
            </w:r>
          </w:p>
        </w:tc>
        <w:tc>
          <w:tcPr>
            <w:tcW w:w="4460" w:type="dxa"/>
          </w:tcPr>
          <w:p w14:paraId="179E3DAE" w14:textId="34AFAE38" w:rsidR="0054100F" w:rsidRDefault="0054100F" w:rsidP="001B4877">
            <w:pPr>
              <w:spacing w:after="160" w:line="278" w:lineRule="auto"/>
              <w:rPr>
                <w:rFonts w:ascii="Arial" w:hAnsi="Arial" w:cs="Arial"/>
                <w:bCs/>
              </w:rPr>
            </w:pPr>
            <w:r w:rsidRPr="002A6003">
              <w:rPr>
                <w:rFonts w:ascii="Arial" w:hAnsi="Arial" w:cs="Arial"/>
                <w:bCs/>
              </w:rPr>
              <w:t>Ali Ahmed Suliman</w:t>
            </w:r>
          </w:p>
        </w:tc>
      </w:tr>
      <w:tr w:rsidR="0054100F" w14:paraId="03F62FBE" w14:textId="77777777" w:rsidTr="0054100F">
        <w:tc>
          <w:tcPr>
            <w:tcW w:w="4460" w:type="dxa"/>
          </w:tcPr>
          <w:p w14:paraId="7DC2F91F" w14:textId="34C40A1C" w:rsidR="0054100F" w:rsidRPr="002A6003" w:rsidRDefault="0054100F" w:rsidP="001B4877">
            <w:pPr>
              <w:spacing w:after="160" w:line="278" w:lineRule="auto"/>
              <w:rPr>
                <w:rFonts w:ascii="Arial" w:hAnsi="Arial" w:cs="Arial"/>
                <w:bCs/>
              </w:rPr>
            </w:pPr>
            <w:r w:rsidRPr="002A6003">
              <w:rPr>
                <w:rFonts w:ascii="Arial" w:hAnsi="Arial" w:cs="Arial"/>
                <w:bCs/>
              </w:rPr>
              <w:t>Student Number</w:t>
            </w:r>
          </w:p>
        </w:tc>
        <w:tc>
          <w:tcPr>
            <w:tcW w:w="4460" w:type="dxa"/>
          </w:tcPr>
          <w:p w14:paraId="3BDC0D47" w14:textId="59F6EFDB" w:rsidR="0054100F" w:rsidRPr="002A6003" w:rsidRDefault="0054100F" w:rsidP="001B4877">
            <w:pPr>
              <w:spacing w:after="160" w:line="278" w:lineRule="auto"/>
              <w:rPr>
                <w:rFonts w:ascii="Arial" w:hAnsi="Arial" w:cs="Arial"/>
                <w:bCs/>
              </w:rPr>
            </w:pPr>
            <w:r w:rsidRPr="002A6003">
              <w:rPr>
                <w:rFonts w:ascii="Arial" w:hAnsi="Arial" w:cs="Arial"/>
                <w:bCs/>
              </w:rPr>
              <w:t>2326008</w:t>
            </w:r>
          </w:p>
        </w:tc>
      </w:tr>
      <w:tr w:rsidR="0054100F" w14:paraId="508866F6" w14:textId="77777777" w:rsidTr="0054100F">
        <w:tc>
          <w:tcPr>
            <w:tcW w:w="4460" w:type="dxa"/>
          </w:tcPr>
          <w:p w14:paraId="1C3ABBDC" w14:textId="735E834C" w:rsidR="0054100F" w:rsidRPr="002A6003" w:rsidRDefault="0054100F" w:rsidP="001B4877">
            <w:pPr>
              <w:spacing w:after="160" w:line="278" w:lineRule="auto"/>
              <w:rPr>
                <w:rFonts w:ascii="Arial" w:hAnsi="Arial" w:cs="Arial"/>
                <w:bCs/>
              </w:rPr>
            </w:pPr>
            <w:r w:rsidRPr="002A6003">
              <w:rPr>
                <w:rFonts w:ascii="Arial" w:hAnsi="Arial" w:cs="Arial"/>
                <w:bCs/>
              </w:rPr>
              <w:t>Lecturer</w:t>
            </w:r>
          </w:p>
        </w:tc>
        <w:tc>
          <w:tcPr>
            <w:tcW w:w="4460" w:type="dxa"/>
          </w:tcPr>
          <w:p w14:paraId="1445B048" w14:textId="3A1AEC66" w:rsidR="0054100F" w:rsidRPr="002A6003" w:rsidRDefault="0054100F" w:rsidP="001B4877">
            <w:pPr>
              <w:spacing w:after="160" w:line="278" w:lineRule="auto"/>
              <w:rPr>
                <w:rFonts w:ascii="Arial" w:hAnsi="Arial" w:cs="Arial"/>
                <w:bCs/>
              </w:rPr>
            </w:pPr>
            <w:r w:rsidRPr="00CF4DD1">
              <w:rPr>
                <w:rFonts w:ascii="Arial" w:hAnsi="Arial" w:cs="Arial"/>
                <w:bCs/>
              </w:rPr>
              <w:t xml:space="preserve">Muhammad </w:t>
            </w:r>
            <w:proofErr w:type="spellStart"/>
            <w:r w:rsidRPr="00CF4DD1">
              <w:rPr>
                <w:rFonts w:ascii="Arial" w:hAnsi="Arial" w:cs="Arial"/>
                <w:bCs/>
              </w:rPr>
              <w:t>Cassamo</w:t>
            </w:r>
            <w:proofErr w:type="spellEnd"/>
          </w:p>
        </w:tc>
      </w:tr>
      <w:tr w:rsidR="0054100F" w14:paraId="16BB2950" w14:textId="77777777" w:rsidTr="0054100F">
        <w:tc>
          <w:tcPr>
            <w:tcW w:w="4460" w:type="dxa"/>
          </w:tcPr>
          <w:p w14:paraId="4D7C0DB8" w14:textId="40BD965D" w:rsidR="0054100F" w:rsidRPr="002A6003" w:rsidRDefault="0054100F" w:rsidP="001B4877">
            <w:pPr>
              <w:spacing w:after="160" w:line="278" w:lineRule="auto"/>
              <w:rPr>
                <w:rFonts w:ascii="Arial" w:hAnsi="Arial" w:cs="Arial"/>
                <w:bCs/>
              </w:rPr>
            </w:pPr>
            <w:r w:rsidRPr="002A6003">
              <w:rPr>
                <w:rFonts w:ascii="Arial" w:hAnsi="Arial" w:cs="Arial"/>
                <w:bCs/>
              </w:rPr>
              <w:t>Deadline</w:t>
            </w:r>
          </w:p>
        </w:tc>
        <w:tc>
          <w:tcPr>
            <w:tcW w:w="4460" w:type="dxa"/>
          </w:tcPr>
          <w:p w14:paraId="2B271E1E" w14:textId="09DA9DE4" w:rsidR="0054100F" w:rsidRPr="002A6003" w:rsidRDefault="0054100F" w:rsidP="001B4877">
            <w:pPr>
              <w:spacing w:after="160" w:line="278" w:lineRule="auto"/>
              <w:rPr>
                <w:rFonts w:ascii="Arial" w:hAnsi="Arial" w:cs="Arial"/>
                <w:bCs/>
              </w:rPr>
            </w:pPr>
            <w:r w:rsidRPr="00E877EF">
              <w:rPr>
                <w:rFonts w:ascii="Arial" w:hAnsi="Arial" w:cs="Arial"/>
                <w:bCs/>
              </w:rPr>
              <w:t>Friday 12th December 2025 23.59pm</w:t>
            </w:r>
          </w:p>
        </w:tc>
      </w:tr>
    </w:tbl>
    <w:p w14:paraId="400489D1" w14:textId="77777777" w:rsidR="00F84663" w:rsidRDefault="00F84663" w:rsidP="001B4877">
      <w:pPr>
        <w:spacing w:after="160" w:line="278" w:lineRule="auto"/>
        <w:rPr>
          <w:rFonts w:ascii="Arial" w:hAnsi="Arial" w:cs="Arial"/>
          <w:bCs/>
        </w:rPr>
      </w:pPr>
    </w:p>
    <w:p w14:paraId="40253BE6" w14:textId="77777777" w:rsidR="002A6003" w:rsidRPr="002A6003" w:rsidRDefault="002A6003" w:rsidP="002A6003">
      <w:pPr>
        <w:rPr>
          <w:rFonts w:ascii="Arial" w:hAnsi="Arial" w:cs="Arial"/>
          <w:bCs/>
        </w:rPr>
      </w:pPr>
      <w:r w:rsidRPr="002A6003">
        <w:rPr>
          <w:rFonts w:ascii="Arial" w:hAnsi="Arial" w:cs="Arial"/>
          <w:bCs/>
        </w:rPr>
        <w:t>AI Statement:</w:t>
      </w:r>
    </w:p>
    <w:p w14:paraId="6F77B501" w14:textId="77777777" w:rsidR="002A6003" w:rsidRPr="002A6003" w:rsidRDefault="002A6003" w:rsidP="002A6003">
      <w:pPr>
        <w:rPr>
          <w:rFonts w:ascii="Arial" w:hAnsi="Arial" w:cs="Arial"/>
          <w:bCs/>
        </w:rPr>
      </w:pPr>
    </w:p>
    <w:p w14:paraId="5E67C805" w14:textId="5FE4856F" w:rsidR="002A6003" w:rsidRPr="002A6003" w:rsidRDefault="002A6003" w:rsidP="002A6003">
      <w:pPr>
        <w:rPr>
          <w:rFonts w:ascii="Arial" w:hAnsi="Arial" w:cs="Arial"/>
          <w:bCs/>
        </w:rPr>
      </w:pPr>
      <w:r w:rsidRPr="002A6003">
        <w:rPr>
          <w:rFonts w:ascii="Arial" w:hAnsi="Arial" w:cs="Arial"/>
          <w:bCs/>
        </w:rPr>
        <w:t>Module Name: Digital Skills for Personal and Professional Growth</w:t>
      </w:r>
    </w:p>
    <w:p w14:paraId="4E714DF1" w14:textId="03FB898E" w:rsidR="002A6003" w:rsidRPr="002A6003" w:rsidRDefault="002A6003" w:rsidP="002A6003">
      <w:pPr>
        <w:rPr>
          <w:rFonts w:ascii="Arial" w:hAnsi="Arial" w:cs="Arial"/>
          <w:bCs/>
        </w:rPr>
      </w:pPr>
      <w:r w:rsidRPr="002A6003">
        <w:rPr>
          <w:rFonts w:ascii="Arial" w:hAnsi="Arial" w:cs="Arial"/>
          <w:bCs/>
        </w:rPr>
        <w:t>Module Code:</w:t>
      </w:r>
      <w:r w:rsidRPr="002A6003">
        <w:t xml:space="preserve"> </w:t>
      </w:r>
      <w:r w:rsidRPr="002A6003">
        <w:rPr>
          <w:rFonts w:ascii="Arial" w:hAnsi="Arial" w:cs="Arial"/>
          <w:bCs/>
        </w:rPr>
        <w:t>BMSW4008</w:t>
      </w:r>
    </w:p>
    <w:p w14:paraId="6BC8067E" w14:textId="166852DD" w:rsidR="002A6003" w:rsidRPr="002A6003" w:rsidRDefault="002A6003" w:rsidP="002A6003">
      <w:pPr>
        <w:rPr>
          <w:rFonts w:ascii="Arial" w:hAnsi="Arial" w:cs="Arial"/>
          <w:bCs/>
        </w:rPr>
      </w:pPr>
      <w:r w:rsidRPr="002A6003">
        <w:rPr>
          <w:rFonts w:ascii="Arial" w:hAnsi="Arial" w:cs="Arial"/>
          <w:bCs/>
        </w:rPr>
        <w:t xml:space="preserve">Assignment Name: </w:t>
      </w:r>
      <w:r w:rsidR="005C4D0E" w:rsidRPr="005C4D0E">
        <w:rPr>
          <w:rFonts w:ascii="Arial" w:hAnsi="Arial" w:cs="Arial"/>
          <w:bCs/>
        </w:rPr>
        <w:t>Evidence of Learning (E-Portfolio)</w:t>
      </w:r>
    </w:p>
    <w:p w14:paraId="73ADF7D9" w14:textId="77777777" w:rsidR="002A6003" w:rsidRPr="002A6003" w:rsidRDefault="002A6003" w:rsidP="002A6003">
      <w:pPr>
        <w:rPr>
          <w:rFonts w:ascii="Arial" w:hAnsi="Arial" w:cs="Arial"/>
          <w:bCs/>
        </w:rPr>
      </w:pPr>
      <w:r w:rsidRPr="002A6003">
        <w:rPr>
          <w:rFonts w:ascii="Arial" w:hAnsi="Arial" w:cs="Arial"/>
          <w:bCs/>
        </w:rPr>
        <w:t>Student Name: Ali Ahmed Suliman</w:t>
      </w:r>
    </w:p>
    <w:p w14:paraId="740A2535" w14:textId="77777777" w:rsidR="002A6003" w:rsidRPr="002A6003" w:rsidRDefault="002A6003" w:rsidP="002A6003">
      <w:pPr>
        <w:rPr>
          <w:rFonts w:ascii="Arial" w:hAnsi="Arial" w:cs="Arial"/>
          <w:bCs/>
        </w:rPr>
      </w:pPr>
      <w:r w:rsidRPr="002A6003">
        <w:rPr>
          <w:rFonts w:ascii="Arial" w:hAnsi="Arial" w:cs="Arial"/>
          <w:bCs/>
        </w:rPr>
        <w:t>Student Number: 2326008</w:t>
      </w:r>
    </w:p>
    <w:p w14:paraId="44425951" w14:textId="1CEE39D3" w:rsidR="002A6003" w:rsidRPr="002A6003" w:rsidRDefault="002A6003" w:rsidP="002A6003">
      <w:pPr>
        <w:rPr>
          <w:rFonts w:ascii="Arial" w:hAnsi="Arial" w:cs="Arial"/>
          <w:bCs/>
        </w:rPr>
      </w:pPr>
      <w:r w:rsidRPr="002A6003">
        <w:rPr>
          <w:rFonts w:ascii="Arial" w:hAnsi="Arial" w:cs="Arial"/>
          <w:bCs/>
        </w:rPr>
        <w:t xml:space="preserve">Lecturer: </w:t>
      </w:r>
      <w:r w:rsidR="00CF4DD1" w:rsidRPr="00CF4DD1">
        <w:rPr>
          <w:rFonts w:ascii="Arial" w:hAnsi="Arial" w:cs="Arial"/>
          <w:bCs/>
        </w:rPr>
        <w:t>Muhammad Cassamo</w:t>
      </w:r>
    </w:p>
    <w:p w14:paraId="40694407" w14:textId="756D9EA6" w:rsidR="002A6003" w:rsidRPr="002A6003" w:rsidRDefault="002A6003" w:rsidP="002A6003">
      <w:pPr>
        <w:rPr>
          <w:rFonts w:ascii="Arial" w:hAnsi="Arial" w:cs="Arial"/>
          <w:bCs/>
        </w:rPr>
      </w:pPr>
      <w:r w:rsidRPr="002A6003">
        <w:rPr>
          <w:rFonts w:ascii="Arial" w:hAnsi="Arial" w:cs="Arial"/>
          <w:bCs/>
        </w:rPr>
        <w:t xml:space="preserve">Deadline: </w:t>
      </w:r>
      <w:r w:rsidR="00E877EF" w:rsidRPr="00E877EF">
        <w:rPr>
          <w:rFonts w:ascii="Arial" w:hAnsi="Arial" w:cs="Arial"/>
          <w:bCs/>
        </w:rPr>
        <w:t>Friday 12th December 2025 23.59pm</w:t>
      </w:r>
    </w:p>
    <w:p w14:paraId="2163A4F3" w14:textId="7EE9E82D" w:rsidR="002A6003" w:rsidRPr="002A6003" w:rsidRDefault="002A6003" w:rsidP="002A6003">
      <w:pPr>
        <w:rPr>
          <w:rFonts w:ascii="Arial" w:hAnsi="Arial" w:cs="Arial"/>
          <w:bCs/>
        </w:rPr>
      </w:pPr>
      <w:r w:rsidRPr="002A6003">
        <w:rPr>
          <w:rFonts w:ascii="Arial" w:hAnsi="Arial" w:cs="Arial"/>
          <w:bCs/>
        </w:rPr>
        <w:t xml:space="preserve">Wordcount: </w:t>
      </w:r>
      <w:r w:rsidR="007738C3">
        <w:rPr>
          <w:rFonts w:ascii="Arial" w:hAnsi="Arial" w:cs="Arial"/>
          <w:bCs/>
        </w:rPr>
        <w:t>1752</w:t>
      </w:r>
      <w:r w:rsidRPr="002A6003">
        <w:rPr>
          <w:rFonts w:ascii="Arial" w:hAnsi="Arial" w:cs="Arial"/>
          <w:bCs/>
        </w:rPr>
        <w:t xml:space="preserve"> words</w:t>
      </w:r>
    </w:p>
    <w:p w14:paraId="06BBC10B" w14:textId="77777777" w:rsidR="002A6003" w:rsidRPr="002A6003" w:rsidRDefault="002A6003" w:rsidP="002A6003">
      <w:pPr>
        <w:rPr>
          <w:rFonts w:ascii="Arial" w:hAnsi="Arial" w:cs="Arial"/>
          <w:bCs/>
        </w:rPr>
      </w:pPr>
      <w:r w:rsidRPr="002A6003">
        <w:rPr>
          <w:rFonts w:ascii="Arial" w:hAnsi="Arial" w:cs="Arial"/>
          <w:bCs/>
        </w:rPr>
        <w:t xml:space="preserve">AI Acknowledgement  </w:t>
      </w:r>
    </w:p>
    <w:p w14:paraId="6BE97066" w14:textId="77777777" w:rsidR="002A6003" w:rsidRPr="002A6003" w:rsidRDefault="002A6003" w:rsidP="002A6003">
      <w:pPr>
        <w:rPr>
          <w:rFonts w:ascii="Arial" w:hAnsi="Arial" w:cs="Arial"/>
          <w:bCs/>
        </w:rPr>
      </w:pPr>
      <w:r w:rsidRPr="002A6003">
        <w:rPr>
          <w:rFonts w:ascii="Arial" w:hAnsi="Arial" w:cs="Arial"/>
          <w:bCs/>
        </w:rPr>
        <w:t xml:space="preserve">I confirm that I have not presented any AI generated materials as my own work. </w:t>
      </w:r>
    </w:p>
    <w:p w14:paraId="7589FC1A" w14:textId="77777777" w:rsidR="002A6003" w:rsidRPr="002A6003" w:rsidRDefault="002A6003" w:rsidP="002A6003">
      <w:pPr>
        <w:rPr>
          <w:rFonts w:ascii="Arial" w:hAnsi="Arial" w:cs="Arial"/>
          <w:bCs/>
        </w:rPr>
      </w:pPr>
      <w:r w:rsidRPr="002A6003">
        <w:rPr>
          <w:rFonts w:ascii="Arial" w:hAnsi="Arial" w:cs="Arial"/>
          <w:bCs/>
        </w:rPr>
        <w:t>I confirm that I have copies of my drafts, notes, and other resources I used, which I may be asked to provide in evidence.</w:t>
      </w:r>
    </w:p>
    <w:p w14:paraId="4EE62466" w14:textId="499965CF" w:rsidR="004C6E97" w:rsidRDefault="002A6003" w:rsidP="002A6003">
      <w:pPr>
        <w:rPr>
          <w:rFonts w:ascii="Arial" w:hAnsi="Arial" w:cs="Arial"/>
          <w:bCs/>
        </w:rPr>
      </w:pPr>
      <w:r w:rsidRPr="002A6003">
        <w:rPr>
          <w:rFonts w:ascii="Arial" w:hAnsi="Arial" w:cs="Arial"/>
          <w:bCs/>
        </w:rPr>
        <w:lastRenderedPageBreak/>
        <w:t>I confirm that I have use a tool like Microsoft Editor, Bing Chat or specific elements of Grammarly, to check for grammar, spelling and readability.</w:t>
      </w:r>
      <w:r w:rsidR="004C6E97">
        <w:rPr>
          <w:rFonts w:ascii="Arial" w:hAnsi="Arial" w:cs="Arial"/>
          <w:bCs/>
        </w:rPr>
        <w:br w:type="page"/>
      </w:r>
    </w:p>
    <w:sdt>
      <w:sdtPr>
        <w:rPr>
          <w:rFonts w:asciiTheme="minorHAnsi" w:eastAsiaTheme="minorEastAsia" w:hAnsiTheme="minorHAnsi" w:cstheme="minorBidi"/>
          <w:b w:val="0"/>
          <w:bCs w:val="0"/>
          <w:color w:val="auto"/>
          <w:sz w:val="22"/>
          <w:szCs w:val="22"/>
        </w:rPr>
        <w:id w:val="-1975063191"/>
        <w:docPartObj>
          <w:docPartGallery w:val="Table of Contents"/>
          <w:docPartUnique/>
        </w:docPartObj>
      </w:sdtPr>
      <w:sdtEndPr>
        <w:rPr>
          <w:noProof/>
        </w:rPr>
      </w:sdtEndPr>
      <w:sdtContent>
        <w:p w14:paraId="5A9697C2" w14:textId="26271A29" w:rsidR="004C6E97" w:rsidRDefault="004C6E97" w:rsidP="004C6E97">
          <w:pPr>
            <w:pStyle w:val="TOCHeading"/>
            <w:tabs>
              <w:tab w:val="left" w:pos="1418"/>
            </w:tabs>
          </w:pPr>
          <w:r>
            <w:t>Contents</w:t>
          </w:r>
        </w:p>
        <w:p w14:paraId="6CD50F65" w14:textId="05ABF131" w:rsidR="001321A0" w:rsidRDefault="004C6E97">
          <w:pPr>
            <w:pStyle w:val="TOC3"/>
            <w:tabs>
              <w:tab w:val="right" w:leader="dot" w:pos="892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01346234" w:history="1">
            <w:r w:rsidR="001321A0">
              <w:rPr>
                <w:noProof/>
                <w:webHidden/>
              </w:rPr>
              <w:tab/>
            </w:r>
            <w:r w:rsidR="001321A0">
              <w:rPr>
                <w:noProof/>
                <w:webHidden/>
              </w:rPr>
              <w:fldChar w:fldCharType="begin"/>
            </w:r>
            <w:r w:rsidR="001321A0">
              <w:rPr>
                <w:noProof/>
                <w:webHidden/>
              </w:rPr>
              <w:instrText xml:space="preserve"> PAGEREF _Toc201346234 \h </w:instrText>
            </w:r>
            <w:r w:rsidR="001321A0">
              <w:rPr>
                <w:noProof/>
                <w:webHidden/>
              </w:rPr>
            </w:r>
            <w:r w:rsidR="001321A0">
              <w:rPr>
                <w:noProof/>
                <w:webHidden/>
              </w:rPr>
              <w:fldChar w:fldCharType="separate"/>
            </w:r>
            <w:r w:rsidR="001321A0">
              <w:rPr>
                <w:noProof/>
                <w:webHidden/>
              </w:rPr>
              <w:t>1</w:t>
            </w:r>
            <w:r w:rsidR="001321A0">
              <w:rPr>
                <w:noProof/>
                <w:webHidden/>
              </w:rPr>
              <w:fldChar w:fldCharType="end"/>
            </w:r>
          </w:hyperlink>
        </w:p>
        <w:p w14:paraId="44BC9705" w14:textId="2F19EF58" w:rsidR="001321A0" w:rsidRDefault="001321A0">
          <w:pPr>
            <w:pStyle w:val="TOC1"/>
            <w:tabs>
              <w:tab w:val="right" w:leader="dot" w:pos="8920"/>
            </w:tabs>
            <w:rPr>
              <w:noProof/>
              <w:kern w:val="2"/>
              <w:sz w:val="24"/>
              <w:szCs w:val="24"/>
              <w:lang w:val="en-GB" w:eastAsia="en-GB"/>
              <w14:ligatures w14:val="standardContextual"/>
            </w:rPr>
          </w:pPr>
          <w:hyperlink w:anchor="_Toc201346235" w:history="1">
            <w:r w:rsidRPr="002B3B94">
              <w:rPr>
                <w:rStyle w:val="Hyperlink"/>
                <w:noProof/>
                <w:lang w:val="en-GB" w:eastAsia="en-GB"/>
              </w:rPr>
              <w:t>Task 1- Private Hire Market Research and Digital Strategy Report</w:t>
            </w:r>
            <w:r>
              <w:rPr>
                <w:noProof/>
                <w:webHidden/>
              </w:rPr>
              <w:tab/>
            </w:r>
            <w:r>
              <w:rPr>
                <w:noProof/>
                <w:webHidden/>
              </w:rPr>
              <w:fldChar w:fldCharType="begin"/>
            </w:r>
            <w:r>
              <w:rPr>
                <w:noProof/>
                <w:webHidden/>
              </w:rPr>
              <w:instrText xml:space="preserve"> PAGEREF _Toc201346235 \h </w:instrText>
            </w:r>
            <w:r>
              <w:rPr>
                <w:noProof/>
                <w:webHidden/>
              </w:rPr>
            </w:r>
            <w:r>
              <w:rPr>
                <w:noProof/>
                <w:webHidden/>
              </w:rPr>
              <w:fldChar w:fldCharType="separate"/>
            </w:r>
            <w:r>
              <w:rPr>
                <w:noProof/>
                <w:webHidden/>
              </w:rPr>
              <w:t>4</w:t>
            </w:r>
            <w:r>
              <w:rPr>
                <w:noProof/>
                <w:webHidden/>
              </w:rPr>
              <w:fldChar w:fldCharType="end"/>
            </w:r>
          </w:hyperlink>
        </w:p>
        <w:p w14:paraId="11FA6214" w14:textId="6E017072" w:rsidR="001321A0" w:rsidRDefault="001321A0">
          <w:pPr>
            <w:pStyle w:val="TOC2"/>
            <w:tabs>
              <w:tab w:val="right" w:leader="dot" w:pos="8920"/>
            </w:tabs>
            <w:rPr>
              <w:noProof/>
              <w:kern w:val="2"/>
              <w:sz w:val="24"/>
              <w:szCs w:val="24"/>
              <w:lang w:val="en-GB" w:eastAsia="en-GB"/>
              <w14:ligatures w14:val="standardContextual"/>
            </w:rPr>
          </w:pPr>
          <w:hyperlink w:anchor="_Toc201346236" w:history="1">
            <w:r w:rsidRPr="002B3B94">
              <w:rPr>
                <w:rStyle w:val="Hyperlink"/>
                <w:noProof/>
                <w:lang w:val="en-GB" w:eastAsia="en-GB"/>
              </w:rPr>
              <w:t>1.1 Introduction</w:t>
            </w:r>
            <w:r>
              <w:rPr>
                <w:noProof/>
                <w:webHidden/>
              </w:rPr>
              <w:tab/>
            </w:r>
            <w:r>
              <w:rPr>
                <w:noProof/>
                <w:webHidden/>
              </w:rPr>
              <w:fldChar w:fldCharType="begin"/>
            </w:r>
            <w:r>
              <w:rPr>
                <w:noProof/>
                <w:webHidden/>
              </w:rPr>
              <w:instrText xml:space="preserve"> PAGEREF _Toc201346236 \h </w:instrText>
            </w:r>
            <w:r>
              <w:rPr>
                <w:noProof/>
                <w:webHidden/>
              </w:rPr>
            </w:r>
            <w:r>
              <w:rPr>
                <w:noProof/>
                <w:webHidden/>
              </w:rPr>
              <w:fldChar w:fldCharType="separate"/>
            </w:r>
            <w:r>
              <w:rPr>
                <w:noProof/>
                <w:webHidden/>
              </w:rPr>
              <w:t>4</w:t>
            </w:r>
            <w:r>
              <w:rPr>
                <w:noProof/>
                <w:webHidden/>
              </w:rPr>
              <w:fldChar w:fldCharType="end"/>
            </w:r>
          </w:hyperlink>
        </w:p>
        <w:p w14:paraId="4D9142C7" w14:textId="2D5098FA" w:rsidR="001321A0" w:rsidRDefault="001321A0">
          <w:pPr>
            <w:pStyle w:val="TOC2"/>
            <w:tabs>
              <w:tab w:val="right" w:leader="dot" w:pos="8920"/>
            </w:tabs>
            <w:rPr>
              <w:noProof/>
              <w:kern w:val="2"/>
              <w:sz w:val="24"/>
              <w:szCs w:val="24"/>
              <w:lang w:val="en-GB" w:eastAsia="en-GB"/>
              <w14:ligatures w14:val="standardContextual"/>
            </w:rPr>
          </w:pPr>
          <w:hyperlink w:anchor="_Toc201346237" w:history="1">
            <w:r w:rsidRPr="002B3B94">
              <w:rPr>
                <w:rStyle w:val="Hyperlink"/>
                <w:noProof/>
                <w:lang w:val="en-GB" w:eastAsia="en-GB"/>
              </w:rPr>
              <w:t>1.2 Data Collection and Questionnaire Design</w:t>
            </w:r>
            <w:r>
              <w:rPr>
                <w:noProof/>
                <w:webHidden/>
              </w:rPr>
              <w:tab/>
            </w:r>
            <w:r>
              <w:rPr>
                <w:noProof/>
                <w:webHidden/>
              </w:rPr>
              <w:fldChar w:fldCharType="begin"/>
            </w:r>
            <w:r>
              <w:rPr>
                <w:noProof/>
                <w:webHidden/>
              </w:rPr>
              <w:instrText xml:space="preserve"> PAGEREF _Toc201346237 \h </w:instrText>
            </w:r>
            <w:r>
              <w:rPr>
                <w:noProof/>
                <w:webHidden/>
              </w:rPr>
            </w:r>
            <w:r>
              <w:rPr>
                <w:noProof/>
                <w:webHidden/>
              </w:rPr>
              <w:fldChar w:fldCharType="separate"/>
            </w:r>
            <w:r>
              <w:rPr>
                <w:noProof/>
                <w:webHidden/>
              </w:rPr>
              <w:t>4</w:t>
            </w:r>
            <w:r>
              <w:rPr>
                <w:noProof/>
                <w:webHidden/>
              </w:rPr>
              <w:fldChar w:fldCharType="end"/>
            </w:r>
          </w:hyperlink>
        </w:p>
        <w:p w14:paraId="58BB97E5" w14:textId="576DEB75" w:rsidR="001321A0" w:rsidRDefault="001321A0">
          <w:pPr>
            <w:pStyle w:val="TOC3"/>
            <w:tabs>
              <w:tab w:val="right" w:leader="dot" w:pos="8920"/>
            </w:tabs>
            <w:rPr>
              <w:noProof/>
              <w:kern w:val="2"/>
              <w:sz w:val="24"/>
              <w:szCs w:val="24"/>
              <w:lang w:val="en-GB" w:eastAsia="en-GB"/>
              <w14:ligatures w14:val="standardContextual"/>
            </w:rPr>
          </w:pPr>
          <w:hyperlink w:anchor="_Toc201346238" w:history="1">
            <w:r w:rsidRPr="002B3B94">
              <w:rPr>
                <w:rStyle w:val="Hyperlink"/>
                <w:noProof/>
                <w:lang w:val="en-GB" w:eastAsia="en-GB"/>
              </w:rPr>
              <w:t>1.2.1 Key Data Insights</w:t>
            </w:r>
            <w:r>
              <w:rPr>
                <w:noProof/>
                <w:webHidden/>
              </w:rPr>
              <w:tab/>
            </w:r>
            <w:r>
              <w:rPr>
                <w:noProof/>
                <w:webHidden/>
              </w:rPr>
              <w:fldChar w:fldCharType="begin"/>
            </w:r>
            <w:r>
              <w:rPr>
                <w:noProof/>
                <w:webHidden/>
              </w:rPr>
              <w:instrText xml:space="preserve"> PAGEREF _Toc201346238 \h </w:instrText>
            </w:r>
            <w:r>
              <w:rPr>
                <w:noProof/>
                <w:webHidden/>
              </w:rPr>
            </w:r>
            <w:r>
              <w:rPr>
                <w:noProof/>
                <w:webHidden/>
              </w:rPr>
              <w:fldChar w:fldCharType="separate"/>
            </w:r>
            <w:r>
              <w:rPr>
                <w:noProof/>
                <w:webHidden/>
              </w:rPr>
              <w:t>4</w:t>
            </w:r>
            <w:r>
              <w:rPr>
                <w:noProof/>
                <w:webHidden/>
              </w:rPr>
              <w:fldChar w:fldCharType="end"/>
            </w:r>
          </w:hyperlink>
        </w:p>
        <w:p w14:paraId="2FBF1099" w14:textId="434A4058" w:rsidR="001321A0" w:rsidRDefault="001321A0">
          <w:pPr>
            <w:pStyle w:val="TOC3"/>
            <w:tabs>
              <w:tab w:val="right" w:leader="dot" w:pos="8920"/>
            </w:tabs>
            <w:rPr>
              <w:noProof/>
              <w:kern w:val="2"/>
              <w:sz w:val="24"/>
              <w:szCs w:val="24"/>
              <w:lang w:val="en-GB" w:eastAsia="en-GB"/>
              <w14:ligatures w14:val="standardContextual"/>
            </w:rPr>
          </w:pPr>
          <w:hyperlink w:anchor="_Toc201346239" w:history="1">
            <w:r w:rsidRPr="002B3B94">
              <w:rPr>
                <w:rStyle w:val="Hyperlink"/>
                <w:noProof/>
                <w:lang w:val="en-GB" w:eastAsia="en-GB"/>
              </w:rPr>
              <w:t>1.2.2 Willingness to Use Private Hire Transport</w:t>
            </w:r>
            <w:r>
              <w:rPr>
                <w:noProof/>
                <w:webHidden/>
              </w:rPr>
              <w:tab/>
            </w:r>
            <w:r>
              <w:rPr>
                <w:noProof/>
                <w:webHidden/>
              </w:rPr>
              <w:fldChar w:fldCharType="begin"/>
            </w:r>
            <w:r>
              <w:rPr>
                <w:noProof/>
                <w:webHidden/>
              </w:rPr>
              <w:instrText xml:space="preserve"> PAGEREF _Toc201346239 \h </w:instrText>
            </w:r>
            <w:r>
              <w:rPr>
                <w:noProof/>
                <w:webHidden/>
              </w:rPr>
            </w:r>
            <w:r>
              <w:rPr>
                <w:noProof/>
                <w:webHidden/>
              </w:rPr>
              <w:fldChar w:fldCharType="separate"/>
            </w:r>
            <w:r>
              <w:rPr>
                <w:noProof/>
                <w:webHidden/>
              </w:rPr>
              <w:t>5</w:t>
            </w:r>
            <w:r>
              <w:rPr>
                <w:noProof/>
                <w:webHidden/>
              </w:rPr>
              <w:fldChar w:fldCharType="end"/>
            </w:r>
          </w:hyperlink>
        </w:p>
        <w:p w14:paraId="4FEC8058" w14:textId="31C7D93B" w:rsidR="001321A0" w:rsidRDefault="001321A0">
          <w:pPr>
            <w:pStyle w:val="TOC3"/>
            <w:tabs>
              <w:tab w:val="right" w:leader="dot" w:pos="8920"/>
            </w:tabs>
            <w:rPr>
              <w:noProof/>
              <w:kern w:val="2"/>
              <w:sz w:val="24"/>
              <w:szCs w:val="24"/>
              <w:lang w:val="en-GB" w:eastAsia="en-GB"/>
              <w14:ligatures w14:val="standardContextual"/>
            </w:rPr>
          </w:pPr>
          <w:hyperlink w:anchor="_Toc201346240" w:history="1">
            <w:r w:rsidRPr="002B3B94">
              <w:rPr>
                <w:rStyle w:val="Hyperlink"/>
                <w:noProof/>
                <w:lang w:val="en-GB" w:eastAsia="en-GB"/>
              </w:rPr>
              <w:t>1.2.3 Frequency of Use</w:t>
            </w:r>
            <w:r>
              <w:rPr>
                <w:noProof/>
                <w:webHidden/>
              </w:rPr>
              <w:tab/>
            </w:r>
            <w:r>
              <w:rPr>
                <w:noProof/>
                <w:webHidden/>
              </w:rPr>
              <w:fldChar w:fldCharType="begin"/>
            </w:r>
            <w:r>
              <w:rPr>
                <w:noProof/>
                <w:webHidden/>
              </w:rPr>
              <w:instrText xml:space="preserve"> PAGEREF _Toc201346240 \h </w:instrText>
            </w:r>
            <w:r>
              <w:rPr>
                <w:noProof/>
                <w:webHidden/>
              </w:rPr>
            </w:r>
            <w:r>
              <w:rPr>
                <w:noProof/>
                <w:webHidden/>
              </w:rPr>
              <w:fldChar w:fldCharType="separate"/>
            </w:r>
            <w:r>
              <w:rPr>
                <w:noProof/>
                <w:webHidden/>
              </w:rPr>
              <w:t>5</w:t>
            </w:r>
            <w:r>
              <w:rPr>
                <w:noProof/>
                <w:webHidden/>
              </w:rPr>
              <w:fldChar w:fldCharType="end"/>
            </w:r>
          </w:hyperlink>
        </w:p>
        <w:p w14:paraId="3F0483BD" w14:textId="0DA227EB" w:rsidR="001321A0" w:rsidRDefault="001321A0">
          <w:pPr>
            <w:pStyle w:val="TOC3"/>
            <w:tabs>
              <w:tab w:val="right" w:leader="dot" w:pos="8920"/>
            </w:tabs>
            <w:rPr>
              <w:noProof/>
              <w:kern w:val="2"/>
              <w:sz w:val="24"/>
              <w:szCs w:val="24"/>
              <w:lang w:val="en-GB" w:eastAsia="en-GB"/>
              <w14:ligatures w14:val="standardContextual"/>
            </w:rPr>
          </w:pPr>
          <w:hyperlink w:anchor="_Toc201346241" w:history="1">
            <w:r w:rsidRPr="002B3B94">
              <w:rPr>
                <w:rStyle w:val="Hyperlink"/>
                <w:noProof/>
                <w:lang w:val="en-GB" w:eastAsia="en-GB"/>
              </w:rPr>
              <w:t>1.2.4 Key Decision Drivers</w:t>
            </w:r>
            <w:r>
              <w:rPr>
                <w:noProof/>
                <w:webHidden/>
              </w:rPr>
              <w:tab/>
            </w:r>
            <w:r>
              <w:rPr>
                <w:noProof/>
                <w:webHidden/>
              </w:rPr>
              <w:fldChar w:fldCharType="begin"/>
            </w:r>
            <w:r>
              <w:rPr>
                <w:noProof/>
                <w:webHidden/>
              </w:rPr>
              <w:instrText xml:space="preserve"> PAGEREF _Toc201346241 \h </w:instrText>
            </w:r>
            <w:r>
              <w:rPr>
                <w:noProof/>
                <w:webHidden/>
              </w:rPr>
            </w:r>
            <w:r>
              <w:rPr>
                <w:noProof/>
                <w:webHidden/>
              </w:rPr>
              <w:fldChar w:fldCharType="separate"/>
            </w:r>
            <w:r>
              <w:rPr>
                <w:noProof/>
                <w:webHidden/>
              </w:rPr>
              <w:t>6</w:t>
            </w:r>
            <w:r>
              <w:rPr>
                <w:noProof/>
                <w:webHidden/>
              </w:rPr>
              <w:fldChar w:fldCharType="end"/>
            </w:r>
          </w:hyperlink>
        </w:p>
        <w:p w14:paraId="2B3EC659" w14:textId="48366CAF" w:rsidR="001321A0" w:rsidRDefault="001321A0">
          <w:pPr>
            <w:pStyle w:val="TOC3"/>
            <w:tabs>
              <w:tab w:val="right" w:leader="dot" w:pos="8920"/>
            </w:tabs>
            <w:rPr>
              <w:noProof/>
              <w:kern w:val="2"/>
              <w:sz w:val="24"/>
              <w:szCs w:val="24"/>
              <w:lang w:val="en-GB" w:eastAsia="en-GB"/>
              <w14:ligatures w14:val="standardContextual"/>
            </w:rPr>
          </w:pPr>
          <w:hyperlink w:anchor="_Toc201346242" w:history="1">
            <w:r w:rsidRPr="002B3B94">
              <w:rPr>
                <w:rStyle w:val="Hyperlink"/>
                <w:noProof/>
                <w:lang w:val="en-GB" w:eastAsia="en-GB"/>
              </w:rPr>
              <w:t>1.2.5 Feature Preferences</w:t>
            </w:r>
            <w:r>
              <w:rPr>
                <w:noProof/>
                <w:webHidden/>
              </w:rPr>
              <w:tab/>
            </w:r>
            <w:r>
              <w:rPr>
                <w:noProof/>
                <w:webHidden/>
              </w:rPr>
              <w:fldChar w:fldCharType="begin"/>
            </w:r>
            <w:r>
              <w:rPr>
                <w:noProof/>
                <w:webHidden/>
              </w:rPr>
              <w:instrText xml:space="preserve"> PAGEREF _Toc201346242 \h </w:instrText>
            </w:r>
            <w:r>
              <w:rPr>
                <w:noProof/>
                <w:webHidden/>
              </w:rPr>
            </w:r>
            <w:r>
              <w:rPr>
                <w:noProof/>
                <w:webHidden/>
              </w:rPr>
              <w:fldChar w:fldCharType="separate"/>
            </w:r>
            <w:r>
              <w:rPr>
                <w:noProof/>
                <w:webHidden/>
              </w:rPr>
              <w:t>6</w:t>
            </w:r>
            <w:r>
              <w:rPr>
                <w:noProof/>
                <w:webHidden/>
              </w:rPr>
              <w:fldChar w:fldCharType="end"/>
            </w:r>
          </w:hyperlink>
        </w:p>
        <w:p w14:paraId="5B654438" w14:textId="64E1722D" w:rsidR="001321A0" w:rsidRDefault="001321A0">
          <w:pPr>
            <w:pStyle w:val="TOC2"/>
            <w:tabs>
              <w:tab w:val="right" w:leader="dot" w:pos="8920"/>
            </w:tabs>
            <w:rPr>
              <w:noProof/>
              <w:kern w:val="2"/>
              <w:sz w:val="24"/>
              <w:szCs w:val="24"/>
              <w:lang w:val="en-GB" w:eastAsia="en-GB"/>
              <w14:ligatures w14:val="standardContextual"/>
            </w:rPr>
          </w:pPr>
          <w:hyperlink w:anchor="_Toc201346244" w:history="1">
            <w:r w:rsidRPr="002B3B94">
              <w:rPr>
                <w:rStyle w:val="Hyperlink"/>
                <w:noProof/>
                <w:lang w:val="en-GB" w:eastAsia="en-GB"/>
              </w:rPr>
              <w:t>1.3 Audience Segmentation</w:t>
            </w:r>
            <w:r>
              <w:rPr>
                <w:noProof/>
                <w:webHidden/>
              </w:rPr>
              <w:tab/>
            </w:r>
            <w:r>
              <w:rPr>
                <w:noProof/>
                <w:webHidden/>
              </w:rPr>
              <w:fldChar w:fldCharType="begin"/>
            </w:r>
            <w:r>
              <w:rPr>
                <w:noProof/>
                <w:webHidden/>
              </w:rPr>
              <w:instrText xml:space="preserve"> PAGEREF _Toc201346244 \h </w:instrText>
            </w:r>
            <w:r>
              <w:rPr>
                <w:noProof/>
                <w:webHidden/>
              </w:rPr>
            </w:r>
            <w:r>
              <w:rPr>
                <w:noProof/>
                <w:webHidden/>
              </w:rPr>
              <w:fldChar w:fldCharType="separate"/>
            </w:r>
            <w:r>
              <w:rPr>
                <w:noProof/>
                <w:webHidden/>
              </w:rPr>
              <w:t>6</w:t>
            </w:r>
            <w:r>
              <w:rPr>
                <w:noProof/>
                <w:webHidden/>
              </w:rPr>
              <w:fldChar w:fldCharType="end"/>
            </w:r>
          </w:hyperlink>
        </w:p>
        <w:p w14:paraId="56F6F4CE" w14:textId="1E4A255F" w:rsidR="001321A0" w:rsidRDefault="001321A0">
          <w:pPr>
            <w:pStyle w:val="TOC2"/>
            <w:tabs>
              <w:tab w:val="right" w:leader="dot" w:pos="8920"/>
            </w:tabs>
            <w:rPr>
              <w:noProof/>
              <w:kern w:val="2"/>
              <w:sz w:val="24"/>
              <w:szCs w:val="24"/>
              <w:lang w:val="en-GB" w:eastAsia="en-GB"/>
              <w14:ligatures w14:val="standardContextual"/>
            </w:rPr>
          </w:pPr>
          <w:hyperlink w:anchor="_Toc201346245" w:history="1">
            <w:r w:rsidRPr="002B3B94">
              <w:rPr>
                <w:rStyle w:val="Hyperlink"/>
                <w:noProof/>
                <w:lang w:val="en-GB" w:eastAsia="en-GB"/>
              </w:rPr>
              <w:t>1.4 Business Strategy</w:t>
            </w:r>
            <w:r>
              <w:rPr>
                <w:noProof/>
                <w:webHidden/>
              </w:rPr>
              <w:tab/>
            </w:r>
            <w:r>
              <w:rPr>
                <w:noProof/>
                <w:webHidden/>
              </w:rPr>
              <w:fldChar w:fldCharType="begin"/>
            </w:r>
            <w:r>
              <w:rPr>
                <w:noProof/>
                <w:webHidden/>
              </w:rPr>
              <w:instrText xml:space="preserve"> PAGEREF _Toc201346245 \h </w:instrText>
            </w:r>
            <w:r>
              <w:rPr>
                <w:noProof/>
                <w:webHidden/>
              </w:rPr>
            </w:r>
            <w:r>
              <w:rPr>
                <w:noProof/>
                <w:webHidden/>
              </w:rPr>
              <w:fldChar w:fldCharType="separate"/>
            </w:r>
            <w:r>
              <w:rPr>
                <w:noProof/>
                <w:webHidden/>
              </w:rPr>
              <w:t>7</w:t>
            </w:r>
            <w:r>
              <w:rPr>
                <w:noProof/>
                <w:webHidden/>
              </w:rPr>
              <w:fldChar w:fldCharType="end"/>
            </w:r>
          </w:hyperlink>
        </w:p>
        <w:p w14:paraId="5B1A6238" w14:textId="362F0376" w:rsidR="001321A0" w:rsidRDefault="001321A0">
          <w:pPr>
            <w:pStyle w:val="TOC2"/>
            <w:tabs>
              <w:tab w:val="right" w:leader="dot" w:pos="8920"/>
            </w:tabs>
            <w:rPr>
              <w:noProof/>
              <w:kern w:val="2"/>
              <w:sz w:val="24"/>
              <w:szCs w:val="24"/>
              <w:lang w:val="en-GB" w:eastAsia="en-GB"/>
              <w14:ligatures w14:val="standardContextual"/>
            </w:rPr>
          </w:pPr>
          <w:hyperlink w:anchor="_Toc201346246" w:history="1">
            <w:r w:rsidRPr="002B3B94">
              <w:rPr>
                <w:rStyle w:val="Hyperlink"/>
                <w:noProof/>
                <w:lang w:val="en-GB" w:eastAsia="en-GB"/>
              </w:rPr>
              <w:t>1.5 Website and Marketing Materials</w:t>
            </w:r>
            <w:r>
              <w:rPr>
                <w:noProof/>
                <w:webHidden/>
              </w:rPr>
              <w:tab/>
            </w:r>
            <w:r>
              <w:rPr>
                <w:noProof/>
                <w:webHidden/>
              </w:rPr>
              <w:fldChar w:fldCharType="begin"/>
            </w:r>
            <w:r>
              <w:rPr>
                <w:noProof/>
                <w:webHidden/>
              </w:rPr>
              <w:instrText xml:space="preserve"> PAGEREF _Toc201346246 \h </w:instrText>
            </w:r>
            <w:r>
              <w:rPr>
                <w:noProof/>
                <w:webHidden/>
              </w:rPr>
            </w:r>
            <w:r>
              <w:rPr>
                <w:noProof/>
                <w:webHidden/>
              </w:rPr>
              <w:fldChar w:fldCharType="separate"/>
            </w:r>
            <w:r>
              <w:rPr>
                <w:noProof/>
                <w:webHidden/>
              </w:rPr>
              <w:t>8</w:t>
            </w:r>
            <w:r>
              <w:rPr>
                <w:noProof/>
                <w:webHidden/>
              </w:rPr>
              <w:fldChar w:fldCharType="end"/>
            </w:r>
          </w:hyperlink>
        </w:p>
        <w:p w14:paraId="1E36E0F4" w14:textId="231E50A2" w:rsidR="001321A0" w:rsidRDefault="001321A0">
          <w:pPr>
            <w:pStyle w:val="TOC2"/>
            <w:tabs>
              <w:tab w:val="right" w:leader="dot" w:pos="8920"/>
            </w:tabs>
            <w:rPr>
              <w:noProof/>
              <w:kern w:val="2"/>
              <w:sz w:val="24"/>
              <w:szCs w:val="24"/>
              <w:lang w:val="en-GB" w:eastAsia="en-GB"/>
              <w14:ligatures w14:val="standardContextual"/>
            </w:rPr>
          </w:pPr>
          <w:hyperlink w:anchor="_Toc201346247" w:history="1">
            <w:r w:rsidRPr="002B3B94">
              <w:rPr>
                <w:rStyle w:val="Hyperlink"/>
                <w:noProof/>
                <w:lang w:val="en-GB" w:eastAsia="en-GB"/>
              </w:rPr>
              <w:t>1.6 Website Design and SEO Integration</w:t>
            </w:r>
            <w:r>
              <w:rPr>
                <w:noProof/>
                <w:webHidden/>
              </w:rPr>
              <w:tab/>
            </w:r>
            <w:r>
              <w:rPr>
                <w:noProof/>
                <w:webHidden/>
              </w:rPr>
              <w:fldChar w:fldCharType="begin"/>
            </w:r>
            <w:r>
              <w:rPr>
                <w:noProof/>
                <w:webHidden/>
              </w:rPr>
              <w:instrText xml:space="preserve"> PAGEREF _Toc201346247 \h </w:instrText>
            </w:r>
            <w:r>
              <w:rPr>
                <w:noProof/>
                <w:webHidden/>
              </w:rPr>
            </w:r>
            <w:r>
              <w:rPr>
                <w:noProof/>
                <w:webHidden/>
              </w:rPr>
              <w:fldChar w:fldCharType="separate"/>
            </w:r>
            <w:r>
              <w:rPr>
                <w:noProof/>
                <w:webHidden/>
              </w:rPr>
              <w:t>9</w:t>
            </w:r>
            <w:r>
              <w:rPr>
                <w:noProof/>
                <w:webHidden/>
              </w:rPr>
              <w:fldChar w:fldCharType="end"/>
            </w:r>
          </w:hyperlink>
        </w:p>
        <w:p w14:paraId="3A60A59E" w14:textId="22C317C8" w:rsidR="001321A0" w:rsidRDefault="001321A0">
          <w:pPr>
            <w:pStyle w:val="TOC2"/>
            <w:tabs>
              <w:tab w:val="right" w:leader="dot" w:pos="8920"/>
            </w:tabs>
            <w:rPr>
              <w:noProof/>
              <w:kern w:val="2"/>
              <w:sz w:val="24"/>
              <w:szCs w:val="24"/>
              <w:lang w:val="en-GB" w:eastAsia="en-GB"/>
              <w14:ligatures w14:val="standardContextual"/>
            </w:rPr>
          </w:pPr>
          <w:hyperlink w:anchor="_Toc201346248" w:history="1">
            <w:r w:rsidRPr="002B3B94">
              <w:rPr>
                <w:rStyle w:val="Hyperlink"/>
                <w:noProof/>
                <w:lang w:val="en-GB" w:eastAsia="en-GB"/>
              </w:rPr>
              <w:t>1.7 Marketing Material Development</w:t>
            </w:r>
            <w:r>
              <w:rPr>
                <w:noProof/>
                <w:webHidden/>
              </w:rPr>
              <w:tab/>
            </w:r>
            <w:r>
              <w:rPr>
                <w:noProof/>
                <w:webHidden/>
              </w:rPr>
              <w:fldChar w:fldCharType="begin"/>
            </w:r>
            <w:r>
              <w:rPr>
                <w:noProof/>
                <w:webHidden/>
              </w:rPr>
              <w:instrText xml:space="preserve"> PAGEREF _Toc201346248 \h </w:instrText>
            </w:r>
            <w:r>
              <w:rPr>
                <w:noProof/>
                <w:webHidden/>
              </w:rPr>
            </w:r>
            <w:r>
              <w:rPr>
                <w:noProof/>
                <w:webHidden/>
              </w:rPr>
              <w:fldChar w:fldCharType="separate"/>
            </w:r>
            <w:r>
              <w:rPr>
                <w:noProof/>
                <w:webHidden/>
              </w:rPr>
              <w:t>10</w:t>
            </w:r>
            <w:r>
              <w:rPr>
                <w:noProof/>
                <w:webHidden/>
              </w:rPr>
              <w:fldChar w:fldCharType="end"/>
            </w:r>
          </w:hyperlink>
        </w:p>
        <w:p w14:paraId="28BE61FC" w14:textId="430EE239" w:rsidR="001321A0" w:rsidRDefault="001321A0">
          <w:pPr>
            <w:pStyle w:val="TOC3"/>
            <w:tabs>
              <w:tab w:val="right" w:leader="dot" w:pos="8920"/>
            </w:tabs>
            <w:rPr>
              <w:noProof/>
              <w:kern w:val="2"/>
              <w:sz w:val="24"/>
              <w:szCs w:val="24"/>
              <w:lang w:val="en-GB" w:eastAsia="en-GB"/>
              <w14:ligatures w14:val="standardContextual"/>
            </w:rPr>
          </w:pPr>
          <w:hyperlink w:anchor="_Toc201346249" w:history="1">
            <w:r w:rsidRPr="002B3B94">
              <w:rPr>
                <w:rStyle w:val="Hyperlink"/>
                <w:noProof/>
                <w:lang w:val="en-GB" w:eastAsia="en-GB"/>
              </w:rPr>
              <w:t>1.7.1 Tone &amp; Messaging</w:t>
            </w:r>
            <w:r>
              <w:rPr>
                <w:noProof/>
                <w:webHidden/>
              </w:rPr>
              <w:tab/>
            </w:r>
            <w:r>
              <w:rPr>
                <w:noProof/>
                <w:webHidden/>
              </w:rPr>
              <w:fldChar w:fldCharType="begin"/>
            </w:r>
            <w:r>
              <w:rPr>
                <w:noProof/>
                <w:webHidden/>
              </w:rPr>
              <w:instrText xml:space="preserve"> PAGEREF _Toc201346249 \h </w:instrText>
            </w:r>
            <w:r>
              <w:rPr>
                <w:noProof/>
                <w:webHidden/>
              </w:rPr>
            </w:r>
            <w:r>
              <w:rPr>
                <w:noProof/>
                <w:webHidden/>
              </w:rPr>
              <w:fldChar w:fldCharType="separate"/>
            </w:r>
            <w:r>
              <w:rPr>
                <w:noProof/>
                <w:webHidden/>
              </w:rPr>
              <w:t>10</w:t>
            </w:r>
            <w:r>
              <w:rPr>
                <w:noProof/>
                <w:webHidden/>
              </w:rPr>
              <w:fldChar w:fldCharType="end"/>
            </w:r>
          </w:hyperlink>
        </w:p>
        <w:p w14:paraId="2AC1D43E" w14:textId="3185F7F6" w:rsidR="001321A0" w:rsidRDefault="001321A0">
          <w:pPr>
            <w:pStyle w:val="TOC3"/>
            <w:tabs>
              <w:tab w:val="right" w:leader="dot" w:pos="8920"/>
            </w:tabs>
            <w:rPr>
              <w:noProof/>
              <w:kern w:val="2"/>
              <w:sz w:val="24"/>
              <w:szCs w:val="24"/>
              <w:lang w:val="en-GB" w:eastAsia="en-GB"/>
              <w14:ligatures w14:val="standardContextual"/>
            </w:rPr>
          </w:pPr>
          <w:hyperlink w:anchor="_Toc201346250" w:history="1">
            <w:r w:rsidRPr="002B3B94">
              <w:rPr>
                <w:rStyle w:val="Hyperlink"/>
                <w:noProof/>
                <w:lang w:val="en-GB" w:eastAsia="en-GB"/>
              </w:rPr>
              <w:t>1.7.2 Campaigns</w:t>
            </w:r>
            <w:r>
              <w:rPr>
                <w:noProof/>
                <w:webHidden/>
              </w:rPr>
              <w:tab/>
            </w:r>
            <w:r>
              <w:rPr>
                <w:noProof/>
                <w:webHidden/>
              </w:rPr>
              <w:fldChar w:fldCharType="begin"/>
            </w:r>
            <w:r>
              <w:rPr>
                <w:noProof/>
                <w:webHidden/>
              </w:rPr>
              <w:instrText xml:space="preserve"> PAGEREF _Toc201346250 \h </w:instrText>
            </w:r>
            <w:r>
              <w:rPr>
                <w:noProof/>
                <w:webHidden/>
              </w:rPr>
            </w:r>
            <w:r>
              <w:rPr>
                <w:noProof/>
                <w:webHidden/>
              </w:rPr>
              <w:fldChar w:fldCharType="separate"/>
            </w:r>
            <w:r>
              <w:rPr>
                <w:noProof/>
                <w:webHidden/>
              </w:rPr>
              <w:t>10</w:t>
            </w:r>
            <w:r>
              <w:rPr>
                <w:noProof/>
                <w:webHidden/>
              </w:rPr>
              <w:fldChar w:fldCharType="end"/>
            </w:r>
          </w:hyperlink>
        </w:p>
        <w:p w14:paraId="68F8243D" w14:textId="24C12C48" w:rsidR="001321A0" w:rsidRDefault="001321A0">
          <w:pPr>
            <w:pStyle w:val="TOC3"/>
            <w:tabs>
              <w:tab w:val="right" w:leader="dot" w:pos="8920"/>
            </w:tabs>
            <w:rPr>
              <w:noProof/>
              <w:kern w:val="2"/>
              <w:sz w:val="24"/>
              <w:szCs w:val="24"/>
              <w:lang w:val="en-GB" w:eastAsia="en-GB"/>
              <w14:ligatures w14:val="standardContextual"/>
            </w:rPr>
          </w:pPr>
          <w:hyperlink w:anchor="_Toc201346251" w:history="1">
            <w:r w:rsidRPr="002B3B94">
              <w:rPr>
                <w:rStyle w:val="Hyperlink"/>
                <w:noProof/>
                <w:lang w:val="en-GB" w:eastAsia="en-GB"/>
              </w:rPr>
              <w:t>1.7.3 Visual Elements</w:t>
            </w:r>
            <w:r>
              <w:rPr>
                <w:noProof/>
                <w:webHidden/>
              </w:rPr>
              <w:tab/>
            </w:r>
            <w:r>
              <w:rPr>
                <w:noProof/>
                <w:webHidden/>
              </w:rPr>
              <w:fldChar w:fldCharType="begin"/>
            </w:r>
            <w:r>
              <w:rPr>
                <w:noProof/>
                <w:webHidden/>
              </w:rPr>
              <w:instrText xml:space="preserve"> PAGEREF _Toc201346251 \h </w:instrText>
            </w:r>
            <w:r>
              <w:rPr>
                <w:noProof/>
                <w:webHidden/>
              </w:rPr>
            </w:r>
            <w:r>
              <w:rPr>
                <w:noProof/>
                <w:webHidden/>
              </w:rPr>
              <w:fldChar w:fldCharType="separate"/>
            </w:r>
            <w:r>
              <w:rPr>
                <w:noProof/>
                <w:webHidden/>
              </w:rPr>
              <w:t>10</w:t>
            </w:r>
            <w:r>
              <w:rPr>
                <w:noProof/>
                <w:webHidden/>
              </w:rPr>
              <w:fldChar w:fldCharType="end"/>
            </w:r>
          </w:hyperlink>
        </w:p>
        <w:p w14:paraId="12933093" w14:textId="4FEA716E" w:rsidR="001321A0" w:rsidRDefault="001321A0">
          <w:pPr>
            <w:pStyle w:val="TOC2"/>
            <w:tabs>
              <w:tab w:val="right" w:leader="dot" w:pos="8920"/>
            </w:tabs>
            <w:rPr>
              <w:noProof/>
              <w:kern w:val="2"/>
              <w:sz w:val="24"/>
              <w:szCs w:val="24"/>
              <w:lang w:val="en-GB" w:eastAsia="en-GB"/>
              <w14:ligatures w14:val="standardContextual"/>
            </w:rPr>
          </w:pPr>
          <w:hyperlink w:anchor="_Toc201346252" w:history="1">
            <w:r w:rsidRPr="002B3B94">
              <w:rPr>
                <w:rStyle w:val="Hyperlink"/>
                <w:noProof/>
                <w:lang w:val="en-GB" w:eastAsia="en-GB"/>
              </w:rPr>
              <w:t>1.8 Conclusion</w:t>
            </w:r>
            <w:r>
              <w:rPr>
                <w:noProof/>
                <w:webHidden/>
              </w:rPr>
              <w:tab/>
            </w:r>
            <w:r>
              <w:rPr>
                <w:noProof/>
                <w:webHidden/>
              </w:rPr>
              <w:fldChar w:fldCharType="begin"/>
            </w:r>
            <w:r>
              <w:rPr>
                <w:noProof/>
                <w:webHidden/>
              </w:rPr>
              <w:instrText xml:space="preserve"> PAGEREF _Toc201346252 \h </w:instrText>
            </w:r>
            <w:r>
              <w:rPr>
                <w:noProof/>
                <w:webHidden/>
              </w:rPr>
            </w:r>
            <w:r>
              <w:rPr>
                <w:noProof/>
                <w:webHidden/>
              </w:rPr>
              <w:fldChar w:fldCharType="separate"/>
            </w:r>
            <w:r>
              <w:rPr>
                <w:noProof/>
                <w:webHidden/>
              </w:rPr>
              <w:t>10</w:t>
            </w:r>
            <w:r>
              <w:rPr>
                <w:noProof/>
                <w:webHidden/>
              </w:rPr>
              <w:fldChar w:fldCharType="end"/>
            </w:r>
          </w:hyperlink>
        </w:p>
        <w:p w14:paraId="33BB26E8" w14:textId="04722F96" w:rsidR="001321A0" w:rsidRDefault="001321A0">
          <w:pPr>
            <w:pStyle w:val="TOC1"/>
            <w:tabs>
              <w:tab w:val="right" w:leader="dot" w:pos="8920"/>
            </w:tabs>
            <w:rPr>
              <w:noProof/>
              <w:kern w:val="2"/>
              <w:sz w:val="24"/>
              <w:szCs w:val="24"/>
              <w:lang w:val="en-GB" w:eastAsia="en-GB"/>
              <w14:ligatures w14:val="standardContextual"/>
            </w:rPr>
          </w:pPr>
          <w:hyperlink w:anchor="_Toc201346253" w:history="1">
            <w:r w:rsidRPr="002B3B94">
              <w:rPr>
                <w:rStyle w:val="Hyperlink"/>
                <w:noProof/>
              </w:rPr>
              <w:t>Task 2- Integrating Excel into Strategic Growth for a Private Hire Business</w:t>
            </w:r>
            <w:r>
              <w:rPr>
                <w:noProof/>
                <w:webHidden/>
              </w:rPr>
              <w:tab/>
            </w:r>
            <w:r>
              <w:rPr>
                <w:noProof/>
                <w:webHidden/>
              </w:rPr>
              <w:fldChar w:fldCharType="begin"/>
            </w:r>
            <w:r>
              <w:rPr>
                <w:noProof/>
                <w:webHidden/>
              </w:rPr>
              <w:instrText xml:space="preserve"> PAGEREF _Toc201346253 \h </w:instrText>
            </w:r>
            <w:r>
              <w:rPr>
                <w:noProof/>
                <w:webHidden/>
              </w:rPr>
            </w:r>
            <w:r>
              <w:rPr>
                <w:noProof/>
                <w:webHidden/>
              </w:rPr>
              <w:fldChar w:fldCharType="separate"/>
            </w:r>
            <w:r>
              <w:rPr>
                <w:noProof/>
                <w:webHidden/>
              </w:rPr>
              <w:t>11</w:t>
            </w:r>
            <w:r>
              <w:rPr>
                <w:noProof/>
                <w:webHidden/>
              </w:rPr>
              <w:fldChar w:fldCharType="end"/>
            </w:r>
          </w:hyperlink>
        </w:p>
        <w:p w14:paraId="2DD07244" w14:textId="43E8359D" w:rsidR="001321A0" w:rsidRDefault="001321A0">
          <w:pPr>
            <w:pStyle w:val="TOC2"/>
            <w:tabs>
              <w:tab w:val="right" w:leader="dot" w:pos="8920"/>
            </w:tabs>
            <w:rPr>
              <w:noProof/>
              <w:kern w:val="2"/>
              <w:sz w:val="24"/>
              <w:szCs w:val="24"/>
              <w:lang w:val="en-GB" w:eastAsia="en-GB"/>
              <w14:ligatures w14:val="standardContextual"/>
            </w:rPr>
          </w:pPr>
          <w:hyperlink w:anchor="_Toc201346254" w:history="1">
            <w:r w:rsidRPr="002B3B94">
              <w:rPr>
                <w:rStyle w:val="Hyperlink"/>
                <w:noProof/>
              </w:rPr>
              <w:t>2.1 Data Analysis and Insight Generation</w:t>
            </w:r>
            <w:r>
              <w:rPr>
                <w:noProof/>
                <w:webHidden/>
              </w:rPr>
              <w:tab/>
            </w:r>
            <w:r>
              <w:rPr>
                <w:noProof/>
                <w:webHidden/>
              </w:rPr>
              <w:fldChar w:fldCharType="begin"/>
            </w:r>
            <w:r>
              <w:rPr>
                <w:noProof/>
                <w:webHidden/>
              </w:rPr>
              <w:instrText xml:space="preserve"> PAGEREF _Toc201346254 \h </w:instrText>
            </w:r>
            <w:r>
              <w:rPr>
                <w:noProof/>
                <w:webHidden/>
              </w:rPr>
            </w:r>
            <w:r>
              <w:rPr>
                <w:noProof/>
                <w:webHidden/>
              </w:rPr>
              <w:fldChar w:fldCharType="separate"/>
            </w:r>
            <w:r>
              <w:rPr>
                <w:noProof/>
                <w:webHidden/>
              </w:rPr>
              <w:t>11</w:t>
            </w:r>
            <w:r>
              <w:rPr>
                <w:noProof/>
                <w:webHidden/>
              </w:rPr>
              <w:fldChar w:fldCharType="end"/>
            </w:r>
          </w:hyperlink>
        </w:p>
        <w:p w14:paraId="30BC6855" w14:textId="5A8406DD" w:rsidR="001321A0" w:rsidRDefault="001321A0">
          <w:pPr>
            <w:pStyle w:val="TOC2"/>
            <w:tabs>
              <w:tab w:val="right" w:leader="dot" w:pos="8920"/>
            </w:tabs>
            <w:rPr>
              <w:noProof/>
              <w:kern w:val="2"/>
              <w:sz w:val="24"/>
              <w:szCs w:val="24"/>
              <w:lang w:val="en-GB" w:eastAsia="en-GB"/>
              <w14:ligatures w14:val="standardContextual"/>
            </w:rPr>
          </w:pPr>
          <w:hyperlink w:anchor="_Toc201346255" w:history="1">
            <w:r w:rsidRPr="002B3B94">
              <w:rPr>
                <w:rStyle w:val="Hyperlink"/>
                <w:noProof/>
              </w:rPr>
              <w:t>2.2 Financial Modelling for Service Viability</w:t>
            </w:r>
            <w:r>
              <w:rPr>
                <w:noProof/>
                <w:webHidden/>
              </w:rPr>
              <w:tab/>
            </w:r>
            <w:r>
              <w:rPr>
                <w:noProof/>
                <w:webHidden/>
              </w:rPr>
              <w:fldChar w:fldCharType="begin"/>
            </w:r>
            <w:r>
              <w:rPr>
                <w:noProof/>
                <w:webHidden/>
              </w:rPr>
              <w:instrText xml:space="preserve"> PAGEREF _Toc201346255 \h </w:instrText>
            </w:r>
            <w:r>
              <w:rPr>
                <w:noProof/>
                <w:webHidden/>
              </w:rPr>
            </w:r>
            <w:r>
              <w:rPr>
                <w:noProof/>
                <w:webHidden/>
              </w:rPr>
              <w:fldChar w:fldCharType="separate"/>
            </w:r>
            <w:r>
              <w:rPr>
                <w:noProof/>
                <w:webHidden/>
              </w:rPr>
              <w:t>11</w:t>
            </w:r>
            <w:r>
              <w:rPr>
                <w:noProof/>
                <w:webHidden/>
              </w:rPr>
              <w:fldChar w:fldCharType="end"/>
            </w:r>
          </w:hyperlink>
        </w:p>
        <w:p w14:paraId="46FB3F3F" w14:textId="47773C82" w:rsidR="001321A0" w:rsidRDefault="001321A0">
          <w:pPr>
            <w:pStyle w:val="TOC2"/>
            <w:tabs>
              <w:tab w:val="right" w:leader="dot" w:pos="8920"/>
            </w:tabs>
            <w:rPr>
              <w:noProof/>
              <w:kern w:val="2"/>
              <w:sz w:val="24"/>
              <w:szCs w:val="24"/>
              <w:lang w:val="en-GB" w:eastAsia="en-GB"/>
              <w14:ligatures w14:val="standardContextual"/>
            </w:rPr>
          </w:pPr>
          <w:hyperlink w:anchor="_Toc201346256" w:history="1">
            <w:r w:rsidRPr="002B3B94">
              <w:rPr>
                <w:rStyle w:val="Hyperlink"/>
                <w:noProof/>
              </w:rPr>
              <w:t>2.3 Marketing ROI and Customer Retention Metrics</w:t>
            </w:r>
            <w:r>
              <w:rPr>
                <w:noProof/>
                <w:webHidden/>
              </w:rPr>
              <w:tab/>
            </w:r>
            <w:r>
              <w:rPr>
                <w:noProof/>
                <w:webHidden/>
              </w:rPr>
              <w:fldChar w:fldCharType="begin"/>
            </w:r>
            <w:r>
              <w:rPr>
                <w:noProof/>
                <w:webHidden/>
              </w:rPr>
              <w:instrText xml:space="preserve"> PAGEREF _Toc201346256 \h </w:instrText>
            </w:r>
            <w:r>
              <w:rPr>
                <w:noProof/>
                <w:webHidden/>
              </w:rPr>
            </w:r>
            <w:r>
              <w:rPr>
                <w:noProof/>
                <w:webHidden/>
              </w:rPr>
              <w:fldChar w:fldCharType="separate"/>
            </w:r>
            <w:r>
              <w:rPr>
                <w:noProof/>
                <w:webHidden/>
              </w:rPr>
              <w:t>12</w:t>
            </w:r>
            <w:r>
              <w:rPr>
                <w:noProof/>
                <w:webHidden/>
              </w:rPr>
              <w:fldChar w:fldCharType="end"/>
            </w:r>
          </w:hyperlink>
        </w:p>
        <w:p w14:paraId="2FB640D5" w14:textId="3BB205AF" w:rsidR="001321A0" w:rsidRDefault="001321A0">
          <w:pPr>
            <w:pStyle w:val="TOC2"/>
            <w:tabs>
              <w:tab w:val="right" w:leader="dot" w:pos="8920"/>
            </w:tabs>
            <w:rPr>
              <w:noProof/>
              <w:kern w:val="2"/>
              <w:sz w:val="24"/>
              <w:szCs w:val="24"/>
              <w:lang w:val="en-GB" w:eastAsia="en-GB"/>
              <w14:ligatures w14:val="standardContextual"/>
            </w:rPr>
          </w:pPr>
          <w:hyperlink w:anchor="_Toc201346257" w:history="1">
            <w:r w:rsidRPr="002B3B94">
              <w:rPr>
                <w:rStyle w:val="Hyperlink"/>
                <w:noProof/>
              </w:rPr>
              <w:t>2.4 SEO and Content Planning</w:t>
            </w:r>
            <w:r>
              <w:rPr>
                <w:noProof/>
                <w:webHidden/>
              </w:rPr>
              <w:tab/>
            </w:r>
            <w:r>
              <w:rPr>
                <w:noProof/>
                <w:webHidden/>
              </w:rPr>
              <w:fldChar w:fldCharType="begin"/>
            </w:r>
            <w:r>
              <w:rPr>
                <w:noProof/>
                <w:webHidden/>
              </w:rPr>
              <w:instrText xml:space="preserve"> PAGEREF _Toc201346257 \h </w:instrText>
            </w:r>
            <w:r>
              <w:rPr>
                <w:noProof/>
                <w:webHidden/>
              </w:rPr>
            </w:r>
            <w:r>
              <w:rPr>
                <w:noProof/>
                <w:webHidden/>
              </w:rPr>
              <w:fldChar w:fldCharType="separate"/>
            </w:r>
            <w:r>
              <w:rPr>
                <w:noProof/>
                <w:webHidden/>
              </w:rPr>
              <w:t>12</w:t>
            </w:r>
            <w:r>
              <w:rPr>
                <w:noProof/>
                <w:webHidden/>
              </w:rPr>
              <w:fldChar w:fldCharType="end"/>
            </w:r>
          </w:hyperlink>
        </w:p>
        <w:p w14:paraId="7DE20943" w14:textId="32F84453" w:rsidR="001321A0" w:rsidRDefault="001321A0">
          <w:pPr>
            <w:pStyle w:val="TOC2"/>
            <w:tabs>
              <w:tab w:val="right" w:leader="dot" w:pos="8920"/>
            </w:tabs>
            <w:rPr>
              <w:noProof/>
              <w:kern w:val="2"/>
              <w:sz w:val="24"/>
              <w:szCs w:val="24"/>
              <w:lang w:val="en-GB" w:eastAsia="en-GB"/>
              <w14:ligatures w14:val="standardContextual"/>
            </w:rPr>
          </w:pPr>
          <w:hyperlink w:anchor="_Toc201346258" w:history="1">
            <w:r w:rsidRPr="002B3B94">
              <w:rPr>
                <w:rStyle w:val="Hyperlink"/>
                <w:noProof/>
              </w:rPr>
              <w:t>2.5 Operational Optimization and Driver Scheduling</w:t>
            </w:r>
            <w:r>
              <w:rPr>
                <w:noProof/>
                <w:webHidden/>
              </w:rPr>
              <w:tab/>
            </w:r>
            <w:r>
              <w:rPr>
                <w:noProof/>
                <w:webHidden/>
              </w:rPr>
              <w:fldChar w:fldCharType="begin"/>
            </w:r>
            <w:r>
              <w:rPr>
                <w:noProof/>
                <w:webHidden/>
              </w:rPr>
              <w:instrText xml:space="preserve"> PAGEREF _Toc201346258 \h </w:instrText>
            </w:r>
            <w:r>
              <w:rPr>
                <w:noProof/>
                <w:webHidden/>
              </w:rPr>
            </w:r>
            <w:r>
              <w:rPr>
                <w:noProof/>
                <w:webHidden/>
              </w:rPr>
              <w:fldChar w:fldCharType="separate"/>
            </w:r>
            <w:r>
              <w:rPr>
                <w:noProof/>
                <w:webHidden/>
              </w:rPr>
              <w:t>12</w:t>
            </w:r>
            <w:r>
              <w:rPr>
                <w:noProof/>
                <w:webHidden/>
              </w:rPr>
              <w:fldChar w:fldCharType="end"/>
            </w:r>
          </w:hyperlink>
        </w:p>
        <w:p w14:paraId="638A4008" w14:textId="029E316E" w:rsidR="001321A0" w:rsidRDefault="001321A0">
          <w:pPr>
            <w:pStyle w:val="TOC1"/>
            <w:tabs>
              <w:tab w:val="right" w:leader="dot" w:pos="8920"/>
            </w:tabs>
            <w:rPr>
              <w:noProof/>
              <w:kern w:val="2"/>
              <w:sz w:val="24"/>
              <w:szCs w:val="24"/>
              <w:lang w:val="en-GB" w:eastAsia="en-GB"/>
              <w14:ligatures w14:val="standardContextual"/>
            </w:rPr>
          </w:pPr>
          <w:hyperlink w:anchor="_Toc201346259" w:history="1">
            <w:r w:rsidRPr="002B3B94">
              <w:rPr>
                <w:rStyle w:val="Hyperlink"/>
                <w:noProof/>
              </w:rPr>
              <w:t>2.6 Conclusion</w:t>
            </w:r>
            <w:r>
              <w:rPr>
                <w:noProof/>
                <w:webHidden/>
              </w:rPr>
              <w:tab/>
            </w:r>
            <w:r>
              <w:rPr>
                <w:noProof/>
                <w:webHidden/>
              </w:rPr>
              <w:fldChar w:fldCharType="begin"/>
            </w:r>
            <w:r>
              <w:rPr>
                <w:noProof/>
                <w:webHidden/>
              </w:rPr>
              <w:instrText xml:space="preserve"> PAGEREF _Toc201346259 \h </w:instrText>
            </w:r>
            <w:r>
              <w:rPr>
                <w:noProof/>
                <w:webHidden/>
              </w:rPr>
            </w:r>
            <w:r>
              <w:rPr>
                <w:noProof/>
                <w:webHidden/>
              </w:rPr>
              <w:fldChar w:fldCharType="separate"/>
            </w:r>
            <w:r>
              <w:rPr>
                <w:noProof/>
                <w:webHidden/>
              </w:rPr>
              <w:t>12</w:t>
            </w:r>
            <w:r>
              <w:rPr>
                <w:noProof/>
                <w:webHidden/>
              </w:rPr>
              <w:fldChar w:fldCharType="end"/>
            </w:r>
          </w:hyperlink>
        </w:p>
        <w:p w14:paraId="49C753F0" w14:textId="60C35CCF" w:rsidR="001321A0" w:rsidRDefault="001321A0">
          <w:pPr>
            <w:pStyle w:val="TOC1"/>
            <w:tabs>
              <w:tab w:val="right" w:leader="dot" w:pos="8920"/>
            </w:tabs>
            <w:rPr>
              <w:noProof/>
              <w:kern w:val="2"/>
              <w:sz w:val="24"/>
              <w:szCs w:val="24"/>
              <w:lang w:val="en-GB" w:eastAsia="en-GB"/>
              <w14:ligatures w14:val="standardContextual"/>
            </w:rPr>
          </w:pPr>
          <w:hyperlink w:anchor="_Toc201346260" w:history="1">
            <w:r w:rsidRPr="002B3B94">
              <w:rPr>
                <w:rStyle w:val="Hyperlink"/>
                <w:noProof/>
                <w:lang w:val="en-GB"/>
              </w:rPr>
              <w:t>4.1 References</w:t>
            </w:r>
            <w:r>
              <w:rPr>
                <w:noProof/>
                <w:webHidden/>
              </w:rPr>
              <w:tab/>
            </w:r>
            <w:r>
              <w:rPr>
                <w:noProof/>
                <w:webHidden/>
              </w:rPr>
              <w:fldChar w:fldCharType="begin"/>
            </w:r>
            <w:r>
              <w:rPr>
                <w:noProof/>
                <w:webHidden/>
              </w:rPr>
              <w:instrText xml:space="preserve"> PAGEREF _Toc201346260 \h </w:instrText>
            </w:r>
            <w:r>
              <w:rPr>
                <w:noProof/>
                <w:webHidden/>
              </w:rPr>
            </w:r>
            <w:r>
              <w:rPr>
                <w:noProof/>
                <w:webHidden/>
              </w:rPr>
              <w:fldChar w:fldCharType="separate"/>
            </w:r>
            <w:r>
              <w:rPr>
                <w:noProof/>
                <w:webHidden/>
              </w:rPr>
              <w:t>14</w:t>
            </w:r>
            <w:r>
              <w:rPr>
                <w:noProof/>
                <w:webHidden/>
              </w:rPr>
              <w:fldChar w:fldCharType="end"/>
            </w:r>
          </w:hyperlink>
        </w:p>
        <w:p w14:paraId="7EEC00A4" w14:textId="29D43C33" w:rsidR="001321A0" w:rsidRDefault="001321A0">
          <w:pPr>
            <w:pStyle w:val="TOC2"/>
            <w:tabs>
              <w:tab w:val="right" w:leader="dot" w:pos="8920"/>
            </w:tabs>
            <w:rPr>
              <w:noProof/>
              <w:kern w:val="2"/>
              <w:sz w:val="24"/>
              <w:szCs w:val="24"/>
              <w:lang w:val="en-GB" w:eastAsia="en-GB"/>
              <w14:ligatures w14:val="standardContextual"/>
            </w:rPr>
          </w:pPr>
          <w:hyperlink w:anchor="_Toc201346261" w:history="1">
            <w:r w:rsidRPr="002B3B94">
              <w:rPr>
                <w:rStyle w:val="Hyperlink"/>
                <w:noProof/>
                <w:lang w:val="en-GB"/>
              </w:rPr>
              <w:t>4.1.1 Task 1 References</w:t>
            </w:r>
            <w:r>
              <w:rPr>
                <w:noProof/>
                <w:webHidden/>
              </w:rPr>
              <w:tab/>
            </w:r>
            <w:r>
              <w:rPr>
                <w:noProof/>
                <w:webHidden/>
              </w:rPr>
              <w:fldChar w:fldCharType="begin"/>
            </w:r>
            <w:r>
              <w:rPr>
                <w:noProof/>
                <w:webHidden/>
              </w:rPr>
              <w:instrText xml:space="preserve"> PAGEREF _Toc201346261 \h </w:instrText>
            </w:r>
            <w:r>
              <w:rPr>
                <w:noProof/>
                <w:webHidden/>
              </w:rPr>
            </w:r>
            <w:r>
              <w:rPr>
                <w:noProof/>
                <w:webHidden/>
              </w:rPr>
              <w:fldChar w:fldCharType="separate"/>
            </w:r>
            <w:r>
              <w:rPr>
                <w:noProof/>
                <w:webHidden/>
              </w:rPr>
              <w:t>14</w:t>
            </w:r>
            <w:r>
              <w:rPr>
                <w:noProof/>
                <w:webHidden/>
              </w:rPr>
              <w:fldChar w:fldCharType="end"/>
            </w:r>
          </w:hyperlink>
        </w:p>
        <w:p w14:paraId="3EE18758" w14:textId="2DED5A3F" w:rsidR="001321A0" w:rsidRDefault="001321A0">
          <w:pPr>
            <w:pStyle w:val="TOC2"/>
            <w:tabs>
              <w:tab w:val="right" w:leader="dot" w:pos="8920"/>
            </w:tabs>
            <w:rPr>
              <w:noProof/>
              <w:kern w:val="2"/>
              <w:sz w:val="24"/>
              <w:szCs w:val="24"/>
              <w:lang w:val="en-GB" w:eastAsia="en-GB"/>
              <w14:ligatures w14:val="standardContextual"/>
            </w:rPr>
          </w:pPr>
          <w:hyperlink w:anchor="_Toc201346262" w:history="1">
            <w:r w:rsidRPr="002B3B94">
              <w:rPr>
                <w:rStyle w:val="Hyperlink"/>
                <w:noProof/>
                <w:lang w:val="en-GB"/>
              </w:rPr>
              <w:t>4.1.2 Task 2 References</w:t>
            </w:r>
            <w:r>
              <w:rPr>
                <w:noProof/>
                <w:webHidden/>
              </w:rPr>
              <w:tab/>
            </w:r>
            <w:r>
              <w:rPr>
                <w:noProof/>
                <w:webHidden/>
              </w:rPr>
              <w:fldChar w:fldCharType="begin"/>
            </w:r>
            <w:r>
              <w:rPr>
                <w:noProof/>
                <w:webHidden/>
              </w:rPr>
              <w:instrText xml:space="preserve"> PAGEREF _Toc201346262 \h </w:instrText>
            </w:r>
            <w:r>
              <w:rPr>
                <w:noProof/>
                <w:webHidden/>
              </w:rPr>
            </w:r>
            <w:r>
              <w:rPr>
                <w:noProof/>
                <w:webHidden/>
              </w:rPr>
              <w:fldChar w:fldCharType="separate"/>
            </w:r>
            <w:r>
              <w:rPr>
                <w:noProof/>
                <w:webHidden/>
              </w:rPr>
              <w:t>14</w:t>
            </w:r>
            <w:r>
              <w:rPr>
                <w:noProof/>
                <w:webHidden/>
              </w:rPr>
              <w:fldChar w:fldCharType="end"/>
            </w:r>
          </w:hyperlink>
        </w:p>
        <w:p w14:paraId="5E48DFBE" w14:textId="6D1206DE" w:rsidR="004C6E97" w:rsidRDefault="004C6E97" w:rsidP="004C6E97">
          <w:pPr>
            <w:tabs>
              <w:tab w:val="left" w:pos="1418"/>
            </w:tabs>
          </w:pPr>
          <w:r>
            <w:rPr>
              <w:b/>
              <w:bCs/>
              <w:noProof/>
            </w:rPr>
            <w:fldChar w:fldCharType="end"/>
          </w:r>
        </w:p>
      </w:sdtContent>
    </w:sdt>
    <w:p w14:paraId="57E22A90" w14:textId="77777777" w:rsidR="004C6E97" w:rsidRPr="001B4877" w:rsidRDefault="004C6E97" w:rsidP="001B4877">
      <w:pPr>
        <w:spacing w:after="160" w:line="278" w:lineRule="auto"/>
        <w:rPr>
          <w:rFonts w:ascii="Arial" w:eastAsia="DengXian" w:hAnsi="Arial" w:cs="Arial"/>
          <w:kern w:val="2"/>
          <w:sz w:val="24"/>
          <w:szCs w:val="24"/>
          <w:lang w:val="en-GB" w:eastAsia="zh-CN"/>
          <w14:ligatures w14:val="standardContextual"/>
        </w:rPr>
      </w:pPr>
    </w:p>
    <w:p w14:paraId="1856AC39" w14:textId="77777777" w:rsidR="00CF7BCF" w:rsidRDefault="00CF7BCF" w:rsidP="001B3D8E">
      <w:pPr>
        <w:spacing w:before="100" w:beforeAutospacing="1" w:after="100" w:afterAutospacing="1"/>
        <w:jc w:val="both"/>
        <w:outlineLvl w:val="2"/>
        <w:rPr>
          <w:rFonts w:asciiTheme="minorBidi" w:eastAsia="Times New Roman" w:hAnsiTheme="minorBidi"/>
          <w:i/>
          <w:iCs/>
          <w:sz w:val="24"/>
          <w:szCs w:val="24"/>
          <w:lang w:val="en-GB" w:eastAsia="en-GB"/>
        </w:rPr>
      </w:pPr>
    </w:p>
    <w:p w14:paraId="72775FFB" w14:textId="77777777" w:rsidR="00CF7BCF" w:rsidRDefault="00CF7BCF" w:rsidP="001B3D8E">
      <w:pPr>
        <w:spacing w:before="100" w:beforeAutospacing="1" w:after="100" w:afterAutospacing="1"/>
        <w:jc w:val="both"/>
        <w:outlineLvl w:val="2"/>
        <w:rPr>
          <w:rFonts w:asciiTheme="minorBidi" w:eastAsia="Times New Roman" w:hAnsiTheme="minorBidi"/>
          <w:i/>
          <w:iCs/>
          <w:sz w:val="24"/>
          <w:szCs w:val="24"/>
          <w:lang w:val="en-GB" w:eastAsia="en-GB"/>
        </w:rPr>
      </w:pPr>
    </w:p>
    <w:p w14:paraId="3B8BFF50" w14:textId="77777777" w:rsidR="00C52395" w:rsidRPr="001B3D8E" w:rsidRDefault="00C52395" w:rsidP="004C6E97">
      <w:pPr>
        <w:pStyle w:val="Heading1"/>
        <w:rPr>
          <w:lang w:val="en-GB" w:eastAsia="en-GB"/>
        </w:rPr>
      </w:pPr>
      <w:bookmarkStart w:id="2" w:name="_Toc201346235"/>
      <w:r w:rsidRPr="001B3D8E">
        <w:rPr>
          <w:lang w:val="en-GB" w:eastAsia="en-GB"/>
        </w:rPr>
        <w:t>Task 1- Private Hire Market Research and Digital Strategy Report</w:t>
      </w:r>
      <w:bookmarkEnd w:id="2"/>
    </w:p>
    <w:p w14:paraId="5FAFDDEE" w14:textId="389D47A6" w:rsidR="00DB2DD8" w:rsidRPr="0094217C" w:rsidRDefault="004C6E97" w:rsidP="004C6E97">
      <w:pPr>
        <w:pStyle w:val="Heading2"/>
        <w:rPr>
          <w:lang w:val="en-GB" w:eastAsia="en-GB"/>
        </w:rPr>
      </w:pPr>
      <w:bookmarkStart w:id="3" w:name="_Toc201346236"/>
      <w:r>
        <w:rPr>
          <w:lang w:val="en-GB" w:eastAsia="en-GB"/>
        </w:rPr>
        <w:t xml:space="preserve">1.1 </w:t>
      </w:r>
      <w:r w:rsidR="00DB2DD8" w:rsidRPr="0094217C">
        <w:rPr>
          <w:lang w:val="en-GB" w:eastAsia="en-GB"/>
        </w:rPr>
        <w:t>Introduction</w:t>
      </w:r>
      <w:bookmarkEnd w:id="3"/>
    </w:p>
    <w:p w14:paraId="77BC2246" w14:textId="77777777" w:rsidR="004C6E97" w:rsidRDefault="004C6E97" w:rsidP="004C6E97">
      <w:pPr>
        <w:spacing w:after="0" w:line="360" w:lineRule="auto"/>
        <w:jc w:val="both"/>
        <w:rPr>
          <w:lang w:val="en-GB" w:eastAsia="en-GB"/>
        </w:rPr>
      </w:pPr>
    </w:p>
    <w:p w14:paraId="1450F0B5" w14:textId="08E30AD8" w:rsidR="00AF75F8" w:rsidRDefault="004C6E97" w:rsidP="004C6E97">
      <w:pPr>
        <w:spacing w:after="0" w:line="360" w:lineRule="auto"/>
        <w:jc w:val="both"/>
        <w:rPr>
          <w:lang w:val="en-GB" w:eastAsia="en-GB"/>
        </w:rPr>
      </w:pPr>
      <w:r w:rsidRPr="005049C3">
        <w:rPr>
          <w:lang w:val="en-GB" w:eastAsia="en-GB"/>
        </w:rPr>
        <w:t>Resourcing</w:t>
      </w:r>
      <w:r w:rsidR="005049C3" w:rsidRPr="005049C3">
        <w:rPr>
          <w:lang w:val="en-GB" w:eastAsia="en-GB"/>
        </w:rPr>
        <w:t xml:space="preserve"> services like Uber are rapidly reshaping urban transport. Although in 2014 Taxi and Private Hire Vehicles (PHVs) made up just 1.3% of London’s daily trips, the number of PHVs and licensed drivers has surged</w:t>
      </w:r>
      <w:r w:rsidR="005F0C98">
        <w:rPr>
          <w:lang w:val="en-GB" w:eastAsia="en-GB"/>
        </w:rPr>
        <w:t xml:space="preserve"> </w:t>
      </w:r>
      <w:r w:rsidR="005049C3" w:rsidRPr="005049C3">
        <w:rPr>
          <w:lang w:val="en-GB" w:eastAsia="en-GB"/>
        </w:rPr>
        <w:t xml:space="preserve">by 58% and 81% </w:t>
      </w:r>
      <w:r w:rsidR="00566F0A" w:rsidRPr="005049C3">
        <w:rPr>
          <w:lang w:val="en-GB" w:eastAsia="en-GB"/>
        </w:rPr>
        <w:t xml:space="preserve">respectively, </w:t>
      </w:r>
      <w:r w:rsidR="005049C3" w:rsidRPr="005049C3">
        <w:rPr>
          <w:lang w:val="en-GB" w:eastAsia="en-GB"/>
        </w:rPr>
        <w:t>indicating significant growth. This rise reflects wider adoption of app-based services, which are challenging traditional public transport and car ownership models. As part of the broader sharing economy, services like UberPOOL are changing how people access mobility, aided by advanced technologies and digital platforms. These trends raise important questions for policymakers and transport operators, especially regarding the actual impact on travel behaviour and existing public transit systems. The paper you referenced explores these disruptions through interviews and literature, using London as a case study.</w:t>
      </w:r>
    </w:p>
    <w:p w14:paraId="36E140D7" w14:textId="77777777" w:rsidR="004C6E97" w:rsidRPr="005049C3" w:rsidRDefault="004C6E97" w:rsidP="004C6E97">
      <w:pPr>
        <w:spacing w:after="0" w:line="360" w:lineRule="auto"/>
        <w:jc w:val="both"/>
        <w:rPr>
          <w:lang w:val="en-GB" w:eastAsia="en-GB"/>
        </w:rPr>
      </w:pPr>
    </w:p>
    <w:p w14:paraId="78E1D95C" w14:textId="1889DD4E" w:rsidR="00DB2DD8" w:rsidRPr="004C6E97" w:rsidRDefault="00DB2DD8" w:rsidP="004C6E97">
      <w:pPr>
        <w:spacing w:after="0" w:line="360" w:lineRule="auto"/>
        <w:jc w:val="both"/>
        <w:rPr>
          <w:lang w:val="en-GB" w:eastAsia="en-GB"/>
        </w:rPr>
      </w:pPr>
      <w:r w:rsidRPr="004C6E97">
        <w:rPr>
          <w:lang w:val="en-GB" w:eastAsia="en-GB"/>
        </w:rPr>
        <w:t>With the rise of technology-driven ride-hailing services, traditional private hire transport operators must innovate to remain competitive. This project investigates how customer-</w:t>
      </w:r>
      <w:r w:rsidR="00E6276A" w:rsidRPr="004C6E97">
        <w:rPr>
          <w:lang w:val="en-GB" w:eastAsia="en-GB"/>
        </w:rPr>
        <w:t>centred</w:t>
      </w:r>
      <w:r w:rsidRPr="004C6E97">
        <w:rPr>
          <w:lang w:val="en-GB" w:eastAsia="en-GB"/>
        </w:rPr>
        <w:t xml:space="preserve"> digital design and marketing can bridge the gap between local taxi services and on-demand mobility apps. Primary data was collected through a 1</w:t>
      </w:r>
      <w:r w:rsidR="000440F8">
        <w:rPr>
          <w:lang w:val="en-GB" w:eastAsia="en-GB"/>
        </w:rPr>
        <w:t>1</w:t>
      </w:r>
      <w:r w:rsidRPr="004C6E97">
        <w:rPr>
          <w:lang w:val="en-GB" w:eastAsia="en-GB"/>
        </w:rPr>
        <w:t>-question online questionnaire distributed to a target demographic within the local community. The goal was to understand usage patterns, expectations, and trust signals that inform branding and digital strategy.</w:t>
      </w:r>
    </w:p>
    <w:p w14:paraId="0B5C9FD4" w14:textId="1828DB68" w:rsidR="00DB2DD8" w:rsidRPr="004C6E97" w:rsidRDefault="004C6E97" w:rsidP="004C6E97">
      <w:pPr>
        <w:pStyle w:val="Heading2"/>
        <w:rPr>
          <w:lang w:val="en-GB" w:eastAsia="en-GB"/>
        </w:rPr>
      </w:pPr>
      <w:bookmarkStart w:id="4" w:name="_Toc201346237"/>
      <w:r>
        <w:rPr>
          <w:lang w:val="en-GB" w:eastAsia="en-GB"/>
        </w:rPr>
        <w:t xml:space="preserve">1.2 </w:t>
      </w:r>
      <w:r w:rsidR="00DB2DD8" w:rsidRPr="004C6E97">
        <w:rPr>
          <w:lang w:val="en-GB" w:eastAsia="en-GB"/>
        </w:rPr>
        <w:t>Data Collection and Questionnaire Design</w:t>
      </w:r>
      <w:bookmarkEnd w:id="4"/>
    </w:p>
    <w:p w14:paraId="0B238AB3" w14:textId="77777777" w:rsidR="002506DF" w:rsidRDefault="002506DF" w:rsidP="002506DF">
      <w:pPr>
        <w:spacing w:after="0" w:line="360" w:lineRule="auto"/>
        <w:jc w:val="both"/>
        <w:rPr>
          <w:lang w:val="en-GB" w:eastAsia="en-GB"/>
        </w:rPr>
      </w:pPr>
    </w:p>
    <w:p w14:paraId="7B6C2FCD" w14:textId="5A585E39" w:rsidR="00DB2DD8" w:rsidRPr="004C6E97" w:rsidRDefault="00DB2DD8" w:rsidP="002506DF">
      <w:pPr>
        <w:spacing w:after="0" w:line="360" w:lineRule="auto"/>
        <w:jc w:val="both"/>
        <w:rPr>
          <w:lang w:val="en-GB" w:eastAsia="en-GB"/>
        </w:rPr>
      </w:pPr>
      <w:r w:rsidRPr="004C6E97">
        <w:rPr>
          <w:lang w:val="en-GB" w:eastAsia="en-GB"/>
        </w:rPr>
        <w:t>The questionnaire, created using Google Forms, featured ten carefully structured questions that measured attitudes toward private hire transport. These included demographic data, usage frequency, decision-making factors (e.g., safety, price, professionalism), and feature preferences (e.g., app-based access, operating hours). Responses were gathered from 30 individuals, providing a representative snapshot of potential service users across Cardiff and the surrounding area.</w:t>
      </w:r>
    </w:p>
    <w:p w14:paraId="293F0040" w14:textId="77777777" w:rsidR="00615BCD" w:rsidRDefault="00615BCD" w:rsidP="002506DF">
      <w:pPr>
        <w:pStyle w:val="Heading3"/>
        <w:rPr>
          <w:lang w:val="en-GB" w:eastAsia="en-GB"/>
        </w:rPr>
      </w:pPr>
      <w:bookmarkStart w:id="5" w:name="_Toc201346238"/>
    </w:p>
    <w:p w14:paraId="0072B6A0" w14:textId="684B3BB8" w:rsidR="00DB2DD8" w:rsidRPr="001B3D8E" w:rsidRDefault="002506DF" w:rsidP="002506DF">
      <w:pPr>
        <w:pStyle w:val="Heading3"/>
        <w:rPr>
          <w:lang w:val="en-GB" w:eastAsia="en-GB"/>
        </w:rPr>
      </w:pPr>
      <w:r>
        <w:rPr>
          <w:lang w:val="en-GB" w:eastAsia="en-GB"/>
        </w:rPr>
        <w:t>1.2.1</w:t>
      </w:r>
      <w:r w:rsidR="00DB2DD8" w:rsidRPr="001B3D8E">
        <w:rPr>
          <w:lang w:val="en-GB" w:eastAsia="en-GB"/>
        </w:rPr>
        <w:t xml:space="preserve"> </w:t>
      </w:r>
      <w:r w:rsidR="00DB2DD8" w:rsidRPr="002506DF">
        <w:rPr>
          <w:sz w:val="24"/>
          <w:szCs w:val="24"/>
          <w:lang w:val="en-GB" w:eastAsia="en-GB"/>
        </w:rPr>
        <w:t>Key Data Insights</w:t>
      </w:r>
      <w:bookmarkEnd w:id="5"/>
    </w:p>
    <w:p w14:paraId="23D7A5BA" w14:textId="77777777" w:rsidR="002506DF" w:rsidRDefault="002506DF" w:rsidP="002506DF">
      <w:pPr>
        <w:spacing w:after="0" w:line="360" w:lineRule="auto"/>
        <w:jc w:val="both"/>
        <w:rPr>
          <w:lang w:val="en-GB" w:eastAsia="en-GB"/>
        </w:rPr>
      </w:pPr>
    </w:p>
    <w:p w14:paraId="1CF9F296" w14:textId="77777777" w:rsidR="002506DF" w:rsidRDefault="00DB2DD8" w:rsidP="002506DF">
      <w:pPr>
        <w:spacing w:after="0" w:line="360" w:lineRule="auto"/>
        <w:jc w:val="both"/>
        <w:rPr>
          <w:lang w:val="en-GB" w:eastAsia="en-GB"/>
        </w:rPr>
      </w:pPr>
      <w:r w:rsidRPr="002506DF">
        <w:rPr>
          <w:lang w:val="en-GB" w:eastAsia="en-GB"/>
        </w:rPr>
        <w:t>Several questions yielded significant insights that informed the website structure, marketing tone, and overall positioning.</w:t>
      </w:r>
    </w:p>
    <w:p w14:paraId="3C23B52C" w14:textId="74593AEB" w:rsidR="00DB2DD8" w:rsidRDefault="002506DF" w:rsidP="002506DF">
      <w:pPr>
        <w:pStyle w:val="Heading3"/>
        <w:rPr>
          <w:sz w:val="24"/>
          <w:szCs w:val="24"/>
          <w:lang w:val="en-GB" w:eastAsia="en-GB"/>
        </w:rPr>
      </w:pPr>
      <w:bookmarkStart w:id="6" w:name="_Toc201346239"/>
      <w:r w:rsidRPr="002506DF">
        <w:rPr>
          <w:sz w:val="24"/>
          <w:szCs w:val="24"/>
          <w:lang w:val="en-GB" w:eastAsia="en-GB"/>
        </w:rPr>
        <w:t xml:space="preserve">1.2.2 </w:t>
      </w:r>
      <w:r w:rsidR="00DB2DD8" w:rsidRPr="002506DF">
        <w:rPr>
          <w:sz w:val="24"/>
          <w:szCs w:val="24"/>
          <w:lang w:val="en-GB" w:eastAsia="en-GB"/>
        </w:rPr>
        <w:t>Willingness to Use Private Hire Transport</w:t>
      </w:r>
      <w:bookmarkEnd w:id="6"/>
    </w:p>
    <w:p w14:paraId="6529EEEA" w14:textId="77777777" w:rsidR="002506DF" w:rsidRPr="002506DF" w:rsidRDefault="002506DF" w:rsidP="002506DF">
      <w:pPr>
        <w:rPr>
          <w:lang w:val="en-GB" w:eastAsia="en-GB"/>
        </w:rPr>
      </w:pPr>
    </w:p>
    <w:p w14:paraId="40EA343F" w14:textId="63FD4B22" w:rsidR="00DB2DD8" w:rsidRPr="001B3D8E" w:rsidRDefault="002F1672" w:rsidP="002506DF">
      <w:pPr>
        <w:numPr>
          <w:ilvl w:val="0"/>
          <w:numId w:val="23"/>
        </w:numPr>
        <w:spacing w:after="0" w:line="360" w:lineRule="auto"/>
        <w:ind w:left="714" w:hanging="357"/>
        <w:jc w:val="both"/>
        <w:rPr>
          <w:rFonts w:asciiTheme="minorBidi" w:eastAsia="Times New Roman" w:hAnsiTheme="minorBidi"/>
          <w:sz w:val="24"/>
          <w:szCs w:val="24"/>
          <w:lang w:val="en-GB" w:eastAsia="en-GB"/>
        </w:rPr>
      </w:pPr>
      <w:r w:rsidRPr="002506DF">
        <w:rPr>
          <w:lang w:val="en-GB" w:eastAsia="en-GB"/>
        </w:rPr>
        <w:t>(</w:t>
      </w:r>
      <w:r w:rsidR="00B32AD2" w:rsidRPr="002506DF">
        <w:rPr>
          <w:lang w:val="en-GB" w:eastAsia="en-GB"/>
        </w:rPr>
        <w:t>54.5</w:t>
      </w:r>
      <w:r w:rsidR="00AD0C18" w:rsidRPr="002506DF">
        <w:rPr>
          <w:lang w:val="en-GB" w:eastAsia="en-GB"/>
        </w:rPr>
        <w:t>%) of</w:t>
      </w:r>
      <w:r w:rsidR="00DB2DD8" w:rsidRPr="002506DF">
        <w:rPr>
          <w:lang w:val="en-GB" w:eastAsia="en-GB"/>
        </w:rPr>
        <w:t xml:space="preserve"> participants responded “Yes” to using private hire services, while </w:t>
      </w:r>
      <w:r w:rsidRPr="002506DF">
        <w:rPr>
          <w:lang w:val="en-GB" w:eastAsia="en-GB"/>
        </w:rPr>
        <w:t>(</w:t>
      </w:r>
      <w:r w:rsidR="00580F22" w:rsidRPr="002506DF">
        <w:rPr>
          <w:lang w:val="en-GB" w:eastAsia="en-GB"/>
        </w:rPr>
        <w:t>36.4</w:t>
      </w:r>
      <w:r w:rsidR="00DB2DD8" w:rsidRPr="002506DF">
        <w:rPr>
          <w:lang w:val="en-GB" w:eastAsia="en-GB"/>
        </w:rPr>
        <w:t>%</w:t>
      </w:r>
      <w:r w:rsidRPr="002506DF">
        <w:rPr>
          <w:lang w:val="en-GB" w:eastAsia="en-GB"/>
        </w:rPr>
        <w:t>)</w:t>
      </w:r>
      <w:r w:rsidR="00DB2DD8" w:rsidRPr="002506DF">
        <w:rPr>
          <w:lang w:val="en-GB" w:eastAsia="en-GB"/>
        </w:rPr>
        <w:t xml:space="preserve"> selected “Maybe. This reveals high potential for conversion, particularly among hesitant users. A targeted marketing campaign that addresses concerns and communicates value could convert “maybes” into loyal customers.</w:t>
      </w:r>
    </w:p>
    <w:tbl>
      <w:tblPr>
        <w:tblStyle w:val="TableGrid"/>
        <w:tblW w:w="0" w:type="auto"/>
        <w:tblInd w:w="720" w:type="dxa"/>
        <w:tblLook w:val="04A0" w:firstRow="1" w:lastRow="0" w:firstColumn="1" w:lastColumn="0" w:noHBand="0" w:noVBand="1"/>
      </w:tblPr>
      <w:tblGrid>
        <w:gridCol w:w="8200"/>
      </w:tblGrid>
      <w:tr w:rsidR="002506DF" w14:paraId="63FB441F" w14:textId="77777777" w:rsidTr="002506DF">
        <w:tc>
          <w:tcPr>
            <w:tcW w:w="8630" w:type="dxa"/>
          </w:tcPr>
          <w:p w14:paraId="022F19BE" w14:textId="77777777" w:rsidR="002506DF" w:rsidRDefault="002506DF" w:rsidP="00E223FD">
            <w:pPr>
              <w:spacing w:before="100" w:beforeAutospacing="1" w:after="100" w:afterAutospacing="1"/>
              <w:rPr>
                <w:rFonts w:ascii="Times New Roman" w:eastAsia="Times New Roman" w:hAnsi="Times New Roman" w:cs="Times New Roman"/>
                <w:sz w:val="24"/>
                <w:szCs w:val="24"/>
                <w:lang w:val="en-GB" w:eastAsia="en-GB"/>
              </w:rPr>
            </w:pPr>
            <w:r w:rsidRPr="002506DF">
              <w:rPr>
                <w:noProof/>
              </w:rPr>
              <w:drawing>
                <wp:inline distT="0" distB="0" distL="0" distR="0" wp14:anchorId="397138A6" wp14:editId="47970B8D">
                  <wp:extent cx="5486400" cy="2305685"/>
                  <wp:effectExtent l="0" t="0" r="0" b="0"/>
                  <wp:docPr id="2" name="Picture 1" descr="Forms response chart. Question title: Are you interest in  Private hire transport  ?.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Are you interest in  Private hire transport  ?. Number of responses: 11 respon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305685"/>
                          </a:xfrm>
                          <a:prstGeom prst="rect">
                            <a:avLst/>
                          </a:prstGeom>
                          <a:noFill/>
                          <a:ln>
                            <a:noFill/>
                          </a:ln>
                        </pic:spPr>
                      </pic:pic>
                    </a:graphicData>
                  </a:graphic>
                </wp:inline>
              </w:drawing>
            </w:r>
          </w:p>
        </w:tc>
      </w:tr>
    </w:tbl>
    <w:p w14:paraId="0F3D9C20" w14:textId="7D8D67F0" w:rsidR="002506DF" w:rsidRPr="00DB2DD8" w:rsidRDefault="002506DF" w:rsidP="002506DF">
      <w:pPr>
        <w:spacing w:before="100" w:beforeAutospacing="1" w:after="100" w:afterAutospacing="1" w:line="240" w:lineRule="auto"/>
        <w:ind w:left="720"/>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Figure 1.1: Private Hire interest</w:t>
      </w:r>
    </w:p>
    <w:p w14:paraId="73E337DD" w14:textId="62D00CFB" w:rsidR="00DB2DD8" w:rsidRDefault="002506DF" w:rsidP="002506DF">
      <w:pPr>
        <w:pStyle w:val="Heading3"/>
        <w:rPr>
          <w:sz w:val="24"/>
          <w:szCs w:val="24"/>
          <w:lang w:val="en-GB" w:eastAsia="en-GB"/>
        </w:rPr>
      </w:pPr>
      <w:bookmarkStart w:id="7" w:name="_Toc201346240"/>
      <w:r w:rsidRPr="002506DF">
        <w:rPr>
          <w:sz w:val="24"/>
          <w:szCs w:val="24"/>
          <w:lang w:val="en-GB" w:eastAsia="en-GB"/>
        </w:rPr>
        <w:t xml:space="preserve">1.2.3 </w:t>
      </w:r>
      <w:r w:rsidR="00DB2DD8" w:rsidRPr="002506DF">
        <w:rPr>
          <w:sz w:val="24"/>
          <w:szCs w:val="24"/>
          <w:lang w:val="en-GB" w:eastAsia="en-GB"/>
        </w:rPr>
        <w:t>Frequency of Use</w:t>
      </w:r>
      <w:bookmarkEnd w:id="7"/>
    </w:p>
    <w:p w14:paraId="6EE31776" w14:textId="79210570" w:rsidR="00DB2DD8" w:rsidRPr="002506DF" w:rsidRDefault="00432DD9" w:rsidP="002506DF">
      <w:pPr>
        <w:numPr>
          <w:ilvl w:val="0"/>
          <w:numId w:val="23"/>
        </w:numPr>
        <w:spacing w:after="0" w:line="360" w:lineRule="auto"/>
        <w:ind w:left="714" w:hanging="357"/>
        <w:jc w:val="both"/>
        <w:rPr>
          <w:lang w:val="en-GB" w:eastAsia="en-GB"/>
        </w:rPr>
      </w:pPr>
      <w:r w:rsidRPr="002506DF">
        <w:rPr>
          <w:lang w:val="en-GB" w:eastAsia="en-GB"/>
        </w:rPr>
        <w:t>(</w:t>
      </w:r>
      <w:r w:rsidR="00DB2DD8" w:rsidRPr="002506DF">
        <w:rPr>
          <w:lang w:val="en-GB" w:eastAsia="en-GB"/>
        </w:rPr>
        <w:t>7</w:t>
      </w:r>
      <w:r w:rsidR="00917ABD" w:rsidRPr="002506DF">
        <w:rPr>
          <w:lang w:val="en-GB" w:eastAsia="en-GB"/>
        </w:rPr>
        <w:t>2.7</w:t>
      </w:r>
      <w:r w:rsidR="00DB2DD8" w:rsidRPr="002506DF">
        <w:rPr>
          <w:lang w:val="en-GB" w:eastAsia="en-GB"/>
        </w:rPr>
        <w:t>%</w:t>
      </w:r>
      <w:r w:rsidRPr="002506DF">
        <w:rPr>
          <w:lang w:val="en-GB" w:eastAsia="en-GB"/>
        </w:rPr>
        <w:t>)</w:t>
      </w:r>
      <w:r w:rsidR="00DB2DD8" w:rsidRPr="002506DF">
        <w:rPr>
          <w:lang w:val="en-GB" w:eastAsia="en-GB"/>
        </w:rPr>
        <w:t xml:space="preserve"> of respondents use services occasionally, while </w:t>
      </w:r>
      <w:r w:rsidRPr="002506DF">
        <w:rPr>
          <w:lang w:val="en-GB" w:eastAsia="en-GB"/>
        </w:rPr>
        <w:t>(</w:t>
      </w:r>
      <w:r w:rsidR="00595DEB" w:rsidRPr="002506DF">
        <w:rPr>
          <w:lang w:val="en-GB" w:eastAsia="en-GB"/>
        </w:rPr>
        <w:t>9.1</w:t>
      </w:r>
      <w:r w:rsidR="00DB2DD8" w:rsidRPr="002506DF">
        <w:rPr>
          <w:lang w:val="en-GB" w:eastAsia="en-GB"/>
        </w:rPr>
        <w:t>%</w:t>
      </w:r>
      <w:r w:rsidRPr="002506DF">
        <w:rPr>
          <w:lang w:val="en-GB" w:eastAsia="en-GB"/>
        </w:rPr>
        <w:t>)</w:t>
      </w:r>
      <w:r w:rsidR="00DB2DD8" w:rsidRPr="002506DF">
        <w:rPr>
          <w:lang w:val="en-GB" w:eastAsia="en-GB"/>
        </w:rPr>
        <w:t xml:space="preserve"> are frequent users and another </w:t>
      </w:r>
      <w:r w:rsidRPr="002506DF">
        <w:rPr>
          <w:lang w:val="en-GB" w:eastAsia="en-GB"/>
        </w:rPr>
        <w:t>(</w:t>
      </w:r>
      <w:r w:rsidR="00E07FC8" w:rsidRPr="002506DF">
        <w:rPr>
          <w:lang w:val="en-GB" w:eastAsia="en-GB"/>
        </w:rPr>
        <w:t>9.1</w:t>
      </w:r>
      <w:r w:rsidR="00DB2DD8" w:rsidRPr="002506DF">
        <w:rPr>
          <w:lang w:val="en-GB" w:eastAsia="en-GB"/>
        </w:rPr>
        <w:t>%</w:t>
      </w:r>
      <w:r w:rsidRPr="002506DF">
        <w:rPr>
          <w:lang w:val="en-GB" w:eastAsia="en-GB"/>
        </w:rPr>
        <w:t>)</w:t>
      </w:r>
      <w:r w:rsidR="00DB2DD8" w:rsidRPr="002506DF">
        <w:rPr>
          <w:lang w:val="en-GB" w:eastAsia="en-GB"/>
        </w:rPr>
        <w:t xml:space="preserve"> were. This supports a flexibility-focused business model, where occasional users are incentivised to increase frequency through promotions and loyalty rewards.</w:t>
      </w:r>
    </w:p>
    <w:tbl>
      <w:tblPr>
        <w:tblStyle w:val="TableGrid"/>
        <w:tblW w:w="0" w:type="auto"/>
        <w:jc w:val="center"/>
        <w:tblLook w:val="04A0" w:firstRow="1" w:lastRow="0" w:firstColumn="1" w:lastColumn="0" w:noHBand="0" w:noVBand="1"/>
      </w:tblPr>
      <w:tblGrid>
        <w:gridCol w:w="8856"/>
      </w:tblGrid>
      <w:tr w:rsidR="002506DF" w:rsidRPr="00DB2DD8" w14:paraId="2DDEDB46" w14:textId="77777777" w:rsidTr="002506DF">
        <w:trPr>
          <w:jc w:val="center"/>
        </w:trPr>
        <w:tc>
          <w:tcPr>
            <w:tcW w:w="8630" w:type="dxa"/>
          </w:tcPr>
          <w:p w14:paraId="311FD944" w14:textId="77777777" w:rsidR="002506DF" w:rsidRPr="00DB2DD8" w:rsidRDefault="002506DF" w:rsidP="00026546">
            <w:pPr>
              <w:spacing w:before="100" w:beforeAutospacing="1" w:after="100" w:afterAutospacing="1"/>
              <w:rPr>
                <w:rFonts w:ascii="Times New Roman" w:eastAsia="Times New Roman" w:hAnsi="Times New Roman" w:cs="Times New Roman"/>
                <w:sz w:val="24"/>
                <w:szCs w:val="24"/>
                <w:lang w:val="en-GB" w:eastAsia="en-GB"/>
              </w:rPr>
            </w:pPr>
            <w:r w:rsidRPr="002506DF">
              <w:rPr>
                <w:noProof/>
              </w:rPr>
              <w:lastRenderedPageBreak/>
              <w:drawing>
                <wp:inline distT="0" distB="0" distL="0" distR="0" wp14:anchorId="598EDC0A" wp14:editId="589C5864">
                  <wp:extent cx="5486400" cy="2305685"/>
                  <wp:effectExtent l="0" t="0" r="0" b="0"/>
                  <wp:docPr id="3" name="Picture 2" descr="Forms response chart. Question title: How often do you use  Private hire transport ?.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often do you use  Private hire transport ?. Number of responses: 11 respons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305685"/>
                          </a:xfrm>
                          <a:prstGeom prst="rect">
                            <a:avLst/>
                          </a:prstGeom>
                          <a:noFill/>
                          <a:ln>
                            <a:noFill/>
                          </a:ln>
                        </pic:spPr>
                      </pic:pic>
                    </a:graphicData>
                  </a:graphic>
                </wp:inline>
              </w:drawing>
            </w:r>
          </w:p>
        </w:tc>
      </w:tr>
    </w:tbl>
    <w:p w14:paraId="36219286" w14:textId="0F922D84" w:rsidR="00A921C3" w:rsidRPr="00DB2DD8" w:rsidRDefault="002506DF" w:rsidP="002506DF">
      <w:pPr>
        <w:spacing w:before="100" w:beforeAutospacing="1" w:after="100" w:afterAutospacing="1" w:line="240" w:lineRule="auto"/>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Figure 1.2: Use of Private Hire</w:t>
      </w:r>
    </w:p>
    <w:p w14:paraId="19080594" w14:textId="24983459" w:rsidR="00DB2DD8" w:rsidRPr="002506DF" w:rsidRDefault="002506DF" w:rsidP="002506DF">
      <w:pPr>
        <w:pStyle w:val="Heading3"/>
        <w:rPr>
          <w:sz w:val="24"/>
          <w:szCs w:val="24"/>
          <w:lang w:val="en-GB" w:eastAsia="en-GB"/>
        </w:rPr>
      </w:pPr>
      <w:bookmarkStart w:id="8" w:name="_Toc201346241"/>
      <w:r w:rsidRPr="002506DF">
        <w:rPr>
          <w:sz w:val="24"/>
          <w:szCs w:val="24"/>
          <w:lang w:val="en-GB" w:eastAsia="en-GB"/>
        </w:rPr>
        <w:t xml:space="preserve">1.2.4 </w:t>
      </w:r>
      <w:r w:rsidR="00DB2DD8" w:rsidRPr="002506DF">
        <w:rPr>
          <w:sz w:val="24"/>
          <w:szCs w:val="24"/>
          <w:lang w:val="en-GB" w:eastAsia="en-GB"/>
        </w:rPr>
        <w:t>Key Decision Drivers</w:t>
      </w:r>
      <w:bookmarkEnd w:id="8"/>
    </w:p>
    <w:p w14:paraId="63CAAE0B" w14:textId="2E41EF40" w:rsidR="00DB2DD8" w:rsidRPr="002506DF" w:rsidRDefault="00DB2DD8" w:rsidP="004C4CCD">
      <w:pPr>
        <w:numPr>
          <w:ilvl w:val="0"/>
          <w:numId w:val="25"/>
        </w:numPr>
        <w:spacing w:before="100" w:beforeAutospacing="1" w:after="100" w:afterAutospacing="1"/>
        <w:jc w:val="both"/>
        <w:rPr>
          <w:lang w:val="en-GB" w:eastAsia="en-GB"/>
        </w:rPr>
      </w:pPr>
      <w:r w:rsidRPr="002506DF">
        <w:rPr>
          <w:lang w:val="en-GB" w:eastAsia="en-GB"/>
        </w:rPr>
        <w:t>Price (</w:t>
      </w:r>
      <w:r w:rsidR="005C2CDC" w:rsidRPr="002506DF">
        <w:rPr>
          <w:lang w:val="en-GB" w:eastAsia="en-GB"/>
        </w:rPr>
        <w:t>4</w:t>
      </w:r>
      <w:r w:rsidRPr="002506DF">
        <w:rPr>
          <w:lang w:val="en-GB" w:eastAsia="en-GB"/>
        </w:rPr>
        <w:t>5</w:t>
      </w:r>
      <w:r w:rsidR="005C2CDC" w:rsidRPr="002506DF">
        <w:rPr>
          <w:lang w:val="en-GB" w:eastAsia="en-GB"/>
        </w:rPr>
        <w:t>.5</w:t>
      </w:r>
      <w:r w:rsidRPr="002506DF">
        <w:rPr>
          <w:lang w:val="en-GB" w:eastAsia="en-GB"/>
        </w:rPr>
        <w:t>%), Safety (</w:t>
      </w:r>
      <w:r w:rsidR="005C2CDC" w:rsidRPr="002506DF">
        <w:rPr>
          <w:lang w:val="en-GB" w:eastAsia="en-GB"/>
        </w:rPr>
        <w:t>36.4</w:t>
      </w:r>
      <w:r w:rsidRPr="002506DF">
        <w:rPr>
          <w:lang w:val="en-GB" w:eastAsia="en-GB"/>
        </w:rPr>
        <w:t>%), and Cleanliness (</w:t>
      </w:r>
      <w:r w:rsidR="005C2CDC" w:rsidRPr="002506DF">
        <w:rPr>
          <w:lang w:val="en-GB" w:eastAsia="en-GB"/>
        </w:rPr>
        <w:t>36.4</w:t>
      </w:r>
      <w:r w:rsidRPr="002506DF">
        <w:rPr>
          <w:lang w:val="en-GB" w:eastAsia="en-GB"/>
        </w:rPr>
        <w:t>%) emerged as top motivators. These values formed the foundation of the branding strategy, ensuring that both the website and marketing content reinforce these priorities.</w:t>
      </w:r>
    </w:p>
    <w:tbl>
      <w:tblPr>
        <w:tblStyle w:val="TableGrid"/>
        <w:tblW w:w="0" w:type="auto"/>
        <w:tblInd w:w="720" w:type="dxa"/>
        <w:tblLook w:val="04A0" w:firstRow="1" w:lastRow="0" w:firstColumn="1" w:lastColumn="0" w:noHBand="0" w:noVBand="1"/>
      </w:tblPr>
      <w:tblGrid>
        <w:gridCol w:w="8200"/>
      </w:tblGrid>
      <w:tr w:rsidR="002506DF" w:rsidRPr="00DB2DD8" w14:paraId="798E5AD1" w14:textId="77777777" w:rsidTr="002506DF">
        <w:tc>
          <w:tcPr>
            <w:tcW w:w="8630" w:type="dxa"/>
          </w:tcPr>
          <w:p w14:paraId="2D282E8B" w14:textId="77777777" w:rsidR="002506DF" w:rsidRPr="00DB2DD8" w:rsidRDefault="002506DF" w:rsidP="00E362D1">
            <w:pPr>
              <w:spacing w:before="100" w:beforeAutospacing="1" w:after="100" w:afterAutospacing="1"/>
              <w:rPr>
                <w:rFonts w:ascii="Times New Roman" w:eastAsia="Times New Roman" w:hAnsi="Times New Roman" w:cs="Times New Roman"/>
                <w:sz w:val="24"/>
                <w:szCs w:val="24"/>
                <w:lang w:val="en-GB" w:eastAsia="en-GB"/>
              </w:rPr>
            </w:pPr>
            <w:r w:rsidRPr="002506DF">
              <w:rPr>
                <w:noProof/>
              </w:rPr>
              <w:drawing>
                <wp:inline distT="0" distB="0" distL="0" distR="0" wp14:anchorId="653EF956" wp14:editId="3BF04A5C">
                  <wp:extent cx="5486400" cy="2784789"/>
                  <wp:effectExtent l="0" t="0" r="0" b="0"/>
                  <wp:docPr id="6" name="Picture 5" descr="Forms response chart. Question title: Which features are most important to you when choosing a  Private hire transport ? (Select all that apply)&#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Which features are most important to you when choosing a  Private hire transport ? (Select all that apply)&#10;. Number of responses: 11 respons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784789"/>
                          </a:xfrm>
                          <a:prstGeom prst="rect">
                            <a:avLst/>
                          </a:prstGeom>
                          <a:noFill/>
                          <a:ln>
                            <a:noFill/>
                          </a:ln>
                        </pic:spPr>
                      </pic:pic>
                    </a:graphicData>
                  </a:graphic>
                </wp:inline>
              </w:drawing>
            </w:r>
          </w:p>
        </w:tc>
      </w:tr>
    </w:tbl>
    <w:p w14:paraId="5B8AF94E" w14:textId="46C7391F" w:rsidR="006817A0" w:rsidRPr="00DB2DD8" w:rsidRDefault="002506DF" w:rsidP="002506DF">
      <w:pPr>
        <w:spacing w:after="0" w:line="240" w:lineRule="auto"/>
        <w:ind w:left="720"/>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Figure 1.3: Important Feature</w:t>
      </w:r>
    </w:p>
    <w:p w14:paraId="589D4F02" w14:textId="77777777" w:rsidR="00445BCF" w:rsidRDefault="00445BCF" w:rsidP="002506DF">
      <w:pPr>
        <w:pStyle w:val="Heading3"/>
        <w:rPr>
          <w:sz w:val="24"/>
          <w:szCs w:val="24"/>
          <w:lang w:val="en-GB" w:eastAsia="en-GB"/>
        </w:rPr>
      </w:pPr>
      <w:bookmarkStart w:id="9" w:name="_Toc201346242"/>
    </w:p>
    <w:p w14:paraId="0ABC7D58" w14:textId="77777777" w:rsidR="00445BCF" w:rsidRDefault="00445BCF" w:rsidP="002506DF">
      <w:pPr>
        <w:pStyle w:val="Heading3"/>
        <w:rPr>
          <w:sz w:val="24"/>
          <w:szCs w:val="24"/>
          <w:lang w:val="en-GB" w:eastAsia="en-GB"/>
        </w:rPr>
      </w:pPr>
    </w:p>
    <w:p w14:paraId="228779B8" w14:textId="77777777" w:rsidR="00445BCF" w:rsidRDefault="00445BCF" w:rsidP="002506DF">
      <w:pPr>
        <w:pStyle w:val="Heading3"/>
        <w:rPr>
          <w:sz w:val="24"/>
          <w:szCs w:val="24"/>
          <w:lang w:val="en-GB" w:eastAsia="en-GB"/>
        </w:rPr>
      </w:pPr>
    </w:p>
    <w:p w14:paraId="7183CD6F" w14:textId="7C213F54" w:rsidR="00DB2DD8" w:rsidRDefault="002506DF" w:rsidP="002506DF">
      <w:pPr>
        <w:pStyle w:val="Heading3"/>
        <w:rPr>
          <w:sz w:val="24"/>
          <w:szCs w:val="24"/>
          <w:lang w:val="en-GB" w:eastAsia="en-GB"/>
        </w:rPr>
      </w:pPr>
      <w:r w:rsidRPr="002506DF">
        <w:rPr>
          <w:sz w:val="24"/>
          <w:szCs w:val="24"/>
          <w:lang w:val="en-GB" w:eastAsia="en-GB"/>
        </w:rPr>
        <w:t xml:space="preserve">1.2.5 </w:t>
      </w:r>
      <w:r w:rsidR="00DB2DD8" w:rsidRPr="002506DF">
        <w:rPr>
          <w:sz w:val="24"/>
          <w:szCs w:val="24"/>
          <w:lang w:val="en-GB" w:eastAsia="en-GB"/>
        </w:rPr>
        <w:t>Feature Preferences</w:t>
      </w:r>
      <w:bookmarkEnd w:id="9"/>
    </w:p>
    <w:p w14:paraId="07E53025" w14:textId="77777777" w:rsidR="001321A0" w:rsidRPr="001321A0" w:rsidRDefault="001321A0" w:rsidP="001321A0">
      <w:pPr>
        <w:rPr>
          <w:lang w:val="en-GB" w:eastAsia="en-GB"/>
        </w:rPr>
      </w:pPr>
    </w:p>
    <w:p w14:paraId="686D1BAD" w14:textId="4FC13286" w:rsidR="00DB2DD8" w:rsidRPr="002506DF" w:rsidRDefault="00DB2DD8" w:rsidP="001321A0">
      <w:pPr>
        <w:numPr>
          <w:ilvl w:val="0"/>
          <w:numId w:val="26"/>
        </w:numPr>
        <w:spacing w:after="0" w:line="360" w:lineRule="auto"/>
        <w:ind w:left="714" w:hanging="357"/>
        <w:jc w:val="both"/>
        <w:rPr>
          <w:lang w:val="en-GB" w:eastAsia="en-GB"/>
        </w:rPr>
      </w:pPr>
      <w:r w:rsidRPr="002506DF">
        <w:rPr>
          <w:lang w:val="en-GB" w:eastAsia="en-GB"/>
        </w:rPr>
        <w:t xml:space="preserve">Only </w:t>
      </w:r>
      <w:r w:rsidR="00002A86" w:rsidRPr="002506DF">
        <w:rPr>
          <w:lang w:val="en-GB" w:eastAsia="en-GB"/>
        </w:rPr>
        <w:t>(</w:t>
      </w:r>
      <w:r w:rsidR="0034533E" w:rsidRPr="002506DF">
        <w:rPr>
          <w:lang w:val="en-GB" w:eastAsia="en-GB"/>
        </w:rPr>
        <w:t>9</w:t>
      </w:r>
      <w:r w:rsidR="0045428E" w:rsidRPr="002506DF">
        <w:rPr>
          <w:lang w:val="en-GB" w:eastAsia="en-GB"/>
        </w:rPr>
        <w:t>.1</w:t>
      </w:r>
      <w:r w:rsidRPr="002506DF">
        <w:rPr>
          <w:lang w:val="en-GB" w:eastAsia="en-GB"/>
        </w:rPr>
        <w:t>%</w:t>
      </w:r>
      <w:r w:rsidR="00002A86" w:rsidRPr="002506DF">
        <w:rPr>
          <w:lang w:val="en-GB" w:eastAsia="en-GB"/>
        </w:rPr>
        <w:t>)</w:t>
      </w:r>
      <w:r w:rsidRPr="002506DF">
        <w:rPr>
          <w:lang w:val="en-GB" w:eastAsia="en-GB"/>
        </w:rPr>
        <w:t xml:space="preserve"> of users viewed features like 24/7 availability or app access as essential.  The human factor and reliability outweigh technical perks for most users, suggesting a strategic focus on community trust and clear value.</w:t>
      </w:r>
    </w:p>
    <w:p w14:paraId="3CCB9B88" w14:textId="77777777" w:rsidR="00DB2DD8" w:rsidRDefault="00DB2DD8" w:rsidP="00405E28">
      <w:pPr>
        <w:spacing w:after="0" w:line="360" w:lineRule="auto"/>
        <w:jc w:val="both"/>
        <w:outlineLvl w:val="2"/>
        <w:rPr>
          <w:lang w:val="en-GB" w:eastAsia="en-GB"/>
        </w:rPr>
      </w:pPr>
      <w:bookmarkStart w:id="10" w:name="_Toc201346243"/>
      <w:r w:rsidRPr="00405E28">
        <w:rPr>
          <w:lang w:val="en-GB" w:eastAsia="en-GB"/>
        </w:rPr>
        <w:t>Graphical representations of these insights were visualised in pie charts and bar graphs (see appendix), offering a data-driven foundation for design and messaging.</w:t>
      </w:r>
      <w:bookmarkEnd w:id="10"/>
    </w:p>
    <w:p w14:paraId="6A1A8885" w14:textId="5774997C" w:rsidR="00DB2DD8" w:rsidRPr="004C4CCD" w:rsidRDefault="00405E28" w:rsidP="00405E28">
      <w:pPr>
        <w:pStyle w:val="Heading2"/>
        <w:rPr>
          <w:lang w:val="en-GB" w:eastAsia="en-GB"/>
        </w:rPr>
      </w:pPr>
      <w:bookmarkStart w:id="11" w:name="_Toc201346244"/>
      <w:r>
        <w:rPr>
          <w:lang w:val="en-GB" w:eastAsia="en-GB"/>
        </w:rPr>
        <w:t xml:space="preserve">1.3 </w:t>
      </w:r>
      <w:r w:rsidR="00DB2DD8" w:rsidRPr="004C4CCD">
        <w:rPr>
          <w:lang w:val="en-GB" w:eastAsia="en-GB"/>
        </w:rPr>
        <w:t>Audience Segmentation</w:t>
      </w:r>
      <w:bookmarkEnd w:id="11"/>
    </w:p>
    <w:p w14:paraId="16F44789" w14:textId="77777777" w:rsidR="00DB2DD8" w:rsidRPr="00405E28" w:rsidRDefault="00DB2DD8" w:rsidP="004C4CCD">
      <w:pPr>
        <w:spacing w:before="100" w:beforeAutospacing="1" w:after="100" w:afterAutospacing="1"/>
        <w:jc w:val="both"/>
        <w:rPr>
          <w:lang w:val="en-GB" w:eastAsia="en-GB"/>
        </w:rPr>
      </w:pPr>
      <w:r w:rsidRPr="00405E28">
        <w:rPr>
          <w:lang w:val="en-GB" w:eastAsia="en-GB"/>
        </w:rPr>
        <w:t>The insights allowed for the development of three core user personas:</w:t>
      </w:r>
    </w:p>
    <w:p w14:paraId="346917DB" w14:textId="2949FC20" w:rsidR="00DB2DD8" w:rsidRPr="00405E28" w:rsidRDefault="00DB2DD8" w:rsidP="00405E28">
      <w:pPr>
        <w:numPr>
          <w:ilvl w:val="0"/>
          <w:numId w:val="27"/>
        </w:numPr>
        <w:spacing w:after="0" w:line="360" w:lineRule="auto"/>
        <w:ind w:left="714" w:hanging="357"/>
        <w:jc w:val="both"/>
        <w:rPr>
          <w:lang w:val="en-GB" w:eastAsia="en-GB"/>
        </w:rPr>
      </w:pPr>
      <w:r w:rsidRPr="00405E28">
        <w:rPr>
          <w:lang w:val="en-GB" w:eastAsia="en-GB"/>
        </w:rPr>
        <w:t>The Occasional Rider: (7</w:t>
      </w:r>
      <w:r w:rsidR="0045428E" w:rsidRPr="00405E28">
        <w:rPr>
          <w:lang w:val="en-GB" w:eastAsia="en-GB"/>
        </w:rPr>
        <w:t>2.7</w:t>
      </w:r>
      <w:r w:rsidRPr="00405E28">
        <w:rPr>
          <w:lang w:val="en-GB" w:eastAsia="en-GB"/>
        </w:rPr>
        <w:t>%) Convenience-driven and responsive to price incentives.</w:t>
      </w:r>
    </w:p>
    <w:p w14:paraId="3EC4F22B" w14:textId="53CDDCE1" w:rsidR="00DB2DD8" w:rsidRPr="00405E28" w:rsidRDefault="00DB2DD8" w:rsidP="00405E28">
      <w:pPr>
        <w:numPr>
          <w:ilvl w:val="0"/>
          <w:numId w:val="27"/>
        </w:numPr>
        <w:spacing w:after="0" w:line="360" w:lineRule="auto"/>
        <w:ind w:left="714" w:hanging="357"/>
        <w:jc w:val="both"/>
        <w:rPr>
          <w:lang w:val="en-GB" w:eastAsia="en-GB"/>
        </w:rPr>
      </w:pPr>
      <w:r w:rsidRPr="00405E28">
        <w:rPr>
          <w:lang w:val="en-GB" w:eastAsia="en-GB"/>
        </w:rPr>
        <w:t>The “</w:t>
      </w:r>
      <w:r w:rsidR="00002A86" w:rsidRPr="00405E28">
        <w:rPr>
          <w:lang w:val="en-GB" w:eastAsia="en-GB"/>
        </w:rPr>
        <w:t>Maybe:</w:t>
      </w:r>
      <w:r w:rsidRPr="00405E28">
        <w:rPr>
          <w:lang w:val="en-GB" w:eastAsia="en-GB"/>
        </w:rPr>
        <w:t xml:space="preserve"> (</w:t>
      </w:r>
      <w:r w:rsidR="00DB4BEC" w:rsidRPr="00405E28">
        <w:rPr>
          <w:lang w:val="en-GB" w:eastAsia="en-GB"/>
        </w:rPr>
        <w:t>36.</w:t>
      </w:r>
      <w:r w:rsidRPr="00405E28">
        <w:rPr>
          <w:lang w:val="en-GB" w:eastAsia="en-GB"/>
        </w:rPr>
        <w:t>4%) Needs assurance about safety, trust, and value.</w:t>
      </w:r>
    </w:p>
    <w:p w14:paraId="248B2BA6" w14:textId="23FF4B55" w:rsidR="00DB2DD8" w:rsidRPr="00405E28" w:rsidRDefault="00DB2DD8" w:rsidP="00405E28">
      <w:pPr>
        <w:numPr>
          <w:ilvl w:val="0"/>
          <w:numId w:val="27"/>
        </w:numPr>
        <w:spacing w:after="0" w:line="360" w:lineRule="auto"/>
        <w:ind w:left="714" w:hanging="357"/>
        <w:jc w:val="both"/>
        <w:rPr>
          <w:lang w:val="en-GB" w:eastAsia="en-GB"/>
        </w:rPr>
      </w:pPr>
      <w:r w:rsidRPr="00405E28">
        <w:rPr>
          <w:lang w:val="en-GB" w:eastAsia="en-GB"/>
        </w:rPr>
        <w:t>The Loyal Regular: (</w:t>
      </w:r>
      <w:r w:rsidR="009D1BF4" w:rsidRPr="00405E28">
        <w:rPr>
          <w:lang w:val="en-GB" w:eastAsia="en-GB"/>
        </w:rPr>
        <w:t>9.1</w:t>
      </w:r>
      <w:r w:rsidRPr="00405E28">
        <w:rPr>
          <w:lang w:val="en-GB" w:eastAsia="en-GB"/>
        </w:rPr>
        <w:t>%) Likely to refer others; should be rewarded through referral schemes.</w:t>
      </w:r>
    </w:p>
    <w:p w14:paraId="0A16327C" w14:textId="77777777" w:rsidR="00DB2DD8" w:rsidRPr="00405E28" w:rsidRDefault="00DB2DD8" w:rsidP="004C4CCD">
      <w:pPr>
        <w:spacing w:before="100" w:beforeAutospacing="1" w:after="100" w:afterAutospacing="1"/>
        <w:jc w:val="both"/>
        <w:rPr>
          <w:lang w:val="en-GB" w:eastAsia="en-GB"/>
        </w:rPr>
      </w:pPr>
      <w:r w:rsidRPr="00405E28">
        <w:rPr>
          <w:lang w:val="en-GB" w:eastAsia="en-GB"/>
        </w:rPr>
        <w:t>Effective segmentation enabled personalised messaging and user journey design.</w:t>
      </w:r>
    </w:p>
    <w:p w14:paraId="109B74D9" w14:textId="40E2C3BC" w:rsidR="00DB2DD8" w:rsidRPr="004C4CCD" w:rsidRDefault="00405E28" w:rsidP="00405E28">
      <w:pPr>
        <w:pStyle w:val="Heading2"/>
        <w:rPr>
          <w:lang w:val="en-GB" w:eastAsia="en-GB"/>
        </w:rPr>
      </w:pPr>
      <w:bookmarkStart w:id="12" w:name="_Toc201346245"/>
      <w:r>
        <w:rPr>
          <w:lang w:val="en-GB" w:eastAsia="en-GB"/>
        </w:rPr>
        <w:t xml:space="preserve">1.4 </w:t>
      </w:r>
      <w:r w:rsidR="00DB2DD8" w:rsidRPr="004C4CCD">
        <w:rPr>
          <w:lang w:val="en-GB" w:eastAsia="en-GB"/>
        </w:rPr>
        <w:t>Business Strategy</w:t>
      </w:r>
      <w:bookmarkEnd w:id="12"/>
    </w:p>
    <w:p w14:paraId="36DE6C58" w14:textId="77777777" w:rsidR="00DB2DD8" w:rsidRPr="00405E28" w:rsidRDefault="00DB2DD8" w:rsidP="004C4CCD">
      <w:pPr>
        <w:spacing w:before="100" w:beforeAutospacing="1" w:after="100" w:afterAutospacing="1"/>
        <w:jc w:val="both"/>
        <w:rPr>
          <w:lang w:val="en-GB" w:eastAsia="en-GB"/>
        </w:rPr>
      </w:pPr>
      <w:r w:rsidRPr="00405E28">
        <w:rPr>
          <w:lang w:val="en-GB" w:eastAsia="en-GB"/>
        </w:rPr>
        <w:t>Using the data, the business concept was refined to offer:</w:t>
      </w:r>
    </w:p>
    <w:p w14:paraId="0DEF38B3" w14:textId="77777777" w:rsidR="00DB2DD8" w:rsidRPr="00405E28" w:rsidRDefault="00DB2DD8" w:rsidP="00405E28">
      <w:pPr>
        <w:numPr>
          <w:ilvl w:val="0"/>
          <w:numId w:val="28"/>
        </w:numPr>
        <w:spacing w:after="0" w:line="360" w:lineRule="auto"/>
        <w:ind w:left="714" w:hanging="357"/>
        <w:jc w:val="both"/>
        <w:rPr>
          <w:lang w:val="en-GB" w:eastAsia="en-GB"/>
        </w:rPr>
      </w:pPr>
      <w:r w:rsidRPr="00405E28">
        <w:rPr>
          <w:lang w:val="en-GB" w:eastAsia="en-GB"/>
        </w:rPr>
        <w:t>On-demand private hire with transparent pricing</w:t>
      </w:r>
    </w:p>
    <w:p w14:paraId="2D5EDE81" w14:textId="77777777" w:rsidR="00DB2DD8" w:rsidRPr="00405E28" w:rsidRDefault="00DB2DD8" w:rsidP="00405E28">
      <w:pPr>
        <w:numPr>
          <w:ilvl w:val="0"/>
          <w:numId w:val="28"/>
        </w:numPr>
        <w:spacing w:after="0" w:line="360" w:lineRule="auto"/>
        <w:ind w:left="714" w:hanging="357"/>
        <w:jc w:val="both"/>
        <w:rPr>
          <w:lang w:val="en-GB" w:eastAsia="en-GB"/>
        </w:rPr>
      </w:pPr>
      <w:r w:rsidRPr="00405E28">
        <w:rPr>
          <w:lang w:val="en-GB" w:eastAsia="en-GB"/>
        </w:rPr>
        <w:t>Locally trusted drivers with visible credentials and health &amp; safety procedures</w:t>
      </w:r>
    </w:p>
    <w:p w14:paraId="2B8ACC89" w14:textId="77777777" w:rsidR="00DB2DD8" w:rsidRPr="00405E28" w:rsidRDefault="00DB2DD8" w:rsidP="00405E28">
      <w:pPr>
        <w:spacing w:before="100" w:beforeAutospacing="1" w:after="100" w:afterAutospacing="1"/>
        <w:jc w:val="both"/>
        <w:rPr>
          <w:lang w:val="en-GB" w:eastAsia="en-GB"/>
        </w:rPr>
      </w:pPr>
      <w:r w:rsidRPr="00405E28">
        <w:rPr>
          <w:lang w:val="en-GB" w:eastAsia="en-GB"/>
        </w:rPr>
        <w:t>Introductory offers and loyalty rewards targeting both new and occasional users</w:t>
      </w:r>
    </w:p>
    <w:p w14:paraId="06D57D2A" w14:textId="77777777" w:rsidR="00DB2DD8" w:rsidRPr="00405E28" w:rsidRDefault="00DB2DD8" w:rsidP="00405E28">
      <w:pPr>
        <w:spacing w:after="0" w:line="360" w:lineRule="auto"/>
        <w:jc w:val="both"/>
        <w:rPr>
          <w:lang w:val="en-GB" w:eastAsia="en-GB"/>
        </w:rPr>
      </w:pPr>
      <w:r w:rsidRPr="00405E28">
        <w:rPr>
          <w:lang w:val="en-GB" w:eastAsia="en-GB"/>
        </w:rPr>
        <w:t>Rather than compete solely on technology, the business’s niche lies in community integration, personalised service, and reliability.</w:t>
      </w:r>
    </w:p>
    <w:p w14:paraId="4BA151D3" w14:textId="7B43467D" w:rsidR="003908E8" w:rsidRDefault="00405E28" w:rsidP="00405E28">
      <w:pPr>
        <w:pStyle w:val="Heading2"/>
        <w:rPr>
          <w:lang w:val="en-GB" w:eastAsia="en-GB"/>
        </w:rPr>
      </w:pPr>
      <w:bookmarkStart w:id="13" w:name="_Toc201346246"/>
      <w:r>
        <w:rPr>
          <w:lang w:val="en-GB" w:eastAsia="en-GB"/>
        </w:rPr>
        <w:lastRenderedPageBreak/>
        <w:t xml:space="preserve">1.5 </w:t>
      </w:r>
      <w:r w:rsidR="003908E8" w:rsidRPr="003908E8">
        <w:rPr>
          <w:lang w:val="en-GB" w:eastAsia="en-GB"/>
        </w:rPr>
        <w:t>Website and Marketing Materials</w:t>
      </w:r>
      <w:bookmarkEnd w:id="13"/>
    </w:p>
    <w:p w14:paraId="30DAB744" w14:textId="442D06A3" w:rsidR="005E624B" w:rsidRDefault="002F6CA1" w:rsidP="00405E28">
      <w:pPr>
        <w:pStyle w:val="NormalWeb"/>
        <w:jc w:val="center"/>
      </w:pPr>
      <w:r w:rsidRPr="002F6CA1">
        <w:rPr>
          <w:noProof/>
        </w:rPr>
        <w:drawing>
          <wp:inline distT="0" distB="0" distL="0" distR="0" wp14:anchorId="0E6471C3" wp14:editId="3735674D">
            <wp:extent cx="6756400" cy="5791200"/>
            <wp:effectExtent l="0" t="0" r="6350" b="0"/>
            <wp:docPr id="1629094430"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094430" name="Picture 1" descr="A screenshot of a computer"/>
                    <pic:cNvPicPr/>
                  </pic:nvPicPr>
                  <pic:blipFill>
                    <a:blip r:embed="rId12"/>
                    <a:stretch>
                      <a:fillRect/>
                    </a:stretch>
                  </pic:blipFill>
                  <pic:spPr>
                    <a:xfrm>
                      <a:off x="0" y="0"/>
                      <a:ext cx="6756400" cy="5791200"/>
                    </a:xfrm>
                    <a:prstGeom prst="rect">
                      <a:avLst/>
                    </a:prstGeom>
                  </pic:spPr>
                </pic:pic>
              </a:graphicData>
            </a:graphic>
          </wp:inline>
        </w:drawing>
      </w:r>
    </w:p>
    <w:p w14:paraId="41AF3D42" w14:textId="05B75E9F" w:rsidR="00E24709" w:rsidRPr="00405E28" w:rsidRDefault="00405E28" w:rsidP="00405E28">
      <w:pPr>
        <w:spacing w:before="100" w:beforeAutospacing="1" w:after="100" w:afterAutospacing="1"/>
        <w:jc w:val="center"/>
        <w:rPr>
          <w:rFonts w:ascii="Times New Roman" w:eastAsia="Times New Roman" w:hAnsi="Times New Roman" w:cs="Times New Roman"/>
          <w:sz w:val="24"/>
          <w:szCs w:val="24"/>
          <w:lang w:val="en-GB" w:eastAsia="en-GB"/>
        </w:rPr>
      </w:pPr>
      <w:r w:rsidRPr="00405E28">
        <w:rPr>
          <w:rFonts w:ascii="Times New Roman" w:eastAsia="Times New Roman" w:hAnsi="Times New Roman" w:cs="Times New Roman"/>
          <w:sz w:val="24"/>
          <w:szCs w:val="24"/>
          <w:lang w:val="en-GB" w:eastAsia="en-GB"/>
        </w:rPr>
        <w:t>Figure 1.4</w:t>
      </w:r>
    </w:p>
    <w:p w14:paraId="45201400" w14:textId="77777777" w:rsidR="00E24709" w:rsidRDefault="00E24709" w:rsidP="004C4CCD">
      <w:pPr>
        <w:spacing w:before="100" w:beforeAutospacing="1" w:after="100" w:afterAutospacing="1"/>
        <w:jc w:val="both"/>
        <w:rPr>
          <w:rFonts w:asciiTheme="minorBidi" w:eastAsia="Times New Roman" w:hAnsiTheme="minorBidi"/>
          <w:i/>
          <w:iCs/>
          <w:sz w:val="24"/>
          <w:szCs w:val="24"/>
          <w:lang w:val="en-GB" w:eastAsia="en-GB"/>
        </w:rPr>
      </w:pPr>
    </w:p>
    <w:p w14:paraId="357DAFBF" w14:textId="77777777" w:rsidR="00E24709" w:rsidRDefault="00E24709" w:rsidP="004C4CCD">
      <w:pPr>
        <w:spacing w:before="100" w:beforeAutospacing="1" w:after="100" w:afterAutospacing="1"/>
        <w:jc w:val="both"/>
        <w:rPr>
          <w:rFonts w:asciiTheme="minorBidi" w:eastAsia="Times New Roman" w:hAnsiTheme="minorBidi"/>
          <w:i/>
          <w:iCs/>
          <w:sz w:val="24"/>
          <w:szCs w:val="24"/>
          <w:lang w:val="en-GB" w:eastAsia="en-GB"/>
        </w:rPr>
      </w:pPr>
    </w:p>
    <w:p w14:paraId="7C4E5B1E" w14:textId="5A98A074" w:rsidR="00E24709" w:rsidRDefault="00425386" w:rsidP="004C4CCD">
      <w:pPr>
        <w:spacing w:before="100" w:beforeAutospacing="1" w:after="100" w:afterAutospacing="1"/>
        <w:jc w:val="both"/>
        <w:rPr>
          <w:rFonts w:asciiTheme="minorBidi" w:eastAsia="Times New Roman" w:hAnsiTheme="minorBidi"/>
          <w:i/>
          <w:iCs/>
          <w:sz w:val="24"/>
          <w:szCs w:val="24"/>
          <w:lang w:val="en-GB" w:eastAsia="en-GB"/>
        </w:rPr>
      </w:pPr>
      <w:r>
        <w:rPr>
          <w:noProof/>
        </w:rPr>
        <w:lastRenderedPageBreak/>
        <w:drawing>
          <wp:inline distT="0" distB="0" distL="0" distR="0" wp14:anchorId="64F51E33" wp14:editId="5511E295">
            <wp:extent cx="6508750" cy="4314190"/>
            <wp:effectExtent l="0" t="0" r="6350" b="0"/>
            <wp:docPr id="81639697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396975" name="Picture 2"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08750" cy="4314190"/>
                    </a:xfrm>
                    <a:prstGeom prst="rect">
                      <a:avLst/>
                    </a:prstGeom>
                    <a:noFill/>
                    <a:ln>
                      <a:noFill/>
                    </a:ln>
                  </pic:spPr>
                </pic:pic>
              </a:graphicData>
            </a:graphic>
          </wp:inline>
        </w:drawing>
      </w:r>
    </w:p>
    <w:p w14:paraId="60DD8E7C" w14:textId="24881886" w:rsidR="00E24709" w:rsidRPr="00405E28" w:rsidRDefault="00405E28" w:rsidP="00405E28">
      <w:pPr>
        <w:spacing w:before="100" w:beforeAutospacing="1" w:after="100" w:afterAutospacing="1"/>
        <w:jc w:val="center"/>
        <w:rPr>
          <w:rFonts w:ascii="Times New Roman" w:eastAsia="Times New Roman" w:hAnsi="Times New Roman" w:cs="Times New Roman"/>
          <w:sz w:val="24"/>
          <w:szCs w:val="24"/>
          <w:lang w:val="en-GB" w:eastAsia="en-GB"/>
        </w:rPr>
      </w:pPr>
      <w:r w:rsidRPr="00405E28">
        <w:rPr>
          <w:rFonts w:ascii="Times New Roman" w:eastAsia="Times New Roman" w:hAnsi="Times New Roman" w:cs="Times New Roman"/>
          <w:sz w:val="24"/>
          <w:szCs w:val="24"/>
          <w:lang w:val="en-GB" w:eastAsia="en-GB"/>
        </w:rPr>
        <w:t>Figure 1.5:</w:t>
      </w:r>
    </w:p>
    <w:p w14:paraId="472F5C1F" w14:textId="102E82B5" w:rsidR="00DB2DD8" w:rsidRDefault="00405E28" w:rsidP="00405E28">
      <w:pPr>
        <w:pStyle w:val="Heading2"/>
        <w:rPr>
          <w:lang w:val="en-GB" w:eastAsia="en-GB"/>
        </w:rPr>
      </w:pPr>
      <w:bookmarkStart w:id="14" w:name="_Toc201346247"/>
      <w:r>
        <w:rPr>
          <w:lang w:val="en-GB" w:eastAsia="en-GB"/>
        </w:rPr>
        <w:t>1.6</w:t>
      </w:r>
      <w:r w:rsidR="00DB2DD8" w:rsidRPr="004C4CCD">
        <w:rPr>
          <w:lang w:val="en-GB" w:eastAsia="en-GB"/>
        </w:rPr>
        <w:t xml:space="preserve"> Website Design and SEO Integration</w:t>
      </w:r>
      <w:bookmarkEnd w:id="14"/>
    </w:p>
    <w:p w14:paraId="1F196D3F" w14:textId="77777777" w:rsidR="00405E28" w:rsidRPr="00405E28" w:rsidRDefault="00405E28" w:rsidP="00405E28">
      <w:pPr>
        <w:rPr>
          <w:lang w:val="en-GB" w:eastAsia="en-GB"/>
        </w:rPr>
      </w:pPr>
    </w:p>
    <w:p w14:paraId="7EEDDD03" w14:textId="458B4D3F" w:rsidR="00DB2DD8" w:rsidRPr="00405E28" w:rsidRDefault="00DB2DD8" w:rsidP="00405E28">
      <w:pPr>
        <w:spacing w:after="0" w:line="360" w:lineRule="auto"/>
        <w:jc w:val="both"/>
        <w:rPr>
          <w:lang w:val="en-GB" w:eastAsia="en-GB"/>
        </w:rPr>
      </w:pPr>
      <w:r w:rsidRPr="00405E28">
        <w:rPr>
          <w:lang w:val="en-GB" w:eastAsia="en-GB"/>
        </w:rPr>
        <w:t xml:space="preserve">A responsive, two-page website was created using </w:t>
      </w:r>
      <w:r w:rsidR="00615BCD">
        <w:rPr>
          <w:lang w:val="en-GB" w:eastAsia="en-GB"/>
        </w:rPr>
        <w:t>C</w:t>
      </w:r>
      <w:r w:rsidR="00F31946">
        <w:rPr>
          <w:lang w:val="en-GB" w:eastAsia="en-GB"/>
        </w:rPr>
        <w:t>anva</w:t>
      </w:r>
      <w:r w:rsidRPr="00405E28">
        <w:rPr>
          <w:lang w:val="en-GB" w:eastAsia="en-GB"/>
        </w:rPr>
        <w:t>. Guided by user insights, the layout and messaging reinforce critical decision drivers: safety, cleanliness, and value.</w:t>
      </w:r>
    </w:p>
    <w:p w14:paraId="0644AE6F" w14:textId="77777777" w:rsidR="00DB2DD8" w:rsidRPr="00405E28" w:rsidRDefault="00DB2DD8" w:rsidP="004C4CCD">
      <w:pPr>
        <w:spacing w:before="100" w:beforeAutospacing="1" w:after="100" w:afterAutospacing="1"/>
        <w:jc w:val="both"/>
        <w:rPr>
          <w:lang w:val="en-GB" w:eastAsia="en-GB"/>
        </w:rPr>
      </w:pPr>
      <w:r w:rsidRPr="00405E28">
        <w:rPr>
          <w:lang w:val="en-GB" w:eastAsia="en-GB"/>
        </w:rPr>
        <w:t>Design Features:</w:t>
      </w:r>
    </w:p>
    <w:p w14:paraId="13E492FF" w14:textId="77777777" w:rsidR="00DB2DD8" w:rsidRPr="00405E28" w:rsidRDefault="00DB2DD8" w:rsidP="00405E28">
      <w:pPr>
        <w:numPr>
          <w:ilvl w:val="0"/>
          <w:numId w:val="29"/>
        </w:numPr>
        <w:spacing w:after="0" w:line="360" w:lineRule="auto"/>
        <w:ind w:left="714" w:hanging="357"/>
        <w:jc w:val="both"/>
        <w:rPr>
          <w:lang w:val="en-GB" w:eastAsia="en-GB"/>
        </w:rPr>
      </w:pPr>
      <w:r w:rsidRPr="00405E28">
        <w:rPr>
          <w:lang w:val="en-GB" w:eastAsia="en-GB"/>
        </w:rPr>
        <w:t>Home Page: Displays pricing options and service comparisons</w:t>
      </w:r>
    </w:p>
    <w:p w14:paraId="42E7FCBB" w14:textId="77777777" w:rsidR="00DB2DD8" w:rsidRPr="00405E28" w:rsidRDefault="00DB2DD8" w:rsidP="00405E28">
      <w:pPr>
        <w:numPr>
          <w:ilvl w:val="0"/>
          <w:numId w:val="29"/>
        </w:numPr>
        <w:spacing w:after="0" w:line="360" w:lineRule="auto"/>
        <w:ind w:left="714" w:hanging="357"/>
        <w:jc w:val="both"/>
        <w:rPr>
          <w:lang w:val="en-GB" w:eastAsia="en-GB"/>
        </w:rPr>
      </w:pPr>
      <w:r w:rsidRPr="00405E28">
        <w:rPr>
          <w:lang w:val="en-GB" w:eastAsia="en-GB"/>
        </w:rPr>
        <w:t>Trust Page: Highlights sanitisation practices, driver credentials, and verified reviews</w:t>
      </w:r>
    </w:p>
    <w:p w14:paraId="58D75F55" w14:textId="77777777" w:rsidR="00DB2DD8" w:rsidRPr="00405E28" w:rsidRDefault="00DB2DD8" w:rsidP="00405E28">
      <w:pPr>
        <w:numPr>
          <w:ilvl w:val="0"/>
          <w:numId w:val="29"/>
        </w:numPr>
        <w:spacing w:after="0" w:line="360" w:lineRule="auto"/>
        <w:ind w:left="714" w:hanging="357"/>
        <w:jc w:val="both"/>
        <w:rPr>
          <w:lang w:val="en-GB" w:eastAsia="en-GB"/>
        </w:rPr>
      </w:pPr>
      <w:r w:rsidRPr="00405E28">
        <w:rPr>
          <w:lang w:val="en-GB" w:eastAsia="en-GB"/>
        </w:rPr>
        <w:t>Testimonials: Showcase real customer feedback to increase credibility</w:t>
      </w:r>
    </w:p>
    <w:p w14:paraId="54EA70BB" w14:textId="77777777" w:rsidR="00405E28" w:rsidRDefault="00405E28" w:rsidP="00405E28">
      <w:pPr>
        <w:spacing w:after="0" w:line="360" w:lineRule="auto"/>
        <w:jc w:val="both"/>
        <w:rPr>
          <w:lang w:val="en-GB" w:eastAsia="en-GB"/>
        </w:rPr>
      </w:pPr>
    </w:p>
    <w:p w14:paraId="1EB772BF" w14:textId="04D8142A" w:rsidR="003E5D7D" w:rsidRDefault="00DB2DD8" w:rsidP="00405E28">
      <w:pPr>
        <w:spacing w:after="0" w:line="360" w:lineRule="auto"/>
        <w:jc w:val="both"/>
        <w:rPr>
          <w:lang w:val="en-GB" w:eastAsia="en-GB"/>
        </w:rPr>
      </w:pPr>
      <w:r w:rsidRPr="00405E28">
        <w:rPr>
          <w:lang w:val="en-GB" w:eastAsia="en-GB"/>
        </w:rPr>
        <w:t xml:space="preserve">SEO Strategy: To improve discoverability, key search terms such as “safe Cardiff taxi,” “affordable private hire Wales,” and “trustworthy local drivers  </w:t>
      </w:r>
      <w:r w:rsidR="005B53F2" w:rsidRPr="005B53F2">
        <w:rPr>
          <w:lang w:val="en-GB" w:eastAsia="en-GB"/>
        </w:rPr>
        <w:t xml:space="preserve"> </w:t>
      </w:r>
      <w:r w:rsidR="004D6AB6">
        <w:rPr>
          <w:lang w:val="en-GB" w:eastAsia="en-GB"/>
        </w:rPr>
        <w:t>a</w:t>
      </w:r>
      <w:r w:rsidR="002E7004" w:rsidRPr="002E7004">
        <w:rPr>
          <w:lang w:val="en-GB" w:eastAsia="en-GB"/>
        </w:rPr>
        <w:t xml:space="preserve">s shown </w:t>
      </w:r>
      <w:r w:rsidR="008547DE">
        <w:rPr>
          <w:lang w:val="en-GB" w:eastAsia="en-GB"/>
        </w:rPr>
        <w:t>below:</w:t>
      </w:r>
    </w:p>
    <w:p w14:paraId="01A3B9C1" w14:textId="316F4C26" w:rsidR="008547DE" w:rsidRDefault="008547DE" w:rsidP="00405E28">
      <w:pPr>
        <w:spacing w:after="0" w:line="360" w:lineRule="auto"/>
        <w:jc w:val="both"/>
        <w:rPr>
          <w:lang w:val="en-GB" w:eastAsia="en-GB"/>
        </w:rPr>
      </w:pPr>
      <w:r w:rsidRPr="008547DE">
        <w:rPr>
          <w:lang w:val="en-GB" w:eastAsia="en-GB"/>
        </w:rPr>
        <w:lastRenderedPageBreak/>
        <w:t>Figure 1.1</w:t>
      </w:r>
      <w:r>
        <w:rPr>
          <w:lang w:val="en-GB" w:eastAsia="en-GB"/>
        </w:rPr>
        <w:t xml:space="preserve">: </w:t>
      </w:r>
      <w:r w:rsidR="00C475F8">
        <w:rPr>
          <w:lang w:val="en-GB" w:eastAsia="en-GB"/>
        </w:rPr>
        <w:t>(</w:t>
      </w:r>
      <w:r w:rsidR="00C475F8" w:rsidRPr="00C475F8">
        <w:rPr>
          <w:lang w:val="en-GB" w:eastAsia="en-GB"/>
        </w:rPr>
        <w:t>As illustrated in Figure 1.1, 54.5% of respondents expressed a clear willingness to use private hire services, while 36.4% were undecided. This indicates strong potential for customer conversion through trust-building and value-focused campaigns</w:t>
      </w:r>
      <w:r w:rsidR="00C475F8">
        <w:rPr>
          <w:lang w:val="en-GB" w:eastAsia="en-GB"/>
        </w:rPr>
        <w:t>)</w:t>
      </w:r>
      <w:r w:rsidR="00617D86">
        <w:rPr>
          <w:lang w:val="en-GB" w:eastAsia="en-GB"/>
        </w:rPr>
        <w:t>.</w:t>
      </w:r>
    </w:p>
    <w:p w14:paraId="5EF4AE47" w14:textId="23309CD6" w:rsidR="00617D86" w:rsidRDefault="00617D86" w:rsidP="00405E28">
      <w:pPr>
        <w:spacing w:after="0" w:line="360" w:lineRule="auto"/>
        <w:jc w:val="both"/>
        <w:rPr>
          <w:lang w:val="en-GB" w:eastAsia="en-GB"/>
        </w:rPr>
      </w:pPr>
      <w:r w:rsidRPr="00617D86">
        <w:rPr>
          <w:lang w:val="en-GB" w:eastAsia="en-GB"/>
        </w:rPr>
        <w:t>Figure 1.2:</w:t>
      </w:r>
      <w:r w:rsidR="00F51BF0">
        <w:rPr>
          <w:lang w:val="en-GB" w:eastAsia="en-GB"/>
        </w:rPr>
        <w:t xml:space="preserve"> (</w:t>
      </w:r>
      <w:r w:rsidR="00F51BF0" w:rsidRPr="00F51BF0">
        <w:rPr>
          <w:lang w:val="en-GB" w:eastAsia="en-GB"/>
        </w:rPr>
        <w:t>Figure 1.2 shows that 72.7% of participants use private hire services occasionally, with only 9.1% identifying as frequent users. This supports a flexible service model that encourages repeat usage through loyalty incentives and targeted promotions</w:t>
      </w:r>
      <w:r w:rsidR="00F51BF0">
        <w:rPr>
          <w:lang w:val="en-GB" w:eastAsia="en-GB"/>
        </w:rPr>
        <w:t>)</w:t>
      </w:r>
      <w:r w:rsidR="00F51BF0" w:rsidRPr="00F51BF0">
        <w:rPr>
          <w:lang w:val="en-GB" w:eastAsia="en-GB"/>
        </w:rPr>
        <w:t>.</w:t>
      </w:r>
    </w:p>
    <w:p w14:paraId="788BC724" w14:textId="0A8B9320" w:rsidR="00DC1232" w:rsidRDefault="00DC1232" w:rsidP="00405E28">
      <w:pPr>
        <w:spacing w:after="0" w:line="360" w:lineRule="auto"/>
        <w:jc w:val="both"/>
        <w:rPr>
          <w:lang w:val="en-GB" w:eastAsia="en-GB"/>
        </w:rPr>
      </w:pPr>
      <w:r w:rsidRPr="00DC1232">
        <w:rPr>
          <w:lang w:val="en-GB" w:eastAsia="en-GB"/>
        </w:rPr>
        <w:t>Figure 1.3:</w:t>
      </w:r>
      <w:r>
        <w:rPr>
          <w:lang w:val="en-GB" w:eastAsia="en-GB"/>
        </w:rPr>
        <w:t>(</w:t>
      </w:r>
      <w:r w:rsidR="00E572B2" w:rsidRPr="00E572B2">
        <w:t xml:space="preserve"> </w:t>
      </w:r>
      <w:r w:rsidR="00E572B2" w:rsidRPr="00E572B2">
        <w:rPr>
          <w:lang w:val="en-GB" w:eastAsia="en-GB"/>
        </w:rPr>
        <w:t>As shown in Figure 1.3, price (45.5%), safety (36.4%), and cleanliness (36.4%) were the most influential factors in choosing a private hire service. These insights directly shaped the branding strategy, ensuring that marketing messages reinforce affordability, trust, and hygiene</w:t>
      </w:r>
      <w:r w:rsidR="00E572B2">
        <w:rPr>
          <w:lang w:val="en-GB" w:eastAsia="en-GB"/>
        </w:rPr>
        <w:t>).</w:t>
      </w:r>
    </w:p>
    <w:p w14:paraId="61A36910" w14:textId="631D1975" w:rsidR="00405E28" w:rsidRDefault="00DB2DD8" w:rsidP="00405E28">
      <w:pPr>
        <w:spacing w:after="0" w:line="360" w:lineRule="auto"/>
        <w:jc w:val="both"/>
        <w:rPr>
          <w:rFonts w:asciiTheme="minorBidi" w:eastAsia="Times New Roman" w:hAnsiTheme="minorBidi"/>
          <w:sz w:val="24"/>
          <w:szCs w:val="24"/>
          <w:lang w:val="en-GB" w:eastAsia="en-GB"/>
        </w:rPr>
      </w:pPr>
      <w:r w:rsidRPr="00405E28">
        <w:rPr>
          <w:lang w:val="en-GB" w:eastAsia="en-GB"/>
        </w:rPr>
        <w:t xml:space="preserve"> These were selected based on Google Trends and supported by recommendations from Moz’s SEO best practices guide (Moz, 2023).</w:t>
      </w:r>
    </w:p>
    <w:p w14:paraId="669AAF7C" w14:textId="54C4DAD9" w:rsidR="00DB2DD8" w:rsidRPr="00405E28" w:rsidRDefault="00405E28" w:rsidP="00405E28">
      <w:pPr>
        <w:pStyle w:val="Heading2"/>
        <w:rPr>
          <w:lang w:val="en-GB" w:eastAsia="en-GB"/>
        </w:rPr>
      </w:pPr>
      <w:bookmarkStart w:id="15" w:name="_Toc201346248"/>
      <w:r>
        <w:rPr>
          <w:lang w:val="en-GB" w:eastAsia="en-GB"/>
        </w:rPr>
        <w:t xml:space="preserve">1.7 </w:t>
      </w:r>
      <w:r w:rsidR="00DB2DD8" w:rsidRPr="004C4CCD">
        <w:rPr>
          <w:lang w:val="en-GB" w:eastAsia="en-GB"/>
        </w:rPr>
        <w:t>Marketing Material Development</w:t>
      </w:r>
      <w:bookmarkEnd w:id="15"/>
    </w:p>
    <w:p w14:paraId="574B04CF" w14:textId="77777777" w:rsidR="00DB2DD8" w:rsidRPr="00405E28" w:rsidRDefault="00DB2DD8" w:rsidP="004C4CCD">
      <w:pPr>
        <w:spacing w:before="100" w:beforeAutospacing="1" w:after="100" w:afterAutospacing="1"/>
        <w:jc w:val="both"/>
        <w:rPr>
          <w:lang w:val="en-GB" w:eastAsia="en-GB"/>
        </w:rPr>
      </w:pPr>
      <w:r w:rsidRPr="00405E28">
        <w:rPr>
          <w:lang w:val="en-GB" w:eastAsia="en-GB"/>
        </w:rPr>
        <w:t>Marketing assets were designed using Canva, aligning visual identity with audience values.</w:t>
      </w:r>
    </w:p>
    <w:p w14:paraId="74044E17" w14:textId="625C0983" w:rsidR="00DB2DD8" w:rsidRPr="00405E28" w:rsidRDefault="00405E28" w:rsidP="00405E28">
      <w:pPr>
        <w:pStyle w:val="Heading3"/>
        <w:rPr>
          <w:sz w:val="24"/>
          <w:szCs w:val="24"/>
          <w:lang w:val="en-GB" w:eastAsia="en-GB"/>
        </w:rPr>
      </w:pPr>
      <w:bookmarkStart w:id="16" w:name="_Toc201346249"/>
      <w:r w:rsidRPr="00405E28">
        <w:rPr>
          <w:sz w:val="24"/>
          <w:szCs w:val="24"/>
          <w:lang w:val="en-GB" w:eastAsia="en-GB"/>
        </w:rPr>
        <w:t xml:space="preserve">1.7.1 </w:t>
      </w:r>
      <w:r w:rsidR="00DB2DD8" w:rsidRPr="00405E28">
        <w:rPr>
          <w:sz w:val="24"/>
          <w:szCs w:val="24"/>
          <w:lang w:val="en-GB" w:eastAsia="en-GB"/>
        </w:rPr>
        <w:t>Tone &amp; Messaging</w:t>
      </w:r>
      <w:bookmarkEnd w:id="16"/>
    </w:p>
    <w:p w14:paraId="6434C0D7" w14:textId="77777777" w:rsidR="00DB2DD8" w:rsidRPr="00405E28" w:rsidRDefault="00DB2DD8" w:rsidP="00405E28">
      <w:pPr>
        <w:numPr>
          <w:ilvl w:val="0"/>
          <w:numId w:val="30"/>
        </w:numPr>
        <w:spacing w:after="0" w:line="360" w:lineRule="auto"/>
        <w:ind w:left="714" w:hanging="357"/>
        <w:jc w:val="both"/>
        <w:rPr>
          <w:lang w:val="en-GB" w:eastAsia="en-GB"/>
        </w:rPr>
      </w:pPr>
      <w:r w:rsidRPr="00405E28">
        <w:rPr>
          <w:lang w:val="en-GB" w:eastAsia="en-GB"/>
        </w:rPr>
        <w:t>Slogan: “Clean Rides. Safe Trips. Smart Prices.”</w:t>
      </w:r>
    </w:p>
    <w:p w14:paraId="56D6D4F1" w14:textId="77777777" w:rsidR="00DB2DD8" w:rsidRPr="00405E28" w:rsidRDefault="00DB2DD8" w:rsidP="00405E28">
      <w:pPr>
        <w:numPr>
          <w:ilvl w:val="0"/>
          <w:numId w:val="30"/>
        </w:numPr>
        <w:spacing w:after="0" w:line="360" w:lineRule="auto"/>
        <w:ind w:left="714" w:hanging="357"/>
        <w:jc w:val="both"/>
        <w:rPr>
          <w:lang w:val="en-GB" w:eastAsia="en-GB"/>
        </w:rPr>
      </w:pPr>
      <w:r w:rsidRPr="00405E28">
        <w:rPr>
          <w:lang w:val="en-GB" w:eastAsia="en-GB"/>
        </w:rPr>
        <w:t>Emphasis on professional service, comfort, and affordability</w:t>
      </w:r>
    </w:p>
    <w:p w14:paraId="0AB3FD6B" w14:textId="77777777" w:rsidR="00DB2DD8" w:rsidRPr="00405E28" w:rsidRDefault="00DB2DD8" w:rsidP="00405E28">
      <w:pPr>
        <w:numPr>
          <w:ilvl w:val="0"/>
          <w:numId w:val="30"/>
        </w:numPr>
        <w:spacing w:after="0" w:line="360" w:lineRule="auto"/>
        <w:ind w:left="714" w:hanging="357"/>
        <w:jc w:val="both"/>
        <w:rPr>
          <w:lang w:val="en-GB" w:eastAsia="en-GB"/>
        </w:rPr>
      </w:pPr>
      <w:r w:rsidRPr="00405E28">
        <w:rPr>
          <w:lang w:val="en-GB" w:eastAsia="en-GB"/>
        </w:rPr>
        <w:t>Inclusive language to attract hesitant or infrequent users</w:t>
      </w:r>
    </w:p>
    <w:p w14:paraId="360D9982" w14:textId="3921EAEF" w:rsidR="00DB2DD8" w:rsidRPr="00405E28" w:rsidRDefault="00405E28" w:rsidP="00405E28">
      <w:pPr>
        <w:pStyle w:val="Heading3"/>
        <w:rPr>
          <w:sz w:val="24"/>
          <w:szCs w:val="24"/>
          <w:lang w:val="en-GB" w:eastAsia="en-GB"/>
        </w:rPr>
      </w:pPr>
      <w:bookmarkStart w:id="17" w:name="_Toc201346250"/>
      <w:r w:rsidRPr="00405E28">
        <w:rPr>
          <w:sz w:val="24"/>
          <w:szCs w:val="24"/>
          <w:lang w:val="en-GB" w:eastAsia="en-GB"/>
        </w:rPr>
        <w:t xml:space="preserve">1.7.2 </w:t>
      </w:r>
      <w:r w:rsidR="00DB2DD8" w:rsidRPr="00405E28">
        <w:rPr>
          <w:sz w:val="24"/>
          <w:szCs w:val="24"/>
          <w:lang w:val="en-GB" w:eastAsia="en-GB"/>
        </w:rPr>
        <w:t>Campaigns</w:t>
      </w:r>
      <w:bookmarkEnd w:id="17"/>
    </w:p>
    <w:p w14:paraId="42C6ED70" w14:textId="77777777" w:rsidR="00DB2DD8" w:rsidRPr="00405E28" w:rsidRDefault="00DB2DD8" w:rsidP="00405E28">
      <w:pPr>
        <w:numPr>
          <w:ilvl w:val="0"/>
          <w:numId w:val="31"/>
        </w:numPr>
        <w:spacing w:after="0" w:line="360" w:lineRule="auto"/>
        <w:ind w:left="714" w:hanging="357"/>
        <w:jc w:val="both"/>
        <w:rPr>
          <w:lang w:val="en-GB" w:eastAsia="en-GB"/>
        </w:rPr>
      </w:pPr>
      <w:r w:rsidRPr="00405E28">
        <w:rPr>
          <w:lang w:val="en-GB" w:eastAsia="en-GB"/>
        </w:rPr>
        <w:t>“First Ride Free” promotion to reduce the barrier for new users</w:t>
      </w:r>
    </w:p>
    <w:p w14:paraId="648FBA07" w14:textId="77777777" w:rsidR="00DB2DD8" w:rsidRPr="00405E28" w:rsidRDefault="00DB2DD8" w:rsidP="00405E28">
      <w:pPr>
        <w:numPr>
          <w:ilvl w:val="0"/>
          <w:numId w:val="31"/>
        </w:numPr>
        <w:spacing w:after="0" w:line="360" w:lineRule="auto"/>
        <w:ind w:left="714" w:hanging="357"/>
        <w:jc w:val="both"/>
        <w:rPr>
          <w:lang w:val="en-GB" w:eastAsia="en-GB"/>
        </w:rPr>
      </w:pPr>
      <w:r w:rsidRPr="00405E28">
        <w:rPr>
          <w:lang w:val="en-GB" w:eastAsia="en-GB"/>
        </w:rPr>
        <w:t>Referral Program: Rewards loyal customers for introducing new riders</w:t>
      </w:r>
    </w:p>
    <w:p w14:paraId="78E07E4C" w14:textId="4F65AB63" w:rsidR="00DB2DD8" w:rsidRPr="00405E28" w:rsidRDefault="00405E28" w:rsidP="00405E28">
      <w:pPr>
        <w:pStyle w:val="Heading3"/>
        <w:rPr>
          <w:sz w:val="24"/>
          <w:szCs w:val="24"/>
          <w:lang w:val="en-GB" w:eastAsia="en-GB"/>
        </w:rPr>
      </w:pPr>
      <w:bookmarkStart w:id="18" w:name="_Toc201346251"/>
      <w:r w:rsidRPr="00405E28">
        <w:rPr>
          <w:sz w:val="24"/>
          <w:szCs w:val="24"/>
          <w:lang w:val="en-GB" w:eastAsia="en-GB"/>
        </w:rPr>
        <w:t xml:space="preserve">1.7.3 </w:t>
      </w:r>
      <w:r w:rsidR="00DB2DD8" w:rsidRPr="00405E28">
        <w:rPr>
          <w:sz w:val="24"/>
          <w:szCs w:val="24"/>
          <w:lang w:val="en-GB" w:eastAsia="en-GB"/>
        </w:rPr>
        <w:t>Visual Elements</w:t>
      </w:r>
      <w:bookmarkEnd w:id="18"/>
    </w:p>
    <w:p w14:paraId="575A2F0E" w14:textId="77777777" w:rsidR="00DB2DD8" w:rsidRPr="00405E28" w:rsidRDefault="00DB2DD8" w:rsidP="00405E28">
      <w:pPr>
        <w:numPr>
          <w:ilvl w:val="0"/>
          <w:numId w:val="32"/>
        </w:numPr>
        <w:spacing w:after="0" w:line="360" w:lineRule="auto"/>
        <w:ind w:left="714" w:hanging="357"/>
        <w:jc w:val="both"/>
        <w:rPr>
          <w:lang w:val="en-GB" w:eastAsia="en-GB"/>
        </w:rPr>
      </w:pPr>
      <w:r w:rsidRPr="00405E28">
        <w:rPr>
          <w:lang w:val="en-GB" w:eastAsia="en-GB"/>
        </w:rPr>
        <w:t>Soothing colours (e.g., light blue, green) to convey trust and calmness</w:t>
      </w:r>
    </w:p>
    <w:p w14:paraId="39CC1942" w14:textId="77777777" w:rsidR="00DB2DD8" w:rsidRPr="00405E28" w:rsidRDefault="00DB2DD8" w:rsidP="00405E28">
      <w:pPr>
        <w:numPr>
          <w:ilvl w:val="0"/>
          <w:numId w:val="32"/>
        </w:numPr>
        <w:spacing w:after="0" w:line="360" w:lineRule="auto"/>
        <w:ind w:left="714" w:hanging="357"/>
        <w:jc w:val="both"/>
        <w:rPr>
          <w:lang w:val="en-GB" w:eastAsia="en-GB"/>
        </w:rPr>
      </w:pPr>
      <w:r w:rsidRPr="00405E28">
        <w:rPr>
          <w:lang w:val="en-GB" w:eastAsia="en-GB"/>
        </w:rPr>
        <w:t>Minimalist layouts that ensure clarity and reinforce professionalism</w:t>
      </w:r>
    </w:p>
    <w:p w14:paraId="65F1C567" w14:textId="77777777" w:rsidR="00DB2DD8" w:rsidRPr="00405E28" w:rsidRDefault="00DB2DD8" w:rsidP="004C4CCD">
      <w:pPr>
        <w:spacing w:before="100" w:beforeAutospacing="1" w:after="100" w:afterAutospacing="1"/>
        <w:jc w:val="both"/>
        <w:rPr>
          <w:lang w:val="en-GB" w:eastAsia="en-GB"/>
        </w:rPr>
      </w:pPr>
      <w:r w:rsidRPr="00405E28">
        <w:rPr>
          <w:lang w:val="en-GB" w:eastAsia="en-GB"/>
        </w:rPr>
        <w:t>Each design decision directly links back to user preferences as captured in the questionnaire.</w:t>
      </w:r>
    </w:p>
    <w:p w14:paraId="072EE4C0" w14:textId="6810E6E4" w:rsidR="00DB2DD8" w:rsidRDefault="00F75591" w:rsidP="00F75591">
      <w:pPr>
        <w:pStyle w:val="Heading2"/>
        <w:rPr>
          <w:lang w:val="en-GB" w:eastAsia="en-GB"/>
        </w:rPr>
      </w:pPr>
      <w:bookmarkStart w:id="19" w:name="_Toc201346252"/>
      <w:r>
        <w:rPr>
          <w:lang w:val="en-GB" w:eastAsia="en-GB"/>
        </w:rPr>
        <w:t xml:space="preserve">1.8 </w:t>
      </w:r>
      <w:r w:rsidR="00DB2DD8" w:rsidRPr="004C4CCD">
        <w:rPr>
          <w:lang w:val="en-GB" w:eastAsia="en-GB"/>
        </w:rPr>
        <w:t>Conclusion</w:t>
      </w:r>
      <w:bookmarkEnd w:id="19"/>
    </w:p>
    <w:p w14:paraId="0D2898FF" w14:textId="77777777" w:rsidR="00F75591" w:rsidRPr="00F75591" w:rsidRDefault="00F75591" w:rsidP="00F75591">
      <w:pPr>
        <w:rPr>
          <w:lang w:val="en-GB" w:eastAsia="en-GB"/>
        </w:rPr>
      </w:pPr>
    </w:p>
    <w:p w14:paraId="729990A3" w14:textId="367D4582" w:rsidR="00724004" w:rsidRPr="00EE5C34" w:rsidRDefault="00D32FF2" w:rsidP="004C4CCD">
      <w:pPr>
        <w:jc w:val="both"/>
        <w:rPr>
          <w:lang w:val="en-GB" w:eastAsia="en-GB"/>
        </w:rPr>
      </w:pPr>
      <w:r w:rsidRPr="00EE5C34">
        <w:rPr>
          <w:lang w:val="en-GB" w:eastAsia="en-GB"/>
        </w:rPr>
        <w:t xml:space="preserve">The private hire sector presents significant growth potential—particularly when businesses align their services with customer priorities. This project illustrates how targeted market research can shape every aspect of a business strategy, from branding and service design to digital presence and promotional campaigns. The findings revealed that while over half of respondents are ready to use private hire services, a substantial portion remains undecided. This </w:t>
      </w:r>
      <w:r w:rsidRPr="00EE5C34">
        <w:rPr>
          <w:lang w:val="en-GB" w:eastAsia="en-GB"/>
        </w:rPr>
        <w:lastRenderedPageBreak/>
        <w:t>“maybe” segment represents a valuable opportunity for conversion through trust-building, transparent communication, and value-driven messaging.</w:t>
      </w:r>
    </w:p>
    <w:p w14:paraId="6DCE90C4" w14:textId="24D6A3FE" w:rsidR="00A20EF6" w:rsidRPr="00EE5C34" w:rsidRDefault="00A20EF6" w:rsidP="004C4CCD">
      <w:pPr>
        <w:jc w:val="both"/>
        <w:rPr>
          <w:lang w:val="en-GB" w:eastAsia="en-GB"/>
        </w:rPr>
      </w:pPr>
      <w:r w:rsidRPr="00EE5C34">
        <w:rPr>
          <w:lang w:val="en-GB" w:eastAsia="en-GB"/>
        </w:rPr>
        <w:t>The data also highlighted that most users are occasional riders, suggesting that flexible, incentive-based models—such as loyalty rewards and introductory offers—can effectively increase usage frequency. Furthermore, decision drivers like price, safety, and cleanliness emerged as more influential than technical features, reinforcing the need for a human-centric approach that prioritises reliability and community trust.</w:t>
      </w:r>
    </w:p>
    <w:p w14:paraId="20031A3D" w14:textId="6551A858" w:rsidR="00F9311A" w:rsidRPr="00EE5C34" w:rsidRDefault="00F9311A" w:rsidP="004C4CCD">
      <w:pPr>
        <w:jc w:val="both"/>
        <w:rPr>
          <w:lang w:val="en-GB" w:eastAsia="en-GB"/>
        </w:rPr>
      </w:pPr>
      <w:r w:rsidRPr="00EE5C34">
        <w:rPr>
          <w:lang w:val="en-GB" w:eastAsia="en-GB"/>
        </w:rPr>
        <w:t>By integrating these insights, the business concept evolved to focus on local credibility, professional service, and clear value rather than competing solely on app-based convenience. The website and marketing materials were designed to reflect these values, using inclusive language, calming visuals, and SEO-optimised content to reach and reassure target audiences.</w:t>
      </w:r>
    </w:p>
    <w:p w14:paraId="455B5970" w14:textId="77777777" w:rsidR="00E82C01" w:rsidRPr="004C4CCD" w:rsidRDefault="00E82C01" w:rsidP="004C4CCD">
      <w:pPr>
        <w:jc w:val="both"/>
        <w:rPr>
          <w:rFonts w:asciiTheme="minorBidi" w:hAnsiTheme="minorBidi"/>
          <w:sz w:val="24"/>
          <w:szCs w:val="24"/>
          <w:lang w:val="en-GB"/>
        </w:rPr>
      </w:pPr>
    </w:p>
    <w:p w14:paraId="2A19484A" w14:textId="77777777" w:rsidR="00E82C01" w:rsidRPr="004C4CCD" w:rsidRDefault="00E82C01" w:rsidP="004C4CCD">
      <w:pPr>
        <w:jc w:val="both"/>
        <w:rPr>
          <w:rFonts w:asciiTheme="minorBidi" w:hAnsiTheme="minorBidi"/>
          <w:sz w:val="24"/>
          <w:szCs w:val="24"/>
          <w:lang w:val="en-GB"/>
        </w:rPr>
      </w:pPr>
    </w:p>
    <w:p w14:paraId="6FD2AA82" w14:textId="77777777" w:rsidR="00E82C01" w:rsidRPr="004C4CCD" w:rsidRDefault="00E82C01" w:rsidP="004C4CCD">
      <w:pPr>
        <w:jc w:val="both"/>
        <w:rPr>
          <w:rFonts w:asciiTheme="minorBidi" w:hAnsiTheme="minorBidi"/>
          <w:sz w:val="24"/>
          <w:szCs w:val="24"/>
          <w:lang w:val="en-GB"/>
        </w:rPr>
      </w:pPr>
    </w:p>
    <w:p w14:paraId="6E35C366" w14:textId="77777777" w:rsidR="00E82C01" w:rsidRPr="004C4CCD" w:rsidRDefault="00E82C01" w:rsidP="004C4CCD">
      <w:pPr>
        <w:jc w:val="both"/>
        <w:rPr>
          <w:rFonts w:asciiTheme="minorBidi" w:hAnsiTheme="minorBidi"/>
          <w:sz w:val="24"/>
          <w:szCs w:val="24"/>
          <w:lang w:val="en-GB"/>
        </w:rPr>
      </w:pPr>
    </w:p>
    <w:p w14:paraId="5A01FC85" w14:textId="77777777" w:rsidR="00E82C01" w:rsidRPr="004C4CCD" w:rsidRDefault="00E82C01" w:rsidP="004C4CCD">
      <w:pPr>
        <w:jc w:val="both"/>
        <w:rPr>
          <w:rFonts w:asciiTheme="minorBidi" w:hAnsiTheme="minorBidi"/>
          <w:sz w:val="24"/>
          <w:szCs w:val="24"/>
          <w:lang w:val="en-GB"/>
        </w:rPr>
      </w:pPr>
    </w:p>
    <w:p w14:paraId="28F7234F" w14:textId="58F12CD2" w:rsidR="000B3EEC" w:rsidRDefault="00D65167" w:rsidP="00F75591">
      <w:pPr>
        <w:pStyle w:val="Heading1"/>
      </w:pPr>
      <w:bookmarkStart w:id="20" w:name="_Toc201346253"/>
      <w:r w:rsidRPr="004C4CCD">
        <w:t xml:space="preserve">Task 2- </w:t>
      </w:r>
      <w:r w:rsidR="000B3EEC" w:rsidRPr="004C4CCD">
        <w:t>Integrating Excel into Strategic Growth for a Private Hire Business</w:t>
      </w:r>
      <w:bookmarkEnd w:id="20"/>
    </w:p>
    <w:p w14:paraId="34EC97D8" w14:textId="4B06D4C8" w:rsidR="0078688B" w:rsidRPr="004C4CCD" w:rsidRDefault="0078688B" w:rsidP="004C4CCD">
      <w:pPr>
        <w:pStyle w:val="NormalWeb"/>
        <w:spacing w:line="276" w:lineRule="auto"/>
        <w:jc w:val="both"/>
        <w:rPr>
          <w:rFonts w:asciiTheme="minorBidi" w:hAnsiTheme="minorBidi" w:cstheme="minorBidi"/>
        </w:rPr>
      </w:pPr>
    </w:p>
    <w:p w14:paraId="2C1262AB" w14:textId="77777777" w:rsidR="000B3EEC" w:rsidRPr="00F75591" w:rsidRDefault="000B3EEC" w:rsidP="00F75591">
      <w:pPr>
        <w:pStyle w:val="NormalWeb"/>
        <w:spacing w:before="0" w:beforeAutospacing="0" w:after="0" w:afterAutospacing="0" w:line="360" w:lineRule="auto"/>
        <w:jc w:val="both"/>
        <w:rPr>
          <w:rFonts w:asciiTheme="minorHAnsi" w:eastAsiaTheme="minorEastAsia" w:hAnsiTheme="minorHAnsi" w:cstheme="minorBidi"/>
          <w:sz w:val="22"/>
          <w:szCs w:val="22"/>
        </w:rPr>
      </w:pPr>
      <w:r w:rsidRPr="00F75591">
        <w:rPr>
          <w:rFonts w:asciiTheme="minorHAnsi" w:eastAsiaTheme="minorEastAsia" w:hAnsiTheme="minorHAnsi" w:cstheme="minorBidi"/>
          <w:sz w:val="22"/>
          <w:szCs w:val="22"/>
        </w:rPr>
        <w:t>In the digital era, success in the private hire industry hinges not only on service quality and marketing, but on the ability to interpret, organize, and act on data. Microsoft Excel serves as a foundational tool in this process—enabling small and growing businesses to make evidence-based decisions without the need for complex or expensive software. In the context of this project, Excel plays a pivotal role in refining service delivery, marketing strategies, and financial planning.</w:t>
      </w:r>
    </w:p>
    <w:p w14:paraId="58601336" w14:textId="2570315B" w:rsidR="000B3EEC" w:rsidRDefault="00F75591" w:rsidP="00F75591">
      <w:pPr>
        <w:pStyle w:val="Heading2"/>
      </w:pPr>
      <w:bookmarkStart w:id="21" w:name="_Toc201346254"/>
      <w:r>
        <w:t xml:space="preserve">2.1 </w:t>
      </w:r>
      <w:r w:rsidR="000B3EEC" w:rsidRPr="004C4CCD">
        <w:t>Data Analysis and Insight Generation</w:t>
      </w:r>
      <w:bookmarkEnd w:id="21"/>
    </w:p>
    <w:p w14:paraId="407E2EFB" w14:textId="77777777" w:rsidR="00F75591" w:rsidRPr="00F75591" w:rsidRDefault="00F75591" w:rsidP="00F75591"/>
    <w:p w14:paraId="78CDD754" w14:textId="77777777" w:rsidR="000B3EEC" w:rsidRPr="00F75591" w:rsidRDefault="000B3EEC" w:rsidP="00F75591">
      <w:pPr>
        <w:pStyle w:val="NormalWeb"/>
        <w:spacing w:before="0" w:beforeAutospacing="0" w:after="0" w:afterAutospacing="0" w:line="360" w:lineRule="auto"/>
        <w:jc w:val="both"/>
        <w:rPr>
          <w:rFonts w:asciiTheme="minorHAnsi" w:eastAsiaTheme="minorEastAsia" w:hAnsiTheme="minorHAnsi" w:cstheme="minorBidi"/>
          <w:sz w:val="22"/>
          <w:szCs w:val="22"/>
        </w:rPr>
      </w:pPr>
      <w:r w:rsidRPr="00F75591">
        <w:rPr>
          <w:rFonts w:asciiTheme="minorHAnsi" w:eastAsiaTheme="minorEastAsia" w:hAnsiTheme="minorHAnsi" w:cstheme="minorBidi"/>
          <w:sz w:val="22"/>
          <w:szCs w:val="22"/>
        </w:rPr>
        <w:t>The core of your business strategy rests on insights drawn from the 10-question community questionnaire. While the survey was conducted through Google Forms, Excel can significantly enhance post-collection analysis. By importing the raw data:</w:t>
      </w:r>
    </w:p>
    <w:p w14:paraId="0BCAB41F" w14:textId="77777777" w:rsidR="000B3EEC" w:rsidRPr="00F75591" w:rsidRDefault="000B3EEC" w:rsidP="00F75591">
      <w:pPr>
        <w:pStyle w:val="NormalWeb"/>
        <w:numPr>
          <w:ilvl w:val="0"/>
          <w:numId w:val="33"/>
        </w:numPr>
        <w:spacing w:before="0" w:beforeAutospacing="0" w:after="0" w:afterAutospacing="0" w:line="360" w:lineRule="auto"/>
        <w:ind w:left="714" w:hanging="357"/>
        <w:jc w:val="both"/>
        <w:rPr>
          <w:rFonts w:asciiTheme="minorHAnsi" w:eastAsiaTheme="minorEastAsia" w:hAnsiTheme="minorHAnsi" w:cstheme="minorBidi"/>
          <w:sz w:val="22"/>
          <w:szCs w:val="22"/>
        </w:rPr>
      </w:pPr>
      <w:r w:rsidRPr="00F75591">
        <w:rPr>
          <w:rFonts w:asciiTheme="minorHAnsi" w:eastAsiaTheme="minorEastAsia" w:hAnsiTheme="minorHAnsi" w:cstheme="minorBidi"/>
          <w:sz w:val="22"/>
          <w:szCs w:val="22"/>
        </w:rPr>
        <w:lastRenderedPageBreak/>
        <w:t xml:space="preserve">You can use </w:t>
      </w:r>
      <w:r w:rsidRPr="00F75591">
        <w:rPr>
          <w:rFonts w:asciiTheme="minorHAnsi" w:eastAsiaTheme="minorEastAsia" w:hAnsiTheme="minorHAnsi"/>
          <w:sz w:val="22"/>
          <w:szCs w:val="22"/>
        </w:rPr>
        <w:t>pivot tables</w:t>
      </w:r>
      <w:r w:rsidRPr="00F75591">
        <w:rPr>
          <w:rFonts w:asciiTheme="minorHAnsi" w:eastAsiaTheme="minorEastAsia" w:hAnsiTheme="minorHAnsi" w:cstheme="minorBidi"/>
          <w:sz w:val="22"/>
          <w:szCs w:val="22"/>
        </w:rPr>
        <w:t xml:space="preserve"> to identify correlations between user demographics and service expectations (e.g., safety vs. price preferences by age group).</w:t>
      </w:r>
    </w:p>
    <w:p w14:paraId="7A6CAD73" w14:textId="77777777" w:rsidR="000B3EEC" w:rsidRPr="00F75591" w:rsidRDefault="000B3EEC" w:rsidP="00F75591">
      <w:pPr>
        <w:pStyle w:val="NormalWeb"/>
        <w:numPr>
          <w:ilvl w:val="0"/>
          <w:numId w:val="33"/>
        </w:numPr>
        <w:spacing w:before="0" w:beforeAutospacing="0" w:after="0" w:afterAutospacing="0" w:line="360" w:lineRule="auto"/>
        <w:ind w:left="714" w:hanging="357"/>
        <w:jc w:val="both"/>
        <w:rPr>
          <w:rFonts w:asciiTheme="minorHAnsi" w:eastAsiaTheme="minorEastAsia" w:hAnsiTheme="minorHAnsi" w:cstheme="minorBidi"/>
          <w:sz w:val="22"/>
          <w:szCs w:val="22"/>
        </w:rPr>
      </w:pPr>
      <w:r w:rsidRPr="00F75591">
        <w:rPr>
          <w:rFonts w:asciiTheme="minorHAnsi" w:eastAsiaTheme="minorEastAsia" w:hAnsiTheme="minorHAnsi" w:cstheme="minorBidi"/>
          <w:sz w:val="22"/>
          <w:szCs w:val="22"/>
        </w:rPr>
        <w:t xml:space="preserve">Conditional formatting helps to </w:t>
      </w:r>
      <w:r w:rsidRPr="00F75591">
        <w:rPr>
          <w:rFonts w:asciiTheme="minorHAnsi" w:eastAsiaTheme="minorEastAsia" w:hAnsiTheme="minorHAnsi"/>
          <w:sz w:val="22"/>
          <w:szCs w:val="22"/>
        </w:rPr>
        <w:t>highlight trends</w:t>
      </w:r>
      <w:r w:rsidRPr="00F75591">
        <w:rPr>
          <w:rFonts w:asciiTheme="minorHAnsi" w:eastAsiaTheme="minorEastAsia" w:hAnsiTheme="minorHAnsi" w:cstheme="minorBidi"/>
          <w:sz w:val="22"/>
          <w:szCs w:val="22"/>
        </w:rPr>
        <w:t>, such as which features are most valued among infrequent users.</w:t>
      </w:r>
    </w:p>
    <w:p w14:paraId="36470AB7" w14:textId="77777777" w:rsidR="000B3EEC" w:rsidRPr="00F75591" w:rsidRDefault="000B3EEC" w:rsidP="00F75591">
      <w:pPr>
        <w:pStyle w:val="NormalWeb"/>
        <w:numPr>
          <w:ilvl w:val="0"/>
          <w:numId w:val="33"/>
        </w:numPr>
        <w:spacing w:before="0" w:beforeAutospacing="0" w:after="0" w:afterAutospacing="0" w:line="360" w:lineRule="auto"/>
        <w:ind w:left="714" w:hanging="357"/>
        <w:jc w:val="both"/>
        <w:rPr>
          <w:rFonts w:asciiTheme="minorHAnsi" w:eastAsiaTheme="minorEastAsia" w:hAnsiTheme="minorHAnsi" w:cstheme="minorBidi"/>
          <w:sz w:val="22"/>
          <w:szCs w:val="22"/>
        </w:rPr>
      </w:pPr>
      <w:r w:rsidRPr="00F75591">
        <w:rPr>
          <w:rFonts w:asciiTheme="minorHAnsi" w:eastAsiaTheme="minorEastAsia" w:hAnsiTheme="minorHAnsi" w:cstheme="minorBidi"/>
          <w:sz w:val="22"/>
          <w:szCs w:val="22"/>
        </w:rPr>
        <w:t>Frequency distribution tables and pie chart generation help visualize patterns for use in investor pitches or marketing reviews.</w:t>
      </w:r>
    </w:p>
    <w:p w14:paraId="5E72E4B9" w14:textId="77777777" w:rsidR="000B3EEC" w:rsidRPr="00F75591" w:rsidRDefault="000B3EEC" w:rsidP="00F75591">
      <w:pPr>
        <w:pStyle w:val="NormalWeb"/>
        <w:spacing w:before="0" w:beforeAutospacing="0" w:after="0" w:afterAutospacing="0" w:line="360" w:lineRule="auto"/>
        <w:jc w:val="both"/>
        <w:rPr>
          <w:rFonts w:asciiTheme="minorHAnsi" w:eastAsiaTheme="minorEastAsia" w:hAnsiTheme="minorHAnsi" w:cstheme="minorBidi"/>
          <w:sz w:val="22"/>
          <w:szCs w:val="22"/>
        </w:rPr>
      </w:pPr>
      <w:r w:rsidRPr="00F75591">
        <w:rPr>
          <w:rFonts w:asciiTheme="minorHAnsi" w:eastAsiaTheme="minorEastAsia" w:hAnsiTheme="minorHAnsi" w:cstheme="minorBidi"/>
          <w:sz w:val="22"/>
          <w:szCs w:val="22"/>
        </w:rPr>
        <w:t>This use of Excel ensures that your digital marketing and service design remain tightly aligned with real-world customer needs.</w:t>
      </w:r>
    </w:p>
    <w:p w14:paraId="78BD69AA" w14:textId="68A8D233" w:rsidR="000B3EEC" w:rsidRPr="00F75591" w:rsidRDefault="00F75591" w:rsidP="00F75591">
      <w:pPr>
        <w:pStyle w:val="Heading2"/>
      </w:pPr>
      <w:bookmarkStart w:id="22" w:name="_Toc201346255"/>
      <w:r>
        <w:t xml:space="preserve">2.2 </w:t>
      </w:r>
      <w:r w:rsidR="000B3EEC" w:rsidRPr="00F75591">
        <w:t xml:space="preserve">Financial </w:t>
      </w:r>
      <w:r w:rsidR="00B905A3" w:rsidRPr="00F75591">
        <w:t>Modelling</w:t>
      </w:r>
      <w:r w:rsidR="000B3EEC" w:rsidRPr="00F75591">
        <w:t xml:space="preserve"> for Service Viability</w:t>
      </w:r>
      <w:bookmarkEnd w:id="22"/>
    </w:p>
    <w:p w14:paraId="158BA482" w14:textId="77777777" w:rsidR="000B3EEC" w:rsidRPr="00F75591" w:rsidRDefault="000B3EEC" w:rsidP="00F75591">
      <w:pPr>
        <w:pStyle w:val="NormalWeb"/>
        <w:spacing w:before="0" w:beforeAutospacing="0" w:after="0" w:afterAutospacing="0" w:line="360" w:lineRule="auto"/>
        <w:jc w:val="both"/>
        <w:rPr>
          <w:rFonts w:asciiTheme="minorHAnsi" w:eastAsiaTheme="minorEastAsia" w:hAnsiTheme="minorHAnsi" w:cstheme="minorBidi"/>
          <w:sz w:val="22"/>
          <w:szCs w:val="22"/>
        </w:rPr>
      </w:pPr>
      <w:r w:rsidRPr="00F75591">
        <w:rPr>
          <w:rFonts w:asciiTheme="minorHAnsi" w:eastAsiaTheme="minorEastAsia" w:hAnsiTheme="minorHAnsi" w:cstheme="minorBidi"/>
          <w:sz w:val="22"/>
          <w:szCs w:val="22"/>
        </w:rPr>
        <w:t>Your business model includes pricing transparency, driver health &amp; safety procedures, and loyalty campaigns. Excel enables you to:</w:t>
      </w:r>
    </w:p>
    <w:p w14:paraId="2932CB8C" w14:textId="77777777" w:rsidR="000B3EEC" w:rsidRPr="00F75591" w:rsidRDefault="000B3EEC" w:rsidP="00F75591">
      <w:pPr>
        <w:pStyle w:val="NormalWeb"/>
        <w:numPr>
          <w:ilvl w:val="0"/>
          <w:numId w:val="34"/>
        </w:numPr>
        <w:spacing w:before="0" w:beforeAutospacing="0" w:after="0" w:afterAutospacing="0" w:line="360" w:lineRule="auto"/>
        <w:ind w:left="714" w:hanging="357"/>
        <w:jc w:val="both"/>
        <w:rPr>
          <w:rFonts w:asciiTheme="minorHAnsi" w:eastAsiaTheme="minorEastAsia" w:hAnsiTheme="minorHAnsi" w:cstheme="minorBidi"/>
          <w:sz w:val="22"/>
          <w:szCs w:val="22"/>
        </w:rPr>
      </w:pPr>
      <w:r w:rsidRPr="00F75591">
        <w:rPr>
          <w:rFonts w:asciiTheme="minorHAnsi" w:eastAsiaTheme="minorEastAsia" w:hAnsiTheme="minorHAnsi" w:cstheme="minorBidi"/>
          <w:sz w:val="22"/>
          <w:szCs w:val="22"/>
        </w:rPr>
        <w:t xml:space="preserve">Build </w:t>
      </w:r>
      <w:r w:rsidRPr="00F75591">
        <w:rPr>
          <w:rFonts w:asciiTheme="minorHAnsi" w:eastAsiaTheme="minorEastAsia" w:hAnsiTheme="minorHAnsi"/>
          <w:sz w:val="22"/>
          <w:szCs w:val="22"/>
        </w:rPr>
        <w:t>dynamic pricing models</w:t>
      </w:r>
      <w:r w:rsidRPr="00F75591">
        <w:rPr>
          <w:rFonts w:asciiTheme="minorHAnsi" w:eastAsiaTheme="minorEastAsia" w:hAnsiTheme="minorHAnsi" w:cstheme="minorBidi"/>
          <w:sz w:val="22"/>
          <w:szCs w:val="22"/>
        </w:rPr>
        <w:t xml:space="preserve"> that account for fuel costs, driver pay, and promotions.</w:t>
      </w:r>
    </w:p>
    <w:p w14:paraId="1CB775CE" w14:textId="77777777" w:rsidR="000B3EEC" w:rsidRPr="00F75591" w:rsidRDefault="000B3EEC" w:rsidP="00F75591">
      <w:pPr>
        <w:pStyle w:val="NormalWeb"/>
        <w:numPr>
          <w:ilvl w:val="0"/>
          <w:numId w:val="34"/>
        </w:numPr>
        <w:spacing w:before="0" w:beforeAutospacing="0" w:after="0" w:afterAutospacing="0" w:line="360" w:lineRule="auto"/>
        <w:ind w:left="714" w:hanging="357"/>
        <w:jc w:val="both"/>
        <w:rPr>
          <w:rFonts w:asciiTheme="minorHAnsi" w:eastAsiaTheme="minorEastAsia" w:hAnsiTheme="minorHAnsi" w:cstheme="minorBidi"/>
          <w:sz w:val="22"/>
          <w:szCs w:val="22"/>
        </w:rPr>
      </w:pPr>
      <w:r w:rsidRPr="00F75591">
        <w:rPr>
          <w:rFonts w:asciiTheme="minorHAnsi" w:eastAsiaTheme="minorEastAsia" w:hAnsiTheme="minorHAnsi" w:cstheme="minorBidi"/>
          <w:sz w:val="22"/>
          <w:szCs w:val="22"/>
        </w:rPr>
        <w:t xml:space="preserve">Run </w:t>
      </w:r>
      <w:r w:rsidRPr="00F75591">
        <w:rPr>
          <w:rFonts w:asciiTheme="minorHAnsi" w:eastAsiaTheme="minorEastAsia" w:hAnsiTheme="minorHAnsi"/>
          <w:sz w:val="22"/>
          <w:szCs w:val="22"/>
        </w:rPr>
        <w:t>what-if analysis</w:t>
      </w:r>
      <w:r w:rsidRPr="00F75591">
        <w:rPr>
          <w:rFonts w:asciiTheme="minorHAnsi" w:eastAsiaTheme="minorEastAsia" w:hAnsiTheme="minorHAnsi" w:cstheme="minorBidi"/>
          <w:sz w:val="22"/>
          <w:szCs w:val="22"/>
        </w:rPr>
        <w:t xml:space="preserve"> scenarios to forecast how a “First Ride Free” campaign might affect revenue across different uptake rates.</w:t>
      </w:r>
    </w:p>
    <w:p w14:paraId="452F1F4D" w14:textId="23231E5D" w:rsidR="000B3EEC" w:rsidRPr="00F75591" w:rsidRDefault="000B3EEC" w:rsidP="00F75591">
      <w:pPr>
        <w:pStyle w:val="NormalWeb"/>
        <w:numPr>
          <w:ilvl w:val="0"/>
          <w:numId w:val="34"/>
        </w:numPr>
        <w:spacing w:before="0" w:beforeAutospacing="0" w:after="0" w:afterAutospacing="0" w:line="360" w:lineRule="auto"/>
        <w:ind w:left="714" w:hanging="357"/>
        <w:jc w:val="both"/>
        <w:rPr>
          <w:rFonts w:asciiTheme="minorHAnsi" w:eastAsiaTheme="minorEastAsia" w:hAnsiTheme="minorHAnsi"/>
          <w:sz w:val="22"/>
          <w:szCs w:val="22"/>
        </w:rPr>
      </w:pPr>
      <w:r w:rsidRPr="00F75591">
        <w:rPr>
          <w:rFonts w:asciiTheme="minorHAnsi" w:eastAsiaTheme="minorEastAsia" w:hAnsiTheme="minorHAnsi"/>
          <w:sz w:val="22"/>
          <w:szCs w:val="22"/>
        </w:rPr>
        <w:t>Track cash flow, break-even points, and profit margins</w:t>
      </w:r>
      <w:r w:rsidR="00615BCD">
        <w:rPr>
          <w:rFonts w:asciiTheme="minorHAnsi" w:eastAsiaTheme="minorEastAsia" w:hAnsiTheme="minorHAnsi"/>
          <w:sz w:val="22"/>
          <w:szCs w:val="22"/>
        </w:rPr>
        <w:t xml:space="preserve"> </w:t>
      </w:r>
      <w:r w:rsidRPr="00F75591">
        <w:rPr>
          <w:rFonts w:asciiTheme="minorHAnsi" w:eastAsiaTheme="minorEastAsia" w:hAnsiTheme="minorHAnsi"/>
          <w:sz w:val="22"/>
          <w:szCs w:val="22"/>
        </w:rPr>
        <w:t>crucial for keeping your business sustainable and scalable.</w:t>
      </w:r>
    </w:p>
    <w:p w14:paraId="3BD0A10B" w14:textId="77777777" w:rsidR="000B3EEC" w:rsidRPr="00F75591" w:rsidRDefault="000B3EEC" w:rsidP="00F75591">
      <w:pPr>
        <w:pStyle w:val="NormalWeb"/>
        <w:spacing w:before="0" w:beforeAutospacing="0" w:after="0" w:afterAutospacing="0" w:line="360" w:lineRule="auto"/>
        <w:ind w:left="357"/>
        <w:jc w:val="both"/>
        <w:rPr>
          <w:rFonts w:asciiTheme="minorHAnsi" w:eastAsiaTheme="minorEastAsia" w:hAnsiTheme="minorHAnsi"/>
          <w:sz w:val="22"/>
          <w:szCs w:val="22"/>
        </w:rPr>
      </w:pPr>
      <w:r w:rsidRPr="00F75591">
        <w:rPr>
          <w:rFonts w:asciiTheme="minorHAnsi" w:eastAsiaTheme="minorEastAsia" w:hAnsiTheme="minorHAnsi"/>
          <w:sz w:val="22"/>
          <w:szCs w:val="22"/>
        </w:rPr>
        <w:t>These capabilities are vital for creating a robust business plan and securing funding or grants.</w:t>
      </w:r>
    </w:p>
    <w:p w14:paraId="4DBEF531" w14:textId="3D6508A1" w:rsidR="000B3EEC" w:rsidRPr="004C4CCD" w:rsidRDefault="00F75591" w:rsidP="00F75591">
      <w:pPr>
        <w:pStyle w:val="Heading2"/>
      </w:pPr>
      <w:bookmarkStart w:id="23" w:name="_Toc201346256"/>
      <w:r>
        <w:t xml:space="preserve">2.3 </w:t>
      </w:r>
      <w:r w:rsidR="000B3EEC" w:rsidRPr="004C4CCD">
        <w:t>Marketing ROI and Customer Retention Metrics</w:t>
      </w:r>
      <w:bookmarkEnd w:id="23"/>
    </w:p>
    <w:p w14:paraId="31D13C9B" w14:textId="77777777" w:rsidR="000B3EEC" w:rsidRPr="00F75591" w:rsidRDefault="000B3EEC" w:rsidP="004C4CCD">
      <w:pPr>
        <w:pStyle w:val="NormalWeb"/>
        <w:spacing w:line="276" w:lineRule="auto"/>
        <w:jc w:val="both"/>
        <w:rPr>
          <w:rFonts w:asciiTheme="minorHAnsi" w:eastAsiaTheme="minorEastAsia" w:hAnsiTheme="minorHAnsi"/>
          <w:sz w:val="22"/>
          <w:szCs w:val="22"/>
        </w:rPr>
      </w:pPr>
      <w:r w:rsidRPr="00F75591">
        <w:rPr>
          <w:rFonts w:asciiTheme="minorHAnsi" w:eastAsiaTheme="minorEastAsia" w:hAnsiTheme="minorHAnsi"/>
          <w:sz w:val="22"/>
          <w:szCs w:val="22"/>
        </w:rPr>
        <w:t>Excel makes it easy to evaluate the return on marketing campaigns:</w:t>
      </w:r>
    </w:p>
    <w:p w14:paraId="430EDE0D" w14:textId="77777777" w:rsidR="000B3EEC" w:rsidRPr="00F75591" w:rsidRDefault="000B3EEC" w:rsidP="00F75591">
      <w:pPr>
        <w:pStyle w:val="NormalWeb"/>
        <w:numPr>
          <w:ilvl w:val="0"/>
          <w:numId w:val="35"/>
        </w:numPr>
        <w:spacing w:before="0" w:beforeAutospacing="0" w:after="0" w:afterAutospacing="0" w:line="360" w:lineRule="auto"/>
        <w:ind w:left="714" w:hanging="357"/>
        <w:jc w:val="both"/>
        <w:rPr>
          <w:rFonts w:asciiTheme="minorHAnsi" w:eastAsiaTheme="minorEastAsia" w:hAnsiTheme="minorHAnsi"/>
          <w:sz w:val="22"/>
          <w:szCs w:val="22"/>
        </w:rPr>
      </w:pPr>
      <w:r w:rsidRPr="00F75591">
        <w:rPr>
          <w:rFonts w:asciiTheme="minorHAnsi" w:eastAsiaTheme="minorEastAsia" w:hAnsiTheme="minorHAnsi"/>
          <w:sz w:val="22"/>
          <w:szCs w:val="22"/>
        </w:rPr>
        <w:t>Use lookup functions and filters to compare pre- and post-campaign booking data.</w:t>
      </w:r>
    </w:p>
    <w:p w14:paraId="2C696719" w14:textId="7E022ECD" w:rsidR="000B3EEC" w:rsidRPr="00F75591" w:rsidRDefault="000B3EEC" w:rsidP="00F75591">
      <w:pPr>
        <w:pStyle w:val="NormalWeb"/>
        <w:numPr>
          <w:ilvl w:val="0"/>
          <w:numId w:val="35"/>
        </w:numPr>
        <w:spacing w:before="0" w:beforeAutospacing="0" w:after="0" w:afterAutospacing="0" w:line="360" w:lineRule="auto"/>
        <w:ind w:left="714" w:hanging="357"/>
        <w:jc w:val="both"/>
        <w:rPr>
          <w:rFonts w:asciiTheme="minorHAnsi" w:eastAsiaTheme="minorEastAsia" w:hAnsiTheme="minorHAnsi"/>
          <w:sz w:val="22"/>
          <w:szCs w:val="22"/>
        </w:rPr>
      </w:pPr>
      <w:r w:rsidRPr="00F75591">
        <w:rPr>
          <w:rFonts w:asciiTheme="minorHAnsi" w:eastAsiaTheme="minorEastAsia" w:hAnsiTheme="minorHAnsi"/>
          <w:sz w:val="22"/>
          <w:szCs w:val="22"/>
        </w:rPr>
        <w:t xml:space="preserve">Maintain a customer database to monitor retention, referrals, and rebooking </w:t>
      </w:r>
      <w:r w:rsidR="00B905A3" w:rsidRPr="00F75591">
        <w:rPr>
          <w:rFonts w:asciiTheme="minorHAnsi" w:eastAsiaTheme="minorEastAsia" w:hAnsiTheme="minorHAnsi"/>
          <w:sz w:val="22"/>
          <w:szCs w:val="22"/>
        </w:rPr>
        <w:t>behaviour</w:t>
      </w:r>
      <w:r w:rsidRPr="00F75591">
        <w:rPr>
          <w:rFonts w:asciiTheme="minorHAnsi" w:eastAsiaTheme="minorEastAsia" w:hAnsiTheme="minorHAnsi"/>
          <w:sz w:val="22"/>
          <w:szCs w:val="22"/>
        </w:rPr>
        <w:t>.</w:t>
      </w:r>
    </w:p>
    <w:p w14:paraId="62A503C5" w14:textId="77777777" w:rsidR="000B3EEC" w:rsidRPr="00F75591" w:rsidRDefault="000B3EEC" w:rsidP="00F75591">
      <w:pPr>
        <w:pStyle w:val="NormalWeb"/>
        <w:numPr>
          <w:ilvl w:val="0"/>
          <w:numId w:val="35"/>
        </w:numPr>
        <w:spacing w:before="0" w:beforeAutospacing="0" w:after="0" w:afterAutospacing="0" w:line="360" w:lineRule="auto"/>
        <w:ind w:left="714" w:hanging="357"/>
        <w:jc w:val="both"/>
        <w:rPr>
          <w:rFonts w:asciiTheme="minorHAnsi" w:eastAsiaTheme="minorEastAsia" w:hAnsiTheme="minorHAnsi"/>
          <w:sz w:val="22"/>
          <w:szCs w:val="22"/>
        </w:rPr>
      </w:pPr>
      <w:r w:rsidRPr="00F75591">
        <w:rPr>
          <w:rFonts w:asciiTheme="minorHAnsi" w:eastAsiaTheme="minorEastAsia" w:hAnsiTheme="minorHAnsi"/>
          <w:sz w:val="22"/>
          <w:szCs w:val="22"/>
        </w:rPr>
        <w:t>Visualize campaign performance using bar charts or line graphs—helpful for identifying which promotions yield the highest engagement.</w:t>
      </w:r>
    </w:p>
    <w:p w14:paraId="6F8E86AA" w14:textId="77777777" w:rsidR="000B3EEC" w:rsidRPr="00F75591" w:rsidRDefault="000B3EEC" w:rsidP="00F75591">
      <w:pPr>
        <w:pStyle w:val="NormalWeb"/>
        <w:spacing w:before="0" w:beforeAutospacing="0" w:after="0" w:afterAutospacing="0" w:line="360" w:lineRule="auto"/>
        <w:jc w:val="both"/>
        <w:rPr>
          <w:rFonts w:asciiTheme="minorHAnsi" w:eastAsiaTheme="minorEastAsia" w:hAnsiTheme="minorHAnsi"/>
          <w:sz w:val="22"/>
          <w:szCs w:val="22"/>
        </w:rPr>
      </w:pPr>
      <w:r w:rsidRPr="00F75591">
        <w:rPr>
          <w:rFonts w:asciiTheme="minorHAnsi" w:eastAsiaTheme="minorEastAsia" w:hAnsiTheme="minorHAnsi"/>
          <w:sz w:val="22"/>
          <w:szCs w:val="22"/>
        </w:rPr>
        <w:t>This data-driven approach to marketing ensures budgets are allocated effectively and strategies are continuously refined.</w:t>
      </w:r>
    </w:p>
    <w:p w14:paraId="49D10964" w14:textId="02AFD905" w:rsidR="000B3EEC" w:rsidRPr="004C4CCD" w:rsidRDefault="00F75591" w:rsidP="00F75591">
      <w:pPr>
        <w:pStyle w:val="Heading2"/>
      </w:pPr>
      <w:bookmarkStart w:id="24" w:name="_Toc201346257"/>
      <w:r>
        <w:t xml:space="preserve">2.4 </w:t>
      </w:r>
      <w:r w:rsidR="000B3EEC" w:rsidRPr="004C4CCD">
        <w:t>SEO and Content Planning</w:t>
      </w:r>
      <w:bookmarkEnd w:id="24"/>
    </w:p>
    <w:p w14:paraId="73620EE0" w14:textId="77777777" w:rsidR="000B3EEC" w:rsidRPr="00F75591" w:rsidRDefault="000B3EEC" w:rsidP="00F75591">
      <w:pPr>
        <w:pStyle w:val="NormalWeb"/>
        <w:spacing w:before="0" w:beforeAutospacing="0" w:after="0" w:afterAutospacing="0" w:line="360" w:lineRule="auto"/>
        <w:jc w:val="both"/>
        <w:rPr>
          <w:rFonts w:asciiTheme="minorHAnsi" w:eastAsiaTheme="minorEastAsia" w:hAnsiTheme="minorHAnsi"/>
          <w:sz w:val="22"/>
          <w:szCs w:val="22"/>
        </w:rPr>
      </w:pPr>
      <w:r w:rsidRPr="00F75591">
        <w:rPr>
          <w:rFonts w:asciiTheme="minorHAnsi" w:eastAsiaTheme="minorEastAsia" w:hAnsiTheme="minorHAnsi"/>
          <w:sz w:val="22"/>
          <w:szCs w:val="22"/>
        </w:rPr>
        <w:t>Even in SEO, Excel provides structure. As you noted, keyword phrases like “safe Cardiff taxi” were used for discoverability:</w:t>
      </w:r>
    </w:p>
    <w:p w14:paraId="13E1A781" w14:textId="77777777" w:rsidR="000B3EEC" w:rsidRPr="00F75591" w:rsidRDefault="000B3EEC" w:rsidP="00F75591">
      <w:pPr>
        <w:pStyle w:val="NormalWeb"/>
        <w:numPr>
          <w:ilvl w:val="0"/>
          <w:numId w:val="36"/>
        </w:numPr>
        <w:spacing w:before="0" w:beforeAutospacing="0" w:after="0" w:afterAutospacing="0" w:line="360" w:lineRule="auto"/>
        <w:ind w:left="714" w:hanging="357"/>
        <w:jc w:val="both"/>
        <w:rPr>
          <w:rFonts w:asciiTheme="minorHAnsi" w:eastAsiaTheme="minorEastAsia" w:hAnsiTheme="minorHAnsi"/>
          <w:sz w:val="22"/>
          <w:szCs w:val="22"/>
        </w:rPr>
      </w:pPr>
      <w:r w:rsidRPr="00F75591">
        <w:rPr>
          <w:rFonts w:asciiTheme="minorHAnsi" w:eastAsiaTheme="minorEastAsia" w:hAnsiTheme="minorHAnsi"/>
          <w:sz w:val="22"/>
          <w:szCs w:val="22"/>
        </w:rPr>
        <w:t>You can create keyword tracking spreadsheets to monitor page ranking progress.</w:t>
      </w:r>
    </w:p>
    <w:p w14:paraId="52E3CAB7" w14:textId="77777777" w:rsidR="000B3EEC" w:rsidRPr="00F75591" w:rsidRDefault="000B3EEC" w:rsidP="00F75591">
      <w:pPr>
        <w:pStyle w:val="NormalWeb"/>
        <w:numPr>
          <w:ilvl w:val="0"/>
          <w:numId w:val="36"/>
        </w:numPr>
        <w:spacing w:before="0" w:beforeAutospacing="0" w:after="0" w:afterAutospacing="0" w:line="360" w:lineRule="auto"/>
        <w:ind w:left="714" w:hanging="357"/>
        <w:jc w:val="both"/>
        <w:rPr>
          <w:rFonts w:asciiTheme="minorHAnsi" w:eastAsiaTheme="minorEastAsia" w:hAnsiTheme="minorHAnsi"/>
          <w:sz w:val="22"/>
          <w:szCs w:val="22"/>
        </w:rPr>
      </w:pPr>
      <w:r w:rsidRPr="00F75591">
        <w:rPr>
          <w:rFonts w:asciiTheme="minorHAnsi" w:eastAsiaTheme="minorEastAsia" w:hAnsiTheme="minorHAnsi"/>
          <w:sz w:val="22"/>
          <w:szCs w:val="22"/>
        </w:rPr>
        <w:lastRenderedPageBreak/>
        <w:t>Use Excel to audit on-page content for keyword density and identify opportunities to improve metadata.</w:t>
      </w:r>
    </w:p>
    <w:p w14:paraId="07E4B9EE" w14:textId="77777777" w:rsidR="000B3EEC" w:rsidRPr="00F75591" w:rsidRDefault="000B3EEC" w:rsidP="00F75591">
      <w:pPr>
        <w:pStyle w:val="NormalWeb"/>
        <w:numPr>
          <w:ilvl w:val="0"/>
          <w:numId w:val="36"/>
        </w:numPr>
        <w:spacing w:before="0" w:beforeAutospacing="0" w:after="0" w:afterAutospacing="0" w:line="360" w:lineRule="auto"/>
        <w:ind w:left="714" w:hanging="357"/>
        <w:jc w:val="both"/>
        <w:rPr>
          <w:rFonts w:asciiTheme="minorHAnsi" w:eastAsiaTheme="minorEastAsia" w:hAnsiTheme="minorHAnsi"/>
          <w:sz w:val="22"/>
          <w:szCs w:val="22"/>
        </w:rPr>
      </w:pPr>
      <w:r w:rsidRPr="00F75591">
        <w:rPr>
          <w:rFonts w:asciiTheme="minorHAnsi" w:eastAsiaTheme="minorEastAsia" w:hAnsiTheme="minorHAnsi"/>
          <w:sz w:val="22"/>
          <w:szCs w:val="22"/>
        </w:rPr>
        <w:t>Organize your blog post ideas or content calendar with priority columns based on trends pulled from Google Trends or Moz data.</w:t>
      </w:r>
    </w:p>
    <w:p w14:paraId="6CBDA511" w14:textId="16E30A92" w:rsidR="000B3EEC" w:rsidRPr="004C4CCD" w:rsidRDefault="00F75591" w:rsidP="00F75591">
      <w:pPr>
        <w:pStyle w:val="Heading2"/>
      </w:pPr>
      <w:bookmarkStart w:id="25" w:name="_Toc201346258"/>
      <w:r>
        <w:t xml:space="preserve">2.5 </w:t>
      </w:r>
      <w:r w:rsidR="000B3EEC" w:rsidRPr="004C4CCD">
        <w:t>Operational Optimization and Driver Scheduling</w:t>
      </w:r>
      <w:bookmarkEnd w:id="25"/>
    </w:p>
    <w:p w14:paraId="42727390" w14:textId="77777777" w:rsidR="000B3EEC" w:rsidRPr="00F75591" w:rsidRDefault="000B3EEC" w:rsidP="00F75591">
      <w:pPr>
        <w:pStyle w:val="NormalWeb"/>
        <w:spacing w:before="0" w:beforeAutospacing="0" w:after="0" w:afterAutospacing="0" w:line="360" w:lineRule="auto"/>
        <w:jc w:val="both"/>
        <w:rPr>
          <w:rFonts w:asciiTheme="minorHAnsi" w:eastAsiaTheme="minorEastAsia" w:hAnsiTheme="minorHAnsi"/>
          <w:sz w:val="22"/>
          <w:szCs w:val="22"/>
        </w:rPr>
      </w:pPr>
      <w:r w:rsidRPr="00F75591">
        <w:rPr>
          <w:rFonts w:asciiTheme="minorHAnsi" w:eastAsiaTheme="minorEastAsia" w:hAnsiTheme="minorHAnsi"/>
          <w:sz w:val="22"/>
          <w:szCs w:val="22"/>
        </w:rPr>
        <w:t>As the business grows, Excel can aid in planning driver shifts, mapping high-demand time slots, and recording service feedback:</w:t>
      </w:r>
    </w:p>
    <w:p w14:paraId="3BC834DA" w14:textId="77777777" w:rsidR="000B3EEC" w:rsidRPr="00F75591" w:rsidRDefault="000B3EEC" w:rsidP="00F75591">
      <w:pPr>
        <w:pStyle w:val="NormalWeb"/>
        <w:numPr>
          <w:ilvl w:val="0"/>
          <w:numId w:val="37"/>
        </w:numPr>
        <w:spacing w:before="0" w:beforeAutospacing="0" w:after="0" w:afterAutospacing="0" w:line="360" w:lineRule="auto"/>
        <w:ind w:left="714" w:hanging="357"/>
        <w:jc w:val="both"/>
        <w:rPr>
          <w:rFonts w:asciiTheme="minorHAnsi" w:eastAsiaTheme="minorEastAsia" w:hAnsiTheme="minorHAnsi"/>
          <w:sz w:val="22"/>
          <w:szCs w:val="22"/>
        </w:rPr>
      </w:pPr>
      <w:r w:rsidRPr="00F75591">
        <w:rPr>
          <w:rFonts w:asciiTheme="minorHAnsi" w:eastAsiaTheme="minorEastAsia" w:hAnsiTheme="minorHAnsi"/>
          <w:sz w:val="22"/>
          <w:szCs w:val="22"/>
        </w:rPr>
        <w:t>Use spreadsheet templates to coordinate schedules, avoid overlaps, and maximize coverage during peak hours.</w:t>
      </w:r>
    </w:p>
    <w:p w14:paraId="0AA06B5C" w14:textId="77777777" w:rsidR="000B3EEC" w:rsidRDefault="000B3EEC" w:rsidP="00F75591">
      <w:pPr>
        <w:pStyle w:val="NormalWeb"/>
        <w:numPr>
          <w:ilvl w:val="0"/>
          <w:numId w:val="37"/>
        </w:numPr>
        <w:spacing w:before="0" w:beforeAutospacing="0" w:after="0" w:afterAutospacing="0" w:line="360" w:lineRule="auto"/>
        <w:ind w:left="714" w:hanging="357"/>
        <w:jc w:val="both"/>
        <w:rPr>
          <w:rFonts w:asciiTheme="minorHAnsi" w:eastAsiaTheme="minorEastAsia" w:hAnsiTheme="minorHAnsi"/>
          <w:sz w:val="22"/>
          <w:szCs w:val="22"/>
        </w:rPr>
      </w:pPr>
      <w:r w:rsidRPr="00F75591">
        <w:rPr>
          <w:rFonts w:asciiTheme="minorHAnsi" w:eastAsiaTheme="minorEastAsia" w:hAnsiTheme="minorHAnsi"/>
          <w:sz w:val="22"/>
          <w:szCs w:val="22"/>
        </w:rPr>
        <w:t>Aggregate feedback ratings to improve service and monitor driver performance metrics.</w:t>
      </w:r>
    </w:p>
    <w:p w14:paraId="76DF7398" w14:textId="3B146719" w:rsidR="0017140C" w:rsidRPr="00F75591" w:rsidRDefault="0017140C" w:rsidP="0017140C">
      <w:pPr>
        <w:pStyle w:val="NormalWeb"/>
        <w:spacing w:before="0" w:beforeAutospacing="0" w:after="0" w:afterAutospacing="0" w:line="360" w:lineRule="auto"/>
        <w:ind w:left="714"/>
        <w:jc w:val="both"/>
        <w:rPr>
          <w:rFonts w:asciiTheme="minorHAnsi" w:eastAsiaTheme="minorEastAsia" w:hAnsiTheme="minorHAnsi"/>
          <w:sz w:val="22"/>
          <w:szCs w:val="22"/>
        </w:rPr>
      </w:pPr>
      <w:r>
        <w:rPr>
          <w:rFonts w:asciiTheme="minorBidi" w:hAnsiTheme="minorBidi" w:cstheme="minorBidi"/>
          <w:i/>
          <w:iCs/>
        </w:rPr>
        <w:object w:dxaOrig="1376" w:dyaOrig="893" w14:anchorId="53E836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4.5pt" o:ole="">
            <v:imagedata r:id="rId14" o:title=""/>
          </v:shape>
          <o:OLEObject Type="Embed" ProgID="Excel.Sheet.12" ShapeID="_x0000_i1025" DrawAspect="Icon" ObjectID="_1826963039" r:id="rId15"/>
        </w:object>
      </w:r>
    </w:p>
    <w:p w14:paraId="47436BEF" w14:textId="3E3A87DD" w:rsidR="000B3EEC" w:rsidRPr="004C4CCD" w:rsidRDefault="001321A0" w:rsidP="00F75591">
      <w:pPr>
        <w:pStyle w:val="Heading1"/>
      </w:pPr>
      <w:bookmarkStart w:id="26" w:name="_Toc201346259"/>
      <w:r>
        <w:t>2.6</w:t>
      </w:r>
      <w:r w:rsidR="00F75591">
        <w:t xml:space="preserve"> </w:t>
      </w:r>
      <w:r w:rsidR="000B3EEC" w:rsidRPr="004C4CCD">
        <w:t>Conclusion</w:t>
      </w:r>
      <w:bookmarkEnd w:id="26"/>
    </w:p>
    <w:p w14:paraId="76D49096" w14:textId="661DE907" w:rsidR="0072323E" w:rsidRPr="00F5797E" w:rsidRDefault="0072323E" w:rsidP="00F5797E">
      <w:pPr>
        <w:pStyle w:val="NormalWeb"/>
        <w:numPr>
          <w:ilvl w:val="0"/>
          <w:numId w:val="34"/>
        </w:numPr>
        <w:spacing w:before="0" w:beforeAutospacing="0" w:after="0" w:afterAutospacing="0" w:line="360" w:lineRule="auto"/>
        <w:ind w:left="714" w:hanging="357"/>
        <w:jc w:val="both"/>
        <w:rPr>
          <w:rFonts w:asciiTheme="minorHAnsi" w:eastAsiaTheme="minorEastAsia" w:hAnsiTheme="minorHAnsi" w:cstheme="minorBidi"/>
          <w:sz w:val="22"/>
          <w:szCs w:val="22"/>
        </w:rPr>
      </w:pPr>
      <w:r w:rsidRPr="00F5797E">
        <w:rPr>
          <w:rFonts w:asciiTheme="minorHAnsi" w:eastAsiaTheme="minorEastAsia" w:hAnsiTheme="minorHAnsi" w:cstheme="minorBidi"/>
          <w:sz w:val="22"/>
          <w:szCs w:val="22"/>
        </w:rPr>
        <w:t>Microsoft Excel is far more than a spreadsheet tool</w:t>
      </w:r>
      <w:r w:rsidR="00F5797E">
        <w:rPr>
          <w:rFonts w:asciiTheme="minorHAnsi" w:eastAsiaTheme="minorEastAsia" w:hAnsiTheme="minorHAnsi" w:cstheme="minorBidi"/>
          <w:sz w:val="22"/>
          <w:szCs w:val="22"/>
        </w:rPr>
        <w:t xml:space="preserve"> </w:t>
      </w:r>
      <w:r w:rsidRPr="00F5797E">
        <w:rPr>
          <w:rFonts w:asciiTheme="minorHAnsi" w:eastAsiaTheme="minorEastAsia" w:hAnsiTheme="minorHAnsi" w:cstheme="minorBidi"/>
          <w:sz w:val="22"/>
          <w:szCs w:val="22"/>
        </w:rPr>
        <w:t xml:space="preserve">it’s a strategic engine for digital transformation. In today’s competitive and fast-moving economy, success hinges on the ability to connect data with decisions, and Excel empowers you to do just that. It bridges the gap between marketing and metrics, strategy and execution, customer insight and operational delivery. Whether you're tracking budgets, forecasting demand, or </w:t>
      </w:r>
      <w:r w:rsidR="00417061" w:rsidRPr="00F5797E">
        <w:rPr>
          <w:rFonts w:asciiTheme="minorHAnsi" w:eastAsiaTheme="minorEastAsia" w:hAnsiTheme="minorHAnsi" w:cstheme="minorBidi"/>
          <w:sz w:val="22"/>
          <w:szCs w:val="22"/>
        </w:rPr>
        <w:t>analysing</w:t>
      </w:r>
      <w:r w:rsidRPr="00F5797E">
        <w:rPr>
          <w:rFonts w:asciiTheme="minorHAnsi" w:eastAsiaTheme="minorEastAsia" w:hAnsiTheme="minorHAnsi" w:cstheme="minorBidi"/>
          <w:sz w:val="22"/>
          <w:szCs w:val="22"/>
        </w:rPr>
        <w:t xml:space="preserve"> customer feedback, Excel provides the flexibility and analytical power to turn raw data into actionable intelligence.</w:t>
      </w:r>
    </w:p>
    <w:p w14:paraId="33D654CF" w14:textId="6001BC1C" w:rsidR="00672EFC" w:rsidRPr="00F5797E" w:rsidRDefault="0072323E" w:rsidP="00F5797E">
      <w:pPr>
        <w:pStyle w:val="NormalWeb"/>
        <w:numPr>
          <w:ilvl w:val="0"/>
          <w:numId w:val="34"/>
        </w:numPr>
        <w:spacing w:before="0" w:beforeAutospacing="0" w:after="0" w:afterAutospacing="0" w:line="360" w:lineRule="auto"/>
        <w:ind w:left="714" w:hanging="357"/>
        <w:jc w:val="both"/>
        <w:rPr>
          <w:rFonts w:asciiTheme="minorHAnsi" w:eastAsiaTheme="minorEastAsia" w:hAnsiTheme="minorHAnsi" w:cstheme="minorBidi"/>
          <w:sz w:val="22"/>
          <w:szCs w:val="22"/>
        </w:rPr>
      </w:pPr>
      <w:r w:rsidRPr="00F5797E">
        <w:rPr>
          <w:rFonts w:asciiTheme="minorHAnsi" w:eastAsiaTheme="minorEastAsia" w:hAnsiTheme="minorHAnsi" w:cstheme="minorBidi"/>
          <w:sz w:val="22"/>
          <w:szCs w:val="22"/>
        </w:rPr>
        <w:t>Embedding Excel into your daily operations doesn’t just streamline workflows</w:t>
      </w:r>
      <w:r w:rsidR="00F5797E">
        <w:rPr>
          <w:rFonts w:asciiTheme="minorHAnsi" w:eastAsiaTheme="minorEastAsia" w:hAnsiTheme="minorHAnsi" w:cstheme="minorBidi"/>
          <w:sz w:val="22"/>
          <w:szCs w:val="22"/>
        </w:rPr>
        <w:t xml:space="preserve"> </w:t>
      </w:r>
      <w:r w:rsidRPr="00F5797E">
        <w:rPr>
          <w:rFonts w:asciiTheme="minorHAnsi" w:eastAsiaTheme="minorEastAsia" w:hAnsiTheme="minorHAnsi" w:cstheme="minorBidi"/>
          <w:sz w:val="22"/>
          <w:szCs w:val="22"/>
        </w:rPr>
        <w:t xml:space="preserve">it elevates your entire business model. It enables you to respond quickly to market changes, optimize resource allocation, and deliver services that are both efficient and </w:t>
      </w:r>
      <w:r w:rsidR="00F5797E" w:rsidRPr="00F5797E">
        <w:rPr>
          <w:rFonts w:asciiTheme="minorHAnsi" w:eastAsiaTheme="minorEastAsia" w:hAnsiTheme="minorHAnsi" w:cstheme="minorBidi"/>
          <w:sz w:val="22"/>
          <w:szCs w:val="22"/>
        </w:rPr>
        <w:t>customer centric</w:t>
      </w:r>
      <w:r w:rsidRPr="00F5797E">
        <w:rPr>
          <w:rFonts w:asciiTheme="minorHAnsi" w:eastAsiaTheme="minorEastAsia" w:hAnsiTheme="minorHAnsi" w:cstheme="minorBidi"/>
          <w:sz w:val="22"/>
          <w:szCs w:val="22"/>
        </w:rPr>
        <w:t>. For small and medium-sized enterprises in Cardiff, this kind of agility is essential. Excel helps you build dashboards that visualize performance, automate repetitive tasks, and maintain financial clarity</w:t>
      </w:r>
      <w:r w:rsidR="00417061">
        <w:rPr>
          <w:rFonts w:asciiTheme="minorHAnsi" w:eastAsiaTheme="minorEastAsia" w:hAnsiTheme="minorHAnsi" w:cstheme="minorBidi"/>
          <w:sz w:val="22"/>
          <w:szCs w:val="22"/>
        </w:rPr>
        <w:t xml:space="preserve"> </w:t>
      </w:r>
      <w:r w:rsidRPr="00F5797E">
        <w:rPr>
          <w:rFonts w:asciiTheme="minorHAnsi" w:eastAsiaTheme="minorEastAsia" w:hAnsiTheme="minorHAnsi" w:cstheme="minorBidi"/>
          <w:sz w:val="22"/>
          <w:szCs w:val="22"/>
        </w:rPr>
        <w:t>all while supporting collaboration across teams.</w:t>
      </w:r>
    </w:p>
    <w:p w14:paraId="14791571" w14:textId="77777777" w:rsidR="00672EFC" w:rsidRDefault="00672EFC" w:rsidP="004C4CCD">
      <w:pPr>
        <w:jc w:val="both"/>
        <w:rPr>
          <w:rFonts w:asciiTheme="minorBidi" w:hAnsiTheme="minorBidi"/>
          <w:sz w:val="24"/>
          <w:szCs w:val="24"/>
          <w:lang w:val="en-GB"/>
        </w:rPr>
      </w:pPr>
    </w:p>
    <w:p w14:paraId="0043A409" w14:textId="77777777" w:rsidR="00672EFC" w:rsidRDefault="00672EFC" w:rsidP="004C4CCD">
      <w:pPr>
        <w:jc w:val="both"/>
        <w:rPr>
          <w:rFonts w:asciiTheme="minorBidi" w:hAnsiTheme="minorBidi"/>
          <w:sz w:val="24"/>
          <w:szCs w:val="24"/>
          <w:lang w:val="en-GB"/>
        </w:rPr>
      </w:pPr>
    </w:p>
    <w:p w14:paraId="0455C6EC" w14:textId="77777777" w:rsidR="00672EFC" w:rsidRDefault="00672EFC" w:rsidP="004C4CCD">
      <w:pPr>
        <w:jc w:val="both"/>
        <w:rPr>
          <w:rFonts w:asciiTheme="minorBidi" w:hAnsiTheme="minorBidi"/>
          <w:sz w:val="24"/>
          <w:szCs w:val="24"/>
          <w:lang w:val="en-GB"/>
        </w:rPr>
      </w:pPr>
    </w:p>
    <w:p w14:paraId="0FD18C3C" w14:textId="77777777" w:rsidR="00672EFC" w:rsidRDefault="00672EFC" w:rsidP="004C4CCD">
      <w:pPr>
        <w:jc w:val="both"/>
        <w:rPr>
          <w:rFonts w:asciiTheme="minorBidi" w:hAnsiTheme="minorBidi"/>
          <w:sz w:val="24"/>
          <w:szCs w:val="24"/>
          <w:lang w:val="en-GB"/>
        </w:rPr>
      </w:pPr>
    </w:p>
    <w:p w14:paraId="41210592" w14:textId="77777777" w:rsidR="00672EFC" w:rsidRDefault="00672EFC" w:rsidP="004C4CCD">
      <w:pPr>
        <w:jc w:val="both"/>
        <w:rPr>
          <w:rFonts w:asciiTheme="minorBidi" w:hAnsiTheme="minorBidi"/>
          <w:sz w:val="24"/>
          <w:szCs w:val="24"/>
          <w:lang w:val="en-GB"/>
        </w:rPr>
      </w:pPr>
    </w:p>
    <w:p w14:paraId="60ABCE18" w14:textId="6250AA41" w:rsidR="002076CC" w:rsidRDefault="00F75591" w:rsidP="00F75591">
      <w:pPr>
        <w:pStyle w:val="Heading1"/>
        <w:rPr>
          <w:lang w:val="en-GB"/>
        </w:rPr>
      </w:pPr>
      <w:bookmarkStart w:id="27" w:name="_Toc201346260"/>
      <w:r>
        <w:rPr>
          <w:lang w:val="en-GB"/>
        </w:rPr>
        <w:t>4.1 References</w:t>
      </w:r>
      <w:bookmarkEnd w:id="27"/>
      <w:r>
        <w:rPr>
          <w:lang w:val="en-GB"/>
        </w:rPr>
        <w:t xml:space="preserve"> </w:t>
      </w:r>
    </w:p>
    <w:p w14:paraId="5444557D" w14:textId="77777777" w:rsidR="00F75591" w:rsidRDefault="00F75591" w:rsidP="00F75591">
      <w:pPr>
        <w:rPr>
          <w:lang w:val="en-GB"/>
        </w:rPr>
      </w:pPr>
    </w:p>
    <w:p w14:paraId="2DFB3C94" w14:textId="2E9A48CE" w:rsidR="00F75591" w:rsidRDefault="00F75591" w:rsidP="00F75591">
      <w:pPr>
        <w:pStyle w:val="Heading2"/>
        <w:rPr>
          <w:lang w:val="en-GB"/>
        </w:rPr>
      </w:pPr>
      <w:bookmarkStart w:id="28" w:name="_Toc201346261"/>
      <w:r>
        <w:rPr>
          <w:lang w:val="en-GB"/>
        </w:rPr>
        <w:t>4.1.1 Task 1 References</w:t>
      </w:r>
      <w:bookmarkEnd w:id="28"/>
    </w:p>
    <w:p w14:paraId="3F63AA8E" w14:textId="77777777" w:rsidR="000E36AD" w:rsidRPr="001557CA" w:rsidRDefault="000E36AD" w:rsidP="00417061">
      <w:pPr>
        <w:spacing w:after="0" w:line="360" w:lineRule="atLeast"/>
        <w:outlineLvl w:val="2"/>
        <w:rPr>
          <w:rFonts w:ascii="Arial" w:eastAsia="Times New Roman" w:hAnsi="Arial" w:cs="Arial"/>
          <w:color w:val="707070"/>
          <w:sz w:val="24"/>
          <w:szCs w:val="24"/>
          <w:lang w:val="en-GB" w:eastAsia="en-GB"/>
        </w:rPr>
      </w:pPr>
    </w:p>
    <w:p w14:paraId="6D92ED50" w14:textId="77777777" w:rsidR="000E36AD" w:rsidRPr="001557CA" w:rsidRDefault="000E36AD" w:rsidP="00417061">
      <w:pPr>
        <w:spacing w:after="0" w:line="240" w:lineRule="auto"/>
        <w:rPr>
          <w:rFonts w:ascii="Arial" w:eastAsia="Times New Roman" w:hAnsi="Arial" w:cs="Arial"/>
          <w:color w:val="707070"/>
          <w:sz w:val="24"/>
          <w:szCs w:val="24"/>
          <w:lang w:val="en-GB" w:eastAsia="en-GB"/>
        </w:rPr>
      </w:pPr>
    </w:p>
    <w:p w14:paraId="49CB6CC9" w14:textId="2DC98421" w:rsidR="000E36AD" w:rsidRPr="008F041F" w:rsidRDefault="000E36AD" w:rsidP="00417061">
      <w:pPr>
        <w:pStyle w:val="ListParagraph"/>
        <w:numPr>
          <w:ilvl w:val="2"/>
          <w:numId w:val="31"/>
        </w:numPr>
        <w:spacing w:after="0" w:line="630" w:lineRule="atLeast"/>
        <w:outlineLvl w:val="0"/>
        <w:rPr>
          <w:rFonts w:asciiTheme="minorBidi" w:hAnsiTheme="minorBidi"/>
          <w:lang w:val="en-GB"/>
        </w:rPr>
      </w:pPr>
      <w:hyperlink r:id="rId16" w:anchor="bbib1" w:history="1">
        <w:r w:rsidRPr="008F041F">
          <w:rPr>
            <w:rFonts w:asciiTheme="minorBidi" w:hAnsiTheme="minorBidi"/>
            <w:lang w:val="en-GB"/>
          </w:rPr>
          <w:t>Abdullah. (2022</w:t>
        </w:r>
      </w:hyperlink>
      <w:r w:rsidRPr="008F041F">
        <w:rPr>
          <w:rFonts w:asciiTheme="minorBidi" w:hAnsiTheme="minorBidi"/>
          <w:lang w:val="en-GB"/>
        </w:rPr>
        <w:t xml:space="preserve">) Artificial intelligence in education: A bibliometric analysis (2010–2021) : </w:t>
      </w:r>
      <w:bookmarkStart w:id="29" w:name="_Hlk201350018"/>
      <w:r w:rsidRPr="008F041F">
        <w:rPr>
          <w:rFonts w:asciiTheme="minorBidi" w:hAnsiTheme="minorBidi"/>
          <w:lang w:val="en-GB"/>
        </w:rPr>
        <w:t xml:space="preserve">Available at </w:t>
      </w:r>
      <w:bookmarkEnd w:id="29"/>
      <w:r w:rsidRPr="008F041F">
        <w:rPr>
          <w:rFonts w:asciiTheme="minorBidi" w:hAnsiTheme="minorBidi"/>
          <w:lang w:val="en-GB"/>
        </w:rPr>
        <w:t xml:space="preserve">: </w:t>
      </w:r>
      <w:hyperlink r:id="rId17" w:history="1">
        <w:r w:rsidRPr="008F041F">
          <w:rPr>
            <w:color w:val="0000FF"/>
            <w:u w:val="single"/>
          </w:rPr>
          <w:t>[PDF] Artificial Intelligence in Education: A Bibliometric Analysis (2010–2021) | Semantic Scholar</w:t>
        </w:r>
      </w:hyperlink>
    </w:p>
    <w:p w14:paraId="1C1944AC" w14:textId="40EAA4F4" w:rsidR="000E36AD" w:rsidRPr="008F041F" w:rsidRDefault="000E36AD" w:rsidP="00417061">
      <w:pPr>
        <w:pStyle w:val="ListParagraph"/>
        <w:numPr>
          <w:ilvl w:val="2"/>
          <w:numId w:val="31"/>
        </w:numPr>
        <w:rPr>
          <w:lang w:val="en-GB"/>
        </w:rPr>
      </w:pPr>
      <w:r w:rsidRPr="008F041F">
        <w:rPr>
          <w:rFonts w:asciiTheme="minorBidi" w:hAnsiTheme="minorBidi"/>
          <w:lang w:val="en-GB"/>
        </w:rPr>
        <w:t>Abid M (2015) The close relationship between informal economic growth and carbon emissions in Tunisia since 1980: The (ir)relevance of structural breaks. Sustain Cities Soc 15:11–21.</w:t>
      </w:r>
      <w:r w:rsidRPr="008F041F">
        <w:rPr>
          <w:rFonts w:ascii="Merriweather" w:hAnsi="Merriweather"/>
          <w:color w:val="222222"/>
          <w:sz w:val="27"/>
          <w:szCs w:val="27"/>
          <w:shd w:val="clear" w:color="auto" w:fill="FFFFFF"/>
        </w:rPr>
        <w:t> </w:t>
      </w:r>
      <w:hyperlink r:id="rId18" w:history="1">
        <w:r w:rsidRPr="008F041F">
          <w:rPr>
            <w:color w:val="0000FF"/>
            <w:u w:val="single"/>
          </w:rPr>
          <w:t>https://doi.org/10.1016/j.scs.2014.11.001</w:t>
        </w:r>
      </w:hyperlink>
    </w:p>
    <w:p w14:paraId="106C324F" w14:textId="478B8FA4" w:rsidR="000E36AD" w:rsidRPr="008F041F" w:rsidRDefault="000E36AD" w:rsidP="00417061">
      <w:pPr>
        <w:pStyle w:val="ListParagraph"/>
        <w:numPr>
          <w:ilvl w:val="2"/>
          <w:numId w:val="31"/>
        </w:numPr>
        <w:spacing w:after="0" w:line="360" w:lineRule="atLeast"/>
        <w:outlineLvl w:val="2"/>
        <w:rPr>
          <w:rFonts w:ascii="Arial" w:eastAsia="Times New Roman" w:hAnsi="Arial" w:cs="Arial"/>
          <w:color w:val="707070"/>
          <w:sz w:val="24"/>
          <w:szCs w:val="24"/>
          <w:lang w:val="en-GB" w:eastAsia="en-GB"/>
        </w:rPr>
      </w:pPr>
      <w:r w:rsidRPr="008F041F">
        <w:rPr>
          <w:rFonts w:asciiTheme="minorBidi" w:hAnsiTheme="minorBidi"/>
          <w:lang w:val="en-GB"/>
        </w:rPr>
        <w:t>Abumunshar M, Aga M, Samour A (2020) Oil price, energy consumption, and CO2emissions in Turkey. New evidence from a bootstrap. ARDL test. Energies 13:5588. </w:t>
      </w:r>
      <w:hyperlink r:id="rId19" w:history="1">
        <w:r w:rsidRPr="008F041F">
          <w:rPr>
            <w:color w:val="0000FF"/>
            <w:u w:val="single"/>
          </w:rPr>
          <w:t>https://doi.org/10.3390/en13215588</w:t>
        </w:r>
      </w:hyperlink>
    </w:p>
    <w:p w14:paraId="21D2C08A" w14:textId="3E6160BE" w:rsidR="000E36AD" w:rsidRPr="008F041F" w:rsidRDefault="000E36AD" w:rsidP="00417061">
      <w:pPr>
        <w:pStyle w:val="ListParagraph"/>
        <w:numPr>
          <w:ilvl w:val="2"/>
          <w:numId w:val="31"/>
        </w:numPr>
        <w:spacing w:after="0" w:line="240" w:lineRule="auto"/>
        <w:rPr>
          <w:rFonts w:asciiTheme="minorBidi" w:hAnsiTheme="minorBidi"/>
          <w:lang w:val="en-GB"/>
        </w:rPr>
      </w:pPr>
      <w:r w:rsidRPr="008F041F">
        <w:rPr>
          <w:rFonts w:asciiTheme="minorBidi" w:hAnsiTheme="minorBidi"/>
          <w:lang w:val="en-GB"/>
        </w:rPr>
        <w:t xml:space="preserve">Comput. Hum. Behav., 129 (2022) Swift trust development and prosocial behavior in time banking: a trust transfer and social support theory perspective Available at : </w:t>
      </w:r>
      <w:hyperlink r:id="rId20" w:history="1">
        <w:r w:rsidRPr="008F041F">
          <w:rPr>
            <w:color w:val="0000FF"/>
            <w:u w:val="single"/>
          </w:rPr>
          <w:t>Swift trust development and prosocial behavior in time banking: A trust transfer and social support theory perspective - ScienceDirect</w:t>
        </w:r>
      </w:hyperlink>
    </w:p>
    <w:p w14:paraId="2D313EAF" w14:textId="38DC024E" w:rsidR="000E36AD" w:rsidRDefault="000E36AD" w:rsidP="00417061">
      <w:pPr>
        <w:pStyle w:val="ListParagraph"/>
        <w:numPr>
          <w:ilvl w:val="2"/>
          <w:numId w:val="31"/>
        </w:numPr>
        <w:spacing w:after="0" w:line="630" w:lineRule="atLeast"/>
        <w:outlineLvl w:val="0"/>
      </w:pPr>
      <w:r w:rsidRPr="008F041F">
        <w:rPr>
          <w:rFonts w:asciiTheme="minorBidi" w:hAnsiTheme="minorBidi"/>
          <w:lang w:val="en-GB"/>
        </w:rPr>
        <w:t xml:space="preserve">Energy.(2022) Policy effectiveness of market-oriented energy reform: Experience from China energy-consumption permit trading scheme: Available at : </w:t>
      </w:r>
      <w:hyperlink r:id="rId21" w:history="1">
        <w:r w:rsidRPr="008F041F">
          <w:rPr>
            <w:color w:val="0000FF"/>
            <w:u w:val="single"/>
          </w:rPr>
          <w:t>Policy effectiveness of market-oriented energy reform: Experience from China energy-consumption permit trading scheme - ScienceDirect</w:t>
        </w:r>
      </w:hyperlink>
    </w:p>
    <w:p w14:paraId="553E7D2A" w14:textId="36593944" w:rsidR="000E36AD" w:rsidRDefault="000E36AD" w:rsidP="00417061">
      <w:pPr>
        <w:pStyle w:val="ListParagraph"/>
        <w:numPr>
          <w:ilvl w:val="2"/>
          <w:numId w:val="31"/>
        </w:numPr>
      </w:pPr>
      <w:r w:rsidRPr="0038530D">
        <w:rPr>
          <w:rFonts w:asciiTheme="minorBidi" w:hAnsiTheme="minorBidi"/>
          <w:lang w:val="en-GB"/>
        </w:rPr>
        <w:t>Environ. Sci., 10 (2022) Population density: an underlying mechanism between road transportation and environmental quality : Available at :</w:t>
      </w:r>
      <w:r w:rsidRPr="00775EDA">
        <w:t xml:space="preserve"> </w:t>
      </w:r>
      <w:hyperlink r:id="rId22" w:history="1">
        <w:r w:rsidRPr="008F041F">
          <w:rPr>
            <w:color w:val="0000FF"/>
            <w:u w:val="single"/>
          </w:rPr>
          <w:t>Frontiers | Population Density: An Underlying Mechanism Between Road Transportation and Environmental Quality</w:t>
        </w:r>
      </w:hyperlink>
    </w:p>
    <w:p w14:paraId="595499EF" w14:textId="3635E282" w:rsidR="000E36AD" w:rsidRDefault="0038530D" w:rsidP="00417061">
      <w:pPr>
        <w:pStyle w:val="Heading3"/>
        <w:spacing w:before="0" w:line="420" w:lineRule="atLeast"/>
        <w:rPr>
          <w:rFonts w:asciiTheme="minorHAnsi" w:eastAsiaTheme="minorEastAsia" w:hAnsiTheme="minorHAnsi" w:cstheme="minorBidi"/>
          <w:b w:val="0"/>
          <w:bCs w:val="0"/>
          <w:color w:val="auto"/>
        </w:rPr>
      </w:pPr>
      <w:r>
        <w:rPr>
          <w:rFonts w:asciiTheme="minorBidi" w:eastAsiaTheme="minorEastAsia" w:hAnsiTheme="minorBidi" w:cstheme="minorBidi"/>
          <w:b w:val="0"/>
          <w:bCs w:val="0"/>
          <w:color w:val="auto"/>
          <w:lang w:val="en-GB"/>
        </w:rPr>
        <w:lastRenderedPageBreak/>
        <w:t xml:space="preserve">7- </w:t>
      </w:r>
      <w:r w:rsidR="000E36AD" w:rsidRPr="001557CA">
        <w:rPr>
          <w:rFonts w:asciiTheme="minorBidi" w:eastAsiaTheme="minorEastAsia" w:hAnsiTheme="minorBidi" w:cstheme="minorBidi"/>
          <w:b w:val="0"/>
          <w:bCs w:val="0"/>
          <w:color w:val="auto"/>
          <w:lang w:val="en-GB"/>
        </w:rPr>
        <w:t xml:space="preserve">Heliyon.(2023) </w:t>
      </w:r>
      <w:hyperlink r:id="rId23" w:history="1">
        <w:r w:rsidR="000E36AD" w:rsidRPr="001557CA">
          <w:rPr>
            <w:rFonts w:asciiTheme="minorBidi" w:eastAsiaTheme="minorEastAsia" w:hAnsiTheme="minorBidi" w:cstheme="minorBidi"/>
            <w:b w:val="0"/>
            <w:bCs w:val="0"/>
            <w:color w:val="auto"/>
            <w:lang w:val="en-GB"/>
          </w:rPr>
          <w:t>Green road transportation management and environmental sustainability: the impact of population density</w:t>
        </w:r>
      </w:hyperlink>
      <w:r w:rsidR="000E36AD">
        <w:rPr>
          <w:rFonts w:asciiTheme="minorBidi" w:eastAsiaTheme="minorEastAsia" w:hAnsiTheme="minorBidi" w:cstheme="minorBidi"/>
          <w:b w:val="0"/>
          <w:bCs w:val="0"/>
          <w:color w:val="auto"/>
          <w:lang w:val="en-GB"/>
        </w:rPr>
        <w:t xml:space="preserve"> : Available at : </w:t>
      </w:r>
      <w:hyperlink r:id="rId24" w:history="1">
        <w:r w:rsidR="000E36AD" w:rsidRPr="001557CA">
          <w:rPr>
            <w:rFonts w:asciiTheme="minorHAnsi" w:eastAsiaTheme="minorEastAsia" w:hAnsiTheme="minorHAnsi" w:cstheme="minorBidi"/>
            <w:b w:val="0"/>
            <w:bCs w:val="0"/>
            <w:color w:val="0000FF"/>
            <w:u w:val="single"/>
          </w:rPr>
          <w:t>Green road transportation management and environmental sustainability: The impact of population density - ScienceDirect</w:t>
        </w:r>
      </w:hyperlink>
    </w:p>
    <w:p w14:paraId="1DA25253" w14:textId="07791FFF" w:rsidR="000E36AD" w:rsidRDefault="0038530D" w:rsidP="00417061">
      <w:pPr>
        <w:spacing w:after="0" w:line="240" w:lineRule="auto"/>
      </w:pPr>
      <w:r>
        <w:rPr>
          <w:rFonts w:asciiTheme="minorBidi" w:hAnsiTheme="minorBidi"/>
          <w:lang w:val="en-GB"/>
        </w:rPr>
        <w:t xml:space="preserve">8- </w:t>
      </w:r>
      <w:r w:rsidR="000E36AD" w:rsidRPr="00CA1E30">
        <w:rPr>
          <w:rFonts w:asciiTheme="minorBidi" w:hAnsiTheme="minorBidi"/>
          <w:lang w:val="en-GB"/>
        </w:rPr>
        <w:t>J. Market. Manag., 38 (2021) Understanding the brand and website effects of online loyalty: a mediation perspective</w:t>
      </w:r>
      <w:r w:rsidR="000E36AD">
        <w:rPr>
          <w:rFonts w:asciiTheme="minorBidi" w:hAnsiTheme="minorBidi"/>
          <w:lang w:val="en-GB"/>
        </w:rPr>
        <w:t xml:space="preserve"> : Available at : </w:t>
      </w:r>
      <w:hyperlink r:id="rId25" w:history="1">
        <w:r w:rsidR="000E36AD" w:rsidRPr="00CA1E30">
          <w:rPr>
            <w:color w:val="0000FF"/>
            <w:u w:val="single"/>
          </w:rPr>
          <w:t>Understanding the brand and website effects of online loyalty: a mediation perspective: Journal of Marketing Management: Vol 38, No 3-4</w:t>
        </w:r>
      </w:hyperlink>
    </w:p>
    <w:p w14:paraId="773CEE39" w14:textId="5AAC29C5" w:rsidR="000E36AD" w:rsidRDefault="0038530D" w:rsidP="00417061">
      <w:pPr>
        <w:spacing w:after="0" w:line="630" w:lineRule="atLeast"/>
        <w:outlineLvl w:val="0"/>
      </w:pPr>
      <w:r>
        <w:rPr>
          <w:lang w:val="en-GB"/>
        </w:rPr>
        <w:t xml:space="preserve">9- </w:t>
      </w:r>
      <w:r w:rsidR="000E36AD">
        <w:rPr>
          <w:lang w:val="en-GB"/>
        </w:rPr>
        <w:t xml:space="preserve">J.Clean.Prod.(2022) </w:t>
      </w:r>
      <w:r w:rsidR="000E36AD" w:rsidRPr="00BF3CFD">
        <w:rPr>
          <w:rFonts w:asciiTheme="minorBidi" w:hAnsiTheme="minorBidi"/>
          <w:lang w:val="en-GB"/>
        </w:rPr>
        <w:t>Market segmentation and urban energy consumption: An analysis of threshold effects from an agglomeration perspective</w:t>
      </w:r>
      <w:r w:rsidR="000E36AD">
        <w:rPr>
          <w:rFonts w:asciiTheme="minorBidi" w:hAnsiTheme="minorBidi"/>
          <w:lang w:val="en-GB"/>
        </w:rPr>
        <w:t>: Available at:</w:t>
      </w:r>
      <w:r w:rsidR="000E36AD" w:rsidRPr="001557CA">
        <w:t xml:space="preserve"> </w:t>
      </w:r>
      <w:hyperlink r:id="rId26" w:anchor="preview-section-references" w:history="1">
        <w:r w:rsidR="000E36AD" w:rsidRPr="001557CA">
          <w:rPr>
            <w:color w:val="0000FF"/>
            <w:u w:val="single"/>
          </w:rPr>
          <w:t>Market segmentation and urban energy consumption: An analysis of threshold effects from an agglomeration perspective - ScienceDirect</w:t>
        </w:r>
      </w:hyperlink>
    </w:p>
    <w:p w14:paraId="778C0A1F" w14:textId="7EC67381" w:rsidR="000E36AD" w:rsidRPr="00876273" w:rsidRDefault="00D42216" w:rsidP="00417061">
      <w:pPr>
        <w:spacing w:after="0" w:line="630" w:lineRule="atLeast"/>
        <w:outlineLvl w:val="0"/>
        <w:rPr>
          <w:rFonts w:asciiTheme="minorBidi" w:hAnsiTheme="minorBidi"/>
          <w:lang w:val="en-GB"/>
        </w:rPr>
      </w:pPr>
      <w:r>
        <w:rPr>
          <w:rFonts w:asciiTheme="minorBidi" w:hAnsiTheme="minorBidi"/>
          <w:lang w:val="en-GB"/>
        </w:rPr>
        <w:t xml:space="preserve">10- </w:t>
      </w:r>
      <w:r w:rsidR="000E36AD" w:rsidRPr="0038530D">
        <w:rPr>
          <w:rFonts w:asciiTheme="minorBidi" w:hAnsiTheme="minorBidi"/>
          <w:lang w:val="en-GB"/>
        </w:rPr>
        <w:t xml:space="preserve">Technovation.(2021) </w:t>
      </w:r>
      <w:r w:rsidR="000E36AD" w:rsidRPr="00876273">
        <w:rPr>
          <w:rFonts w:asciiTheme="minorBidi" w:hAnsiTheme="minorBidi"/>
          <w:lang w:val="en-GB"/>
        </w:rPr>
        <w:t>Understanding managers’ attitudes and behavioural intentions towards using artificial intelligence for organizational decision-making</w:t>
      </w:r>
      <w:r w:rsidR="000E36AD">
        <w:rPr>
          <w:rFonts w:asciiTheme="minorBidi" w:hAnsiTheme="minorBidi"/>
          <w:lang w:val="en-GB"/>
        </w:rPr>
        <w:t xml:space="preserve"> Available at:</w:t>
      </w:r>
      <w:r w:rsidR="000E36AD" w:rsidRPr="0038530D">
        <w:rPr>
          <w:rFonts w:asciiTheme="minorBidi" w:hAnsiTheme="minorBidi"/>
          <w:lang w:val="en-GB"/>
        </w:rPr>
        <w:t xml:space="preserve"> </w:t>
      </w:r>
      <w:hyperlink r:id="rId27" w:history="1">
        <w:r w:rsidR="000E36AD" w:rsidRPr="00CA1E30">
          <w:rPr>
            <w:color w:val="0000FF"/>
            <w:u w:val="single"/>
          </w:rPr>
          <w:t>Understanding managers’ attitudes and behavioral intentions towards using artificial intelligence for organizational decision-making - ScienceDirect</w:t>
        </w:r>
      </w:hyperlink>
    </w:p>
    <w:p w14:paraId="29BACB87" w14:textId="77777777" w:rsidR="00F75591" w:rsidRDefault="00F75591" w:rsidP="00F75591">
      <w:pPr>
        <w:rPr>
          <w:lang w:val="en-GB"/>
        </w:rPr>
      </w:pPr>
    </w:p>
    <w:p w14:paraId="6C1BE9B8" w14:textId="77777777" w:rsidR="00882324" w:rsidRDefault="00882324" w:rsidP="00F75591">
      <w:pPr>
        <w:pStyle w:val="Heading2"/>
        <w:rPr>
          <w:lang w:val="en-GB"/>
        </w:rPr>
      </w:pPr>
      <w:bookmarkStart w:id="30" w:name="_Toc201346262"/>
    </w:p>
    <w:p w14:paraId="508D4D20" w14:textId="77777777" w:rsidR="00882324" w:rsidRDefault="00882324" w:rsidP="00F75591">
      <w:pPr>
        <w:pStyle w:val="Heading2"/>
        <w:rPr>
          <w:lang w:val="en-GB"/>
        </w:rPr>
      </w:pPr>
    </w:p>
    <w:p w14:paraId="147C59A3" w14:textId="77777777" w:rsidR="00882324" w:rsidRDefault="00882324" w:rsidP="00F75591">
      <w:pPr>
        <w:pStyle w:val="Heading2"/>
        <w:rPr>
          <w:lang w:val="en-GB"/>
        </w:rPr>
      </w:pPr>
    </w:p>
    <w:p w14:paraId="44A0FA23" w14:textId="77777777" w:rsidR="00882324" w:rsidRDefault="00882324" w:rsidP="00F75591">
      <w:pPr>
        <w:pStyle w:val="Heading2"/>
        <w:rPr>
          <w:lang w:val="en-GB"/>
        </w:rPr>
      </w:pPr>
    </w:p>
    <w:p w14:paraId="48ADF00B" w14:textId="77777777" w:rsidR="00615BCD" w:rsidRDefault="00615BCD" w:rsidP="00F75591">
      <w:pPr>
        <w:pStyle w:val="Heading2"/>
        <w:rPr>
          <w:lang w:val="en-GB"/>
        </w:rPr>
      </w:pPr>
    </w:p>
    <w:p w14:paraId="6281B6E6" w14:textId="77777777" w:rsidR="00A321CE" w:rsidRDefault="00A321CE" w:rsidP="00F75591">
      <w:pPr>
        <w:pStyle w:val="Heading2"/>
        <w:rPr>
          <w:lang w:val="en-GB"/>
        </w:rPr>
      </w:pPr>
    </w:p>
    <w:p w14:paraId="6B483E85" w14:textId="77777777" w:rsidR="00A321CE" w:rsidRDefault="00A321CE" w:rsidP="00F75591">
      <w:pPr>
        <w:pStyle w:val="Heading2"/>
        <w:rPr>
          <w:lang w:val="en-GB"/>
        </w:rPr>
      </w:pPr>
    </w:p>
    <w:p w14:paraId="344E3C45" w14:textId="77777777" w:rsidR="0054100F" w:rsidRDefault="0054100F" w:rsidP="00F75591">
      <w:pPr>
        <w:pStyle w:val="Heading2"/>
        <w:rPr>
          <w:lang w:val="en-GB"/>
        </w:rPr>
      </w:pPr>
    </w:p>
    <w:p w14:paraId="7986B832" w14:textId="77777777" w:rsidR="0054100F" w:rsidRDefault="0054100F" w:rsidP="00F75591">
      <w:pPr>
        <w:pStyle w:val="Heading2"/>
        <w:rPr>
          <w:lang w:val="en-GB"/>
        </w:rPr>
      </w:pPr>
    </w:p>
    <w:p w14:paraId="7C1B8028" w14:textId="386AF005" w:rsidR="00F75591" w:rsidRDefault="00F75591" w:rsidP="00F75591">
      <w:pPr>
        <w:pStyle w:val="Heading2"/>
        <w:rPr>
          <w:lang w:val="en-GB"/>
        </w:rPr>
      </w:pPr>
      <w:r>
        <w:rPr>
          <w:lang w:val="en-GB"/>
        </w:rPr>
        <w:t>4.1.2 Task 2 References</w:t>
      </w:r>
      <w:bookmarkEnd w:id="30"/>
    </w:p>
    <w:p w14:paraId="1D92DF24" w14:textId="77777777" w:rsidR="000E36AD" w:rsidRDefault="000E36AD" w:rsidP="00B93A9E">
      <w:pPr>
        <w:spacing w:after="0" w:line="240" w:lineRule="auto"/>
        <w:rPr>
          <w:lang w:val="en-GB"/>
        </w:rPr>
      </w:pPr>
    </w:p>
    <w:p w14:paraId="49616963" w14:textId="77777777" w:rsidR="000E36AD" w:rsidRDefault="000E36AD" w:rsidP="00B93A9E">
      <w:r w:rsidRPr="009548D2">
        <w:rPr>
          <w:rFonts w:asciiTheme="minorBidi" w:hAnsiTheme="minorBidi"/>
          <w:lang w:val="en-GB"/>
        </w:rPr>
        <w:t>Aya Ashraf,Christina Albert Rayed,Nancy Awadallah Awad,Heba M. Sabry . (2025) A Framework for Customer Segmentation to Improve Marketing Strategies Using Machine Learning</w:t>
      </w:r>
      <w:r>
        <w:rPr>
          <w:rFonts w:asciiTheme="minorBidi" w:hAnsiTheme="minorBidi"/>
          <w:lang w:val="en-GB"/>
        </w:rPr>
        <w:t xml:space="preserve"> Available at : </w:t>
      </w:r>
      <w:hyperlink r:id="rId28" w:history="1">
        <w:r w:rsidRPr="009548D2">
          <w:rPr>
            <w:color w:val="0000FF"/>
            <w:u w:val="single"/>
          </w:rPr>
          <w:t>A Framework for Customer Segmentation to Improve Marketing Strategies Using Machine Learning - ScienceDirect</w:t>
        </w:r>
      </w:hyperlink>
    </w:p>
    <w:p w14:paraId="3914CEA9" w14:textId="77777777" w:rsidR="000E36AD" w:rsidRPr="002C5888" w:rsidRDefault="000E36AD" w:rsidP="002C5888">
      <w:pPr>
        <w:pStyle w:val="Heading3"/>
        <w:spacing w:before="0" w:line="420" w:lineRule="atLeast"/>
        <w:rPr>
          <w:rFonts w:asciiTheme="minorHAnsi" w:eastAsiaTheme="minorEastAsia" w:hAnsiTheme="minorHAnsi" w:cstheme="minorBidi"/>
          <w:b w:val="0"/>
          <w:bCs w:val="0"/>
          <w:color w:val="auto"/>
        </w:rPr>
      </w:pPr>
      <w:r w:rsidRPr="002C5888">
        <w:rPr>
          <w:rFonts w:asciiTheme="minorHAnsi" w:eastAsiaTheme="minorEastAsia" w:hAnsiTheme="minorHAnsi" w:cstheme="minorBidi"/>
          <w:b w:val="0"/>
          <w:bCs w:val="0"/>
          <w:color w:val="auto"/>
        </w:rPr>
        <w:t xml:space="preserve">B Methodol.(2021) </w:t>
      </w:r>
      <w:hyperlink r:id="rId29" w:history="1">
        <w:r w:rsidRPr="002C5888">
          <w:rPr>
            <w:rFonts w:asciiTheme="minorHAnsi" w:eastAsiaTheme="minorEastAsia" w:hAnsiTheme="minorHAnsi" w:cstheme="minorBidi"/>
            <w:b w:val="0"/>
            <w:bCs w:val="0"/>
            <w:color w:val="auto"/>
          </w:rPr>
          <w:t>Vehicle and reliable driver scheduling for public bus transportation systems</w:t>
        </w:r>
      </w:hyperlink>
      <w:r>
        <w:rPr>
          <w:rFonts w:asciiTheme="minorHAnsi" w:eastAsiaTheme="minorEastAsia" w:hAnsiTheme="minorHAnsi" w:cstheme="minorBidi"/>
          <w:b w:val="0"/>
          <w:bCs w:val="0"/>
          <w:color w:val="auto"/>
        </w:rPr>
        <w:t xml:space="preserve"> Available at : </w:t>
      </w:r>
      <w:hyperlink r:id="rId30" w:history="1">
        <w:r w:rsidRPr="000E36AD">
          <w:rPr>
            <w:rFonts w:asciiTheme="minorHAnsi" w:eastAsiaTheme="minorEastAsia" w:hAnsiTheme="minorHAnsi" w:cstheme="minorBidi"/>
            <w:b w:val="0"/>
            <w:bCs w:val="0"/>
            <w:color w:val="0000FF"/>
            <w:u w:val="single"/>
          </w:rPr>
          <w:t>Vehicle and reliable driver scheduling for public bus transportation systems - ScienceDirect</w:t>
        </w:r>
      </w:hyperlink>
    </w:p>
    <w:p w14:paraId="6E48FF1C" w14:textId="77777777" w:rsidR="000E36AD" w:rsidRDefault="000E36AD" w:rsidP="00B93A9E">
      <w:r w:rsidRPr="002C5888">
        <w:t>Financial Stability, 53 (2021), How economic policy uncertainty affects the cost of raising equity capital: Evidence from seasoned equity offerings</w:t>
      </w:r>
      <w:r>
        <w:t xml:space="preserve"> Available at : </w:t>
      </w:r>
      <w:hyperlink r:id="rId31" w:anchor="cebib0010" w:history="1">
        <w:r w:rsidRPr="002C5888">
          <w:rPr>
            <w:color w:val="0000FF"/>
            <w:u w:val="single"/>
          </w:rPr>
          <w:t>Does annual report readability influence the design of SEOs? - ScienceDirect</w:t>
        </w:r>
      </w:hyperlink>
    </w:p>
    <w:p w14:paraId="016FCD96" w14:textId="0451C490" w:rsidR="000E36AD" w:rsidRDefault="00D42216" w:rsidP="00B93A9E">
      <w:pPr>
        <w:pStyle w:val="Heading1"/>
        <w:spacing w:before="0" w:line="630" w:lineRule="atLeast"/>
        <w:rPr>
          <w:rFonts w:asciiTheme="minorHAnsi" w:eastAsiaTheme="minorEastAsia" w:hAnsiTheme="minorHAnsi" w:cstheme="minorBidi"/>
          <w:b w:val="0"/>
          <w:bCs w:val="0"/>
          <w:color w:val="auto"/>
          <w:sz w:val="22"/>
          <w:szCs w:val="22"/>
        </w:rPr>
      </w:pPr>
      <w:r>
        <w:rPr>
          <w:rFonts w:asciiTheme="minorBidi" w:eastAsiaTheme="minorEastAsia" w:hAnsiTheme="minorBidi" w:cstheme="minorBidi"/>
          <w:b w:val="0"/>
          <w:bCs w:val="0"/>
          <w:color w:val="auto"/>
          <w:sz w:val="22"/>
          <w:szCs w:val="22"/>
          <w:lang w:val="en-GB"/>
        </w:rPr>
        <w:t xml:space="preserve">11- </w:t>
      </w:r>
      <w:r w:rsidR="000E36AD" w:rsidRPr="00B93A9E">
        <w:rPr>
          <w:rFonts w:asciiTheme="minorBidi" w:eastAsiaTheme="minorEastAsia" w:hAnsiTheme="minorBidi" w:cstheme="minorBidi"/>
          <w:b w:val="0"/>
          <w:bCs w:val="0"/>
          <w:color w:val="auto"/>
          <w:sz w:val="22"/>
          <w:szCs w:val="22"/>
          <w:lang w:val="en-GB"/>
        </w:rPr>
        <w:t>Hossein Bonakdari,Amir Noori,Khosro Morovati.(2025) Application of Microsoft Excel in multicriteria decision-making</w:t>
      </w:r>
      <w:r w:rsidR="000E36AD">
        <w:rPr>
          <w:rFonts w:asciiTheme="minorBidi" w:eastAsiaTheme="minorEastAsia" w:hAnsiTheme="minorBidi" w:cstheme="minorBidi"/>
          <w:b w:val="0"/>
          <w:bCs w:val="0"/>
          <w:color w:val="auto"/>
          <w:sz w:val="22"/>
          <w:szCs w:val="22"/>
          <w:lang w:val="en-GB"/>
        </w:rPr>
        <w:t xml:space="preserve"> Available at : </w:t>
      </w:r>
      <w:hyperlink r:id="rId32" w:history="1">
        <w:r w:rsidR="000E36AD" w:rsidRPr="00B93A9E">
          <w:rPr>
            <w:rFonts w:asciiTheme="minorHAnsi" w:eastAsiaTheme="minorEastAsia" w:hAnsiTheme="minorHAnsi" w:cstheme="minorBidi"/>
            <w:b w:val="0"/>
            <w:bCs w:val="0"/>
            <w:color w:val="0000FF"/>
            <w:sz w:val="22"/>
            <w:szCs w:val="22"/>
            <w:u w:val="single"/>
          </w:rPr>
          <w:t>Application of Microsoft Excel in multicriteria decision-making - ScienceDirect</w:t>
        </w:r>
      </w:hyperlink>
    </w:p>
    <w:p w14:paraId="392EA313" w14:textId="6435D962" w:rsidR="000E36AD" w:rsidRDefault="00D42216" w:rsidP="00B93A9E">
      <w:r>
        <w:rPr>
          <w:rStyle w:val="Emphasis"/>
        </w:rPr>
        <w:t xml:space="preserve">12- </w:t>
      </w:r>
      <w:r w:rsidR="000E36AD" w:rsidRPr="002C5888">
        <w:rPr>
          <w:rStyle w:val="Emphasis"/>
        </w:rPr>
        <w:t>van Laar, E., van Deursen, A.J.A.M., van Dijk, J.A.G.M. and de Haan, J.( 2024). Digital</w:t>
      </w:r>
      <w:r w:rsidR="000E36AD">
        <w:t xml:space="preserve"> skills at work – Conceptual development and empirical evidence. </w:t>
      </w:r>
      <w:r w:rsidR="000E36AD">
        <w:rPr>
          <w:rStyle w:val="Emphasis"/>
        </w:rPr>
        <w:t>International Journal of Information Management</w:t>
      </w:r>
      <w:r w:rsidR="000E36AD">
        <w:t>, 74, p.102675.</w:t>
      </w:r>
    </w:p>
    <w:p w14:paraId="4D32D07E" w14:textId="6127CBC4" w:rsidR="000E36AD" w:rsidRDefault="00D42216" w:rsidP="00B93A9E">
      <w:pPr>
        <w:spacing w:after="0" w:line="240" w:lineRule="auto"/>
      </w:pPr>
      <w:r>
        <w:rPr>
          <w:rFonts w:asciiTheme="minorBidi" w:hAnsiTheme="minorBidi"/>
          <w:lang w:val="en-GB"/>
        </w:rPr>
        <w:lastRenderedPageBreak/>
        <w:t xml:space="preserve">13- </w:t>
      </w:r>
      <w:r w:rsidR="000E36AD" w:rsidRPr="00B93A9E">
        <w:rPr>
          <w:rFonts w:asciiTheme="minorBidi" w:hAnsiTheme="minorBidi"/>
          <w:lang w:val="en-GB"/>
        </w:rPr>
        <w:t>Xuefei Nancy Deng,Sheng Yi.(2025) Individual motivation and self-perception of excel skills learning: An empirical study of first-generation college students and their peers</w:t>
      </w:r>
      <w:r w:rsidR="000E36AD">
        <w:rPr>
          <w:rFonts w:asciiTheme="minorBidi" w:hAnsiTheme="minorBidi"/>
          <w:lang w:val="en-GB"/>
        </w:rPr>
        <w:t xml:space="preserve"> Available at: </w:t>
      </w:r>
      <w:hyperlink r:id="rId33" w:history="1">
        <w:r w:rsidR="000E36AD" w:rsidRPr="00B93A9E">
          <w:rPr>
            <w:color w:val="0000FF"/>
            <w:u w:val="single"/>
          </w:rPr>
          <w:t>Rightslink® by Copyright Clearance Center</w:t>
        </w:r>
      </w:hyperlink>
    </w:p>
    <w:sectPr w:rsidR="000E36AD" w:rsidSect="001321A0">
      <w:footerReference w:type="default" r:id="rId34"/>
      <w:pgSz w:w="12240" w:h="15840"/>
      <w:pgMar w:top="1440" w:right="2034" w:bottom="1440"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8EA6B" w14:textId="77777777" w:rsidR="009D7C73" w:rsidRDefault="009D7C73" w:rsidP="004C6E97">
      <w:pPr>
        <w:spacing w:after="0" w:line="240" w:lineRule="auto"/>
      </w:pPr>
      <w:r>
        <w:separator/>
      </w:r>
    </w:p>
  </w:endnote>
  <w:endnote w:type="continuationSeparator" w:id="0">
    <w:p w14:paraId="32F7EFEE" w14:textId="77777777" w:rsidR="009D7C73" w:rsidRDefault="009D7C73" w:rsidP="004C6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8655115"/>
      <w:docPartObj>
        <w:docPartGallery w:val="Page Numbers (Bottom of Page)"/>
        <w:docPartUnique/>
      </w:docPartObj>
    </w:sdtPr>
    <w:sdtContent>
      <w:sdt>
        <w:sdtPr>
          <w:id w:val="-1769616900"/>
          <w:docPartObj>
            <w:docPartGallery w:val="Page Numbers (Top of Page)"/>
            <w:docPartUnique/>
          </w:docPartObj>
        </w:sdtPr>
        <w:sdtContent>
          <w:p w14:paraId="3CC37ED0" w14:textId="252A8170" w:rsidR="004C6E97" w:rsidRDefault="004C6E9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F792985" w14:textId="77777777" w:rsidR="004C6E97" w:rsidRDefault="004C6E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C83FB" w14:textId="77777777" w:rsidR="009D7C73" w:rsidRDefault="009D7C73" w:rsidP="004C6E97">
      <w:pPr>
        <w:spacing w:after="0" w:line="240" w:lineRule="auto"/>
      </w:pPr>
      <w:r>
        <w:separator/>
      </w:r>
    </w:p>
  </w:footnote>
  <w:footnote w:type="continuationSeparator" w:id="0">
    <w:p w14:paraId="434F5282" w14:textId="77777777" w:rsidR="009D7C73" w:rsidRDefault="009D7C73" w:rsidP="004C6E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737EF7"/>
    <w:multiLevelType w:val="multilevel"/>
    <w:tmpl w:val="32402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752A2F"/>
    <w:multiLevelType w:val="multilevel"/>
    <w:tmpl w:val="EEAE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7C1121"/>
    <w:multiLevelType w:val="multilevel"/>
    <w:tmpl w:val="80B0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731430"/>
    <w:multiLevelType w:val="multilevel"/>
    <w:tmpl w:val="3A36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BF5FC4"/>
    <w:multiLevelType w:val="hybridMultilevel"/>
    <w:tmpl w:val="D3AE7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B37C4"/>
    <w:multiLevelType w:val="multilevel"/>
    <w:tmpl w:val="24B6E486"/>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mbria" w:eastAsiaTheme="minorEastAsia" w:hAnsi="Cambria" w:cstheme="minorBidi" w:hint="default"/>
      </w:rPr>
    </w:lvl>
    <w:lvl w:ilvl="2">
      <w:start w:val="1"/>
      <w:numFmt w:val="decimal"/>
      <w:lvlText w:val="%3-"/>
      <w:lvlJc w:val="left"/>
      <w:pPr>
        <w:ind w:left="2160" w:hanging="360"/>
      </w:pPr>
      <w:rPr>
        <w:rFonts w:asciiTheme="minorHAnsi" w:hAnsiTheme="minorHAns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FF10E3"/>
    <w:multiLevelType w:val="multilevel"/>
    <w:tmpl w:val="F954D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D15A3F"/>
    <w:multiLevelType w:val="hybridMultilevel"/>
    <w:tmpl w:val="7AA6C99C"/>
    <w:lvl w:ilvl="0" w:tplc="79C4B4D8">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C075D16"/>
    <w:multiLevelType w:val="multilevel"/>
    <w:tmpl w:val="D2F6C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5748B6"/>
    <w:multiLevelType w:val="multilevel"/>
    <w:tmpl w:val="7CD8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905A54"/>
    <w:multiLevelType w:val="multilevel"/>
    <w:tmpl w:val="28C0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EF68F2"/>
    <w:multiLevelType w:val="multilevel"/>
    <w:tmpl w:val="9000D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525FD1"/>
    <w:multiLevelType w:val="multilevel"/>
    <w:tmpl w:val="60422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BC484D"/>
    <w:multiLevelType w:val="multilevel"/>
    <w:tmpl w:val="D9402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7A7554"/>
    <w:multiLevelType w:val="multilevel"/>
    <w:tmpl w:val="AF7EFFA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8932210"/>
    <w:multiLevelType w:val="hybridMultilevel"/>
    <w:tmpl w:val="29A63D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5D46D5"/>
    <w:multiLevelType w:val="multilevel"/>
    <w:tmpl w:val="2446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2B6003"/>
    <w:multiLevelType w:val="multilevel"/>
    <w:tmpl w:val="3C66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DC7D3E"/>
    <w:multiLevelType w:val="multilevel"/>
    <w:tmpl w:val="00588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1E3EB7"/>
    <w:multiLevelType w:val="multilevel"/>
    <w:tmpl w:val="62109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0223C1"/>
    <w:multiLevelType w:val="multilevel"/>
    <w:tmpl w:val="9B64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386DB3"/>
    <w:multiLevelType w:val="multilevel"/>
    <w:tmpl w:val="5FA4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242579"/>
    <w:multiLevelType w:val="multilevel"/>
    <w:tmpl w:val="B02C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736F83"/>
    <w:multiLevelType w:val="multilevel"/>
    <w:tmpl w:val="9C2A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8A3D96"/>
    <w:multiLevelType w:val="multilevel"/>
    <w:tmpl w:val="C7DE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2D51D8"/>
    <w:multiLevelType w:val="multilevel"/>
    <w:tmpl w:val="0402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C8171F"/>
    <w:multiLevelType w:val="multilevel"/>
    <w:tmpl w:val="4914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55596E"/>
    <w:multiLevelType w:val="multilevel"/>
    <w:tmpl w:val="3770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DA0CF2"/>
    <w:multiLevelType w:val="multilevel"/>
    <w:tmpl w:val="C158E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E901EE"/>
    <w:multiLevelType w:val="multilevel"/>
    <w:tmpl w:val="47806C3C"/>
    <w:lvl w:ilvl="0">
      <w:start w:val="1"/>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E6151E"/>
    <w:multiLevelType w:val="multilevel"/>
    <w:tmpl w:val="9D3E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7B3495"/>
    <w:multiLevelType w:val="multilevel"/>
    <w:tmpl w:val="E92E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6592296">
    <w:abstractNumId w:val="8"/>
  </w:num>
  <w:num w:numId="2" w16cid:durableId="1442384365">
    <w:abstractNumId w:val="6"/>
  </w:num>
  <w:num w:numId="3" w16cid:durableId="1844663733">
    <w:abstractNumId w:val="5"/>
  </w:num>
  <w:num w:numId="4" w16cid:durableId="241987566">
    <w:abstractNumId w:val="4"/>
  </w:num>
  <w:num w:numId="5" w16cid:durableId="1012490515">
    <w:abstractNumId w:val="7"/>
  </w:num>
  <w:num w:numId="6" w16cid:durableId="146365465">
    <w:abstractNumId w:val="3"/>
  </w:num>
  <w:num w:numId="7" w16cid:durableId="1189295499">
    <w:abstractNumId w:val="2"/>
  </w:num>
  <w:num w:numId="8" w16cid:durableId="422722181">
    <w:abstractNumId w:val="1"/>
  </w:num>
  <w:num w:numId="9" w16cid:durableId="1483351164">
    <w:abstractNumId w:val="0"/>
  </w:num>
  <w:num w:numId="10" w16cid:durableId="492258086">
    <w:abstractNumId w:val="27"/>
  </w:num>
  <w:num w:numId="11" w16cid:durableId="558126994">
    <w:abstractNumId w:val="34"/>
  </w:num>
  <w:num w:numId="12" w16cid:durableId="1065909925">
    <w:abstractNumId w:val="22"/>
  </w:num>
  <w:num w:numId="13" w16cid:durableId="112019885">
    <w:abstractNumId w:val="37"/>
  </w:num>
  <w:num w:numId="14" w16cid:durableId="714543884">
    <w:abstractNumId w:val="20"/>
  </w:num>
  <w:num w:numId="15" w16cid:durableId="254217204">
    <w:abstractNumId w:val="16"/>
  </w:num>
  <w:num w:numId="16" w16cid:durableId="1651902707">
    <w:abstractNumId w:val="38"/>
  </w:num>
  <w:num w:numId="17" w16cid:durableId="764497503">
    <w:abstractNumId w:val="9"/>
  </w:num>
  <w:num w:numId="18" w16cid:durableId="1352298965">
    <w:abstractNumId w:val="30"/>
  </w:num>
  <w:num w:numId="19" w16cid:durableId="780681839">
    <w:abstractNumId w:val="31"/>
  </w:num>
  <w:num w:numId="20" w16cid:durableId="1853912553">
    <w:abstractNumId w:val="12"/>
  </w:num>
  <w:num w:numId="21" w16cid:durableId="1777797357">
    <w:abstractNumId w:val="25"/>
  </w:num>
  <w:num w:numId="22" w16cid:durableId="646781674">
    <w:abstractNumId w:val="28"/>
  </w:num>
  <w:num w:numId="23" w16cid:durableId="1018501940">
    <w:abstractNumId w:val="29"/>
  </w:num>
  <w:num w:numId="24" w16cid:durableId="849757011">
    <w:abstractNumId w:val="33"/>
  </w:num>
  <w:num w:numId="25" w16cid:durableId="446893572">
    <w:abstractNumId w:val="10"/>
  </w:num>
  <w:num w:numId="26" w16cid:durableId="1046371908">
    <w:abstractNumId w:val="36"/>
  </w:num>
  <w:num w:numId="27" w16cid:durableId="2111003360">
    <w:abstractNumId w:val="21"/>
  </w:num>
  <w:num w:numId="28" w16cid:durableId="1720781239">
    <w:abstractNumId w:val="11"/>
  </w:num>
  <w:num w:numId="29" w16cid:durableId="741679488">
    <w:abstractNumId w:val="40"/>
  </w:num>
  <w:num w:numId="30" w16cid:durableId="209924886">
    <w:abstractNumId w:val="35"/>
  </w:num>
  <w:num w:numId="31" w16cid:durableId="691230276">
    <w:abstractNumId w:val="14"/>
  </w:num>
  <w:num w:numId="32" w16cid:durableId="1312833748">
    <w:abstractNumId w:val="26"/>
  </w:num>
  <w:num w:numId="33" w16cid:durableId="2016108762">
    <w:abstractNumId w:val="15"/>
  </w:num>
  <w:num w:numId="34" w16cid:durableId="591662945">
    <w:abstractNumId w:val="32"/>
  </w:num>
  <w:num w:numId="35" w16cid:durableId="1295521797">
    <w:abstractNumId w:val="19"/>
  </w:num>
  <w:num w:numId="36" w16cid:durableId="750614321">
    <w:abstractNumId w:val="18"/>
  </w:num>
  <w:num w:numId="37" w16cid:durableId="1270550047">
    <w:abstractNumId w:val="39"/>
  </w:num>
  <w:num w:numId="38" w16cid:durableId="2056391983">
    <w:abstractNumId w:val="13"/>
  </w:num>
  <w:num w:numId="39" w16cid:durableId="886646956">
    <w:abstractNumId w:val="24"/>
  </w:num>
  <w:num w:numId="40" w16cid:durableId="571278157">
    <w:abstractNumId w:val="23"/>
  </w:num>
  <w:num w:numId="41" w16cid:durableId="16208000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A86"/>
    <w:rsid w:val="000178F9"/>
    <w:rsid w:val="00020550"/>
    <w:rsid w:val="00034616"/>
    <w:rsid w:val="00043AAF"/>
    <w:rsid w:val="000440F8"/>
    <w:rsid w:val="0006063C"/>
    <w:rsid w:val="00086B51"/>
    <w:rsid w:val="00095FB9"/>
    <w:rsid w:val="000B03A7"/>
    <w:rsid w:val="000B3EEC"/>
    <w:rsid w:val="000E36AD"/>
    <w:rsid w:val="00104AF7"/>
    <w:rsid w:val="001211E0"/>
    <w:rsid w:val="00127644"/>
    <w:rsid w:val="00131C2F"/>
    <w:rsid w:val="001321A0"/>
    <w:rsid w:val="0013320F"/>
    <w:rsid w:val="00134C58"/>
    <w:rsid w:val="0015074B"/>
    <w:rsid w:val="001557CA"/>
    <w:rsid w:val="0016025E"/>
    <w:rsid w:val="00162E03"/>
    <w:rsid w:val="001660DD"/>
    <w:rsid w:val="00170AF3"/>
    <w:rsid w:val="0017140C"/>
    <w:rsid w:val="0019691A"/>
    <w:rsid w:val="001A5C89"/>
    <w:rsid w:val="001B3D8E"/>
    <w:rsid w:val="001B3DE9"/>
    <w:rsid w:val="001B4877"/>
    <w:rsid w:val="001C5C71"/>
    <w:rsid w:val="001D33E1"/>
    <w:rsid w:val="001F4E80"/>
    <w:rsid w:val="001F51B3"/>
    <w:rsid w:val="001F75C8"/>
    <w:rsid w:val="002076CC"/>
    <w:rsid w:val="002132C9"/>
    <w:rsid w:val="002506DF"/>
    <w:rsid w:val="002573F5"/>
    <w:rsid w:val="002607B3"/>
    <w:rsid w:val="00266C10"/>
    <w:rsid w:val="0029639D"/>
    <w:rsid w:val="002A6003"/>
    <w:rsid w:val="002B1448"/>
    <w:rsid w:val="002B660A"/>
    <w:rsid w:val="002C5888"/>
    <w:rsid w:val="002D105A"/>
    <w:rsid w:val="002E7004"/>
    <w:rsid w:val="002F0032"/>
    <w:rsid w:val="002F1672"/>
    <w:rsid w:val="002F6CA1"/>
    <w:rsid w:val="0030236C"/>
    <w:rsid w:val="003064A0"/>
    <w:rsid w:val="00326F90"/>
    <w:rsid w:val="003270CE"/>
    <w:rsid w:val="00331DEB"/>
    <w:rsid w:val="00345078"/>
    <w:rsid w:val="0034533E"/>
    <w:rsid w:val="00355CD3"/>
    <w:rsid w:val="003665AE"/>
    <w:rsid w:val="00384041"/>
    <w:rsid w:val="00384E1E"/>
    <w:rsid w:val="0038530D"/>
    <w:rsid w:val="00386BB1"/>
    <w:rsid w:val="003908E8"/>
    <w:rsid w:val="00392443"/>
    <w:rsid w:val="003B0112"/>
    <w:rsid w:val="003B7826"/>
    <w:rsid w:val="003C0B15"/>
    <w:rsid w:val="003C41F1"/>
    <w:rsid w:val="003D013C"/>
    <w:rsid w:val="003E5D7D"/>
    <w:rsid w:val="003E6FF4"/>
    <w:rsid w:val="00405E28"/>
    <w:rsid w:val="00417061"/>
    <w:rsid w:val="00420294"/>
    <w:rsid w:val="00425386"/>
    <w:rsid w:val="00430790"/>
    <w:rsid w:val="00432DD9"/>
    <w:rsid w:val="004342FA"/>
    <w:rsid w:val="00434E70"/>
    <w:rsid w:val="00442F59"/>
    <w:rsid w:val="00445BCF"/>
    <w:rsid w:val="0045428E"/>
    <w:rsid w:val="00460F00"/>
    <w:rsid w:val="004614CE"/>
    <w:rsid w:val="00464FE2"/>
    <w:rsid w:val="004655A6"/>
    <w:rsid w:val="004760E3"/>
    <w:rsid w:val="004B72A7"/>
    <w:rsid w:val="004C4CCD"/>
    <w:rsid w:val="004C6E97"/>
    <w:rsid w:val="004D4D45"/>
    <w:rsid w:val="004D6AB6"/>
    <w:rsid w:val="004F4C42"/>
    <w:rsid w:val="00502323"/>
    <w:rsid w:val="005049C3"/>
    <w:rsid w:val="00512E32"/>
    <w:rsid w:val="005166F8"/>
    <w:rsid w:val="00525A89"/>
    <w:rsid w:val="005361E5"/>
    <w:rsid w:val="00536E10"/>
    <w:rsid w:val="0054100F"/>
    <w:rsid w:val="00564296"/>
    <w:rsid w:val="00566F0A"/>
    <w:rsid w:val="00580F22"/>
    <w:rsid w:val="005810A2"/>
    <w:rsid w:val="00585BA9"/>
    <w:rsid w:val="00595DEB"/>
    <w:rsid w:val="005A097D"/>
    <w:rsid w:val="005B53F2"/>
    <w:rsid w:val="005C2CDC"/>
    <w:rsid w:val="005C4D0E"/>
    <w:rsid w:val="005C7E66"/>
    <w:rsid w:val="005D6E15"/>
    <w:rsid w:val="005E0819"/>
    <w:rsid w:val="005E624B"/>
    <w:rsid w:val="005E6877"/>
    <w:rsid w:val="005F0C98"/>
    <w:rsid w:val="00604CC0"/>
    <w:rsid w:val="00611C60"/>
    <w:rsid w:val="00613453"/>
    <w:rsid w:val="00615BCD"/>
    <w:rsid w:val="00617D86"/>
    <w:rsid w:val="006420AA"/>
    <w:rsid w:val="00647052"/>
    <w:rsid w:val="0065743E"/>
    <w:rsid w:val="00672EFC"/>
    <w:rsid w:val="006755C1"/>
    <w:rsid w:val="006817A0"/>
    <w:rsid w:val="00690EF0"/>
    <w:rsid w:val="006A4AE9"/>
    <w:rsid w:val="006C04A5"/>
    <w:rsid w:val="006D01D2"/>
    <w:rsid w:val="006D5B43"/>
    <w:rsid w:val="006F2065"/>
    <w:rsid w:val="00705119"/>
    <w:rsid w:val="00707FC4"/>
    <w:rsid w:val="0072323E"/>
    <w:rsid w:val="00724004"/>
    <w:rsid w:val="00754B1B"/>
    <w:rsid w:val="00760870"/>
    <w:rsid w:val="007672EE"/>
    <w:rsid w:val="007720E7"/>
    <w:rsid w:val="007738C3"/>
    <w:rsid w:val="00775EDA"/>
    <w:rsid w:val="0078688B"/>
    <w:rsid w:val="007932BD"/>
    <w:rsid w:val="007A6C15"/>
    <w:rsid w:val="007C2A0B"/>
    <w:rsid w:val="007C5B0E"/>
    <w:rsid w:val="007C5CDD"/>
    <w:rsid w:val="007C658A"/>
    <w:rsid w:val="00813A12"/>
    <w:rsid w:val="00813EB2"/>
    <w:rsid w:val="008359AD"/>
    <w:rsid w:val="008508B5"/>
    <w:rsid w:val="008547DE"/>
    <w:rsid w:val="00860394"/>
    <w:rsid w:val="00863010"/>
    <w:rsid w:val="00872CFB"/>
    <w:rsid w:val="00882324"/>
    <w:rsid w:val="0089007C"/>
    <w:rsid w:val="0089492E"/>
    <w:rsid w:val="0089717E"/>
    <w:rsid w:val="008A4B38"/>
    <w:rsid w:val="008B5D43"/>
    <w:rsid w:val="008C072A"/>
    <w:rsid w:val="008F041F"/>
    <w:rsid w:val="008F0F58"/>
    <w:rsid w:val="008F150E"/>
    <w:rsid w:val="008F5F9D"/>
    <w:rsid w:val="00900128"/>
    <w:rsid w:val="00903DE0"/>
    <w:rsid w:val="0090425D"/>
    <w:rsid w:val="00915694"/>
    <w:rsid w:val="009166B0"/>
    <w:rsid w:val="00917ABD"/>
    <w:rsid w:val="00921991"/>
    <w:rsid w:val="009225E8"/>
    <w:rsid w:val="0094217C"/>
    <w:rsid w:val="00946D48"/>
    <w:rsid w:val="009548D2"/>
    <w:rsid w:val="00974C81"/>
    <w:rsid w:val="009809B4"/>
    <w:rsid w:val="00985CBE"/>
    <w:rsid w:val="00996BA4"/>
    <w:rsid w:val="009A7B01"/>
    <w:rsid w:val="009B61A0"/>
    <w:rsid w:val="009C0592"/>
    <w:rsid w:val="009C4515"/>
    <w:rsid w:val="009D1BF4"/>
    <w:rsid w:val="009D7C73"/>
    <w:rsid w:val="009E70DA"/>
    <w:rsid w:val="009F5E71"/>
    <w:rsid w:val="00A129AC"/>
    <w:rsid w:val="00A20EF6"/>
    <w:rsid w:val="00A26357"/>
    <w:rsid w:val="00A321CE"/>
    <w:rsid w:val="00A34AA2"/>
    <w:rsid w:val="00A44D1F"/>
    <w:rsid w:val="00A50540"/>
    <w:rsid w:val="00A51300"/>
    <w:rsid w:val="00A55B12"/>
    <w:rsid w:val="00A56CA3"/>
    <w:rsid w:val="00A72289"/>
    <w:rsid w:val="00A81BBE"/>
    <w:rsid w:val="00A921C3"/>
    <w:rsid w:val="00A939FB"/>
    <w:rsid w:val="00AA1D8D"/>
    <w:rsid w:val="00AB0A95"/>
    <w:rsid w:val="00AD0C18"/>
    <w:rsid w:val="00AE10F4"/>
    <w:rsid w:val="00AE24C9"/>
    <w:rsid w:val="00AE466E"/>
    <w:rsid w:val="00AF25C4"/>
    <w:rsid w:val="00AF5C6C"/>
    <w:rsid w:val="00AF75F8"/>
    <w:rsid w:val="00B07F25"/>
    <w:rsid w:val="00B13551"/>
    <w:rsid w:val="00B24A3D"/>
    <w:rsid w:val="00B32AD2"/>
    <w:rsid w:val="00B3392D"/>
    <w:rsid w:val="00B355ED"/>
    <w:rsid w:val="00B47730"/>
    <w:rsid w:val="00B51205"/>
    <w:rsid w:val="00B768C1"/>
    <w:rsid w:val="00B81FFC"/>
    <w:rsid w:val="00B8376B"/>
    <w:rsid w:val="00B86E1A"/>
    <w:rsid w:val="00B905A3"/>
    <w:rsid w:val="00B93A9E"/>
    <w:rsid w:val="00BB4330"/>
    <w:rsid w:val="00BE28CC"/>
    <w:rsid w:val="00BE53E8"/>
    <w:rsid w:val="00BF34E8"/>
    <w:rsid w:val="00C02ED5"/>
    <w:rsid w:val="00C0406F"/>
    <w:rsid w:val="00C057C5"/>
    <w:rsid w:val="00C2453E"/>
    <w:rsid w:val="00C30474"/>
    <w:rsid w:val="00C304BC"/>
    <w:rsid w:val="00C4063E"/>
    <w:rsid w:val="00C40AF5"/>
    <w:rsid w:val="00C41397"/>
    <w:rsid w:val="00C43840"/>
    <w:rsid w:val="00C475F8"/>
    <w:rsid w:val="00C52395"/>
    <w:rsid w:val="00CA1E30"/>
    <w:rsid w:val="00CA287B"/>
    <w:rsid w:val="00CB0664"/>
    <w:rsid w:val="00CB157B"/>
    <w:rsid w:val="00CB6CFE"/>
    <w:rsid w:val="00CD4AA3"/>
    <w:rsid w:val="00CD5A0E"/>
    <w:rsid w:val="00CE4D0C"/>
    <w:rsid w:val="00CF4DD1"/>
    <w:rsid w:val="00CF711A"/>
    <w:rsid w:val="00CF77E0"/>
    <w:rsid w:val="00CF7BCF"/>
    <w:rsid w:val="00D07011"/>
    <w:rsid w:val="00D3050A"/>
    <w:rsid w:val="00D32FF2"/>
    <w:rsid w:val="00D35A37"/>
    <w:rsid w:val="00D42216"/>
    <w:rsid w:val="00D459A2"/>
    <w:rsid w:val="00D62228"/>
    <w:rsid w:val="00D65167"/>
    <w:rsid w:val="00D76EF6"/>
    <w:rsid w:val="00D87887"/>
    <w:rsid w:val="00D959D6"/>
    <w:rsid w:val="00D97E8A"/>
    <w:rsid w:val="00DA28D0"/>
    <w:rsid w:val="00DA7EE8"/>
    <w:rsid w:val="00DB2DD8"/>
    <w:rsid w:val="00DB4BEC"/>
    <w:rsid w:val="00DB5DC8"/>
    <w:rsid w:val="00DB6C3B"/>
    <w:rsid w:val="00DC0FAC"/>
    <w:rsid w:val="00DC1232"/>
    <w:rsid w:val="00DD4334"/>
    <w:rsid w:val="00E07FC8"/>
    <w:rsid w:val="00E2138C"/>
    <w:rsid w:val="00E21EE2"/>
    <w:rsid w:val="00E24709"/>
    <w:rsid w:val="00E325A2"/>
    <w:rsid w:val="00E35846"/>
    <w:rsid w:val="00E36D19"/>
    <w:rsid w:val="00E463EB"/>
    <w:rsid w:val="00E572B2"/>
    <w:rsid w:val="00E5770B"/>
    <w:rsid w:val="00E6276A"/>
    <w:rsid w:val="00E82C01"/>
    <w:rsid w:val="00E877EF"/>
    <w:rsid w:val="00EA100E"/>
    <w:rsid w:val="00EE1E13"/>
    <w:rsid w:val="00EE5C34"/>
    <w:rsid w:val="00EE63D6"/>
    <w:rsid w:val="00EE7697"/>
    <w:rsid w:val="00F31946"/>
    <w:rsid w:val="00F31B87"/>
    <w:rsid w:val="00F35225"/>
    <w:rsid w:val="00F46943"/>
    <w:rsid w:val="00F51BF0"/>
    <w:rsid w:val="00F5797E"/>
    <w:rsid w:val="00F75141"/>
    <w:rsid w:val="00F75591"/>
    <w:rsid w:val="00F76A6C"/>
    <w:rsid w:val="00F84663"/>
    <w:rsid w:val="00F9311A"/>
    <w:rsid w:val="00FA0A15"/>
    <w:rsid w:val="00FB06B2"/>
    <w:rsid w:val="00FB1568"/>
    <w:rsid w:val="00FC693F"/>
    <w:rsid w:val="00FD61FB"/>
    <w:rsid w:val="00FE65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3056F2"/>
  <w14:defaultImageDpi w14:val="300"/>
  <w15:docId w15:val="{B97CE1AE-A3F3-480E-B1C8-7968C4D95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4B72A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B07F25"/>
    <w:rPr>
      <w:color w:val="0000FF" w:themeColor="hyperlink"/>
      <w:u w:val="single"/>
    </w:rPr>
  </w:style>
  <w:style w:type="character" w:styleId="UnresolvedMention">
    <w:name w:val="Unresolved Mention"/>
    <w:basedOn w:val="DefaultParagraphFont"/>
    <w:uiPriority w:val="99"/>
    <w:semiHidden/>
    <w:unhideWhenUsed/>
    <w:rsid w:val="00B07F25"/>
    <w:rPr>
      <w:color w:val="605E5C"/>
      <w:shd w:val="clear" w:color="auto" w:fill="E1DFDD"/>
    </w:rPr>
  </w:style>
  <w:style w:type="character" w:customStyle="1" w:styleId="myxfac">
    <w:name w:val="myxfac"/>
    <w:basedOn w:val="DefaultParagraphFont"/>
    <w:rsid w:val="00EE63D6"/>
  </w:style>
  <w:style w:type="paragraph" w:styleId="TOC3">
    <w:name w:val="toc 3"/>
    <w:basedOn w:val="Normal"/>
    <w:next w:val="Normal"/>
    <w:autoRedefine/>
    <w:uiPriority w:val="39"/>
    <w:unhideWhenUsed/>
    <w:rsid w:val="004C6E97"/>
    <w:pPr>
      <w:spacing w:after="100"/>
      <w:ind w:left="440"/>
    </w:pPr>
  </w:style>
  <w:style w:type="paragraph" w:styleId="TOC1">
    <w:name w:val="toc 1"/>
    <w:basedOn w:val="Normal"/>
    <w:next w:val="Normal"/>
    <w:autoRedefine/>
    <w:uiPriority w:val="39"/>
    <w:unhideWhenUsed/>
    <w:rsid w:val="004C6E97"/>
    <w:pPr>
      <w:spacing w:after="100"/>
    </w:pPr>
  </w:style>
  <w:style w:type="paragraph" w:styleId="TOC2">
    <w:name w:val="toc 2"/>
    <w:basedOn w:val="Normal"/>
    <w:next w:val="Normal"/>
    <w:autoRedefine/>
    <w:uiPriority w:val="39"/>
    <w:unhideWhenUsed/>
    <w:rsid w:val="002506DF"/>
    <w:pPr>
      <w:spacing w:after="100"/>
      <w:ind w:left="220"/>
    </w:pPr>
  </w:style>
  <w:style w:type="character" w:customStyle="1" w:styleId="anchor-text">
    <w:name w:val="anchor-text"/>
    <w:basedOn w:val="DefaultParagraphFont"/>
    <w:rsid w:val="00775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31573">
      <w:bodyDiv w:val="1"/>
      <w:marLeft w:val="0"/>
      <w:marRight w:val="0"/>
      <w:marTop w:val="0"/>
      <w:marBottom w:val="0"/>
      <w:divBdr>
        <w:top w:val="none" w:sz="0" w:space="0" w:color="auto"/>
        <w:left w:val="none" w:sz="0" w:space="0" w:color="auto"/>
        <w:bottom w:val="none" w:sz="0" w:space="0" w:color="auto"/>
        <w:right w:val="none" w:sz="0" w:space="0" w:color="auto"/>
      </w:divBdr>
    </w:div>
    <w:div w:id="167840163">
      <w:bodyDiv w:val="1"/>
      <w:marLeft w:val="0"/>
      <w:marRight w:val="0"/>
      <w:marTop w:val="0"/>
      <w:marBottom w:val="0"/>
      <w:divBdr>
        <w:top w:val="none" w:sz="0" w:space="0" w:color="auto"/>
        <w:left w:val="none" w:sz="0" w:space="0" w:color="auto"/>
        <w:bottom w:val="none" w:sz="0" w:space="0" w:color="auto"/>
        <w:right w:val="none" w:sz="0" w:space="0" w:color="auto"/>
      </w:divBdr>
      <w:divsChild>
        <w:div w:id="1107576116">
          <w:marLeft w:val="0"/>
          <w:marRight w:val="0"/>
          <w:marTop w:val="0"/>
          <w:marBottom w:val="0"/>
          <w:divBdr>
            <w:top w:val="none" w:sz="0" w:space="0" w:color="auto"/>
            <w:left w:val="none" w:sz="0" w:space="0" w:color="auto"/>
            <w:bottom w:val="none" w:sz="0" w:space="0" w:color="auto"/>
            <w:right w:val="none" w:sz="0" w:space="0" w:color="auto"/>
          </w:divBdr>
          <w:divsChild>
            <w:div w:id="212680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05261">
      <w:bodyDiv w:val="1"/>
      <w:marLeft w:val="0"/>
      <w:marRight w:val="0"/>
      <w:marTop w:val="0"/>
      <w:marBottom w:val="0"/>
      <w:divBdr>
        <w:top w:val="none" w:sz="0" w:space="0" w:color="auto"/>
        <w:left w:val="none" w:sz="0" w:space="0" w:color="auto"/>
        <w:bottom w:val="none" w:sz="0" w:space="0" w:color="auto"/>
        <w:right w:val="none" w:sz="0" w:space="0" w:color="auto"/>
      </w:divBdr>
      <w:divsChild>
        <w:div w:id="806624261">
          <w:marLeft w:val="0"/>
          <w:marRight w:val="0"/>
          <w:marTop w:val="0"/>
          <w:marBottom w:val="0"/>
          <w:divBdr>
            <w:top w:val="none" w:sz="0" w:space="0" w:color="auto"/>
            <w:left w:val="none" w:sz="0" w:space="0" w:color="auto"/>
            <w:bottom w:val="none" w:sz="0" w:space="0" w:color="auto"/>
            <w:right w:val="none" w:sz="0" w:space="0" w:color="auto"/>
          </w:divBdr>
          <w:divsChild>
            <w:div w:id="1475680905">
              <w:marLeft w:val="0"/>
              <w:marRight w:val="0"/>
              <w:marTop w:val="0"/>
              <w:marBottom w:val="0"/>
              <w:divBdr>
                <w:top w:val="none" w:sz="0" w:space="0" w:color="auto"/>
                <w:left w:val="none" w:sz="0" w:space="0" w:color="auto"/>
                <w:bottom w:val="none" w:sz="0" w:space="0" w:color="auto"/>
                <w:right w:val="none" w:sz="0" w:space="0" w:color="auto"/>
              </w:divBdr>
            </w:div>
            <w:div w:id="211366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154840">
      <w:bodyDiv w:val="1"/>
      <w:marLeft w:val="0"/>
      <w:marRight w:val="0"/>
      <w:marTop w:val="0"/>
      <w:marBottom w:val="0"/>
      <w:divBdr>
        <w:top w:val="none" w:sz="0" w:space="0" w:color="auto"/>
        <w:left w:val="none" w:sz="0" w:space="0" w:color="auto"/>
        <w:bottom w:val="none" w:sz="0" w:space="0" w:color="auto"/>
        <w:right w:val="none" w:sz="0" w:space="0" w:color="auto"/>
      </w:divBdr>
      <w:divsChild>
        <w:div w:id="789980223">
          <w:marLeft w:val="0"/>
          <w:marRight w:val="0"/>
          <w:marTop w:val="0"/>
          <w:marBottom w:val="0"/>
          <w:divBdr>
            <w:top w:val="none" w:sz="0" w:space="0" w:color="auto"/>
            <w:left w:val="none" w:sz="0" w:space="0" w:color="auto"/>
            <w:bottom w:val="none" w:sz="0" w:space="0" w:color="auto"/>
            <w:right w:val="none" w:sz="0" w:space="0" w:color="auto"/>
          </w:divBdr>
          <w:divsChild>
            <w:div w:id="115568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634860">
      <w:bodyDiv w:val="1"/>
      <w:marLeft w:val="0"/>
      <w:marRight w:val="0"/>
      <w:marTop w:val="0"/>
      <w:marBottom w:val="0"/>
      <w:divBdr>
        <w:top w:val="none" w:sz="0" w:space="0" w:color="auto"/>
        <w:left w:val="none" w:sz="0" w:space="0" w:color="auto"/>
        <w:bottom w:val="none" w:sz="0" w:space="0" w:color="auto"/>
        <w:right w:val="none" w:sz="0" w:space="0" w:color="auto"/>
      </w:divBdr>
      <w:divsChild>
        <w:div w:id="854728510">
          <w:marLeft w:val="0"/>
          <w:marRight w:val="0"/>
          <w:marTop w:val="0"/>
          <w:marBottom w:val="0"/>
          <w:divBdr>
            <w:top w:val="none" w:sz="0" w:space="0" w:color="auto"/>
            <w:left w:val="none" w:sz="0" w:space="0" w:color="auto"/>
            <w:bottom w:val="none" w:sz="0" w:space="0" w:color="auto"/>
            <w:right w:val="none" w:sz="0" w:space="0" w:color="auto"/>
          </w:divBdr>
        </w:div>
        <w:div w:id="462187892">
          <w:marLeft w:val="0"/>
          <w:marRight w:val="0"/>
          <w:marTop w:val="0"/>
          <w:marBottom w:val="0"/>
          <w:divBdr>
            <w:top w:val="none" w:sz="0" w:space="0" w:color="auto"/>
            <w:left w:val="none" w:sz="0" w:space="0" w:color="auto"/>
            <w:bottom w:val="none" w:sz="0" w:space="0" w:color="auto"/>
            <w:right w:val="none" w:sz="0" w:space="0" w:color="auto"/>
          </w:divBdr>
        </w:div>
      </w:divsChild>
    </w:div>
    <w:div w:id="328095503">
      <w:bodyDiv w:val="1"/>
      <w:marLeft w:val="0"/>
      <w:marRight w:val="0"/>
      <w:marTop w:val="0"/>
      <w:marBottom w:val="0"/>
      <w:divBdr>
        <w:top w:val="none" w:sz="0" w:space="0" w:color="auto"/>
        <w:left w:val="none" w:sz="0" w:space="0" w:color="auto"/>
        <w:bottom w:val="none" w:sz="0" w:space="0" w:color="auto"/>
        <w:right w:val="none" w:sz="0" w:space="0" w:color="auto"/>
      </w:divBdr>
    </w:div>
    <w:div w:id="328219452">
      <w:bodyDiv w:val="1"/>
      <w:marLeft w:val="0"/>
      <w:marRight w:val="0"/>
      <w:marTop w:val="0"/>
      <w:marBottom w:val="0"/>
      <w:divBdr>
        <w:top w:val="none" w:sz="0" w:space="0" w:color="auto"/>
        <w:left w:val="none" w:sz="0" w:space="0" w:color="auto"/>
        <w:bottom w:val="none" w:sz="0" w:space="0" w:color="auto"/>
        <w:right w:val="none" w:sz="0" w:space="0" w:color="auto"/>
      </w:divBdr>
    </w:div>
    <w:div w:id="392240028">
      <w:bodyDiv w:val="1"/>
      <w:marLeft w:val="0"/>
      <w:marRight w:val="0"/>
      <w:marTop w:val="0"/>
      <w:marBottom w:val="0"/>
      <w:divBdr>
        <w:top w:val="none" w:sz="0" w:space="0" w:color="auto"/>
        <w:left w:val="none" w:sz="0" w:space="0" w:color="auto"/>
        <w:bottom w:val="none" w:sz="0" w:space="0" w:color="auto"/>
        <w:right w:val="none" w:sz="0" w:space="0" w:color="auto"/>
      </w:divBdr>
    </w:div>
    <w:div w:id="470749579">
      <w:bodyDiv w:val="1"/>
      <w:marLeft w:val="0"/>
      <w:marRight w:val="0"/>
      <w:marTop w:val="0"/>
      <w:marBottom w:val="0"/>
      <w:divBdr>
        <w:top w:val="none" w:sz="0" w:space="0" w:color="auto"/>
        <w:left w:val="none" w:sz="0" w:space="0" w:color="auto"/>
        <w:bottom w:val="none" w:sz="0" w:space="0" w:color="auto"/>
        <w:right w:val="none" w:sz="0" w:space="0" w:color="auto"/>
      </w:divBdr>
    </w:div>
    <w:div w:id="520899984">
      <w:bodyDiv w:val="1"/>
      <w:marLeft w:val="0"/>
      <w:marRight w:val="0"/>
      <w:marTop w:val="0"/>
      <w:marBottom w:val="0"/>
      <w:divBdr>
        <w:top w:val="none" w:sz="0" w:space="0" w:color="auto"/>
        <w:left w:val="none" w:sz="0" w:space="0" w:color="auto"/>
        <w:bottom w:val="none" w:sz="0" w:space="0" w:color="auto"/>
        <w:right w:val="none" w:sz="0" w:space="0" w:color="auto"/>
      </w:divBdr>
    </w:div>
    <w:div w:id="634524428">
      <w:bodyDiv w:val="1"/>
      <w:marLeft w:val="0"/>
      <w:marRight w:val="0"/>
      <w:marTop w:val="0"/>
      <w:marBottom w:val="0"/>
      <w:divBdr>
        <w:top w:val="none" w:sz="0" w:space="0" w:color="auto"/>
        <w:left w:val="none" w:sz="0" w:space="0" w:color="auto"/>
        <w:bottom w:val="none" w:sz="0" w:space="0" w:color="auto"/>
        <w:right w:val="none" w:sz="0" w:space="0" w:color="auto"/>
      </w:divBdr>
    </w:div>
    <w:div w:id="635912255">
      <w:bodyDiv w:val="1"/>
      <w:marLeft w:val="0"/>
      <w:marRight w:val="0"/>
      <w:marTop w:val="0"/>
      <w:marBottom w:val="0"/>
      <w:divBdr>
        <w:top w:val="none" w:sz="0" w:space="0" w:color="auto"/>
        <w:left w:val="none" w:sz="0" w:space="0" w:color="auto"/>
        <w:bottom w:val="none" w:sz="0" w:space="0" w:color="auto"/>
        <w:right w:val="none" w:sz="0" w:space="0" w:color="auto"/>
      </w:divBdr>
    </w:div>
    <w:div w:id="863709111">
      <w:bodyDiv w:val="1"/>
      <w:marLeft w:val="0"/>
      <w:marRight w:val="0"/>
      <w:marTop w:val="0"/>
      <w:marBottom w:val="0"/>
      <w:divBdr>
        <w:top w:val="none" w:sz="0" w:space="0" w:color="auto"/>
        <w:left w:val="none" w:sz="0" w:space="0" w:color="auto"/>
        <w:bottom w:val="none" w:sz="0" w:space="0" w:color="auto"/>
        <w:right w:val="none" w:sz="0" w:space="0" w:color="auto"/>
      </w:divBdr>
    </w:div>
    <w:div w:id="919562232">
      <w:bodyDiv w:val="1"/>
      <w:marLeft w:val="0"/>
      <w:marRight w:val="0"/>
      <w:marTop w:val="0"/>
      <w:marBottom w:val="0"/>
      <w:divBdr>
        <w:top w:val="none" w:sz="0" w:space="0" w:color="auto"/>
        <w:left w:val="none" w:sz="0" w:space="0" w:color="auto"/>
        <w:bottom w:val="none" w:sz="0" w:space="0" w:color="auto"/>
        <w:right w:val="none" w:sz="0" w:space="0" w:color="auto"/>
      </w:divBdr>
      <w:divsChild>
        <w:div w:id="1296371391">
          <w:marLeft w:val="0"/>
          <w:marRight w:val="0"/>
          <w:marTop w:val="0"/>
          <w:marBottom w:val="0"/>
          <w:divBdr>
            <w:top w:val="none" w:sz="0" w:space="0" w:color="auto"/>
            <w:left w:val="none" w:sz="0" w:space="0" w:color="auto"/>
            <w:bottom w:val="none" w:sz="0" w:space="0" w:color="auto"/>
            <w:right w:val="none" w:sz="0" w:space="0" w:color="auto"/>
          </w:divBdr>
          <w:divsChild>
            <w:div w:id="1984652409">
              <w:marLeft w:val="0"/>
              <w:marRight w:val="0"/>
              <w:marTop w:val="0"/>
              <w:marBottom w:val="0"/>
              <w:divBdr>
                <w:top w:val="none" w:sz="0" w:space="0" w:color="auto"/>
                <w:left w:val="none" w:sz="0" w:space="0" w:color="auto"/>
                <w:bottom w:val="none" w:sz="0" w:space="0" w:color="auto"/>
                <w:right w:val="none" w:sz="0" w:space="0" w:color="auto"/>
              </w:divBdr>
            </w:div>
            <w:div w:id="40437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878767">
      <w:bodyDiv w:val="1"/>
      <w:marLeft w:val="0"/>
      <w:marRight w:val="0"/>
      <w:marTop w:val="0"/>
      <w:marBottom w:val="0"/>
      <w:divBdr>
        <w:top w:val="none" w:sz="0" w:space="0" w:color="auto"/>
        <w:left w:val="none" w:sz="0" w:space="0" w:color="auto"/>
        <w:bottom w:val="none" w:sz="0" w:space="0" w:color="auto"/>
        <w:right w:val="none" w:sz="0" w:space="0" w:color="auto"/>
      </w:divBdr>
    </w:div>
    <w:div w:id="1008825595">
      <w:bodyDiv w:val="1"/>
      <w:marLeft w:val="0"/>
      <w:marRight w:val="0"/>
      <w:marTop w:val="0"/>
      <w:marBottom w:val="0"/>
      <w:divBdr>
        <w:top w:val="none" w:sz="0" w:space="0" w:color="auto"/>
        <w:left w:val="none" w:sz="0" w:space="0" w:color="auto"/>
        <w:bottom w:val="none" w:sz="0" w:space="0" w:color="auto"/>
        <w:right w:val="none" w:sz="0" w:space="0" w:color="auto"/>
      </w:divBdr>
      <w:divsChild>
        <w:div w:id="1226641834">
          <w:marLeft w:val="0"/>
          <w:marRight w:val="0"/>
          <w:marTop w:val="0"/>
          <w:marBottom w:val="0"/>
          <w:divBdr>
            <w:top w:val="none" w:sz="0" w:space="0" w:color="auto"/>
            <w:left w:val="none" w:sz="0" w:space="0" w:color="auto"/>
            <w:bottom w:val="none" w:sz="0" w:space="0" w:color="auto"/>
            <w:right w:val="none" w:sz="0" w:space="0" w:color="auto"/>
          </w:divBdr>
          <w:divsChild>
            <w:div w:id="761148510">
              <w:marLeft w:val="0"/>
              <w:marRight w:val="0"/>
              <w:marTop w:val="0"/>
              <w:marBottom w:val="0"/>
              <w:divBdr>
                <w:top w:val="none" w:sz="0" w:space="0" w:color="auto"/>
                <w:left w:val="none" w:sz="0" w:space="0" w:color="auto"/>
                <w:bottom w:val="none" w:sz="0" w:space="0" w:color="auto"/>
                <w:right w:val="none" w:sz="0" w:space="0" w:color="auto"/>
              </w:divBdr>
            </w:div>
            <w:div w:id="26970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51128">
      <w:bodyDiv w:val="1"/>
      <w:marLeft w:val="0"/>
      <w:marRight w:val="0"/>
      <w:marTop w:val="0"/>
      <w:marBottom w:val="0"/>
      <w:divBdr>
        <w:top w:val="none" w:sz="0" w:space="0" w:color="auto"/>
        <w:left w:val="none" w:sz="0" w:space="0" w:color="auto"/>
        <w:bottom w:val="none" w:sz="0" w:space="0" w:color="auto"/>
        <w:right w:val="none" w:sz="0" w:space="0" w:color="auto"/>
      </w:divBdr>
    </w:div>
    <w:div w:id="1054278802">
      <w:bodyDiv w:val="1"/>
      <w:marLeft w:val="0"/>
      <w:marRight w:val="0"/>
      <w:marTop w:val="0"/>
      <w:marBottom w:val="0"/>
      <w:divBdr>
        <w:top w:val="none" w:sz="0" w:space="0" w:color="auto"/>
        <w:left w:val="none" w:sz="0" w:space="0" w:color="auto"/>
        <w:bottom w:val="none" w:sz="0" w:space="0" w:color="auto"/>
        <w:right w:val="none" w:sz="0" w:space="0" w:color="auto"/>
      </w:divBdr>
    </w:div>
    <w:div w:id="1076365031">
      <w:bodyDiv w:val="1"/>
      <w:marLeft w:val="0"/>
      <w:marRight w:val="0"/>
      <w:marTop w:val="0"/>
      <w:marBottom w:val="0"/>
      <w:divBdr>
        <w:top w:val="none" w:sz="0" w:space="0" w:color="auto"/>
        <w:left w:val="none" w:sz="0" w:space="0" w:color="auto"/>
        <w:bottom w:val="none" w:sz="0" w:space="0" w:color="auto"/>
        <w:right w:val="none" w:sz="0" w:space="0" w:color="auto"/>
      </w:divBdr>
      <w:divsChild>
        <w:div w:id="378169216">
          <w:marLeft w:val="0"/>
          <w:marRight w:val="0"/>
          <w:marTop w:val="0"/>
          <w:marBottom w:val="0"/>
          <w:divBdr>
            <w:top w:val="none" w:sz="0" w:space="0" w:color="auto"/>
            <w:left w:val="none" w:sz="0" w:space="0" w:color="auto"/>
            <w:bottom w:val="none" w:sz="0" w:space="0" w:color="auto"/>
            <w:right w:val="none" w:sz="0" w:space="0" w:color="auto"/>
          </w:divBdr>
          <w:divsChild>
            <w:div w:id="111748158">
              <w:marLeft w:val="0"/>
              <w:marRight w:val="0"/>
              <w:marTop w:val="0"/>
              <w:marBottom w:val="0"/>
              <w:divBdr>
                <w:top w:val="none" w:sz="0" w:space="0" w:color="auto"/>
                <w:left w:val="none" w:sz="0" w:space="0" w:color="auto"/>
                <w:bottom w:val="none" w:sz="0" w:space="0" w:color="auto"/>
                <w:right w:val="none" w:sz="0" w:space="0" w:color="auto"/>
              </w:divBdr>
            </w:div>
            <w:div w:id="177859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064137">
      <w:bodyDiv w:val="1"/>
      <w:marLeft w:val="0"/>
      <w:marRight w:val="0"/>
      <w:marTop w:val="0"/>
      <w:marBottom w:val="0"/>
      <w:divBdr>
        <w:top w:val="none" w:sz="0" w:space="0" w:color="auto"/>
        <w:left w:val="none" w:sz="0" w:space="0" w:color="auto"/>
        <w:bottom w:val="none" w:sz="0" w:space="0" w:color="auto"/>
        <w:right w:val="none" w:sz="0" w:space="0" w:color="auto"/>
      </w:divBdr>
    </w:div>
    <w:div w:id="1173450385">
      <w:bodyDiv w:val="1"/>
      <w:marLeft w:val="0"/>
      <w:marRight w:val="0"/>
      <w:marTop w:val="0"/>
      <w:marBottom w:val="0"/>
      <w:divBdr>
        <w:top w:val="none" w:sz="0" w:space="0" w:color="auto"/>
        <w:left w:val="none" w:sz="0" w:space="0" w:color="auto"/>
        <w:bottom w:val="none" w:sz="0" w:space="0" w:color="auto"/>
        <w:right w:val="none" w:sz="0" w:space="0" w:color="auto"/>
      </w:divBdr>
      <w:divsChild>
        <w:div w:id="1580166350">
          <w:marLeft w:val="0"/>
          <w:marRight w:val="0"/>
          <w:marTop w:val="0"/>
          <w:marBottom w:val="0"/>
          <w:divBdr>
            <w:top w:val="none" w:sz="0" w:space="0" w:color="auto"/>
            <w:left w:val="none" w:sz="0" w:space="0" w:color="auto"/>
            <w:bottom w:val="none" w:sz="0" w:space="0" w:color="auto"/>
            <w:right w:val="none" w:sz="0" w:space="0" w:color="auto"/>
          </w:divBdr>
          <w:divsChild>
            <w:div w:id="2101639839">
              <w:marLeft w:val="0"/>
              <w:marRight w:val="0"/>
              <w:marTop w:val="0"/>
              <w:marBottom w:val="0"/>
              <w:divBdr>
                <w:top w:val="none" w:sz="0" w:space="0" w:color="auto"/>
                <w:left w:val="none" w:sz="0" w:space="0" w:color="auto"/>
                <w:bottom w:val="none" w:sz="0" w:space="0" w:color="auto"/>
                <w:right w:val="none" w:sz="0" w:space="0" w:color="auto"/>
              </w:divBdr>
            </w:div>
            <w:div w:id="12149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64117">
      <w:bodyDiv w:val="1"/>
      <w:marLeft w:val="0"/>
      <w:marRight w:val="0"/>
      <w:marTop w:val="0"/>
      <w:marBottom w:val="0"/>
      <w:divBdr>
        <w:top w:val="none" w:sz="0" w:space="0" w:color="auto"/>
        <w:left w:val="none" w:sz="0" w:space="0" w:color="auto"/>
        <w:bottom w:val="none" w:sz="0" w:space="0" w:color="auto"/>
        <w:right w:val="none" w:sz="0" w:space="0" w:color="auto"/>
      </w:divBdr>
    </w:div>
    <w:div w:id="1315404832">
      <w:bodyDiv w:val="1"/>
      <w:marLeft w:val="0"/>
      <w:marRight w:val="0"/>
      <w:marTop w:val="0"/>
      <w:marBottom w:val="0"/>
      <w:divBdr>
        <w:top w:val="none" w:sz="0" w:space="0" w:color="auto"/>
        <w:left w:val="none" w:sz="0" w:space="0" w:color="auto"/>
        <w:bottom w:val="none" w:sz="0" w:space="0" w:color="auto"/>
        <w:right w:val="none" w:sz="0" w:space="0" w:color="auto"/>
      </w:divBdr>
      <w:divsChild>
        <w:div w:id="1367097747">
          <w:marLeft w:val="0"/>
          <w:marRight w:val="0"/>
          <w:marTop w:val="0"/>
          <w:marBottom w:val="0"/>
          <w:divBdr>
            <w:top w:val="none" w:sz="0" w:space="0" w:color="auto"/>
            <w:left w:val="none" w:sz="0" w:space="0" w:color="auto"/>
            <w:bottom w:val="none" w:sz="0" w:space="0" w:color="auto"/>
            <w:right w:val="none" w:sz="0" w:space="0" w:color="auto"/>
          </w:divBdr>
          <w:divsChild>
            <w:div w:id="1360467362">
              <w:marLeft w:val="0"/>
              <w:marRight w:val="0"/>
              <w:marTop w:val="0"/>
              <w:marBottom w:val="0"/>
              <w:divBdr>
                <w:top w:val="none" w:sz="0" w:space="0" w:color="auto"/>
                <w:left w:val="none" w:sz="0" w:space="0" w:color="auto"/>
                <w:bottom w:val="none" w:sz="0" w:space="0" w:color="auto"/>
                <w:right w:val="none" w:sz="0" w:space="0" w:color="auto"/>
              </w:divBdr>
            </w:div>
            <w:div w:id="207311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12162">
      <w:bodyDiv w:val="1"/>
      <w:marLeft w:val="0"/>
      <w:marRight w:val="0"/>
      <w:marTop w:val="0"/>
      <w:marBottom w:val="0"/>
      <w:divBdr>
        <w:top w:val="none" w:sz="0" w:space="0" w:color="auto"/>
        <w:left w:val="none" w:sz="0" w:space="0" w:color="auto"/>
        <w:bottom w:val="none" w:sz="0" w:space="0" w:color="auto"/>
        <w:right w:val="none" w:sz="0" w:space="0" w:color="auto"/>
      </w:divBdr>
    </w:div>
    <w:div w:id="1401323025">
      <w:bodyDiv w:val="1"/>
      <w:marLeft w:val="0"/>
      <w:marRight w:val="0"/>
      <w:marTop w:val="0"/>
      <w:marBottom w:val="0"/>
      <w:divBdr>
        <w:top w:val="none" w:sz="0" w:space="0" w:color="auto"/>
        <w:left w:val="none" w:sz="0" w:space="0" w:color="auto"/>
        <w:bottom w:val="none" w:sz="0" w:space="0" w:color="auto"/>
        <w:right w:val="none" w:sz="0" w:space="0" w:color="auto"/>
      </w:divBdr>
    </w:div>
    <w:div w:id="1484008615">
      <w:bodyDiv w:val="1"/>
      <w:marLeft w:val="0"/>
      <w:marRight w:val="0"/>
      <w:marTop w:val="0"/>
      <w:marBottom w:val="0"/>
      <w:divBdr>
        <w:top w:val="none" w:sz="0" w:space="0" w:color="auto"/>
        <w:left w:val="none" w:sz="0" w:space="0" w:color="auto"/>
        <w:bottom w:val="none" w:sz="0" w:space="0" w:color="auto"/>
        <w:right w:val="none" w:sz="0" w:space="0" w:color="auto"/>
      </w:divBdr>
    </w:div>
    <w:div w:id="1504969914">
      <w:bodyDiv w:val="1"/>
      <w:marLeft w:val="0"/>
      <w:marRight w:val="0"/>
      <w:marTop w:val="0"/>
      <w:marBottom w:val="0"/>
      <w:divBdr>
        <w:top w:val="none" w:sz="0" w:space="0" w:color="auto"/>
        <w:left w:val="none" w:sz="0" w:space="0" w:color="auto"/>
        <w:bottom w:val="none" w:sz="0" w:space="0" w:color="auto"/>
        <w:right w:val="none" w:sz="0" w:space="0" w:color="auto"/>
      </w:divBdr>
    </w:div>
    <w:div w:id="1519731920">
      <w:bodyDiv w:val="1"/>
      <w:marLeft w:val="0"/>
      <w:marRight w:val="0"/>
      <w:marTop w:val="0"/>
      <w:marBottom w:val="0"/>
      <w:divBdr>
        <w:top w:val="none" w:sz="0" w:space="0" w:color="auto"/>
        <w:left w:val="none" w:sz="0" w:space="0" w:color="auto"/>
        <w:bottom w:val="none" w:sz="0" w:space="0" w:color="auto"/>
        <w:right w:val="none" w:sz="0" w:space="0" w:color="auto"/>
      </w:divBdr>
      <w:divsChild>
        <w:div w:id="459878963">
          <w:marLeft w:val="0"/>
          <w:marRight w:val="0"/>
          <w:marTop w:val="0"/>
          <w:marBottom w:val="0"/>
          <w:divBdr>
            <w:top w:val="none" w:sz="0" w:space="0" w:color="auto"/>
            <w:left w:val="none" w:sz="0" w:space="0" w:color="auto"/>
            <w:bottom w:val="none" w:sz="0" w:space="0" w:color="auto"/>
            <w:right w:val="none" w:sz="0" w:space="0" w:color="auto"/>
          </w:divBdr>
          <w:divsChild>
            <w:div w:id="19305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38913">
      <w:bodyDiv w:val="1"/>
      <w:marLeft w:val="0"/>
      <w:marRight w:val="0"/>
      <w:marTop w:val="0"/>
      <w:marBottom w:val="0"/>
      <w:divBdr>
        <w:top w:val="none" w:sz="0" w:space="0" w:color="auto"/>
        <w:left w:val="none" w:sz="0" w:space="0" w:color="auto"/>
        <w:bottom w:val="none" w:sz="0" w:space="0" w:color="auto"/>
        <w:right w:val="none" w:sz="0" w:space="0" w:color="auto"/>
      </w:divBdr>
    </w:div>
    <w:div w:id="1661692594">
      <w:bodyDiv w:val="1"/>
      <w:marLeft w:val="0"/>
      <w:marRight w:val="0"/>
      <w:marTop w:val="0"/>
      <w:marBottom w:val="0"/>
      <w:divBdr>
        <w:top w:val="none" w:sz="0" w:space="0" w:color="auto"/>
        <w:left w:val="none" w:sz="0" w:space="0" w:color="auto"/>
        <w:bottom w:val="none" w:sz="0" w:space="0" w:color="auto"/>
        <w:right w:val="none" w:sz="0" w:space="0" w:color="auto"/>
      </w:divBdr>
    </w:div>
    <w:div w:id="1678189570">
      <w:bodyDiv w:val="1"/>
      <w:marLeft w:val="0"/>
      <w:marRight w:val="0"/>
      <w:marTop w:val="0"/>
      <w:marBottom w:val="0"/>
      <w:divBdr>
        <w:top w:val="none" w:sz="0" w:space="0" w:color="auto"/>
        <w:left w:val="none" w:sz="0" w:space="0" w:color="auto"/>
        <w:bottom w:val="none" w:sz="0" w:space="0" w:color="auto"/>
        <w:right w:val="none" w:sz="0" w:space="0" w:color="auto"/>
      </w:divBdr>
    </w:div>
    <w:div w:id="1743406857">
      <w:bodyDiv w:val="1"/>
      <w:marLeft w:val="0"/>
      <w:marRight w:val="0"/>
      <w:marTop w:val="0"/>
      <w:marBottom w:val="0"/>
      <w:divBdr>
        <w:top w:val="none" w:sz="0" w:space="0" w:color="auto"/>
        <w:left w:val="none" w:sz="0" w:space="0" w:color="auto"/>
        <w:bottom w:val="none" w:sz="0" w:space="0" w:color="auto"/>
        <w:right w:val="none" w:sz="0" w:space="0" w:color="auto"/>
      </w:divBdr>
    </w:div>
    <w:div w:id="1758670435">
      <w:bodyDiv w:val="1"/>
      <w:marLeft w:val="0"/>
      <w:marRight w:val="0"/>
      <w:marTop w:val="0"/>
      <w:marBottom w:val="0"/>
      <w:divBdr>
        <w:top w:val="none" w:sz="0" w:space="0" w:color="auto"/>
        <w:left w:val="none" w:sz="0" w:space="0" w:color="auto"/>
        <w:bottom w:val="none" w:sz="0" w:space="0" w:color="auto"/>
        <w:right w:val="none" w:sz="0" w:space="0" w:color="auto"/>
      </w:divBdr>
      <w:divsChild>
        <w:div w:id="1632324904">
          <w:marLeft w:val="0"/>
          <w:marRight w:val="0"/>
          <w:marTop w:val="0"/>
          <w:marBottom w:val="0"/>
          <w:divBdr>
            <w:top w:val="none" w:sz="0" w:space="0" w:color="auto"/>
            <w:left w:val="none" w:sz="0" w:space="0" w:color="auto"/>
            <w:bottom w:val="none" w:sz="0" w:space="0" w:color="auto"/>
            <w:right w:val="none" w:sz="0" w:space="0" w:color="auto"/>
          </w:divBdr>
        </w:div>
        <w:div w:id="568809651">
          <w:marLeft w:val="0"/>
          <w:marRight w:val="0"/>
          <w:marTop w:val="0"/>
          <w:marBottom w:val="0"/>
          <w:divBdr>
            <w:top w:val="none" w:sz="0" w:space="0" w:color="auto"/>
            <w:left w:val="none" w:sz="0" w:space="0" w:color="auto"/>
            <w:bottom w:val="none" w:sz="0" w:space="0" w:color="auto"/>
            <w:right w:val="none" w:sz="0" w:space="0" w:color="auto"/>
          </w:divBdr>
        </w:div>
      </w:divsChild>
    </w:div>
    <w:div w:id="1775251712">
      <w:bodyDiv w:val="1"/>
      <w:marLeft w:val="0"/>
      <w:marRight w:val="0"/>
      <w:marTop w:val="0"/>
      <w:marBottom w:val="0"/>
      <w:divBdr>
        <w:top w:val="none" w:sz="0" w:space="0" w:color="auto"/>
        <w:left w:val="none" w:sz="0" w:space="0" w:color="auto"/>
        <w:bottom w:val="none" w:sz="0" w:space="0" w:color="auto"/>
        <w:right w:val="none" w:sz="0" w:space="0" w:color="auto"/>
      </w:divBdr>
    </w:div>
    <w:div w:id="1780831834">
      <w:bodyDiv w:val="1"/>
      <w:marLeft w:val="0"/>
      <w:marRight w:val="0"/>
      <w:marTop w:val="0"/>
      <w:marBottom w:val="0"/>
      <w:divBdr>
        <w:top w:val="none" w:sz="0" w:space="0" w:color="auto"/>
        <w:left w:val="none" w:sz="0" w:space="0" w:color="auto"/>
        <w:bottom w:val="none" w:sz="0" w:space="0" w:color="auto"/>
        <w:right w:val="none" w:sz="0" w:space="0" w:color="auto"/>
      </w:divBdr>
    </w:div>
    <w:div w:id="1782650161">
      <w:bodyDiv w:val="1"/>
      <w:marLeft w:val="0"/>
      <w:marRight w:val="0"/>
      <w:marTop w:val="0"/>
      <w:marBottom w:val="0"/>
      <w:divBdr>
        <w:top w:val="none" w:sz="0" w:space="0" w:color="auto"/>
        <w:left w:val="none" w:sz="0" w:space="0" w:color="auto"/>
        <w:bottom w:val="none" w:sz="0" w:space="0" w:color="auto"/>
        <w:right w:val="none" w:sz="0" w:space="0" w:color="auto"/>
      </w:divBdr>
    </w:div>
    <w:div w:id="1840461115">
      <w:bodyDiv w:val="1"/>
      <w:marLeft w:val="0"/>
      <w:marRight w:val="0"/>
      <w:marTop w:val="0"/>
      <w:marBottom w:val="0"/>
      <w:divBdr>
        <w:top w:val="none" w:sz="0" w:space="0" w:color="auto"/>
        <w:left w:val="none" w:sz="0" w:space="0" w:color="auto"/>
        <w:bottom w:val="none" w:sz="0" w:space="0" w:color="auto"/>
        <w:right w:val="none" w:sz="0" w:space="0" w:color="auto"/>
      </w:divBdr>
    </w:div>
    <w:div w:id="2007324946">
      <w:bodyDiv w:val="1"/>
      <w:marLeft w:val="0"/>
      <w:marRight w:val="0"/>
      <w:marTop w:val="0"/>
      <w:marBottom w:val="0"/>
      <w:divBdr>
        <w:top w:val="none" w:sz="0" w:space="0" w:color="auto"/>
        <w:left w:val="none" w:sz="0" w:space="0" w:color="auto"/>
        <w:bottom w:val="none" w:sz="0" w:space="0" w:color="auto"/>
        <w:right w:val="none" w:sz="0" w:space="0" w:color="auto"/>
      </w:divBdr>
    </w:div>
    <w:div w:id="2044403716">
      <w:bodyDiv w:val="1"/>
      <w:marLeft w:val="0"/>
      <w:marRight w:val="0"/>
      <w:marTop w:val="0"/>
      <w:marBottom w:val="0"/>
      <w:divBdr>
        <w:top w:val="none" w:sz="0" w:space="0" w:color="auto"/>
        <w:left w:val="none" w:sz="0" w:space="0" w:color="auto"/>
        <w:bottom w:val="none" w:sz="0" w:space="0" w:color="auto"/>
        <w:right w:val="none" w:sz="0" w:space="0" w:color="auto"/>
      </w:divBdr>
    </w:div>
    <w:div w:id="2058770769">
      <w:bodyDiv w:val="1"/>
      <w:marLeft w:val="0"/>
      <w:marRight w:val="0"/>
      <w:marTop w:val="0"/>
      <w:marBottom w:val="0"/>
      <w:divBdr>
        <w:top w:val="none" w:sz="0" w:space="0" w:color="auto"/>
        <w:left w:val="none" w:sz="0" w:space="0" w:color="auto"/>
        <w:bottom w:val="none" w:sz="0" w:space="0" w:color="auto"/>
        <w:right w:val="none" w:sz="0" w:space="0" w:color="auto"/>
      </w:divBdr>
    </w:div>
    <w:div w:id="2077388256">
      <w:bodyDiv w:val="1"/>
      <w:marLeft w:val="0"/>
      <w:marRight w:val="0"/>
      <w:marTop w:val="0"/>
      <w:marBottom w:val="0"/>
      <w:divBdr>
        <w:top w:val="none" w:sz="0" w:space="0" w:color="auto"/>
        <w:left w:val="none" w:sz="0" w:space="0" w:color="auto"/>
        <w:bottom w:val="none" w:sz="0" w:space="0" w:color="auto"/>
        <w:right w:val="none" w:sz="0" w:space="0" w:color="auto"/>
      </w:divBdr>
    </w:div>
    <w:div w:id="2077895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scs.2014.11.001" TargetMode="External"/><Relationship Id="rId26" Type="http://schemas.openxmlformats.org/officeDocument/2006/relationships/hyperlink" Target="https://www.sciencedirect.com/science/article/abs/pii/S014098832500341X" TargetMode="External"/><Relationship Id="rId3" Type="http://schemas.openxmlformats.org/officeDocument/2006/relationships/styles" Target="styles.xml"/><Relationship Id="rId21" Type="http://schemas.openxmlformats.org/officeDocument/2006/relationships/hyperlink" Target="https://www.sciencedirect.com/science/article/abs/pii/S036054422202236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emanticscholar.org/paper/Artificial-Intelligence-in-Education%3A-A-Analysis-Abdullah/5cee344732c26f3d26adf7a94eac2639be941164" TargetMode="External"/><Relationship Id="rId25" Type="http://schemas.openxmlformats.org/officeDocument/2006/relationships/hyperlink" Target="https://www.tandfonline.com/doi/abs/10.1080/0267257X.2021.1949378" TargetMode="External"/><Relationship Id="rId33" Type="http://schemas.openxmlformats.org/officeDocument/2006/relationships/hyperlink" Target="https://s100.copyright.com/AppDispatchServlet?publisherName=ELS&amp;contentID=S0748575124000630&amp;orderBeanReset=true" TargetMode="External"/><Relationship Id="rId2" Type="http://schemas.openxmlformats.org/officeDocument/2006/relationships/numbering" Target="numbering.xml"/><Relationship Id="rId16" Type="http://schemas.openxmlformats.org/officeDocument/2006/relationships/hyperlink" Target="https://www.sciencedirect.com/science/article/pii/S2451958824002161" TargetMode="External"/><Relationship Id="rId20" Type="http://schemas.openxmlformats.org/officeDocument/2006/relationships/hyperlink" Target="https://www.sciencedirect.com/science/article/abs/pii/S074756322100460X" TargetMode="External"/><Relationship Id="rId29" Type="http://schemas.openxmlformats.org/officeDocument/2006/relationships/hyperlink" Target="https://www.sciencedirect.com/science/article/pii/S01912615210002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pii/S2405844023069797" TargetMode="External"/><Relationship Id="rId32" Type="http://schemas.openxmlformats.org/officeDocument/2006/relationships/hyperlink" Target="https://www.sciencedirect.com/science/article/abs/pii/B9780443222825000115" TargetMode="External"/><Relationship Id="rId5" Type="http://schemas.openxmlformats.org/officeDocument/2006/relationships/webSettings" Target="webSettings.xml"/><Relationship Id="rId15" Type="http://schemas.openxmlformats.org/officeDocument/2006/relationships/package" Target="embeddings/Microsoft_Excel_Worksheet.xlsx"/><Relationship Id="rId23" Type="http://schemas.openxmlformats.org/officeDocument/2006/relationships/hyperlink" Target="https://www.sciencedirect.com/science/article/pii/S2405844023069797" TargetMode="External"/><Relationship Id="rId28" Type="http://schemas.openxmlformats.org/officeDocument/2006/relationships/hyperlink" Target="https://www.sciencedirect.com/science/article/pii/S1877050925009846"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3390/en13215588" TargetMode="External"/><Relationship Id="rId31" Type="http://schemas.openxmlformats.org/officeDocument/2006/relationships/hyperlink" Target="https://www.sciencedirect.com/science/article/pii/S10590560240022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s://www.frontiersin.org/journals/environmental-science/articles/10.3389/fenvs.2022.940911/full" TargetMode="External"/><Relationship Id="rId27" Type="http://schemas.openxmlformats.org/officeDocument/2006/relationships/hyperlink" Target="https://www.sciencedirect.com/science/article/pii/S0166497221000936" TargetMode="External"/><Relationship Id="rId30" Type="http://schemas.openxmlformats.org/officeDocument/2006/relationships/hyperlink" Target="https://www.sciencedirect.com/science/article/abs/pii/S0191261521000217"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3239</Words>
  <Characters>18851</Characters>
  <Application>Microsoft Office Word</Application>
  <DocSecurity>0</DocSecurity>
  <Lines>538</Lines>
  <Paragraphs>179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21911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Faisal Hashi</cp:lastModifiedBy>
  <cp:revision>13</cp:revision>
  <dcterms:created xsi:type="dcterms:W3CDTF">2025-11-20T10:28:00Z</dcterms:created>
  <dcterms:modified xsi:type="dcterms:W3CDTF">2025-12-11T12:58:00Z</dcterms:modified>
  <cp:category/>
</cp:coreProperties>
</file>