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C5128B" w14:textId="77777777" w:rsidR="00E63565" w:rsidRDefault="00E63565" w:rsidP="00E63565">
      <w:pPr>
        <w:pStyle w:val="NormalWeb"/>
        <w:tabs>
          <w:tab w:val="left" w:pos="2268"/>
        </w:tabs>
        <w:spacing w:before="0" w:beforeAutospacing="0" w:after="0" w:afterAutospacing="0"/>
        <w:ind w:left="-180" w:right="-334"/>
      </w:pPr>
      <w:r>
        <w:rPr>
          <w:noProof/>
          <w:lang w:eastAsia="en-GB"/>
        </w:rPr>
        <w:drawing>
          <wp:inline distT="0" distB="0" distL="0" distR="0" wp14:anchorId="11514461" wp14:editId="75B8F488">
            <wp:extent cx="1906270" cy="638175"/>
            <wp:effectExtent l="19050" t="19050" r="17780" b="28575"/>
            <wp:docPr id="2" name="Picture 2"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6270" cy="638175"/>
                    </a:xfrm>
                    <a:prstGeom prst="rect">
                      <a:avLst/>
                    </a:prstGeom>
                    <a:noFill/>
                    <a:ln w="19050" cmpd="sng">
                      <a:solidFill>
                        <a:srgbClr val="000000"/>
                      </a:solidFill>
                      <a:miter lim="800000"/>
                      <a:headEnd/>
                      <a:tailEnd/>
                    </a:ln>
                    <a:effectLst/>
                  </pic:spPr>
                </pic:pic>
              </a:graphicData>
            </a:graphic>
          </wp:inline>
        </w:drawing>
      </w:r>
    </w:p>
    <w:p w14:paraId="37652D52" w14:textId="77777777" w:rsidR="00E63565" w:rsidRDefault="00E63565" w:rsidP="00E63565">
      <w:pPr>
        <w:pStyle w:val="NormalWeb"/>
        <w:spacing w:before="0" w:beforeAutospacing="0" w:after="0" w:afterAutospacing="0"/>
        <w:ind w:left="-180" w:right="-334"/>
      </w:pPr>
    </w:p>
    <w:p w14:paraId="3F887FED" w14:textId="77777777" w:rsidR="00E63565" w:rsidRDefault="00E63565" w:rsidP="00E63565">
      <w:pPr>
        <w:pStyle w:val="NormalWeb"/>
        <w:spacing w:before="0" w:beforeAutospacing="0" w:after="0" w:afterAutospacing="0"/>
        <w:ind w:left="-180" w:right="-334"/>
      </w:pPr>
    </w:p>
    <w:p w14:paraId="72A07878" w14:textId="77777777" w:rsidR="00E63565" w:rsidRDefault="00E63565" w:rsidP="00E63565">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/Distance Learning</w:t>
      </w:r>
    </w:p>
    <w:p w14:paraId="356AA599" w14:textId="2C10AD55" w:rsidR="00E63565" w:rsidRPr="00C743E0" w:rsidRDefault="00E63565" w:rsidP="00C743E0">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575FBFC3" w14:textId="77777777" w:rsidR="00E63565" w:rsidRDefault="00E63565" w:rsidP="00E63565">
      <w:pPr>
        <w:pStyle w:val="Heading3"/>
        <w:jc w:val="center"/>
        <w:rPr>
          <w:lang w:val="cy-GB"/>
        </w:rPr>
      </w:pPr>
    </w:p>
    <w:p w14:paraId="0F4C8C3C" w14:textId="77777777" w:rsidR="00E63565" w:rsidRDefault="00E63565" w:rsidP="00E63565">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E63565" w:rsidRPr="00230F35" w14:paraId="275AE995" w14:textId="77777777" w:rsidTr="0006730C">
        <w:trPr>
          <w:trHeight w:val="614"/>
        </w:trPr>
        <w:tc>
          <w:tcPr>
            <w:tcW w:w="8856" w:type="dxa"/>
            <w:gridSpan w:val="5"/>
          </w:tcPr>
          <w:p w14:paraId="06AC9EF6" w14:textId="77777777" w:rsidR="00E63565" w:rsidRPr="00230F35" w:rsidRDefault="00E63565" w:rsidP="0006730C">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E63565" w:rsidRPr="00552670" w14:paraId="4CB3D4BB" w14:textId="77777777" w:rsidTr="0006730C">
        <w:trPr>
          <w:trHeight w:val="718"/>
        </w:trPr>
        <w:tc>
          <w:tcPr>
            <w:tcW w:w="8856" w:type="dxa"/>
            <w:gridSpan w:val="5"/>
          </w:tcPr>
          <w:p w14:paraId="65BFC507" w14:textId="3DF63143" w:rsidR="00E63565" w:rsidRPr="00552670" w:rsidRDefault="00E63565" w:rsidP="0006730C">
            <w:pPr>
              <w:pStyle w:val="NormalWeb"/>
              <w:spacing w:before="0" w:beforeAutospacing="0" w:after="0" w:afterAutospacing="0"/>
              <w:ind w:right="34"/>
              <w:rPr>
                <w:rFonts w:ascii="Arial" w:hAnsi="Arial" w:cs="Arial"/>
                <w:sz w:val="22"/>
                <w:szCs w:val="22"/>
                <w:lang w:val="nl-BE"/>
              </w:rPr>
            </w:pPr>
            <w:r w:rsidRPr="00552670">
              <w:rPr>
                <w:rFonts w:ascii="Arial" w:hAnsi="Arial" w:cs="Arial"/>
                <w:sz w:val="22"/>
                <w:szCs w:val="22"/>
                <w:lang w:val="nl-BE"/>
              </w:rPr>
              <w:t xml:space="preserve">Student Name: </w:t>
            </w:r>
            <w:r w:rsidR="00552670" w:rsidRPr="00552670">
              <w:rPr>
                <w:rFonts w:ascii="Arial" w:hAnsi="Arial" w:cs="Arial"/>
                <w:sz w:val="22"/>
                <w:szCs w:val="22"/>
                <w:lang w:val="nl-BE"/>
              </w:rPr>
              <w:t>Maria Raquel De Die</w:t>
            </w:r>
            <w:r w:rsidR="00552670">
              <w:rPr>
                <w:rFonts w:ascii="Arial" w:hAnsi="Arial" w:cs="Arial"/>
                <w:sz w:val="22"/>
                <w:szCs w:val="22"/>
                <w:lang w:val="nl-BE"/>
              </w:rPr>
              <w:t>go Samaniego</w:t>
            </w:r>
          </w:p>
          <w:p w14:paraId="08F69DD3" w14:textId="77777777" w:rsidR="00E63565" w:rsidRPr="00552670" w:rsidRDefault="00E63565" w:rsidP="0006730C">
            <w:pPr>
              <w:pStyle w:val="NormalWeb"/>
              <w:spacing w:before="0" w:beforeAutospacing="0" w:after="0" w:afterAutospacing="0"/>
              <w:ind w:right="34"/>
              <w:rPr>
                <w:rFonts w:ascii="Arial" w:hAnsi="Arial" w:cs="Arial"/>
                <w:sz w:val="22"/>
                <w:szCs w:val="22"/>
                <w:lang w:val="nl-BE"/>
              </w:rPr>
            </w:pPr>
          </w:p>
          <w:p w14:paraId="781159ED" w14:textId="7F1D1D80" w:rsidR="00E63565" w:rsidRPr="00552670" w:rsidRDefault="00E63565" w:rsidP="0006730C">
            <w:pPr>
              <w:pStyle w:val="NormalWeb"/>
              <w:spacing w:before="0" w:beforeAutospacing="0" w:after="0" w:afterAutospacing="0"/>
              <w:ind w:right="34"/>
              <w:rPr>
                <w:rFonts w:ascii="Arial" w:hAnsi="Arial" w:cs="Arial"/>
                <w:sz w:val="22"/>
                <w:szCs w:val="22"/>
                <w:lang w:val="nl-BE"/>
              </w:rPr>
            </w:pPr>
            <w:r w:rsidRPr="00552670">
              <w:rPr>
                <w:rFonts w:ascii="Arial" w:hAnsi="Arial" w:cs="Arial"/>
                <w:sz w:val="22"/>
                <w:szCs w:val="22"/>
                <w:lang w:val="nl-BE"/>
              </w:rPr>
              <w:t xml:space="preserve">Student </w:t>
            </w:r>
            <w:r w:rsidRPr="00552670">
              <w:rPr>
                <w:rFonts w:ascii="Arial" w:hAnsi="Arial" w:cs="Arial"/>
                <w:b/>
                <w:bCs/>
                <w:sz w:val="22"/>
                <w:szCs w:val="22"/>
                <w:u w:val="single"/>
                <w:lang w:val="nl-BE"/>
              </w:rPr>
              <w:t>University</w:t>
            </w:r>
            <w:r w:rsidRPr="00552670">
              <w:rPr>
                <w:rFonts w:ascii="Arial" w:hAnsi="Arial" w:cs="Arial"/>
                <w:sz w:val="22"/>
                <w:szCs w:val="22"/>
                <w:u w:val="single"/>
                <w:lang w:val="nl-BE"/>
              </w:rPr>
              <w:t xml:space="preserve"> </w:t>
            </w:r>
            <w:r w:rsidRPr="00552670">
              <w:rPr>
                <w:rFonts w:ascii="Arial" w:hAnsi="Arial" w:cs="Arial"/>
                <w:sz w:val="22"/>
                <w:szCs w:val="22"/>
                <w:lang w:val="nl-BE"/>
              </w:rPr>
              <w:t xml:space="preserve">Email: </w:t>
            </w:r>
            <w:r w:rsidR="00552670" w:rsidRPr="00552670">
              <w:rPr>
                <w:rFonts w:ascii="Arial" w:hAnsi="Arial" w:cs="Arial"/>
                <w:sz w:val="22"/>
                <w:szCs w:val="22"/>
                <w:lang w:val="nl-BE"/>
              </w:rPr>
              <w:t>2500924@student.uwtsd.ac.uk</w:t>
            </w:r>
          </w:p>
        </w:tc>
      </w:tr>
      <w:tr w:rsidR="00E63565" w:rsidRPr="00230F35" w14:paraId="1146BDC6" w14:textId="77777777" w:rsidTr="0006730C">
        <w:trPr>
          <w:trHeight w:val="849"/>
        </w:trPr>
        <w:tc>
          <w:tcPr>
            <w:tcW w:w="4788" w:type="dxa"/>
          </w:tcPr>
          <w:p w14:paraId="29F4D8AF" w14:textId="77EC72C4" w:rsidR="00E63565" w:rsidRDefault="00E63565" w:rsidP="0006730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w:t>
            </w:r>
            <w:r w:rsidR="00552670">
              <w:rPr>
                <w:rFonts w:ascii="Arial" w:hAnsi="Arial"/>
                <w:sz w:val="20"/>
                <w:szCs w:val="20"/>
                <w:lang w:val="en-US"/>
              </w:rPr>
              <w:t>HPCA7016</w:t>
            </w:r>
          </w:p>
          <w:p w14:paraId="312987BE" w14:textId="77777777" w:rsidR="00E63565" w:rsidRPr="00230F35" w:rsidRDefault="00E63565" w:rsidP="0006730C">
            <w:pPr>
              <w:pStyle w:val="NormalWeb"/>
              <w:spacing w:before="0" w:beforeAutospacing="0" w:after="0" w:afterAutospacing="0"/>
              <w:ind w:right="34"/>
              <w:rPr>
                <w:rFonts w:ascii="Arial" w:hAnsi="Arial" w:cs="Arial"/>
                <w:sz w:val="22"/>
                <w:szCs w:val="22"/>
              </w:rPr>
            </w:pPr>
          </w:p>
          <w:p w14:paraId="15FC0076" w14:textId="4E585652" w:rsidR="00E63565" w:rsidRPr="00230F35" w:rsidRDefault="00E63565" w:rsidP="0055267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w:t>
            </w:r>
            <w:r w:rsidR="00552670" w:rsidRPr="00552670">
              <w:rPr>
                <w:rFonts w:ascii="Arial" w:hAnsi="Arial" w:cs="Arial"/>
                <w:sz w:val="22"/>
                <w:szCs w:val="22"/>
              </w:rPr>
              <w:t>Researching Contemporary Cosmologies</w:t>
            </w:r>
          </w:p>
        </w:tc>
        <w:tc>
          <w:tcPr>
            <w:tcW w:w="2266" w:type="dxa"/>
            <w:gridSpan w:val="3"/>
          </w:tcPr>
          <w:p w14:paraId="7FAA6ABB" w14:textId="56512249" w:rsidR="00E63565" w:rsidRPr="00230F35" w:rsidRDefault="00E63565" w:rsidP="0006730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r>
              <w:rPr>
                <w:rFonts w:ascii="Arial" w:hAnsi="Arial" w:cs="Arial"/>
                <w:sz w:val="22"/>
                <w:szCs w:val="22"/>
              </w:rPr>
              <w:t xml:space="preserve"> </w:t>
            </w:r>
            <w:r w:rsidR="00552670" w:rsidRPr="00552670">
              <w:rPr>
                <w:rFonts w:ascii="Arial" w:hAnsi="Arial" w:cs="Arial"/>
                <w:sz w:val="22"/>
                <w:szCs w:val="22"/>
                <w:lang w:val="en-BE"/>
              </w:rPr>
              <w:t>2500924</w:t>
            </w:r>
          </w:p>
        </w:tc>
        <w:tc>
          <w:tcPr>
            <w:tcW w:w="1802" w:type="dxa"/>
          </w:tcPr>
          <w:p w14:paraId="47CD8D28" w14:textId="77777777" w:rsidR="00E63565" w:rsidRPr="00230F35" w:rsidRDefault="00E63565" w:rsidP="0006730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33AD0FDF" w14:textId="06D034D8" w:rsidR="00E63565" w:rsidRPr="00230F35" w:rsidRDefault="00552670" w:rsidP="0006730C">
            <w:pPr>
              <w:pStyle w:val="NormalWeb"/>
              <w:spacing w:before="0" w:beforeAutospacing="0" w:after="0" w:afterAutospacing="0"/>
              <w:ind w:right="34"/>
              <w:rPr>
                <w:rFonts w:ascii="Arial" w:hAnsi="Arial" w:cs="Arial"/>
                <w:sz w:val="22"/>
                <w:szCs w:val="22"/>
              </w:rPr>
            </w:pPr>
            <w:r>
              <w:rPr>
                <w:rFonts w:ascii="Arial" w:hAnsi="Arial" w:cs="Arial"/>
                <w:sz w:val="22"/>
                <w:szCs w:val="22"/>
              </w:rPr>
              <w:t>No</w:t>
            </w:r>
          </w:p>
        </w:tc>
      </w:tr>
      <w:tr w:rsidR="00E63565" w:rsidRPr="00230F35" w14:paraId="12EB93D4" w14:textId="77777777" w:rsidTr="0006730C">
        <w:trPr>
          <w:trHeight w:val="1139"/>
        </w:trPr>
        <w:tc>
          <w:tcPr>
            <w:tcW w:w="8856" w:type="dxa"/>
            <w:gridSpan w:val="5"/>
          </w:tcPr>
          <w:p w14:paraId="61EB0DA6" w14:textId="21A1A275" w:rsidR="00E63565" w:rsidRPr="00230F35" w:rsidRDefault="00E63565" w:rsidP="0006730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w:t>
            </w:r>
            <w:r w:rsidR="00552670" w:rsidRPr="00552670">
              <w:rPr>
                <w:rFonts w:ascii="Arial" w:hAnsi="Arial" w:cs="Arial"/>
                <w:sz w:val="22"/>
                <w:szCs w:val="22"/>
              </w:rPr>
              <w:t>Research Project in Contemporary Cosmology</w:t>
            </w:r>
          </w:p>
          <w:p w14:paraId="11778667" w14:textId="77777777" w:rsidR="00E63565" w:rsidRDefault="00E63565" w:rsidP="0006730C">
            <w:pPr>
              <w:pStyle w:val="NormalWeb"/>
              <w:spacing w:before="0" w:beforeAutospacing="0" w:after="0" w:afterAutospacing="0"/>
              <w:ind w:right="34"/>
              <w:rPr>
                <w:rFonts w:ascii="Arial" w:hAnsi="Arial" w:cs="Arial"/>
                <w:sz w:val="22"/>
                <w:szCs w:val="22"/>
              </w:rPr>
            </w:pPr>
          </w:p>
          <w:p w14:paraId="316BE2E1" w14:textId="4ADF493C" w:rsidR="00E63565" w:rsidRPr="00230F35" w:rsidRDefault="00E63565" w:rsidP="0006730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w:t>
            </w:r>
            <w:r w:rsidR="00552670">
              <w:rPr>
                <w:rFonts w:ascii="Arial" w:hAnsi="Arial" w:cs="Arial"/>
                <w:sz w:val="22"/>
                <w:szCs w:val="22"/>
              </w:rPr>
              <w:t>30</w:t>
            </w:r>
            <w:r>
              <w:rPr>
                <w:rFonts w:ascii="Arial" w:hAnsi="Arial" w:cs="Arial"/>
                <w:sz w:val="22"/>
                <w:szCs w:val="22"/>
              </w:rPr>
              <w:t>/0</w:t>
            </w:r>
            <w:r w:rsidR="00552670">
              <w:rPr>
                <w:rFonts w:ascii="Arial" w:hAnsi="Arial" w:cs="Arial"/>
                <w:sz w:val="22"/>
                <w:szCs w:val="22"/>
              </w:rPr>
              <w:t>4</w:t>
            </w:r>
            <w:r>
              <w:rPr>
                <w:rFonts w:ascii="Arial" w:hAnsi="Arial" w:cs="Arial"/>
                <w:sz w:val="22"/>
                <w:szCs w:val="22"/>
              </w:rPr>
              <w:t>/202</w:t>
            </w:r>
            <w:r w:rsidR="00552670">
              <w:rPr>
                <w:rFonts w:ascii="Arial" w:hAnsi="Arial" w:cs="Arial"/>
                <w:sz w:val="22"/>
                <w:szCs w:val="22"/>
              </w:rPr>
              <w:t>6</w:t>
            </w:r>
          </w:p>
        </w:tc>
      </w:tr>
      <w:tr w:rsidR="00E63565" w:rsidRPr="00230F35" w14:paraId="08C568BE" w14:textId="77777777" w:rsidTr="0006730C">
        <w:trPr>
          <w:trHeight w:val="978"/>
        </w:trPr>
        <w:tc>
          <w:tcPr>
            <w:tcW w:w="8856" w:type="dxa"/>
            <w:gridSpan w:val="5"/>
            <w:tcBorders>
              <w:bottom w:val="single" w:sz="4" w:space="0" w:color="000000"/>
            </w:tcBorders>
          </w:tcPr>
          <w:p w14:paraId="7292E76E" w14:textId="0D7992C7" w:rsidR="00E63565" w:rsidRPr="00230F35" w:rsidRDefault="00E63565" w:rsidP="0006730C">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Pr>
                <w:rFonts w:ascii="Arial" w:hAnsi="Arial" w:cs="Arial"/>
                <w:vertAlign w:val="superscript"/>
              </w:rPr>
              <w:t xml:space="preserve"> </w:t>
            </w:r>
            <w:r w:rsidRPr="00230F35">
              <w:rPr>
                <w:rFonts w:ascii="Arial" w:hAnsi="Arial" w:cs="Arial"/>
              </w:rPr>
              <w:fldChar w:fldCharType="begin">
                <w:ffData>
                  <w:name w:val="Check14"/>
                  <w:enabled/>
                  <w:calcOnExit w:val="0"/>
                  <w:checkBox>
                    <w:sizeAuto/>
                    <w:default w:val="0"/>
                  </w:checkBox>
                </w:ffData>
              </w:fldChar>
            </w:r>
            <w:r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230F35">
              <w:rPr>
                <w:rFonts w:ascii="Arial" w:hAnsi="Arial" w:cs="Arial"/>
              </w:rPr>
              <w:fldChar w:fldCharType="end"/>
            </w:r>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00552670">
              <w:rPr>
                <w:rFonts w:ascii="Arial" w:hAnsi="Arial" w:cs="Arial"/>
              </w:rPr>
              <w:fldChar w:fldCharType="begin">
                <w:ffData>
                  <w:name w:val=""/>
                  <w:enabled/>
                  <w:calcOnExit w:val="0"/>
                  <w:checkBox>
                    <w:sizeAuto/>
                    <w:default w:val="1"/>
                  </w:checkBox>
                </w:ffData>
              </w:fldChar>
            </w:r>
            <w:r w:rsidR="00552670">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00552670">
              <w:rPr>
                <w:rFonts w:ascii="Arial" w:hAnsi="Arial" w:cs="Arial"/>
              </w:rPr>
              <w:fldChar w:fldCharType="end"/>
            </w:r>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0" w:name="Check15"/>
            <w:r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230F35">
              <w:rPr>
                <w:rFonts w:ascii="Arial" w:hAnsi="Arial" w:cs="Arial"/>
              </w:rPr>
              <w:fldChar w:fldCharType="end"/>
            </w:r>
            <w:bookmarkEnd w:id="0"/>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1" w:name="Check16"/>
            <w:r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230F35">
              <w:rPr>
                <w:rFonts w:ascii="Arial" w:hAnsi="Arial" w:cs="Arial"/>
              </w:rPr>
              <w:fldChar w:fldCharType="end"/>
            </w:r>
            <w:bookmarkEnd w:id="1"/>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2" w:name="Check17"/>
            <w:r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230F35">
              <w:rPr>
                <w:rFonts w:ascii="Arial" w:hAnsi="Arial" w:cs="Arial"/>
              </w:rPr>
              <w:fldChar w:fldCharType="end"/>
            </w:r>
            <w:bookmarkEnd w:id="2"/>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3" w:name="Check18"/>
            <w:r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230F35">
              <w:rPr>
                <w:rFonts w:ascii="Arial" w:hAnsi="Arial" w:cs="Arial"/>
              </w:rPr>
              <w:fldChar w:fldCharType="end"/>
            </w:r>
            <w:bookmarkEnd w:id="3"/>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E63565" w:rsidRPr="00552670" w14:paraId="299C05F5" w14:textId="77777777" w:rsidTr="0006730C">
        <w:trPr>
          <w:trHeight w:val="978"/>
        </w:trPr>
        <w:tc>
          <w:tcPr>
            <w:tcW w:w="8856" w:type="dxa"/>
            <w:gridSpan w:val="5"/>
            <w:shd w:val="clear" w:color="auto" w:fill="D9D9D9"/>
          </w:tcPr>
          <w:p w14:paraId="184FE537" w14:textId="77777777" w:rsidR="00E63565" w:rsidRPr="00601A79" w:rsidRDefault="00E63565" w:rsidP="0006730C">
            <w:pPr>
              <w:pStyle w:val="NormalWeb"/>
              <w:spacing w:before="0" w:beforeAutospacing="0" w:after="0" w:afterAutospacing="0"/>
              <w:ind w:right="34"/>
              <w:rPr>
                <w:rFonts w:ascii="Arial" w:hAnsi="Arial" w:cs="Arial"/>
                <w:b/>
                <w:bCs/>
                <w:sz w:val="22"/>
                <w:szCs w:val="22"/>
              </w:rPr>
            </w:pPr>
            <w:r w:rsidRPr="00601A79">
              <w:rPr>
                <w:rFonts w:ascii="Arial" w:hAnsi="Arial" w:cs="Arial"/>
                <w:b/>
                <w:bCs/>
                <w:sz w:val="22"/>
                <w:szCs w:val="22"/>
              </w:rPr>
              <w:t>Plagiarism declaration</w:t>
            </w:r>
          </w:p>
          <w:p w14:paraId="4C193E8E" w14:textId="77777777" w:rsidR="00E63565" w:rsidRPr="00B728EA" w:rsidRDefault="00E63565" w:rsidP="0006730C">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I confirm that this is my original work and that I have adhered to the University policy on plagiarism.</w:t>
            </w:r>
          </w:p>
          <w:p w14:paraId="7F81A3AD" w14:textId="77777777" w:rsidR="00E63565" w:rsidRPr="00B728EA" w:rsidRDefault="00E63565" w:rsidP="0006730C">
            <w:pPr>
              <w:pStyle w:val="NormalWeb"/>
              <w:spacing w:before="0" w:beforeAutospacing="0" w:after="0" w:afterAutospacing="0"/>
              <w:ind w:right="34"/>
              <w:rPr>
                <w:rFonts w:ascii="Arial" w:hAnsi="Arial" w:cs="Arial"/>
                <w:sz w:val="22"/>
                <w:szCs w:val="22"/>
              </w:rPr>
            </w:pPr>
          </w:p>
          <w:p w14:paraId="2B7118BD" w14:textId="77777777" w:rsidR="00E63565" w:rsidRPr="00601A79" w:rsidRDefault="00E63565" w:rsidP="0006730C">
            <w:pPr>
              <w:pStyle w:val="NormalWeb"/>
              <w:spacing w:before="0" w:beforeAutospacing="0" w:after="0" w:afterAutospacing="0"/>
              <w:ind w:right="34"/>
              <w:rPr>
                <w:rFonts w:ascii="Arial" w:hAnsi="Arial" w:cs="Arial"/>
                <w:b/>
                <w:bCs/>
                <w:sz w:val="22"/>
                <w:szCs w:val="22"/>
              </w:rPr>
            </w:pPr>
            <w:r w:rsidRPr="00601A79">
              <w:rPr>
                <w:rFonts w:ascii="Arial" w:hAnsi="Arial" w:cs="Arial"/>
                <w:b/>
                <w:bCs/>
                <w:sz w:val="22"/>
                <w:szCs w:val="22"/>
              </w:rPr>
              <w:t>Artificial Intelligence (AI) declaration</w:t>
            </w:r>
          </w:p>
          <w:p w14:paraId="2CCECBED" w14:textId="77777777" w:rsidR="00E63565" w:rsidRPr="00B728EA" w:rsidRDefault="00E63565" w:rsidP="0006730C">
            <w:pPr>
              <w:pStyle w:val="NormalWeb"/>
              <w:spacing w:before="0" w:beforeAutospacing="0" w:after="0" w:afterAutospacing="0"/>
              <w:ind w:right="34"/>
              <w:rPr>
                <w:rFonts w:ascii="Arial" w:hAnsi="Arial" w:cs="Arial"/>
                <w:sz w:val="22"/>
                <w:szCs w:val="22"/>
              </w:rPr>
            </w:pPr>
          </w:p>
          <w:p w14:paraId="1471FE98" w14:textId="77777777" w:rsidR="00E63565" w:rsidRPr="00B728EA" w:rsidRDefault="00E63565" w:rsidP="0006730C">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I confirm that I have not used any AI tools in the research and creation of this assignment</w:t>
            </w:r>
            <w:r>
              <w:rPr>
                <w:rFonts w:ascii="Arial" w:hAnsi="Arial" w:cs="Arial"/>
                <w:sz w:val="22"/>
                <w:szCs w:val="22"/>
              </w:rPr>
              <w:t>.</w:t>
            </w:r>
            <w:r w:rsidRPr="00B728EA">
              <w:rPr>
                <w:rFonts w:ascii="Arial" w:hAnsi="Arial" w:cs="Arial"/>
                <w:color w:val="EE0000"/>
                <w:sz w:val="22"/>
                <w:szCs w:val="22"/>
              </w:rPr>
              <w:t xml:space="preserve"> </w:t>
            </w:r>
            <w:r w:rsidRPr="00B728EA">
              <w:rPr>
                <w:rFonts w:ascii="Arial" w:hAnsi="Arial" w:cs="Arial"/>
                <w:sz w:val="22"/>
                <w:szCs w:val="22"/>
              </w:rPr>
              <w:t>I confirm that I have not presented any AI generated materials as my own work. I confirm I have copies of my drafts, notes, and other resources I used, which I may be asked to provide in evidence.</w:t>
            </w:r>
          </w:p>
          <w:p w14:paraId="7440C93C" w14:textId="77777777" w:rsidR="00E63565" w:rsidRPr="00B728EA" w:rsidRDefault="00E63565" w:rsidP="0006730C">
            <w:pPr>
              <w:pStyle w:val="NormalWeb"/>
              <w:spacing w:before="0" w:beforeAutospacing="0" w:after="0" w:afterAutospacing="0"/>
              <w:ind w:right="34"/>
              <w:rPr>
                <w:rFonts w:ascii="Arial" w:hAnsi="Arial" w:cs="Arial"/>
                <w:sz w:val="22"/>
                <w:szCs w:val="22"/>
              </w:rPr>
            </w:pPr>
          </w:p>
          <w:p w14:paraId="7474EF97" w14:textId="497D4AC9" w:rsidR="00E63565" w:rsidRPr="00552670" w:rsidRDefault="00E63565" w:rsidP="0006730C">
            <w:pPr>
              <w:pStyle w:val="NormalWeb"/>
              <w:spacing w:before="0" w:beforeAutospacing="0" w:after="0" w:afterAutospacing="0"/>
              <w:ind w:right="34"/>
              <w:rPr>
                <w:rFonts w:ascii="Arial" w:hAnsi="Arial" w:cs="Arial"/>
                <w:sz w:val="22"/>
                <w:szCs w:val="22"/>
                <w:lang w:val="es-PA"/>
              </w:rPr>
            </w:pPr>
            <w:proofErr w:type="spellStart"/>
            <w:r w:rsidRPr="00552670">
              <w:rPr>
                <w:rFonts w:ascii="Arial" w:hAnsi="Arial" w:cs="Arial"/>
                <w:sz w:val="22"/>
                <w:szCs w:val="22"/>
                <w:lang w:val="es-PA"/>
              </w:rPr>
              <w:t>Signed</w:t>
            </w:r>
            <w:proofErr w:type="spellEnd"/>
            <w:r w:rsidRPr="00552670">
              <w:rPr>
                <w:rFonts w:ascii="Arial" w:hAnsi="Arial" w:cs="Arial"/>
                <w:sz w:val="22"/>
                <w:szCs w:val="22"/>
                <w:lang w:val="es-PA"/>
              </w:rPr>
              <w:t xml:space="preserve">: </w:t>
            </w:r>
            <w:r w:rsidR="00552670" w:rsidRPr="00552670">
              <w:rPr>
                <w:rFonts w:ascii="Arial" w:hAnsi="Arial" w:cs="Arial"/>
                <w:sz w:val="22"/>
                <w:szCs w:val="22"/>
                <w:lang w:val="es-PA"/>
              </w:rPr>
              <w:t>Maria Raquel De</w:t>
            </w:r>
            <w:r w:rsidR="00552670">
              <w:rPr>
                <w:rFonts w:ascii="Arial" w:hAnsi="Arial" w:cs="Arial"/>
                <w:sz w:val="22"/>
                <w:szCs w:val="22"/>
                <w:lang w:val="es-PA"/>
              </w:rPr>
              <w:t xml:space="preserve"> Diego Samaniego (</w:t>
            </w:r>
            <w:proofErr w:type="spellStart"/>
            <w:r w:rsidR="00552670">
              <w:rPr>
                <w:rFonts w:ascii="Arial" w:hAnsi="Arial" w:cs="Arial"/>
                <w:sz w:val="22"/>
                <w:szCs w:val="22"/>
                <w:lang w:val="es-PA"/>
              </w:rPr>
              <w:t>digitally</w:t>
            </w:r>
            <w:proofErr w:type="spellEnd"/>
            <w:r w:rsidR="00552670">
              <w:rPr>
                <w:rFonts w:ascii="Arial" w:hAnsi="Arial" w:cs="Arial"/>
                <w:sz w:val="22"/>
                <w:szCs w:val="22"/>
                <w:lang w:val="es-PA"/>
              </w:rPr>
              <w:t xml:space="preserve"> </w:t>
            </w:r>
            <w:proofErr w:type="spellStart"/>
            <w:r w:rsidR="00552670">
              <w:rPr>
                <w:rFonts w:ascii="Arial" w:hAnsi="Arial" w:cs="Arial"/>
                <w:sz w:val="22"/>
                <w:szCs w:val="22"/>
                <w:lang w:val="es-PA"/>
              </w:rPr>
              <w:t>signed</w:t>
            </w:r>
            <w:proofErr w:type="spellEnd"/>
            <w:r w:rsidR="00552670">
              <w:rPr>
                <w:rFonts w:ascii="Arial" w:hAnsi="Arial" w:cs="Arial"/>
                <w:sz w:val="22"/>
                <w:szCs w:val="22"/>
                <w:lang w:val="es-PA"/>
              </w:rPr>
              <w:t>)</w:t>
            </w:r>
          </w:p>
          <w:p w14:paraId="45186A2B" w14:textId="2A509087" w:rsidR="00E63565" w:rsidRPr="00552670" w:rsidRDefault="00E63565" w:rsidP="0006730C">
            <w:pPr>
              <w:pStyle w:val="NormalWeb"/>
              <w:spacing w:before="0" w:beforeAutospacing="0" w:after="0" w:afterAutospacing="0"/>
              <w:ind w:right="34"/>
              <w:rPr>
                <w:rFonts w:ascii="Arial" w:hAnsi="Arial" w:cs="Arial"/>
                <w:sz w:val="22"/>
                <w:szCs w:val="22"/>
                <w:lang w:val="es-PA"/>
              </w:rPr>
            </w:pPr>
            <w:r w:rsidRPr="00552670">
              <w:rPr>
                <w:rFonts w:ascii="Arial" w:hAnsi="Arial" w:cs="Arial"/>
                <w:sz w:val="22"/>
                <w:szCs w:val="22"/>
                <w:lang w:val="es-PA"/>
              </w:rPr>
              <w:t>Date:</w:t>
            </w:r>
            <w:r w:rsidR="00552670" w:rsidRPr="00552670">
              <w:rPr>
                <w:rFonts w:ascii="Arial" w:hAnsi="Arial" w:cs="Arial"/>
                <w:sz w:val="22"/>
                <w:szCs w:val="22"/>
                <w:lang w:val="es-PA"/>
              </w:rPr>
              <w:t xml:space="preserve"> </w:t>
            </w:r>
            <w:r w:rsidR="0049558C">
              <w:rPr>
                <w:rFonts w:ascii="Arial" w:hAnsi="Arial" w:cs="Arial"/>
                <w:sz w:val="22"/>
                <w:szCs w:val="22"/>
                <w:lang w:val="es-PA"/>
              </w:rPr>
              <w:t>28</w:t>
            </w:r>
            <w:r w:rsidR="00552670" w:rsidRPr="00552670">
              <w:rPr>
                <w:rFonts w:ascii="Arial" w:hAnsi="Arial" w:cs="Arial"/>
                <w:sz w:val="22"/>
                <w:szCs w:val="22"/>
                <w:lang w:val="es-PA"/>
              </w:rPr>
              <w:t>/04/2026</w:t>
            </w:r>
          </w:p>
          <w:p w14:paraId="54ADC644" w14:textId="77777777" w:rsidR="00E63565" w:rsidRPr="00552670" w:rsidRDefault="00E63565" w:rsidP="0006730C">
            <w:pPr>
              <w:pStyle w:val="NormalWeb"/>
              <w:spacing w:before="0" w:beforeAutospacing="0" w:after="0" w:afterAutospacing="0"/>
              <w:ind w:right="34"/>
              <w:rPr>
                <w:rFonts w:ascii="Arial" w:hAnsi="Arial" w:cs="Arial"/>
                <w:sz w:val="22"/>
                <w:szCs w:val="22"/>
                <w:lang w:val="es-PA"/>
              </w:rPr>
            </w:pPr>
          </w:p>
        </w:tc>
      </w:tr>
      <w:tr w:rsidR="00E63565" w:rsidRPr="00230F35" w14:paraId="2C1D38E5" w14:textId="77777777" w:rsidTr="0006730C">
        <w:trPr>
          <w:trHeight w:val="3972"/>
        </w:trPr>
        <w:tc>
          <w:tcPr>
            <w:tcW w:w="8856" w:type="dxa"/>
            <w:gridSpan w:val="5"/>
          </w:tcPr>
          <w:p w14:paraId="619D4704" w14:textId="77777777" w:rsidR="00E63565" w:rsidRPr="00552670" w:rsidRDefault="00E63565" w:rsidP="0006730C">
            <w:pPr>
              <w:rPr>
                <w:rFonts w:ascii="Arial" w:hAnsi="Arial"/>
                <w:b/>
                <w:lang w:val="es-PA"/>
              </w:rPr>
            </w:pPr>
          </w:p>
          <w:p w14:paraId="69BA5B70" w14:textId="77777777" w:rsidR="00E63565" w:rsidRPr="00116CE6" w:rsidRDefault="00E63565" w:rsidP="0006730C">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E63565" w:rsidRPr="00116CE6" w14:paraId="69B89977" w14:textId="77777777" w:rsidTr="0006730C">
              <w:tc>
                <w:tcPr>
                  <w:tcW w:w="6970" w:type="dxa"/>
                </w:tcPr>
                <w:p w14:paraId="2D52C29D" w14:textId="77777777" w:rsidR="00E63565" w:rsidRPr="00116CE6" w:rsidRDefault="00E63565" w:rsidP="0006730C">
                  <w:pPr>
                    <w:rPr>
                      <w:rFonts w:ascii="Arial" w:hAnsi="Arial"/>
                      <w:sz w:val="20"/>
                      <w:szCs w:val="20"/>
                    </w:rPr>
                  </w:pPr>
                </w:p>
                <w:p w14:paraId="5B00BC3A" w14:textId="77777777" w:rsidR="00E63565" w:rsidRPr="00116CE6" w:rsidRDefault="00E63565" w:rsidP="0006730C">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4641E9F1" w14:textId="77777777" w:rsidR="00E63565" w:rsidRPr="00116CE6" w:rsidRDefault="00E63565" w:rsidP="0006730C">
                  <w:pPr>
                    <w:rPr>
                      <w:rFonts w:ascii="Arial" w:hAnsi="Arial"/>
                      <w:sz w:val="20"/>
                      <w:szCs w:val="20"/>
                    </w:rPr>
                  </w:pPr>
                </w:p>
              </w:tc>
            </w:tr>
            <w:tr w:rsidR="00E63565" w:rsidRPr="00116CE6" w14:paraId="52F76906" w14:textId="77777777" w:rsidTr="0006730C">
              <w:tc>
                <w:tcPr>
                  <w:tcW w:w="6970" w:type="dxa"/>
                </w:tcPr>
                <w:p w14:paraId="69E45F0B" w14:textId="77777777" w:rsidR="00E63565" w:rsidRPr="00116CE6" w:rsidRDefault="00E63565" w:rsidP="0006730C">
                  <w:pPr>
                    <w:rPr>
                      <w:rFonts w:ascii="Arial" w:hAnsi="Arial"/>
                      <w:sz w:val="20"/>
                      <w:szCs w:val="20"/>
                    </w:rPr>
                  </w:pPr>
                </w:p>
                <w:p w14:paraId="791F09A7" w14:textId="77777777" w:rsidR="00E63565" w:rsidRPr="00116CE6" w:rsidRDefault="00E63565" w:rsidP="0006730C">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36C231A5" w14:textId="77777777" w:rsidR="00E63565" w:rsidRPr="00116CE6" w:rsidRDefault="00E63565" w:rsidP="0006730C">
                  <w:pPr>
                    <w:rPr>
                      <w:rFonts w:ascii="Arial" w:hAnsi="Arial"/>
                      <w:sz w:val="20"/>
                      <w:szCs w:val="20"/>
                    </w:rPr>
                  </w:pPr>
                </w:p>
              </w:tc>
            </w:tr>
            <w:tr w:rsidR="00E63565" w:rsidRPr="00116CE6" w14:paraId="7A5A3470" w14:textId="77777777" w:rsidTr="0006730C">
              <w:tc>
                <w:tcPr>
                  <w:tcW w:w="6970" w:type="dxa"/>
                </w:tcPr>
                <w:p w14:paraId="7884DC19" w14:textId="77777777" w:rsidR="00E63565" w:rsidRPr="00116CE6" w:rsidRDefault="00E63565" w:rsidP="0006730C">
                  <w:pPr>
                    <w:rPr>
                      <w:rFonts w:ascii="Arial" w:hAnsi="Arial"/>
                      <w:sz w:val="20"/>
                      <w:szCs w:val="20"/>
                    </w:rPr>
                  </w:pPr>
                </w:p>
                <w:p w14:paraId="1BFCB1E1" w14:textId="77777777" w:rsidR="00E63565" w:rsidRPr="00116CE6" w:rsidRDefault="00E63565" w:rsidP="0006730C">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4840D5E3" w14:textId="77777777" w:rsidR="00E63565" w:rsidRPr="00116CE6" w:rsidRDefault="00E63565" w:rsidP="0006730C">
                  <w:pPr>
                    <w:rPr>
                      <w:rFonts w:ascii="Arial" w:hAnsi="Arial"/>
                      <w:sz w:val="20"/>
                      <w:szCs w:val="20"/>
                    </w:rPr>
                  </w:pPr>
                </w:p>
              </w:tc>
            </w:tr>
            <w:tr w:rsidR="00E63565" w:rsidRPr="00116CE6" w14:paraId="2E10ACE0" w14:textId="77777777" w:rsidTr="0006730C">
              <w:tc>
                <w:tcPr>
                  <w:tcW w:w="6970" w:type="dxa"/>
                </w:tcPr>
                <w:p w14:paraId="719A97C2" w14:textId="77777777" w:rsidR="00E63565" w:rsidRDefault="00E63565" w:rsidP="0006730C">
                  <w:pPr>
                    <w:rPr>
                      <w:rFonts w:ascii="Arial" w:hAnsi="Arial"/>
                      <w:sz w:val="20"/>
                      <w:szCs w:val="20"/>
                    </w:rPr>
                  </w:pPr>
                </w:p>
                <w:p w14:paraId="52BCDD0B" w14:textId="77777777" w:rsidR="00E63565" w:rsidRPr="00022345" w:rsidRDefault="00E63565" w:rsidP="0006730C">
                  <w:pPr>
                    <w:rPr>
                      <w:rFonts w:ascii="Arial" w:hAnsi="Arial"/>
                      <w:b/>
                      <w:sz w:val="20"/>
                      <w:szCs w:val="20"/>
                    </w:rPr>
                  </w:pPr>
                  <w:r w:rsidRPr="00022345">
                    <w:rPr>
                      <w:rFonts w:ascii="Arial" w:hAnsi="Arial"/>
                      <w:b/>
                      <w:sz w:val="20"/>
                      <w:szCs w:val="20"/>
                    </w:rPr>
                    <w:t>Final Mark</w:t>
                  </w:r>
                </w:p>
                <w:p w14:paraId="3278DAAB" w14:textId="77777777" w:rsidR="00E63565" w:rsidRPr="00116CE6" w:rsidRDefault="00E63565" w:rsidP="0006730C">
                  <w:pPr>
                    <w:rPr>
                      <w:rFonts w:ascii="Arial" w:hAnsi="Arial"/>
                      <w:sz w:val="20"/>
                      <w:szCs w:val="20"/>
                    </w:rPr>
                  </w:pPr>
                </w:p>
              </w:tc>
              <w:tc>
                <w:tcPr>
                  <w:tcW w:w="1660" w:type="dxa"/>
                </w:tcPr>
                <w:p w14:paraId="6169ACA2" w14:textId="77777777" w:rsidR="00E63565" w:rsidRPr="00116CE6" w:rsidRDefault="00E63565" w:rsidP="0006730C">
                  <w:pPr>
                    <w:rPr>
                      <w:rFonts w:ascii="Arial" w:hAnsi="Arial"/>
                      <w:sz w:val="20"/>
                      <w:szCs w:val="20"/>
                    </w:rPr>
                  </w:pPr>
                </w:p>
              </w:tc>
            </w:tr>
          </w:tbl>
          <w:p w14:paraId="50C4E80A" w14:textId="77777777" w:rsidR="00E63565" w:rsidRDefault="00E63565" w:rsidP="0006730C">
            <w:pPr>
              <w:pStyle w:val="NormalWeb"/>
              <w:spacing w:before="0" w:beforeAutospacing="0" w:after="0" w:afterAutospacing="0"/>
              <w:ind w:left="142" w:right="34"/>
              <w:rPr>
                <w:rFonts w:ascii="Arial" w:hAnsi="Arial" w:cs="Arial"/>
                <w:b/>
                <w:sz w:val="22"/>
                <w:szCs w:val="22"/>
              </w:rPr>
            </w:pPr>
          </w:p>
          <w:p w14:paraId="2D06993B" w14:textId="77777777" w:rsidR="00E63565" w:rsidRPr="00230F35" w:rsidRDefault="00E63565" w:rsidP="0006730C">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71313EDA" w14:textId="77777777" w:rsidR="00E63565" w:rsidRDefault="00E63565" w:rsidP="0006730C">
            <w:pPr>
              <w:pStyle w:val="NormalWeb"/>
              <w:spacing w:before="0" w:beforeAutospacing="0" w:after="0" w:afterAutospacing="0"/>
              <w:rPr>
                <w:rFonts w:ascii="Arial" w:hAnsi="Arial" w:cs="Arial"/>
                <w:b/>
                <w:sz w:val="22"/>
                <w:szCs w:val="22"/>
              </w:rPr>
            </w:pPr>
          </w:p>
          <w:p w14:paraId="094529E9" w14:textId="77777777" w:rsidR="00E63565" w:rsidRDefault="00E63565" w:rsidP="0006730C">
            <w:pPr>
              <w:pStyle w:val="NormalWeb"/>
              <w:spacing w:before="0" w:beforeAutospacing="0" w:after="0" w:afterAutospacing="0"/>
              <w:rPr>
                <w:rFonts w:ascii="Arial" w:hAnsi="Arial" w:cs="Arial"/>
                <w:b/>
                <w:sz w:val="22"/>
                <w:szCs w:val="22"/>
              </w:rPr>
            </w:pPr>
          </w:p>
          <w:p w14:paraId="3D6574BC" w14:textId="77777777" w:rsidR="00E63565" w:rsidRDefault="00E63565" w:rsidP="0006730C">
            <w:pPr>
              <w:pStyle w:val="NormalWeb"/>
              <w:spacing w:before="0" w:beforeAutospacing="0" w:after="0" w:afterAutospacing="0"/>
              <w:rPr>
                <w:rFonts w:ascii="Arial" w:hAnsi="Arial" w:cs="Arial"/>
                <w:b/>
                <w:sz w:val="22"/>
                <w:szCs w:val="22"/>
              </w:rPr>
            </w:pPr>
          </w:p>
          <w:p w14:paraId="783C26C3" w14:textId="77777777" w:rsidR="00E63565" w:rsidRDefault="00E63565" w:rsidP="0006730C">
            <w:pPr>
              <w:pStyle w:val="NormalWeb"/>
              <w:spacing w:before="0" w:beforeAutospacing="0" w:after="0" w:afterAutospacing="0"/>
              <w:rPr>
                <w:rFonts w:ascii="Arial" w:hAnsi="Arial" w:cs="Arial"/>
                <w:b/>
                <w:sz w:val="22"/>
                <w:szCs w:val="22"/>
              </w:rPr>
            </w:pPr>
          </w:p>
          <w:p w14:paraId="36A7F835" w14:textId="77777777" w:rsidR="00E63565" w:rsidRDefault="00E63565" w:rsidP="0006730C">
            <w:pPr>
              <w:pStyle w:val="NormalWeb"/>
              <w:spacing w:before="0" w:beforeAutospacing="0" w:after="0" w:afterAutospacing="0"/>
              <w:rPr>
                <w:rFonts w:ascii="Arial" w:hAnsi="Arial" w:cs="Arial"/>
                <w:b/>
                <w:sz w:val="22"/>
                <w:szCs w:val="22"/>
              </w:rPr>
            </w:pPr>
          </w:p>
          <w:p w14:paraId="64E9DC59" w14:textId="77777777" w:rsidR="00E63565" w:rsidRPr="00230F35" w:rsidRDefault="00E63565" w:rsidP="0006730C">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7AB72D07" w14:textId="77777777" w:rsidR="00E63565" w:rsidRDefault="00E63565" w:rsidP="0006730C">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6047588E" w14:textId="77777777" w:rsidR="00E63565" w:rsidRPr="00001C3B" w:rsidRDefault="00E63565" w:rsidP="0006730C">
            <w:pPr>
              <w:pStyle w:val="NormalWeb"/>
              <w:rPr>
                <w:rFonts w:ascii="Arial" w:hAnsi="Arial" w:cs="Arial"/>
                <w:sz w:val="22"/>
                <w:szCs w:val="22"/>
              </w:rPr>
            </w:pPr>
          </w:p>
        </w:tc>
      </w:tr>
      <w:tr w:rsidR="00E63565" w:rsidRPr="00230F35" w14:paraId="68A677F7" w14:textId="77777777" w:rsidTr="0006730C">
        <w:trPr>
          <w:trHeight w:val="492"/>
        </w:trPr>
        <w:tc>
          <w:tcPr>
            <w:tcW w:w="6768" w:type="dxa"/>
            <w:gridSpan w:val="3"/>
          </w:tcPr>
          <w:p w14:paraId="781C85F3" w14:textId="77777777" w:rsidR="00E63565" w:rsidRPr="00230F35" w:rsidRDefault="00E63565" w:rsidP="0006730C">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794BB688" w14:textId="77777777" w:rsidR="00E63565" w:rsidRPr="00230F35" w:rsidRDefault="00E63565" w:rsidP="0006730C">
            <w:pPr>
              <w:pStyle w:val="NormalWeb"/>
              <w:spacing w:after="0"/>
              <w:ind w:left="142" w:right="34"/>
              <w:rPr>
                <w:rFonts w:ascii="Arial" w:hAnsi="Arial" w:cs="Arial"/>
                <w:sz w:val="22"/>
                <w:szCs w:val="22"/>
              </w:rPr>
            </w:pPr>
            <w:r w:rsidRPr="00230F35">
              <w:rPr>
                <w:rFonts w:ascii="Arial" w:hAnsi="Arial" w:cs="Arial"/>
                <w:sz w:val="22"/>
                <w:szCs w:val="22"/>
              </w:rPr>
              <w:t>Date:</w:t>
            </w:r>
          </w:p>
        </w:tc>
      </w:tr>
      <w:tr w:rsidR="00E63565" w:rsidRPr="002F467C" w14:paraId="00B3DEBA" w14:textId="77777777" w:rsidTr="0006730C">
        <w:tc>
          <w:tcPr>
            <w:tcW w:w="8856" w:type="dxa"/>
            <w:gridSpan w:val="5"/>
          </w:tcPr>
          <w:p w14:paraId="5555229C" w14:textId="77777777" w:rsidR="00E63565" w:rsidRPr="00230F35" w:rsidRDefault="00E63565" w:rsidP="0006730C">
            <w:pPr>
              <w:pStyle w:val="NormalWeb"/>
              <w:spacing w:before="0" w:beforeAutospacing="0" w:after="0" w:afterAutospacing="0"/>
              <w:ind w:right="-334"/>
              <w:rPr>
                <w:rFonts w:ascii="Arial" w:hAnsi="Arial" w:cs="Arial"/>
                <w:bCs/>
                <w:i/>
                <w:sz w:val="22"/>
                <w:szCs w:val="22"/>
              </w:rPr>
            </w:pPr>
          </w:p>
          <w:p w14:paraId="3E1D9962" w14:textId="77777777" w:rsidR="00E63565" w:rsidRPr="00230F35" w:rsidRDefault="00E63565" w:rsidP="0006730C">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10920EDC" w14:textId="77777777" w:rsidR="00E63565" w:rsidRPr="00230F35" w:rsidRDefault="00E63565" w:rsidP="0006730C">
            <w:pPr>
              <w:pStyle w:val="NormalWeb"/>
              <w:spacing w:before="0" w:beforeAutospacing="0" w:after="0" w:afterAutospacing="0"/>
              <w:ind w:right="-334"/>
              <w:rPr>
                <w:rFonts w:ascii="Arial" w:hAnsi="Arial" w:cs="Arial"/>
                <w:b/>
                <w:bCs/>
                <w:sz w:val="22"/>
                <w:szCs w:val="22"/>
              </w:rPr>
            </w:pPr>
          </w:p>
          <w:p w14:paraId="4E50C19F" w14:textId="77777777" w:rsidR="00E63565" w:rsidRPr="00230F35" w:rsidRDefault="00E63565" w:rsidP="0006730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0B20D758" w14:textId="77777777" w:rsidR="00E63565" w:rsidRPr="00230F35" w:rsidRDefault="00E63565" w:rsidP="0006730C">
            <w:pPr>
              <w:pStyle w:val="NormalWeb"/>
              <w:spacing w:before="0" w:beforeAutospacing="0" w:after="0" w:afterAutospacing="0"/>
              <w:ind w:right="-334"/>
              <w:rPr>
                <w:rFonts w:ascii="Arial" w:hAnsi="Arial" w:cs="Arial"/>
                <w:bCs/>
                <w:sz w:val="22"/>
                <w:szCs w:val="22"/>
              </w:rPr>
            </w:pPr>
          </w:p>
          <w:p w14:paraId="05F1F1A3" w14:textId="77777777" w:rsidR="00E63565" w:rsidRPr="00230F35" w:rsidRDefault="00E63565" w:rsidP="0006730C">
            <w:pPr>
              <w:pStyle w:val="NormalWeb"/>
              <w:spacing w:before="0" w:beforeAutospacing="0" w:after="0" w:afterAutospacing="0"/>
              <w:ind w:right="-334"/>
              <w:rPr>
                <w:rFonts w:ascii="Arial" w:hAnsi="Arial" w:cs="Arial"/>
                <w:bCs/>
                <w:sz w:val="22"/>
                <w:szCs w:val="22"/>
              </w:rPr>
            </w:pPr>
          </w:p>
          <w:p w14:paraId="2DCFA334" w14:textId="77777777" w:rsidR="00E63565" w:rsidRPr="00230F35" w:rsidRDefault="00E63565" w:rsidP="0006730C">
            <w:pPr>
              <w:pStyle w:val="NormalWeb"/>
              <w:spacing w:before="0" w:beforeAutospacing="0" w:after="0" w:afterAutospacing="0"/>
              <w:ind w:right="-334"/>
              <w:rPr>
                <w:rFonts w:ascii="Arial" w:hAnsi="Arial" w:cs="Arial"/>
                <w:bCs/>
                <w:sz w:val="22"/>
                <w:szCs w:val="22"/>
              </w:rPr>
            </w:pPr>
          </w:p>
          <w:p w14:paraId="11B4C315" w14:textId="77777777" w:rsidR="00E63565" w:rsidRPr="00230F35" w:rsidRDefault="00E63565" w:rsidP="0006730C">
            <w:pPr>
              <w:pStyle w:val="NormalWeb"/>
              <w:spacing w:before="0" w:beforeAutospacing="0" w:after="0" w:afterAutospacing="0"/>
              <w:ind w:right="-334"/>
              <w:rPr>
                <w:rFonts w:ascii="Arial" w:hAnsi="Arial" w:cs="Arial"/>
                <w:bCs/>
                <w:sz w:val="22"/>
                <w:szCs w:val="22"/>
              </w:rPr>
            </w:pPr>
          </w:p>
          <w:p w14:paraId="5EACB127" w14:textId="77777777" w:rsidR="00E63565" w:rsidRPr="00230F35" w:rsidRDefault="00E63565" w:rsidP="0006730C">
            <w:pPr>
              <w:pStyle w:val="NormalWeb"/>
              <w:spacing w:before="0" w:beforeAutospacing="0" w:after="0" w:afterAutospacing="0"/>
              <w:ind w:right="-334"/>
              <w:rPr>
                <w:rFonts w:ascii="Arial" w:hAnsi="Arial" w:cs="Arial"/>
                <w:bCs/>
                <w:sz w:val="22"/>
                <w:szCs w:val="22"/>
              </w:rPr>
            </w:pPr>
          </w:p>
          <w:p w14:paraId="22150BAC" w14:textId="77777777" w:rsidR="00E63565" w:rsidRPr="00230F35" w:rsidRDefault="00E63565" w:rsidP="0006730C">
            <w:pPr>
              <w:pStyle w:val="NormalWeb"/>
              <w:spacing w:before="0" w:beforeAutospacing="0" w:after="0" w:afterAutospacing="0"/>
              <w:ind w:right="-334"/>
              <w:rPr>
                <w:rFonts w:ascii="Arial" w:hAnsi="Arial" w:cs="Arial"/>
                <w:bCs/>
                <w:sz w:val="22"/>
                <w:szCs w:val="22"/>
              </w:rPr>
            </w:pPr>
          </w:p>
          <w:p w14:paraId="1C6D8B8B" w14:textId="77777777" w:rsidR="00E63565" w:rsidRPr="00230F35" w:rsidRDefault="00E63565" w:rsidP="0006730C">
            <w:pPr>
              <w:pStyle w:val="NormalWeb"/>
              <w:spacing w:before="0" w:beforeAutospacing="0" w:after="0" w:afterAutospacing="0"/>
              <w:ind w:right="-334"/>
              <w:rPr>
                <w:rFonts w:ascii="Arial" w:hAnsi="Arial" w:cs="Arial"/>
                <w:bCs/>
                <w:sz w:val="22"/>
                <w:szCs w:val="22"/>
              </w:rPr>
            </w:pPr>
          </w:p>
          <w:p w14:paraId="318F26F8" w14:textId="77777777" w:rsidR="00E63565" w:rsidRPr="00230F35" w:rsidRDefault="00E63565" w:rsidP="0006730C">
            <w:pPr>
              <w:pStyle w:val="NormalWeb"/>
              <w:spacing w:before="0" w:beforeAutospacing="0" w:after="0" w:afterAutospacing="0"/>
              <w:ind w:right="-334"/>
              <w:rPr>
                <w:rFonts w:ascii="Arial" w:hAnsi="Arial" w:cs="Arial"/>
                <w:bCs/>
                <w:sz w:val="22"/>
                <w:szCs w:val="22"/>
              </w:rPr>
            </w:pPr>
          </w:p>
          <w:p w14:paraId="5BD6B8E8" w14:textId="77777777" w:rsidR="00E63565" w:rsidRDefault="00E63565" w:rsidP="0006730C">
            <w:pPr>
              <w:pStyle w:val="NormalWeb"/>
              <w:spacing w:before="0" w:beforeAutospacing="0" w:after="0" w:afterAutospacing="0"/>
              <w:ind w:right="-334"/>
              <w:rPr>
                <w:rFonts w:ascii="Arial" w:hAnsi="Arial" w:cs="Arial"/>
                <w:bCs/>
                <w:sz w:val="22"/>
                <w:szCs w:val="22"/>
              </w:rPr>
            </w:pPr>
          </w:p>
          <w:p w14:paraId="57807AB1" w14:textId="77777777" w:rsidR="00E63565" w:rsidRPr="00230F35" w:rsidRDefault="00E63565" w:rsidP="0006730C">
            <w:pPr>
              <w:pStyle w:val="NormalWeb"/>
              <w:spacing w:before="0" w:beforeAutospacing="0" w:after="0" w:afterAutospacing="0"/>
              <w:ind w:right="-334"/>
              <w:rPr>
                <w:rFonts w:ascii="Arial" w:hAnsi="Arial" w:cs="Arial"/>
                <w:bCs/>
                <w:sz w:val="22"/>
                <w:szCs w:val="22"/>
              </w:rPr>
            </w:pPr>
          </w:p>
          <w:p w14:paraId="76EFAD0B" w14:textId="77777777" w:rsidR="00E63565" w:rsidRPr="00230F35" w:rsidRDefault="00E63565" w:rsidP="0006730C">
            <w:pPr>
              <w:pStyle w:val="NormalWeb"/>
              <w:spacing w:before="0" w:beforeAutospacing="0" w:after="0" w:afterAutospacing="0"/>
              <w:ind w:right="-334"/>
              <w:rPr>
                <w:rFonts w:ascii="Arial" w:hAnsi="Arial" w:cs="Arial"/>
                <w:bCs/>
                <w:sz w:val="22"/>
                <w:szCs w:val="22"/>
              </w:rPr>
            </w:pPr>
          </w:p>
          <w:p w14:paraId="63CE698B" w14:textId="77777777" w:rsidR="00E63565" w:rsidRPr="00230F35" w:rsidRDefault="00E63565" w:rsidP="0006730C">
            <w:pPr>
              <w:pStyle w:val="NormalWeb"/>
              <w:spacing w:before="0" w:beforeAutospacing="0" w:after="0" w:afterAutospacing="0"/>
              <w:ind w:right="-334"/>
              <w:rPr>
                <w:rFonts w:ascii="Arial" w:hAnsi="Arial" w:cs="Arial"/>
                <w:bCs/>
                <w:sz w:val="22"/>
                <w:szCs w:val="22"/>
              </w:rPr>
            </w:pPr>
          </w:p>
        </w:tc>
      </w:tr>
      <w:tr w:rsidR="00E63565" w:rsidRPr="002F467C" w14:paraId="03FD369B" w14:textId="77777777" w:rsidTr="0006730C">
        <w:trPr>
          <w:trHeight w:val="720"/>
        </w:trPr>
        <w:tc>
          <w:tcPr>
            <w:tcW w:w="5211" w:type="dxa"/>
            <w:gridSpan w:val="2"/>
          </w:tcPr>
          <w:p w14:paraId="0F744843" w14:textId="77777777" w:rsidR="00E63565" w:rsidRPr="00230F35" w:rsidRDefault="00E63565" w:rsidP="0006730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7B04D8C7" w14:textId="77777777" w:rsidR="00E63565" w:rsidRPr="00230F35" w:rsidRDefault="00E63565" w:rsidP="0006730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E63565" w:rsidRPr="002F467C" w14:paraId="7CDBCB0F" w14:textId="77777777" w:rsidTr="0006730C">
        <w:trPr>
          <w:trHeight w:val="720"/>
        </w:trPr>
        <w:tc>
          <w:tcPr>
            <w:tcW w:w="8856" w:type="dxa"/>
            <w:gridSpan w:val="5"/>
          </w:tcPr>
          <w:p w14:paraId="24248E2F" w14:textId="77777777" w:rsidR="00E63565" w:rsidRPr="00B34964" w:rsidRDefault="00E63565" w:rsidP="0006730C">
            <w:pPr>
              <w:rPr>
                <w:rFonts w:ascii="Arial" w:hAnsi="Arial" w:cs="Arial"/>
                <w:b/>
              </w:rPr>
            </w:pPr>
            <w:r w:rsidRPr="00B34964">
              <w:rPr>
                <w:rFonts w:ascii="Arial" w:hAnsi="Arial" w:cs="Arial"/>
                <w:b/>
              </w:rPr>
              <w:t>External Examiner’s comments (if relevant)</w:t>
            </w:r>
          </w:p>
          <w:p w14:paraId="296F6B8E" w14:textId="77777777" w:rsidR="00E63565" w:rsidRPr="00230F35" w:rsidRDefault="00E63565" w:rsidP="0006730C">
            <w:pPr>
              <w:pStyle w:val="NormalWeb"/>
              <w:spacing w:before="0" w:beforeAutospacing="0" w:after="0" w:afterAutospacing="0"/>
              <w:ind w:right="-334"/>
              <w:rPr>
                <w:rFonts w:ascii="Arial" w:hAnsi="Arial" w:cs="Arial"/>
                <w:bCs/>
                <w:sz w:val="22"/>
                <w:szCs w:val="22"/>
              </w:rPr>
            </w:pPr>
          </w:p>
          <w:p w14:paraId="327DEF31" w14:textId="77777777" w:rsidR="00E63565" w:rsidRPr="00230F35" w:rsidRDefault="00E63565" w:rsidP="0006730C">
            <w:pPr>
              <w:pStyle w:val="NormalWeb"/>
              <w:spacing w:before="0" w:beforeAutospacing="0" w:after="0" w:afterAutospacing="0"/>
              <w:ind w:right="-334"/>
              <w:rPr>
                <w:rFonts w:ascii="Arial" w:hAnsi="Arial" w:cs="Arial"/>
                <w:bCs/>
                <w:sz w:val="22"/>
                <w:szCs w:val="22"/>
              </w:rPr>
            </w:pPr>
          </w:p>
          <w:p w14:paraId="244E0504" w14:textId="77777777" w:rsidR="00E63565" w:rsidRPr="00230F35" w:rsidRDefault="00E63565" w:rsidP="0006730C">
            <w:pPr>
              <w:pStyle w:val="NormalWeb"/>
              <w:spacing w:before="0" w:beforeAutospacing="0" w:after="0" w:afterAutospacing="0"/>
              <w:ind w:right="-334"/>
              <w:rPr>
                <w:rFonts w:ascii="Arial" w:hAnsi="Arial" w:cs="Arial"/>
                <w:bCs/>
                <w:sz w:val="22"/>
                <w:szCs w:val="22"/>
              </w:rPr>
            </w:pPr>
          </w:p>
          <w:p w14:paraId="6023389A" w14:textId="77777777" w:rsidR="00E63565" w:rsidRPr="00230F35" w:rsidRDefault="00E63565" w:rsidP="0006730C">
            <w:pPr>
              <w:pStyle w:val="NormalWeb"/>
              <w:spacing w:before="0" w:beforeAutospacing="0" w:after="0" w:afterAutospacing="0"/>
              <w:ind w:right="-334"/>
              <w:rPr>
                <w:rFonts w:ascii="Arial" w:hAnsi="Arial" w:cs="Arial"/>
                <w:bCs/>
                <w:sz w:val="22"/>
                <w:szCs w:val="22"/>
              </w:rPr>
            </w:pPr>
          </w:p>
          <w:p w14:paraId="423F5718" w14:textId="77777777" w:rsidR="00E63565" w:rsidRPr="00230F35" w:rsidRDefault="00E63565" w:rsidP="0006730C">
            <w:pPr>
              <w:pStyle w:val="NormalWeb"/>
              <w:spacing w:before="0" w:beforeAutospacing="0" w:after="0" w:afterAutospacing="0"/>
              <w:ind w:right="-334"/>
              <w:rPr>
                <w:rFonts w:ascii="Arial" w:hAnsi="Arial" w:cs="Arial"/>
                <w:bCs/>
                <w:sz w:val="22"/>
                <w:szCs w:val="22"/>
              </w:rPr>
            </w:pPr>
          </w:p>
          <w:p w14:paraId="12FD03D2" w14:textId="77777777" w:rsidR="00E63565" w:rsidRPr="00230F35" w:rsidRDefault="00E63565" w:rsidP="0006730C">
            <w:pPr>
              <w:pStyle w:val="NormalWeb"/>
              <w:spacing w:before="0" w:beforeAutospacing="0" w:after="0" w:afterAutospacing="0"/>
              <w:ind w:right="-334"/>
              <w:rPr>
                <w:rFonts w:ascii="Arial" w:hAnsi="Arial" w:cs="Arial"/>
                <w:bCs/>
                <w:sz w:val="22"/>
                <w:szCs w:val="22"/>
              </w:rPr>
            </w:pPr>
          </w:p>
          <w:p w14:paraId="0F884970" w14:textId="77777777" w:rsidR="00E63565" w:rsidRPr="00230F35" w:rsidRDefault="00E63565" w:rsidP="0006730C">
            <w:pPr>
              <w:pStyle w:val="NormalWeb"/>
              <w:spacing w:before="0" w:beforeAutospacing="0" w:after="0" w:afterAutospacing="0"/>
              <w:ind w:right="-334"/>
              <w:rPr>
                <w:rFonts w:ascii="Arial" w:hAnsi="Arial" w:cs="Arial"/>
                <w:bCs/>
                <w:sz w:val="22"/>
                <w:szCs w:val="22"/>
              </w:rPr>
            </w:pPr>
          </w:p>
          <w:p w14:paraId="7A75FF5D" w14:textId="77777777" w:rsidR="00E63565" w:rsidRPr="00230F35" w:rsidRDefault="00E63565" w:rsidP="0006730C">
            <w:pPr>
              <w:pStyle w:val="NormalWeb"/>
              <w:spacing w:before="0" w:beforeAutospacing="0" w:after="0" w:afterAutospacing="0"/>
              <w:ind w:right="-334"/>
              <w:rPr>
                <w:rFonts w:ascii="Arial" w:hAnsi="Arial" w:cs="Arial"/>
                <w:bCs/>
                <w:sz w:val="22"/>
                <w:szCs w:val="22"/>
              </w:rPr>
            </w:pPr>
          </w:p>
          <w:p w14:paraId="1BD27D09" w14:textId="77777777" w:rsidR="00E63565" w:rsidRDefault="00E63565" w:rsidP="0006730C">
            <w:pPr>
              <w:pStyle w:val="NormalWeb"/>
              <w:spacing w:before="0" w:beforeAutospacing="0" w:after="0" w:afterAutospacing="0"/>
              <w:ind w:right="-334"/>
              <w:rPr>
                <w:rFonts w:ascii="Arial" w:hAnsi="Arial" w:cs="Arial"/>
                <w:bCs/>
                <w:sz w:val="22"/>
                <w:szCs w:val="22"/>
              </w:rPr>
            </w:pPr>
          </w:p>
          <w:p w14:paraId="75138B9F" w14:textId="77777777" w:rsidR="00E63565" w:rsidRPr="00230F35" w:rsidRDefault="00E63565" w:rsidP="0006730C">
            <w:pPr>
              <w:pStyle w:val="NormalWeb"/>
              <w:spacing w:before="0" w:beforeAutospacing="0" w:after="0" w:afterAutospacing="0"/>
              <w:ind w:right="-334"/>
              <w:rPr>
                <w:rFonts w:ascii="Arial" w:hAnsi="Arial" w:cs="Arial"/>
                <w:bCs/>
                <w:sz w:val="22"/>
                <w:szCs w:val="22"/>
              </w:rPr>
            </w:pPr>
          </w:p>
          <w:p w14:paraId="09E04C4D" w14:textId="77777777" w:rsidR="00E63565" w:rsidRPr="00230F35" w:rsidRDefault="00E63565" w:rsidP="0006730C">
            <w:pPr>
              <w:pStyle w:val="NormalWeb"/>
              <w:spacing w:before="0" w:beforeAutospacing="0" w:after="0" w:afterAutospacing="0"/>
              <w:ind w:right="-334"/>
              <w:rPr>
                <w:rFonts w:ascii="Arial" w:hAnsi="Arial" w:cs="Arial"/>
                <w:bCs/>
                <w:sz w:val="22"/>
                <w:szCs w:val="22"/>
              </w:rPr>
            </w:pPr>
          </w:p>
        </w:tc>
      </w:tr>
      <w:tr w:rsidR="00E63565" w:rsidRPr="002F467C" w14:paraId="2CECEBA8" w14:textId="77777777" w:rsidTr="0006730C">
        <w:trPr>
          <w:trHeight w:val="720"/>
        </w:trPr>
        <w:tc>
          <w:tcPr>
            <w:tcW w:w="5211" w:type="dxa"/>
            <w:gridSpan w:val="2"/>
          </w:tcPr>
          <w:p w14:paraId="1709FB48" w14:textId="77777777" w:rsidR="00E63565" w:rsidRPr="00230F35" w:rsidRDefault="00E63565" w:rsidP="0006730C">
            <w:pPr>
              <w:rPr>
                <w:rFonts w:ascii="Arial" w:hAnsi="Arial" w:cs="Arial"/>
              </w:rPr>
            </w:pPr>
            <w:r w:rsidRPr="00230F35">
              <w:rPr>
                <w:rFonts w:ascii="Arial" w:hAnsi="Arial" w:cs="Arial"/>
              </w:rPr>
              <w:lastRenderedPageBreak/>
              <w:t>External Examiner’s Signature:</w:t>
            </w:r>
          </w:p>
        </w:tc>
        <w:tc>
          <w:tcPr>
            <w:tcW w:w="3645" w:type="dxa"/>
            <w:gridSpan w:val="3"/>
          </w:tcPr>
          <w:p w14:paraId="74F9C44E" w14:textId="77777777" w:rsidR="00E63565" w:rsidRPr="00230F35" w:rsidRDefault="00E63565" w:rsidP="0006730C">
            <w:pPr>
              <w:rPr>
                <w:rFonts w:ascii="Arial" w:hAnsi="Arial" w:cs="Arial"/>
              </w:rPr>
            </w:pPr>
            <w:r w:rsidRPr="00230F35">
              <w:rPr>
                <w:rFonts w:ascii="Arial" w:hAnsi="Arial" w:cs="Arial"/>
              </w:rPr>
              <w:t>Date:</w:t>
            </w:r>
          </w:p>
        </w:tc>
      </w:tr>
    </w:tbl>
    <w:p w14:paraId="181967AC" w14:textId="77777777" w:rsidR="00E63565" w:rsidRDefault="00E63565" w:rsidP="00E63565"/>
    <w:p w14:paraId="21AAEA95" w14:textId="77777777" w:rsidR="00E63565" w:rsidRDefault="00E63565" w:rsidP="00E63565"/>
    <w:p w14:paraId="34F61957" w14:textId="77777777" w:rsidR="00E63565" w:rsidRDefault="00E63565" w:rsidP="00E63565"/>
    <w:p w14:paraId="6036F5D2" w14:textId="77777777" w:rsidR="00E63565" w:rsidRDefault="00E63565" w:rsidP="00E63565"/>
    <w:p w14:paraId="3781639D" w14:textId="77777777" w:rsidR="00E63565" w:rsidRDefault="00E63565" w:rsidP="00E63565"/>
    <w:p w14:paraId="79D74E35" w14:textId="77777777" w:rsidR="00E63565" w:rsidRDefault="00E63565" w:rsidP="00E63565"/>
    <w:p w14:paraId="53E02EBB" w14:textId="77777777" w:rsidR="00E63565" w:rsidRDefault="00E63565" w:rsidP="00E63565"/>
    <w:p w14:paraId="5A6D8FED" w14:textId="77777777" w:rsidR="00E63565" w:rsidRDefault="00E63565" w:rsidP="00E63565"/>
    <w:p w14:paraId="383768B1" w14:textId="77777777" w:rsidR="00E63565" w:rsidRDefault="00E63565" w:rsidP="00E63565"/>
    <w:p w14:paraId="40B80FDD" w14:textId="77777777" w:rsidR="00E63565" w:rsidRDefault="00E63565" w:rsidP="00E63565"/>
    <w:p w14:paraId="704568A6" w14:textId="77777777" w:rsidR="00E63565" w:rsidRDefault="00E63565" w:rsidP="00E63565"/>
    <w:p w14:paraId="31CCA091" w14:textId="77777777" w:rsidR="00E63565" w:rsidRDefault="00E63565" w:rsidP="00E63565"/>
    <w:p w14:paraId="1238A2AF" w14:textId="77777777" w:rsidR="00E63565" w:rsidRDefault="00E63565" w:rsidP="00E63565"/>
    <w:p w14:paraId="21C5DC68" w14:textId="77777777" w:rsidR="00E63565" w:rsidRDefault="00E63565" w:rsidP="00E63565"/>
    <w:p w14:paraId="3EA54A89" w14:textId="77777777" w:rsidR="00E63565" w:rsidRDefault="00E63565" w:rsidP="00E63565"/>
    <w:p w14:paraId="662951EB" w14:textId="77777777" w:rsidR="00E63565" w:rsidRDefault="00E63565" w:rsidP="00E63565"/>
    <w:p w14:paraId="5A3890A4" w14:textId="77777777" w:rsidR="00E63565" w:rsidRDefault="00E63565" w:rsidP="00E63565"/>
    <w:p w14:paraId="4711CF7A" w14:textId="77777777" w:rsidR="00E63565" w:rsidRDefault="00E63565" w:rsidP="00E63565"/>
    <w:p w14:paraId="503BE4CB" w14:textId="77777777" w:rsidR="00E63565" w:rsidRDefault="00E63565">
      <w:pPr>
        <w:rPr>
          <w:rFonts w:asciiTheme="majorHAnsi" w:eastAsiaTheme="majorEastAsia" w:hAnsiTheme="majorHAnsi" w:cstheme="majorBidi"/>
          <w:spacing w:val="-10"/>
          <w:kern w:val="28"/>
          <w:sz w:val="56"/>
          <w:szCs w:val="56"/>
        </w:rPr>
      </w:pPr>
      <w:r>
        <w:br w:type="page"/>
      </w:r>
    </w:p>
    <w:p w14:paraId="7C7FF961" w14:textId="4E633D85" w:rsidR="0003657C" w:rsidRDefault="0003657C" w:rsidP="0003657C">
      <w:pPr>
        <w:pStyle w:val="Title"/>
      </w:pPr>
      <w:r>
        <w:lastRenderedPageBreak/>
        <w:t>Research Project in Contemporary Cosmology</w:t>
      </w:r>
    </w:p>
    <w:p w14:paraId="1E79CFD6" w14:textId="26A0A8FF" w:rsidR="00973A9A" w:rsidRDefault="00973A9A" w:rsidP="0003657C">
      <w:pPr>
        <w:pStyle w:val="Subtitle"/>
        <w:jc w:val="both"/>
      </w:pPr>
      <w:r w:rsidRPr="00973A9A">
        <w:t xml:space="preserve">Functionality, Belief, and Identity: How Catholic Millennials in Panama </w:t>
      </w:r>
      <w:r>
        <w:t>Approach</w:t>
      </w:r>
      <w:r w:rsidRPr="00973A9A">
        <w:t xml:space="preserve"> Astrology</w:t>
      </w:r>
      <w:r>
        <w:t>?</w:t>
      </w:r>
    </w:p>
    <w:p w14:paraId="40BA9A49" w14:textId="7DCAD0E6" w:rsidR="006E3704" w:rsidRDefault="006E3704" w:rsidP="006E3704">
      <w:r>
        <w:t>Word count: 5,0</w:t>
      </w:r>
      <w:r w:rsidR="00F50407">
        <w:t>31</w:t>
      </w:r>
    </w:p>
    <w:p w14:paraId="063DCE7D" w14:textId="77777777" w:rsidR="00B66FF8" w:rsidRDefault="00B66FF8" w:rsidP="006256E9">
      <w:pPr>
        <w:pStyle w:val="Heading2"/>
      </w:pPr>
    </w:p>
    <w:p w14:paraId="28ECC0BF" w14:textId="36BCDB82" w:rsidR="00B50C4D" w:rsidRPr="00B50C4D" w:rsidRDefault="00B50C4D" w:rsidP="00EC56A7">
      <w:pPr>
        <w:pStyle w:val="Heading2"/>
        <w:jc w:val="both"/>
      </w:pPr>
      <w:r w:rsidRPr="00B50C4D">
        <w:t>Introduction</w:t>
      </w:r>
    </w:p>
    <w:p w14:paraId="5ED9C757" w14:textId="04E1F465" w:rsidR="00DA4EF5" w:rsidRDefault="00DA4EF5" w:rsidP="00EC56A7">
      <w:pPr>
        <w:ind w:firstLine="567"/>
        <w:jc w:val="both"/>
      </w:pPr>
      <w:r w:rsidRPr="00DA4EF5">
        <w:t>This research investigates how astrology is perceived and utilized by the Millennial generation in Panama</w:t>
      </w:r>
      <w:r>
        <w:t xml:space="preserve"> </w:t>
      </w:r>
      <w:r w:rsidR="004741E6">
        <w:t>—</w:t>
      </w:r>
      <w:r>
        <w:t xml:space="preserve"> </w:t>
      </w:r>
      <w:r w:rsidRPr="00DA4EF5">
        <w:t xml:space="preserve">specifically those raised within a Catholic </w:t>
      </w:r>
      <w:r w:rsidR="00E17F23">
        <w:t>background</w:t>
      </w:r>
      <w:r w:rsidRPr="00DA4EF5">
        <w:t>. Panama is historically defined by a strong Catholic foundation</w:t>
      </w:r>
      <w:r w:rsidR="00FD0F41">
        <w:t>, yet</w:t>
      </w:r>
      <w:r w:rsidR="00AB3106">
        <w:t xml:space="preserve"> there</w:t>
      </w:r>
      <w:r w:rsidRPr="00DA4EF5">
        <w:t xml:space="preserve"> is a </w:t>
      </w:r>
      <w:r w:rsidR="00FD0F41">
        <w:t xml:space="preserve">recent </w:t>
      </w:r>
      <w:r w:rsidRPr="00DA4EF5">
        <w:t>surge in astrological engagement across social media. Panama has also been</w:t>
      </w:r>
      <w:r>
        <w:t xml:space="preserve"> </w:t>
      </w:r>
      <w:r w:rsidR="004741E6">
        <w:t>—</w:t>
      </w:r>
      <w:r>
        <w:t xml:space="preserve"> </w:t>
      </w:r>
      <w:r w:rsidRPr="00DA4EF5">
        <w:t>and continues to be</w:t>
      </w:r>
      <w:r>
        <w:t xml:space="preserve"> </w:t>
      </w:r>
      <w:r w:rsidR="004741E6">
        <w:t>—</w:t>
      </w:r>
      <w:r w:rsidR="00AB3106">
        <w:t xml:space="preserve"> </w:t>
      </w:r>
      <w:r w:rsidRPr="00DA4EF5">
        <w:t>shaped by the United States, an influence that permeates not only the political and economic spheres but the cultural landscape as well.</w:t>
      </w:r>
      <w:r w:rsidR="00DA5463">
        <w:rPr>
          <w:rStyle w:val="FootnoteReference"/>
        </w:rPr>
        <w:footnoteReference w:id="1"/>
      </w:r>
    </w:p>
    <w:p w14:paraId="651355E5" w14:textId="6B69810F" w:rsidR="00DA4EF5" w:rsidRDefault="00DA4EF5" w:rsidP="00EC56A7">
      <w:pPr>
        <w:ind w:firstLine="567"/>
        <w:jc w:val="both"/>
      </w:pPr>
      <w:r w:rsidRPr="00DA4EF5">
        <w:t xml:space="preserve">Parallel to this historical influence is the </w:t>
      </w:r>
      <w:r w:rsidR="008513E8">
        <w:t>path</w:t>
      </w:r>
      <w:r w:rsidRPr="00DA4EF5">
        <w:t xml:space="preserve"> of the </w:t>
      </w:r>
      <w:r w:rsidRPr="00046263">
        <w:t xml:space="preserve">Millennial </w:t>
      </w:r>
      <w:r w:rsidRPr="00DA4EF5">
        <w:t>(Generation Y)</w:t>
      </w:r>
      <w:r w:rsidR="00EC2917">
        <w:t xml:space="preserve">, whose </w:t>
      </w:r>
      <w:r w:rsidRPr="00DA4EF5">
        <w:t xml:space="preserve">development coincided with the dawn of the </w:t>
      </w:r>
      <w:r w:rsidRPr="00046263">
        <w:t xml:space="preserve">Internet </w:t>
      </w:r>
      <w:r w:rsidRPr="00DA4EF5">
        <w:t>era</w:t>
      </w:r>
      <w:r w:rsidR="004C4409">
        <w:t xml:space="preserve">, </w:t>
      </w:r>
      <w:r w:rsidR="008513E8">
        <w:t xml:space="preserve">as Prensky would call them </w:t>
      </w:r>
      <w:r w:rsidR="008513E8" w:rsidRPr="008513E8">
        <w:rPr>
          <w:i/>
          <w:iCs/>
        </w:rPr>
        <w:t>digital natives</w:t>
      </w:r>
      <w:r w:rsidR="00EC2917">
        <w:t>.</w:t>
      </w:r>
      <w:r w:rsidR="000D3280">
        <w:rPr>
          <w:rStyle w:val="FootnoteReference"/>
        </w:rPr>
        <w:footnoteReference w:id="2"/>
      </w:r>
      <w:r w:rsidR="00423A8F">
        <w:t xml:space="preserve"> </w:t>
      </w:r>
      <w:r w:rsidRPr="00DA4EF5">
        <w:t xml:space="preserve">The rising popularity of astrology </w:t>
      </w:r>
      <w:r w:rsidR="0005540A">
        <w:t xml:space="preserve">can be linked </w:t>
      </w:r>
      <w:r w:rsidRPr="00DA4EF5">
        <w:t>to this digital expansion.</w:t>
      </w:r>
      <w:r w:rsidR="00AA36DD">
        <w:rPr>
          <w:rStyle w:val="FootnoteReference"/>
        </w:rPr>
        <w:footnoteReference w:id="3"/>
      </w:r>
      <w:r w:rsidRPr="00DA4EF5">
        <w:t xml:space="preserve"> Simultaneously, the accessibility </w:t>
      </w:r>
      <w:r w:rsidR="00423A8F">
        <w:t>to</w:t>
      </w:r>
      <w:r w:rsidRPr="00DA4EF5">
        <w:t xml:space="preserve"> </w:t>
      </w:r>
      <w:r w:rsidR="00423A8F">
        <w:t>other</w:t>
      </w:r>
      <w:r w:rsidRPr="00DA4EF5">
        <w:t xml:space="preserve"> spiritual trends </w:t>
      </w:r>
      <w:r w:rsidR="00DA5463">
        <w:t>h</w:t>
      </w:r>
      <w:r w:rsidR="00591A3B">
        <w:t xml:space="preserve">as </w:t>
      </w:r>
      <w:r w:rsidR="00DA5463">
        <w:t xml:space="preserve">lead to an intersection between religion and </w:t>
      </w:r>
      <w:r w:rsidR="00DA5463" w:rsidRPr="00591A3B">
        <w:t>alternative spiritual practices</w:t>
      </w:r>
      <w:r w:rsidR="00423A8F">
        <w:t xml:space="preserve">, </w:t>
      </w:r>
      <w:r w:rsidR="00591A3B">
        <w:t xml:space="preserve">such as </w:t>
      </w:r>
      <w:r w:rsidR="00451553">
        <w:t xml:space="preserve">the </w:t>
      </w:r>
      <w:r w:rsidR="00591A3B">
        <w:t xml:space="preserve">belief in </w:t>
      </w:r>
      <w:r w:rsidR="00591A3B" w:rsidRPr="00EF3AFF">
        <w:rPr>
          <w:i/>
          <w:iCs/>
        </w:rPr>
        <w:t>cosmic energies</w:t>
      </w:r>
      <w:r w:rsidR="00DA5463">
        <w:t>.</w:t>
      </w:r>
      <w:r w:rsidR="00591A3B">
        <w:rPr>
          <w:rStyle w:val="FootnoteReference"/>
        </w:rPr>
        <w:footnoteReference w:id="4"/>
      </w:r>
      <w:r w:rsidRPr="00DA4EF5">
        <w:t xml:space="preserve"> In the Panamanian context, many who still identify as Catholic no longer </w:t>
      </w:r>
      <w:r w:rsidR="00E6756E">
        <w:t>participate</w:t>
      </w:r>
      <w:r w:rsidRPr="00DA4EF5">
        <w:t xml:space="preserve"> in traditional festivities or attend Church. </w:t>
      </w:r>
      <w:r w:rsidR="001B479B">
        <w:t>And while</w:t>
      </w:r>
      <w:r w:rsidRPr="00DA4EF5">
        <w:t xml:space="preserve"> New Age global</w:t>
      </w:r>
      <w:r w:rsidR="003B7E38">
        <w:t xml:space="preserve"> trends </w:t>
      </w:r>
      <w:r w:rsidR="004741E6">
        <w:t>—</w:t>
      </w:r>
      <w:r w:rsidR="003B7E38">
        <w:t xml:space="preserve"> usually characterized by self-spirituality and holism </w:t>
      </w:r>
      <w:r w:rsidR="004741E6">
        <w:t>—</w:t>
      </w:r>
      <w:r w:rsidR="003B7E38">
        <w:t xml:space="preserve"> are </w:t>
      </w:r>
      <w:r w:rsidRPr="00DA4EF5">
        <w:t xml:space="preserve">well-documented in Western literature, these are primarily focused on the United States, Europe, and larger Latin American nations like </w:t>
      </w:r>
      <w:r w:rsidRPr="003B7E38">
        <w:t>Brazil or Argentina</w:t>
      </w:r>
      <w:r w:rsidRPr="00DA4EF5">
        <w:t>.</w:t>
      </w:r>
      <w:r w:rsidR="00516BFF">
        <w:rPr>
          <w:rStyle w:val="FootnoteReference"/>
        </w:rPr>
        <w:footnoteReference w:id="5"/>
      </w:r>
      <w:r w:rsidRPr="00DA4EF5">
        <w:t xml:space="preserve"> </w:t>
      </w:r>
      <w:r w:rsidR="00E6756E">
        <w:t>As a result</w:t>
      </w:r>
      <w:r w:rsidRPr="00DA4EF5">
        <w:t>, there is a lack of data concerning Central America</w:t>
      </w:r>
      <w:r w:rsidR="00423A8F">
        <w:t>, and specifically a small country like Panama, with an interesting sociohistorical background</w:t>
      </w:r>
      <w:r w:rsidRPr="00DA4EF5">
        <w:t xml:space="preserve">. This research seeks to </w:t>
      </w:r>
      <w:r w:rsidR="0047330F">
        <w:t>address</w:t>
      </w:r>
      <w:r w:rsidRPr="00DA4EF5">
        <w:t xml:space="preserve"> that </w:t>
      </w:r>
      <w:r w:rsidR="00AC7771">
        <w:t>gap</w:t>
      </w:r>
      <w:r w:rsidR="00C20AA0">
        <w:t>.</w:t>
      </w:r>
    </w:p>
    <w:p w14:paraId="32BA3C26" w14:textId="4F833B3B" w:rsidR="00DF0CD1" w:rsidRDefault="00DA4EF5" w:rsidP="00EC56A7">
      <w:pPr>
        <w:ind w:firstLine="567"/>
        <w:jc w:val="both"/>
      </w:pPr>
      <w:r w:rsidRPr="00DA4EF5">
        <w:t xml:space="preserve">This </w:t>
      </w:r>
      <w:r w:rsidR="00D06634">
        <w:t>study</w:t>
      </w:r>
      <w:r w:rsidRPr="00DA4EF5">
        <w:t xml:space="preserve"> explores whether astrology </w:t>
      </w:r>
      <w:r w:rsidR="00E6756E">
        <w:t>functions</w:t>
      </w:r>
      <w:r w:rsidRPr="00DA4EF5">
        <w:t xml:space="preserve"> as a psychological guide in </w:t>
      </w:r>
      <w:r w:rsidR="00D06634">
        <w:t>what seems to be an</w:t>
      </w:r>
      <w:r w:rsidRPr="00DA4EF5">
        <w:t xml:space="preserve"> increasingly pluralistic society, </w:t>
      </w:r>
      <w:r w:rsidR="00E6756E">
        <w:t>or</w:t>
      </w:r>
      <w:r w:rsidRPr="00DA4EF5">
        <w:t xml:space="preserve"> as a spiritual </w:t>
      </w:r>
      <w:r w:rsidR="00E6756E">
        <w:t>alternative</w:t>
      </w:r>
      <w:r w:rsidRPr="00DA4EF5">
        <w:t xml:space="preserve"> for traditional Catholic frameworks, or </w:t>
      </w:r>
      <w:r w:rsidR="00E6756E">
        <w:t xml:space="preserve">as </w:t>
      </w:r>
      <w:r w:rsidRPr="00DA4EF5">
        <w:t xml:space="preserve">a practical </w:t>
      </w:r>
      <w:r w:rsidR="00E6756E">
        <w:t>tool</w:t>
      </w:r>
      <w:r w:rsidRPr="00DA4EF5">
        <w:t xml:space="preserve"> for pla</w:t>
      </w:r>
      <w:r w:rsidR="00C90E6F">
        <w:t>nification</w:t>
      </w:r>
      <w:r w:rsidR="00015F3D">
        <w:t>.</w:t>
      </w:r>
      <w:r w:rsidR="00D06634">
        <w:t xml:space="preserve"> </w:t>
      </w:r>
      <w:r w:rsidRPr="00DA4EF5">
        <w:t xml:space="preserve">Because astrology, like religion, </w:t>
      </w:r>
      <w:r w:rsidR="00A94247">
        <w:t xml:space="preserve">belongs to </w:t>
      </w:r>
      <w:r w:rsidR="00A94247">
        <w:lastRenderedPageBreak/>
        <w:t>the domain of the</w:t>
      </w:r>
      <w:r w:rsidR="000A658F">
        <w:t xml:space="preserve"> </w:t>
      </w:r>
      <w:r w:rsidR="000A658F" w:rsidRPr="000A658F">
        <w:rPr>
          <w:i/>
          <w:iCs/>
        </w:rPr>
        <w:t>unseen</w:t>
      </w:r>
      <w:r w:rsidR="00E16939">
        <w:t>,</w:t>
      </w:r>
      <w:r w:rsidRPr="00DA4EF5">
        <w:t xml:space="preserve"> </w:t>
      </w:r>
      <w:r w:rsidR="004A3412">
        <w:t>one can argue that it</w:t>
      </w:r>
      <w:r w:rsidRPr="00DA4EF5">
        <w:t xml:space="preserve"> exists in a space intermingled with belief</w:t>
      </w:r>
      <w:r w:rsidR="00D06634">
        <w:t xml:space="preserve"> and faith</w:t>
      </w:r>
      <w:r w:rsidR="006D75A8">
        <w:t>, which is something that Campion has</w:t>
      </w:r>
      <w:r w:rsidR="00E16939">
        <w:t xml:space="preserve"> </w:t>
      </w:r>
      <w:r w:rsidR="006D75A8">
        <w:t>posited.</w:t>
      </w:r>
      <w:r w:rsidR="006D75A8">
        <w:rPr>
          <w:rStyle w:val="FootnoteReference"/>
        </w:rPr>
        <w:footnoteReference w:id="6"/>
      </w:r>
      <w:r w:rsidR="006D75A8">
        <w:t xml:space="preserve"> </w:t>
      </w:r>
      <w:r w:rsidRPr="00DA4EF5">
        <w:t xml:space="preserve">Consequently, </w:t>
      </w:r>
      <w:r w:rsidR="0046320B">
        <w:t>another aim is</w:t>
      </w:r>
      <w:r w:rsidRPr="00DA4EF5">
        <w:t xml:space="preserve"> to understand </w:t>
      </w:r>
      <w:r w:rsidR="0046320B">
        <w:t>what motivates this engagement</w:t>
      </w:r>
      <w:r w:rsidR="00235410">
        <w:t xml:space="preserve"> with astrology.</w:t>
      </w:r>
      <w:r w:rsidR="00C025F5">
        <w:t xml:space="preserve"> </w:t>
      </w:r>
      <w:r w:rsidRPr="00DA4EF5">
        <w:t>The rationale for this research is</w:t>
      </w:r>
      <w:r w:rsidR="00E16939">
        <w:t>,</w:t>
      </w:r>
      <w:r w:rsidRPr="00DA4EF5">
        <w:t xml:space="preserve"> first, to address a geographical </w:t>
      </w:r>
      <w:r w:rsidR="001B479B">
        <w:t>scarcity</w:t>
      </w:r>
      <w:r w:rsidRPr="00DA4EF5">
        <w:t xml:space="preserve"> in </w:t>
      </w:r>
      <w:r w:rsidR="00E16939">
        <w:t>academic</w:t>
      </w:r>
      <w:r w:rsidRPr="00DA4EF5">
        <w:t xml:space="preserve"> literature regarding spiritual shifts in </w:t>
      </w:r>
      <w:r w:rsidR="00F5579C">
        <w:t>Panama</w:t>
      </w:r>
      <w:r w:rsidRPr="00DA4EF5">
        <w:t xml:space="preserve">; and second, to investigate the </w:t>
      </w:r>
      <w:r w:rsidR="00A921EE">
        <w:t>use</w:t>
      </w:r>
      <w:r w:rsidRPr="00DA4EF5">
        <w:t xml:space="preserve"> of astrology as a </w:t>
      </w:r>
      <w:r w:rsidR="0046320B">
        <w:t xml:space="preserve">modern </w:t>
      </w:r>
      <w:r w:rsidRPr="00DA4EF5">
        <w:t xml:space="preserve">tool. </w:t>
      </w:r>
      <w:r w:rsidR="003E773B">
        <w:t>F</w:t>
      </w:r>
      <w:r w:rsidRPr="00DA4EF5">
        <w:t xml:space="preserve">ocusing on the Panamanian </w:t>
      </w:r>
      <w:r w:rsidR="00DB5D06">
        <w:t>context</w:t>
      </w:r>
      <w:r w:rsidRPr="00DA4EF5">
        <w:t xml:space="preserve">, this study </w:t>
      </w:r>
      <w:r w:rsidR="001B479B">
        <w:t xml:space="preserve">therefore </w:t>
      </w:r>
      <w:r w:rsidRPr="00DA4EF5">
        <w:t>explores the interplay between inherited religious traditions and adopted spiritual practices</w:t>
      </w:r>
      <w:r w:rsidR="00E16939">
        <w:t>.</w:t>
      </w:r>
    </w:p>
    <w:p w14:paraId="45DE5F93" w14:textId="17A15B78" w:rsidR="00DF0CD1" w:rsidRDefault="00DF0CD1" w:rsidP="00EC56A7">
      <w:pPr>
        <w:ind w:firstLine="567"/>
        <w:jc w:val="both"/>
      </w:pPr>
      <w:r w:rsidRPr="00DF0CD1">
        <w:t xml:space="preserve">Following this introduction, a review of the available literature on the various explored themes will be presented. This includes a historical overview of </w:t>
      </w:r>
      <w:r w:rsidR="006C34B6">
        <w:t>United States</w:t>
      </w:r>
      <w:r w:rsidRPr="00DF0CD1">
        <w:t xml:space="preserve"> influence in Panama, the rise of the Internet</w:t>
      </w:r>
      <w:r w:rsidR="00525DA6">
        <w:t xml:space="preserve"> with the Millennial generation</w:t>
      </w:r>
      <w:r w:rsidRPr="00DF0CD1">
        <w:t xml:space="preserve"> alongside the popularization of astrology. This is followed by an outline of the methodology employed, </w:t>
      </w:r>
      <w:r w:rsidR="00525DA6">
        <w:t>including the research design and recruitment process</w:t>
      </w:r>
      <w:r w:rsidRPr="00DF0CD1">
        <w:t xml:space="preserve">. Next, the core discussion </w:t>
      </w:r>
      <w:r w:rsidR="00332E27">
        <w:t>of</w:t>
      </w:r>
      <w:r w:rsidRPr="00DF0CD1">
        <w:t xml:space="preserve"> the findings</w:t>
      </w:r>
      <w:r w:rsidR="00161034">
        <w:t xml:space="preserve"> will be presented</w:t>
      </w:r>
      <w:r w:rsidRPr="00DF0CD1">
        <w:t xml:space="preserve">, including </w:t>
      </w:r>
      <w:r w:rsidR="00161034">
        <w:t xml:space="preserve">the </w:t>
      </w:r>
      <w:r w:rsidR="00161034" w:rsidRPr="004905CB">
        <w:t>demographical data, the influence from the Internet, religious attitudes, use</w:t>
      </w:r>
      <w:r w:rsidR="00E1188D">
        <w:t xml:space="preserve">, </w:t>
      </w:r>
      <w:r w:rsidR="00161034" w:rsidRPr="004905CB">
        <w:t>and belief in astrology</w:t>
      </w:r>
      <w:r w:rsidRPr="004905CB">
        <w:t xml:space="preserve">. </w:t>
      </w:r>
      <w:r w:rsidR="00525DA6">
        <w:t xml:space="preserve">This </w:t>
      </w:r>
      <w:r w:rsidR="00795399">
        <w:t xml:space="preserve">section </w:t>
      </w:r>
      <w:r w:rsidR="00525DA6">
        <w:t xml:space="preserve">also </w:t>
      </w:r>
      <w:r w:rsidR="00795399">
        <w:t>contains the limitations of th</w:t>
      </w:r>
      <w:r w:rsidR="00046975">
        <w:t>is</w:t>
      </w:r>
      <w:r w:rsidR="00795399">
        <w:t xml:space="preserve"> study. To close, </w:t>
      </w:r>
      <w:r w:rsidR="00046975">
        <w:t xml:space="preserve">a </w:t>
      </w:r>
      <w:r w:rsidRPr="004905CB">
        <w:t>conclusion summarizing the core results and the importance of this research</w:t>
      </w:r>
      <w:r w:rsidR="00795399">
        <w:t xml:space="preserve"> will be presented.</w:t>
      </w:r>
    </w:p>
    <w:p w14:paraId="29586E36" w14:textId="77777777" w:rsidR="00AF2948" w:rsidRDefault="00AF2948" w:rsidP="00EC56A7">
      <w:pPr>
        <w:jc w:val="both"/>
      </w:pPr>
    </w:p>
    <w:p w14:paraId="5EB04447" w14:textId="4EA8CDB0" w:rsidR="00B50C4D" w:rsidRDefault="00B50C4D" w:rsidP="00EC56A7">
      <w:pPr>
        <w:pStyle w:val="Heading2"/>
        <w:jc w:val="both"/>
      </w:pPr>
      <w:r w:rsidRPr="00664784">
        <w:t>Literature Review</w:t>
      </w:r>
      <w:r w:rsidRPr="00E97ECE">
        <w:t xml:space="preserve"> </w:t>
      </w:r>
    </w:p>
    <w:p w14:paraId="651FFF97" w14:textId="1EF0DA91" w:rsidR="00B82CD3" w:rsidRPr="00B82CD3" w:rsidRDefault="00B82CD3" w:rsidP="00EC56A7">
      <w:pPr>
        <w:pStyle w:val="Heading4"/>
        <w:jc w:val="both"/>
      </w:pPr>
      <w:r>
        <w:t xml:space="preserve">Panama </w:t>
      </w:r>
      <w:r w:rsidRPr="00B82CD3">
        <w:t xml:space="preserve">Sociohistorical Context </w:t>
      </w:r>
    </w:p>
    <w:p w14:paraId="31748CE0" w14:textId="79ABF65C" w:rsidR="009C798F" w:rsidRDefault="00AF6C15" w:rsidP="00EC56A7">
      <w:pPr>
        <w:ind w:firstLine="567"/>
        <w:jc w:val="both"/>
      </w:pPr>
      <w:r w:rsidRPr="00AF6C15">
        <w:t>Before diving in, it is important to understand the unique historical</w:t>
      </w:r>
      <w:r w:rsidR="00407FB1">
        <w:t xml:space="preserve"> </w:t>
      </w:r>
      <w:r w:rsidRPr="00AF6C15">
        <w:t xml:space="preserve">context of Panama and how it became a fertile </w:t>
      </w:r>
      <w:r w:rsidR="00407FB1">
        <w:t>land</w:t>
      </w:r>
      <w:r w:rsidRPr="00AF6C15">
        <w:t xml:space="preserve"> for imported cultural trends</w:t>
      </w:r>
      <w:r w:rsidR="00FB4FE7">
        <w:t xml:space="preserve">. </w:t>
      </w:r>
      <w:r w:rsidR="009C798F">
        <w:t xml:space="preserve">As Sanchez </w:t>
      </w:r>
      <w:r>
        <w:t>observes</w:t>
      </w:r>
      <w:r w:rsidR="009C798F">
        <w:t xml:space="preserve"> in his review of Michael Conniff’s book </w:t>
      </w:r>
      <w:r w:rsidR="009C798F" w:rsidRPr="009C798F">
        <w:rPr>
          <w:i/>
          <w:iCs/>
        </w:rPr>
        <w:t>Panama and the United States: The End of The Alliance</w:t>
      </w:r>
      <w:r w:rsidR="009C798F">
        <w:t xml:space="preserve">, </w:t>
      </w:r>
      <w:r w:rsidR="00F6718E">
        <w:t>g</w:t>
      </w:r>
      <w:r w:rsidR="009C798F">
        <w:t xml:space="preserve">reat </w:t>
      </w:r>
      <w:r w:rsidR="00F6718E">
        <w:t>p</w:t>
      </w:r>
      <w:r w:rsidR="009C798F">
        <w:t>owers ha</w:t>
      </w:r>
      <w:r>
        <w:t>ve</w:t>
      </w:r>
      <w:r w:rsidR="009C798F">
        <w:t xml:space="preserve"> always </w:t>
      </w:r>
      <w:r>
        <w:t xml:space="preserve">had </w:t>
      </w:r>
      <w:r w:rsidR="009C798F">
        <w:t xml:space="preserve">an eye in the isthmus of Panama for strategic reasons </w:t>
      </w:r>
      <w:r w:rsidR="004741E6">
        <w:t>—</w:t>
      </w:r>
      <w:r w:rsidR="009C798F">
        <w:t xml:space="preserve"> geographical, political, economic</w:t>
      </w:r>
      <w:r w:rsidR="00F6718E">
        <w:t xml:space="preserve"> </w:t>
      </w:r>
      <w:r w:rsidR="004741E6">
        <w:t>—</w:t>
      </w:r>
      <w:r w:rsidR="00F6718E">
        <w:t xml:space="preserve"> and </w:t>
      </w:r>
      <w:r w:rsidR="009C798F">
        <w:t xml:space="preserve">the United States </w:t>
      </w:r>
      <w:r>
        <w:t>specifically maintained</w:t>
      </w:r>
      <w:r w:rsidR="009C798F">
        <w:t xml:space="preserve"> an interest in the region</w:t>
      </w:r>
      <w:r w:rsidR="00407FB1">
        <w:t xml:space="preserve"> which</w:t>
      </w:r>
      <w:r w:rsidR="00196213">
        <w:t xml:space="preserve"> </w:t>
      </w:r>
      <w:r w:rsidR="00407FB1">
        <w:t>culminated</w:t>
      </w:r>
      <w:r w:rsidR="00196213">
        <w:t xml:space="preserve"> </w:t>
      </w:r>
      <w:r w:rsidR="00395E5C">
        <w:t>in</w:t>
      </w:r>
      <w:r w:rsidR="009C798F">
        <w:t xml:space="preserve"> the </w:t>
      </w:r>
      <w:r>
        <w:t>construction</w:t>
      </w:r>
      <w:r w:rsidR="009C798F">
        <w:t xml:space="preserve"> of the Panama Canal </w:t>
      </w:r>
      <w:r w:rsidR="00FB4FE7">
        <w:t>and their</w:t>
      </w:r>
      <w:r>
        <w:t xml:space="preserve"> subsequent</w:t>
      </w:r>
      <w:r w:rsidR="00FB4FE7" w:rsidRPr="002B3821">
        <w:t xml:space="preserve"> presence </w:t>
      </w:r>
      <w:r>
        <w:t xml:space="preserve">in the Canal Zone, </w:t>
      </w:r>
      <w:r w:rsidR="00407FB1">
        <w:t>a time in which</w:t>
      </w:r>
      <w:r>
        <w:t xml:space="preserve"> Pa</w:t>
      </w:r>
      <w:r w:rsidR="009C798F">
        <w:t>nama had to accept the U</w:t>
      </w:r>
      <w:r>
        <w:t>nited States</w:t>
      </w:r>
      <w:r w:rsidR="009C798F">
        <w:t xml:space="preserve"> tutelage.</w:t>
      </w:r>
      <w:r w:rsidR="009C798F">
        <w:rPr>
          <w:rStyle w:val="FootnoteReference"/>
        </w:rPr>
        <w:footnoteReference w:id="7"/>
      </w:r>
      <w:r w:rsidR="00FB4FE7" w:rsidRPr="002B3821">
        <w:t xml:space="preserve"> </w:t>
      </w:r>
      <w:r w:rsidR="00F47991">
        <w:t xml:space="preserve">Olmedo </w:t>
      </w:r>
      <w:proofErr w:type="spellStart"/>
      <w:r w:rsidR="00F47991">
        <w:t>Beluche</w:t>
      </w:r>
      <w:proofErr w:type="spellEnd"/>
      <w:r w:rsidR="00F47991">
        <w:t xml:space="preserve">, who has studied the relationship between Panama and the United States </w:t>
      </w:r>
      <w:r>
        <w:t xml:space="preserve">extensively </w:t>
      </w:r>
      <w:r w:rsidR="00F47991">
        <w:t xml:space="preserve">from a local </w:t>
      </w:r>
      <w:r>
        <w:t>perspective</w:t>
      </w:r>
      <w:r w:rsidR="00F47991">
        <w:t>, suggest</w:t>
      </w:r>
      <w:r>
        <w:t xml:space="preserve">s </w:t>
      </w:r>
      <w:r w:rsidR="00F47991">
        <w:t xml:space="preserve">that Panama is </w:t>
      </w:r>
      <w:r>
        <w:t>symbolically being brought back</w:t>
      </w:r>
      <w:r w:rsidR="00F47991">
        <w:t xml:space="preserve"> to the colonial system it fought so hard </w:t>
      </w:r>
      <w:r>
        <w:t>to overcome</w:t>
      </w:r>
      <w:r w:rsidR="00F47991">
        <w:t>.</w:t>
      </w:r>
      <w:r w:rsidR="00F47991">
        <w:rPr>
          <w:rStyle w:val="FootnoteReference"/>
        </w:rPr>
        <w:footnoteReference w:id="8"/>
      </w:r>
    </w:p>
    <w:p w14:paraId="079F6B17" w14:textId="4F4FE7AE" w:rsidR="009C798F" w:rsidRDefault="00FB4FE7" w:rsidP="00EC56A7">
      <w:pPr>
        <w:ind w:firstLine="567"/>
        <w:jc w:val="both"/>
      </w:pPr>
      <w:r>
        <w:t xml:space="preserve">This influence </w:t>
      </w:r>
      <w:r w:rsidR="00F25D2C">
        <w:t>remains pervasive</w:t>
      </w:r>
      <w:r>
        <w:t xml:space="preserve">, even after the </w:t>
      </w:r>
      <w:r w:rsidR="00F25D2C">
        <w:t xml:space="preserve">termination of the </w:t>
      </w:r>
      <w:r>
        <w:t xml:space="preserve">United States occupation </w:t>
      </w:r>
      <w:r w:rsidR="00F25D2C">
        <w:t>and the transfer of the Panama Canal i</w:t>
      </w:r>
      <w:r w:rsidR="009C798F">
        <w:t>n 1999</w:t>
      </w:r>
      <w:r>
        <w:t>, as Arriola indicates</w:t>
      </w:r>
      <w:r w:rsidR="00B947A5">
        <w:t>.</w:t>
      </w:r>
      <w:r w:rsidR="00B947A5">
        <w:rPr>
          <w:rStyle w:val="FootnoteReference"/>
        </w:rPr>
        <w:footnoteReference w:id="9"/>
      </w:r>
      <w:r w:rsidR="002C0F32">
        <w:t xml:space="preserve"> </w:t>
      </w:r>
      <w:r w:rsidR="00F25D2C">
        <w:t>W</w:t>
      </w:r>
      <w:r w:rsidR="002C0F32">
        <w:t xml:space="preserve">hile Conniff posits that the United Sates sphere of influence was reduced </w:t>
      </w:r>
      <w:r w:rsidR="00F25D2C">
        <w:t>following</w:t>
      </w:r>
      <w:r w:rsidR="002C0F32">
        <w:t xml:space="preserve"> this transfer, </w:t>
      </w:r>
      <w:r w:rsidR="007E6256">
        <w:t>his perspective is centred primarily on po</w:t>
      </w:r>
      <w:r w:rsidR="002C0F32">
        <w:t xml:space="preserve">pulism, economic and political </w:t>
      </w:r>
      <w:r w:rsidR="007E6256">
        <w:t>dynamics</w:t>
      </w:r>
      <w:r w:rsidR="002C0F32">
        <w:t>.</w:t>
      </w:r>
      <w:r w:rsidR="002C0F32">
        <w:rPr>
          <w:rStyle w:val="FootnoteReference"/>
        </w:rPr>
        <w:footnoteReference w:id="10"/>
      </w:r>
      <w:r w:rsidR="005F00EB">
        <w:t xml:space="preserve"> </w:t>
      </w:r>
      <w:r w:rsidR="006623AF">
        <w:t>T</w:t>
      </w:r>
      <w:r w:rsidR="005F00EB">
        <w:t xml:space="preserve">here is no reason to </w:t>
      </w:r>
      <w:r w:rsidR="007E6256">
        <w:t>disregard</w:t>
      </w:r>
      <w:r w:rsidR="005F00EB">
        <w:t xml:space="preserve"> the</w:t>
      </w:r>
      <w:r w:rsidR="007E6256">
        <w:t xml:space="preserve"> cultural </w:t>
      </w:r>
      <w:r w:rsidR="00A22F3A">
        <w:t>aspect</w:t>
      </w:r>
      <w:r w:rsidR="005F00EB">
        <w:t xml:space="preserve">. </w:t>
      </w:r>
      <w:r w:rsidR="00F6718E">
        <w:t xml:space="preserve">Sanchez </w:t>
      </w:r>
      <w:r w:rsidR="007E6256">
        <w:t>asserts</w:t>
      </w:r>
      <w:r w:rsidR="005F00EB">
        <w:t xml:space="preserve"> that hegemonies often leave an </w:t>
      </w:r>
      <w:r w:rsidR="005F00EB">
        <w:lastRenderedPageBreak/>
        <w:t xml:space="preserve">influence </w:t>
      </w:r>
      <w:r w:rsidR="007E6256">
        <w:t>across</w:t>
      </w:r>
      <w:r w:rsidR="005F00EB">
        <w:t xml:space="preserve"> the cultural dimension</w:t>
      </w:r>
      <w:r w:rsidR="006E4665">
        <w:t xml:space="preserve"> too</w:t>
      </w:r>
      <w:r w:rsidR="005F00EB">
        <w:t>.</w:t>
      </w:r>
      <w:r w:rsidR="005F00EB">
        <w:rPr>
          <w:rStyle w:val="FootnoteReference"/>
        </w:rPr>
        <w:footnoteReference w:id="11"/>
      </w:r>
      <w:r w:rsidR="00E30818">
        <w:t xml:space="preserve"> </w:t>
      </w:r>
      <w:r w:rsidR="007E6256">
        <w:t>In</w:t>
      </w:r>
      <w:r w:rsidR="00E30818">
        <w:t xml:space="preserve"> Panama</w:t>
      </w:r>
      <w:r w:rsidR="007E6256">
        <w:t>, for example,</w:t>
      </w:r>
      <w:r w:rsidR="00E30818">
        <w:t xml:space="preserve"> the U</w:t>
      </w:r>
      <w:r w:rsidR="007E6256">
        <w:t>.</w:t>
      </w:r>
      <w:r w:rsidR="00E30818">
        <w:t>S</w:t>
      </w:r>
      <w:r w:rsidR="007E6256">
        <w:t>.</w:t>
      </w:r>
      <w:r w:rsidR="00E30818">
        <w:t xml:space="preserve"> Dollar </w:t>
      </w:r>
      <w:r w:rsidR="007E6256">
        <w:t xml:space="preserve">serves as currency </w:t>
      </w:r>
      <w:r w:rsidR="00196213">
        <w:t>(</w:t>
      </w:r>
      <w:r w:rsidR="007E6256">
        <w:t>formally called</w:t>
      </w:r>
      <w:r w:rsidR="00E30818">
        <w:t xml:space="preserve"> Balboa</w:t>
      </w:r>
      <w:r w:rsidR="00196213">
        <w:t>)</w:t>
      </w:r>
      <w:r w:rsidR="00E30818">
        <w:t xml:space="preserve">. </w:t>
      </w:r>
      <w:r w:rsidR="003A090D">
        <w:t xml:space="preserve">And while Panama </w:t>
      </w:r>
      <w:r w:rsidR="007E6256">
        <w:t>maintains</w:t>
      </w:r>
      <w:r w:rsidR="003A090D">
        <w:t xml:space="preserve"> its own unique</w:t>
      </w:r>
      <w:r w:rsidR="007E6256">
        <w:t xml:space="preserve"> and</w:t>
      </w:r>
      <w:r w:rsidR="003A090D">
        <w:t xml:space="preserve"> </w:t>
      </w:r>
      <w:r w:rsidR="009700F9">
        <w:t xml:space="preserve">vibrant </w:t>
      </w:r>
      <w:r w:rsidR="003A090D">
        <w:t xml:space="preserve">culture, </w:t>
      </w:r>
      <w:r w:rsidR="009700F9">
        <w:t xml:space="preserve">the </w:t>
      </w:r>
      <w:r w:rsidR="007E6256">
        <w:t>legacy from</w:t>
      </w:r>
      <w:r w:rsidR="009700F9">
        <w:t xml:space="preserve"> the United States </w:t>
      </w:r>
      <w:r w:rsidR="007E6256">
        <w:t>presence</w:t>
      </w:r>
      <w:r w:rsidR="009700F9">
        <w:t xml:space="preserve"> is undeniable. </w:t>
      </w:r>
      <w:r w:rsidR="007E6256" w:rsidRPr="007E6256">
        <w:t>The Panamanian middle and upper classes continue to view the United States as a primary destination for travel, higher education, and business</w:t>
      </w:r>
      <w:r w:rsidR="000A73EF">
        <w:t>, for example</w:t>
      </w:r>
      <w:r w:rsidR="003A090D">
        <w:t>.</w:t>
      </w:r>
      <w:r w:rsidR="00E30818">
        <w:rPr>
          <w:rStyle w:val="FootnoteReference"/>
        </w:rPr>
        <w:footnoteReference w:id="12"/>
      </w:r>
      <w:r w:rsidR="003A090D">
        <w:t xml:space="preserve"> </w:t>
      </w:r>
      <w:proofErr w:type="spellStart"/>
      <w:r w:rsidR="00082C64">
        <w:t>Beluche</w:t>
      </w:r>
      <w:proofErr w:type="spellEnd"/>
      <w:r w:rsidR="00082C64">
        <w:t xml:space="preserve"> </w:t>
      </w:r>
      <w:r w:rsidR="007E6256" w:rsidRPr="007E6256">
        <w:t>argues that the original formation of the Panamanian state, led by a commercial class, sought to create a nation with a specific</w:t>
      </w:r>
      <w:r w:rsidR="00082C64">
        <w:t xml:space="preserve"> historical mission</w:t>
      </w:r>
      <w:r w:rsidR="007E6256">
        <w:t>:</w:t>
      </w:r>
      <w:r w:rsidR="00082C64">
        <w:t xml:space="preserve"> the ‘transit-isthmus’</w:t>
      </w:r>
      <w:r w:rsidR="00196213">
        <w:t xml:space="preserve">, </w:t>
      </w:r>
      <w:r w:rsidR="00A22F3A">
        <w:t xml:space="preserve">aiming </w:t>
      </w:r>
      <w:r w:rsidR="002B2BC8">
        <w:t>at</w:t>
      </w:r>
      <w:r w:rsidR="00527EB3">
        <w:t xml:space="preserve"> </w:t>
      </w:r>
      <w:r w:rsidR="00A22F3A">
        <w:t>gl</w:t>
      </w:r>
      <w:r w:rsidR="007E6256">
        <w:t xml:space="preserve">obal </w:t>
      </w:r>
      <w:r w:rsidR="00082C64">
        <w:t>commerce.</w:t>
      </w:r>
      <w:r w:rsidR="00082C64">
        <w:rPr>
          <w:rStyle w:val="FootnoteReference"/>
        </w:rPr>
        <w:footnoteReference w:id="13"/>
      </w:r>
      <w:r w:rsidR="00082C64">
        <w:t xml:space="preserve"> </w:t>
      </w:r>
      <w:r w:rsidR="007E6256" w:rsidRPr="007E6256">
        <w:t xml:space="preserve">This trajectory has </w:t>
      </w:r>
      <w:r w:rsidR="00196213">
        <w:t>made of</w:t>
      </w:r>
      <w:r w:rsidR="007E6256" w:rsidRPr="007E6256">
        <w:t xml:space="preserve"> Panama a cosmopolitan hub where diverse external influences naturally converge</w:t>
      </w:r>
      <w:r w:rsidR="00082C64">
        <w:t>.</w:t>
      </w:r>
    </w:p>
    <w:p w14:paraId="127F9651" w14:textId="79AB824C" w:rsidR="00B665D8" w:rsidRDefault="0052436B" w:rsidP="00EC56A7">
      <w:pPr>
        <w:ind w:firstLine="567"/>
        <w:jc w:val="both"/>
      </w:pPr>
      <w:r>
        <w:t>Arriola suggests that</w:t>
      </w:r>
      <w:r w:rsidR="00583CF4" w:rsidRPr="00583CF4">
        <w:t xml:space="preserve"> this historical influence introduced a specific type of modernity</w:t>
      </w:r>
      <w:r w:rsidR="00CD5230" w:rsidRPr="00F4510E">
        <w:t>.</w:t>
      </w:r>
      <w:r w:rsidR="00CD5230" w:rsidRPr="00F4510E">
        <w:rPr>
          <w:rStyle w:val="FootnoteReference"/>
        </w:rPr>
        <w:footnoteReference w:id="14"/>
      </w:r>
      <w:r w:rsidR="00CD5230" w:rsidRPr="00F4510E">
        <w:t xml:space="preserve"> </w:t>
      </w:r>
      <w:r w:rsidR="00583CF4" w:rsidRPr="00583CF4">
        <w:t xml:space="preserve">To illustrate this shift, many festivities previously </w:t>
      </w:r>
      <w:r w:rsidR="00097467" w:rsidRPr="00583CF4">
        <w:t>c</w:t>
      </w:r>
      <w:r w:rsidR="00097467">
        <w:t>e</w:t>
      </w:r>
      <w:r w:rsidR="00097467" w:rsidRPr="00583CF4">
        <w:t>ntred</w:t>
      </w:r>
      <w:r w:rsidR="00583CF4" w:rsidRPr="00583CF4">
        <w:t xml:space="preserve"> on traditional Catholic customs have </w:t>
      </w:r>
      <w:r w:rsidR="0019515E">
        <w:t>experienced</w:t>
      </w:r>
      <w:r w:rsidR="00583CF4" w:rsidRPr="00583CF4">
        <w:t xml:space="preserve"> a transformation. For instance, the celebration of Christmas, once focused on the </w:t>
      </w:r>
      <w:r w:rsidR="00583CF4" w:rsidRPr="00583CF4">
        <w:rPr>
          <w:i/>
          <w:iCs/>
        </w:rPr>
        <w:t>Niño Dios</w:t>
      </w:r>
      <w:r w:rsidR="00583CF4" w:rsidRPr="00583CF4">
        <w:t xml:space="preserve"> (the </w:t>
      </w:r>
      <w:r w:rsidR="00897CCC">
        <w:t>God</w:t>
      </w:r>
      <w:r w:rsidR="00583CF4" w:rsidRPr="00583CF4">
        <w:t xml:space="preserve"> Child) ha</w:t>
      </w:r>
      <w:r w:rsidR="00AC42ED">
        <w:t>s</w:t>
      </w:r>
      <w:r w:rsidR="0081226F">
        <w:t xml:space="preserve"> shifted towards</w:t>
      </w:r>
      <w:r w:rsidR="00583CF4" w:rsidRPr="00583CF4">
        <w:t xml:space="preserve"> icons such as Santa Claus in recent years</w:t>
      </w:r>
      <w:r w:rsidR="00EC6784">
        <w:t>.</w:t>
      </w:r>
      <w:r w:rsidR="00EC6784">
        <w:rPr>
          <w:rStyle w:val="FootnoteReference"/>
        </w:rPr>
        <w:footnoteReference w:id="15"/>
      </w:r>
      <w:r w:rsidR="0013696A">
        <w:t xml:space="preserve"> </w:t>
      </w:r>
      <w:r w:rsidR="003C3DCC">
        <w:t>And one could think that this represents a challenge to the</w:t>
      </w:r>
      <w:r w:rsidR="003C3DCC" w:rsidRPr="00583CF4">
        <w:t xml:space="preserve"> total hegemony of the Catholic Church</w:t>
      </w:r>
      <w:r w:rsidR="003C3DCC" w:rsidRPr="00F4510E">
        <w:t>.</w:t>
      </w:r>
    </w:p>
    <w:p w14:paraId="7C331F68" w14:textId="77777777" w:rsidR="00B82CD3" w:rsidRDefault="00B82CD3" w:rsidP="00EC56A7">
      <w:pPr>
        <w:jc w:val="both"/>
      </w:pPr>
    </w:p>
    <w:p w14:paraId="580F2625" w14:textId="13F74783" w:rsidR="00B82CD3" w:rsidRPr="00B82CD3" w:rsidRDefault="00B82CD3" w:rsidP="00EC56A7">
      <w:pPr>
        <w:pStyle w:val="Heading4"/>
        <w:jc w:val="both"/>
      </w:pPr>
      <w:r>
        <w:t xml:space="preserve">Millennial Generation and the </w:t>
      </w:r>
      <w:r w:rsidRPr="00B82CD3">
        <w:t>Internet Era</w:t>
      </w:r>
    </w:p>
    <w:p w14:paraId="2F96C30F" w14:textId="0436C910" w:rsidR="00EC4437" w:rsidRDefault="00ED24D5" w:rsidP="00EC56A7">
      <w:pPr>
        <w:ind w:firstLine="567"/>
        <w:jc w:val="both"/>
      </w:pPr>
      <w:r w:rsidRPr="00ED24D5">
        <w:t xml:space="preserve">There is one </w:t>
      </w:r>
      <w:r>
        <w:t>important</w:t>
      </w:r>
      <w:r w:rsidRPr="00ED24D5">
        <w:t xml:space="preserve"> factor that has served to accelerate these cultural shifts and external influences: the Internet. In relation to the Millennial generation, Gauthier and Perreault</w:t>
      </w:r>
      <w:r>
        <w:t xml:space="preserve"> </w:t>
      </w:r>
      <w:r w:rsidR="004741E6">
        <w:t>—</w:t>
      </w:r>
      <w:r>
        <w:t xml:space="preserve"> as </w:t>
      </w:r>
      <w:r w:rsidRPr="00ED24D5">
        <w:t>cited in Wilkins-Laflamme</w:t>
      </w:r>
      <w:r w:rsidR="005E6D87">
        <w:t xml:space="preserve"> </w:t>
      </w:r>
      <w:r w:rsidR="004741E6">
        <w:t>—</w:t>
      </w:r>
      <w:r w:rsidR="005E6D87">
        <w:t xml:space="preserve"> indicate </w:t>
      </w:r>
      <w:r w:rsidRPr="00ED24D5">
        <w:t>that</w:t>
      </w:r>
      <w:r w:rsidR="00015E9A">
        <w:t>:</w:t>
      </w:r>
    </w:p>
    <w:p w14:paraId="2C6D62E4" w14:textId="79034385" w:rsidR="00015E9A" w:rsidRDefault="00590DEF" w:rsidP="00EC56A7">
      <w:pPr>
        <w:ind w:left="1440"/>
        <w:jc w:val="both"/>
      </w:pPr>
      <w:r>
        <w:t xml:space="preserve">Young adult religiosity today is for the most part de-institutionalized </w:t>
      </w:r>
      <w:r w:rsidR="00E6585B">
        <w:t xml:space="preserve">[...], </w:t>
      </w:r>
      <w:r>
        <w:t>much more transnational and global in focus</w:t>
      </w:r>
      <w:r w:rsidR="00E6585B">
        <w:t xml:space="preserve"> [...],</w:t>
      </w:r>
      <w:r>
        <w:t xml:space="preserve"> is heavily entwined with mass media (the</w:t>
      </w:r>
      <w:r w:rsidR="00986DF9">
        <w:t xml:space="preserve"> I</w:t>
      </w:r>
      <w:r>
        <w:t>nternet, social media, and the digital age), the market economy and consumerism.</w:t>
      </w:r>
      <w:r>
        <w:rPr>
          <w:rStyle w:val="FootnoteReference"/>
        </w:rPr>
        <w:footnoteReference w:id="16"/>
      </w:r>
    </w:p>
    <w:p w14:paraId="5C9D504B" w14:textId="694485EE" w:rsidR="005A798D" w:rsidRDefault="008D3013" w:rsidP="00EC56A7">
      <w:pPr>
        <w:ind w:firstLine="567"/>
        <w:jc w:val="both"/>
      </w:pPr>
      <w:r>
        <w:t>O</w:t>
      </w:r>
      <w:r w:rsidR="003B5070">
        <w:t xml:space="preserve">ne can speculate that this is a global generational phenomena </w:t>
      </w:r>
      <w:r w:rsidR="004741E6">
        <w:t>—</w:t>
      </w:r>
      <w:r w:rsidR="003B5070">
        <w:t xml:space="preserve"> </w:t>
      </w:r>
      <w:r>
        <w:t>likely</w:t>
      </w:r>
      <w:r w:rsidR="003B5070">
        <w:t xml:space="preserve"> more </w:t>
      </w:r>
      <w:r>
        <w:t>prevalent</w:t>
      </w:r>
      <w:r w:rsidR="003B5070">
        <w:t xml:space="preserve"> in </w:t>
      </w:r>
      <w:r w:rsidR="004711CB">
        <w:t>the North</w:t>
      </w:r>
      <w:r w:rsidR="003B5070">
        <w:t xml:space="preserve"> </w:t>
      </w:r>
      <w:r w:rsidR="004741E6">
        <w:t>—</w:t>
      </w:r>
      <w:r w:rsidR="003B5070">
        <w:t xml:space="preserve"> but as it has been previously indicated, a country like Panama, which </w:t>
      </w:r>
      <w:r>
        <w:t>remains historically</w:t>
      </w:r>
      <w:r w:rsidR="003B5070">
        <w:t xml:space="preserve"> open </w:t>
      </w:r>
      <w:r>
        <w:t>to</w:t>
      </w:r>
      <w:r w:rsidR="003B5070">
        <w:t xml:space="preserve"> external influence, </w:t>
      </w:r>
      <w:r w:rsidR="00B43F93">
        <w:t>could be more</w:t>
      </w:r>
      <w:r w:rsidR="003B5070">
        <w:t xml:space="preserve"> </w:t>
      </w:r>
      <w:r>
        <w:t>susceptible</w:t>
      </w:r>
      <w:r w:rsidR="003B5070">
        <w:t xml:space="preserve"> </w:t>
      </w:r>
      <w:r>
        <w:t>to</w:t>
      </w:r>
      <w:r w:rsidR="003B5070">
        <w:t xml:space="preserve"> these </w:t>
      </w:r>
      <w:r>
        <w:t>shifts</w:t>
      </w:r>
      <w:r w:rsidR="003B5070">
        <w:t xml:space="preserve">. </w:t>
      </w:r>
      <w:proofErr w:type="spellStart"/>
      <w:r w:rsidR="003B5070">
        <w:t>Coudert</w:t>
      </w:r>
      <w:proofErr w:type="spellEnd"/>
      <w:r w:rsidR="003B5070">
        <w:t xml:space="preserve"> </w:t>
      </w:r>
      <w:r>
        <w:t xml:space="preserve">observes that </w:t>
      </w:r>
      <w:r w:rsidR="003B5070">
        <w:t xml:space="preserve">the recent </w:t>
      </w:r>
      <w:r>
        <w:t>rise</w:t>
      </w:r>
      <w:r w:rsidR="003B5070">
        <w:t xml:space="preserve"> of astrology has been </w:t>
      </w:r>
      <w:r>
        <w:t xml:space="preserve">significantly </w:t>
      </w:r>
      <w:r w:rsidR="003B5070">
        <w:t xml:space="preserve">stimulated by the development of media technologies that facilitate communications and access to information </w:t>
      </w:r>
      <w:r>
        <w:t>previously difficult to obtain</w:t>
      </w:r>
      <w:r w:rsidR="003B5070">
        <w:t>, drawing from</w:t>
      </w:r>
      <w:r>
        <w:t xml:space="preserve"> the work of</w:t>
      </w:r>
      <w:r w:rsidR="003B5070">
        <w:t xml:space="preserve"> McLuhan and White.</w:t>
      </w:r>
      <w:r w:rsidR="003B5070">
        <w:rPr>
          <w:rStyle w:val="FootnoteReference"/>
        </w:rPr>
        <w:footnoteReference w:id="17"/>
      </w:r>
      <w:r w:rsidR="00961AB6">
        <w:t xml:space="preserve"> For younger generations, </w:t>
      </w:r>
      <w:r>
        <w:t xml:space="preserve">such </w:t>
      </w:r>
      <w:r>
        <w:lastRenderedPageBreak/>
        <w:t>as</w:t>
      </w:r>
      <w:r w:rsidR="00961AB6">
        <w:t xml:space="preserve"> the Millennial, the search for meaning is </w:t>
      </w:r>
      <w:r w:rsidR="00961AB6" w:rsidRPr="00961AB6">
        <w:rPr>
          <w:i/>
          <w:iCs/>
        </w:rPr>
        <w:t>trend</w:t>
      </w:r>
      <w:r w:rsidR="00961AB6">
        <w:rPr>
          <w:i/>
          <w:iCs/>
        </w:rPr>
        <w:t>y</w:t>
      </w:r>
      <w:r w:rsidR="00961AB6">
        <w:t xml:space="preserve">, and </w:t>
      </w:r>
      <w:r>
        <w:t>displaying</w:t>
      </w:r>
      <w:r w:rsidR="00961AB6">
        <w:t xml:space="preserve"> a spiritual or meaningful life</w:t>
      </w:r>
      <w:r w:rsidR="00AA0CB8">
        <w:t xml:space="preserve"> </w:t>
      </w:r>
      <w:r w:rsidR="004741E6">
        <w:t>—</w:t>
      </w:r>
      <w:r w:rsidR="00AA0CB8">
        <w:t xml:space="preserve"> </w:t>
      </w:r>
      <w:r>
        <w:t xml:space="preserve">one </w:t>
      </w:r>
      <w:r w:rsidR="00AA0CB8">
        <w:t>rich in ancient knowledge, includ</w:t>
      </w:r>
      <w:r>
        <w:t>ing astrology</w:t>
      </w:r>
      <w:r w:rsidR="00AA0CB8">
        <w:t xml:space="preserve">  </w:t>
      </w:r>
      <w:r w:rsidR="004741E6">
        <w:t>—</w:t>
      </w:r>
      <w:r w:rsidR="00AA0CB8">
        <w:t xml:space="preserve"> </w:t>
      </w:r>
      <w:r w:rsidR="00D27EDF">
        <w:t xml:space="preserve">can be more </w:t>
      </w:r>
      <w:r w:rsidR="00670EE2">
        <w:t>interesting</w:t>
      </w:r>
      <w:r w:rsidR="00961AB6">
        <w:t xml:space="preserve"> than showing</w:t>
      </w:r>
      <w:r>
        <w:t xml:space="preserve"> a</w:t>
      </w:r>
      <w:r w:rsidR="00961AB6">
        <w:t xml:space="preserve"> religious affiliation, which is increasingly becoming non-existent, </w:t>
      </w:r>
      <w:proofErr w:type="spellStart"/>
      <w:r w:rsidR="00961AB6">
        <w:t>Coudert</w:t>
      </w:r>
      <w:proofErr w:type="spellEnd"/>
      <w:r w:rsidR="00961AB6">
        <w:t xml:space="preserve"> argues.</w:t>
      </w:r>
      <w:r w:rsidR="00961AB6">
        <w:rPr>
          <w:rStyle w:val="FootnoteReference"/>
        </w:rPr>
        <w:footnoteReference w:id="18"/>
      </w:r>
      <w:r w:rsidR="00AA0CB8">
        <w:t xml:space="preserve"> </w:t>
      </w:r>
    </w:p>
    <w:p w14:paraId="14B658F0" w14:textId="77777777" w:rsidR="00B82CD3" w:rsidRDefault="00B82CD3" w:rsidP="00EC56A7">
      <w:pPr>
        <w:jc w:val="both"/>
      </w:pPr>
    </w:p>
    <w:p w14:paraId="3E44902A" w14:textId="70D33130" w:rsidR="00B82CD3" w:rsidRPr="00B82CD3" w:rsidRDefault="00B82CD3" w:rsidP="00EC56A7">
      <w:pPr>
        <w:pStyle w:val="Heading4"/>
        <w:jc w:val="both"/>
      </w:pPr>
      <w:r w:rsidRPr="00B82CD3">
        <w:t>Academic and Statistical Data: Religion in Panama and Use of Astrology by Millennials</w:t>
      </w:r>
    </w:p>
    <w:p w14:paraId="137EE49D" w14:textId="771B6DFE" w:rsidR="003457B3" w:rsidRDefault="00827B4F" w:rsidP="00EC56A7">
      <w:pPr>
        <w:ind w:firstLine="567"/>
        <w:jc w:val="both"/>
      </w:pPr>
      <w:r w:rsidRPr="00827B4F">
        <w:t xml:space="preserve">According to </w:t>
      </w:r>
      <w:r w:rsidR="0071428C">
        <w:t xml:space="preserve">the </w:t>
      </w:r>
      <w:r w:rsidRPr="00827B4F">
        <w:t>data presented by Juan Cruz Esquivel in</w:t>
      </w:r>
      <w:r>
        <w:t xml:space="preserve"> </w:t>
      </w:r>
      <w:r w:rsidR="00BF7585" w:rsidRPr="00BF7585">
        <w:rPr>
          <w:i/>
          <w:iCs/>
        </w:rPr>
        <w:t>Transformations of Religious Affiliation in Contemporary Latin America</w:t>
      </w:r>
      <w:r w:rsidR="00BF7585">
        <w:t xml:space="preserve"> (2017)</w:t>
      </w:r>
      <w:r>
        <w:t>,</w:t>
      </w:r>
      <w:r w:rsidR="00F63F0E">
        <w:t xml:space="preserve"> drawing from Pew Research </w:t>
      </w:r>
      <w:proofErr w:type="spellStart"/>
      <w:r w:rsidR="00F63F0E">
        <w:t>Center</w:t>
      </w:r>
      <w:proofErr w:type="spellEnd"/>
      <w:r w:rsidR="00F63F0E">
        <w:t xml:space="preserve"> surveys</w:t>
      </w:r>
      <w:r>
        <w:t>, religious affiliation in Panama in</w:t>
      </w:r>
      <w:r w:rsidR="00F63F0E">
        <w:t xml:space="preserve"> 2014</w:t>
      </w:r>
      <w:r>
        <w:t xml:space="preserve"> </w:t>
      </w:r>
      <w:r w:rsidR="00BF7585">
        <w:t>was 70% Catholic, 19% Protestant, and 7% unaffiliated</w:t>
      </w:r>
      <w:r w:rsidR="00F63F0E">
        <w:t>.</w:t>
      </w:r>
      <w:r w:rsidR="007D7943">
        <w:rPr>
          <w:rStyle w:val="FootnoteReference"/>
        </w:rPr>
        <w:footnoteReference w:id="19"/>
      </w:r>
      <w:r w:rsidR="00F63F0E">
        <w:t xml:space="preserve"> </w:t>
      </w:r>
      <w:r>
        <w:t>Furthermore</w:t>
      </w:r>
      <w:r w:rsidR="00F63F0E">
        <w:t xml:space="preserve">, </w:t>
      </w:r>
      <w:r>
        <w:t>Esquivel</w:t>
      </w:r>
      <w:r w:rsidR="00F63F0E">
        <w:t xml:space="preserve"> shows a</w:t>
      </w:r>
      <w:r w:rsidR="00755C79">
        <w:t xml:space="preserve"> </w:t>
      </w:r>
      <w:r w:rsidR="00F63F0E">
        <w:t>5.4%</w:t>
      </w:r>
      <w:r>
        <w:t xml:space="preserve"> </w:t>
      </w:r>
      <w:r w:rsidR="00897009">
        <w:t xml:space="preserve">of relative </w:t>
      </w:r>
      <w:r>
        <w:t xml:space="preserve">discrepancy between </w:t>
      </w:r>
      <w:r w:rsidR="00F63F0E" w:rsidRPr="00F63F0E">
        <w:rPr>
          <w:i/>
          <w:iCs/>
        </w:rPr>
        <w:t>raised Catholic</w:t>
      </w:r>
      <w:r w:rsidR="00F63F0E">
        <w:t xml:space="preserve"> </w:t>
      </w:r>
      <w:r>
        <w:t>and</w:t>
      </w:r>
      <w:r w:rsidR="00F63F0E">
        <w:t xml:space="preserve"> </w:t>
      </w:r>
      <w:r w:rsidR="00F63F0E" w:rsidRPr="00F63F0E">
        <w:rPr>
          <w:i/>
          <w:iCs/>
        </w:rPr>
        <w:t>currently Catholic</w:t>
      </w:r>
      <w:r w:rsidR="00F63F0E">
        <w:t>.</w:t>
      </w:r>
      <w:r w:rsidR="00755C79">
        <w:rPr>
          <w:rStyle w:val="FootnoteReference"/>
        </w:rPr>
        <w:footnoteReference w:id="20"/>
      </w:r>
      <w:r w:rsidR="00F63F0E">
        <w:t xml:space="preserve"> </w:t>
      </w:r>
      <w:r w:rsidR="00347487" w:rsidRPr="00347487">
        <w:t>His analysis also reveals a</w:t>
      </w:r>
      <w:r w:rsidR="00347487">
        <w:t xml:space="preserve"> </w:t>
      </w:r>
      <w:r w:rsidR="00F63F0E">
        <w:t xml:space="preserve">17% </w:t>
      </w:r>
      <w:r w:rsidR="00347487">
        <w:t>decrease in</w:t>
      </w:r>
      <w:r w:rsidR="00F63F0E">
        <w:t xml:space="preserve"> Catholic affiliation</w:t>
      </w:r>
      <w:r w:rsidR="00347487">
        <w:t xml:space="preserve"> in Panama</w:t>
      </w:r>
      <w:r w:rsidR="00F63F0E">
        <w:t xml:space="preserve"> between 1910 and 2014.</w:t>
      </w:r>
      <w:r w:rsidR="00755C79">
        <w:rPr>
          <w:rStyle w:val="FootnoteReference"/>
        </w:rPr>
        <w:footnoteReference w:id="21"/>
      </w:r>
      <w:r w:rsidR="00F63F0E">
        <w:t xml:space="preserve"> </w:t>
      </w:r>
      <w:r w:rsidR="00347487" w:rsidRPr="00347487">
        <w:t xml:space="preserve">More recent data from the Pew Research </w:t>
      </w:r>
      <w:proofErr w:type="spellStart"/>
      <w:r w:rsidR="00347487" w:rsidRPr="00347487">
        <w:t>Center</w:t>
      </w:r>
      <w:proofErr w:type="spellEnd"/>
      <w:r w:rsidR="00347487" w:rsidRPr="00347487">
        <w:t xml:space="preserve"> reflects this ongoing trend</w:t>
      </w:r>
      <w:r w:rsidR="00347487">
        <w:t xml:space="preserve">, showing </w:t>
      </w:r>
      <w:r w:rsidR="00BF7585">
        <w:t xml:space="preserve">a </w:t>
      </w:r>
      <w:r w:rsidR="00F63F0E">
        <w:t xml:space="preserve">1.9% decline </w:t>
      </w:r>
      <w:r w:rsidR="00347487">
        <w:t>in</w:t>
      </w:r>
      <w:r w:rsidR="00F63F0E">
        <w:t xml:space="preserve"> Christian affiliation and a 0.2% increase in </w:t>
      </w:r>
      <w:r w:rsidR="00347487">
        <w:t xml:space="preserve">the </w:t>
      </w:r>
      <w:r w:rsidR="00F63F0E">
        <w:t>religious unaffil</w:t>
      </w:r>
      <w:r w:rsidR="00347487">
        <w:t>iated</w:t>
      </w:r>
      <w:r w:rsidR="00F63F0E">
        <w:t xml:space="preserve"> </w:t>
      </w:r>
      <w:r w:rsidR="00347487">
        <w:t>between</w:t>
      </w:r>
      <w:r w:rsidR="00F63F0E">
        <w:t xml:space="preserve"> 2010 </w:t>
      </w:r>
      <w:r w:rsidR="00347487">
        <w:t>and</w:t>
      </w:r>
      <w:r w:rsidR="00F63F0E">
        <w:t xml:space="preserve"> 2020.</w:t>
      </w:r>
      <w:r w:rsidR="00F53FCB">
        <w:t xml:space="preserve"> While these variations </w:t>
      </w:r>
      <w:r w:rsidR="00347487">
        <w:t>appear</w:t>
      </w:r>
      <w:r w:rsidR="00F53FCB">
        <w:t xml:space="preserve"> small</w:t>
      </w:r>
      <w:r w:rsidR="00347487">
        <w:t xml:space="preserve"> and </w:t>
      </w:r>
      <w:r w:rsidR="00E6622A">
        <w:t xml:space="preserve">Panama </w:t>
      </w:r>
      <w:r w:rsidR="00347487">
        <w:t>remains a predominantly Christian nation</w:t>
      </w:r>
      <w:r w:rsidR="00E6622A">
        <w:t xml:space="preserve">, </w:t>
      </w:r>
      <w:r w:rsidR="00F53FCB">
        <w:t xml:space="preserve">they </w:t>
      </w:r>
      <w:r w:rsidR="00670EE2">
        <w:t>point to</w:t>
      </w:r>
      <w:r w:rsidR="00F53FCB">
        <w:t xml:space="preserve"> a change </w:t>
      </w:r>
      <w:r w:rsidR="00E6622A">
        <w:t xml:space="preserve">in </w:t>
      </w:r>
      <w:r w:rsidR="00F53FCB">
        <w:t>attitude</w:t>
      </w:r>
      <w:r w:rsidR="00E6622A">
        <w:t xml:space="preserve"> </w:t>
      </w:r>
      <w:r w:rsidR="00670EE2">
        <w:t xml:space="preserve">in </w:t>
      </w:r>
      <w:r w:rsidR="00E6622A">
        <w:t>younger generations</w:t>
      </w:r>
      <w:r w:rsidR="00E00BE5">
        <w:t xml:space="preserve">. </w:t>
      </w:r>
      <w:r w:rsidR="008413E6">
        <w:t>Esquivel concludes t</w:t>
      </w:r>
      <w:r w:rsidR="00347487">
        <w:t xml:space="preserve">hat while </w:t>
      </w:r>
      <w:r w:rsidR="008413E6">
        <w:t>Christianity provides a religious benchmark</w:t>
      </w:r>
      <w:r w:rsidR="00347487">
        <w:t xml:space="preserve">, it does it </w:t>
      </w:r>
      <w:r w:rsidR="008413E6">
        <w:t xml:space="preserve">within a society </w:t>
      </w:r>
      <w:r w:rsidR="00347487">
        <w:t>defined by</w:t>
      </w:r>
      <w:r w:rsidR="008413E6">
        <w:t xml:space="preserve"> pluralization and fragmentation of religious options.</w:t>
      </w:r>
      <w:r w:rsidR="008413E6">
        <w:rPr>
          <w:rStyle w:val="FootnoteReference"/>
        </w:rPr>
        <w:footnoteReference w:id="22"/>
      </w:r>
      <w:r w:rsidR="00670EE2">
        <w:t xml:space="preserve"> In addition, </w:t>
      </w:r>
      <w:proofErr w:type="spellStart"/>
      <w:r w:rsidR="00670EE2">
        <w:t>Twibell</w:t>
      </w:r>
      <w:proofErr w:type="spellEnd"/>
      <w:r w:rsidR="00670EE2">
        <w:t xml:space="preserve"> notes that Millennials ‘show little signs of interest in religious affiliation, although they remain fairly traditional in their religious beliefs’.</w:t>
      </w:r>
      <w:r w:rsidR="00670EE2">
        <w:rPr>
          <w:rStyle w:val="FootnoteReference"/>
        </w:rPr>
        <w:footnoteReference w:id="23"/>
      </w:r>
    </w:p>
    <w:p w14:paraId="05AF7086" w14:textId="7118A51B" w:rsidR="00D27EDF" w:rsidRDefault="00690EDD" w:rsidP="00EC56A7">
      <w:pPr>
        <w:ind w:firstLine="567"/>
        <w:jc w:val="both"/>
      </w:pPr>
      <w:r>
        <w:t xml:space="preserve">It is also </w:t>
      </w:r>
      <w:r w:rsidR="00DF4F3C">
        <w:t xml:space="preserve">pertinent </w:t>
      </w:r>
      <w:r>
        <w:t>to consider</w:t>
      </w:r>
      <w:r w:rsidR="00DF4F3C">
        <w:t xml:space="preserve"> </w:t>
      </w:r>
      <w:r>
        <w:t xml:space="preserve">Nicholas Campion’s contribution in </w:t>
      </w:r>
      <w:r w:rsidRPr="00C31EFB">
        <w:rPr>
          <w:i/>
          <w:iCs/>
        </w:rPr>
        <w:t>Astrology and Popular Religion in the Modern West</w:t>
      </w:r>
      <w:r>
        <w:t>, where he evaluate</w:t>
      </w:r>
      <w:r w:rsidR="00DF4F3C">
        <w:t>s</w:t>
      </w:r>
      <w:r>
        <w:t xml:space="preserve"> the relationship between religious affiliation </w:t>
      </w:r>
      <w:r w:rsidR="00DF4F3C">
        <w:t>and</w:t>
      </w:r>
      <w:r>
        <w:t xml:space="preserve"> belief or hostility toward astrology in the United Kingdom, </w:t>
      </w:r>
      <w:r w:rsidR="00DF4F3C">
        <w:t>finding t</w:t>
      </w:r>
      <w:r w:rsidR="00DF4F3C" w:rsidRPr="00DF4F3C">
        <w:t>hat there is no conflict between astrological practice and religious identity</w:t>
      </w:r>
      <w:r w:rsidR="00DF4F3C">
        <w:t>:</w:t>
      </w:r>
      <w:r w:rsidR="00DF4F3C" w:rsidRPr="00DF4F3C">
        <w:t xml:space="preserve"> the two can peacefully co-exist within an individual's worldvie</w:t>
      </w:r>
      <w:r w:rsidR="00DF4F3C">
        <w:t>w</w:t>
      </w:r>
      <w:r>
        <w:t>.</w:t>
      </w:r>
      <w:r>
        <w:rPr>
          <w:rStyle w:val="FootnoteReference"/>
        </w:rPr>
        <w:footnoteReference w:id="24"/>
      </w:r>
      <w:r w:rsidR="00DF4F3C" w:rsidRPr="00DF4F3C">
        <w:t xml:space="preserve"> </w:t>
      </w:r>
      <w:r w:rsidR="00D27EDF">
        <w:t xml:space="preserve">In another study conducted by </w:t>
      </w:r>
      <w:r w:rsidR="00322A9D">
        <w:t>Green and others</w:t>
      </w:r>
      <w:r w:rsidR="00E00BE5">
        <w:t xml:space="preserve">, </w:t>
      </w:r>
      <w:r w:rsidR="00BE323F" w:rsidRPr="00BE323F">
        <w:t xml:space="preserve">it was concluded that </w:t>
      </w:r>
      <w:r w:rsidR="003C7545" w:rsidRPr="003C7545">
        <w:t xml:space="preserve">Millennials tend to score higher in </w:t>
      </w:r>
      <w:r w:rsidR="003C7545" w:rsidRPr="003C7545">
        <w:rPr>
          <w:i/>
          <w:iCs/>
        </w:rPr>
        <w:t>extrinsic religiosity</w:t>
      </w:r>
      <w:r w:rsidR="003C7545" w:rsidRPr="003C7545">
        <w:t>,</w:t>
      </w:r>
      <w:r w:rsidR="003C7545">
        <w:t xml:space="preserve"> </w:t>
      </w:r>
      <w:r w:rsidR="003C7545" w:rsidRPr="003C7545">
        <w:t xml:space="preserve">a concept defined </w:t>
      </w:r>
      <w:r w:rsidR="00897009">
        <w:t>as</w:t>
      </w:r>
      <w:r w:rsidR="003C7545" w:rsidRPr="003C7545">
        <w:t xml:space="preserve"> the dual </w:t>
      </w:r>
      <w:r w:rsidR="003C7545">
        <w:t>purpose</w:t>
      </w:r>
      <w:r w:rsidR="003C7545" w:rsidRPr="003C7545">
        <w:t xml:space="preserve"> of utilizing religion</w:t>
      </w:r>
      <w:r w:rsidR="003C7545">
        <w:t xml:space="preserve"> both</w:t>
      </w:r>
      <w:r w:rsidR="003C7545" w:rsidRPr="003C7545">
        <w:t xml:space="preserve"> for personal benefit and social reward. This distinction is </w:t>
      </w:r>
      <w:r w:rsidR="00BA6E6A">
        <w:t>important</w:t>
      </w:r>
      <w:r w:rsidR="003C7545" w:rsidRPr="003C7545">
        <w:t xml:space="preserve"> </w:t>
      </w:r>
      <w:r w:rsidR="00BA6E6A">
        <w:t>because</w:t>
      </w:r>
      <w:r w:rsidR="003C7545" w:rsidRPr="003C7545">
        <w:t xml:space="preserve"> it suggests that for younger </w:t>
      </w:r>
      <w:r w:rsidR="003C7545">
        <w:t>generations</w:t>
      </w:r>
      <w:r w:rsidR="003C7545" w:rsidRPr="003C7545">
        <w:t>, engagement with spiritual frameworks may be</w:t>
      </w:r>
      <w:r w:rsidR="000A09D2">
        <w:t xml:space="preserve"> more</w:t>
      </w:r>
      <w:r w:rsidR="003C7545" w:rsidRPr="003C7545">
        <w:t xml:space="preserve"> </w:t>
      </w:r>
      <w:r w:rsidR="00BA6E6A">
        <w:t>motivated</w:t>
      </w:r>
      <w:r w:rsidR="003C7545" w:rsidRPr="003C7545">
        <w:t xml:space="preserve"> by practical utility or social identity than by traditional</w:t>
      </w:r>
      <w:r w:rsidR="00BA6E6A">
        <w:t xml:space="preserve"> </w:t>
      </w:r>
      <w:r w:rsidR="003C7545" w:rsidRPr="003C7545">
        <w:t>dogma</w:t>
      </w:r>
      <w:r w:rsidR="00B03EA5">
        <w:t>.</w:t>
      </w:r>
      <w:r w:rsidR="00322A9D">
        <w:rPr>
          <w:rStyle w:val="FootnoteReference"/>
        </w:rPr>
        <w:footnoteReference w:id="25"/>
      </w:r>
    </w:p>
    <w:p w14:paraId="2C164924" w14:textId="2BBBDC78" w:rsidR="00637E5E" w:rsidRDefault="00BA6E6A" w:rsidP="00EC56A7">
      <w:pPr>
        <w:ind w:firstLine="567"/>
        <w:jc w:val="both"/>
      </w:pPr>
      <w:r>
        <w:t>In</w:t>
      </w:r>
      <w:r w:rsidR="00637E5E">
        <w:t xml:space="preserve"> the </w:t>
      </w:r>
      <w:r w:rsidR="00637E5E">
        <w:rPr>
          <w:i/>
          <w:iCs/>
        </w:rPr>
        <w:t>Astrology Survey</w:t>
      </w:r>
      <w:r w:rsidR="00637E5E">
        <w:t xml:space="preserve"> (2024)</w:t>
      </w:r>
      <w:r>
        <w:t xml:space="preserve"> by </w:t>
      </w:r>
      <w:r w:rsidR="00637E5E">
        <w:t xml:space="preserve">the Harris Poll, </w:t>
      </w:r>
      <w:r w:rsidR="00491854">
        <w:t xml:space="preserve">it was </w:t>
      </w:r>
      <w:r w:rsidR="00637E5E">
        <w:t>conclud</w:t>
      </w:r>
      <w:r w:rsidR="00491854">
        <w:t>ed</w:t>
      </w:r>
      <w:r w:rsidR="00637E5E">
        <w:t xml:space="preserve"> that the </w:t>
      </w:r>
      <w:r w:rsidR="0022243D">
        <w:t>M</w:t>
      </w:r>
      <w:r w:rsidR="00637E5E">
        <w:t xml:space="preserve">illennial generation </w:t>
      </w:r>
      <w:r>
        <w:t>exhibits</w:t>
      </w:r>
      <w:r w:rsidR="00637E5E">
        <w:t xml:space="preserve"> the </w:t>
      </w:r>
      <w:r>
        <w:t>highest level of</w:t>
      </w:r>
      <w:r w:rsidR="00637E5E">
        <w:t xml:space="preserve"> interest in astrology </w:t>
      </w:r>
      <w:r w:rsidR="004741E6">
        <w:t>—</w:t>
      </w:r>
      <w:r w:rsidR="00637E5E">
        <w:t xml:space="preserve"> </w:t>
      </w:r>
      <w:r w:rsidR="00491854">
        <w:t>higher than</w:t>
      </w:r>
      <w:r w:rsidR="00637E5E">
        <w:t xml:space="preserve"> Generation Z </w:t>
      </w:r>
      <w:r w:rsidR="004741E6">
        <w:t>—</w:t>
      </w:r>
      <w:r w:rsidR="00637E5E">
        <w:t xml:space="preserve"> with </w:t>
      </w:r>
      <w:r w:rsidR="0022243D">
        <w:lastRenderedPageBreak/>
        <w:t>M</w:t>
      </w:r>
      <w:r w:rsidR="00637E5E">
        <w:t xml:space="preserve">illennials </w:t>
      </w:r>
      <w:r>
        <w:t>seeking</w:t>
      </w:r>
      <w:r w:rsidR="00637E5E">
        <w:t xml:space="preserve"> meaning and direction</w:t>
      </w:r>
      <w:r w:rsidR="005B07A1">
        <w:t xml:space="preserve"> </w:t>
      </w:r>
      <w:r>
        <w:t>through</w:t>
      </w:r>
      <w:r w:rsidR="005B07A1">
        <w:t xml:space="preserve"> astrology</w:t>
      </w:r>
      <w:r>
        <w:t xml:space="preserve">, </w:t>
      </w:r>
      <w:r w:rsidR="00024037">
        <w:t xml:space="preserve">a 32% of </w:t>
      </w:r>
      <w:r w:rsidR="0022243D">
        <w:t>M</w:t>
      </w:r>
      <w:r w:rsidR="00024037">
        <w:t xml:space="preserve">illennials </w:t>
      </w:r>
      <w:r>
        <w:t>identifying as</w:t>
      </w:r>
      <w:r w:rsidR="00024037">
        <w:t xml:space="preserve"> </w:t>
      </w:r>
      <w:r w:rsidR="00024037" w:rsidRPr="00BA6E6A">
        <w:rPr>
          <w:i/>
          <w:iCs/>
        </w:rPr>
        <w:t>total believers</w:t>
      </w:r>
      <w:r w:rsidR="00024037">
        <w:t xml:space="preserve"> in astrology, </w:t>
      </w:r>
      <w:r w:rsidR="00637E5E">
        <w:t>a</w:t>
      </w:r>
      <w:r w:rsidR="001409F9">
        <w:t>nd a</w:t>
      </w:r>
      <w:r w:rsidR="00637E5E">
        <w:t xml:space="preserve"> 69% of </w:t>
      </w:r>
      <w:r w:rsidR="0022243D">
        <w:t>M</w:t>
      </w:r>
      <w:r w:rsidR="00637E5E">
        <w:t xml:space="preserve">illennials </w:t>
      </w:r>
      <w:r>
        <w:t>seeking</w:t>
      </w:r>
      <w:r w:rsidR="00024037">
        <w:t xml:space="preserve"> </w:t>
      </w:r>
      <w:r w:rsidR="00637E5E">
        <w:t>comfort in astrology.</w:t>
      </w:r>
      <w:r w:rsidR="00697D89">
        <w:rPr>
          <w:rStyle w:val="FootnoteReference"/>
        </w:rPr>
        <w:footnoteReference w:id="26"/>
      </w:r>
    </w:p>
    <w:p w14:paraId="41395160" w14:textId="26CCD5CE" w:rsidR="000C456C" w:rsidRPr="00B653BD" w:rsidRDefault="006F4F1F" w:rsidP="00EC56A7">
      <w:pPr>
        <w:ind w:firstLine="567"/>
        <w:jc w:val="both"/>
      </w:pPr>
      <w:r>
        <w:t>F</w:t>
      </w:r>
      <w:r w:rsidR="00B653BD">
        <w:t xml:space="preserve">inally, specifically to the </w:t>
      </w:r>
      <w:r w:rsidR="0022243D">
        <w:t>M</w:t>
      </w:r>
      <w:r w:rsidR="00B653BD">
        <w:t>illennial generation</w:t>
      </w:r>
      <w:r>
        <w:t>’s engagement with</w:t>
      </w:r>
      <w:r w:rsidR="00B653BD">
        <w:t xml:space="preserve"> astrology, journalist Julie Beck</w:t>
      </w:r>
      <w:r w:rsidR="00F97757">
        <w:t xml:space="preserve"> </w:t>
      </w:r>
      <w:r w:rsidR="001B66ED">
        <w:t>found</w:t>
      </w:r>
      <w:r w:rsidR="006334E9">
        <w:t xml:space="preserve"> that</w:t>
      </w:r>
      <w:r w:rsidR="00B653BD">
        <w:t xml:space="preserve"> the </w:t>
      </w:r>
      <w:r w:rsidR="00986DF9">
        <w:t>I</w:t>
      </w:r>
      <w:r w:rsidR="00B653BD">
        <w:t xml:space="preserve">nternet is </w:t>
      </w:r>
      <w:r>
        <w:t>the ideal medium</w:t>
      </w:r>
      <w:r w:rsidR="00B653BD">
        <w:t xml:space="preserve"> for astrology</w:t>
      </w:r>
      <w:r>
        <w:t>, as</w:t>
      </w:r>
      <w:r w:rsidR="00B653BD">
        <w:t xml:space="preserve"> it provides a low-barrier to knowledge and depth.</w:t>
      </w:r>
      <w:r w:rsidR="00F97757">
        <w:rPr>
          <w:rStyle w:val="FootnoteReference"/>
        </w:rPr>
        <w:footnoteReference w:id="27"/>
      </w:r>
      <w:r w:rsidR="00B653BD">
        <w:t xml:space="preserve"> Some insights</w:t>
      </w:r>
      <w:r w:rsidR="006334E9">
        <w:t xml:space="preserve"> from her article</w:t>
      </w:r>
      <w:r w:rsidR="00B653BD">
        <w:t xml:space="preserve"> </w:t>
      </w:r>
      <w:r>
        <w:t>reveal that</w:t>
      </w:r>
      <w:r w:rsidR="00B653BD">
        <w:t xml:space="preserve"> </w:t>
      </w:r>
      <w:r w:rsidR="00E71758">
        <w:t>individuals</w:t>
      </w:r>
      <w:r w:rsidR="00B653BD">
        <w:t xml:space="preserve"> turn to astrology </w:t>
      </w:r>
      <w:r w:rsidR="006334E9">
        <w:t>for</w:t>
      </w:r>
      <w:r w:rsidR="00B653BD">
        <w:t xml:space="preserve"> comfort</w:t>
      </w:r>
      <w:r w:rsidR="00E71758">
        <w:t xml:space="preserve">, </w:t>
      </w:r>
      <w:r w:rsidR="003061F2">
        <w:t>wanting a</w:t>
      </w:r>
      <w:r w:rsidR="00E71758">
        <w:t xml:space="preserve"> </w:t>
      </w:r>
      <w:r w:rsidR="006334E9">
        <w:t xml:space="preserve">‘this too shall pass’ in times of stress. </w:t>
      </w:r>
      <w:r w:rsidR="001B66ED">
        <w:t>She also</w:t>
      </w:r>
      <w:r w:rsidR="006E73C1">
        <w:t xml:space="preserve"> found that in</w:t>
      </w:r>
      <w:r w:rsidR="00E71758">
        <w:t xml:space="preserve"> an era increasingly defined by</w:t>
      </w:r>
      <w:r w:rsidR="00B653BD">
        <w:t xml:space="preserve"> ‘quantified selves’</w:t>
      </w:r>
      <w:r w:rsidR="006334E9">
        <w:t>, this generation craves for meaning, for understanding ‘who you really are, and what life has in store for you’</w:t>
      </w:r>
      <w:r w:rsidR="00A67225">
        <w:t xml:space="preserve">, </w:t>
      </w:r>
      <w:r w:rsidR="00E71758">
        <w:t>characterizing astrology as</w:t>
      </w:r>
      <w:r w:rsidR="00A67225">
        <w:t xml:space="preserve"> a cultural and psychological phenomenon</w:t>
      </w:r>
      <w:r w:rsidR="006334E9">
        <w:t>.</w:t>
      </w:r>
      <w:r w:rsidR="00A67225">
        <w:rPr>
          <w:rStyle w:val="FootnoteReference"/>
        </w:rPr>
        <w:footnoteReference w:id="28"/>
      </w:r>
    </w:p>
    <w:p w14:paraId="106BD69C" w14:textId="5175FAD0" w:rsidR="00CE4992" w:rsidRPr="00BF7585" w:rsidRDefault="00CE4992" w:rsidP="00EC56A7">
      <w:pPr>
        <w:ind w:firstLine="567"/>
        <w:jc w:val="both"/>
      </w:pPr>
      <w:r>
        <w:t xml:space="preserve">As </w:t>
      </w:r>
      <w:r w:rsidR="00413817">
        <w:t xml:space="preserve">this review has demonstrated, the </w:t>
      </w:r>
      <w:r w:rsidR="006374C8">
        <w:t>intersection</w:t>
      </w:r>
      <w:r w:rsidR="00413817">
        <w:t xml:space="preserve"> of historical external influence </w:t>
      </w:r>
      <w:r w:rsidR="004741E6">
        <w:t>—</w:t>
      </w:r>
      <w:r w:rsidR="00413817">
        <w:t xml:space="preserve"> primarily from the United States </w:t>
      </w:r>
      <w:r w:rsidR="004741E6">
        <w:t>—</w:t>
      </w:r>
      <w:r w:rsidR="00413817">
        <w:t xml:space="preserve"> with the rapid acceleration of the digital era has created a unique landscape</w:t>
      </w:r>
      <w:r>
        <w:t xml:space="preserve"> i</w:t>
      </w:r>
      <w:r w:rsidRPr="002B3821">
        <w:t>n Pana</w:t>
      </w:r>
      <w:r w:rsidR="00252690">
        <w:t>ma</w:t>
      </w:r>
      <w:r w:rsidR="00413817">
        <w:t>. F</w:t>
      </w:r>
      <w:r w:rsidR="00413817" w:rsidRPr="00413817">
        <w:t xml:space="preserve">or a generation seeking meaning in all </w:t>
      </w:r>
      <w:r w:rsidR="002E2DFB">
        <w:t>aspects</w:t>
      </w:r>
      <w:r w:rsidR="00413817" w:rsidRPr="00413817">
        <w:t xml:space="preserve"> of their live</w:t>
      </w:r>
      <w:r w:rsidR="002E2DFB">
        <w:t>s</w:t>
      </w:r>
      <w:r w:rsidR="00E00BE5">
        <w:t xml:space="preserve">, </w:t>
      </w:r>
      <w:r w:rsidR="002E2DFB">
        <w:t xml:space="preserve">astrology </w:t>
      </w:r>
      <w:r w:rsidR="00413817" w:rsidRPr="00413817">
        <w:t xml:space="preserve">may offer a framework for meaning-making. </w:t>
      </w:r>
    </w:p>
    <w:p w14:paraId="2DF9419A" w14:textId="77777777" w:rsidR="005F49C6" w:rsidRDefault="005F49C6" w:rsidP="00EC56A7">
      <w:pPr>
        <w:jc w:val="both"/>
        <w:rPr>
          <w:b/>
          <w:bCs/>
        </w:rPr>
      </w:pPr>
    </w:p>
    <w:p w14:paraId="1C73BE62" w14:textId="5FE8B33A" w:rsidR="00264713" w:rsidRPr="005F49C6" w:rsidRDefault="00B50C4D" w:rsidP="00EC56A7">
      <w:pPr>
        <w:pStyle w:val="Heading2"/>
        <w:jc w:val="both"/>
      </w:pPr>
      <w:r w:rsidRPr="00D018A2">
        <w:t>Methodology</w:t>
      </w:r>
    </w:p>
    <w:p w14:paraId="64A976AC" w14:textId="35214F67" w:rsidR="003F11EE" w:rsidRPr="009A22C7" w:rsidRDefault="003F11EE" w:rsidP="00EC56A7">
      <w:pPr>
        <w:pStyle w:val="Heading4"/>
        <w:jc w:val="both"/>
      </w:pPr>
      <w:r w:rsidRPr="009A22C7">
        <w:t>Design</w:t>
      </w:r>
    </w:p>
    <w:p w14:paraId="5F5B0030" w14:textId="02BE5DF5" w:rsidR="00EB4FFC" w:rsidRDefault="000E45F9" w:rsidP="00EC56A7">
      <w:pPr>
        <w:ind w:firstLine="567"/>
        <w:jc w:val="both"/>
      </w:pPr>
      <w:r>
        <w:t>To</w:t>
      </w:r>
      <w:r w:rsidR="00264713">
        <w:t xml:space="preserve"> investigate the questions proposed in the </w:t>
      </w:r>
      <w:r w:rsidR="004905CB">
        <w:t>introduction</w:t>
      </w:r>
      <w:r w:rsidR="00264713">
        <w:t xml:space="preserve">, </w:t>
      </w:r>
      <w:r w:rsidR="00355034">
        <w:t xml:space="preserve">a </w:t>
      </w:r>
      <w:r w:rsidR="00264713">
        <w:t>qualitative research</w:t>
      </w:r>
      <w:r w:rsidR="00355034">
        <w:t xml:space="preserve"> approach</w:t>
      </w:r>
      <w:r w:rsidR="00264713">
        <w:t xml:space="preserve"> </w:t>
      </w:r>
      <w:r w:rsidR="00355034">
        <w:t>was adopted</w:t>
      </w:r>
      <w:r w:rsidR="00EB4FFC">
        <w:t xml:space="preserve">. The rationale </w:t>
      </w:r>
      <w:r w:rsidR="00B82B7F">
        <w:t xml:space="preserve">is </w:t>
      </w:r>
      <w:r w:rsidR="00EB4FFC">
        <w:t xml:space="preserve">that qualitative research </w:t>
      </w:r>
      <w:r w:rsidR="00D844B7">
        <w:t>may provide</w:t>
      </w:r>
      <w:r>
        <w:t xml:space="preserve"> a greater</w:t>
      </w:r>
      <w:r w:rsidR="00264713">
        <w:t xml:space="preserve"> depth </w:t>
      </w:r>
      <w:r w:rsidR="00EB4FFC">
        <w:t xml:space="preserve">of insight, which </w:t>
      </w:r>
      <w:r>
        <w:t>is essential for</w:t>
      </w:r>
      <w:r w:rsidR="00264713">
        <w:t xml:space="preserve"> understanding complex subjects </w:t>
      </w:r>
      <w:r>
        <w:t>such as</w:t>
      </w:r>
      <w:r w:rsidR="00264713">
        <w:t xml:space="preserve"> belief and opinions </w:t>
      </w:r>
      <w:r>
        <w:t>regarding</w:t>
      </w:r>
      <w:r w:rsidR="00264713">
        <w:t xml:space="preserve"> </w:t>
      </w:r>
      <w:r w:rsidR="00264713" w:rsidRPr="00C343FD">
        <w:rPr>
          <w:i/>
          <w:iCs/>
        </w:rPr>
        <w:t>unseen</w:t>
      </w:r>
      <w:r w:rsidR="00264713">
        <w:t xml:space="preserve"> matters like astrology. </w:t>
      </w:r>
      <w:r w:rsidR="00B82B7F">
        <w:t xml:space="preserve">Consistent with this, Mason contends that qualitative research has the advantage of explaining social phenomena simply because </w:t>
      </w:r>
      <w:r>
        <w:t xml:space="preserve">it is </w:t>
      </w:r>
      <w:r w:rsidR="00B82B7F">
        <w:t>concerned with explanation rather than measurement.</w:t>
      </w:r>
      <w:r w:rsidR="00CF034E">
        <w:rPr>
          <w:rStyle w:val="FootnoteReference"/>
        </w:rPr>
        <w:footnoteReference w:id="29"/>
      </w:r>
    </w:p>
    <w:p w14:paraId="4EB5FB12" w14:textId="490066D1" w:rsidR="00EB4054" w:rsidRDefault="00B82B7F" w:rsidP="00EC56A7">
      <w:pPr>
        <w:ind w:firstLine="567"/>
        <w:jc w:val="both"/>
      </w:pPr>
      <w:r>
        <w:t xml:space="preserve">Nevertheless, </w:t>
      </w:r>
      <w:r w:rsidR="00EB4FFC">
        <w:t xml:space="preserve">Mason argues that lived realities are multidimensional, and our judgement of those realities can be inadequate if </w:t>
      </w:r>
      <w:r w:rsidR="000E45F9">
        <w:t>viewed through a</w:t>
      </w:r>
      <w:r w:rsidR="00EB4FFC">
        <w:t xml:space="preserve"> single dimension.</w:t>
      </w:r>
      <w:r w:rsidR="00EB4FFC">
        <w:rPr>
          <w:rStyle w:val="FootnoteReference"/>
        </w:rPr>
        <w:footnoteReference w:id="30"/>
      </w:r>
      <w:r w:rsidR="00EB4FFC">
        <w:t xml:space="preserve"> </w:t>
      </w:r>
      <w:r w:rsidR="000E45F9">
        <w:t xml:space="preserve">To capture these </w:t>
      </w:r>
      <w:r w:rsidR="00EB4FFC">
        <w:t>various dimensions of reality</w:t>
      </w:r>
      <w:r w:rsidR="00264713">
        <w:t xml:space="preserve">, the design for this study is based on </w:t>
      </w:r>
      <w:r w:rsidR="000E45F9">
        <w:t>mixed metho</w:t>
      </w:r>
      <w:r w:rsidR="00D92B6F">
        <w:t>ds</w:t>
      </w:r>
      <w:r w:rsidR="002178B3">
        <w:t xml:space="preserve"> (within a qualitative approach)</w:t>
      </w:r>
      <w:r w:rsidR="00264713">
        <w:t xml:space="preserve">, where questionnaires </w:t>
      </w:r>
      <w:r w:rsidR="000E45F9">
        <w:t xml:space="preserve">provide </w:t>
      </w:r>
      <w:r w:rsidR="00CF034E">
        <w:t xml:space="preserve">insight </w:t>
      </w:r>
      <w:r w:rsidR="000E45F9">
        <w:t>into</w:t>
      </w:r>
      <w:r w:rsidR="00CF034E">
        <w:t xml:space="preserve"> </w:t>
      </w:r>
      <w:r w:rsidR="00264713">
        <w:t xml:space="preserve">basic demographic </w:t>
      </w:r>
      <w:r w:rsidR="00CF034E">
        <w:t>data</w:t>
      </w:r>
      <w:r w:rsidR="003C6E5C">
        <w:t xml:space="preserve">, </w:t>
      </w:r>
      <w:r w:rsidR="000E45F9">
        <w:t>general</w:t>
      </w:r>
      <w:r w:rsidR="00264713">
        <w:t xml:space="preserve"> trends </w:t>
      </w:r>
      <w:r w:rsidR="000E45F9">
        <w:t>across</w:t>
      </w:r>
      <w:r w:rsidR="00264713">
        <w:t xml:space="preserve"> the investigated topics</w:t>
      </w:r>
      <w:r w:rsidR="00EB4FFC">
        <w:t xml:space="preserve">, </w:t>
      </w:r>
      <w:r w:rsidR="00CF034E">
        <w:t xml:space="preserve">and </w:t>
      </w:r>
      <w:r w:rsidR="000E45F9">
        <w:t>preliminary</w:t>
      </w:r>
      <w:r w:rsidR="00CF034E">
        <w:t xml:space="preserve"> measurements of variables</w:t>
      </w:r>
      <w:r w:rsidR="000E45F9">
        <w:t xml:space="preserve">: </w:t>
      </w:r>
      <w:r w:rsidR="00EB4FFC">
        <w:t xml:space="preserve">belief in astrology, </w:t>
      </w:r>
      <w:r w:rsidR="000E45F9">
        <w:t xml:space="preserve">and the perception of </w:t>
      </w:r>
      <w:r w:rsidR="00EB4FFC">
        <w:t xml:space="preserve">astrology as spirituality, psychology, </w:t>
      </w:r>
      <w:r w:rsidR="000E45F9">
        <w:t xml:space="preserve">or a </w:t>
      </w:r>
      <w:r w:rsidR="00EB4FFC">
        <w:t>practical tool</w:t>
      </w:r>
      <w:r w:rsidR="00CF034E">
        <w:t>.</w:t>
      </w:r>
      <w:r w:rsidR="00264713">
        <w:t xml:space="preserve"> </w:t>
      </w:r>
      <w:r w:rsidR="00B9141C">
        <w:t>The questionnaires</w:t>
      </w:r>
      <w:r w:rsidR="00B427B4">
        <w:t xml:space="preserve"> </w:t>
      </w:r>
      <w:r w:rsidR="00B9141C">
        <w:t>consist of a series of multiple</w:t>
      </w:r>
      <w:r w:rsidR="00C343FD">
        <w:t xml:space="preserve">-choice </w:t>
      </w:r>
      <w:r w:rsidR="00B9141C">
        <w:t>demographical questions. These are followed by rating scale questions (or Likert scale), providing a straightforward way to measure attitudes.</w:t>
      </w:r>
      <w:r w:rsidR="00B9141C">
        <w:rPr>
          <w:rStyle w:val="FootnoteReference"/>
        </w:rPr>
        <w:footnoteReference w:id="31"/>
      </w:r>
      <w:r w:rsidR="00620333">
        <w:t xml:space="preserve"> </w:t>
      </w:r>
      <w:r w:rsidR="00B427B4">
        <w:t xml:space="preserve">The questionnaire </w:t>
      </w:r>
      <w:r w:rsidR="00620333">
        <w:t>closes with two open-ended questions in order to get more perspective from those not participating in the interviews.</w:t>
      </w:r>
      <w:r w:rsidR="00B9141C">
        <w:t xml:space="preserve"> </w:t>
      </w:r>
      <w:r w:rsidR="000E45F9">
        <w:t>These data are then</w:t>
      </w:r>
      <w:r w:rsidR="00264713">
        <w:t xml:space="preserve"> broaden</w:t>
      </w:r>
      <w:r w:rsidR="00302188">
        <w:t>ed</w:t>
      </w:r>
      <w:r w:rsidR="00264713">
        <w:t xml:space="preserve"> </w:t>
      </w:r>
      <w:r w:rsidR="000E45F9">
        <w:t xml:space="preserve">through </w:t>
      </w:r>
      <w:r w:rsidR="00264713">
        <w:t xml:space="preserve">semi-structured interviews, </w:t>
      </w:r>
      <w:r w:rsidR="000E45F9">
        <w:t>which aim</w:t>
      </w:r>
      <w:r w:rsidR="00264713">
        <w:t xml:space="preserve"> to dive deeper into participants</w:t>
      </w:r>
      <w:r w:rsidR="000E45F9">
        <w:t>’ motivations</w:t>
      </w:r>
      <w:r w:rsidR="00264713">
        <w:t xml:space="preserve">, and </w:t>
      </w:r>
      <w:r w:rsidR="00264713">
        <w:lastRenderedPageBreak/>
        <w:t>understand the nature of their</w:t>
      </w:r>
      <w:r w:rsidR="00302188">
        <w:t xml:space="preserve"> reality </w:t>
      </w:r>
      <w:r w:rsidR="004741E6">
        <w:t>—</w:t>
      </w:r>
      <w:r w:rsidR="00302188">
        <w:t xml:space="preserve"> </w:t>
      </w:r>
      <w:r w:rsidR="00C55D90">
        <w:t xml:space="preserve">religious </w:t>
      </w:r>
      <w:r w:rsidR="00302188">
        <w:t>beliefs</w:t>
      </w:r>
      <w:r w:rsidR="00264713">
        <w:t xml:space="preserve">, </w:t>
      </w:r>
      <w:r w:rsidR="00C55D90">
        <w:t>cultural attitudes, motivations</w:t>
      </w:r>
      <w:r w:rsidR="00302188">
        <w:t xml:space="preserve"> </w:t>
      </w:r>
      <w:r w:rsidR="004741E6">
        <w:t>—</w:t>
      </w:r>
      <w:r w:rsidR="00302188">
        <w:t xml:space="preserve"> within </w:t>
      </w:r>
      <w:r w:rsidR="00264713">
        <w:t>their</w:t>
      </w:r>
      <w:r w:rsidR="00302188">
        <w:t xml:space="preserve"> </w:t>
      </w:r>
      <w:r w:rsidR="000E45F9">
        <w:t xml:space="preserve">specific </w:t>
      </w:r>
      <w:r w:rsidR="00C343FD">
        <w:t>context.</w:t>
      </w:r>
    </w:p>
    <w:p w14:paraId="72B67E79" w14:textId="12B7897F" w:rsidR="00C55D90" w:rsidRDefault="00EB4054" w:rsidP="00EC56A7">
      <w:pPr>
        <w:ind w:firstLine="567"/>
        <w:jc w:val="both"/>
      </w:pPr>
      <w:r>
        <w:t xml:space="preserve">The </w:t>
      </w:r>
      <w:r w:rsidR="00356E36">
        <w:t>study follows the design</w:t>
      </w:r>
      <w:r>
        <w:t xml:space="preserve"> cycle proposed by </w:t>
      </w:r>
      <w:proofErr w:type="spellStart"/>
      <w:r>
        <w:t>Hennink</w:t>
      </w:r>
      <w:proofErr w:type="spellEnd"/>
      <w:r>
        <w:t xml:space="preserve">, </w:t>
      </w:r>
      <w:proofErr w:type="spellStart"/>
      <w:r>
        <w:t>Hutter</w:t>
      </w:r>
      <w:proofErr w:type="spellEnd"/>
      <w:r>
        <w:t xml:space="preserve"> and </w:t>
      </w:r>
      <w:r w:rsidR="00356E36">
        <w:t>Bailey</w:t>
      </w:r>
      <w:r>
        <w:t>.</w:t>
      </w:r>
      <w:r>
        <w:rPr>
          <w:rStyle w:val="FootnoteReference"/>
        </w:rPr>
        <w:footnoteReference w:id="32"/>
      </w:r>
      <w:r>
        <w:t xml:space="preserve"> It </w:t>
      </w:r>
      <w:r w:rsidR="00356E36">
        <w:t>begins</w:t>
      </w:r>
      <w:r w:rsidR="00C55D90">
        <w:t xml:space="preserve"> </w:t>
      </w:r>
      <w:r w:rsidR="00356E36">
        <w:t>by</w:t>
      </w:r>
      <w:r w:rsidR="00C55D90">
        <w:t xml:space="preserve"> establishing a set of </w:t>
      </w:r>
      <w:r w:rsidR="00F16DC7">
        <w:t>exploratory</w:t>
      </w:r>
      <w:r w:rsidR="00356E36">
        <w:t xml:space="preserve"> </w:t>
      </w:r>
      <w:r w:rsidR="00C55D90">
        <w:t>questions</w:t>
      </w:r>
      <w:r w:rsidR="00356E36">
        <w:t>: H</w:t>
      </w:r>
      <w:r w:rsidR="00C55D90">
        <w:t>ow is astrology reconciled with Catholic</w:t>
      </w:r>
      <w:r w:rsidR="00356E36">
        <w:t xml:space="preserve"> </w:t>
      </w:r>
      <w:r w:rsidR="00C55D90">
        <w:t>religion</w:t>
      </w:r>
      <w:r w:rsidR="000A0016">
        <w:t xml:space="preserve"> among Panamanian </w:t>
      </w:r>
      <w:r w:rsidR="0022243D">
        <w:t>M</w:t>
      </w:r>
      <w:r w:rsidR="000A0016">
        <w:t>illennials</w:t>
      </w:r>
      <w:r w:rsidR="00C55D90">
        <w:t>? Is astrology perceived as a spiritual resource</w:t>
      </w:r>
      <w:r w:rsidR="00356E36">
        <w:t>,</w:t>
      </w:r>
      <w:r w:rsidR="00C55D90">
        <w:t xml:space="preserve"> a practical tool</w:t>
      </w:r>
      <w:r w:rsidR="00356E36">
        <w:t>, or</w:t>
      </w:r>
      <w:r w:rsidR="00C55D90">
        <w:t xml:space="preserve"> a psychological </w:t>
      </w:r>
      <w:r w:rsidR="00356E36">
        <w:t>framework</w:t>
      </w:r>
      <w:r w:rsidR="00C55D90">
        <w:t xml:space="preserve"> </w:t>
      </w:r>
      <w:r w:rsidR="00356E36">
        <w:t>for</w:t>
      </w:r>
      <w:r w:rsidR="00C55D90">
        <w:t xml:space="preserve"> understand</w:t>
      </w:r>
      <w:r w:rsidR="00356E36">
        <w:t>ing</w:t>
      </w:r>
      <w:r w:rsidR="00C55D90">
        <w:t xml:space="preserve"> the self?</w:t>
      </w:r>
      <w:r w:rsidR="00356E36">
        <w:t xml:space="preserve"> </w:t>
      </w:r>
      <w:r w:rsidR="000A0016">
        <w:t>After</w:t>
      </w:r>
      <w:r w:rsidR="00356E36">
        <w:t xml:space="preserve"> </w:t>
      </w:r>
      <w:r w:rsidR="001D2EAE">
        <w:t xml:space="preserve">evaluating the literature, </w:t>
      </w:r>
      <w:r w:rsidR="00356E36">
        <w:t xml:space="preserve">the methodology </w:t>
      </w:r>
      <w:r w:rsidR="001D2EAE">
        <w:t>is confirmed</w:t>
      </w:r>
      <w:r w:rsidR="00356E36">
        <w:t xml:space="preserve">. </w:t>
      </w:r>
      <w:r w:rsidR="00C55D90">
        <w:t>From this point, a deductive conceptual framework is developed where certain key points for study are identified</w:t>
      </w:r>
      <w:r w:rsidR="000A0016">
        <w:t>: religiosity,</w:t>
      </w:r>
      <w:r w:rsidR="002B751A">
        <w:t xml:space="preserve"> the Internet,</w:t>
      </w:r>
      <w:r w:rsidR="000A0016">
        <w:t xml:space="preserve"> and us</w:t>
      </w:r>
      <w:r w:rsidR="003C6E5C">
        <w:t>e of astrology</w:t>
      </w:r>
      <w:r w:rsidR="000A0016">
        <w:t>.</w:t>
      </w:r>
      <w:r w:rsidR="00FD38E8">
        <w:rPr>
          <w:rStyle w:val="FootnoteReference"/>
        </w:rPr>
        <w:footnoteReference w:id="33"/>
      </w:r>
      <w:r>
        <w:t xml:space="preserve"> </w:t>
      </w:r>
      <w:r w:rsidR="0019689D">
        <w:t>Once</w:t>
      </w:r>
      <w:r>
        <w:t xml:space="preserve"> the data is collected, curated, and analysed, it is expected that the conceptual framework shifts towards an inductive one, </w:t>
      </w:r>
      <w:r w:rsidR="00356E36">
        <w:t>incorporating</w:t>
      </w:r>
      <w:r>
        <w:t xml:space="preserve"> new inferences obtained </w:t>
      </w:r>
      <w:r w:rsidR="00356E36">
        <w:t xml:space="preserve">directly </w:t>
      </w:r>
      <w:r>
        <w:t>from the data.</w:t>
      </w:r>
      <w:r w:rsidR="00A410DD">
        <w:t xml:space="preserve"> This follows the principle</w:t>
      </w:r>
      <w:r w:rsidR="00356E36">
        <w:t>s</w:t>
      </w:r>
      <w:r w:rsidR="00A410DD">
        <w:t xml:space="preserve"> of grounded theory, where conceptual construction is inductively </w:t>
      </w:r>
      <w:r w:rsidR="00356E36">
        <w:t>derived</w:t>
      </w:r>
      <w:r w:rsidR="00A410DD">
        <w:t xml:space="preserve"> from emerging data</w:t>
      </w:r>
      <w:r w:rsidR="00356E36">
        <w:t xml:space="preserve"> </w:t>
      </w:r>
      <w:r w:rsidR="00A410DD">
        <w:t>for ‘regularities of conceptual type among the phenomena being analysed’.</w:t>
      </w:r>
      <w:r w:rsidR="00A410DD">
        <w:rPr>
          <w:rStyle w:val="FootnoteReference"/>
        </w:rPr>
        <w:footnoteReference w:id="34"/>
      </w:r>
      <w:r w:rsidR="007E202E">
        <w:t xml:space="preserve"> In grounded theory, research is aimed towards theory construction, </w:t>
      </w:r>
      <w:r w:rsidR="00356E36">
        <w:t>employing</w:t>
      </w:r>
      <w:r w:rsidR="007E202E">
        <w:t xml:space="preserve"> both comparative and systematic analytic strategies throughout the research process.</w:t>
      </w:r>
      <w:r w:rsidR="007E202E">
        <w:rPr>
          <w:rStyle w:val="FootnoteReference"/>
        </w:rPr>
        <w:footnoteReference w:id="35"/>
      </w:r>
    </w:p>
    <w:p w14:paraId="711256C2" w14:textId="77777777" w:rsidR="00340C73" w:rsidRDefault="00340C73" w:rsidP="00EC56A7">
      <w:pPr>
        <w:jc w:val="both"/>
      </w:pPr>
    </w:p>
    <w:p w14:paraId="617E72E1" w14:textId="1124D4DE" w:rsidR="007D2FB6" w:rsidRPr="009A22C7" w:rsidRDefault="007D2FB6" w:rsidP="00EC56A7">
      <w:pPr>
        <w:pStyle w:val="Heading4"/>
        <w:jc w:val="both"/>
      </w:pPr>
      <w:r w:rsidRPr="009A22C7">
        <w:t>Recruitment</w:t>
      </w:r>
    </w:p>
    <w:p w14:paraId="7AE4DF73" w14:textId="629EC9AF" w:rsidR="00EB7200" w:rsidRDefault="008701EF" w:rsidP="00EC56A7">
      <w:pPr>
        <w:ind w:firstLine="567"/>
        <w:jc w:val="both"/>
      </w:pPr>
      <w:r w:rsidRPr="008701EF">
        <w:t>Purposeful sampling was employed in order to recruit key informants for this study</w:t>
      </w:r>
      <w:r w:rsidR="000C4D7E">
        <w:t>.</w:t>
      </w:r>
      <w:r w:rsidR="000C4D7E">
        <w:rPr>
          <w:rStyle w:val="FootnoteReference"/>
        </w:rPr>
        <w:footnoteReference w:id="36"/>
      </w:r>
      <w:r w:rsidR="000C4D7E">
        <w:t xml:space="preserve"> </w:t>
      </w:r>
      <w:r>
        <w:t>P</w:t>
      </w:r>
      <w:r w:rsidRPr="008701EF">
        <w:t>otential participants were informed within the initial questionnaire of the specific recruitment criteria</w:t>
      </w:r>
      <w:r w:rsidR="00B87D9F">
        <w:t>,</w:t>
      </w:r>
      <w:r w:rsidRPr="008701EF">
        <w:t xml:space="preserve"> </w:t>
      </w:r>
      <w:r>
        <w:t xml:space="preserve">ensuring </w:t>
      </w:r>
      <w:r w:rsidRPr="008701EF">
        <w:t>that only those who met the requirements would proceed with the survey and subsequently</w:t>
      </w:r>
      <w:r w:rsidR="00B87D9F">
        <w:t xml:space="preserve"> with</w:t>
      </w:r>
      <w:r w:rsidRPr="008701EF">
        <w:t xml:space="preserve"> the interview</w:t>
      </w:r>
      <w:r>
        <w:t xml:space="preserve">. </w:t>
      </w:r>
      <w:r w:rsidR="00ED54DB">
        <w:t>Within the purposeful sampling umbrella, t</w:t>
      </w:r>
      <w:r w:rsidR="000D6FA3" w:rsidRPr="000D6FA3">
        <w:t xml:space="preserve">his approach follows the </w:t>
      </w:r>
      <w:r w:rsidR="00DF3DA1">
        <w:t>idea</w:t>
      </w:r>
      <w:r w:rsidR="000D6FA3" w:rsidRPr="000D6FA3">
        <w:t xml:space="preserve"> of criterion sampling where the inclusion parameters are explicitly defined</w:t>
      </w:r>
      <w:r w:rsidR="00ED30FD">
        <w:t>.</w:t>
      </w:r>
      <w:r w:rsidR="00ED30FD">
        <w:rPr>
          <w:rStyle w:val="FootnoteReference"/>
        </w:rPr>
        <w:footnoteReference w:id="37"/>
      </w:r>
      <w:r w:rsidR="00EB7200">
        <w:t xml:space="preserve"> </w:t>
      </w:r>
      <w:r w:rsidR="000D6FA3">
        <w:t>T</w:t>
      </w:r>
      <w:r w:rsidR="000D6FA3" w:rsidRPr="000D6FA3">
        <w:t>he criteria for participation were: being raised in Panama, being born between 1983 and 1995, having been raised within a Catholic or Christian background</w:t>
      </w:r>
      <w:r w:rsidR="000D6FA3">
        <w:t xml:space="preserve">, and having </w:t>
      </w:r>
      <w:r w:rsidR="000D6FA3" w:rsidRPr="001D4E80">
        <w:rPr>
          <w:i/>
          <w:iCs/>
        </w:rPr>
        <w:t>some</w:t>
      </w:r>
      <w:r w:rsidR="000D6FA3">
        <w:t xml:space="preserve"> interest in astrology</w:t>
      </w:r>
      <w:r w:rsidR="00EB7200">
        <w:t xml:space="preserve">. </w:t>
      </w:r>
      <w:r w:rsidR="000D6FA3" w:rsidRPr="000D6FA3">
        <w:t>Because the sampling was highly specific, it can also be classified as homogeneous sampling</w:t>
      </w:r>
      <w:r w:rsidR="000D6FA3">
        <w:t xml:space="preserve">, </w:t>
      </w:r>
      <w:r w:rsidR="000D6FA3" w:rsidRPr="000D6FA3">
        <w:t>facilitat</w:t>
      </w:r>
      <w:r w:rsidR="000D6FA3">
        <w:t>ing</w:t>
      </w:r>
      <w:r w:rsidR="000D6FA3" w:rsidRPr="000D6FA3">
        <w:t xml:space="preserve"> </w:t>
      </w:r>
      <w:r w:rsidR="001D4E80">
        <w:t>the</w:t>
      </w:r>
      <w:r w:rsidR="000D6FA3" w:rsidRPr="000D6FA3">
        <w:t xml:space="preserve"> description of a specific subgroup and avoid</w:t>
      </w:r>
      <w:r w:rsidR="000D6FA3">
        <w:t>ing</w:t>
      </w:r>
      <w:r w:rsidR="000D6FA3" w:rsidRPr="000D6FA3">
        <w:t xml:space="preserve"> the methodological risk of </w:t>
      </w:r>
      <w:r w:rsidR="000D6FA3">
        <w:t>‘</w:t>
      </w:r>
      <w:r w:rsidR="000D6FA3" w:rsidRPr="000D6FA3">
        <w:t>mixing apples and oranges</w:t>
      </w:r>
      <w:r w:rsidR="000D6FA3">
        <w:t>’</w:t>
      </w:r>
      <w:r w:rsidR="00A83273">
        <w:t>.</w:t>
      </w:r>
      <w:r w:rsidR="00A83273">
        <w:rPr>
          <w:rStyle w:val="FootnoteReference"/>
        </w:rPr>
        <w:footnoteReference w:id="38"/>
      </w:r>
    </w:p>
    <w:p w14:paraId="7B32FD35" w14:textId="6AD9C72C" w:rsidR="007D2FB6" w:rsidRDefault="000D6FA3" w:rsidP="00EC56A7">
      <w:pPr>
        <w:ind w:firstLine="567"/>
        <w:jc w:val="both"/>
      </w:pPr>
      <w:r w:rsidRPr="000D6FA3">
        <w:t xml:space="preserve">Recruitment was conducted through personal </w:t>
      </w:r>
      <w:r w:rsidR="002848C0">
        <w:t>contacts</w:t>
      </w:r>
      <w:r w:rsidRPr="000D6FA3">
        <w:t xml:space="preserve">, the Instagram social media platform, and further expanded via snowball sampling, </w:t>
      </w:r>
      <w:r w:rsidR="002848C0">
        <w:t>where</w:t>
      </w:r>
      <w:r w:rsidRPr="000D6FA3">
        <w:t xml:space="preserve"> initial participants assisted </w:t>
      </w:r>
      <w:r w:rsidR="001762FC">
        <w:t>with</w:t>
      </w:r>
      <w:r w:rsidRPr="000D6FA3">
        <w:t xml:space="preserve"> reaching out to other potential informants</w:t>
      </w:r>
      <w:r w:rsidR="003F11EE">
        <w:t>.</w:t>
      </w:r>
      <w:r w:rsidR="007D2FB6">
        <w:t xml:space="preserve"> </w:t>
      </w:r>
      <w:r w:rsidR="00EC5ADB">
        <w:rPr>
          <w:rStyle w:val="FootnoteReference"/>
        </w:rPr>
        <w:footnoteReference w:id="39"/>
      </w:r>
    </w:p>
    <w:p w14:paraId="6AF0CB4A" w14:textId="61E6353F" w:rsidR="00636717" w:rsidRDefault="000D6FA3" w:rsidP="00EC56A7">
      <w:pPr>
        <w:ind w:firstLine="567"/>
        <w:jc w:val="both"/>
      </w:pPr>
      <w:r w:rsidRPr="000D6FA3">
        <w:t xml:space="preserve">In practice, the process was </w:t>
      </w:r>
      <w:r w:rsidR="002508EB">
        <w:t>simple</w:t>
      </w:r>
      <w:r w:rsidRPr="000D6FA3">
        <w:t xml:space="preserve">: a Microsoft Forms questionnaire was distributed to potential participants, which included </w:t>
      </w:r>
      <w:r>
        <w:t xml:space="preserve">the non-required option </w:t>
      </w:r>
      <w:r w:rsidRPr="000D6FA3">
        <w:t>to participate in a semi-structured video interview via Microsoft Teams. This secondary stage was clearly marked as optional</w:t>
      </w:r>
      <w:r w:rsidR="00C0200C">
        <w:t xml:space="preserve">. </w:t>
      </w:r>
      <w:r w:rsidR="00981D53" w:rsidRPr="00981D53">
        <w:t>I</w:t>
      </w:r>
      <w:r w:rsidR="00047CD9">
        <w:t>n the end, it</w:t>
      </w:r>
      <w:r w:rsidR="00981D53" w:rsidRPr="00981D53">
        <w:t xml:space="preserve"> was possible to recruit 23 participants for the questionnaire, from which </w:t>
      </w:r>
      <w:r w:rsidR="00981D53" w:rsidRPr="00981D53">
        <w:lastRenderedPageBreak/>
        <w:t>five were interviewed.</w:t>
      </w:r>
      <w:r w:rsidR="003B7FC9">
        <w:t xml:space="preserve"> And </w:t>
      </w:r>
      <w:r w:rsidR="00BA4994" w:rsidRPr="00BA4994">
        <w:t xml:space="preserve">as the primary data was gathered in Spanish, it was translated into English </w:t>
      </w:r>
      <w:r w:rsidR="00BA4994">
        <w:t xml:space="preserve">by the researcher </w:t>
      </w:r>
      <w:r w:rsidR="00BA4994" w:rsidRPr="00BA4994">
        <w:t xml:space="preserve">for </w:t>
      </w:r>
      <w:r w:rsidR="00BA4994">
        <w:t>use</w:t>
      </w:r>
      <w:r w:rsidR="00BA4994" w:rsidRPr="00BA4994">
        <w:t xml:space="preserve"> and presentation within this study.</w:t>
      </w:r>
      <w:r w:rsidR="002C36C3">
        <w:t xml:space="preserve"> </w:t>
      </w:r>
      <w:r w:rsidR="000C25E6">
        <w:t>Considerable</w:t>
      </w:r>
      <w:r w:rsidR="000C25E6" w:rsidRPr="000C25E6">
        <w:t xml:space="preserve"> care was taken to represent the data as authentically as possible</w:t>
      </w:r>
      <w:r w:rsidR="000C25E6">
        <w:t>.</w:t>
      </w:r>
    </w:p>
    <w:p w14:paraId="5EB2959A" w14:textId="77777777" w:rsidR="00BA4994" w:rsidRDefault="00BA4994" w:rsidP="00EC56A7">
      <w:pPr>
        <w:jc w:val="both"/>
      </w:pPr>
    </w:p>
    <w:p w14:paraId="1CC2ADE9" w14:textId="64F0B270" w:rsidR="003F11EE" w:rsidRPr="00B1621E" w:rsidRDefault="003F11EE" w:rsidP="00EC56A7">
      <w:pPr>
        <w:pStyle w:val="Heading2"/>
        <w:jc w:val="both"/>
      </w:pPr>
      <w:r w:rsidRPr="00B1621E">
        <w:t>Ethics</w:t>
      </w:r>
    </w:p>
    <w:p w14:paraId="410A4091" w14:textId="71C1537C" w:rsidR="00D7594B" w:rsidRDefault="00DE7D72" w:rsidP="00EC56A7">
      <w:pPr>
        <w:ind w:firstLine="567"/>
        <w:jc w:val="both"/>
      </w:pPr>
      <w:r>
        <w:t xml:space="preserve">When it comes to ethics in qualitative research, Guillemin and Gillam posit that there are two </w:t>
      </w:r>
      <w:r w:rsidR="00835D01">
        <w:t>main</w:t>
      </w:r>
      <w:r>
        <w:t xml:space="preserve"> dimensions of ethics</w:t>
      </w:r>
      <w:r w:rsidR="0058103B">
        <w:t xml:space="preserve">: </w:t>
      </w:r>
      <w:r>
        <w:t>procedural ethics</w:t>
      </w:r>
      <w:r w:rsidR="0058103B">
        <w:t>,</w:t>
      </w:r>
      <w:r>
        <w:t xml:space="preserve"> </w:t>
      </w:r>
      <w:r w:rsidR="0058103B">
        <w:t>which</w:t>
      </w:r>
      <w:r>
        <w:t xml:space="preserve"> involve</w:t>
      </w:r>
      <w:r w:rsidR="0058103B">
        <w:t xml:space="preserve"> seeking approval from an institutional ethics committee,</w:t>
      </w:r>
      <w:r>
        <w:t xml:space="preserve"> and ethics in practice, </w:t>
      </w:r>
      <w:r w:rsidR="0058103B">
        <w:t>which refer to possible ethical issues that arise during the actual practice of the research</w:t>
      </w:r>
      <w:r>
        <w:t>.</w:t>
      </w:r>
      <w:r>
        <w:rPr>
          <w:rStyle w:val="FootnoteReference"/>
        </w:rPr>
        <w:footnoteReference w:id="40"/>
      </w:r>
      <w:r>
        <w:t xml:space="preserve"> </w:t>
      </w:r>
      <w:r w:rsidR="00D7594B">
        <w:t xml:space="preserve"> The procedural ethic</w:t>
      </w:r>
      <w:r w:rsidR="0058103B">
        <w:t>s</w:t>
      </w:r>
      <w:r w:rsidR="00D7594B">
        <w:t xml:space="preserve"> </w:t>
      </w:r>
      <w:r w:rsidR="00416084">
        <w:t>were</w:t>
      </w:r>
      <w:r w:rsidR="00D7594B">
        <w:t xml:space="preserve"> addressed </w:t>
      </w:r>
      <w:r w:rsidR="0058103B">
        <w:t xml:space="preserve">through the submission of a detailed </w:t>
      </w:r>
      <w:r w:rsidR="00835D01">
        <w:t>e</w:t>
      </w:r>
      <w:r w:rsidR="0058103B">
        <w:t xml:space="preserve">thics </w:t>
      </w:r>
      <w:r w:rsidR="00835D01">
        <w:t>f</w:t>
      </w:r>
      <w:r w:rsidR="0058103B">
        <w:t>orm</w:t>
      </w:r>
      <w:r w:rsidR="00D7594B">
        <w:t xml:space="preserve"> </w:t>
      </w:r>
      <w:r w:rsidR="0058103B">
        <w:t xml:space="preserve">to the </w:t>
      </w:r>
      <w:r w:rsidR="00B9320E">
        <w:t>University of Wales Trinity Saint David (UWTSD)</w:t>
      </w:r>
      <w:r w:rsidR="00D7594B">
        <w:t xml:space="preserve">, </w:t>
      </w:r>
      <w:r w:rsidR="0058103B">
        <w:t>outlining</w:t>
      </w:r>
      <w:r w:rsidR="00D7594B">
        <w:t xml:space="preserve"> </w:t>
      </w:r>
      <w:r w:rsidR="0058103B">
        <w:t>the research</w:t>
      </w:r>
      <w:r w:rsidR="00D7594B">
        <w:t xml:space="preserve"> aims, objectives, methodology, ethical considerations, potential ethical </w:t>
      </w:r>
      <w:r w:rsidR="0058103B">
        <w:t>challenges</w:t>
      </w:r>
      <w:r w:rsidR="00D7594B">
        <w:t xml:space="preserve"> and their </w:t>
      </w:r>
      <w:r w:rsidR="0058103B">
        <w:t>specific mitigation strategies.</w:t>
      </w:r>
    </w:p>
    <w:p w14:paraId="1ED12A4A" w14:textId="55832EA2" w:rsidR="0058103B" w:rsidRDefault="00CF7132" w:rsidP="00EC56A7">
      <w:pPr>
        <w:ind w:firstLine="567"/>
        <w:jc w:val="both"/>
      </w:pPr>
      <w:r>
        <w:t>For the</w:t>
      </w:r>
      <w:r w:rsidR="00D7594B">
        <w:t xml:space="preserve"> ethical considerations in practice, </w:t>
      </w:r>
      <w:r w:rsidR="0058103B">
        <w:t>participants were first presented with a detailed</w:t>
      </w:r>
      <w:r w:rsidR="003F11EE">
        <w:t xml:space="preserve"> Participant Information Sheet </w:t>
      </w:r>
      <w:r w:rsidR="00F31C3C">
        <w:t>u</w:t>
      </w:r>
      <w:r w:rsidR="0058103B">
        <w:t xml:space="preserve">pon accessing the Microsoft Forms questionnaire. This section outlined </w:t>
      </w:r>
      <w:r w:rsidR="003F11EE">
        <w:t xml:space="preserve">the </w:t>
      </w:r>
      <w:r w:rsidR="0058103B">
        <w:t>scope</w:t>
      </w:r>
      <w:r w:rsidR="003F11EE">
        <w:t xml:space="preserve"> of the research, </w:t>
      </w:r>
      <w:r w:rsidR="0058103B">
        <w:t xml:space="preserve">guarantee of </w:t>
      </w:r>
      <w:r w:rsidR="003F11EE">
        <w:t xml:space="preserve">anonymity, </w:t>
      </w:r>
      <w:r w:rsidR="0058103B">
        <w:t xml:space="preserve">the </w:t>
      </w:r>
      <w:r w:rsidR="003F11EE">
        <w:t xml:space="preserve">voluntary </w:t>
      </w:r>
      <w:r w:rsidR="0058103B">
        <w:t xml:space="preserve">nature of </w:t>
      </w:r>
      <w:r w:rsidR="003F11EE">
        <w:t xml:space="preserve">participation, </w:t>
      </w:r>
      <w:r w:rsidR="0058103B">
        <w:t xml:space="preserve">the </w:t>
      </w:r>
      <w:r w:rsidR="003F11EE">
        <w:t xml:space="preserve">right to withdraw, </w:t>
      </w:r>
      <w:r w:rsidR="0058103B">
        <w:t>and the protocols for the secure</w:t>
      </w:r>
      <w:r w:rsidR="003F11EE">
        <w:t xml:space="preserve"> handlin</w:t>
      </w:r>
      <w:r>
        <w:t>g</w:t>
      </w:r>
      <w:r w:rsidR="0058103B">
        <w:t xml:space="preserve"> and eventual destruction of</w:t>
      </w:r>
      <w:r w:rsidR="003F11EE">
        <w:t xml:space="preserve"> private data</w:t>
      </w:r>
      <w:r w:rsidR="0058103B">
        <w:t xml:space="preserve"> </w:t>
      </w:r>
      <w:r w:rsidR="003F11EE">
        <w:t xml:space="preserve">after project completion. This part was followed by a </w:t>
      </w:r>
      <w:r w:rsidR="007D2FB6">
        <w:t xml:space="preserve">mandatory </w:t>
      </w:r>
      <w:r w:rsidR="007E4760">
        <w:t>Consent Statement</w:t>
      </w:r>
      <w:r w:rsidR="003F11EE">
        <w:t>, where participants</w:t>
      </w:r>
      <w:r w:rsidR="0058103B" w:rsidRPr="0058103B">
        <w:t xml:space="preserve"> could only proceed after confirming they were informed of </w:t>
      </w:r>
      <w:r w:rsidR="0058103B">
        <w:t>all the above mentioned points</w:t>
      </w:r>
      <w:r w:rsidR="0058103B" w:rsidRPr="0058103B">
        <w:t>.</w:t>
      </w:r>
      <w:r w:rsidR="003B7FC9">
        <w:t xml:space="preserve"> </w:t>
      </w:r>
      <w:r w:rsidR="003F11EE">
        <w:t xml:space="preserve">By the end of the questionnaire, </w:t>
      </w:r>
      <w:r w:rsidR="0058103B" w:rsidRPr="0058103B">
        <w:t>participants were given the option to provide an email address if they were interested in a follow-up interview</w:t>
      </w:r>
      <w:r w:rsidR="003F11EE">
        <w:t xml:space="preserve">. </w:t>
      </w:r>
      <w:r w:rsidR="0058103B">
        <w:t>T</w:t>
      </w:r>
      <w:r w:rsidR="0058103B" w:rsidRPr="0058103B">
        <w:t>his stage was explicitly marked as optional and remained compliant with the aforementioned principles of anonymity and data security</w:t>
      </w:r>
      <w:r w:rsidR="00C0200C">
        <w:t xml:space="preserve"> (a copy of the questionnaire can be found in Appendix A).</w:t>
      </w:r>
    </w:p>
    <w:p w14:paraId="4E81E8F9" w14:textId="7076BD0E" w:rsidR="0035222F" w:rsidRDefault="0058103B" w:rsidP="00EC56A7">
      <w:pPr>
        <w:ind w:firstLine="567"/>
        <w:jc w:val="both"/>
      </w:pPr>
      <w:r w:rsidRPr="0058103B">
        <w:t xml:space="preserve">As interviews often involve the disclosure of personal life information, they are more susceptible to </w:t>
      </w:r>
      <w:r>
        <w:t>‘</w:t>
      </w:r>
      <w:r w:rsidRPr="0058103B">
        <w:t>ethically important moments</w:t>
      </w:r>
      <w:r>
        <w:t>’</w:t>
      </w:r>
      <w:r w:rsidR="00C775C6">
        <w:t>.</w:t>
      </w:r>
      <w:r w:rsidR="00C775C6">
        <w:rPr>
          <w:rStyle w:val="FootnoteReference"/>
        </w:rPr>
        <w:footnoteReference w:id="41"/>
      </w:r>
      <w:r w:rsidR="00C775C6">
        <w:t xml:space="preserve"> </w:t>
      </w:r>
      <w:r w:rsidR="001103B2" w:rsidRPr="001103B2">
        <w:t>Consequently, participants scheduled for an interview received a second Participant Information Sheet</w:t>
      </w:r>
      <w:r w:rsidR="00C0200C">
        <w:t xml:space="preserve"> and Consent Statement (a copy can be found in Appendix B)</w:t>
      </w:r>
      <w:r w:rsidR="001103B2" w:rsidRPr="001103B2">
        <w:t xml:space="preserve">. This document </w:t>
      </w:r>
      <w:r w:rsidR="00A57C74">
        <w:t>emphasized</w:t>
      </w:r>
      <w:r w:rsidR="001103B2" w:rsidRPr="001103B2">
        <w:t xml:space="preserve"> their right to skip uncomfortable questions, to terminate the interview at any time, and to withdraw their data from the study. It also detailed the use of pseudonyms, the commitment to eliminate or redact any specific parts of the data that might otherwise expose their identities, and the process by which recordings would be transcribed and subsequently destroyed. Final written consent was obtained via </w:t>
      </w:r>
      <w:r w:rsidR="005D2698">
        <w:t>email</w:t>
      </w:r>
      <w:r w:rsidR="001103B2" w:rsidRPr="001103B2">
        <w:t>.</w:t>
      </w:r>
    </w:p>
    <w:p w14:paraId="767F81C7" w14:textId="77777777" w:rsidR="00AB4687" w:rsidRDefault="00AB4687" w:rsidP="00EC56A7">
      <w:pPr>
        <w:jc w:val="both"/>
      </w:pPr>
    </w:p>
    <w:p w14:paraId="699DA165" w14:textId="5DF44359" w:rsidR="00DD4F2D" w:rsidRPr="00B1621E" w:rsidRDefault="00663D78" w:rsidP="00EC56A7">
      <w:pPr>
        <w:pStyle w:val="Heading2"/>
        <w:jc w:val="both"/>
      </w:pPr>
      <w:r w:rsidRPr="00820302">
        <w:t>Reflexivity</w:t>
      </w:r>
    </w:p>
    <w:p w14:paraId="5ED931C0" w14:textId="3274BDF8" w:rsidR="0060579F" w:rsidRDefault="00786855" w:rsidP="00EC56A7">
      <w:pPr>
        <w:ind w:firstLine="567"/>
        <w:jc w:val="both"/>
      </w:pPr>
      <w:r w:rsidRPr="00786855">
        <w:t xml:space="preserve">In qualitative </w:t>
      </w:r>
      <w:r w:rsidR="000B5646">
        <w:t>research</w:t>
      </w:r>
      <w:r w:rsidRPr="00786855">
        <w:t xml:space="preserve">, </w:t>
      </w:r>
      <w:r w:rsidR="000B5646">
        <w:t xml:space="preserve">as indicated by Guillemin and Gillam, </w:t>
      </w:r>
      <w:r w:rsidRPr="00786855">
        <w:t xml:space="preserve">reflexivity </w:t>
      </w:r>
      <w:r w:rsidR="00DD7A61">
        <w:t>provides</w:t>
      </w:r>
      <w:r w:rsidR="000B5646">
        <w:t xml:space="preserve"> the</w:t>
      </w:r>
      <w:r w:rsidRPr="00786855">
        <w:t xml:space="preserve"> link between </w:t>
      </w:r>
      <w:r w:rsidR="000B5646">
        <w:t xml:space="preserve">procedural ethics and </w:t>
      </w:r>
      <w:r w:rsidRPr="00786855">
        <w:t>the complexities of fieldwork.</w:t>
      </w:r>
      <w:r w:rsidR="000B5646">
        <w:rPr>
          <w:rStyle w:val="FootnoteReference"/>
        </w:rPr>
        <w:footnoteReference w:id="42"/>
      </w:r>
      <w:r w:rsidRPr="00786855">
        <w:t xml:space="preserve"> </w:t>
      </w:r>
      <w:r w:rsidR="000B5646">
        <w:t xml:space="preserve">The </w:t>
      </w:r>
      <w:r w:rsidR="00AC0219">
        <w:t>creation</w:t>
      </w:r>
      <w:r w:rsidR="000B5646">
        <w:t xml:space="preserve"> of knowledge </w:t>
      </w:r>
      <w:r w:rsidR="00DD7A61">
        <w:t>through</w:t>
      </w:r>
      <w:r w:rsidR="000B5646">
        <w:t xml:space="preserve"> research is </w:t>
      </w:r>
      <w:r w:rsidRPr="00786855">
        <w:t xml:space="preserve">a co-constructive process between the </w:t>
      </w:r>
      <w:r w:rsidR="000B5646">
        <w:t>researcher</w:t>
      </w:r>
      <w:r w:rsidRPr="00786855">
        <w:t xml:space="preserve"> and the participants</w:t>
      </w:r>
      <w:r w:rsidR="000B5646">
        <w:t xml:space="preserve">, requiring </w:t>
      </w:r>
      <w:r w:rsidRPr="00786855">
        <w:t xml:space="preserve">a </w:t>
      </w:r>
      <w:r w:rsidR="000B5646">
        <w:t>careful</w:t>
      </w:r>
      <w:r w:rsidRPr="00786855">
        <w:t xml:space="preserve"> </w:t>
      </w:r>
      <w:r w:rsidR="000B5646">
        <w:t>reflection</w:t>
      </w:r>
      <w:r w:rsidRPr="00786855">
        <w:t xml:space="preserve"> of the data, the researcher’s own </w:t>
      </w:r>
      <w:r w:rsidR="000B5646">
        <w:t>position</w:t>
      </w:r>
      <w:r w:rsidR="00DD7A61">
        <w:t>ality</w:t>
      </w:r>
      <w:r w:rsidRPr="00786855">
        <w:t>, and the social context</w:t>
      </w:r>
      <w:r w:rsidR="000B5646">
        <w:t>.</w:t>
      </w:r>
      <w:r w:rsidR="000B5646">
        <w:rPr>
          <w:rStyle w:val="FootnoteReference"/>
        </w:rPr>
        <w:footnoteReference w:id="43"/>
      </w:r>
      <w:r w:rsidR="000B5646">
        <w:t xml:space="preserve"> </w:t>
      </w:r>
      <w:r w:rsidR="0060579F">
        <w:t>For this study, I adopted an insider perspective —</w:t>
      </w:r>
      <w:r w:rsidR="00C200E3">
        <w:t xml:space="preserve"> </w:t>
      </w:r>
      <w:r w:rsidR="0060579F">
        <w:t xml:space="preserve">being Panamanian, part of the </w:t>
      </w:r>
      <w:r w:rsidR="0060579F">
        <w:lastRenderedPageBreak/>
        <w:t xml:space="preserve">Millennial generation, and raised in a traditional Catholic family. </w:t>
      </w:r>
      <w:r w:rsidR="00740073">
        <w:t>This</w:t>
      </w:r>
      <w:r w:rsidR="0060579F">
        <w:t xml:space="preserve"> facilitated access to participants and fostered a sense of familiarity and communication comfort during the interviews. </w:t>
      </w:r>
    </w:p>
    <w:p w14:paraId="5E32CDA0" w14:textId="59908C5B" w:rsidR="00803F29" w:rsidRDefault="00803F29" w:rsidP="00803F29">
      <w:pPr>
        <w:ind w:firstLine="567"/>
        <w:jc w:val="both"/>
      </w:pPr>
      <w:r w:rsidRPr="0030165D">
        <w:t xml:space="preserve">Given that many participants were personal contacts or were approached via Instagram, the voluntary nature of the study </w:t>
      </w:r>
      <w:r>
        <w:t>had to be</w:t>
      </w:r>
      <w:r w:rsidRPr="0030165D">
        <w:t xml:space="preserve"> emphasized repeatedly. </w:t>
      </w:r>
      <w:r w:rsidRPr="008C4EC2">
        <w:t xml:space="preserve">Simultaneously, it must be noted that </w:t>
      </w:r>
      <w:r>
        <w:t>I am a</w:t>
      </w:r>
      <w:r w:rsidRPr="008C4EC2">
        <w:t xml:space="preserve"> practicing astrologer. This fact distinguishes </w:t>
      </w:r>
      <w:r>
        <w:t>me</w:t>
      </w:r>
      <w:r w:rsidRPr="008C4EC2">
        <w:t xml:space="preserve"> from the participants</w:t>
      </w:r>
      <w:r>
        <w:t xml:space="preserve"> and becomes a critical reflexivity point, since I consciously needed </w:t>
      </w:r>
      <w:r w:rsidRPr="008C4EC2">
        <w:t xml:space="preserve">to avoid </w:t>
      </w:r>
      <w:r>
        <w:t>preconceptions</w:t>
      </w:r>
      <w:r w:rsidRPr="008C4EC2">
        <w:t xml:space="preserve"> to ensure the conversation was not led </w:t>
      </w:r>
      <w:r>
        <w:t>by my</w:t>
      </w:r>
      <w:r w:rsidRPr="008C4EC2">
        <w:t xml:space="preserve"> own</w:t>
      </w:r>
      <w:r>
        <w:t xml:space="preserve"> </w:t>
      </w:r>
      <w:r w:rsidRPr="008C4EC2">
        <w:t>assumptions.</w:t>
      </w:r>
      <w:r>
        <w:t xml:space="preserve"> </w:t>
      </w:r>
      <w:r w:rsidRPr="0030165D">
        <w:t xml:space="preserve">It was clearly stated that </w:t>
      </w:r>
      <w:r>
        <w:t>participants</w:t>
      </w:r>
      <w:r w:rsidRPr="0030165D">
        <w:t xml:space="preserve"> were under no obligation to participate and could withdraw at any time prior to a specified date. This strategy was employed to minimize any perceived social obligation </w:t>
      </w:r>
      <w:r>
        <w:t>coming</w:t>
      </w:r>
      <w:r w:rsidRPr="0030165D">
        <w:t xml:space="preserve"> from a pre-existing relationship with </w:t>
      </w:r>
      <w:r>
        <w:t xml:space="preserve">me, even if this was superficial, personal, or client relationship — which </w:t>
      </w:r>
      <w:r w:rsidRPr="0030165D">
        <w:t>proved effective, as many individuals chose to complete the questionnaire anonymously without proceeding to the interview, ensuring that the final interview</w:t>
      </w:r>
      <w:r>
        <w:t xml:space="preserve"> participants</w:t>
      </w:r>
      <w:r w:rsidRPr="0030165D">
        <w:t xml:space="preserve"> </w:t>
      </w:r>
      <w:r>
        <w:t>were those</w:t>
      </w:r>
      <w:r w:rsidRPr="0030165D">
        <w:t xml:space="preserve"> with a genuine interest in the study.</w:t>
      </w:r>
    </w:p>
    <w:p w14:paraId="0179BDB2" w14:textId="6398FD70" w:rsidR="003743B3" w:rsidRDefault="003743B3" w:rsidP="00EC56A7">
      <w:pPr>
        <w:ind w:firstLine="567"/>
        <w:jc w:val="both"/>
      </w:pPr>
      <w:r>
        <w:t>Th</w:t>
      </w:r>
      <w:r w:rsidR="0060579F">
        <w:t>e</w:t>
      </w:r>
      <w:r w:rsidRPr="008C4EC2">
        <w:t xml:space="preserve"> study began with a series of </w:t>
      </w:r>
      <w:r w:rsidR="001061E4">
        <w:t>exploratory</w:t>
      </w:r>
      <w:r w:rsidRPr="008C4EC2">
        <w:t xml:space="preserve"> question</w:t>
      </w:r>
      <w:r w:rsidR="00C0200C">
        <w:t>s</w:t>
      </w:r>
      <w:r w:rsidRPr="008C4EC2">
        <w:t xml:space="preserve">. Nevertheless, </w:t>
      </w:r>
      <w:r>
        <w:t>there were personal</w:t>
      </w:r>
      <w:r w:rsidRPr="008C4EC2">
        <w:t xml:space="preserve"> preconceptions shaped by </w:t>
      </w:r>
      <w:r>
        <w:t xml:space="preserve">my astrological </w:t>
      </w:r>
      <w:r w:rsidRPr="008C4EC2">
        <w:t xml:space="preserve">background and observations of the Panamanian context (e.g., </w:t>
      </w:r>
      <w:r>
        <w:t xml:space="preserve">a possible </w:t>
      </w:r>
      <w:r w:rsidRPr="008C4EC2">
        <w:t xml:space="preserve">link between declining religious practice and rising astrological interest). By </w:t>
      </w:r>
      <w:r>
        <w:t>remaining</w:t>
      </w:r>
      <w:r w:rsidRPr="008C4EC2">
        <w:t xml:space="preserve"> consciously reflexive of these preconceptions and adhering to the principles of grounded theory</w:t>
      </w:r>
      <w:r w:rsidR="00D26DFF">
        <w:t xml:space="preserve"> — </w:t>
      </w:r>
      <w:r>
        <w:t>letting the theory emerge from the data</w:t>
      </w:r>
      <w:r w:rsidR="00D26DFF">
        <w:t xml:space="preserve"> — </w:t>
      </w:r>
      <w:r>
        <w:t xml:space="preserve">it was possible to </w:t>
      </w:r>
      <w:r w:rsidRPr="008C4EC2">
        <w:t>set aside personal opinions to allow the participants'</w:t>
      </w:r>
      <w:r>
        <w:t xml:space="preserve"> </w:t>
      </w:r>
      <w:r w:rsidRPr="008C4EC2">
        <w:t xml:space="preserve">perspectives to </w:t>
      </w:r>
      <w:r>
        <w:t>surface</w:t>
      </w:r>
      <w:r w:rsidRPr="008C4EC2">
        <w:t xml:space="preserve">. </w:t>
      </w:r>
      <w:r w:rsidR="00411B07">
        <w:t>The</w:t>
      </w:r>
      <w:r w:rsidRPr="008C4EC2">
        <w:t xml:space="preserve"> research was </w:t>
      </w:r>
      <w:r w:rsidR="00D93533">
        <w:t>guided</w:t>
      </w:r>
      <w:r w:rsidRPr="008C4EC2">
        <w:t xml:space="preserve"> by the </w:t>
      </w:r>
      <w:r>
        <w:t>emerging</w:t>
      </w:r>
      <w:r w:rsidRPr="008C4EC2">
        <w:t xml:space="preserve"> data, maintaining receptivity and neutrality throughout the process</w:t>
      </w:r>
      <w:r>
        <w:t xml:space="preserve">, and </w:t>
      </w:r>
      <w:r w:rsidRPr="008C4EC2">
        <w:t xml:space="preserve">avoiding the steering of discussions </w:t>
      </w:r>
      <w:r w:rsidRPr="000F4CDD">
        <w:t xml:space="preserve">toward specific </w:t>
      </w:r>
      <w:r w:rsidR="00D93533">
        <w:t>paths of thought</w:t>
      </w:r>
      <w:r w:rsidRPr="000F4CDD">
        <w:t>.</w:t>
      </w:r>
      <w:r w:rsidRPr="008C4EC2">
        <w:t xml:space="preserve"> This </w:t>
      </w:r>
      <w:r>
        <w:t>safeguard</w:t>
      </w:r>
      <w:r w:rsidR="00615238">
        <w:t>ed</w:t>
      </w:r>
      <w:r w:rsidRPr="008C4EC2">
        <w:t xml:space="preserve"> the integrity of the </w:t>
      </w:r>
      <w:r>
        <w:t>process</w:t>
      </w:r>
      <w:r w:rsidRPr="008C4EC2">
        <w:t xml:space="preserve"> and </w:t>
      </w:r>
      <w:r>
        <w:t>my</w:t>
      </w:r>
      <w:r w:rsidR="00803F29">
        <w:t xml:space="preserve"> own</w:t>
      </w:r>
      <w:r>
        <w:t xml:space="preserve"> neutrality</w:t>
      </w:r>
      <w:r w:rsidRPr="008C4EC2">
        <w:t xml:space="preserve">. </w:t>
      </w:r>
    </w:p>
    <w:p w14:paraId="06E91EBF" w14:textId="1505BE25" w:rsidR="00695DCA" w:rsidRDefault="00D50949" w:rsidP="00EC56A7">
      <w:pPr>
        <w:ind w:firstLine="567"/>
        <w:jc w:val="both"/>
      </w:pPr>
      <w:r>
        <w:t>When interviewed,</w:t>
      </w:r>
      <w:r w:rsidR="00C235F5">
        <w:t xml:space="preserve"> </w:t>
      </w:r>
      <w:r w:rsidR="008C4EC2" w:rsidRPr="008C4EC2">
        <w:t>participants appeared at ease and expressed interest in the research topic</w:t>
      </w:r>
      <w:r w:rsidR="00C235F5">
        <w:t>.</w:t>
      </w:r>
      <w:r w:rsidR="007C08D9">
        <w:t xml:space="preserve"> </w:t>
      </w:r>
      <w:r w:rsidR="008C4EC2">
        <w:t>T</w:t>
      </w:r>
      <w:r w:rsidR="008C4EC2" w:rsidRPr="008C4EC2">
        <w:t xml:space="preserve">he inclusion of laughter and </w:t>
      </w:r>
      <w:r>
        <w:t>warm</w:t>
      </w:r>
      <w:r w:rsidR="008C4EC2" w:rsidRPr="008C4EC2">
        <w:t>-hearted moments</w:t>
      </w:r>
      <w:r w:rsidR="0084363A">
        <w:t xml:space="preserve"> —</w:t>
      </w:r>
      <w:r w:rsidR="003E6E2F">
        <w:t xml:space="preserve"> typical of our culture</w:t>
      </w:r>
      <w:r w:rsidR="0084363A">
        <w:t xml:space="preserve"> — </w:t>
      </w:r>
      <w:r w:rsidR="008C4EC2" w:rsidRPr="008C4EC2">
        <w:t xml:space="preserve">helped transform </w:t>
      </w:r>
      <w:r w:rsidR="00E84FD2">
        <w:t>the</w:t>
      </w:r>
      <w:r w:rsidR="008C4EC2" w:rsidRPr="008C4EC2">
        <w:t xml:space="preserve"> process into an enjoyable</w:t>
      </w:r>
      <w:r w:rsidR="00E84FD2">
        <w:t xml:space="preserve"> </w:t>
      </w:r>
      <w:r w:rsidR="008C4EC2" w:rsidRPr="008C4EC2">
        <w:t>conversation</w:t>
      </w:r>
      <w:r w:rsidR="007C08D9">
        <w:t>.</w:t>
      </w:r>
      <w:r w:rsidR="00C235F5">
        <w:t xml:space="preserve"> </w:t>
      </w:r>
      <w:r w:rsidR="00330264">
        <w:t xml:space="preserve">As </w:t>
      </w:r>
      <w:r w:rsidR="00C235F5">
        <w:t xml:space="preserve">Guillemin </w:t>
      </w:r>
      <w:r w:rsidR="008C4EC2">
        <w:t xml:space="preserve">and </w:t>
      </w:r>
      <w:r w:rsidR="00BD470E">
        <w:t xml:space="preserve">Gillam </w:t>
      </w:r>
      <w:r w:rsidR="008C4EC2">
        <w:t>observe</w:t>
      </w:r>
      <w:r w:rsidR="00C235F5">
        <w:t>:</w:t>
      </w:r>
    </w:p>
    <w:p w14:paraId="5A875565" w14:textId="6F5505E1" w:rsidR="00C235F5" w:rsidRDefault="00C235F5" w:rsidP="00EC56A7">
      <w:pPr>
        <w:ind w:left="1440"/>
        <w:jc w:val="both"/>
      </w:pPr>
      <w:r>
        <w:t xml:space="preserve">In the great majority of cases, research involving humans is a process of asking people to take part in, or undergo, procedures that they have not actively sought out or requested, </w:t>
      </w:r>
      <w:r w:rsidR="00C715AB">
        <w:t xml:space="preserve">[...] </w:t>
      </w:r>
      <w:r>
        <w:t>although in some cases participants may indirectly benefit from the process.</w:t>
      </w:r>
      <w:r>
        <w:rPr>
          <w:rStyle w:val="FootnoteReference"/>
        </w:rPr>
        <w:footnoteReference w:id="44"/>
      </w:r>
    </w:p>
    <w:p w14:paraId="690B9F64" w14:textId="5DB0B149" w:rsidR="008C4EC2" w:rsidRDefault="008C4EC2" w:rsidP="00EC56A7">
      <w:pPr>
        <w:ind w:firstLine="567"/>
        <w:jc w:val="both"/>
      </w:pPr>
      <w:r w:rsidRPr="008C4EC2">
        <w:t xml:space="preserve">The </w:t>
      </w:r>
      <w:r>
        <w:t xml:space="preserve">confirmation from </w:t>
      </w:r>
      <w:r w:rsidR="00820050">
        <w:t xml:space="preserve">my </w:t>
      </w:r>
      <w:r>
        <w:t>participants</w:t>
      </w:r>
      <w:r w:rsidRPr="008C4EC2">
        <w:t xml:space="preserve"> that they enjoyed the interviews</w:t>
      </w:r>
      <w:r>
        <w:t xml:space="preserve">, </w:t>
      </w:r>
      <w:r w:rsidRPr="008C4EC2">
        <w:t xml:space="preserve">and that the questions </w:t>
      </w:r>
      <w:r w:rsidR="00C450F6">
        <w:t>made</w:t>
      </w:r>
      <w:r w:rsidRPr="008C4EC2">
        <w:t xml:space="preserve"> them reflect on topics they had never previously considered</w:t>
      </w:r>
      <w:r>
        <w:t xml:space="preserve">, </w:t>
      </w:r>
      <w:r w:rsidR="00855672">
        <w:t>could</w:t>
      </w:r>
      <w:r w:rsidRPr="008C4EC2">
        <w:t xml:space="preserve"> </w:t>
      </w:r>
      <w:r w:rsidR="00C450F6">
        <w:t>mitigate</w:t>
      </w:r>
      <w:r w:rsidRPr="008C4EC2">
        <w:t xml:space="preserve"> </w:t>
      </w:r>
      <w:r w:rsidR="00C450F6">
        <w:t>the aforementioned issue</w:t>
      </w:r>
      <w:r w:rsidRPr="008C4EC2">
        <w:t xml:space="preserve">. </w:t>
      </w:r>
    </w:p>
    <w:p w14:paraId="3B7599E6" w14:textId="77777777" w:rsidR="00100B25" w:rsidRPr="00100B25" w:rsidRDefault="00100B25" w:rsidP="00EC56A7">
      <w:pPr>
        <w:jc w:val="both"/>
      </w:pPr>
    </w:p>
    <w:p w14:paraId="3C56A7C0" w14:textId="3E7E8781" w:rsidR="000263D9" w:rsidRDefault="000776B9" w:rsidP="00EC56A7">
      <w:pPr>
        <w:pStyle w:val="Heading2"/>
        <w:jc w:val="both"/>
      </w:pPr>
      <w:r>
        <w:t>Discussion and Findings</w:t>
      </w:r>
    </w:p>
    <w:p w14:paraId="0B458520" w14:textId="20513417" w:rsidR="001E435D" w:rsidRPr="0098073B" w:rsidRDefault="001E435D" w:rsidP="00EC56A7">
      <w:pPr>
        <w:pStyle w:val="Heading4"/>
        <w:jc w:val="both"/>
      </w:pPr>
      <w:r w:rsidRPr="0098073B">
        <w:t xml:space="preserve">Demographics and </w:t>
      </w:r>
      <w:r w:rsidR="00EC05F0" w:rsidRPr="0098073B">
        <w:t>Attitude</w:t>
      </w:r>
      <w:r w:rsidRPr="0098073B">
        <w:t xml:space="preserve"> Rating</w:t>
      </w:r>
    </w:p>
    <w:p w14:paraId="66CF0F57" w14:textId="5B70AA72" w:rsidR="00D700EE" w:rsidRDefault="00A81504" w:rsidP="00EC56A7">
      <w:pPr>
        <w:ind w:firstLine="567"/>
        <w:jc w:val="both"/>
      </w:pPr>
      <w:r>
        <w:t>From the participants,</w:t>
      </w:r>
      <w:r w:rsidR="000B37B8" w:rsidRPr="000B37B8">
        <w:t xml:space="preserve"> 78% were women and 22% men. Considering that the criteria for participation stated that participants should have an interest in astrology, this discrepancy reflects what Campion posited about astrology's appeal being </w:t>
      </w:r>
      <w:r w:rsidR="000A4650">
        <w:t>‘</w:t>
      </w:r>
      <w:r w:rsidR="000B37B8" w:rsidRPr="000B37B8">
        <w:t>overwhelmingly female</w:t>
      </w:r>
      <w:r w:rsidR="000A4650">
        <w:t>’</w:t>
      </w:r>
      <w:r w:rsidR="00E926BA">
        <w:t>.</w:t>
      </w:r>
      <w:r w:rsidR="00E926BA">
        <w:rPr>
          <w:rStyle w:val="FootnoteReference"/>
        </w:rPr>
        <w:footnoteReference w:id="45"/>
      </w:r>
      <w:r w:rsidR="00E926BA">
        <w:t xml:space="preserve"> </w:t>
      </w:r>
      <w:r w:rsidR="000B37B8" w:rsidRPr="000B37B8">
        <w:lastRenderedPageBreak/>
        <w:t xml:space="preserve">Additionally, 87% had completed a master's degree and 13% had a bachelor's. This shows that the participants in this study belonged to a specific educated sector of the </w:t>
      </w:r>
      <w:r w:rsidR="00BD355A">
        <w:t>country</w:t>
      </w:r>
      <w:r w:rsidR="00D700EE">
        <w:t xml:space="preserve">. </w:t>
      </w:r>
    </w:p>
    <w:p w14:paraId="1E385FAB" w14:textId="5061B363" w:rsidR="000B37B8" w:rsidRPr="00F91847" w:rsidRDefault="000B37B8" w:rsidP="00EC56A7">
      <w:pPr>
        <w:ind w:firstLine="567"/>
        <w:jc w:val="both"/>
      </w:pPr>
      <w:r w:rsidRPr="000B37B8">
        <w:t>From the rating scale</w:t>
      </w:r>
      <w:r>
        <w:t xml:space="preserve"> (</w:t>
      </w:r>
      <w:r w:rsidRPr="008A3D53">
        <w:t>Fig</w:t>
      </w:r>
      <w:r w:rsidR="008A3D53">
        <w:t>.</w:t>
      </w:r>
      <w:r w:rsidRPr="008A3D53">
        <w:t xml:space="preserve"> 1</w:t>
      </w:r>
      <w:r>
        <w:t>),</w:t>
      </w:r>
      <w:r w:rsidR="00281C9A">
        <w:t xml:space="preserve"> belief and perception of astrology was measured. It </w:t>
      </w:r>
      <w:r w:rsidRPr="000B37B8">
        <w:t>is possible to infer that a total of 78% (</w:t>
      </w:r>
      <w:r w:rsidRPr="00F91847">
        <w:rPr>
          <w:i/>
          <w:iCs/>
        </w:rPr>
        <w:t>totally</w:t>
      </w:r>
      <w:r w:rsidRPr="000B37B8">
        <w:t xml:space="preserve"> agree and </w:t>
      </w:r>
      <w:r w:rsidRPr="00F91847">
        <w:rPr>
          <w:i/>
          <w:iCs/>
        </w:rPr>
        <w:t>agree</w:t>
      </w:r>
      <w:r w:rsidRPr="000B37B8">
        <w:t xml:space="preserve">) of the respondents are positive towards astrology </w:t>
      </w:r>
      <w:r w:rsidR="004741E6">
        <w:t>—</w:t>
      </w:r>
      <w:r>
        <w:t xml:space="preserve"> with a</w:t>
      </w:r>
      <w:r w:rsidRPr="000B37B8">
        <w:t xml:space="preserve"> 35% </w:t>
      </w:r>
      <w:r w:rsidRPr="00F91847">
        <w:rPr>
          <w:i/>
          <w:iCs/>
        </w:rPr>
        <w:t>totally agreeing</w:t>
      </w:r>
      <w:r w:rsidRPr="000B37B8">
        <w:t xml:space="preserve"> to being open to astrology, and 43% </w:t>
      </w:r>
      <w:r w:rsidRPr="00F91847">
        <w:rPr>
          <w:i/>
          <w:iCs/>
        </w:rPr>
        <w:t>agreeing</w:t>
      </w:r>
      <w:r w:rsidRPr="000B37B8">
        <w:t>. 61% responded positively towards believing in astrology</w:t>
      </w:r>
      <w:r>
        <w:t xml:space="preserve"> </w:t>
      </w:r>
      <w:r w:rsidR="004741E6">
        <w:t>—</w:t>
      </w:r>
      <w:r>
        <w:t xml:space="preserve"> </w:t>
      </w:r>
      <w:r w:rsidRPr="000B37B8">
        <w:t xml:space="preserve">with 26% </w:t>
      </w:r>
      <w:r w:rsidRPr="00F91847">
        <w:rPr>
          <w:i/>
          <w:iCs/>
        </w:rPr>
        <w:t>totally agreeing</w:t>
      </w:r>
      <w:r w:rsidRPr="000B37B8">
        <w:t xml:space="preserve"> and 35% </w:t>
      </w:r>
      <w:r w:rsidRPr="00F91847">
        <w:rPr>
          <w:i/>
          <w:iCs/>
        </w:rPr>
        <w:t>agreeing</w:t>
      </w:r>
      <w:r w:rsidRPr="000B37B8">
        <w:t xml:space="preserve">. The greater majority sees astrology as a tool to help them understand their identity or personality </w:t>
      </w:r>
      <w:r w:rsidRPr="008A3D53">
        <w:t>—</w:t>
      </w:r>
      <w:r w:rsidRPr="000B37B8">
        <w:t xml:space="preserve"> which aligns with astrology being viewed as a psychological tool, with 39% </w:t>
      </w:r>
      <w:r w:rsidRPr="00F91847">
        <w:rPr>
          <w:i/>
          <w:iCs/>
        </w:rPr>
        <w:t>totally agreeing</w:t>
      </w:r>
      <w:r w:rsidRPr="000B37B8">
        <w:t xml:space="preserve"> to this</w:t>
      </w:r>
      <w:r w:rsidR="00D6032C">
        <w:t xml:space="preserve">, and 35% </w:t>
      </w:r>
      <w:r w:rsidR="00D6032C" w:rsidRPr="000B4951">
        <w:rPr>
          <w:i/>
          <w:iCs/>
        </w:rPr>
        <w:t>agreeing</w:t>
      </w:r>
      <w:r w:rsidR="00D6032C">
        <w:t xml:space="preserve">. </w:t>
      </w:r>
      <w:r w:rsidR="00D514EF" w:rsidRPr="00D6032C">
        <w:t>The</w:t>
      </w:r>
      <w:r w:rsidRPr="000B37B8">
        <w:t xml:space="preserve"> scale also shows that astrology serves a practical function</w:t>
      </w:r>
      <w:r w:rsidR="002279E8">
        <w:t xml:space="preserve"> and spiritual function</w:t>
      </w:r>
      <w:r w:rsidRPr="000B37B8">
        <w:t xml:space="preserve"> too. </w:t>
      </w:r>
      <w:r w:rsidR="00F91847">
        <w:t xml:space="preserve">Nevertheless, a limitation of this scale is the </w:t>
      </w:r>
      <w:r w:rsidR="00F91847">
        <w:rPr>
          <w:i/>
          <w:iCs/>
        </w:rPr>
        <w:t>neutral</w:t>
      </w:r>
      <w:r w:rsidR="00F91847">
        <w:t xml:space="preserve"> option, which </w:t>
      </w:r>
      <w:r w:rsidR="00D514EF">
        <w:t>allow</w:t>
      </w:r>
      <w:r w:rsidR="002279E8">
        <w:t>ed</w:t>
      </w:r>
      <w:r w:rsidR="00D514EF">
        <w:t xml:space="preserve"> participants to</w:t>
      </w:r>
      <w:r w:rsidR="00F91847">
        <w:t xml:space="preserve"> choose a middle point in their attitude, but affect</w:t>
      </w:r>
      <w:r w:rsidR="002279E8">
        <w:t>ed</w:t>
      </w:r>
      <w:r w:rsidR="00F91847">
        <w:t xml:space="preserve"> the overall measurement </w:t>
      </w:r>
      <w:r w:rsidR="00D514EF">
        <w:t>with ambiguous or insufficient</w:t>
      </w:r>
      <w:r w:rsidR="003D5804">
        <w:t xml:space="preserve"> </w:t>
      </w:r>
      <w:r w:rsidR="00D514EF">
        <w:t>information.</w:t>
      </w:r>
      <w:r w:rsidR="00D514EF">
        <w:rPr>
          <w:rStyle w:val="FootnoteReference"/>
        </w:rPr>
        <w:footnoteReference w:id="46"/>
      </w:r>
    </w:p>
    <w:p w14:paraId="0DF79923" w14:textId="67B72F79" w:rsidR="00021B3A" w:rsidRDefault="00B3083B" w:rsidP="00EC56A7">
      <w:pPr>
        <w:keepNext/>
        <w:jc w:val="both"/>
      </w:pPr>
      <w:r w:rsidRPr="00B3083B">
        <w:rPr>
          <w:noProof/>
        </w:rPr>
        <w:drawing>
          <wp:inline distT="0" distB="0" distL="0" distR="0" wp14:anchorId="79A5184F" wp14:editId="709AB8FF">
            <wp:extent cx="5731510" cy="191262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1912620"/>
                    </a:xfrm>
                    <a:prstGeom prst="rect">
                      <a:avLst/>
                    </a:prstGeom>
                  </pic:spPr>
                </pic:pic>
              </a:graphicData>
            </a:graphic>
          </wp:inline>
        </w:drawing>
      </w:r>
    </w:p>
    <w:p w14:paraId="15CF2B22" w14:textId="428C0627" w:rsidR="00021B3A" w:rsidRDefault="00021B3A" w:rsidP="00EC56A7">
      <w:pPr>
        <w:pStyle w:val="Caption"/>
        <w:jc w:val="both"/>
      </w:pPr>
      <w:r>
        <w:t xml:space="preserve">Fig </w:t>
      </w:r>
      <w:r>
        <w:fldChar w:fldCharType="begin"/>
      </w:r>
      <w:r>
        <w:instrText xml:space="preserve"> SEQ Figure \* ARABIC </w:instrText>
      </w:r>
      <w:r>
        <w:fldChar w:fldCharType="separate"/>
      </w:r>
      <w:r>
        <w:rPr>
          <w:noProof/>
        </w:rPr>
        <w:t>1</w:t>
      </w:r>
      <w:r>
        <w:fldChar w:fldCharType="end"/>
      </w:r>
      <w:r>
        <w:t>. Attitude rating scale (highest scores in bold)</w:t>
      </w:r>
    </w:p>
    <w:p w14:paraId="297445D1" w14:textId="77777777" w:rsidR="00B24010" w:rsidRDefault="00B24010" w:rsidP="00EC56A7">
      <w:pPr>
        <w:jc w:val="both"/>
      </w:pPr>
    </w:p>
    <w:p w14:paraId="64F8B236" w14:textId="1B3AC0B1" w:rsidR="00B24010" w:rsidRPr="0098073B" w:rsidRDefault="00B24010" w:rsidP="00EC56A7">
      <w:pPr>
        <w:pStyle w:val="Heading4"/>
        <w:jc w:val="both"/>
      </w:pPr>
      <w:r w:rsidRPr="0098073B">
        <w:t>Internet and the Digital</w:t>
      </w:r>
    </w:p>
    <w:p w14:paraId="47738AF1" w14:textId="50B8420D" w:rsidR="004D0172" w:rsidRDefault="00A37C6A" w:rsidP="00EC56A7">
      <w:pPr>
        <w:ind w:firstLine="567"/>
        <w:jc w:val="both"/>
      </w:pPr>
      <w:r>
        <w:t>An 83% of the total questionnaire respondents</w:t>
      </w:r>
      <w:r w:rsidR="001033E0" w:rsidRPr="001165EA">
        <w:t xml:space="preserve"> reported using social networks to engage with astrological content, </w:t>
      </w:r>
      <w:r w:rsidR="001033E0">
        <w:t>revealing</w:t>
      </w:r>
      <w:r w:rsidR="001033E0" w:rsidRPr="001165EA">
        <w:t xml:space="preserve"> that digital platforms are the primary channel for engagement</w:t>
      </w:r>
      <w:r w:rsidR="001033E0">
        <w:t>. A</w:t>
      </w:r>
      <w:r w:rsidR="00B370FD" w:rsidRPr="000B37B8">
        <w:t xml:space="preserve"> 22% indicated daily interaction with astrology content via social media, 30% weekly, 30% occasionally, and 9% monthly (with another 9% indicating never).</w:t>
      </w:r>
      <w:r w:rsidR="00B370FD">
        <w:t xml:space="preserve"> </w:t>
      </w:r>
      <w:r w:rsidR="000A4650" w:rsidRPr="000A4650">
        <w:t>From the interviews, four of the five interviewe</w:t>
      </w:r>
      <w:r w:rsidR="004D0172">
        <w:t>es</w:t>
      </w:r>
      <w:r w:rsidR="000A4650" w:rsidRPr="000A4650">
        <w:t xml:space="preserve"> consider the Internet and social media a key aspect of how they relate to astrological content, and a key element in their own knowledge about astrology</w:t>
      </w:r>
      <w:r w:rsidR="004943B7">
        <w:t xml:space="preserve">, </w:t>
      </w:r>
      <w:r w:rsidR="004D0172">
        <w:t xml:space="preserve">with </w:t>
      </w:r>
      <w:r w:rsidR="004D0172" w:rsidRPr="000A4650">
        <w:t>Participant A s</w:t>
      </w:r>
      <w:r w:rsidR="004D0172">
        <w:t>aying:</w:t>
      </w:r>
    </w:p>
    <w:p w14:paraId="36A62C1F" w14:textId="77777777" w:rsidR="004D0172" w:rsidRDefault="004D0172" w:rsidP="00EC56A7">
      <w:pPr>
        <w:ind w:left="1440"/>
        <w:jc w:val="both"/>
      </w:pPr>
      <w:r>
        <w:t>I</w:t>
      </w:r>
      <w:r w:rsidRPr="000A4650">
        <w:t xml:space="preserve">f it wasn't for the </w:t>
      </w:r>
      <w:r>
        <w:t>I</w:t>
      </w:r>
      <w:r w:rsidRPr="000A4650">
        <w:t>nternet, maybe I would not have had that kind of exposure to new ideas that could wake up my curiosity for learning other thing</w:t>
      </w:r>
      <w:r>
        <w:t>s</w:t>
      </w:r>
      <w:r w:rsidRPr="000A4650">
        <w:t xml:space="preserve">. </w:t>
      </w:r>
    </w:p>
    <w:p w14:paraId="0E6D7EF4" w14:textId="3B406C84" w:rsidR="00263423" w:rsidRDefault="004D0172" w:rsidP="00EC56A7">
      <w:pPr>
        <w:ind w:firstLine="567"/>
        <w:jc w:val="both"/>
      </w:pPr>
      <w:r>
        <w:t>Only</w:t>
      </w:r>
      <w:r w:rsidR="004943B7">
        <w:t xml:space="preserve"> the fifth participant </w:t>
      </w:r>
      <w:r>
        <w:t>preferred strictly</w:t>
      </w:r>
      <w:r w:rsidR="004943B7">
        <w:t xml:space="preserve"> professional one-on-one astrological guidance, and refrain</w:t>
      </w:r>
      <w:r>
        <w:t>ed</w:t>
      </w:r>
      <w:r w:rsidR="004943B7">
        <w:t xml:space="preserve"> from potential ‘charlatans’ from the Internet</w:t>
      </w:r>
      <w:r w:rsidR="00E15133">
        <w:t>.</w:t>
      </w:r>
    </w:p>
    <w:p w14:paraId="79BA96B2" w14:textId="77777777" w:rsidR="001165EA" w:rsidRDefault="001165EA" w:rsidP="00EC56A7">
      <w:pPr>
        <w:jc w:val="both"/>
      </w:pPr>
    </w:p>
    <w:p w14:paraId="4DFD1F3A" w14:textId="1C0F5FFA" w:rsidR="00B24010" w:rsidRPr="0098073B" w:rsidRDefault="00B24010" w:rsidP="00EC56A7">
      <w:pPr>
        <w:pStyle w:val="Heading4"/>
        <w:jc w:val="both"/>
      </w:pPr>
      <w:r w:rsidRPr="0098073B">
        <w:lastRenderedPageBreak/>
        <w:t>Religio</w:t>
      </w:r>
      <w:r w:rsidR="00281C9A" w:rsidRPr="0098073B">
        <w:t>us Attitudes</w:t>
      </w:r>
    </w:p>
    <w:p w14:paraId="67076768" w14:textId="77777777" w:rsidR="007B2EC8" w:rsidRDefault="008254A5" w:rsidP="00EC56A7">
      <w:pPr>
        <w:ind w:firstLine="567"/>
        <w:jc w:val="both"/>
      </w:pPr>
      <w:r>
        <w:t>Four</w:t>
      </w:r>
      <w:r w:rsidR="00751BAA" w:rsidRPr="00751BAA">
        <w:t xml:space="preserve"> of the five </w:t>
      </w:r>
      <w:r w:rsidR="00785F4A">
        <w:t>interviewees</w:t>
      </w:r>
      <w:r w:rsidR="00751BAA" w:rsidRPr="00751BAA">
        <w:t xml:space="preserve"> have continued to live the Catholic sacraments, with </w:t>
      </w:r>
      <w:r w:rsidR="00785F4A">
        <w:t xml:space="preserve">only </w:t>
      </w:r>
      <w:r w:rsidR="00751BAA" w:rsidRPr="00751BAA">
        <w:t xml:space="preserve">three of them identifying as Catholics in the present. However, when discussing how they view religion, their views are not </w:t>
      </w:r>
      <w:r>
        <w:t>reflecting</w:t>
      </w:r>
      <w:r w:rsidR="00751BAA" w:rsidRPr="00751BAA">
        <w:t xml:space="preserve"> </w:t>
      </w:r>
      <w:r w:rsidR="00751BAA" w:rsidRPr="008254A5">
        <w:rPr>
          <w:i/>
          <w:iCs/>
        </w:rPr>
        <w:t>spirituality</w:t>
      </w:r>
      <w:r w:rsidR="00751BAA" w:rsidRPr="00751BAA">
        <w:t xml:space="preserve">, but rather </w:t>
      </w:r>
      <w:r w:rsidR="00751BAA" w:rsidRPr="008254A5">
        <w:rPr>
          <w:i/>
          <w:iCs/>
        </w:rPr>
        <w:t>tradition</w:t>
      </w:r>
      <w:r w:rsidR="00751BAA" w:rsidRPr="00751BAA">
        <w:t xml:space="preserve">. Participant A, who reported having been heavily influenced by yoga practices, described religion as being </w:t>
      </w:r>
      <w:r w:rsidR="00751BAA">
        <w:t>‘</w:t>
      </w:r>
      <w:r w:rsidR="00751BAA" w:rsidRPr="00751BAA">
        <w:t>a group of norms about how to live as good citizens in society, inspired by a God</w:t>
      </w:r>
      <w:r w:rsidR="00751BAA">
        <w:t>’</w:t>
      </w:r>
      <w:r w:rsidR="00751BAA" w:rsidRPr="00751BAA">
        <w:t xml:space="preserve"> — and continued by saying that she does not attend Church regularly. Similarly, Participant C reported identifying as Catholic, but </w:t>
      </w:r>
      <w:r w:rsidR="00665A81">
        <w:t>‘</w:t>
      </w:r>
      <w:r w:rsidR="00751BAA" w:rsidRPr="00751BAA">
        <w:t>in a cultural way</w:t>
      </w:r>
      <w:r w:rsidR="00751BAA">
        <w:t>’</w:t>
      </w:r>
      <w:r w:rsidR="00751BAA" w:rsidRPr="00751BAA">
        <w:t xml:space="preserve"> — by following festivities but not being involved with the Church, saying</w:t>
      </w:r>
      <w:r w:rsidR="007B2EC8">
        <w:t>:</w:t>
      </w:r>
    </w:p>
    <w:p w14:paraId="12341A7D" w14:textId="77777777" w:rsidR="007B2EC8" w:rsidRDefault="00751BAA" w:rsidP="00EC56A7">
      <w:pPr>
        <w:ind w:left="1440"/>
        <w:jc w:val="both"/>
      </w:pPr>
      <w:r w:rsidRPr="00751BAA">
        <w:t>I mean, this [</w:t>
      </w:r>
      <w:r w:rsidR="008254A5">
        <w:t>Catholic religion</w:t>
      </w:r>
      <w:r w:rsidRPr="00751BAA">
        <w:t xml:space="preserve">] is what my family has been doing, and I am following the line, but this is not where I connect with God. </w:t>
      </w:r>
    </w:p>
    <w:p w14:paraId="2B0B4252" w14:textId="5F36802A" w:rsidR="00751BAA" w:rsidRDefault="00751BAA" w:rsidP="00EC56A7">
      <w:pPr>
        <w:jc w:val="both"/>
      </w:pPr>
      <w:r w:rsidRPr="00751BAA">
        <w:t xml:space="preserve">Participant E expanded on this by considering religion as an </w:t>
      </w:r>
      <w:r w:rsidR="00BB379B">
        <w:t>‘</w:t>
      </w:r>
      <w:r w:rsidRPr="00751BAA">
        <w:t>inherited entry towards spirituality</w:t>
      </w:r>
      <w:r w:rsidR="00BB379B">
        <w:t>’</w:t>
      </w:r>
      <w:r w:rsidRPr="00751BAA">
        <w:t xml:space="preserve">, and teaching her children various other concepts, including astrology, so that they can decide what works for them. She said: </w:t>
      </w:r>
      <w:r w:rsidR="008254A5">
        <w:t>‘</w:t>
      </w:r>
      <w:r w:rsidRPr="00751BAA">
        <w:t>I had them baptized for the fear of not knowing anything else to get them initiated into these concepts</w:t>
      </w:r>
      <w:r w:rsidR="008254A5">
        <w:t>’</w:t>
      </w:r>
      <w:r w:rsidRPr="00751BAA">
        <w:t>.</w:t>
      </w:r>
      <w:r w:rsidR="00A22D28">
        <w:t xml:space="preserve"> </w:t>
      </w:r>
      <w:r w:rsidR="00A22D28" w:rsidRPr="00A22D28">
        <w:t>Just like Esquivel found, Catholicism keeps being the standard, but the spiritual landscape is changing.</w:t>
      </w:r>
      <w:r w:rsidR="00A22D28" w:rsidRPr="00A22D28">
        <w:rPr>
          <w:rStyle w:val="FootnoteReference"/>
        </w:rPr>
        <w:footnoteReference w:id="47"/>
      </w:r>
    </w:p>
    <w:p w14:paraId="5FE756DB" w14:textId="77777777" w:rsidR="00044991" w:rsidRDefault="00251366" w:rsidP="00EC56A7">
      <w:pPr>
        <w:ind w:firstLine="567"/>
        <w:jc w:val="both"/>
      </w:pPr>
      <w:r>
        <w:t xml:space="preserve">Regarding religious affiliation, the responses from interviewees reflect a disconnection from traditional Catholic teachings. Participant B noted: ‘I consider myself Catholic, but I do not agree with many things from the Church; they have too many old-fashioned teachings’. Participant C expressed a similar sentiment: </w:t>
      </w:r>
    </w:p>
    <w:p w14:paraId="01B196F7" w14:textId="0AC6DE7A" w:rsidR="00044991" w:rsidRDefault="00251366" w:rsidP="00EC56A7">
      <w:pPr>
        <w:ind w:left="1440"/>
        <w:jc w:val="both"/>
      </w:pPr>
      <w:r>
        <w:t>Sometimes, when I pick up the Bible and read that Jesus said that those who don't believe in me will perish, I end up lik</w:t>
      </w:r>
      <w:r w:rsidR="003E65C2">
        <w:t>e:</w:t>
      </w:r>
      <w:r>
        <w:t xml:space="preserve"> </w:t>
      </w:r>
      <w:r w:rsidRPr="003E65C2">
        <w:rPr>
          <w:i/>
          <w:iCs/>
        </w:rPr>
        <w:t>Hey, I am pretty sure Jesus did not say that</w:t>
      </w:r>
      <w:r>
        <w:t xml:space="preserve">. </w:t>
      </w:r>
    </w:p>
    <w:p w14:paraId="422EB587" w14:textId="6B6D0977" w:rsidR="00251366" w:rsidRDefault="00251366" w:rsidP="00EC56A7">
      <w:pPr>
        <w:jc w:val="both"/>
      </w:pPr>
      <w:r>
        <w:t xml:space="preserve">Furthermore, Participant E redefined traditional figures through an alternative lens, stating: ‘I believe in Jesus and the Virgin Mary, but more like </w:t>
      </w:r>
      <w:r w:rsidRPr="003E65C2">
        <w:rPr>
          <w:i/>
          <w:iCs/>
        </w:rPr>
        <w:t>ascended teachers</w:t>
      </w:r>
      <w:r>
        <w:t xml:space="preserve">’. This </w:t>
      </w:r>
      <w:r w:rsidR="00E41BC2">
        <w:t>disconnection</w:t>
      </w:r>
      <w:r>
        <w:t xml:space="preserve"> is further substantiated by the questionnaire results, which show that 48% of participants currently identify as </w:t>
      </w:r>
      <w:r w:rsidRPr="00251366">
        <w:rPr>
          <w:i/>
          <w:iCs/>
        </w:rPr>
        <w:t>spiritual</w:t>
      </w:r>
      <w:r>
        <w:rPr>
          <w:i/>
          <w:iCs/>
        </w:rPr>
        <w:t>ly</w:t>
      </w:r>
      <w:r w:rsidRPr="00251366">
        <w:rPr>
          <w:i/>
          <w:iCs/>
        </w:rPr>
        <w:t xml:space="preserve"> unaffiliated</w:t>
      </w:r>
      <w:r>
        <w:t>, in contrast to the 48% who still identify as Catholic (with the remaining 4% identifying as atheist or agnostic). This shift is relevant, as it represents nearly half of a population that was entirely raised within a Catholic background.</w:t>
      </w:r>
    </w:p>
    <w:p w14:paraId="4F6680A9" w14:textId="54E45D66" w:rsidR="00B24010" w:rsidRPr="00B818D5" w:rsidRDefault="00751BAA" w:rsidP="00EC56A7">
      <w:pPr>
        <w:ind w:firstLine="567"/>
        <w:jc w:val="both"/>
      </w:pPr>
      <w:r w:rsidRPr="00751BAA">
        <w:t xml:space="preserve">When we consider the influence of New Age concepts, all participants </w:t>
      </w:r>
      <w:r w:rsidR="00BB379B">
        <w:t>utilized</w:t>
      </w:r>
      <w:r w:rsidRPr="00751BAA">
        <w:t xml:space="preserve"> at least one keyword associated with </w:t>
      </w:r>
      <w:r w:rsidRPr="00176BA8">
        <w:rPr>
          <w:i/>
          <w:iCs/>
        </w:rPr>
        <w:t>holism</w:t>
      </w:r>
      <w:r w:rsidR="00C52AD8">
        <w:t>, as it was described by Campion.</w:t>
      </w:r>
      <w:r w:rsidR="00C52AD8">
        <w:rPr>
          <w:rStyle w:val="FootnoteReference"/>
        </w:rPr>
        <w:footnoteReference w:id="48"/>
      </w:r>
      <w:r w:rsidR="00C52AD8">
        <w:t xml:space="preserve"> This include</w:t>
      </w:r>
      <w:r w:rsidR="005C31D0">
        <w:t>d</w:t>
      </w:r>
      <w:r w:rsidR="00C52AD8">
        <w:t xml:space="preserve"> phrases such as: </w:t>
      </w:r>
      <w:r>
        <w:t>‘</w:t>
      </w:r>
      <w:r w:rsidR="00C52AD8">
        <w:t>E</w:t>
      </w:r>
      <w:r w:rsidRPr="00751BAA">
        <w:t>verything is connected</w:t>
      </w:r>
      <w:r>
        <w:t>’</w:t>
      </w:r>
      <w:r w:rsidRPr="00751BAA">
        <w:t xml:space="preserve">, </w:t>
      </w:r>
      <w:r>
        <w:t>‘</w:t>
      </w:r>
      <w:r w:rsidRPr="00751BAA">
        <w:t>I believe in energies, everything is energy</w:t>
      </w:r>
      <w:r>
        <w:t>’</w:t>
      </w:r>
      <w:r w:rsidRPr="00751BAA">
        <w:t xml:space="preserve">, </w:t>
      </w:r>
      <w:r>
        <w:t>‘</w:t>
      </w:r>
      <w:r w:rsidRPr="00751BAA">
        <w:t xml:space="preserve">I take into consideration other sciences like psychology, astrology, tarot, Ayurveda, </w:t>
      </w:r>
      <w:r w:rsidR="00B56D80">
        <w:t>A</w:t>
      </w:r>
      <w:r w:rsidRPr="00751BAA">
        <w:t xml:space="preserve">kashic </w:t>
      </w:r>
      <w:r w:rsidR="00B56D80">
        <w:t>R</w:t>
      </w:r>
      <w:r w:rsidRPr="00751BAA">
        <w:t>ecords, and take a pinch from Catholic religio</w:t>
      </w:r>
      <w:r>
        <w:t>n’</w:t>
      </w:r>
      <w:r w:rsidRPr="00751BAA">
        <w:t xml:space="preserve">, </w:t>
      </w:r>
      <w:r>
        <w:t>‘</w:t>
      </w:r>
      <w:r w:rsidRPr="00751BAA">
        <w:t>I understand that astrology is like some sort of pattern that became channelled and constructed</w:t>
      </w:r>
      <w:r>
        <w:t>’</w:t>
      </w:r>
      <w:r w:rsidRPr="00751BAA">
        <w:t xml:space="preserve">, </w:t>
      </w:r>
      <w:r>
        <w:t>‘</w:t>
      </w:r>
      <w:r w:rsidRPr="00751BAA">
        <w:t>Spirituality for me is feeling the connection with everything</w:t>
      </w:r>
      <w:r>
        <w:t>’</w:t>
      </w:r>
      <w:r w:rsidRPr="00751BAA">
        <w:t>.</w:t>
      </w:r>
      <w:r w:rsidR="000404F4">
        <w:t xml:space="preserve"> This is interesting</w:t>
      </w:r>
      <w:r w:rsidR="00B818D5">
        <w:t xml:space="preserve">, because it is linked to the discussions about post modernism presented by Campion </w:t>
      </w:r>
      <w:r w:rsidR="00F0790A">
        <w:t xml:space="preserve">in </w:t>
      </w:r>
      <w:r w:rsidR="00B818D5" w:rsidRPr="00B818D5">
        <w:rPr>
          <w:i/>
          <w:iCs/>
        </w:rPr>
        <w:t>Astrology’s Place in Historical Periodisation</w:t>
      </w:r>
      <w:r w:rsidR="00B818D5">
        <w:t>.</w:t>
      </w:r>
      <w:r w:rsidR="00F0790A">
        <w:rPr>
          <w:rStyle w:val="FootnoteReference"/>
        </w:rPr>
        <w:footnoteReference w:id="49"/>
      </w:r>
      <w:r w:rsidR="00B818D5">
        <w:t xml:space="preserve"> Campion cited Jencks, who argued that post modernism is potent because</w:t>
      </w:r>
      <w:r w:rsidR="00866FE3">
        <w:t xml:space="preserve"> of</w:t>
      </w:r>
      <w:r w:rsidR="00B818D5">
        <w:t xml:space="preserve"> its ‘ambiguity, the way it specified the departure point, but left open the final destination’.</w:t>
      </w:r>
      <w:r w:rsidR="00EF0FD0" w:rsidRPr="00EF0FD0">
        <w:rPr>
          <w:rStyle w:val="FootnoteReference"/>
        </w:rPr>
        <w:t xml:space="preserve"> </w:t>
      </w:r>
      <w:r w:rsidR="00EF0FD0">
        <w:rPr>
          <w:rStyle w:val="FootnoteReference"/>
        </w:rPr>
        <w:footnoteReference w:id="50"/>
      </w:r>
      <w:r w:rsidR="00B818D5">
        <w:t xml:space="preserve"> In this same subject, Campion also cited </w:t>
      </w:r>
      <w:r w:rsidR="00B818D5">
        <w:lastRenderedPageBreak/>
        <w:t>Curry, who stated that</w:t>
      </w:r>
      <w:r w:rsidR="00E577E9">
        <w:t xml:space="preserve"> ‘astrology is inherently pluralist and relativist, both characteristics of postmodernism’.</w:t>
      </w:r>
      <w:r w:rsidR="00EF0FD0">
        <w:rPr>
          <w:rStyle w:val="FootnoteReference"/>
        </w:rPr>
        <w:footnoteReference w:id="51"/>
      </w:r>
      <w:r w:rsidR="00835547">
        <w:t xml:space="preserve"> Because these participants have expressed a range of ambiguity, pluralist views, and openness to change the way they relate to spirituality, it is </w:t>
      </w:r>
      <w:r w:rsidR="00F0790A">
        <w:t>in line</w:t>
      </w:r>
      <w:r w:rsidR="00835547">
        <w:t xml:space="preserve"> with how postmodernism is viewed by these </w:t>
      </w:r>
      <w:r w:rsidR="0018767E">
        <w:t>academics</w:t>
      </w:r>
      <w:r w:rsidR="00835547">
        <w:t>.</w:t>
      </w:r>
    </w:p>
    <w:p w14:paraId="30140537" w14:textId="77777777" w:rsidR="004D013C" w:rsidRDefault="004D013C" w:rsidP="00EC56A7">
      <w:pPr>
        <w:jc w:val="both"/>
      </w:pPr>
    </w:p>
    <w:p w14:paraId="178268A3" w14:textId="7C9AFCF9" w:rsidR="00B24010" w:rsidRPr="0098073B" w:rsidRDefault="00B24010" w:rsidP="00EC56A7">
      <w:pPr>
        <w:pStyle w:val="Heading4"/>
        <w:jc w:val="both"/>
      </w:pPr>
      <w:r w:rsidRPr="0098073B">
        <w:t>Use of Astrology</w:t>
      </w:r>
    </w:p>
    <w:p w14:paraId="1425D86B" w14:textId="2DE0BCB7" w:rsidR="00A37245" w:rsidRDefault="00B370FD" w:rsidP="00EC56A7">
      <w:pPr>
        <w:ind w:firstLine="567"/>
        <w:jc w:val="both"/>
      </w:pPr>
      <w:r w:rsidRPr="00B370FD">
        <w:t xml:space="preserve">It was revealed that 57% of the </w:t>
      </w:r>
      <w:r w:rsidR="005B7C79">
        <w:t xml:space="preserve">questionnaire </w:t>
      </w:r>
      <w:r w:rsidRPr="00B370FD">
        <w:t xml:space="preserve">respondents have had an astrology reading at some point, of which 17% have a yearly reading. </w:t>
      </w:r>
      <w:r w:rsidR="00A37245">
        <w:t xml:space="preserve">Questionnaire participants were also asked in an open question </w:t>
      </w:r>
      <w:r w:rsidR="005B7C79">
        <w:t xml:space="preserve">about </w:t>
      </w:r>
      <w:r w:rsidR="00A37245">
        <w:t>when do they resort to astrology, and repeated keywords from their answers include</w:t>
      </w:r>
      <w:r w:rsidR="0070692D">
        <w:t xml:space="preserve"> for</w:t>
      </w:r>
      <w:r w:rsidR="00A37245">
        <w:t xml:space="preserve"> </w:t>
      </w:r>
      <w:r w:rsidR="00A37245" w:rsidRPr="002E6612">
        <w:rPr>
          <w:i/>
          <w:iCs/>
        </w:rPr>
        <w:t xml:space="preserve">self-knowledge, self-reflection, life purpose, finding explanations, guidance </w:t>
      </w:r>
      <w:r w:rsidR="00A37245">
        <w:rPr>
          <w:i/>
          <w:iCs/>
        </w:rPr>
        <w:t>in</w:t>
      </w:r>
      <w:r w:rsidR="00A37245" w:rsidRPr="002E6612">
        <w:rPr>
          <w:i/>
          <w:iCs/>
        </w:rPr>
        <w:t xml:space="preserve"> </w:t>
      </w:r>
      <w:r w:rsidR="00A37245">
        <w:rPr>
          <w:i/>
          <w:iCs/>
        </w:rPr>
        <w:t>difficult periods</w:t>
      </w:r>
      <w:r w:rsidR="00A37245" w:rsidRPr="002E6612">
        <w:rPr>
          <w:i/>
          <w:iCs/>
        </w:rPr>
        <w:t xml:space="preserve">, planning, </w:t>
      </w:r>
      <w:r w:rsidR="00A37245" w:rsidRPr="002E6612">
        <w:t>and</w:t>
      </w:r>
      <w:r w:rsidR="00A37245" w:rsidRPr="002E6612">
        <w:rPr>
          <w:i/>
          <w:iCs/>
        </w:rPr>
        <w:t xml:space="preserve"> curiosity</w:t>
      </w:r>
      <w:r w:rsidR="00A37245">
        <w:t>.</w:t>
      </w:r>
    </w:p>
    <w:p w14:paraId="46A0E10D" w14:textId="1094FFB2" w:rsidR="00A37245" w:rsidRDefault="00751BAA" w:rsidP="00EC56A7">
      <w:pPr>
        <w:ind w:firstLine="567"/>
        <w:jc w:val="both"/>
      </w:pPr>
      <w:r w:rsidRPr="00751BAA">
        <w:t>The kind of u</w:t>
      </w:r>
      <w:r w:rsidR="00E35169">
        <w:t>se</w:t>
      </w:r>
      <w:r w:rsidRPr="00751BAA">
        <w:t xml:space="preserve"> given to astrology varied among the five informants, which shows that astrology use is unique to each individual. </w:t>
      </w:r>
      <w:r w:rsidR="002E6612">
        <w:t>In</w:t>
      </w:r>
      <w:r w:rsidR="00F6750D">
        <w:t xml:space="preserve"> the broader sense they</w:t>
      </w:r>
      <w:r w:rsidR="00635788">
        <w:t xml:space="preserve"> </w:t>
      </w:r>
      <w:r w:rsidRPr="00751BAA">
        <w:t>resort to astrology to find meaning</w:t>
      </w:r>
      <w:r w:rsidR="00635788">
        <w:t>s or explanations</w:t>
      </w:r>
      <w:r w:rsidR="00502B70">
        <w:t>.</w:t>
      </w:r>
      <w:r w:rsidRPr="00751BAA">
        <w:t xml:space="preserve"> Participant A reported resorting to astrology </w:t>
      </w:r>
      <w:r>
        <w:t>‘</w:t>
      </w:r>
      <w:r w:rsidRPr="00751BAA">
        <w:t>to find why people are suddenly so aggressive, for example, and if there is something influencing them</w:t>
      </w:r>
      <w:r>
        <w:t>’</w:t>
      </w:r>
      <w:r w:rsidRPr="00751BAA">
        <w:t xml:space="preserve">. Participant B said: </w:t>
      </w:r>
      <w:r>
        <w:t>‘</w:t>
      </w:r>
      <w:r w:rsidRPr="00751BAA">
        <w:t>it offers me a guidance about my present and future</w:t>
      </w:r>
      <w:r>
        <w:t>’</w:t>
      </w:r>
      <w:r w:rsidRPr="00751BAA">
        <w:t xml:space="preserve">. Participant C reported using astrology to </w:t>
      </w:r>
      <w:r>
        <w:t>‘</w:t>
      </w:r>
      <w:r w:rsidRPr="00751BAA">
        <w:t>understand what is happening at the moment, what are the transits saying</w:t>
      </w:r>
      <w:r>
        <w:t>’</w:t>
      </w:r>
      <w:r w:rsidRPr="00751BAA">
        <w:t xml:space="preserve">. Participant D uses astrology </w:t>
      </w:r>
      <w:r>
        <w:t>‘</w:t>
      </w:r>
      <w:r w:rsidRPr="00751BAA">
        <w:t>to plan and to help me with social interactions; if I know what sign a person is, I know what to expect from them, not one hundred per cent, but it is a good guidance</w:t>
      </w:r>
      <w:r>
        <w:t>’</w:t>
      </w:r>
      <w:r w:rsidRPr="00751BAA">
        <w:t xml:space="preserve">. Participant E, once having exhausted all </w:t>
      </w:r>
      <w:r w:rsidR="00C27457">
        <w:t>what</w:t>
      </w:r>
      <w:r w:rsidRPr="00751BAA">
        <w:t xml:space="preserve"> could be obtained from astrology in the psychological human sense, reported using </w:t>
      </w:r>
      <w:r>
        <w:t>‘</w:t>
      </w:r>
      <w:r w:rsidRPr="00751BAA">
        <w:t>predictive astrology, not in the strictly predictive sense, but to understand what the energy available at the moment is</w:t>
      </w:r>
      <w:r>
        <w:t>’</w:t>
      </w:r>
      <w:r w:rsidRPr="00751BAA">
        <w:t>.</w:t>
      </w:r>
      <w:r w:rsidR="00A37245">
        <w:t xml:space="preserve"> T</w:t>
      </w:r>
      <w:r w:rsidR="00A37245" w:rsidRPr="00A37245">
        <w:t xml:space="preserve">hese findings seem to corroborate what </w:t>
      </w:r>
      <w:proofErr w:type="spellStart"/>
      <w:r w:rsidR="00A37245" w:rsidRPr="00A37245">
        <w:t>Coudert</w:t>
      </w:r>
      <w:proofErr w:type="spellEnd"/>
      <w:r w:rsidR="00A37245" w:rsidRPr="00A37245">
        <w:t>, Beck, and the Harris Poll found about astrology being seen as a meaning-making practice.</w:t>
      </w:r>
      <w:r w:rsidR="00A37245" w:rsidRPr="00A37245">
        <w:rPr>
          <w:rStyle w:val="FootnoteReference"/>
        </w:rPr>
        <w:footnoteReference w:id="52"/>
      </w:r>
    </w:p>
    <w:p w14:paraId="1E060737" w14:textId="77777777" w:rsidR="00B53DA5" w:rsidRDefault="00B53DA5" w:rsidP="00EC56A7">
      <w:pPr>
        <w:jc w:val="both"/>
      </w:pPr>
    </w:p>
    <w:p w14:paraId="34921D3B" w14:textId="7AE6AFA2" w:rsidR="00B24010" w:rsidRPr="0098073B" w:rsidRDefault="00B24010" w:rsidP="00EC56A7">
      <w:pPr>
        <w:pStyle w:val="Heading4"/>
        <w:jc w:val="both"/>
      </w:pPr>
      <w:r w:rsidRPr="0098073B">
        <w:t>Belief in Astrology</w:t>
      </w:r>
    </w:p>
    <w:p w14:paraId="4096D863" w14:textId="7DB02543" w:rsidR="005613C0" w:rsidRDefault="004B7A79" w:rsidP="00EC56A7">
      <w:pPr>
        <w:ind w:firstLine="567"/>
        <w:jc w:val="both"/>
      </w:pPr>
      <w:r>
        <w:t xml:space="preserve">According to Campion, belief is a word that everyone assumes to understand but </w:t>
      </w:r>
      <w:r w:rsidR="00E819F5">
        <w:t>is</w:t>
      </w:r>
      <w:r>
        <w:t xml:space="preserve"> incredibly complex, providing the example of confusion between the word belief </w:t>
      </w:r>
      <w:r w:rsidR="00E819F5" w:rsidRPr="00751BAA">
        <w:t>—</w:t>
      </w:r>
      <w:r>
        <w:t xml:space="preserve"> used by sceptics to denote something </w:t>
      </w:r>
      <w:r w:rsidR="009163EB">
        <w:t xml:space="preserve">inherently </w:t>
      </w:r>
      <w:r>
        <w:t xml:space="preserve">false </w:t>
      </w:r>
      <w:r w:rsidR="00E819F5" w:rsidRPr="00751BAA">
        <w:t>—</w:t>
      </w:r>
      <w:r>
        <w:t xml:space="preserve"> and faith, used in the context of God.</w:t>
      </w:r>
      <w:r>
        <w:rPr>
          <w:rStyle w:val="FootnoteReference"/>
        </w:rPr>
        <w:footnoteReference w:id="53"/>
      </w:r>
      <w:r>
        <w:t xml:space="preserve">  For the purpose of this study, the word </w:t>
      </w:r>
      <w:r w:rsidRPr="00792809">
        <w:rPr>
          <w:i/>
          <w:iCs/>
        </w:rPr>
        <w:t>belief</w:t>
      </w:r>
      <w:r>
        <w:t xml:space="preserve"> will be </w:t>
      </w:r>
      <w:r w:rsidR="004A7452">
        <w:t>used</w:t>
      </w:r>
      <w:r>
        <w:t xml:space="preserve"> as defined by </w:t>
      </w:r>
      <w:r w:rsidRPr="00000BAB">
        <w:rPr>
          <w:i/>
          <w:iCs/>
        </w:rPr>
        <w:t>Oxford Dictionary of English</w:t>
      </w:r>
      <w:r>
        <w:t>: ‘</w:t>
      </w:r>
      <w:r w:rsidR="00BF59CC" w:rsidRPr="00BF59CC">
        <w:t>trust, faith, or confidence in (someone or something)</w:t>
      </w:r>
      <w:r>
        <w:t>’</w:t>
      </w:r>
      <w:r w:rsidR="00BF59CC">
        <w:t xml:space="preserve"> and ‘</w:t>
      </w:r>
      <w:r w:rsidR="00BF59CC" w:rsidRPr="00BF59CC">
        <w:t>an acceptance that something exists or is true, especially one without proof</w:t>
      </w:r>
      <w:r w:rsidR="00BF59CC">
        <w:t>’</w:t>
      </w:r>
      <w:r>
        <w:t>.</w:t>
      </w:r>
      <w:r>
        <w:rPr>
          <w:rStyle w:val="FootnoteReference"/>
        </w:rPr>
        <w:footnoteReference w:id="54"/>
      </w:r>
      <w:r>
        <w:t xml:space="preserve"> </w:t>
      </w:r>
    </w:p>
    <w:p w14:paraId="6D290016" w14:textId="5F358E44" w:rsidR="004C2C7E" w:rsidRDefault="005613C0" w:rsidP="00EC56A7">
      <w:pPr>
        <w:ind w:firstLine="567"/>
        <w:jc w:val="both"/>
      </w:pPr>
      <w:r>
        <w:lastRenderedPageBreak/>
        <w:t>When interviewees were asked about their</w:t>
      </w:r>
      <w:r w:rsidR="001C2266" w:rsidRPr="001C2266">
        <w:t xml:space="preserve"> belief</w:t>
      </w:r>
      <w:r w:rsidR="001C2266">
        <w:t xml:space="preserve"> in astrology</w:t>
      </w:r>
      <w:r w:rsidR="00947055">
        <w:t xml:space="preserve">, </w:t>
      </w:r>
      <w:r w:rsidR="001C2266" w:rsidRPr="001C2266">
        <w:t xml:space="preserve">three of the five participants were positive about believing in astrology. They were not asked to quantify their belief, but Participant E said </w:t>
      </w:r>
      <w:r w:rsidR="001C2266">
        <w:t>‘</w:t>
      </w:r>
      <w:r w:rsidR="001C2266" w:rsidRPr="001C2266">
        <w:t>I believe in astrology 100%!</w:t>
      </w:r>
      <w:r w:rsidR="001C2266">
        <w:t>’</w:t>
      </w:r>
      <w:r w:rsidR="001C2266" w:rsidRPr="001C2266">
        <w:t xml:space="preserve">, and Participant D said: </w:t>
      </w:r>
      <w:r w:rsidR="001C2266">
        <w:t>‘</w:t>
      </w:r>
      <w:r w:rsidR="001C2266" w:rsidRPr="001C2266">
        <w:t>I believe in astrology 85% because not everything is set in stone</w:t>
      </w:r>
      <w:r w:rsidR="001C2266">
        <w:t>’</w:t>
      </w:r>
      <w:r w:rsidR="00796ED4">
        <w:t xml:space="preserve">. </w:t>
      </w:r>
      <w:r w:rsidR="001C2266" w:rsidRPr="001C2266">
        <w:t xml:space="preserve">Participants C and B </w:t>
      </w:r>
      <w:r w:rsidR="00B6242E">
        <w:t>were more descriptive with their answers</w:t>
      </w:r>
      <w:r w:rsidR="001C2266" w:rsidRPr="001C2266">
        <w:t xml:space="preserve">, with Participant C saying </w:t>
      </w:r>
      <w:r w:rsidR="00B6242E">
        <w:t>‘</w:t>
      </w:r>
      <w:r w:rsidR="001C2266" w:rsidRPr="001C2266">
        <w:t>I believe in astrology because it is not something you can see</w:t>
      </w:r>
      <w:r w:rsidR="00B6242E">
        <w:t>’. From that statement, one can argue that by not being able to see astrology, it therefore lacks proof, and needs to be considered as a matter of belief.</w:t>
      </w:r>
      <w:r w:rsidR="001C2266" w:rsidRPr="001C2266">
        <w:t xml:space="preserve"> As</w:t>
      </w:r>
      <w:r w:rsidR="004745A9">
        <w:t xml:space="preserve"> it</w:t>
      </w:r>
      <w:r w:rsidR="001C2266" w:rsidRPr="001C2266">
        <w:t xml:space="preserve"> was said earlier in the introduction, astrology and religion tend to be treated in the domain of belief, because both are unseen in the physical sense. Participant B reflected a more </w:t>
      </w:r>
      <w:r w:rsidR="00B6242E">
        <w:t>theological</w:t>
      </w:r>
      <w:r w:rsidR="001C2266" w:rsidRPr="001C2266">
        <w:t xml:space="preserve"> view:</w:t>
      </w:r>
    </w:p>
    <w:p w14:paraId="5498CCED" w14:textId="057844A5" w:rsidR="004C2C7E" w:rsidRDefault="001C2266" w:rsidP="00EC56A7">
      <w:pPr>
        <w:ind w:left="1440"/>
        <w:jc w:val="both"/>
      </w:pPr>
      <w:r w:rsidRPr="001C2266">
        <w:t>Believing in astrology does not describe me, but astrology itself does make sense and it does describe me. For me, believing in something is believing in God and praying</w:t>
      </w:r>
      <w:r w:rsidR="00796ED4">
        <w:t xml:space="preserve">. </w:t>
      </w:r>
    </w:p>
    <w:p w14:paraId="5F4A632E" w14:textId="146E9C40" w:rsidR="00947055" w:rsidRDefault="001C2266" w:rsidP="00EC56A7">
      <w:pPr>
        <w:ind w:firstLine="567"/>
        <w:jc w:val="both"/>
      </w:pPr>
      <w:r w:rsidRPr="001C2266">
        <w:t xml:space="preserve">This view reflects that for </w:t>
      </w:r>
      <w:r w:rsidR="00B6242E">
        <w:t>some</w:t>
      </w:r>
      <w:r w:rsidRPr="001C2266">
        <w:t>, religion and belief involve actual praying and veneration,</w:t>
      </w:r>
      <w:r w:rsidR="00B6242E">
        <w:t xml:space="preserve"> with praying being an activity associated </w:t>
      </w:r>
      <w:r w:rsidR="00707E21">
        <w:t xml:space="preserve">commonly </w:t>
      </w:r>
      <w:r w:rsidR="00B6242E">
        <w:t>with religions.</w:t>
      </w:r>
      <w:r w:rsidR="0019384C">
        <w:t xml:space="preserve"> In this view, astrology does work, but it should not be considered a matter of belief.</w:t>
      </w:r>
      <w:r w:rsidR="00A22D28">
        <w:t xml:space="preserve"> </w:t>
      </w:r>
      <w:r w:rsidR="00A37245">
        <w:t>Th</w:t>
      </w:r>
      <w:r w:rsidR="00680BE3">
        <w:t>is is</w:t>
      </w:r>
      <w:r w:rsidR="00A37245">
        <w:t xml:space="preserve"> </w:t>
      </w:r>
      <w:r w:rsidR="00A22D28" w:rsidRPr="00A22D28">
        <w:t xml:space="preserve">consistent with Campion’s findings </w:t>
      </w:r>
      <w:r w:rsidR="00A22D28">
        <w:t>about astrology not being in conflict with religion, they are seen as separate</w:t>
      </w:r>
      <w:r w:rsidR="00A22D28" w:rsidRPr="00A22D28">
        <w:t>.</w:t>
      </w:r>
      <w:r w:rsidR="00A22D28" w:rsidRPr="00A22D28">
        <w:rPr>
          <w:rStyle w:val="FootnoteReference"/>
        </w:rPr>
        <w:footnoteReference w:id="55"/>
      </w:r>
    </w:p>
    <w:p w14:paraId="69057394" w14:textId="77777777" w:rsidR="00B24010" w:rsidRDefault="00B24010" w:rsidP="00EC56A7">
      <w:pPr>
        <w:jc w:val="both"/>
      </w:pPr>
    </w:p>
    <w:p w14:paraId="7DBDE57F" w14:textId="40B0D049" w:rsidR="003F14B7" w:rsidRPr="00BA6E15" w:rsidRDefault="003F14B7" w:rsidP="00EC56A7">
      <w:pPr>
        <w:pStyle w:val="Heading4"/>
        <w:jc w:val="both"/>
      </w:pPr>
      <w:r w:rsidRPr="0098073B">
        <w:t>Limitations</w:t>
      </w:r>
      <w:r w:rsidRPr="00BA6E15">
        <w:t xml:space="preserve"> </w:t>
      </w:r>
      <w:r w:rsidR="00625849">
        <w:t>of the Research</w:t>
      </w:r>
    </w:p>
    <w:p w14:paraId="3A2653F0" w14:textId="5F8412A9" w:rsidR="0005598C" w:rsidRDefault="0096784F" w:rsidP="00EC56A7">
      <w:pPr>
        <w:ind w:firstLine="567"/>
        <w:jc w:val="both"/>
      </w:pPr>
      <w:r>
        <w:t xml:space="preserve">A significant limitation of this study </w:t>
      </w:r>
      <w:r w:rsidR="00D4537E">
        <w:t>is that</w:t>
      </w:r>
      <w:r>
        <w:t xml:space="preserve"> participants belonged to a highly educated sector of the Panamanian Millennial population</w:t>
      </w:r>
      <w:r w:rsidR="0038352A">
        <w:t xml:space="preserve">, </w:t>
      </w:r>
      <w:r w:rsidR="00650966">
        <w:t>and</w:t>
      </w:r>
      <w:r>
        <w:t xml:space="preserve"> the findings </w:t>
      </w:r>
      <w:r w:rsidR="00D4537E">
        <w:t>are only reflecting</w:t>
      </w:r>
      <w:r>
        <w:t xml:space="preserve"> that specific </w:t>
      </w:r>
      <w:r w:rsidR="00D4537E">
        <w:t>demographic</w:t>
      </w:r>
      <w:r w:rsidR="000F3FE0">
        <w:t xml:space="preserve"> sector of the entire country</w:t>
      </w:r>
      <w:r>
        <w:t xml:space="preserve">. Linguistic and interpretive barriers also represent a limitation. Since the interviews were conducted in Spanish and translated into English, some of the specific </w:t>
      </w:r>
      <w:r w:rsidRPr="0096784F">
        <w:rPr>
          <w:i/>
          <w:iCs/>
        </w:rPr>
        <w:t xml:space="preserve">Panamanian </w:t>
      </w:r>
      <w:r w:rsidR="003A3000">
        <w:rPr>
          <w:i/>
          <w:iCs/>
        </w:rPr>
        <w:t>essence</w:t>
      </w:r>
      <w:r>
        <w:t xml:space="preserve"> may have been lost, replaced by </w:t>
      </w:r>
      <w:r w:rsidR="00360ABC">
        <w:t xml:space="preserve">my </w:t>
      </w:r>
      <w:r>
        <w:t>own interpretation during the translation process.</w:t>
      </w:r>
      <w:r w:rsidR="0076596D">
        <w:t xml:space="preserve"> Also, w</w:t>
      </w:r>
      <w:r w:rsidR="0005598C">
        <w:t xml:space="preserve">hen studying the matter of belief, the precise </w:t>
      </w:r>
      <w:r w:rsidR="00502AFE">
        <w:t>notion</w:t>
      </w:r>
      <w:r w:rsidR="0005598C">
        <w:t xml:space="preserve"> of </w:t>
      </w:r>
      <w:r w:rsidR="0005598C" w:rsidRPr="0005598C">
        <w:rPr>
          <w:i/>
          <w:iCs/>
        </w:rPr>
        <w:t>belief</w:t>
      </w:r>
      <w:r w:rsidR="0005598C">
        <w:t xml:space="preserve"> attributed by </w:t>
      </w:r>
      <w:r w:rsidR="00502AFE">
        <w:t>participants</w:t>
      </w:r>
      <w:r w:rsidR="0005598C">
        <w:t xml:space="preserve"> is not presented. While studying the nature of belief was far beyond the scope of this study, this can still reflect a limitation.</w:t>
      </w:r>
    </w:p>
    <w:p w14:paraId="063F9777" w14:textId="31979ACA" w:rsidR="003F14B7" w:rsidRDefault="00AE3644" w:rsidP="00EC56A7">
      <w:pPr>
        <w:ind w:firstLine="567"/>
        <w:jc w:val="both"/>
      </w:pPr>
      <w:r>
        <w:t>Finally</w:t>
      </w:r>
      <w:r w:rsidR="0096784F">
        <w:t>, this study was designed as a small</w:t>
      </w:r>
      <w:r w:rsidR="004E2A5E">
        <w:t xml:space="preserve"> </w:t>
      </w:r>
      <w:r w:rsidR="0096784F">
        <w:t xml:space="preserve">scale </w:t>
      </w:r>
      <w:r>
        <w:t>research</w:t>
      </w:r>
      <w:r w:rsidR="0096784F">
        <w:t>,</w:t>
      </w:r>
      <w:r w:rsidR="0076596D">
        <w:t xml:space="preserve"> yet</w:t>
      </w:r>
      <w:r w:rsidR="0096784F">
        <w:t xml:space="preserve"> the sample size remains limited. </w:t>
      </w:r>
      <w:r>
        <w:t>As a result</w:t>
      </w:r>
      <w:r w:rsidR="0096784F">
        <w:t xml:space="preserve">, these findings should be viewed as </w:t>
      </w:r>
      <w:r>
        <w:t>experimental</w:t>
      </w:r>
      <w:r w:rsidR="0096784F">
        <w:t xml:space="preserve"> </w:t>
      </w:r>
      <w:r w:rsidR="004D7C03">
        <w:t>only</w:t>
      </w:r>
      <w:r w:rsidR="0096784F">
        <w:t xml:space="preserve">. </w:t>
      </w:r>
      <w:r>
        <w:t>A</w:t>
      </w:r>
      <w:r w:rsidR="0076596D">
        <w:t>n</w:t>
      </w:r>
      <w:r>
        <w:t>d as</w:t>
      </w:r>
      <w:r w:rsidR="0096784F">
        <w:t xml:space="preserve"> noted in the </w:t>
      </w:r>
      <w:r w:rsidR="004D7C03">
        <w:t>R</w:t>
      </w:r>
      <w:r w:rsidR="0096784F">
        <w:t>eflexivity section, participants were known to the researcher</w:t>
      </w:r>
      <w:r w:rsidR="0076596D">
        <w:t>, thus presenting a potential risk of</w:t>
      </w:r>
      <w:r w:rsidR="0096784F">
        <w:t xml:space="preserve"> social obligation to participate or adjust</w:t>
      </w:r>
      <w:r w:rsidR="003040C1">
        <w:t>ing</w:t>
      </w:r>
      <w:r w:rsidR="0096784F">
        <w:t xml:space="preserve"> responses to elicit </w:t>
      </w:r>
      <w:r w:rsidR="00E13DB2">
        <w:t xml:space="preserve">a sense of </w:t>
      </w:r>
      <w:r w:rsidR="0096784F">
        <w:t>approval</w:t>
      </w:r>
      <w:r w:rsidR="0076596D">
        <w:t xml:space="preserve"> from the researcher.</w:t>
      </w:r>
    </w:p>
    <w:p w14:paraId="4BB37BA2" w14:textId="77777777" w:rsidR="000E1CAC" w:rsidRDefault="000E1CAC" w:rsidP="00EC56A7">
      <w:pPr>
        <w:jc w:val="both"/>
      </w:pPr>
    </w:p>
    <w:p w14:paraId="600DCCFD" w14:textId="17212998" w:rsidR="000E1CAC" w:rsidRPr="000776B9" w:rsidRDefault="00332176" w:rsidP="00EC56A7">
      <w:pPr>
        <w:pStyle w:val="Heading2"/>
        <w:jc w:val="both"/>
      </w:pPr>
      <w:r w:rsidRPr="000776B9">
        <w:t>Conclusion</w:t>
      </w:r>
    </w:p>
    <w:p w14:paraId="32076080" w14:textId="242E3062" w:rsidR="000E1CAC" w:rsidRDefault="002B751A" w:rsidP="00EC56A7">
      <w:pPr>
        <w:ind w:firstLine="567"/>
        <w:jc w:val="both"/>
      </w:pPr>
      <w:r>
        <w:t>The evidence presented in this essay allows us to conclude</w:t>
      </w:r>
      <w:r w:rsidR="000E1CAC" w:rsidRPr="00F50314">
        <w:t xml:space="preserve"> that for Panamanian </w:t>
      </w:r>
      <w:r w:rsidR="000E1CAC">
        <w:t>M</w:t>
      </w:r>
      <w:r w:rsidR="000E1CAC" w:rsidRPr="00F50314">
        <w:t>illennials, astrology is not seen as conflicting with religion</w:t>
      </w:r>
      <w:r w:rsidR="000E1CAC">
        <w:t xml:space="preserve">. </w:t>
      </w:r>
      <w:r w:rsidR="00882416">
        <w:t xml:space="preserve">Broadly speaking, </w:t>
      </w:r>
      <w:r>
        <w:t>this study reveals that</w:t>
      </w:r>
      <w:r w:rsidR="00882416">
        <w:t xml:space="preserve"> this group seeks </w:t>
      </w:r>
      <w:r>
        <w:t xml:space="preserve">for </w:t>
      </w:r>
      <w:r w:rsidR="00882416">
        <w:t xml:space="preserve">meaning in astrology, an explanation to </w:t>
      </w:r>
      <w:r w:rsidR="00BF19FD">
        <w:t xml:space="preserve">life, both at </w:t>
      </w:r>
      <w:r w:rsidR="00801E08">
        <w:t>personal and interpersonal levels</w:t>
      </w:r>
      <w:r w:rsidR="002104D5">
        <w:t>.</w:t>
      </w:r>
      <w:r w:rsidR="00882416">
        <w:t xml:space="preserve"> </w:t>
      </w:r>
      <w:r w:rsidR="002104D5">
        <w:t>T</w:t>
      </w:r>
      <w:r>
        <w:t>here is</w:t>
      </w:r>
      <w:r w:rsidR="000E1CAC" w:rsidRPr="00F50314">
        <w:t xml:space="preserve"> no </w:t>
      </w:r>
      <w:r w:rsidR="000E1CAC">
        <w:t>embarrassment</w:t>
      </w:r>
      <w:r w:rsidR="000E1CAC" w:rsidRPr="00F50314">
        <w:t xml:space="preserve"> </w:t>
      </w:r>
      <w:r>
        <w:t>tied to</w:t>
      </w:r>
      <w:r w:rsidR="000E1CAC" w:rsidRPr="00F50314">
        <w:t xml:space="preserve"> their use of astrology, it is not private</w:t>
      </w:r>
      <w:r w:rsidR="004A5FDF">
        <w:t xml:space="preserve"> </w:t>
      </w:r>
      <w:r w:rsidR="004A5FDF" w:rsidRPr="00751BAA">
        <w:t>—</w:t>
      </w:r>
      <w:r w:rsidR="004A5FDF">
        <w:t xml:space="preserve"> </w:t>
      </w:r>
      <w:r>
        <w:t>this group is</w:t>
      </w:r>
      <w:r w:rsidR="00BF19FD">
        <w:t xml:space="preserve"> less distrustful about publicly expressing their use of astrology.</w:t>
      </w:r>
      <w:r w:rsidR="00DE2952">
        <w:t xml:space="preserve"> </w:t>
      </w:r>
      <w:r w:rsidR="000E1CAC">
        <w:t xml:space="preserve">Furthermore, </w:t>
      </w:r>
      <w:r w:rsidR="00BD3578">
        <w:t xml:space="preserve">by using the grounded theory principle of theorizing as the data emerges, and </w:t>
      </w:r>
      <w:r>
        <w:t xml:space="preserve">as </w:t>
      </w:r>
      <w:r w:rsidR="00BD3578">
        <w:t>the f</w:t>
      </w:r>
      <w:r w:rsidR="007C77FE">
        <w:t>ramework shifted from deductive</w:t>
      </w:r>
      <w:r>
        <w:t xml:space="preserve"> </w:t>
      </w:r>
      <w:r w:rsidR="002104D5" w:rsidRPr="00751BAA">
        <w:t>—</w:t>
      </w:r>
      <w:r w:rsidR="002104D5">
        <w:t xml:space="preserve"> </w:t>
      </w:r>
      <w:r>
        <w:t xml:space="preserve">with </w:t>
      </w:r>
      <w:r w:rsidRPr="002B751A">
        <w:t xml:space="preserve">religiosity, </w:t>
      </w:r>
      <w:r>
        <w:t xml:space="preserve">the Internet, </w:t>
      </w:r>
      <w:r w:rsidRPr="002B751A">
        <w:t>and use of astrology</w:t>
      </w:r>
      <w:r>
        <w:t xml:space="preserve"> as initial themes </w:t>
      </w:r>
      <w:r w:rsidR="002104D5" w:rsidRPr="00751BAA">
        <w:t>—</w:t>
      </w:r>
      <w:r w:rsidR="002104D5">
        <w:t xml:space="preserve"> </w:t>
      </w:r>
      <w:r w:rsidR="007C77FE">
        <w:t>to inductive,</w:t>
      </w:r>
      <w:r w:rsidR="00BF19FD">
        <w:t xml:space="preserve"> </w:t>
      </w:r>
      <w:r w:rsidR="007C77FE">
        <w:t>it was possible to induce</w:t>
      </w:r>
      <w:r>
        <w:t xml:space="preserve"> other more powerful subthemes, like the quest for meaning </w:t>
      </w:r>
      <w:r>
        <w:lastRenderedPageBreak/>
        <w:t xml:space="preserve">and explanation </w:t>
      </w:r>
      <w:r w:rsidR="000E1CAC" w:rsidRPr="00751BAA">
        <w:t>—</w:t>
      </w:r>
      <w:r w:rsidR="0014572F">
        <w:t xml:space="preserve"> which is </w:t>
      </w:r>
      <w:r>
        <w:t xml:space="preserve">what </w:t>
      </w:r>
      <w:r w:rsidR="00F9044E">
        <w:t xml:space="preserve">appears to </w:t>
      </w:r>
      <w:r>
        <w:t>motivate</w:t>
      </w:r>
      <w:r w:rsidR="0014572F">
        <w:t xml:space="preserve"> engagement</w:t>
      </w:r>
      <w:r w:rsidR="002104D5">
        <w:t xml:space="preserve">, </w:t>
      </w:r>
      <w:r>
        <w:t xml:space="preserve">coupled </w:t>
      </w:r>
      <w:r w:rsidR="0014572F">
        <w:t>with curiosity</w:t>
      </w:r>
      <w:r w:rsidR="000E1CAC">
        <w:t>.</w:t>
      </w:r>
      <w:r w:rsidR="003B7647">
        <w:t xml:space="preserve"> </w:t>
      </w:r>
      <w:bookmarkStart w:id="18" w:name="_Hlk226638936"/>
      <w:r w:rsidR="000E1CAC" w:rsidRPr="00842733">
        <w:t xml:space="preserve">Another revelation is </w:t>
      </w:r>
      <w:r w:rsidR="00AE7752">
        <w:t>a</w:t>
      </w:r>
      <w:r w:rsidR="000E1CAC" w:rsidRPr="00842733">
        <w:t xml:space="preserve"> disconnection from the inherited Catholic religion, spiritual</w:t>
      </w:r>
      <w:bookmarkEnd w:id="18"/>
      <w:r w:rsidR="00AE7752">
        <w:t>ly and institutionally</w:t>
      </w:r>
      <w:r w:rsidR="00E22B6D">
        <w:t xml:space="preserve">. </w:t>
      </w:r>
      <w:r w:rsidR="000E1CAC" w:rsidRPr="00842733">
        <w:t>This reflects a generation in a country shaped by traditionalism and colonialism</w:t>
      </w:r>
      <w:r w:rsidR="000E1CAC" w:rsidRPr="00B53DA5">
        <w:t xml:space="preserve"> that is now exposed to global </w:t>
      </w:r>
      <w:r w:rsidR="000E1CAC">
        <w:t>sources</w:t>
      </w:r>
      <w:r w:rsidR="000E1CAC" w:rsidRPr="00B53DA5">
        <w:t xml:space="preserve"> of information</w:t>
      </w:r>
      <w:r w:rsidR="000E1CAC">
        <w:t>,</w:t>
      </w:r>
      <w:r w:rsidR="000E1CAC" w:rsidRPr="00842733">
        <w:t xml:space="preserve"> </w:t>
      </w:r>
      <w:r w:rsidR="000E1CAC">
        <w:t>daring</w:t>
      </w:r>
      <w:r w:rsidR="000E1CAC" w:rsidRPr="00842733">
        <w:t xml:space="preserve"> to question the teachings they have inherited</w:t>
      </w:r>
      <w:r w:rsidR="00487EEF">
        <w:t xml:space="preserve">. </w:t>
      </w:r>
      <w:r w:rsidR="00345FBD">
        <w:t>B</w:t>
      </w:r>
      <w:r w:rsidR="00487EEF">
        <w:t>y</w:t>
      </w:r>
      <w:r w:rsidR="009D139D">
        <w:t xml:space="preserve"> people picking up different concepts from alternative spiritualities, </w:t>
      </w:r>
      <w:r w:rsidR="006A331D">
        <w:t>conceptual ideas</w:t>
      </w:r>
      <w:r w:rsidR="00345FBD">
        <w:t>,</w:t>
      </w:r>
      <w:r w:rsidR="009D139D">
        <w:t xml:space="preserve"> and practices, this </w:t>
      </w:r>
      <w:r w:rsidR="00B01C7F">
        <w:t>group</w:t>
      </w:r>
      <w:r w:rsidR="009D139D">
        <w:t xml:space="preserve"> is constructing not just their own spirituality</w:t>
      </w:r>
      <w:r w:rsidR="00AE7752">
        <w:t>,</w:t>
      </w:r>
      <w:r w:rsidR="009D139D">
        <w:t xml:space="preserve"> but their own cosmologies. </w:t>
      </w:r>
    </w:p>
    <w:p w14:paraId="5820C2DF" w14:textId="068E9DE7" w:rsidR="00DA4A6A" w:rsidRDefault="00BF19FD" w:rsidP="00EC56A7">
      <w:pPr>
        <w:ind w:firstLine="567"/>
        <w:jc w:val="both"/>
      </w:pPr>
      <w:r>
        <w:t>T</w:t>
      </w:r>
      <w:r w:rsidR="00F43AE4">
        <w:t xml:space="preserve">his research is important in the sense that it shows how attitudes towards religion and spirituality are actively shifting for this </w:t>
      </w:r>
      <w:r w:rsidR="00345FBD">
        <w:t>group</w:t>
      </w:r>
      <w:r w:rsidR="00F43AE4">
        <w:t xml:space="preserve">, and how astrology partakes in this process, even </w:t>
      </w:r>
      <w:r w:rsidR="00345FBD">
        <w:t>when</w:t>
      </w:r>
      <w:r w:rsidR="00F43AE4">
        <w:t xml:space="preserve"> participant</w:t>
      </w:r>
      <w:r w:rsidR="00345FBD">
        <w:t>s</w:t>
      </w:r>
      <w:r w:rsidR="00F43AE4">
        <w:t xml:space="preserve"> see no connection between one or the other: religious attitudes are morphing</w:t>
      </w:r>
      <w:r w:rsidR="00293A9D">
        <w:t>,</w:t>
      </w:r>
      <w:r w:rsidR="00F43AE4">
        <w:t xml:space="preserve"> and simultaneously</w:t>
      </w:r>
      <w:r w:rsidR="00293A9D">
        <w:t>,</w:t>
      </w:r>
      <w:r w:rsidR="00F43AE4">
        <w:t xml:space="preserve"> interest in astrology is also becoming more normal. This study</w:t>
      </w:r>
      <w:r w:rsidR="00293A9D">
        <w:t xml:space="preserve"> also </w:t>
      </w:r>
      <w:r w:rsidR="00F43AE4">
        <w:t xml:space="preserve">presented a review about the external influence from the United States in Panama, and pondered </w:t>
      </w:r>
      <w:r w:rsidR="00293A9D">
        <w:t>whether</w:t>
      </w:r>
      <w:r w:rsidR="00F43AE4">
        <w:t xml:space="preserve"> this influence might have </w:t>
      </w:r>
      <w:r w:rsidR="00345FBD">
        <w:t>played</w:t>
      </w:r>
      <w:r w:rsidR="00F43AE4">
        <w:t xml:space="preserve"> a role in religious shifts and interests in alternative global spiritual trends</w:t>
      </w:r>
      <w:r w:rsidR="00293A9D">
        <w:t>, although answering this question was not within the</w:t>
      </w:r>
      <w:r w:rsidR="001500B4">
        <w:t xml:space="preserve"> scope of this research. </w:t>
      </w:r>
    </w:p>
    <w:p w14:paraId="4FCB3C57" w14:textId="3E31BC99" w:rsidR="0045003D" w:rsidRDefault="00345FBD" w:rsidP="00EC56A7">
      <w:pPr>
        <w:ind w:firstLine="567"/>
        <w:jc w:val="both"/>
      </w:pPr>
      <w:r>
        <w:t>F</w:t>
      </w:r>
      <w:r w:rsidR="005A0D7E">
        <w:t xml:space="preserve">inally, the choice of methods for conducting this research provided the opportunity to obtain data from multiple dimensions. The questionnaire revealed a main limitation in the sample by including only a highly educated sector of the population, but also a </w:t>
      </w:r>
      <w:r w:rsidR="00234AA5">
        <w:t>pertinent</w:t>
      </w:r>
      <w:r w:rsidR="005A0D7E">
        <w:t xml:space="preserve"> visual way to see the attitudes through the rating scale. The interviews permitted reaching another layer of depth in understanding the participants and letting their stories flow. And by adhering to grounded theory and a thoughtful process of reflexivity, the data was able to emerge and shape the research process, while the value</w:t>
      </w:r>
      <w:r w:rsidR="002052BC">
        <w:t>s</w:t>
      </w:r>
      <w:r w:rsidR="005A0D7E">
        <w:t xml:space="preserve"> of neutrality and integrity w</w:t>
      </w:r>
      <w:r w:rsidR="0028610B">
        <w:t>ere</w:t>
      </w:r>
      <w:r w:rsidR="005A0D7E">
        <w:t xml:space="preserve"> kept high. </w:t>
      </w:r>
    </w:p>
    <w:p w14:paraId="647D680E" w14:textId="77777777" w:rsidR="0045003D" w:rsidRDefault="0045003D" w:rsidP="00EC56A7">
      <w:pPr>
        <w:jc w:val="both"/>
      </w:pPr>
      <w:r>
        <w:br w:type="page"/>
      </w:r>
    </w:p>
    <w:p w14:paraId="0CDE5B29" w14:textId="1B2731EC" w:rsidR="005A0D7E" w:rsidRDefault="0045003D" w:rsidP="0045003D">
      <w:pPr>
        <w:pStyle w:val="Heading2"/>
      </w:pPr>
      <w:r>
        <w:lastRenderedPageBreak/>
        <w:t>Bibliography</w:t>
      </w:r>
    </w:p>
    <w:p w14:paraId="7BEE5288" w14:textId="77777777" w:rsidR="0045003D" w:rsidRPr="0045003D" w:rsidRDefault="0045003D" w:rsidP="0045003D"/>
    <w:p w14:paraId="0E88710C" w14:textId="77777777" w:rsidR="0045003D" w:rsidRPr="001377DD" w:rsidRDefault="0045003D" w:rsidP="0045003D">
      <w:pPr>
        <w:pStyle w:val="Heading3"/>
        <w:rPr>
          <w:lang w:val="en-US"/>
        </w:rPr>
      </w:pPr>
      <w:r w:rsidRPr="001377DD">
        <w:rPr>
          <w:lang w:val="en-US"/>
        </w:rPr>
        <w:t>Primary Sources</w:t>
      </w:r>
    </w:p>
    <w:p w14:paraId="23659800" w14:textId="77777777" w:rsidR="0045003D" w:rsidRPr="00EC7294" w:rsidRDefault="0045003D" w:rsidP="0045003D">
      <w:pPr>
        <w:rPr>
          <w:lang w:val="en-US"/>
        </w:rPr>
      </w:pPr>
      <w:r>
        <w:t>Beck, Julie, ‘The New Age Of Astrology’</w:t>
      </w:r>
      <w:r w:rsidRPr="00F97757">
        <w:rPr>
          <w:i/>
          <w:iCs/>
        </w:rPr>
        <w:t>, The Atlantic</w:t>
      </w:r>
      <w:r>
        <w:t xml:space="preserve">, January 2018, </w:t>
      </w:r>
      <w:proofErr w:type="spellStart"/>
      <w:r>
        <w:t>n.p.</w:t>
      </w:r>
      <w:proofErr w:type="spellEnd"/>
      <w:r>
        <w:t>, &lt;</w:t>
      </w:r>
      <w:hyperlink r:id="rId10" w:history="1">
        <w:r w:rsidRPr="001C3CBF">
          <w:rPr>
            <w:rStyle w:val="Hyperlink"/>
          </w:rPr>
          <w:t>https://www.theatlantic.com/health/archive/2018/01/the-new-age-of-astrology/550034/</w:t>
        </w:r>
      </w:hyperlink>
      <w:r>
        <w:t>&gt; [accessed 1 April 2026]</w:t>
      </w:r>
    </w:p>
    <w:p w14:paraId="0B850C26" w14:textId="77777777" w:rsidR="0045003D" w:rsidRPr="007A5FBD" w:rsidRDefault="0045003D" w:rsidP="0045003D">
      <w:pPr>
        <w:rPr>
          <w:lang w:val="es-PA"/>
        </w:rPr>
      </w:pPr>
      <w:proofErr w:type="spellStart"/>
      <w:r>
        <w:rPr>
          <w:lang w:val="es-PA"/>
        </w:rPr>
        <w:t>Beluche</w:t>
      </w:r>
      <w:proofErr w:type="spellEnd"/>
      <w:r>
        <w:rPr>
          <w:lang w:val="es-PA"/>
        </w:rPr>
        <w:t>, Olmedo</w:t>
      </w:r>
      <w:r w:rsidRPr="00082C64">
        <w:rPr>
          <w:lang w:val="es-PA"/>
        </w:rPr>
        <w:t xml:space="preserve">, </w:t>
      </w:r>
      <w:r w:rsidRPr="00082C64">
        <w:rPr>
          <w:i/>
          <w:iCs/>
          <w:lang w:val="es-PA"/>
        </w:rPr>
        <w:t>Estado, Nación Y C</w:t>
      </w:r>
      <w:r>
        <w:rPr>
          <w:i/>
          <w:iCs/>
          <w:lang w:val="es-PA"/>
        </w:rPr>
        <w:t>lases Sociales En Panamá: La Constitución Del Estado Nacional A Través De Las Contradicciones Históricas</w:t>
      </w:r>
      <w:r>
        <w:rPr>
          <w:lang w:val="es-PA"/>
        </w:rPr>
        <w:t xml:space="preserve"> (</w:t>
      </w:r>
      <w:proofErr w:type="spellStart"/>
      <w:r>
        <w:rPr>
          <w:lang w:val="es-PA"/>
        </w:rPr>
        <w:t>Panama</w:t>
      </w:r>
      <w:proofErr w:type="spellEnd"/>
      <w:r>
        <w:rPr>
          <w:lang w:val="es-PA"/>
        </w:rPr>
        <w:t>: Editorial Portobelo, 1997)</w:t>
      </w:r>
    </w:p>
    <w:p w14:paraId="0A2FC09C" w14:textId="77777777" w:rsidR="0045003D" w:rsidRPr="00704AF1" w:rsidRDefault="0045003D" w:rsidP="0045003D">
      <w:pPr>
        <w:rPr>
          <w:lang w:val="es-PA"/>
        </w:rPr>
      </w:pPr>
      <w:proofErr w:type="spellStart"/>
      <w:r>
        <w:rPr>
          <w:lang w:val="es-PA"/>
        </w:rPr>
        <w:t>B</w:t>
      </w:r>
      <w:r w:rsidRPr="00F47991">
        <w:rPr>
          <w:lang w:val="es-PA"/>
        </w:rPr>
        <w:t>eluche</w:t>
      </w:r>
      <w:proofErr w:type="spellEnd"/>
      <w:r w:rsidRPr="00F47991">
        <w:rPr>
          <w:lang w:val="es-PA"/>
        </w:rPr>
        <w:t xml:space="preserve">, </w:t>
      </w:r>
      <w:r>
        <w:rPr>
          <w:lang w:val="es-PA"/>
        </w:rPr>
        <w:t>Olmedo, ‘</w:t>
      </w:r>
      <w:r w:rsidRPr="00460A8B">
        <w:rPr>
          <w:lang w:val="es-PA"/>
        </w:rPr>
        <w:t>Prólogo A La Quinta Edición</w:t>
      </w:r>
      <w:r>
        <w:rPr>
          <w:lang w:val="es-PA"/>
        </w:rPr>
        <w:t xml:space="preserve">’, in </w:t>
      </w:r>
      <w:r w:rsidRPr="00F47991">
        <w:rPr>
          <w:i/>
          <w:iCs/>
          <w:lang w:val="es-PA"/>
        </w:rPr>
        <w:t>La Verdad Sobre La Invasi</w:t>
      </w:r>
      <w:r>
        <w:rPr>
          <w:i/>
          <w:iCs/>
          <w:lang w:val="es-PA"/>
        </w:rPr>
        <w:t>ó</w:t>
      </w:r>
      <w:r w:rsidRPr="00F47991">
        <w:rPr>
          <w:i/>
          <w:iCs/>
          <w:lang w:val="es-PA"/>
        </w:rPr>
        <w:t>n</w:t>
      </w:r>
      <w:r>
        <w:rPr>
          <w:lang w:val="es-PA"/>
        </w:rPr>
        <w:t xml:space="preserve">, 5th </w:t>
      </w:r>
      <w:proofErr w:type="spellStart"/>
      <w:r>
        <w:rPr>
          <w:lang w:val="es-PA"/>
        </w:rPr>
        <w:t>edn</w:t>
      </w:r>
      <w:proofErr w:type="spellEnd"/>
      <w:r>
        <w:rPr>
          <w:lang w:val="es-PA"/>
        </w:rPr>
        <w:t xml:space="preserve"> (</w:t>
      </w:r>
      <w:proofErr w:type="spellStart"/>
      <w:r>
        <w:rPr>
          <w:lang w:val="es-PA"/>
        </w:rPr>
        <w:t>Panama</w:t>
      </w:r>
      <w:proofErr w:type="spellEnd"/>
      <w:r>
        <w:rPr>
          <w:lang w:val="es-PA"/>
        </w:rPr>
        <w:t xml:space="preserve">: Editorial </w:t>
      </w:r>
      <w:proofErr w:type="spellStart"/>
      <w:r>
        <w:rPr>
          <w:lang w:val="es-PA"/>
        </w:rPr>
        <w:t>Manfer</w:t>
      </w:r>
      <w:proofErr w:type="spellEnd"/>
      <w:r>
        <w:rPr>
          <w:lang w:val="es-PA"/>
        </w:rPr>
        <w:t>, 2004)</w:t>
      </w:r>
    </w:p>
    <w:p w14:paraId="64FCD9FD" w14:textId="77777777" w:rsidR="0045003D" w:rsidRDefault="0045003D" w:rsidP="0045003D">
      <w:pPr>
        <w:rPr>
          <w:lang w:val="en-US"/>
        </w:rPr>
      </w:pPr>
      <w:proofErr w:type="spellStart"/>
      <w:r w:rsidRPr="00E30818">
        <w:rPr>
          <w:lang w:val="en-US"/>
        </w:rPr>
        <w:t>Corro</w:t>
      </w:r>
      <w:proofErr w:type="spellEnd"/>
      <w:r w:rsidRPr="00E30818">
        <w:rPr>
          <w:lang w:val="en-US"/>
        </w:rPr>
        <w:t>, Maria Mercedes de</w:t>
      </w:r>
      <w:r>
        <w:rPr>
          <w:lang w:val="en-US"/>
        </w:rPr>
        <w:t xml:space="preserve">, </w:t>
      </w:r>
      <w:r w:rsidRPr="00E30818">
        <w:rPr>
          <w:lang w:val="en-US"/>
        </w:rPr>
        <w:t>‘Panamanian Culture: A Hot Hybrid’</w:t>
      </w:r>
      <w:r>
        <w:rPr>
          <w:lang w:val="en-US"/>
        </w:rPr>
        <w:t xml:space="preserve">, </w:t>
      </w:r>
      <w:proofErr w:type="spellStart"/>
      <w:r w:rsidRPr="004F603E">
        <w:rPr>
          <w:i/>
          <w:iCs/>
          <w:lang w:val="en-US"/>
        </w:rPr>
        <w:t>ReVista</w:t>
      </w:r>
      <w:proofErr w:type="spellEnd"/>
      <w:r w:rsidRPr="004F603E">
        <w:rPr>
          <w:i/>
          <w:iCs/>
          <w:lang w:val="en-US"/>
        </w:rPr>
        <w:t xml:space="preserve"> Harvard Review Of  Latin America</w:t>
      </w:r>
      <w:r w:rsidRPr="00E30818">
        <w:rPr>
          <w:lang w:val="en-US"/>
        </w:rPr>
        <w:t xml:space="preserve">, 12.3 (April 6, 2013), </w:t>
      </w:r>
      <w:r>
        <w:rPr>
          <w:lang w:val="en-US"/>
        </w:rPr>
        <w:t>&lt;</w:t>
      </w:r>
      <w:hyperlink r:id="rId11" w:history="1">
        <w:r w:rsidRPr="0006693E">
          <w:rPr>
            <w:rStyle w:val="Hyperlink"/>
            <w:lang w:val="en-US"/>
          </w:rPr>
          <w:t>https://revista.drclas.harvard.edu/panamanian-culture/</w:t>
        </w:r>
      </w:hyperlink>
      <w:r>
        <w:rPr>
          <w:lang w:val="en-US"/>
        </w:rPr>
        <w:t>&gt; [accessed 24 March 2026]</w:t>
      </w:r>
    </w:p>
    <w:p w14:paraId="5343BD63" w14:textId="77777777" w:rsidR="0045003D" w:rsidRDefault="0045003D" w:rsidP="0045003D">
      <w:pPr>
        <w:rPr>
          <w:lang w:val="en-US"/>
        </w:rPr>
      </w:pPr>
      <w:r>
        <w:t xml:space="preserve">The Harris Poll, ‘Astrology Survey The Role Of Astrology In Society’, </w:t>
      </w:r>
      <w:r w:rsidRPr="000C4DCB">
        <w:rPr>
          <w:i/>
          <w:iCs/>
        </w:rPr>
        <w:t>The Harris Poll Thought Leadership Practice</w:t>
      </w:r>
      <w:r>
        <w:t>, February 2024, pp. 1-29, &lt;</w:t>
      </w:r>
      <w:hyperlink r:id="rId12" w:history="1">
        <w:r w:rsidRPr="0006693E">
          <w:rPr>
            <w:rStyle w:val="Hyperlink"/>
          </w:rPr>
          <w:t>https://theharrispoll.com/wp-content/uploads/2024/02/Astrology-Survey-February-2024.pdf</w:t>
        </w:r>
      </w:hyperlink>
      <w:r>
        <w:t>&gt; [accessed 18 March 2026]</w:t>
      </w:r>
    </w:p>
    <w:p w14:paraId="68C5702E" w14:textId="77777777" w:rsidR="0045003D" w:rsidRPr="003077A6" w:rsidRDefault="0045003D" w:rsidP="0045003D">
      <w:pPr>
        <w:rPr>
          <w:lang w:val="es-PA"/>
        </w:rPr>
      </w:pPr>
      <w:proofErr w:type="spellStart"/>
      <w:r w:rsidRPr="00EC6784">
        <w:rPr>
          <w:lang w:val="es-PA"/>
        </w:rPr>
        <w:t>Jimenez</w:t>
      </w:r>
      <w:proofErr w:type="spellEnd"/>
      <w:r w:rsidRPr="00EC6784">
        <w:rPr>
          <w:lang w:val="es-PA"/>
        </w:rPr>
        <w:t>,</w:t>
      </w:r>
      <w:r>
        <w:rPr>
          <w:lang w:val="es-PA"/>
        </w:rPr>
        <w:t xml:space="preserve"> Vivian,</w:t>
      </w:r>
      <w:r w:rsidRPr="00EC6784">
        <w:rPr>
          <w:lang w:val="es-PA"/>
        </w:rPr>
        <w:t xml:space="preserve"> </w:t>
      </w:r>
      <w:r w:rsidRPr="00EC6784">
        <w:rPr>
          <w:i/>
          <w:iCs/>
          <w:lang w:val="es-PA"/>
        </w:rPr>
        <w:t>‘¿Qué Tradiciones Navideñas Han Quedado En El Olvido En Panamá?</w:t>
      </w:r>
      <w:r>
        <w:rPr>
          <w:lang w:val="es-PA"/>
        </w:rPr>
        <w:t xml:space="preserve">’, Panamá América (25 </w:t>
      </w:r>
      <w:proofErr w:type="spellStart"/>
      <w:r>
        <w:rPr>
          <w:lang w:val="es-PA"/>
        </w:rPr>
        <w:t>December</w:t>
      </w:r>
      <w:proofErr w:type="spellEnd"/>
      <w:r>
        <w:rPr>
          <w:lang w:val="es-PA"/>
        </w:rPr>
        <w:t xml:space="preserve"> 2024), &lt;</w:t>
      </w:r>
      <w:hyperlink r:id="rId13" w:history="1">
        <w:r w:rsidRPr="0006693E">
          <w:rPr>
            <w:rStyle w:val="Hyperlink"/>
            <w:lang w:val="es-PA"/>
          </w:rPr>
          <w:t>https://www.panamaamerica.com.pa/sociedad/que-tradiciones-navidenas-han-quedado-en-el-olvido-en-panama-1244513</w:t>
        </w:r>
      </w:hyperlink>
      <w:r>
        <w:rPr>
          <w:lang w:val="es-PA"/>
        </w:rPr>
        <w:t>&gt; [</w:t>
      </w:r>
      <w:proofErr w:type="spellStart"/>
      <w:r>
        <w:rPr>
          <w:lang w:val="es-PA"/>
        </w:rPr>
        <w:t>accessed</w:t>
      </w:r>
      <w:proofErr w:type="spellEnd"/>
      <w:r>
        <w:rPr>
          <w:lang w:val="es-PA"/>
        </w:rPr>
        <w:t xml:space="preserve"> 24 March 2026]</w:t>
      </w:r>
    </w:p>
    <w:p w14:paraId="796D8028" w14:textId="77777777" w:rsidR="0045003D" w:rsidRPr="00455A25" w:rsidRDefault="0045003D" w:rsidP="0045003D">
      <w:pPr>
        <w:rPr>
          <w:lang w:val="es-PA"/>
        </w:rPr>
      </w:pPr>
    </w:p>
    <w:p w14:paraId="78DA6A80" w14:textId="77777777" w:rsidR="0045003D" w:rsidRPr="00D74F0F" w:rsidRDefault="0045003D" w:rsidP="0045003D">
      <w:pPr>
        <w:pStyle w:val="Heading2"/>
        <w:rPr>
          <w:lang w:val="en-US"/>
        </w:rPr>
      </w:pPr>
      <w:r w:rsidRPr="00D74F0F">
        <w:rPr>
          <w:lang w:val="en-US"/>
        </w:rPr>
        <w:t>Secondary Sources</w:t>
      </w:r>
    </w:p>
    <w:p w14:paraId="6E34A6F6" w14:textId="77777777" w:rsidR="0045003D" w:rsidRDefault="0045003D" w:rsidP="0045003D">
      <w:pPr>
        <w:rPr>
          <w:lang w:val="en-US"/>
        </w:rPr>
      </w:pPr>
      <w:r w:rsidRPr="00B947A5">
        <w:rPr>
          <w:lang w:val="en-US"/>
        </w:rPr>
        <w:t>Arriola,</w:t>
      </w:r>
      <w:r>
        <w:rPr>
          <w:lang w:val="en-US"/>
        </w:rPr>
        <w:t xml:space="preserve"> Elvia R.,</w:t>
      </w:r>
      <w:r w:rsidRPr="00B947A5">
        <w:rPr>
          <w:lang w:val="en-US"/>
        </w:rPr>
        <w:t xml:space="preserve"> ‘Gender, Globalization And Women's Issues In Panama City: A Comparative Inquiry</w:t>
      </w:r>
      <w:r>
        <w:rPr>
          <w:lang w:val="en-US"/>
        </w:rPr>
        <w:t xml:space="preserve">’, </w:t>
      </w:r>
      <w:r w:rsidRPr="00B947A5">
        <w:rPr>
          <w:i/>
          <w:iCs/>
          <w:lang w:val="en-US"/>
        </w:rPr>
        <w:t>The University Of Miami Inter-American Law Review</w:t>
      </w:r>
      <w:r>
        <w:rPr>
          <w:lang w:val="en-US"/>
        </w:rPr>
        <w:t>, 41.1 (2009), pp. 19-41, &lt;</w:t>
      </w:r>
      <w:hyperlink r:id="rId14" w:history="1">
        <w:r w:rsidRPr="0006693E">
          <w:rPr>
            <w:rStyle w:val="Hyperlink"/>
            <w:lang w:val="en-US"/>
          </w:rPr>
          <w:t>https://www.jstor.org/stable/20780275</w:t>
        </w:r>
      </w:hyperlink>
      <w:r>
        <w:rPr>
          <w:lang w:val="en-US"/>
        </w:rPr>
        <w:t>&gt; [accessed 17 March 2026]</w:t>
      </w:r>
    </w:p>
    <w:p w14:paraId="74F60BF2" w14:textId="77777777" w:rsidR="0045003D" w:rsidRDefault="0045003D" w:rsidP="0045003D">
      <w:pPr>
        <w:rPr>
          <w:lang w:val="en-US"/>
        </w:rPr>
      </w:pPr>
      <w:r w:rsidRPr="00604EBD">
        <w:rPr>
          <w:lang w:val="en-US"/>
        </w:rPr>
        <w:t>Brace,</w:t>
      </w:r>
      <w:r>
        <w:rPr>
          <w:lang w:val="en-US"/>
        </w:rPr>
        <w:t xml:space="preserve"> Ian</w:t>
      </w:r>
      <w:r w:rsidRPr="00E47689">
        <w:rPr>
          <w:i/>
          <w:iCs/>
          <w:lang w:val="en-US"/>
        </w:rPr>
        <w:t>, Questionnaire Design: How To Plan, Structure And Write Survey Material For Effective Market Research</w:t>
      </w:r>
      <w:r>
        <w:rPr>
          <w:lang w:val="en-US"/>
        </w:rPr>
        <w:t>, 2</w:t>
      </w:r>
      <w:r w:rsidRPr="00E47689">
        <w:rPr>
          <w:lang w:val="en-US"/>
        </w:rPr>
        <w:t>nd</w:t>
      </w:r>
      <w:r>
        <w:rPr>
          <w:lang w:val="en-US"/>
        </w:rPr>
        <w:t xml:space="preserve"> </w:t>
      </w:r>
      <w:proofErr w:type="spellStart"/>
      <w:r>
        <w:rPr>
          <w:lang w:val="en-US"/>
        </w:rPr>
        <w:t>edn</w:t>
      </w:r>
      <w:proofErr w:type="spellEnd"/>
      <w:r>
        <w:rPr>
          <w:lang w:val="en-US"/>
        </w:rPr>
        <w:t xml:space="preserve"> (London: Kogan Page Limited, 2008)</w:t>
      </w:r>
    </w:p>
    <w:p w14:paraId="1E35485D" w14:textId="6F35BE5A" w:rsidR="0045003D" w:rsidRDefault="0045003D" w:rsidP="0045003D">
      <w:pPr>
        <w:pStyle w:val="FootnoteText"/>
        <w:rPr>
          <w:sz w:val="22"/>
          <w:szCs w:val="22"/>
        </w:rPr>
      </w:pPr>
      <w:r w:rsidRPr="00265BB1">
        <w:rPr>
          <w:sz w:val="22"/>
          <w:szCs w:val="22"/>
        </w:rPr>
        <w:t xml:space="preserve">Campion, </w:t>
      </w:r>
      <w:r>
        <w:rPr>
          <w:sz w:val="22"/>
          <w:szCs w:val="22"/>
        </w:rPr>
        <w:t xml:space="preserve">Nicholas, </w:t>
      </w:r>
      <w:r w:rsidRPr="00265BB1">
        <w:rPr>
          <w:sz w:val="22"/>
          <w:szCs w:val="22"/>
        </w:rPr>
        <w:t xml:space="preserve">‘Astrology’s Place In Historical Periodisation: Modern, Premodern Or Postmodern?’, in </w:t>
      </w:r>
      <w:r w:rsidRPr="00265BB1">
        <w:rPr>
          <w:i/>
          <w:iCs/>
          <w:sz w:val="22"/>
          <w:szCs w:val="22"/>
        </w:rPr>
        <w:t>Astrologies: Plurality And Diversity In The History Of Astrology</w:t>
      </w:r>
      <w:r w:rsidRPr="00265BB1">
        <w:rPr>
          <w:sz w:val="22"/>
          <w:szCs w:val="22"/>
        </w:rPr>
        <w:t>, ed. by Nicholas Campion and Liz Greene (Lampeter: Sophia Centre Press, 2011), pp. 217-254</w:t>
      </w:r>
    </w:p>
    <w:p w14:paraId="7D25DE97" w14:textId="77777777" w:rsidR="0045003D" w:rsidRPr="00265BB1" w:rsidRDefault="0045003D" w:rsidP="0045003D">
      <w:pPr>
        <w:pStyle w:val="FootnoteText"/>
        <w:rPr>
          <w:sz w:val="22"/>
          <w:szCs w:val="22"/>
        </w:rPr>
      </w:pPr>
    </w:p>
    <w:p w14:paraId="30D939A6" w14:textId="77777777" w:rsidR="0045003D" w:rsidRDefault="0045003D" w:rsidP="0045003D">
      <w:pPr>
        <w:rPr>
          <w:lang w:val="en-US"/>
        </w:rPr>
      </w:pPr>
      <w:r>
        <w:t>Campion</w:t>
      </w:r>
      <w:r w:rsidRPr="00AF53DC">
        <w:rPr>
          <w:i/>
          <w:iCs/>
        </w:rPr>
        <w:t xml:space="preserve">, </w:t>
      </w:r>
      <w:r>
        <w:t xml:space="preserve">Nicholas, </w:t>
      </w:r>
      <w:r w:rsidRPr="00AF53DC">
        <w:rPr>
          <w:i/>
          <w:iCs/>
        </w:rPr>
        <w:t>Astrology And Popular Religion In The Modern West: Prophecy, Cosmology And The New Age Movement</w:t>
      </w:r>
      <w:r>
        <w:t xml:space="preserve"> (London: Routledge, 2012)</w:t>
      </w:r>
    </w:p>
    <w:p w14:paraId="18855346" w14:textId="77777777" w:rsidR="0045003D" w:rsidRDefault="0045003D" w:rsidP="0045003D">
      <w:pPr>
        <w:rPr>
          <w:lang w:val="en-US"/>
        </w:rPr>
      </w:pPr>
      <w:r w:rsidRPr="002C0F32">
        <w:rPr>
          <w:lang w:val="en-US"/>
        </w:rPr>
        <w:t>Conniff, Michael L.</w:t>
      </w:r>
      <w:r>
        <w:rPr>
          <w:lang w:val="en-US"/>
        </w:rPr>
        <w:t xml:space="preserve">, </w:t>
      </w:r>
      <w:r w:rsidRPr="002C0F32">
        <w:rPr>
          <w:lang w:val="en-US"/>
        </w:rPr>
        <w:t>‘A</w:t>
      </w:r>
      <w:r>
        <w:rPr>
          <w:lang w:val="en-US"/>
        </w:rPr>
        <w:t xml:space="preserve"> </w:t>
      </w:r>
      <w:r w:rsidRPr="002C0F32">
        <w:rPr>
          <w:lang w:val="en-US"/>
        </w:rPr>
        <w:t xml:space="preserve">Historiography Of Populism And </w:t>
      </w:r>
      <w:proofErr w:type="spellStart"/>
      <w:r w:rsidRPr="002C0F32">
        <w:rPr>
          <w:lang w:val="en-US"/>
        </w:rPr>
        <w:t>Neopopulism</w:t>
      </w:r>
      <w:proofErr w:type="spellEnd"/>
      <w:r w:rsidRPr="002C0F32">
        <w:rPr>
          <w:lang w:val="en-US"/>
        </w:rPr>
        <w:t xml:space="preserve"> In</w:t>
      </w:r>
      <w:r>
        <w:rPr>
          <w:lang w:val="en-US"/>
        </w:rPr>
        <w:t xml:space="preserve"> </w:t>
      </w:r>
      <w:r w:rsidRPr="002C0F32">
        <w:rPr>
          <w:lang w:val="en-US"/>
        </w:rPr>
        <w:t>Latin America</w:t>
      </w:r>
      <w:r>
        <w:rPr>
          <w:lang w:val="en-US"/>
        </w:rPr>
        <w:t xml:space="preserve">’, </w:t>
      </w:r>
      <w:r w:rsidRPr="00E7534D">
        <w:rPr>
          <w:i/>
          <w:iCs/>
          <w:lang w:val="en-US"/>
        </w:rPr>
        <w:t>History Compass</w:t>
      </w:r>
      <w:r>
        <w:rPr>
          <w:lang w:val="en-US"/>
        </w:rPr>
        <w:t>, 18.e12621 (2020), pp. 1-11, doi:</w:t>
      </w:r>
      <w:r w:rsidRPr="0091401E">
        <w:rPr>
          <w:lang w:val="en-US"/>
        </w:rPr>
        <w:t>10.1111/hic3.12621</w:t>
      </w:r>
    </w:p>
    <w:p w14:paraId="4DD86039" w14:textId="77777777" w:rsidR="0045003D" w:rsidRDefault="0045003D" w:rsidP="0045003D">
      <w:proofErr w:type="spellStart"/>
      <w:r>
        <w:t>Coudert</w:t>
      </w:r>
      <w:proofErr w:type="spellEnd"/>
      <w:r>
        <w:t xml:space="preserve">, Allison P., ‘The Religion Of Consumer Capitalism And The Construction Of Corporate Sacred Spaces’, </w:t>
      </w:r>
      <w:r w:rsidRPr="003B5070">
        <w:rPr>
          <w:i/>
          <w:iCs/>
        </w:rPr>
        <w:t>Religions</w:t>
      </w:r>
      <w:r>
        <w:t>, 14.750 (2023), pp. 1-15, doi:</w:t>
      </w:r>
      <w:r w:rsidRPr="002D6ADB">
        <w:t>10.3390/rel14060750</w:t>
      </w:r>
    </w:p>
    <w:p w14:paraId="00F0429A" w14:textId="77777777" w:rsidR="0045003D" w:rsidRDefault="0045003D" w:rsidP="0045003D">
      <w:r>
        <w:lastRenderedPageBreak/>
        <w:t xml:space="preserve">Eder, Pavel and Petr </w:t>
      </w:r>
      <w:proofErr w:type="spellStart"/>
      <w:r w:rsidRPr="00591A3B">
        <w:t>Činčala</w:t>
      </w:r>
      <w:proofErr w:type="spellEnd"/>
      <w:r>
        <w:t xml:space="preserve">, ‘Liquid Spirituality In Post-Secular Societies: A Mental Health Perspective On The Transformation Of Faith’, </w:t>
      </w:r>
      <w:r w:rsidRPr="00591A3B">
        <w:rPr>
          <w:i/>
          <w:iCs/>
        </w:rPr>
        <w:t>Religions</w:t>
      </w:r>
      <w:r>
        <w:t>, 16.1308 (2025), pp. 1-18, doi:</w:t>
      </w:r>
      <w:r w:rsidRPr="00591A3B">
        <w:t>10.3390/rel16101308</w:t>
      </w:r>
    </w:p>
    <w:p w14:paraId="1C37C3E5" w14:textId="77777777" w:rsidR="0045003D" w:rsidRDefault="0045003D" w:rsidP="0045003D">
      <w:r w:rsidRPr="007D7943">
        <w:t>Esquivel</w:t>
      </w:r>
      <w:r>
        <w:t xml:space="preserve">, </w:t>
      </w:r>
      <w:r w:rsidRPr="007D7943">
        <w:t>Juan Cruz</w:t>
      </w:r>
      <w:r>
        <w:t xml:space="preserve">, ‘Transformations Of Religious Affiliation In Contemporary Latin America: An Approach From Quantitative Data’, </w:t>
      </w:r>
      <w:r w:rsidRPr="007D7943">
        <w:rPr>
          <w:i/>
          <w:iCs/>
        </w:rPr>
        <w:t>International Journal Of Latin American Religions</w:t>
      </w:r>
      <w:r>
        <w:t xml:space="preserve">, 1 (2017), pp. 5-23, </w:t>
      </w:r>
      <w:bookmarkStart w:id="19" w:name="_Hlk225333875"/>
      <w:r>
        <w:t>doi:</w:t>
      </w:r>
      <w:r w:rsidRPr="00F61FAD">
        <w:t>10.1007/s41603-017-0007-4</w:t>
      </w:r>
      <w:bookmarkEnd w:id="19"/>
    </w:p>
    <w:p w14:paraId="2262F9A4" w14:textId="77777777" w:rsidR="0045003D" w:rsidRDefault="0045003D" w:rsidP="0045003D">
      <w:r>
        <w:t xml:space="preserve">Green, Mark and others, ‘Differences In Religiosity And Spirituality As A Result Of Generation, Gender, And Education’, </w:t>
      </w:r>
      <w:r w:rsidRPr="00322A9D">
        <w:rPr>
          <w:i/>
          <w:iCs/>
        </w:rPr>
        <w:t>The International Journal Of Religion And Spirituality In Society</w:t>
      </w:r>
      <w:r>
        <w:t xml:space="preserve">, 2 (2013), pp. </w:t>
      </w:r>
      <w:r w:rsidRPr="00322A9D">
        <w:t>47-63</w:t>
      </w:r>
      <w:r>
        <w:t>, doi:</w:t>
      </w:r>
      <w:r w:rsidRPr="00322A9D">
        <w:t>10.18848/2154-8633/CGP/v02i04/51027</w:t>
      </w:r>
    </w:p>
    <w:p w14:paraId="4A0FD890" w14:textId="77777777" w:rsidR="0045003D" w:rsidRDefault="0045003D" w:rsidP="0045003D">
      <w:r w:rsidRPr="00DE7D72">
        <w:rPr>
          <w:lang w:val="en-US"/>
        </w:rPr>
        <w:t>Guillemin</w:t>
      </w:r>
      <w:r>
        <w:rPr>
          <w:lang w:val="en-US"/>
        </w:rPr>
        <w:t xml:space="preserve">, </w:t>
      </w:r>
      <w:proofErr w:type="spellStart"/>
      <w:r>
        <w:rPr>
          <w:lang w:val="en-US"/>
        </w:rPr>
        <w:t>Marilys</w:t>
      </w:r>
      <w:proofErr w:type="spellEnd"/>
      <w:r>
        <w:rPr>
          <w:lang w:val="en-US"/>
        </w:rPr>
        <w:t xml:space="preserve"> </w:t>
      </w:r>
      <w:r w:rsidRPr="00DE7D72">
        <w:rPr>
          <w:lang w:val="en-US"/>
        </w:rPr>
        <w:t>and Lynn Gillam,</w:t>
      </w:r>
      <w:r>
        <w:rPr>
          <w:lang w:val="en-US"/>
        </w:rPr>
        <w:t xml:space="preserve"> ‘Ethics, Reflexivity, And “Ethically Important Moments” In Research’, </w:t>
      </w:r>
      <w:r w:rsidRPr="00DE7D72">
        <w:rPr>
          <w:i/>
          <w:iCs/>
          <w:lang w:val="en-US"/>
        </w:rPr>
        <w:t>Qualitative Inquiry</w:t>
      </w:r>
      <w:r>
        <w:rPr>
          <w:lang w:val="en-US"/>
        </w:rPr>
        <w:t>, 10.2 (2004), pp. 261-280, doi:</w:t>
      </w:r>
      <w:r w:rsidRPr="00DE7D72">
        <w:rPr>
          <w:lang w:val="en-US"/>
        </w:rPr>
        <w:t>10.1177/1077800403262360</w:t>
      </w:r>
    </w:p>
    <w:p w14:paraId="5CF3F58C" w14:textId="77777777" w:rsidR="0045003D" w:rsidRDefault="0045003D" w:rsidP="0045003D">
      <w:proofErr w:type="spellStart"/>
      <w:r w:rsidRPr="00EB4054">
        <w:rPr>
          <w:lang w:val="en-US"/>
        </w:rPr>
        <w:t>Hennink</w:t>
      </w:r>
      <w:proofErr w:type="spellEnd"/>
      <w:r w:rsidRPr="00EB4054">
        <w:rPr>
          <w:lang w:val="en-US"/>
        </w:rPr>
        <w:t xml:space="preserve">, </w:t>
      </w:r>
      <w:r>
        <w:rPr>
          <w:lang w:val="en-US"/>
        </w:rPr>
        <w:t xml:space="preserve">Monique, </w:t>
      </w:r>
      <w:r w:rsidRPr="00EB4054">
        <w:rPr>
          <w:lang w:val="en-US"/>
        </w:rPr>
        <w:t xml:space="preserve">Inge </w:t>
      </w:r>
      <w:proofErr w:type="spellStart"/>
      <w:r w:rsidRPr="00EB4054">
        <w:rPr>
          <w:lang w:val="en-US"/>
        </w:rPr>
        <w:t>Hutter</w:t>
      </w:r>
      <w:proofErr w:type="spellEnd"/>
      <w:r w:rsidRPr="00EB4054">
        <w:rPr>
          <w:lang w:val="en-US"/>
        </w:rPr>
        <w:t xml:space="preserve"> and </w:t>
      </w:r>
      <w:r>
        <w:rPr>
          <w:lang w:val="en-US"/>
        </w:rPr>
        <w:t xml:space="preserve">Ajay Bailey, </w:t>
      </w:r>
      <w:r w:rsidRPr="003A7886">
        <w:rPr>
          <w:i/>
          <w:iCs/>
          <w:lang w:val="en-US"/>
        </w:rPr>
        <w:t>Qualitative Research Methods</w:t>
      </w:r>
      <w:r>
        <w:rPr>
          <w:lang w:val="en-US"/>
        </w:rPr>
        <w:t>, 2</w:t>
      </w:r>
      <w:r w:rsidRPr="00EB4054">
        <w:rPr>
          <w:lang w:val="en-US"/>
        </w:rPr>
        <w:t>nd</w:t>
      </w:r>
      <w:r>
        <w:rPr>
          <w:lang w:val="en-US"/>
        </w:rPr>
        <w:t xml:space="preserve"> </w:t>
      </w:r>
      <w:proofErr w:type="spellStart"/>
      <w:r>
        <w:rPr>
          <w:lang w:val="en-US"/>
        </w:rPr>
        <w:t>edn</w:t>
      </w:r>
      <w:proofErr w:type="spellEnd"/>
      <w:r>
        <w:rPr>
          <w:lang w:val="en-US"/>
        </w:rPr>
        <w:t xml:space="preserve"> (Los Angeles: SAGE Publications Ltd, 2020)</w:t>
      </w:r>
    </w:p>
    <w:p w14:paraId="161FED4E" w14:textId="77777777" w:rsidR="0045003D" w:rsidRDefault="0045003D" w:rsidP="0045003D">
      <w:pPr>
        <w:rPr>
          <w:lang w:val="en-US"/>
        </w:rPr>
      </w:pPr>
      <w:r w:rsidRPr="00EB4FFC">
        <w:rPr>
          <w:lang w:val="en-US"/>
        </w:rPr>
        <w:t xml:space="preserve">Mason, </w:t>
      </w:r>
      <w:r>
        <w:rPr>
          <w:lang w:val="en-US"/>
        </w:rPr>
        <w:t xml:space="preserve">Jennifer, </w:t>
      </w:r>
      <w:r w:rsidRPr="00EB4FFC">
        <w:rPr>
          <w:lang w:val="en-US"/>
        </w:rPr>
        <w:t>‘Mixing Methods In A</w:t>
      </w:r>
      <w:r>
        <w:rPr>
          <w:lang w:val="en-US"/>
        </w:rPr>
        <w:t xml:space="preserve"> Qualitatively Driven Way’, </w:t>
      </w:r>
      <w:r w:rsidRPr="00EB4FFC">
        <w:rPr>
          <w:i/>
          <w:iCs/>
          <w:lang w:val="en-US"/>
        </w:rPr>
        <w:t>Qualitative Research</w:t>
      </w:r>
      <w:r>
        <w:rPr>
          <w:lang w:val="en-US"/>
        </w:rPr>
        <w:t>, 6.1 (2006), pp. 9-25, doi:</w:t>
      </w:r>
      <w:r w:rsidRPr="00EB4FFC">
        <w:rPr>
          <w:lang w:val="en-US"/>
        </w:rPr>
        <w:t>10.1177/1468794106058866</w:t>
      </w:r>
    </w:p>
    <w:p w14:paraId="61DF7CF6" w14:textId="77777777" w:rsidR="0045003D" w:rsidRDefault="0045003D" w:rsidP="0045003D">
      <w:pPr>
        <w:rPr>
          <w:lang w:val="en-US"/>
        </w:rPr>
      </w:pPr>
      <w:r w:rsidRPr="000D3280">
        <w:rPr>
          <w:lang w:val="en-US"/>
        </w:rPr>
        <w:t>Prensky,</w:t>
      </w:r>
      <w:r>
        <w:rPr>
          <w:lang w:val="en-US"/>
        </w:rPr>
        <w:t xml:space="preserve"> Marc,</w:t>
      </w:r>
      <w:r w:rsidRPr="000D3280">
        <w:rPr>
          <w:lang w:val="en-US"/>
        </w:rPr>
        <w:t xml:space="preserve"> ‘Digital Natives, Digital Immigrants, Part 1’, </w:t>
      </w:r>
      <w:r w:rsidRPr="000D3280">
        <w:rPr>
          <w:i/>
          <w:iCs/>
          <w:lang w:val="en-US"/>
        </w:rPr>
        <w:t>On The Horizon</w:t>
      </w:r>
      <w:r>
        <w:rPr>
          <w:lang w:val="en-US"/>
        </w:rPr>
        <w:t>, 9.5 (2001), pp. 2-6, &lt;</w:t>
      </w:r>
      <w:hyperlink r:id="rId15" w:history="1">
        <w:r w:rsidRPr="001C3CBF">
          <w:rPr>
            <w:rStyle w:val="Hyperlink"/>
            <w:lang w:val="en-US"/>
          </w:rPr>
          <w:t>https://www.proquest.com/docview/214629645/fulltextPDF?accountid=130472&amp;sourcetype=Scholarly%20Journals</w:t>
        </w:r>
      </w:hyperlink>
      <w:r>
        <w:rPr>
          <w:lang w:val="en-US"/>
        </w:rPr>
        <w:t>&gt;  [accessed 1 April 2026]</w:t>
      </w:r>
    </w:p>
    <w:p w14:paraId="55C9C8FA" w14:textId="77777777" w:rsidR="0045003D" w:rsidRDefault="0045003D" w:rsidP="0045003D">
      <w:pPr>
        <w:rPr>
          <w:lang w:val="en-US"/>
        </w:rPr>
      </w:pPr>
      <w:r w:rsidRPr="005F00EB">
        <w:rPr>
          <w:lang w:val="en-US"/>
        </w:rPr>
        <w:t>Sanchez, Peter M.</w:t>
      </w:r>
      <w:r>
        <w:rPr>
          <w:lang w:val="en-US"/>
        </w:rPr>
        <w:t xml:space="preserve">, </w:t>
      </w:r>
      <w:r w:rsidRPr="005F00EB">
        <w:rPr>
          <w:lang w:val="en-US"/>
        </w:rPr>
        <w:t>‘The End Of Hegemony? Panama And The United States’,</w:t>
      </w:r>
      <w:r>
        <w:rPr>
          <w:lang w:val="en-US"/>
        </w:rPr>
        <w:t xml:space="preserve"> </w:t>
      </w:r>
      <w:r w:rsidRPr="00333D78">
        <w:rPr>
          <w:i/>
          <w:iCs/>
          <w:lang w:val="en-US"/>
        </w:rPr>
        <w:t>International Journal On World Peace</w:t>
      </w:r>
      <w:r>
        <w:rPr>
          <w:lang w:val="en-US"/>
        </w:rPr>
        <w:t>, 19.3 (2002), pp. 57-89, &lt;</w:t>
      </w:r>
      <w:hyperlink r:id="rId16" w:history="1">
        <w:r w:rsidRPr="0006693E">
          <w:rPr>
            <w:rStyle w:val="Hyperlink"/>
            <w:lang w:val="en-US"/>
          </w:rPr>
          <w:t>https://www.jstor.org/stable/20753364</w:t>
        </w:r>
      </w:hyperlink>
      <w:r>
        <w:rPr>
          <w:lang w:val="en-US"/>
        </w:rPr>
        <w:t>&gt; [accessed 17 March 2026]</w:t>
      </w:r>
    </w:p>
    <w:p w14:paraId="392FEFF8" w14:textId="68625751" w:rsidR="0045003D" w:rsidRDefault="0045003D" w:rsidP="0045003D">
      <w:r w:rsidRPr="00EB0BD0">
        <w:t>Sanchez, Peter M.</w:t>
      </w:r>
      <w:r>
        <w:t xml:space="preserve">, </w:t>
      </w:r>
      <w:r w:rsidRPr="00EB0BD0">
        <w:t>Review of Michael L. Conniff</w:t>
      </w:r>
      <w:r w:rsidR="00D83AA1" w:rsidRPr="00EB0BD0">
        <w:t xml:space="preserve">, </w:t>
      </w:r>
      <w:r w:rsidRPr="00EB0BD0">
        <w:rPr>
          <w:i/>
          <w:iCs/>
        </w:rPr>
        <w:t xml:space="preserve">Panama </w:t>
      </w:r>
      <w:r w:rsidR="00D83AA1" w:rsidRPr="00EB0BD0">
        <w:rPr>
          <w:i/>
          <w:iCs/>
        </w:rPr>
        <w:t xml:space="preserve">And The </w:t>
      </w:r>
      <w:r w:rsidRPr="00EB0BD0">
        <w:rPr>
          <w:i/>
          <w:iCs/>
        </w:rPr>
        <w:t>United States</w:t>
      </w:r>
      <w:r w:rsidR="00D83AA1" w:rsidRPr="00EB0BD0">
        <w:rPr>
          <w:i/>
          <w:iCs/>
        </w:rPr>
        <w:t xml:space="preserve">: </w:t>
      </w:r>
      <w:r w:rsidRPr="00EB0BD0">
        <w:rPr>
          <w:i/>
          <w:iCs/>
        </w:rPr>
        <w:t xml:space="preserve">The End </w:t>
      </w:r>
      <w:r w:rsidR="00D83AA1" w:rsidRPr="00EB0BD0">
        <w:rPr>
          <w:i/>
          <w:iCs/>
        </w:rPr>
        <w:t xml:space="preserve">Of The </w:t>
      </w:r>
      <w:r w:rsidRPr="00EB0BD0">
        <w:rPr>
          <w:i/>
          <w:iCs/>
        </w:rPr>
        <w:t>Alliance</w:t>
      </w:r>
      <w:r w:rsidRPr="00EB0BD0">
        <w:t xml:space="preserve"> </w:t>
      </w:r>
      <w:r w:rsidR="00D83AA1" w:rsidRPr="00EB0BD0">
        <w:t xml:space="preserve">(2012), </w:t>
      </w:r>
      <w:r w:rsidRPr="00EB0BD0">
        <w:rPr>
          <w:i/>
          <w:iCs/>
        </w:rPr>
        <w:t xml:space="preserve">Bulletin </w:t>
      </w:r>
      <w:r w:rsidR="00D83AA1" w:rsidRPr="00EB0BD0">
        <w:rPr>
          <w:i/>
          <w:iCs/>
        </w:rPr>
        <w:t xml:space="preserve">Of </w:t>
      </w:r>
      <w:r w:rsidRPr="00EB0BD0">
        <w:rPr>
          <w:i/>
          <w:iCs/>
        </w:rPr>
        <w:t>Latin American Research</w:t>
      </w:r>
      <w:r w:rsidRPr="00EB0BD0">
        <w:t>, 34.1 (2014), pp. 133-134, &lt;</w:t>
      </w:r>
      <w:hyperlink r:id="rId17" w:history="1">
        <w:r w:rsidRPr="00EB0BD0">
          <w:rPr>
            <w:rStyle w:val="Hyperlink"/>
          </w:rPr>
          <w:t>https://research-ebsco-com.uwtsd.idm.oclc.org/c/onvpsy/viewer/pdf/sxev6u3adn?route=details</w:t>
        </w:r>
      </w:hyperlink>
      <w:r w:rsidRPr="00EB0BD0">
        <w:t>&gt; [accessed 17 March 2026]</w:t>
      </w:r>
    </w:p>
    <w:p w14:paraId="7F15CC11" w14:textId="77777777" w:rsidR="0045003D" w:rsidRDefault="0045003D" w:rsidP="0045003D">
      <w:pPr>
        <w:rPr>
          <w:lang w:val="en-US"/>
        </w:rPr>
      </w:pPr>
      <w:r w:rsidRPr="000C4D7E">
        <w:rPr>
          <w:lang w:val="en-US"/>
        </w:rPr>
        <w:t>Suri,</w:t>
      </w:r>
      <w:r>
        <w:rPr>
          <w:lang w:val="en-US"/>
        </w:rPr>
        <w:t xml:space="preserve"> Harsh,</w:t>
      </w:r>
      <w:r w:rsidRPr="000C4D7E">
        <w:rPr>
          <w:lang w:val="en-US"/>
        </w:rPr>
        <w:t xml:space="preserve"> ‘Purposeful Sampling In Q</w:t>
      </w:r>
      <w:r>
        <w:rPr>
          <w:lang w:val="en-US"/>
        </w:rPr>
        <w:t xml:space="preserve">ualitative Research Synthesis’, </w:t>
      </w:r>
      <w:r w:rsidRPr="000C4D7E">
        <w:rPr>
          <w:i/>
          <w:iCs/>
          <w:lang w:val="en-US"/>
        </w:rPr>
        <w:t>Qualitative Research Journal</w:t>
      </w:r>
      <w:r>
        <w:rPr>
          <w:lang w:val="en-US"/>
        </w:rPr>
        <w:t>, 11.2 (2011), pp. 63-75, doi:10.3316/QRJ1102063</w:t>
      </w:r>
    </w:p>
    <w:p w14:paraId="02429341" w14:textId="77777777" w:rsidR="0045003D" w:rsidRDefault="0045003D" w:rsidP="0045003D">
      <w:r>
        <w:t xml:space="preserve">Massimiliano </w:t>
      </w:r>
      <w:proofErr w:type="spellStart"/>
      <w:r>
        <w:t>Tarozzi</w:t>
      </w:r>
      <w:proofErr w:type="spellEnd"/>
      <w:r>
        <w:t xml:space="preserve">, ‘What Is Grounded Theory?’, in </w:t>
      </w:r>
      <w:r w:rsidRPr="00A410DD">
        <w:rPr>
          <w:i/>
          <w:iCs/>
        </w:rPr>
        <w:t>What Is Grounded Theory?</w:t>
      </w:r>
      <w:r>
        <w:t xml:space="preserve"> (London: Bloomsbury Academic, 2020), pp. 3-25, doi:</w:t>
      </w:r>
      <w:r w:rsidRPr="00A410DD">
        <w:t>10.5040/9781350085275.0007</w:t>
      </w:r>
    </w:p>
    <w:p w14:paraId="4F17C774" w14:textId="77777777" w:rsidR="0045003D" w:rsidRDefault="0045003D" w:rsidP="0045003D">
      <w:proofErr w:type="spellStart"/>
      <w:r>
        <w:t>Twibell</w:t>
      </w:r>
      <w:proofErr w:type="spellEnd"/>
      <w:r>
        <w:t>, Simone, ‘</w:t>
      </w:r>
      <w:r w:rsidRPr="00CE4992">
        <w:t>The Case Of The Religious Unaffiliated: A Socio-Cultural Analysis Of The Millennial Generation</w:t>
      </w:r>
      <w:r>
        <w:t xml:space="preserve">’, </w:t>
      </w:r>
      <w:r w:rsidRPr="00CE4992">
        <w:rPr>
          <w:i/>
          <w:iCs/>
        </w:rPr>
        <w:t>Onu Digital Collections</w:t>
      </w:r>
      <w:r>
        <w:t xml:space="preserve"> (2015), pp. 1-10, &lt;</w:t>
      </w:r>
      <w:hyperlink r:id="rId18" w:history="1">
        <w:r w:rsidRPr="0006693E">
          <w:rPr>
            <w:rStyle w:val="Hyperlink"/>
          </w:rPr>
          <w:t>https://www.jstor.org/stable/community.37867508</w:t>
        </w:r>
      </w:hyperlink>
      <w:r>
        <w:t>&gt; [accessed 12 March 2026]</w:t>
      </w:r>
    </w:p>
    <w:p w14:paraId="5E4B98BD" w14:textId="77777777" w:rsidR="0045003D" w:rsidRDefault="0045003D" w:rsidP="0045003D">
      <w:r w:rsidRPr="00590DEF">
        <w:t>Wilkins-Laflamme</w:t>
      </w:r>
      <w:r>
        <w:t xml:space="preserve">, </w:t>
      </w:r>
      <w:r w:rsidRPr="00590DEF">
        <w:t>Sarah</w:t>
      </w:r>
      <w:r>
        <w:t>, ‘</w:t>
      </w:r>
      <w:r w:rsidRPr="00590DEF">
        <w:t>Digital Religion Among U.S. And Canadian Millennial Adults</w:t>
      </w:r>
      <w:r>
        <w:t xml:space="preserve">’, </w:t>
      </w:r>
      <w:r w:rsidRPr="00590DEF">
        <w:rPr>
          <w:i/>
          <w:iCs/>
        </w:rPr>
        <w:t>Review Of Religious Research</w:t>
      </w:r>
      <w:r>
        <w:t>, 64.2 (2022), pp. 225-248, doi:</w:t>
      </w:r>
      <w:r w:rsidRPr="00590DEF">
        <w:t>10.1007/s13644-021-00463-0</w:t>
      </w:r>
    </w:p>
    <w:p w14:paraId="16281D0C" w14:textId="341474F0" w:rsidR="000F763F" w:rsidRDefault="000F763F" w:rsidP="0045003D">
      <w:r>
        <w:t xml:space="preserve">Winston, Bruce E.,‘A Critique Of The Likert-Response Items In Social Science Research: A Research Note’, in </w:t>
      </w:r>
      <w:r>
        <w:rPr>
          <w:i/>
          <w:iCs/>
        </w:rPr>
        <w:t xml:space="preserve">Handbook Of Research On Advancements In Organizational Data Collection And Measurements: Strategies For Addressing Attitudes, Beliefs, And </w:t>
      </w:r>
      <w:proofErr w:type="spellStart"/>
      <w:r>
        <w:rPr>
          <w:i/>
          <w:iCs/>
        </w:rPr>
        <w:t>Behaviors</w:t>
      </w:r>
      <w:proofErr w:type="spellEnd"/>
      <w:r>
        <w:t>, pp. 43-69, doi:1</w:t>
      </w:r>
      <w:r w:rsidRPr="000F763F">
        <w:t>0.4018/978-1-7998-7665-6.ch003</w:t>
      </w:r>
    </w:p>
    <w:p w14:paraId="152F7536" w14:textId="77777777" w:rsidR="0045003D" w:rsidRDefault="0045003D" w:rsidP="0045003D"/>
    <w:p w14:paraId="58B05755" w14:textId="2E211D2D" w:rsidR="0045003D" w:rsidRDefault="0045003D" w:rsidP="0045003D">
      <w:pPr>
        <w:pStyle w:val="Heading2"/>
      </w:pPr>
      <w:r>
        <w:lastRenderedPageBreak/>
        <w:t>Tertiary Sources</w:t>
      </w:r>
    </w:p>
    <w:p w14:paraId="001332FF" w14:textId="77777777" w:rsidR="0045003D" w:rsidRDefault="0045003D" w:rsidP="0045003D">
      <w:pPr>
        <w:pStyle w:val="FootnoteText"/>
        <w:rPr>
          <w:sz w:val="22"/>
          <w:szCs w:val="22"/>
        </w:rPr>
      </w:pPr>
      <w:r w:rsidRPr="00000C87">
        <w:rPr>
          <w:sz w:val="22"/>
          <w:szCs w:val="22"/>
        </w:rPr>
        <w:t>Charmaz</w:t>
      </w:r>
      <w:r>
        <w:rPr>
          <w:sz w:val="22"/>
          <w:szCs w:val="22"/>
        </w:rPr>
        <w:t>, Kathy</w:t>
      </w:r>
      <w:r w:rsidRPr="00000C87">
        <w:rPr>
          <w:sz w:val="22"/>
          <w:szCs w:val="22"/>
        </w:rPr>
        <w:t xml:space="preserve"> and Anthony Bryant, ‘Grounded Theory’, in </w:t>
      </w:r>
      <w:r w:rsidRPr="00000C87">
        <w:rPr>
          <w:i/>
          <w:iCs/>
          <w:sz w:val="22"/>
          <w:szCs w:val="22"/>
        </w:rPr>
        <w:t xml:space="preserve">The SAGE </w:t>
      </w:r>
      <w:proofErr w:type="spellStart"/>
      <w:r w:rsidRPr="00000C87">
        <w:rPr>
          <w:i/>
          <w:iCs/>
          <w:sz w:val="22"/>
          <w:szCs w:val="22"/>
        </w:rPr>
        <w:t>Encyclopedia</w:t>
      </w:r>
      <w:proofErr w:type="spellEnd"/>
      <w:r w:rsidRPr="00000C87">
        <w:rPr>
          <w:i/>
          <w:iCs/>
          <w:sz w:val="22"/>
          <w:szCs w:val="22"/>
        </w:rPr>
        <w:t xml:space="preserve"> Of Qualitative Research Methods</w:t>
      </w:r>
      <w:r w:rsidRPr="00000C87">
        <w:rPr>
          <w:sz w:val="22"/>
          <w:szCs w:val="22"/>
        </w:rPr>
        <w:t>, ed. by Lisa M. Given (Los Angeles: SAGE Publications, 2008), pp. 374-376, doi:10.4135/9781412963909.n189</w:t>
      </w:r>
    </w:p>
    <w:p w14:paraId="7B980F50" w14:textId="77777777" w:rsidR="0045003D" w:rsidRDefault="0045003D" w:rsidP="0045003D">
      <w:pPr>
        <w:pStyle w:val="FootnoteText"/>
        <w:rPr>
          <w:sz w:val="22"/>
          <w:szCs w:val="22"/>
        </w:rPr>
      </w:pPr>
    </w:p>
    <w:p w14:paraId="1390767D" w14:textId="77777777" w:rsidR="0045003D" w:rsidRPr="00DA03EE" w:rsidRDefault="0045003D" w:rsidP="0045003D">
      <w:pPr>
        <w:pStyle w:val="FootnoteText"/>
        <w:rPr>
          <w:sz w:val="22"/>
          <w:szCs w:val="22"/>
        </w:rPr>
      </w:pPr>
      <w:r>
        <w:rPr>
          <w:sz w:val="22"/>
          <w:szCs w:val="22"/>
        </w:rPr>
        <w:t>Stevenson, Angus</w:t>
      </w:r>
      <w:r w:rsidRPr="00DA03EE">
        <w:rPr>
          <w:sz w:val="22"/>
          <w:szCs w:val="22"/>
        </w:rPr>
        <w:t xml:space="preserve"> (ed), </w:t>
      </w:r>
      <w:r w:rsidRPr="00DA03EE">
        <w:rPr>
          <w:i/>
          <w:iCs/>
          <w:sz w:val="22"/>
          <w:szCs w:val="22"/>
        </w:rPr>
        <w:t>Oxford Dictionary Of English</w:t>
      </w:r>
      <w:r w:rsidRPr="00DA03EE">
        <w:rPr>
          <w:sz w:val="22"/>
          <w:szCs w:val="22"/>
        </w:rPr>
        <w:t xml:space="preserve">, 3rd </w:t>
      </w:r>
      <w:proofErr w:type="spellStart"/>
      <w:r w:rsidRPr="00DA03EE">
        <w:rPr>
          <w:sz w:val="22"/>
          <w:szCs w:val="22"/>
        </w:rPr>
        <w:t>edn</w:t>
      </w:r>
      <w:proofErr w:type="spellEnd"/>
      <w:r w:rsidRPr="00DA03EE">
        <w:rPr>
          <w:sz w:val="22"/>
          <w:szCs w:val="22"/>
        </w:rPr>
        <w:t xml:space="preserve"> (Oxford: Oxford University Press, 2010), &lt;</w:t>
      </w:r>
      <w:hyperlink r:id="rId19" w:history="1">
        <w:r w:rsidRPr="00DA03EE">
          <w:rPr>
            <w:rStyle w:val="Hyperlink"/>
            <w:sz w:val="22"/>
            <w:szCs w:val="22"/>
          </w:rPr>
          <w:t>https://www-oxfordreference-com.uwtsd.idm.oclc.org/view/10.1093/acref/9780199571123.001.0001/m_en_gb0070750</w:t>
        </w:r>
      </w:hyperlink>
      <w:r w:rsidRPr="00DA03EE">
        <w:rPr>
          <w:sz w:val="22"/>
          <w:szCs w:val="22"/>
        </w:rPr>
        <w:t>&gt; [accessed 9 April 2026]</w:t>
      </w:r>
    </w:p>
    <w:p w14:paraId="281E556E" w14:textId="7CE0C5E2" w:rsidR="00DB401E" w:rsidRDefault="00DB401E">
      <w:r>
        <w:br w:type="page"/>
      </w:r>
    </w:p>
    <w:p w14:paraId="56146796" w14:textId="4189EB10" w:rsidR="0045003D" w:rsidRDefault="00DB401E" w:rsidP="00DB401E">
      <w:pPr>
        <w:pStyle w:val="Title"/>
        <w:jc w:val="center"/>
      </w:pPr>
      <w:r>
        <w:lastRenderedPageBreak/>
        <w:t>APPENDICES</w:t>
      </w:r>
    </w:p>
    <w:p w14:paraId="18CA8EFC" w14:textId="0D189ED9" w:rsidR="001E770C" w:rsidRDefault="003F4D8E" w:rsidP="00B3727B">
      <w:pPr>
        <w:jc w:val="center"/>
      </w:pPr>
      <w:r>
        <w:t xml:space="preserve">The appendices below are </w:t>
      </w:r>
      <w:r w:rsidR="009A3C8E" w:rsidRPr="00BE630D">
        <w:t>for informational purposes only</w:t>
      </w:r>
      <w:r w:rsidR="009A3C8E">
        <w:t xml:space="preserve"> and </w:t>
      </w:r>
      <w:r>
        <w:t>not</w:t>
      </w:r>
      <w:r w:rsidR="00427B1F">
        <w:t xml:space="preserve"> part of the essay </w:t>
      </w:r>
      <w:r w:rsidR="004013C2">
        <w:t>text</w:t>
      </w:r>
      <w:r w:rsidR="00427B1F">
        <w:t>.</w:t>
      </w:r>
      <w:r>
        <w:t xml:space="preserve"> </w:t>
      </w:r>
    </w:p>
    <w:p w14:paraId="0845E913" w14:textId="49BEC74F" w:rsidR="001E770C" w:rsidRDefault="001E770C" w:rsidP="001E770C">
      <w:pPr>
        <w:pStyle w:val="Subtitle"/>
        <w:jc w:val="center"/>
        <w:rPr>
          <w:lang w:val="en-US"/>
        </w:rPr>
      </w:pPr>
      <w:r>
        <w:rPr>
          <w:lang w:val="en-US"/>
        </w:rPr>
        <w:t xml:space="preserve">APPENDIX </w:t>
      </w:r>
      <w:r>
        <w:rPr>
          <w:lang w:val="en-US"/>
        </w:rPr>
        <w:t>A</w:t>
      </w:r>
      <w:r>
        <w:rPr>
          <w:lang w:val="en-US"/>
        </w:rPr>
        <w:t>: QUESTIONNAIRE</w:t>
      </w:r>
    </w:p>
    <w:p w14:paraId="7D0B216A" w14:textId="77777777" w:rsidR="001E770C" w:rsidRPr="00FA4D49" w:rsidRDefault="001E770C" w:rsidP="001E770C">
      <w:r>
        <w:rPr>
          <w:lang w:val="en-US"/>
        </w:rPr>
        <w:t>Questionnaire in English: &lt;</w:t>
      </w:r>
      <w:hyperlink r:id="rId20" w:history="1">
        <w:r w:rsidRPr="00F40806">
          <w:rPr>
            <w:rStyle w:val="Hyperlink"/>
            <w:lang w:val="en-US"/>
          </w:rPr>
          <w:t>https://forms.office.com/e/E0RkFCYauR</w:t>
        </w:r>
      </w:hyperlink>
      <w:r>
        <w:rPr>
          <w:lang w:val="en-US"/>
        </w:rPr>
        <w:t xml:space="preserve">&gt; </w:t>
      </w:r>
    </w:p>
    <w:p w14:paraId="2F0DE375" w14:textId="77777777" w:rsidR="001E770C" w:rsidRPr="007A23AA" w:rsidRDefault="001E770C" w:rsidP="001E770C">
      <w:pPr>
        <w:rPr>
          <w:lang w:val="en-US"/>
        </w:rPr>
      </w:pPr>
      <w:r>
        <w:rPr>
          <w:lang w:val="en-US"/>
        </w:rPr>
        <w:t>Questionnaire in Spanish: &lt;</w:t>
      </w:r>
      <w:hyperlink r:id="rId21" w:history="1">
        <w:r w:rsidRPr="00F40806">
          <w:rPr>
            <w:rStyle w:val="Hyperlink"/>
            <w:lang w:val="en-US"/>
          </w:rPr>
          <w:t>https://forms.office.com/e/AATyipWUqn</w:t>
        </w:r>
      </w:hyperlink>
      <w:r>
        <w:rPr>
          <w:lang w:val="en-US"/>
        </w:rPr>
        <w:t xml:space="preserve">&gt; </w:t>
      </w:r>
    </w:p>
    <w:p w14:paraId="42DBD466" w14:textId="77777777" w:rsidR="001E770C" w:rsidRPr="007A23AA" w:rsidRDefault="001E770C" w:rsidP="001E770C">
      <w:pPr>
        <w:rPr>
          <w:lang w:val="en-US"/>
        </w:rPr>
      </w:pPr>
    </w:p>
    <w:p w14:paraId="06701F2E" w14:textId="77777777" w:rsidR="001E770C" w:rsidRDefault="001E770C" w:rsidP="001E770C">
      <w:pPr>
        <w:pStyle w:val="ListParagraph"/>
        <w:numPr>
          <w:ilvl w:val="0"/>
          <w:numId w:val="9"/>
        </w:numPr>
        <w:rPr>
          <w:lang w:val="en-US"/>
        </w:rPr>
      </w:pPr>
      <w:r>
        <w:rPr>
          <w:lang w:val="en-US"/>
        </w:rPr>
        <w:t>[PIS and Consent Form inserted]. Do you consent to participate in this study?</w:t>
      </w:r>
    </w:p>
    <w:p w14:paraId="1668DE30" w14:textId="77777777" w:rsidR="001E770C" w:rsidRDefault="001E770C" w:rsidP="001E770C">
      <w:pPr>
        <w:pStyle w:val="ListParagraph"/>
        <w:numPr>
          <w:ilvl w:val="1"/>
          <w:numId w:val="9"/>
        </w:numPr>
        <w:rPr>
          <w:lang w:val="en-US"/>
        </w:rPr>
      </w:pPr>
      <w:r>
        <w:rPr>
          <w:lang w:val="en-US"/>
        </w:rPr>
        <w:t>Yes, I consent to participate.</w:t>
      </w:r>
    </w:p>
    <w:p w14:paraId="50208CF0" w14:textId="77777777" w:rsidR="001E770C" w:rsidRDefault="001E770C" w:rsidP="001E770C">
      <w:pPr>
        <w:pStyle w:val="ListParagraph"/>
        <w:numPr>
          <w:ilvl w:val="1"/>
          <w:numId w:val="9"/>
        </w:numPr>
        <w:rPr>
          <w:lang w:val="en-US"/>
        </w:rPr>
      </w:pPr>
      <w:r>
        <w:rPr>
          <w:lang w:val="en-US"/>
        </w:rPr>
        <w:t>No (If you select this, please close your browser).</w:t>
      </w:r>
    </w:p>
    <w:p w14:paraId="0BCBA131" w14:textId="77777777" w:rsidR="001E770C" w:rsidRDefault="001E770C" w:rsidP="001E770C">
      <w:pPr>
        <w:pStyle w:val="ListParagraph"/>
        <w:numPr>
          <w:ilvl w:val="0"/>
          <w:numId w:val="9"/>
        </w:numPr>
        <w:rPr>
          <w:lang w:val="en-US"/>
        </w:rPr>
      </w:pPr>
      <w:r w:rsidRPr="009D606B">
        <w:rPr>
          <w:lang w:val="en-US"/>
        </w:rPr>
        <w:t>What is your age</w:t>
      </w:r>
      <w:r>
        <w:rPr>
          <w:lang w:val="en-US"/>
        </w:rPr>
        <w:t xml:space="preserve"> group? In years.</w:t>
      </w:r>
    </w:p>
    <w:p w14:paraId="1DF38BA7" w14:textId="77777777" w:rsidR="001E770C" w:rsidRDefault="001E770C" w:rsidP="001E770C">
      <w:pPr>
        <w:pStyle w:val="ListParagraph"/>
        <w:numPr>
          <w:ilvl w:val="1"/>
          <w:numId w:val="9"/>
        </w:numPr>
        <w:rPr>
          <w:lang w:val="en-US"/>
        </w:rPr>
      </w:pPr>
      <w:r>
        <w:rPr>
          <w:lang w:val="en-US"/>
        </w:rPr>
        <w:t>30-34</w:t>
      </w:r>
    </w:p>
    <w:p w14:paraId="234137A6" w14:textId="77777777" w:rsidR="001E770C" w:rsidRDefault="001E770C" w:rsidP="001E770C">
      <w:pPr>
        <w:pStyle w:val="ListParagraph"/>
        <w:numPr>
          <w:ilvl w:val="1"/>
          <w:numId w:val="9"/>
        </w:numPr>
        <w:rPr>
          <w:lang w:val="en-US"/>
        </w:rPr>
      </w:pPr>
      <w:r>
        <w:rPr>
          <w:lang w:val="en-US"/>
        </w:rPr>
        <w:t>35-40</w:t>
      </w:r>
    </w:p>
    <w:p w14:paraId="180094B4" w14:textId="77777777" w:rsidR="001E770C" w:rsidRPr="008D12F0" w:rsidRDefault="001E770C" w:rsidP="001E770C">
      <w:pPr>
        <w:pStyle w:val="ListParagraph"/>
        <w:numPr>
          <w:ilvl w:val="1"/>
          <w:numId w:val="9"/>
        </w:numPr>
        <w:rPr>
          <w:lang w:val="en-US"/>
        </w:rPr>
      </w:pPr>
      <w:r>
        <w:rPr>
          <w:lang w:val="en-US"/>
        </w:rPr>
        <w:t>41-45</w:t>
      </w:r>
    </w:p>
    <w:p w14:paraId="6955761C" w14:textId="77777777" w:rsidR="001E770C" w:rsidRDefault="001E770C" w:rsidP="001E770C">
      <w:pPr>
        <w:pStyle w:val="ListParagraph"/>
        <w:numPr>
          <w:ilvl w:val="0"/>
          <w:numId w:val="9"/>
        </w:numPr>
        <w:rPr>
          <w:lang w:val="en-US"/>
        </w:rPr>
      </w:pPr>
      <w:r>
        <w:rPr>
          <w:lang w:val="en-US"/>
        </w:rPr>
        <w:t>What is your gender?</w:t>
      </w:r>
    </w:p>
    <w:p w14:paraId="0EA0FD45" w14:textId="77777777" w:rsidR="001E770C" w:rsidRDefault="001E770C" w:rsidP="001E770C">
      <w:pPr>
        <w:pStyle w:val="ListParagraph"/>
        <w:numPr>
          <w:ilvl w:val="1"/>
          <w:numId w:val="9"/>
        </w:numPr>
        <w:rPr>
          <w:lang w:val="en-US"/>
        </w:rPr>
      </w:pPr>
      <w:r>
        <w:rPr>
          <w:lang w:val="en-US"/>
        </w:rPr>
        <w:t>Female</w:t>
      </w:r>
    </w:p>
    <w:p w14:paraId="51210586" w14:textId="77777777" w:rsidR="001E770C" w:rsidRDefault="001E770C" w:rsidP="001E770C">
      <w:pPr>
        <w:pStyle w:val="ListParagraph"/>
        <w:numPr>
          <w:ilvl w:val="1"/>
          <w:numId w:val="9"/>
        </w:numPr>
        <w:rPr>
          <w:lang w:val="en-US"/>
        </w:rPr>
      </w:pPr>
      <w:r>
        <w:rPr>
          <w:lang w:val="en-US"/>
        </w:rPr>
        <w:t>Male</w:t>
      </w:r>
    </w:p>
    <w:p w14:paraId="7ADDCE20" w14:textId="77777777" w:rsidR="001E770C" w:rsidRDefault="001E770C" w:rsidP="001E770C">
      <w:pPr>
        <w:pStyle w:val="ListParagraph"/>
        <w:numPr>
          <w:ilvl w:val="1"/>
          <w:numId w:val="9"/>
        </w:numPr>
        <w:rPr>
          <w:lang w:val="en-US"/>
        </w:rPr>
      </w:pPr>
      <w:r>
        <w:rPr>
          <w:lang w:val="en-US"/>
        </w:rPr>
        <w:t>Non-binary/Gender diverse</w:t>
      </w:r>
    </w:p>
    <w:p w14:paraId="2A39A9C5" w14:textId="77777777" w:rsidR="001E770C" w:rsidRPr="009D606B" w:rsidRDefault="001E770C" w:rsidP="001E770C">
      <w:pPr>
        <w:pStyle w:val="ListParagraph"/>
        <w:numPr>
          <w:ilvl w:val="1"/>
          <w:numId w:val="9"/>
        </w:numPr>
        <w:rPr>
          <w:lang w:val="en-US"/>
        </w:rPr>
      </w:pPr>
      <w:r>
        <w:rPr>
          <w:lang w:val="en-US"/>
        </w:rPr>
        <w:t>Prefer not to answer</w:t>
      </w:r>
    </w:p>
    <w:p w14:paraId="0132C60F" w14:textId="77777777" w:rsidR="001E770C" w:rsidRDefault="001E770C" w:rsidP="001E770C">
      <w:pPr>
        <w:pStyle w:val="ListParagraph"/>
        <w:numPr>
          <w:ilvl w:val="0"/>
          <w:numId w:val="9"/>
        </w:numPr>
        <w:rPr>
          <w:lang w:val="en-US"/>
        </w:rPr>
      </w:pPr>
      <w:r>
        <w:rPr>
          <w:lang w:val="en-US"/>
        </w:rPr>
        <w:t>What is your highest level of academic education?</w:t>
      </w:r>
    </w:p>
    <w:p w14:paraId="13E4D89C" w14:textId="77777777" w:rsidR="001E770C" w:rsidRDefault="001E770C" w:rsidP="001E770C">
      <w:pPr>
        <w:pStyle w:val="ListParagraph"/>
        <w:numPr>
          <w:ilvl w:val="1"/>
          <w:numId w:val="9"/>
        </w:numPr>
        <w:rPr>
          <w:lang w:val="en-US"/>
        </w:rPr>
      </w:pPr>
      <w:r>
        <w:rPr>
          <w:lang w:val="en-US"/>
        </w:rPr>
        <w:t>PhD</w:t>
      </w:r>
    </w:p>
    <w:p w14:paraId="4D56A420" w14:textId="77777777" w:rsidR="001E770C" w:rsidRDefault="001E770C" w:rsidP="001E770C">
      <w:pPr>
        <w:pStyle w:val="ListParagraph"/>
        <w:numPr>
          <w:ilvl w:val="1"/>
          <w:numId w:val="9"/>
        </w:numPr>
        <w:rPr>
          <w:lang w:val="en-US"/>
        </w:rPr>
      </w:pPr>
      <w:r>
        <w:rPr>
          <w:lang w:val="en-US"/>
        </w:rPr>
        <w:t>Master</w:t>
      </w:r>
    </w:p>
    <w:p w14:paraId="0FE34199" w14:textId="77777777" w:rsidR="001E770C" w:rsidRDefault="001E770C" w:rsidP="001E770C">
      <w:pPr>
        <w:pStyle w:val="ListParagraph"/>
        <w:numPr>
          <w:ilvl w:val="1"/>
          <w:numId w:val="9"/>
        </w:numPr>
        <w:rPr>
          <w:lang w:val="en-US"/>
        </w:rPr>
      </w:pPr>
      <w:r>
        <w:rPr>
          <w:lang w:val="en-US"/>
        </w:rPr>
        <w:t>Bachelor</w:t>
      </w:r>
    </w:p>
    <w:p w14:paraId="1C583DD6" w14:textId="77777777" w:rsidR="001E770C" w:rsidRDefault="001E770C" w:rsidP="001E770C">
      <w:pPr>
        <w:pStyle w:val="ListParagraph"/>
        <w:numPr>
          <w:ilvl w:val="1"/>
          <w:numId w:val="9"/>
        </w:numPr>
        <w:rPr>
          <w:lang w:val="en-US"/>
        </w:rPr>
      </w:pPr>
      <w:r>
        <w:rPr>
          <w:lang w:val="en-US"/>
        </w:rPr>
        <w:t>Technical/Vocational</w:t>
      </w:r>
    </w:p>
    <w:p w14:paraId="0048F783" w14:textId="77777777" w:rsidR="001E770C" w:rsidRPr="008D12F0" w:rsidRDefault="001E770C" w:rsidP="001E770C">
      <w:pPr>
        <w:pStyle w:val="ListParagraph"/>
        <w:numPr>
          <w:ilvl w:val="1"/>
          <w:numId w:val="9"/>
        </w:numPr>
        <w:rPr>
          <w:lang w:val="en-US"/>
        </w:rPr>
      </w:pPr>
      <w:r>
        <w:rPr>
          <w:lang w:val="en-US"/>
        </w:rPr>
        <w:t>No academic education</w:t>
      </w:r>
    </w:p>
    <w:p w14:paraId="0A4C1BFC" w14:textId="77777777" w:rsidR="001E770C" w:rsidRDefault="001E770C" w:rsidP="001E770C">
      <w:pPr>
        <w:pStyle w:val="ListParagraph"/>
        <w:numPr>
          <w:ilvl w:val="0"/>
          <w:numId w:val="9"/>
        </w:numPr>
        <w:rPr>
          <w:lang w:val="en-US"/>
        </w:rPr>
      </w:pPr>
      <w:r>
        <w:rPr>
          <w:lang w:val="en-US"/>
        </w:rPr>
        <w:t>Growing up, how central was Catholic Church to your family life?</w:t>
      </w:r>
    </w:p>
    <w:p w14:paraId="24DA394A" w14:textId="77777777" w:rsidR="001E770C" w:rsidRDefault="001E770C" w:rsidP="001E770C">
      <w:pPr>
        <w:pStyle w:val="ListParagraph"/>
        <w:numPr>
          <w:ilvl w:val="1"/>
          <w:numId w:val="9"/>
        </w:numPr>
        <w:rPr>
          <w:lang w:val="en-US"/>
        </w:rPr>
      </w:pPr>
      <w:r>
        <w:rPr>
          <w:lang w:val="en-US"/>
        </w:rPr>
        <w:t>Central (weekly Church attendance/Catholic school)</w:t>
      </w:r>
    </w:p>
    <w:p w14:paraId="62D48A36" w14:textId="77777777" w:rsidR="001E770C" w:rsidRDefault="001E770C" w:rsidP="001E770C">
      <w:pPr>
        <w:pStyle w:val="ListParagraph"/>
        <w:numPr>
          <w:ilvl w:val="1"/>
          <w:numId w:val="9"/>
        </w:numPr>
        <w:rPr>
          <w:lang w:val="en-US"/>
        </w:rPr>
      </w:pPr>
      <w:r>
        <w:rPr>
          <w:lang w:val="en-US"/>
        </w:rPr>
        <w:t>Moderate (Holidays/Sacraments only)</w:t>
      </w:r>
    </w:p>
    <w:p w14:paraId="0EC72F5F" w14:textId="77777777" w:rsidR="001E770C" w:rsidRDefault="001E770C" w:rsidP="001E770C">
      <w:pPr>
        <w:pStyle w:val="ListParagraph"/>
        <w:numPr>
          <w:ilvl w:val="1"/>
          <w:numId w:val="9"/>
        </w:numPr>
        <w:rPr>
          <w:lang w:val="en-US"/>
        </w:rPr>
      </w:pPr>
      <w:r>
        <w:rPr>
          <w:lang w:val="en-US"/>
        </w:rPr>
        <w:t>Cultural (Identified as Catholic bur rarely practiced)</w:t>
      </w:r>
    </w:p>
    <w:p w14:paraId="0A7100F8" w14:textId="77777777" w:rsidR="001E770C" w:rsidRDefault="001E770C" w:rsidP="001E770C">
      <w:pPr>
        <w:pStyle w:val="ListParagraph"/>
        <w:numPr>
          <w:ilvl w:val="0"/>
          <w:numId w:val="9"/>
        </w:numPr>
        <w:rPr>
          <w:lang w:val="en-US"/>
        </w:rPr>
      </w:pPr>
      <w:r>
        <w:rPr>
          <w:lang w:val="en-US"/>
        </w:rPr>
        <w:t>What would you say is your faith at the present?</w:t>
      </w:r>
    </w:p>
    <w:p w14:paraId="2C3ED913" w14:textId="77777777" w:rsidR="001E770C" w:rsidRDefault="001E770C" w:rsidP="001E770C">
      <w:pPr>
        <w:pStyle w:val="ListParagraph"/>
        <w:numPr>
          <w:ilvl w:val="1"/>
          <w:numId w:val="9"/>
        </w:numPr>
        <w:rPr>
          <w:lang w:val="en-US"/>
        </w:rPr>
      </w:pPr>
      <w:r>
        <w:rPr>
          <w:lang w:val="en-US"/>
        </w:rPr>
        <w:t>Christian Roman Catholic</w:t>
      </w:r>
    </w:p>
    <w:p w14:paraId="021A8379" w14:textId="77777777" w:rsidR="001E770C" w:rsidRDefault="001E770C" w:rsidP="001E770C">
      <w:pPr>
        <w:pStyle w:val="ListParagraph"/>
        <w:numPr>
          <w:ilvl w:val="1"/>
          <w:numId w:val="9"/>
        </w:numPr>
        <w:rPr>
          <w:lang w:val="en-US"/>
        </w:rPr>
      </w:pPr>
      <w:r>
        <w:rPr>
          <w:lang w:val="en-US"/>
        </w:rPr>
        <w:t>Christian Evangelic/Protestant</w:t>
      </w:r>
    </w:p>
    <w:p w14:paraId="4E327D11" w14:textId="77777777" w:rsidR="001E770C" w:rsidRDefault="001E770C" w:rsidP="001E770C">
      <w:pPr>
        <w:pStyle w:val="ListParagraph"/>
        <w:numPr>
          <w:ilvl w:val="1"/>
          <w:numId w:val="9"/>
        </w:numPr>
        <w:rPr>
          <w:lang w:val="en-US"/>
        </w:rPr>
      </w:pPr>
      <w:r>
        <w:rPr>
          <w:lang w:val="en-US"/>
        </w:rPr>
        <w:t>Christian (Other)</w:t>
      </w:r>
    </w:p>
    <w:p w14:paraId="01F4D34B" w14:textId="77777777" w:rsidR="001E770C" w:rsidRDefault="001E770C" w:rsidP="001E770C">
      <w:pPr>
        <w:pStyle w:val="ListParagraph"/>
        <w:numPr>
          <w:ilvl w:val="1"/>
          <w:numId w:val="9"/>
        </w:numPr>
        <w:rPr>
          <w:lang w:val="en-US"/>
        </w:rPr>
      </w:pPr>
      <w:r>
        <w:rPr>
          <w:lang w:val="en-US"/>
        </w:rPr>
        <w:t>Atheist/Agnostic</w:t>
      </w:r>
    </w:p>
    <w:p w14:paraId="285A8DC2" w14:textId="77777777" w:rsidR="001E770C" w:rsidRDefault="001E770C" w:rsidP="001E770C">
      <w:pPr>
        <w:pStyle w:val="ListParagraph"/>
        <w:numPr>
          <w:ilvl w:val="1"/>
          <w:numId w:val="9"/>
        </w:numPr>
        <w:rPr>
          <w:lang w:val="en-US"/>
        </w:rPr>
      </w:pPr>
      <w:r>
        <w:rPr>
          <w:lang w:val="en-US"/>
        </w:rPr>
        <w:t>Spiritually unaffiliated</w:t>
      </w:r>
    </w:p>
    <w:p w14:paraId="34FD1715" w14:textId="77777777" w:rsidR="001E770C" w:rsidRDefault="001E770C" w:rsidP="001E770C">
      <w:pPr>
        <w:pStyle w:val="ListParagraph"/>
        <w:numPr>
          <w:ilvl w:val="0"/>
          <w:numId w:val="9"/>
        </w:numPr>
        <w:rPr>
          <w:lang w:val="en-US"/>
        </w:rPr>
      </w:pPr>
      <w:r>
        <w:rPr>
          <w:lang w:val="en-US"/>
        </w:rPr>
        <w:t>If you follow any organized religion, what is the level of religious practice?</w:t>
      </w:r>
    </w:p>
    <w:p w14:paraId="6C6B55AC" w14:textId="77777777" w:rsidR="001E770C" w:rsidRDefault="001E770C" w:rsidP="001E770C">
      <w:pPr>
        <w:pStyle w:val="ListParagraph"/>
        <w:numPr>
          <w:ilvl w:val="1"/>
          <w:numId w:val="9"/>
        </w:numPr>
        <w:rPr>
          <w:lang w:val="en-US"/>
        </w:rPr>
      </w:pPr>
      <w:r>
        <w:rPr>
          <w:lang w:val="en-US"/>
        </w:rPr>
        <w:t>Attend Church daily.</w:t>
      </w:r>
    </w:p>
    <w:p w14:paraId="6CC2878A" w14:textId="77777777" w:rsidR="001E770C" w:rsidRDefault="001E770C" w:rsidP="001E770C">
      <w:pPr>
        <w:pStyle w:val="ListParagraph"/>
        <w:numPr>
          <w:ilvl w:val="1"/>
          <w:numId w:val="9"/>
        </w:numPr>
        <w:rPr>
          <w:lang w:val="en-US"/>
        </w:rPr>
      </w:pPr>
      <w:r>
        <w:rPr>
          <w:lang w:val="en-US"/>
        </w:rPr>
        <w:t>Attend Church weekly.</w:t>
      </w:r>
    </w:p>
    <w:p w14:paraId="7DD6B43D" w14:textId="77777777" w:rsidR="001E770C" w:rsidRDefault="001E770C" w:rsidP="001E770C">
      <w:pPr>
        <w:pStyle w:val="ListParagraph"/>
        <w:numPr>
          <w:ilvl w:val="1"/>
          <w:numId w:val="9"/>
        </w:numPr>
        <w:rPr>
          <w:lang w:val="en-US"/>
        </w:rPr>
      </w:pPr>
      <w:r>
        <w:rPr>
          <w:lang w:val="en-US"/>
        </w:rPr>
        <w:t>Attend Church monthly.</w:t>
      </w:r>
    </w:p>
    <w:p w14:paraId="30CD72C9" w14:textId="77777777" w:rsidR="001E770C" w:rsidRDefault="001E770C" w:rsidP="001E770C">
      <w:pPr>
        <w:pStyle w:val="ListParagraph"/>
        <w:numPr>
          <w:ilvl w:val="1"/>
          <w:numId w:val="9"/>
        </w:numPr>
        <w:rPr>
          <w:lang w:val="en-US"/>
        </w:rPr>
      </w:pPr>
      <w:r>
        <w:rPr>
          <w:lang w:val="en-US"/>
        </w:rPr>
        <w:t>Do not attend Church but I follow and practice the Catholic Faith on my own terms.</w:t>
      </w:r>
    </w:p>
    <w:p w14:paraId="54B94EC7" w14:textId="77777777" w:rsidR="001E770C" w:rsidRPr="009D606B" w:rsidRDefault="001E770C" w:rsidP="001E770C">
      <w:pPr>
        <w:pStyle w:val="ListParagraph"/>
        <w:numPr>
          <w:ilvl w:val="1"/>
          <w:numId w:val="9"/>
        </w:numPr>
        <w:rPr>
          <w:lang w:val="en-US"/>
        </w:rPr>
      </w:pPr>
      <w:r>
        <w:rPr>
          <w:lang w:val="en-US"/>
        </w:rPr>
        <w:t>I do not follow organized religion anymore.</w:t>
      </w:r>
    </w:p>
    <w:p w14:paraId="64100640" w14:textId="77777777" w:rsidR="001E770C" w:rsidRDefault="001E770C" w:rsidP="001E770C">
      <w:pPr>
        <w:pStyle w:val="ListParagraph"/>
        <w:numPr>
          <w:ilvl w:val="0"/>
          <w:numId w:val="9"/>
        </w:numPr>
        <w:rPr>
          <w:lang w:val="en-US"/>
        </w:rPr>
      </w:pPr>
      <w:r>
        <w:rPr>
          <w:lang w:val="en-US"/>
        </w:rPr>
        <w:t>How much do you know about astrology?</w:t>
      </w:r>
    </w:p>
    <w:p w14:paraId="55CCBCE9" w14:textId="77777777" w:rsidR="001E770C" w:rsidRDefault="001E770C" w:rsidP="001E770C">
      <w:pPr>
        <w:pStyle w:val="ListParagraph"/>
        <w:numPr>
          <w:ilvl w:val="1"/>
          <w:numId w:val="9"/>
        </w:numPr>
        <w:rPr>
          <w:lang w:val="en-US"/>
        </w:rPr>
      </w:pPr>
      <w:r>
        <w:rPr>
          <w:lang w:val="en-US"/>
        </w:rPr>
        <w:t>I know my sign.</w:t>
      </w:r>
    </w:p>
    <w:p w14:paraId="2A78138F" w14:textId="77777777" w:rsidR="001E770C" w:rsidRDefault="001E770C" w:rsidP="001E770C">
      <w:pPr>
        <w:pStyle w:val="ListParagraph"/>
        <w:numPr>
          <w:ilvl w:val="1"/>
          <w:numId w:val="9"/>
        </w:numPr>
        <w:rPr>
          <w:lang w:val="en-US"/>
        </w:rPr>
      </w:pPr>
      <w:r>
        <w:rPr>
          <w:lang w:val="en-US"/>
        </w:rPr>
        <w:lastRenderedPageBreak/>
        <w:t>I know my sign, Moon sign and/or Ascendant.</w:t>
      </w:r>
    </w:p>
    <w:p w14:paraId="5B93116A" w14:textId="77777777" w:rsidR="001E770C" w:rsidRDefault="001E770C" w:rsidP="001E770C">
      <w:pPr>
        <w:pStyle w:val="ListParagraph"/>
        <w:numPr>
          <w:ilvl w:val="1"/>
          <w:numId w:val="9"/>
        </w:numPr>
        <w:rPr>
          <w:lang w:val="en-US"/>
        </w:rPr>
      </w:pPr>
      <w:r>
        <w:rPr>
          <w:lang w:val="en-US"/>
        </w:rPr>
        <w:t>I know my birth chart.</w:t>
      </w:r>
    </w:p>
    <w:p w14:paraId="340FFFC0" w14:textId="77777777" w:rsidR="001E770C" w:rsidRDefault="001E770C" w:rsidP="001E770C">
      <w:pPr>
        <w:pStyle w:val="ListParagraph"/>
        <w:numPr>
          <w:ilvl w:val="1"/>
          <w:numId w:val="9"/>
        </w:numPr>
        <w:rPr>
          <w:lang w:val="en-US"/>
        </w:rPr>
      </w:pPr>
      <w:r>
        <w:rPr>
          <w:lang w:val="en-US"/>
        </w:rPr>
        <w:t>I do not know anything about astrology.</w:t>
      </w:r>
    </w:p>
    <w:p w14:paraId="64D34655" w14:textId="77777777" w:rsidR="001E770C" w:rsidRDefault="001E770C" w:rsidP="001E770C">
      <w:pPr>
        <w:pStyle w:val="ListParagraph"/>
        <w:numPr>
          <w:ilvl w:val="0"/>
          <w:numId w:val="9"/>
        </w:numPr>
        <w:rPr>
          <w:lang w:val="en-US"/>
        </w:rPr>
      </w:pPr>
      <w:r>
        <w:rPr>
          <w:lang w:val="en-US"/>
        </w:rPr>
        <w:t>Have you had a personal astrology reading with an astrologer?</w:t>
      </w:r>
    </w:p>
    <w:p w14:paraId="183E2610" w14:textId="77777777" w:rsidR="001E770C" w:rsidRDefault="001E770C" w:rsidP="001E770C">
      <w:pPr>
        <w:pStyle w:val="ListParagraph"/>
        <w:numPr>
          <w:ilvl w:val="1"/>
          <w:numId w:val="9"/>
        </w:numPr>
        <w:rPr>
          <w:lang w:val="en-US"/>
        </w:rPr>
      </w:pPr>
      <w:r>
        <w:rPr>
          <w:lang w:val="en-US"/>
        </w:rPr>
        <w:t>Yes, one time.</w:t>
      </w:r>
    </w:p>
    <w:p w14:paraId="2346FEF8" w14:textId="77777777" w:rsidR="001E770C" w:rsidRDefault="001E770C" w:rsidP="001E770C">
      <w:pPr>
        <w:pStyle w:val="ListParagraph"/>
        <w:numPr>
          <w:ilvl w:val="1"/>
          <w:numId w:val="9"/>
        </w:numPr>
        <w:rPr>
          <w:lang w:val="en-US"/>
        </w:rPr>
      </w:pPr>
      <w:r>
        <w:rPr>
          <w:lang w:val="en-US"/>
        </w:rPr>
        <w:t>Yes, more than one time.</w:t>
      </w:r>
    </w:p>
    <w:p w14:paraId="75B02AAF" w14:textId="77777777" w:rsidR="001E770C" w:rsidRDefault="001E770C" w:rsidP="001E770C">
      <w:pPr>
        <w:pStyle w:val="ListParagraph"/>
        <w:numPr>
          <w:ilvl w:val="1"/>
          <w:numId w:val="9"/>
        </w:numPr>
        <w:rPr>
          <w:lang w:val="en-US"/>
        </w:rPr>
      </w:pPr>
      <w:r>
        <w:rPr>
          <w:lang w:val="en-US"/>
        </w:rPr>
        <w:t>Yes, every year at least.</w:t>
      </w:r>
    </w:p>
    <w:p w14:paraId="02627D6E" w14:textId="77777777" w:rsidR="001E770C" w:rsidRDefault="001E770C" w:rsidP="001E770C">
      <w:pPr>
        <w:pStyle w:val="ListParagraph"/>
        <w:numPr>
          <w:ilvl w:val="1"/>
          <w:numId w:val="9"/>
        </w:numPr>
        <w:rPr>
          <w:lang w:val="en-US"/>
        </w:rPr>
      </w:pPr>
      <w:r>
        <w:rPr>
          <w:lang w:val="en-US"/>
        </w:rPr>
        <w:t>No, but I want to.</w:t>
      </w:r>
    </w:p>
    <w:p w14:paraId="17729033" w14:textId="77777777" w:rsidR="001E770C" w:rsidRPr="000B52E8" w:rsidRDefault="001E770C" w:rsidP="001E770C">
      <w:pPr>
        <w:pStyle w:val="ListParagraph"/>
        <w:numPr>
          <w:ilvl w:val="1"/>
          <w:numId w:val="9"/>
        </w:numPr>
        <w:rPr>
          <w:lang w:val="en-US"/>
        </w:rPr>
      </w:pPr>
      <w:r>
        <w:rPr>
          <w:lang w:val="en-US"/>
        </w:rPr>
        <w:t>No.</w:t>
      </w:r>
    </w:p>
    <w:p w14:paraId="2112A097" w14:textId="77777777" w:rsidR="001E770C" w:rsidRDefault="001E770C" w:rsidP="001E770C">
      <w:pPr>
        <w:pStyle w:val="ListParagraph"/>
        <w:numPr>
          <w:ilvl w:val="0"/>
          <w:numId w:val="9"/>
        </w:numPr>
        <w:rPr>
          <w:lang w:val="en-US"/>
        </w:rPr>
      </w:pPr>
      <w:r>
        <w:rPr>
          <w:lang w:val="en-US"/>
        </w:rPr>
        <w:t>How do you engage with astrology? Tick all that apply.</w:t>
      </w:r>
    </w:p>
    <w:p w14:paraId="62A783D7" w14:textId="77777777" w:rsidR="001E770C" w:rsidRDefault="001E770C" w:rsidP="001E770C">
      <w:pPr>
        <w:pStyle w:val="ListParagraph"/>
        <w:numPr>
          <w:ilvl w:val="1"/>
          <w:numId w:val="9"/>
        </w:numPr>
        <w:rPr>
          <w:lang w:val="en-US"/>
        </w:rPr>
      </w:pPr>
      <w:r>
        <w:rPr>
          <w:lang w:val="en-US"/>
        </w:rPr>
        <w:t>Social media</w:t>
      </w:r>
    </w:p>
    <w:p w14:paraId="4F79B7C8" w14:textId="77777777" w:rsidR="001E770C" w:rsidRDefault="001E770C" w:rsidP="001E770C">
      <w:pPr>
        <w:pStyle w:val="ListParagraph"/>
        <w:numPr>
          <w:ilvl w:val="1"/>
          <w:numId w:val="9"/>
        </w:numPr>
        <w:rPr>
          <w:lang w:val="en-US"/>
        </w:rPr>
      </w:pPr>
      <w:r>
        <w:rPr>
          <w:lang w:val="en-US"/>
        </w:rPr>
        <w:t>Through my astrologer</w:t>
      </w:r>
    </w:p>
    <w:p w14:paraId="0B8C43FC" w14:textId="77777777" w:rsidR="001E770C" w:rsidRDefault="001E770C" w:rsidP="001E770C">
      <w:pPr>
        <w:pStyle w:val="ListParagraph"/>
        <w:numPr>
          <w:ilvl w:val="1"/>
          <w:numId w:val="9"/>
        </w:numPr>
        <w:rPr>
          <w:lang w:val="en-US"/>
        </w:rPr>
      </w:pPr>
      <w:r>
        <w:rPr>
          <w:lang w:val="en-US"/>
        </w:rPr>
        <w:t>Books</w:t>
      </w:r>
    </w:p>
    <w:p w14:paraId="1F18C33C" w14:textId="77777777" w:rsidR="001E770C" w:rsidRPr="000B52E8" w:rsidRDefault="001E770C" w:rsidP="001E770C">
      <w:pPr>
        <w:pStyle w:val="ListParagraph"/>
        <w:numPr>
          <w:ilvl w:val="1"/>
          <w:numId w:val="9"/>
        </w:numPr>
        <w:rPr>
          <w:lang w:val="en-US"/>
        </w:rPr>
      </w:pPr>
      <w:r>
        <w:rPr>
          <w:lang w:val="en-US"/>
        </w:rPr>
        <w:t>Magazines/Newspaper</w:t>
      </w:r>
    </w:p>
    <w:p w14:paraId="1406A07A" w14:textId="77777777" w:rsidR="001E770C" w:rsidRDefault="001E770C" w:rsidP="001E770C">
      <w:pPr>
        <w:pStyle w:val="ListParagraph"/>
        <w:numPr>
          <w:ilvl w:val="0"/>
          <w:numId w:val="9"/>
        </w:numPr>
        <w:rPr>
          <w:lang w:val="en-US"/>
        </w:rPr>
      </w:pPr>
      <w:r>
        <w:rPr>
          <w:lang w:val="en-US"/>
        </w:rPr>
        <w:t>How often do you read or use any form of astrological content?</w:t>
      </w:r>
    </w:p>
    <w:p w14:paraId="5D472D54" w14:textId="77777777" w:rsidR="001E770C" w:rsidRDefault="001E770C" w:rsidP="001E770C">
      <w:pPr>
        <w:pStyle w:val="ListParagraph"/>
        <w:numPr>
          <w:ilvl w:val="1"/>
          <w:numId w:val="9"/>
        </w:numPr>
        <w:rPr>
          <w:lang w:val="en-US"/>
        </w:rPr>
      </w:pPr>
      <w:r>
        <w:rPr>
          <w:lang w:val="en-US"/>
        </w:rPr>
        <w:t>Every day</w:t>
      </w:r>
    </w:p>
    <w:p w14:paraId="0EA2D486" w14:textId="77777777" w:rsidR="001E770C" w:rsidRDefault="001E770C" w:rsidP="001E770C">
      <w:pPr>
        <w:pStyle w:val="ListParagraph"/>
        <w:numPr>
          <w:ilvl w:val="1"/>
          <w:numId w:val="9"/>
        </w:numPr>
        <w:rPr>
          <w:lang w:val="en-US"/>
        </w:rPr>
      </w:pPr>
      <w:r>
        <w:rPr>
          <w:lang w:val="en-US"/>
        </w:rPr>
        <w:t>Once a week</w:t>
      </w:r>
    </w:p>
    <w:p w14:paraId="17BFC677" w14:textId="77777777" w:rsidR="001E770C" w:rsidRDefault="001E770C" w:rsidP="001E770C">
      <w:pPr>
        <w:pStyle w:val="ListParagraph"/>
        <w:numPr>
          <w:ilvl w:val="1"/>
          <w:numId w:val="9"/>
        </w:numPr>
        <w:rPr>
          <w:lang w:val="en-US"/>
        </w:rPr>
      </w:pPr>
      <w:r>
        <w:rPr>
          <w:lang w:val="en-US"/>
        </w:rPr>
        <w:t>Once a month</w:t>
      </w:r>
    </w:p>
    <w:p w14:paraId="332D7608" w14:textId="77777777" w:rsidR="001E770C" w:rsidRDefault="001E770C" w:rsidP="001E770C">
      <w:pPr>
        <w:pStyle w:val="ListParagraph"/>
        <w:numPr>
          <w:ilvl w:val="1"/>
          <w:numId w:val="9"/>
        </w:numPr>
        <w:rPr>
          <w:lang w:val="en-US"/>
        </w:rPr>
      </w:pPr>
      <w:r>
        <w:rPr>
          <w:lang w:val="en-US"/>
        </w:rPr>
        <w:t>Rarely/very occasionally</w:t>
      </w:r>
    </w:p>
    <w:p w14:paraId="7215F096" w14:textId="77777777" w:rsidR="001E770C" w:rsidRPr="000B52E8" w:rsidRDefault="001E770C" w:rsidP="001E770C">
      <w:pPr>
        <w:pStyle w:val="ListParagraph"/>
        <w:numPr>
          <w:ilvl w:val="1"/>
          <w:numId w:val="9"/>
        </w:numPr>
        <w:rPr>
          <w:lang w:val="en-US"/>
        </w:rPr>
      </w:pPr>
      <w:r>
        <w:rPr>
          <w:lang w:val="en-US"/>
        </w:rPr>
        <w:t>Never</w:t>
      </w:r>
    </w:p>
    <w:p w14:paraId="4EBBA8F8" w14:textId="77777777" w:rsidR="001E770C" w:rsidRDefault="001E770C" w:rsidP="001E770C">
      <w:pPr>
        <w:pStyle w:val="ListParagraph"/>
        <w:numPr>
          <w:ilvl w:val="0"/>
          <w:numId w:val="9"/>
        </w:numPr>
        <w:rPr>
          <w:lang w:val="en-US"/>
        </w:rPr>
      </w:pPr>
      <w:r>
        <w:rPr>
          <w:lang w:val="en-US"/>
        </w:rPr>
        <w:t>Do you consider astrology useful?</w:t>
      </w:r>
    </w:p>
    <w:p w14:paraId="104E2350" w14:textId="77777777" w:rsidR="001E770C" w:rsidRDefault="001E770C" w:rsidP="001E770C">
      <w:pPr>
        <w:pStyle w:val="ListParagraph"/>
        <w:numPr>
          <w:ilvl w:val="1"/>
          <w:numId w:val="9"/>
        </w:numPr>
        <w:rPr>
          <w:lang w:val="en-US"/>
        </w:rPr>
      </w:pPr>
      <w:r>
        <w:rPr>
          <w:lang w:val="en-US"/>
        </w:rPr>
        <w:t>Yes, very much.</w:t>
      </w:r>
    </w:p>
    <w:p w14:paraId="20AD7926" w14:textId="77777777" w:rsidR="001E770C" w:rsidRDefault="001E770C" w:rsidP="001E770C">
      <w:pPr>
        <w:pStyle w:val="ListParagraph"/>
        <w:numPr>
          <w:ilvl w:val="1"/>
          <w:numId w:val="9"/>
        </w:numPr>
        <w:rPr>
          <w:lang w:val="en-US"/>
        </w:rPr>
      </w:pPr>
      <w:r>
        <w:rPr>
          <w:lang w:val="en-US"/>
        </w:rPr>
        <w:t>Yes, sometimes.</w:t>
      </w:r>
    </w:p>
    <w:p w14:paraId="3A0D6C6A" w14:textId="77777777" w:rsidR="001E770C" w:rsidRDefault="001E770C" w:rsidP="001E770C">
      <w:pPr>
        <w:pStyle w:val="ListParagraph"/>
        <w:numPr>
          <w:ilvl w:val="1"/>
          <w:numId w:val="9"/>
        </w:numPr>
        <w:rPr>
          <w:lang w:val="en-US"/>
        </w:rPr>
      </w:pPr>
      <w:r>
        <w:rPr>
          <w:lang w:val="en-US"/>
        </w:rPr>
        <w:t>I don’t consider it useful.</w:t>
      </w:r>
    </w:p>
    <w:p w14:paraId="3004EE88" w14:textId="77777777" w:rsidR="001E770C" w:rsidRDefault="001E770C" w:rsidP="001E770C">
      <w:pPr>
        <w:pStyle w:val="ListParagraph"/>
        <w:numPr>
          <w:ilvl w:val="0"/>
          <w:numId w:val="9"/>
        </w:numPr>
        <w:rPr>
          <w:lang w:val="en-US"/>
        </w:rPr>
      </w:pPr>
      <w:r w:rsidRPr="007D0CF1">
        <w:rPr>
          <w:lang w:val="en-US"/>
        </w:rPr>
        <w:t>Please indicate your level of agreement with the following statement</w:t>
      </w:r>
      <w:r>
        <w:rPr>
          <w:lang w:val="en-US"/>
        </w:rPr>
        <w:t>: ‘I believe in astrology’.</w:t>
      </w:r>
    </w:p>
    <w:p w14:paraId="483FB0F2" w14:textId="77777777" w:rsidR="001E770C" w:rsidRDefault="001E770C" w:rsidP="001E770C">
      <w:pPr>
        <w:pStyle w:val="ListParagraph"/>
        <w:numPr>
          <w:ilvl w:val="1"/>
          <w:numId w:val="9"/>
        </w:numPr>
        <w:rPr>
          <w:lang w:val="en-US"/>
        </w:rPr>
      </w:pPr>
      <w:r>
        <w:rPr>
          <w:lang w:val="en-US"/>
        </w:rPr>
        <w:t>Strongly agree</w:t>
      </w:r>
    </w:p>
    <w:p w14:paraId="4E741013" w14:textId="77777777" w:rsidR="001E770C" w:rsidRDefault="001E770C" w:rsidP="001E770C">
      <w:pPr>
        <w:pStyle w:val="ListParagraph"/>
        <w:numPr>
          <w:ilvl w:val="1"/>
          <w:numId w:val="9"/>
        </w:numPr>
        <w:rPr>
          <w:lang w:val="en-US"/>
        </w:rPr>
      </w:pPr>
      <w:r>
        <w:rPr>
          <w:lang w:val="en-US"/>
        </w:rPr>
        <w:t>Agree</w:t>
      </w:r>
    </w:p>
    <w:p w14:paraId="559992C6" w14:textId="77777777" w:rsidR="001E770C" w:rsidRDefault="001E770C" w:rsidP="001E770C">
      <w:pPr>
        <w:pStyle w:val="ListParagraph"/>
        <w:numPr>
          <w:ilvl w:val="1"/>
          <w:numId w:val="9"/>
        </w:numPr>
        <w:rPr>
          <w:lang w:val="en-US"/>
        </w:rPr>
      </w:pPr>
      <w:r>
        <w:rPr>
          <w:lang w:val="en-US"/>
        </w:rPr>
        <w:t>Neutral</w:t>
      </w:r>
    </w:p>
    <w:p w14:paraId="7FA0A904" w14:textId="77777777" w:rsidR="001E770C" w:rsidRDefault="001E770C" w:rsidP="001E770C">
      <w:pPr>
        <w:pStyle w:val="ListParagraph"/>
        <w:numPr>
          <w:ilvl w:val="1"/>
          <w:numId w:val="9"/>
        </w:numPr>
        <w:rPr>
          <w:lang w:val="en-US"/>
        </w:rPr>
      </w:pPr>
      <w:r>
        <w:rPr>
          <w:lang w:val="en-US"/>
        </w:rPr>
        <w:t>Disagree</w:t>
      </w:r>
    </w:p>
    <w:p w14:paraId="5180FEA8" w14:textId="77777777" w:rsidR="001E770C" w:rsidRDefault="001E770C" w:rsidP="001E770C">
      <w:pPr>
        <w:pStyle w:val="ListParagraph"/>
        <w:numPr>
          <w:ilvl w:val="1"/>
          <w:numId w:val="9"/>
        </w:numPr>
        <w:rPr>
          <w:lang w:val="en-US"/>
        </w:rPr>
      </w:pPr>
      <w:r>
        <w:rPr>
          <w:lang w:val="en-US"/>
        </w:rPr>
        <w:t>Strongly Disagree</w:t>
      </w:r>
    </w:p>
    <w:p w14:paraId="5CB644C7" w14:textId="77777777" w:rsidR="001E770C" w:rsidRDefault="001E770C" w:rsidP="001E770C">
      <w:pPr>
        <w:pStyle w:val="ListParagraph"/>
        <w:numPr>
          <w:ilvl w:val="0"/>
          <w:numId w:val="9"/>
        </w:numPr>
        <w:rPr>
          <w:lang w:val="en-US"/>
        </w:rPr>
      </w:pPr>
      <w:r w:rsidRPr="007D0CF1">
        <w:rPr>
          <w:lang w:val="en-US"/>
        </w:rPr>
        <w:t>Please indicate your level of agreement with the following statement</w:t>
      </w:r>
      <w:r>
        <w:rPr>
          <w:lang w:val="en-US"/>
        </w:rPr>
        <w:t>: ‘</w:t>
      </w:r>
      <w:r w:rsidRPr="007D0CF1">
        <w:rPr>
          <w:lang w:val="en-US"/>
        </w:rPr>
        <w:t>I am open to the idea of astrology</w:t>
      </w:r>
      <w:r>
        <w:rPr>
          <w:lang w:val="en-US"/>
        </w:rPr>
        <w:t>’.</w:t>
      </w:r>
    </w:p>
    <w:p w14:paraId="577966A6" w14:textId="77777777" w:rsidR="001E770C" w:rsidRDefault="001E770C" w:rsidP="001E770C">
      <w:pPr>
        <w:pStyle w:val="ListParagraph"/>
        <w:numPr>
          <w:ilvl w:val="1"/>
          <w:numId w:val="9"/>
        </w:numPr>
        <w:rPr>
          <w:lang w:val="en-US"/>
        </w:rPr>
      </w:pPr>
      <w:r>
        <w:rPr>
          <w:lang w:val="en-US"/>
        </w:rPr>
        <w:t>Strongly agree</w:t>
      </w:r>
    </w:p>
    <w:p w14:paraId="6763DEC5" w14:textId="77777777" w:rsidR="001E770C" w:rsidRDefault="001E770C" w:rsidP="001E770C">
      <w:pPr>
        <w:pStyle w:val="ListParagraph"/>
        <w:numPr>
          <w:ilvl w:val="1"/>
          <w:numId w:val="9"/>
        </w:numPr>
        <w:rPr>
          <w:lang w:val="en-US"/>
        </w:rPr>
      </w:pPr>
      <w:r>
        <w:rPr>
          <w:lang w:val="en-US"/>
        </w:rPr>
        <w:t>Agree</w:t>
      </w:r>
    </w:p>
    <w:p w14:paraId="7D661E0E" w14:textId="77777777" w:rsidR="001E770C" w:rsidRDefault="001E770C" w:rsidP="001E770C">
      <w:pPr>
        <w:pStyle w:val="ListParagraph"/>
        <w:numPr>
          <w:ilvl w:val="1"/>
          <w:numId w:val="9"/>
        </w:numPr>
        <w:rPr>
          <w:lang w:val="en-US"/>
        </w:rPr>
      </w:pPr>
      <w:r>
        <w:rPr>
          <w:lang w:val="en-US"/>
        </w:rPr>
        <w:t>Neutral</w:t>
      </w:r>
    </w:p>
    <w:p w14:paraId="519BEDE7" w14:textId="77777777" w:rsidR="001E770C" w:rsidRDefault="001E770C" w:rsidP="001E770C">
      <w:pPr>
        <w:pStyle w:val="ListParagraph"/>
        <w:numPr>
          <w:ilvl w:val="1"/>
          <w:numId w:val="9"/>
        </w:numPr>
        <w:rPr>
          <w:lang w:val="en-US"/>
        </w:rPr>
      </w:pPr>
      <w:r>
        <w:rPr>
          <w:lang w:val="en-US"/>
        </w:rPr>
        <w:t>Disagree</w:t>
      </w:r>
    </w:p>
    <w:p w14:paraId="6602A9A2" w14:textId="77777777" w:rsidR="001E770C" w:rsidRDefault="001E770C" w:rsidP="001E770C">
      <w:pPr>
        <w:pStyle w:val="ListParagraph"/>
        <w:numPr>
          <w:ilvl w:val="1"/>
          <w:numId w:val="9"/>
        </w:numPr>
        <w:rPr>
          <w:lang w:val="en-US"/>
        </w:rPr>
      </w:pPr>
      <w:r>
        <w:rPr>
          <w:lang w:val="en-US"/>
        </w:rPr>
        <w:t>Strongly Disagree</w:t>
      </w:r>
    </w:p>
    <w:p w14:paraId="0F328937" w14:textId="77777777" w:rsidR="001E770C" w:rsidRDefault="001E770C" w:rsidP="001E770C">
      <w:pPr>
        <w:pStyle w:val="ListParagraph"/>
        <w:numPr>
          <w:ilvl w:val="0"/>
          <w:numId w:val="9"/>
        </w:numPr>
        <w:rPr>
          <w:lang w:val="en-US"/>
        </w:rPr>
      </w:pPr>
      <w:r w:rsidRPr="007D0CF1">
        <w:rPr>
          <w:lang w:val="en-US"/>
        </w:rPr>
        <w:t>Please indicate your level of agreement with the following statement</w:t>
      </w:r>
      <w:r>
        <w:rPr>
          <w:lang w:val="en-US"/>
        </w:rPr>
        <w:t>: ‘</w:t>
      </w:r>
      <w:r w:rsidRPr="007D0CF1">
        <w:t>Astrology is a practical tool</w:t>
      </w:r>
      <w:r>
        <w:t>’</w:t>
      </w:r>
      <w:r>
        <w:rPr>
          <w:lang w:val="en-US"/>
        </w:rPr>
        <w:t>.</w:t>
      </w:r>
    </w:p>
    <w:p w14:paraId="20C6C2E6" w14:textId="77777777" w:rsidR="001E770C" w:rsidRDefault="001E770C" w:rsidP="001E770C">
      <w:pPr>
        <w:pStyle w:val="ListParagraph"/>
        <w:numPr>
          <w:ilvl w:val="1"/>
          <w:numId w:val="9"/>
        </w:numPr>
        <w:rPr>
          <w:lang w:val="en-US"/>
        </w:rPr>
      </w:pPr>
      <w:r>
        <w:rPr>
          <w:lang w:val="en-US"/>
        </w:rPr>
        <w:t>Strongly agree</w:t>
      </w:r>
    </w:p>
    <w:p w14:paraId="042FA2B6" w14:textId="77777777" w:rsidR="001E770C" w:rsidRDefault="001E770C" w:rsidP="001E770C">
      <w:pPr>
        <w:pStyle w:val="ListParagraph"/>
        <w:numPr>
          <w:ilvl w:val="1"/>
          <w:numId w:val="9"/>
        </w:numPr>
        <w:rPr>
          <w:lang w:val="en-US"/>
        </w:rPr>
      </w:pPr>
      <w:r>
        <w:rPr>
          <w:lang w:val="en-US"/>
        </w:rPr>
        <w:t>Agree</w:t>
      </w:r>
    </w:p>
    <w:p w14:paraId="3281D997" w14:textId="77777777" w:rsidR="001E770C" w:rsidRDefault="001E770C" w:rsidP="001E770C">
      <w:pPr>
        <w:pStyle w:val="ListParagraph"/>
        <w:numPr>
          <w:ilvl w:val="1"/>
          <w:numId w:val="9"/>
        </w:numPr>
        <w:rPr>
          <w:lang w:val="en-US"/>
        </w:rPr>
      </w:pPr>
      <w:r>
        <w:rPr>
          <w:lang w:val="en-US"/>
        </w:rPr>
        <w:t>Neutral</w:t>
      </w:r>
    </w:p>
    <w:p w14:paraId="3A85358C" w14:textId="77777777" w:rsidR="001E770C" w:rsidRDefault="001E770C" w:rsidP="001E770C">
      <w:pPr>
        <w:pStyle w:val="ListParagraph"/>
        <w:numPr>
          <w:ilvl w:val="1"/>
          <w:numId w:val="9"/>
        </w:numPr>
        <w:rPr>
          <w:lang w:val="en-US"/>
        </w:rPr>
      </w:pPr>
      <w:r>
        <w:rPr>
          <w:lang w:val="en-US"/>
        </w:rPr>
        <w:t>Disagree</w:t>
      </w:r>
    </w:p>
    <w:p w14:paraId="2363FE79" w14:textId="77777777" w:rsidR="001E770C" w:rsidRDefault="001E770C" w:rsidP="001E770C">
      <w:pPr>
        <w:pStyle w:val="ListParagraph"/>
        <w:numPr>
          <w:ilvl w:val="1"/>
          <w:numId w:val="9"/>
        </w:numPr>
        <w:rPr>
          <w:lang w:val="en-US"/>
        </w:rPr>
      </w:pPr>
      <w:r>
        <w:rPr>
          <w:lang w:val="en-US"/>
        </w:rPr>
        <w:t>Strongly Disagree</w:t>
      </w:r>
    </w:p>
    <w:p w14:paraId="4E262DCA" w14:textId="77777777" w:rsidR="001E770C" w:rsidRDefault="001E770C" w:rsidP="001E770C">
      <w:pPr>
        <w:pStyle w:val="ListParagraph"/>
        <w:numPr>
          <w:ilvl w:val="0"/>
          <w:numId w:val="9"/>
        </w:numPr>
        <w:rPr>
          <w:lang w:val="en-US"/>
        </w:rPr>
      </w:pPr>
      <w:r w:rsidRPr="007D0CF1">
        <w:rPr>
          <w:lang w:val="en-US"/>
        </w:rPr>
        <w:t>Please indicate your level of agreement with the following statement</w:t>
      </w:r>
      <w:r>
        <w:rPr>
          <w:lang w:val="en-US"/>
        </w:rPr>
        <w:t>: ‘</w:t>
      </w:r>
      <w:r w:rsidRPr="007D0CF1">
        <w:t>Astrology is a spiritual resource</w:t>
      </w:r>
      <w:r>
        <w:t>’</w:t>
      </w:r>
      <w:r>
        <w:rPr>
          <w:lang w:val="en-US"/>
        </w:rPr>
        <w:t>.</w:t>
      </w:r>
    </w:p>
    <w:p w14:paraId="29B78350" w14:textId="77777777" w:rsidR="001E770C" w:rsidRDefault="001E770C" w:rsidP="001E770C">
      <w:pPr>
        <w:pStyle w:val="ListParagraph"/>
        <w:numPr>
          <w:ilvl w:val="1"/>
          <w:numId w:val="9"/>
        </w:numPr>
        <w:rPr>
          <w:lang w:val="en-US"/>
        </w:rPr>
      </w:pPr>
      <w:r>
        <w:rPr>
          <w:lang w:val="en-US"/>
        </w:rPr>
        <w:t>Strongly agree</w:t>
      </w:r>
    </w:p>
    <w:p w14:paraId="0035613E" w14:textId="77777777" w:rsidR="001E770C" w:rsidRDefault="001E770C" w:rsidP="001E770C">
      <w:pPr>
        <w:pStyle w:val="ListParagraph"/>
        <w:numPr>
          <w:ilvl w:val="1"/>
          <w:numId w:val="9"/>
        </w:numPr>
        <w:rPr>
          <w:lang w:val="en-US"/>
        </w:rPr>
      </w:pPr>
      <w:r>
        <w:rPr>
          <w:lang w:val="en-US"/>
        </w:rPr>
        <w:lastRenderedPageBreak/>
        <w:t>Agree</w:t>
      </w:r>
    </w:p>
    <w:p w14:paraId="1AE03E73" w14:textId="77777777" w:rsidR="001E770C" w:rsidRDefault="001E770C" w:rsidP="001E770C">
      <w:pPr>
        <w:pStyle w:val="ListParagraph"/>
        <w:numPr>
          <w:ilvl w:val="1"/>
          <w:numId w:val="9"/>
        </w:numPr>
        <w:rPr>
          <w:lang w:val="en-US"/>
        </w:rPr>
      </w:pPr>
      <w:r>
        <w:rPr>
          <w:lang w:val="en-US"/>
        </w:rPr>
        <w:t>Neutral</w:t>
      </w:r>
    </w:p>
    <w:p w14:paraId="27C87ABA" w14:textId="77777777" w:rsidR="001E770C" w:rsidRDefault="001E770C" w:rsidP="001E770C">
      <w:pPr>
        <w:pStyle w:val="ListParagraph"/>
        <w:numPr>
          <w:ilvl w:val="1"/>
          <w:numId w:val="9"/>
        </w:numPr>
        <w:rPr>
          <w:lang w:val="en-US"/>
        </w:rPr>
      </w:pPr>
      <w:r>
        <w:rPr>
          <w:lang w:val="en-US"/>
        </w:rPr>
        <w:t>Disagree</w:t>
      </w:r>
    </w:p>
    <w:p w14:paraId="5118F53B" w14:textId="77777777" w:rsidR="001E770C" w:rsidRPr="007D0CF1" w:rsidRDefault="001E770C" w:rsidP="001E770C">
      <w:pPr>
        <w:pStyle w:val="ListParagraph"/>
        <w:numPr>
          <w:ilvl w:val="1"/>
          <w:numId w:val="9"/>
        </w:numPr>
        <w:rPr>
          <w:lang w:val="en-US"/>
        </w:rPr>
      </w:pPr>
      <w:r>
        <w:rPr>
          <w:lang w:val="en-US"/>
        </w:rPr>
        <w:t>Strongly Disagree</w:t>
      </w:r>
    </w:p>
    <w:p w14:paraId="4584B319" w14:textId="77777777" w:rsidR="001E770C" w:rsidRDefault="001E770C" w:rsidP="001E770C">
      <w:pPr>
        <w:pStyle w:val="ListParagraph"/>
        <w:numPr>
          <w:ilvl w:val="0"/>
          <w:numId w:val="9"/>
        </w:numPr>
        <w:rPr>
          <w:lang w:val="en-US"/>
        </w:rPr>
      </w:pPr>
      <w:r w:rsidRPr="007D0CF1">
        <w:rPr>
          <w:lang w:val="en-US"/>
        </w:rPr>
        <w:t>Please indicate your level of agreement with the following statement</w:t>
      </w:r>
      <w:r>
        <w:rPr>
          <w:lang w:val="en-US"/>
        </w:rPr>
        <w:t>: ‘</w:t>
      </w:r>
      <w:r w:rsidRPr="007D0CF1">
        <w:t>Astrology helps me understand my identity</w:t>
      </w:r>
      <w:r>
        <w:t>’</w:t>
      </w:r>
      <w:r>
        <w:rPr>
          <w:lang w:val="en-US"/>
        </w:rPr>
        <w:t>.</w:t>
      </w:r>
    </w:p>
    <w:p w14:paraId="0ED797AF" w14:textId="77777777" w:rsidR="001E770C" w:rsidRDefault="001E770C" w:rsidP="001E770C">
      <w:pPr>
        <w:pStyle w:val="ListParagraph"/>
        <w:numPr>
          <w:ilvl w:val="1"/>
          <w:numId w:val="9"/>
        </w:numPr>
        <w:rPr>
          <w:lang w:val="en-US"/>
        </w:rPr>
      </w:pPr>
      <w:r>
        <w:rPr>
          <w:lang w:val="en-US"/>
        </w:rPr>
        <w:t>Strongly agree</w:t>
      </w:r>
    </w:p>
    <w:p w14:paraId="7FE2C0A1" w14:textId="77777777" w:rsidR="001E770C" w:rsidRDefault="001E770C" w:rsidP="001E770C">
      <w:pPr>
        <w:pStyle w:val="ListParagraph"/>
        <w:numPr>
          <w:ilvl w:val="1"/>
          <w:numId w:val="9"/>
        </w:numPr>
        <w:rPr>
          <w:lang w:val="en-US"/>
        </w:rPr>
      </w:pPr>
      <w:r>
        <w:rPr>
          <w:lang w:val="en-US"/>
        </w:rPr>
        <w:t>Agree</w:t>
      </w:r>
    </w:p>
    <w:p w14:paraId="3904D933" w14:textId="77777777" w:rsidR="001E770C" w:rsidRDefault="001E770C" w:rsidP="001E770C">
      <w:pPr>
        <w:pStyle w:val="ListParagraph"/>
        <w:numPr>
          <w:ilvl w:val="1"/>
          <w:numId w:val="9"/>
        </w:numPr>
        <w:rPr>
          <w:lang w:val="en-US"/>
        </w:rPr>
      </w:pPr>
      <w:r>
        <w:rPr>
          <w:lang w:val="en-US"/>
        </w:rPr>
        <w:t>Neutral</w:t>
      </w:r>
    </w:p>
    <w:p w14:paraId="0A0D44FC" w14:textId="77777777" w:rsidR="001E770C" w:rsidRDefault="001E770C" w:rsidP="001E770C">
      <w:pPr>
        <w:pStyle w:val="ListParagraph"/>
        <w:numPr>
          <w:ilvl w:val="1"/>
          <w:numId w:val="9"/>
        </w:numPr>
        <w:rPr>
          <w:lang w:val="en-US"/>
        </w:rPr>
      </w:pPr>
      <w:r>
        <w:rPr>
          <w:lang w:val="en-US"/>
        </w:rPr>
        <w:t>Disagree</w:t>
      </w:r>
    </w:p>
    <w:p w14:paraId="3A1C27A7" w14:textId="77777777" w:rsidR="001E770C" w:rsidRDefault="001E770C" w:rsidP="001E770C">
      <w:pPr>
        <w:pStyle w:val="ListParagraph"/>
        <w:numPr>
          <w:ilvl w:val="1"/>
          <w:numId w:val="9"/>
        </w:numPr>
        <w:rPr>
          <w:lang w:val="en-US"/>
        </w:rPr>
      </w:pPr>
      <w:r>
        <w:rPr>
          <w:lang w:val="en-US"/>
        </w:rPr>
        <w:t>Strongly Disagree</w:t>
      </w:r>
    </w:p>
    <w:p w14:paraId="6529FCAB" w14:textId="77777777" w:rsidR="001E770C" w:rsidRDefault="001E770C" w:rsidP="001E770C">
      <w:pPr>
        <w:pStyle w:val="ListParagraph"/>
        <w:numPr>
          <w:ilvl w:val="0"/>
          <w:numId w:val="9"/>
        </w:numPr>
        <w:rPr>
          <w:lang w:val="en-US"/>
        </w:rPr>
      </w:pPr>
      <w:r w:rsidRPr="007D0CF1">
        <w:rPr>
          <w:lang w:val="en-US"/>
        </w:rPr>
        <w:t>Please indicate your level of agreement with the following statement</w:t>
      </w:r>
      <w:r>
        <w:rPr>
          <w:lang w:val="en-US"/>
        </w:rPr>
        <w:t>: ‘</w:t>
      </w:r>
      <w:r w:rsidRPr="007D0CF1">
        <w:t>Astrology is for fun</w:t>
      </w:r>
      <w:r>
        <w:t>’</w:t>
      </w:r>
      <w:r>
        <w:rPr>
          <w:lang w:val="en-US"/>
        </w:rPr>
        <w:t>.</w:t>
      </w:r>
    </w:p>
    <w:p w14:paraId="16CF2582" w14:textId="77777777" w:rsidR="001E770C" w:rsidRDefault="001E770C" w:rsidP="001E770C">
      <w:pPr>
        <w:pStyle w:val="ListParagraph"/>
        <w:numPr>
          <w:ilvl w:val="1"/>
          <w:numId w:val="9"/>
        </w:numPr>
        <w:rPr>
          <w:lang w:val="en-US"/>
        </w:rPr>
      </w:pPr>
      <w:r>
        <w:rPr>
          <w:lang w:val="en-US"/>
        </w:rPr>
        <w:t>Strongly agree</w:t>
      </w:r>
    </w:p>
    <w:p w14:paraId="23DEA998" w14:textId="77777777" w:rsidR="001E770C" w:rsidRDefault="001E770C" w:rsidP="001E770C">
      <w:pPr>
        <w:pStyle w:val="ListParagraph"/>
        <w:numPr>
          <w:ilvl w:val="1"/>
          <w:numId w:val="9"/>
        </w:numPr>
        <w:rPr>
          <w:lang w:val="en-US"/>
        </w:rPr>
      </w:pPr>
      <w:r>
        <w:rPr>
          <w:lang w:val="en-US"/>
        </w:rPr>
        <w:t>Agree</w:t>
      </w:r>
    </w:p>
    <w:p w14:paraId="301CFCFE" w14:textId="77777777" w:rsidR="001E770C" w:rsidRDefault="001E770C" w:rsidP="001E770C">
      <w:pPr>
        <w:pStyle w:val="ListParagraph"/>
        <w:numPr>
          <w:ilvl w:val="1"/>
          <w:numId w:val="9"/>
        </w:numPr>
        <w:rPr>
          <w:lang w:val="en-US"/>
        </w:rPr>
      </w:pPr>
      <w:r>
        <w:rPr>
          <w:lang w:val="en-US"/>
        </w:rPr>
        <w:t>Neutral</w:t>
      </w:r>
    </w:p>
    <w:p w14:paraId="63226EC5" w14:textId="77777777" w:rsidR="001E770C" w:rsidRDefault="001E770C" w:rsidP="001E770C">
      <w:pPr>
        <w:pStyle w:val="ListParagraph"/>
        <w:numPr>
          <w:ilvl w:val="1"/>
          <w:numId w:val="9"/>
        </w:numPr>
        <w:rPr>
          <w:lang w:val="en-US"/>
        </w:rPr>
      </w:pPr>
      <w:r>
        <w:rPr>
          <w:lang w:val="en-US"/>
        </w:rPr>
        <w:t>Disagree</w:t>
      </w:r>
    </w:p>
    <w:p w14:paraId="3B0054E2" w14:textId="77777777" w:rsidR="001E770C" w:rsidRPr="007D0CF1" w:rsidRDefault="001E770C" w:rsidP="001E770C">
      <w:pPr>
        <w:pStyle w:val="ListParagraph"/>
        <w:numPr>
          <w:ilvl w:val="1"/>
          <w:numId w:val="9"/>
        </w:numPr>
        <w:rPr>
          <w:lang w:val="en-US"/>
        </w:rPr>
      </w:pPr>
      <w:r>
        <w:rPr>
          <w:lang w:val="en-US"/>
        </w:rPr>
        <w:t>Strongly Disagree</w:t>
      </w:r>
    </w:p>
    <w:p w14:paraId="16C5295C" w14:textId="77777777" w:rsidR="001E770C" w:rsidRDefault="001E770C" w:rsidP="001E770C">
      <w:pPr>
        <w:pStyle w:val="ListParagraph"/>
        <w:numPr>
          <w:ilvl w:val="0"/>
          <w:numId w:val="9"/>
        </w:numPr>
        <w:rPr>
          <w:lang w:val="en-US"/>
        </w:rPr>
      </w:pPr>
      <w:r w:rsidRPr="00846498">
        <w:rPr>
          <w:lang w:val="en-US"/>
        </w:rPr>
        <w:t>In your own words, how do you see the relationship between your religious upbringing and your interest in astrology</w:t>
      </w:r>
      <w:r>
        <w:rPr>
          <w:lang w:val="en-US"/>
        </w:rPr>
        <w:t>. OPTIONAL</w:t>
      </w:r>
    </w:p>
    <w:p w14:paraId="24D07E4C" w14:textId="77777777" w:rsidR="001E770C" w:rsidRDefault="001E770C" w:rsidP="001E770C">
      <w:pPr>
        <w:pStyle w:val="ListParagraph"/>
        <w:numPr>
          <w:ilvl w:val="0"/>
          <w:numId w:val="9"/>
        </w:numPr>
        <w:rPr>
          <w:lang w:val="en-US"/>
        </w:rPr>
      </w:pPr>
      <w:r w:rsidRPr="00846498">
        <w:rPr>
          <w:lang w:val="en-US"/>
        </w:rPr>
        <w:t>When or why do you find yourself turning to astrology in your daily life? (</w:t>
      </w:r>
      <w:r>
        <w:rPr>
          <w:lang w:val="en-US"/>
        </w:rPr>
        <w:t>for example:</w:t>
      </w:r>
      <w:r w:rsidRPr="00846498">
        <w:rPr>
          <w:lang w:val="en-US"/>
        </w:rPr>
        <w:t xml:space="preserve"> for self-reflection, planning, or curiosity).</w:t>
      </w:r>
      <w:r>
        <w:rPr>
          <w:lang w:val="en-US"/>
        </w:rPr>
        <w:t xml:space="preserve"> OPTIONAL</w:t>
      </w:r>
    </w:p>
    <w:p w14:paraId="6D89F536" w14:textId="77777777" w:rsidR="001E770C" w:rsidRDefault="001E770C" w:rsidP="001E770C">
      <w:pPr>
        <w:pStyle w:val="ListParagraph"/>
        <w:numPr>
          <w:ilvl w:val="0"/>
          <w:numId w:val="9"/>
        </w:numPr>
        <w:rPr>
          <w:lang w:val="en-US"/>
        </w:rPr>
      </w:pPr>
      <w:r>
        <w:rPr>
          <w:lang w:val="en-US"/>
        </w:rPr>
        <w:t xml:space="preserve">Potential for Follow-up. </w:t>
      </w:r>
      <w:r w:rsidRPr="00BD3E8C">
        <w:rPr>
          <w:lang w:val="en-US"/>
        </w:rPr>
        <w:t xml:space="preserve">I am looking to </w:t>
      </w:r>
      <w:r>
        <w:rPr>
          <w:lang w:val="en-US"/>
        </w:rPr>
        <w:t>talk</w:t>
      </w:r>
      <w:r w:rsidRPr="00BD3E8C">
        <w:rPr>
          <w:lang w:val="en-US"/>
        </w:rPr>
        <w:t xml:space="preserve"> with 6</w:t>
      </w:r>
      <w:r>
        <w:rPr>
          <w:lang w:val="en-US"/>
        </w:rPr>
        <w:t>-</w:t>
      </w:r>
      <w:r w:rsidRPr="00BD3E8C">
        <w:rPr>
          <w:lang w:val="en-US"/>
        </w:rPr>
        <w:t xml:space="preserve">8 people </w:t>
      </w:r>
      <w:r>
        <w:rPr>
          <w:lang w:val="en-US"/>
        </w:rPr>
        <w:t>in</w:t>
      </w:r>
      <w:r w:rsidRPr="00BD3E8C">
        <w:rPr>
          <w:lang w:val="en-US"/>
        </w:rPr>
        <w:t xml:space="preserve"> </w:t>
      </w:r>
      <w:r>
        <w:rPr>
          <w:lang w:val="en-US"/>
        </w:rPr>
        <w:t>a</w:t>
      </w:r>
      <w:r w:rsidRPr="00BD3E8C">
        <w:rPr>
          <w:lang w:val="en-US"/>
        </w:rPr>
        <w:t xml:space="preserve"> </w:t>
      </w:r>
      <w:r>
        <w:rPr>
          <w:lang w:val="en-US"/>
        </w:rPr>
        <w:t xml:space="preserve">30-45 </w:t>
      </w:r>
      <w:r w:rsidRPr="00BD3E8C">
        <w:rPr>
          <w:lang w:val="en-US"/>
        </w:rPr>
        <w:t>minute</w:t>
      </w:r>
      <w:r>
        <w:rPr>
          <w:lang w:val="en-US"/>
        </w:rPr>
        <w:t xml:space="preserve"> interview</w:t>
      </w:r>
      <w:r w:rsidRPr="00BD3E8C">
        <w:rPr>
          <w:lang w:val="en-US"/>
        </w:rPr>
        <w:t xml:space="preserve"> on MS Teams to hear more about their personal experiences with astrology and their upbringing. Would you be open to being contacted for an </w:t>
      </w:r>
      <w:r>
        <w:rPr>
          <w:lang w:val="en-US"/>
        </w:rPr>
        <w:t xml:space="preserve">online </w:t>
      </w:r>
      <w:r w:rsidRPr="00BD3E8C">
        <w:rPr>
          <w:lang w:val="en-US"/>
        </w:rPr>
        <w:t>interview?</w:t>
      </w:r>
    </w:p>
    <w:p w14:paraId="6090FD05" w14:textId="77777777" w:rsidR="001E770C" w:rsidRDefault="001E770C" w:rsidP="001E770C">
      <w:pPr>
        <w:pStyle w:val="ListParagraph"/>
        <w:numPr>
          <w:ilvl w:val="1"/>
          <w:numId w:val="9"/>
        </w:numPr>
        <w:rPr>
          <w:lang w:val="en-US"/>
        </w:rPr>
      </w:pPr>
      <w:r>
        <w:rPr>
          <w:lang w:val="en-US"/>
        </w:rPr>
        <w:t>Yes, would be happy to be interviewed.</w:t>
      </w:r>
    </w:p>
    <w:p w14:paraId="354791F1" w14:textId="77777777" w:rsidR="001E770C" w:rsidRDefault="001E770C" w:rsidP="001E770C">
      <w:pPr>
        <w:pStyle w:val="ListParagraph"/>
        <w:numPr>
          <w:ilvl w:val="1"/>
          <w:numId w:val="9"/>
        </w:numPr>
        <w:rPr>
          <w:lang w:val="en-US"/>
        </w:rPr>
      </w:pPr>
      <w:r>
        <w:rPr>
          <w:lang w:val="en-US"/>
        </w:rPr>
        <w:t>No, thank you.</w:t>
      </w:r>
    </w:p>
    <w:p w14:paraId="15B69E53" w14:textId="77777777" w:rsidR="001E770C" w:rsidRDefault="001E770C" w:rsidP="001E770C">
      <w:pPr>
        <w:pStyle w:val="ListParagraph"/>
        <w:numPr>
          <w:ilvl w:val="0"/>
          <w:numId w:val="9"/>
        </w:numPr>
        <w:rPr>
          <w:lang w:val="en-US"/>
        </w:rPr>
      </w:pPr>
      <w:r>
        <w:rPr>
          <w:lang w:val="en-US"/>
        </w:rPr>
        <w:t>If you answered yes to Question 21, p</w:t>
      </w:r>
      <w:r w:rsidRPr="00BD3E8C">
        <w:rPr>
          <w:lang w:val="en-US"/>
        </w:rPr>
        <w:t xml:space="preserve">lease provide your email address so </w:t>
      </w:r>
      <w:r>
        <w:rPr>
          <w:lang w:val="en-US"/>
        </w:rPr>
        <w:t>that I can contact you.</w:t>
      </w:r>
      <w:r w:rsidRPr="00BD3E8C">
        <w:rPr>
          <w:lang w:val="en-US"/>
        </w:rPr>
        <w:t>(Note: Your email will be stored securely and will only be used to contact you for this study).</w:t>
      </w:r>
    </w:p>
    <w:p w14:paraId="19E48C7A" w14:textId="77777777" w:rsidR="001E770C" w:rsidRDefault="001E770C" w:rsidP="001E770C">
      <w:pPr>
        <w:rPr>
          <w:lang w:val="en-US"/>
        </w:rPr>
      </w:pPr>
    </w:p>
    <w:p w14:paraId="6FEDF23E" w14:textId="77777777" w:rsidR="001E770C" w:rsidRDefault="001E770C" w:rsidP="001E770C">
      <w:pPr>
        <w:rPr>
          <w:lang w:val="en-US"/>
        </w:rPr>
      </w:pPr>
      <w:r>
        <w:rPr>
          <w:lang w:val="en-US"/>
        </w:rPr>
        <w:t>Estimated time: 5-10 minutes.</w:t>
      </w:r>
    </w:p>
    <w:p w14:paraId="16733122" w14:textId="77777777" w:rsidR="001E770C" w:rsidRDefault="001E770C" w:rsidP="001E770C"/>
    <w:p w14:paraId="0492A162" w14:textId="77777777" w:rsidR="001E770C" w:rsidRDefault="001E770C">
      <w:r>
        <w:br w:type="page"/>
      </w:r>
    </w:p>
    <w:p w14:paraId="61C992FB" w14:textId="77777777" w:rsidR="00DB401E" w:rsidRPr="00B3727B" w:rsidRDefault="00DB401E" w:rsidP="00B3727B">
      <w:pPr>
        <w:jc w:val="center"/>
      </w:pPr>
    </w:p>
    <w:p w14:paraId="4C126831" w14:textId="574D5F07" w:rsidR="00DB401E" w:rsidRDefault="00DB401E" w:rsidP="00DB401E">
      <w:pPr>
        <w:pStyle w:val="Subtitle"/>
        <w:jc w:val="center"/>
      </w:pPr>
      <w:r>
        <w:t xml:space="preserve">APPENDIX </w:t>
      </w:r>
      <w:r w:rsidR="001E770C">
        <w:t>B</w:t>
      </w:r>
      <w:r>
        <w:t xml:space="preserve">: </w:t>
      </w:r>
      <w:r w:rsidRPr="00DB401E">
        <w:t>PARTICIPANT INFORMATION SHEET</w:t>
      </w:r>
      <w:r w:rsidR="00D62B62">
        <w:t xml:space="preserve"> AND </w:t>
      </w:r>
      <w:r w:rsidR="00B07F01">
        <w:t>CONSENT STATEMENT</w:t>
      </w:r>
    </w:p>
    <w:p w14:paraId="6EE3A5BA" w14:textId="2E2178D8" w:rsidR="00DB401E" w:rsidRDefault="00DB401E" w:rsidP="00DB401E">
      <w:pPr>
        <w:rPr>
          <w:rStyle w:val="Strong"/>
        </w:rPr>
      </w:pPr>
      <w:r>
        <w:rPr>
          <w:noProof/>
        </w:rPr>
        <w:drawing>
          <wp:inline distT="0" distB="0" distL="0" distR="0" wp14:anchorId="5525B51C" wp14:editId="4EAEC9AD">
            <wp:extent cx="958610" cy="398145"/>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64000" cy="400384"/>
                    </a:xfrm>
                    <a:prstGeom prst="rect">
                      <a:avLst/>
                    </a:prstGeom>
                    <a:noFill/>
                    <a:ln>
                      <a:noFill/>
                    </a:ln>
                  </pic:spPr>
                </pic:pic>
              </a:graphicData>
            </a:graphic>
          </wp:inline>
        </w:drawing>
      </w:r>
    </w:p>
    <w:p w14:paraId="4F533D96" w14:textId="77777777" w:rsidR="00DB401E" w:rsidRPr="005275E4" w:rsidRDefault="00DB401E" w:rsidP="00DB401E">
      <w:pPr>
        <w:jc w:val="center"/>
        <w:rPr>
          <w:b/>
          <w:bCs/>
          <w:lang w:val="en-US"/>
        </w:rPr>
      </w:pPr>
      <w:r w:rsidRPr="005275E4">
        <w:rPr>
          <w:b/>
          <w:bCs/>
          <w:lang w:val="en-US"/>
        </w:rPr>
        <w:t xml:space="preserve">PARTICIPANT INFORMATION SHEET </w:t>
      </w:r>
      <w:r>
        <w:rPr>
          <w:b/>
          <w:bCs/>
          <w:lang w:val="en-US"/>
        </w:rPr>
        <w:t>- INTERVIEWS</w:t>
      </w:r>
    </w:p>
    <w:p w14:paraId="476E8DA1" w14:textId="77777777" w:rsidR="00DB401E" w:rsidRPr="005275E4" w:rsidRDefault="00DB401E" w:rsidP="00DB401E">
      <w:pPr>
        <w:jc w:val="center"/>
        <w:rPr>
          <w:b/>
          <w:bCs/>
          <w:lang w:val="en-US"/>
        </w:rPr>
      </w:pPr>
    </w:p>
    <w:p w14:paraId="773C2B75" w14:textId="77777777" w:rsidR="00DB401E" w:rsidRDefault="00DB401E" w:rsidP="00DB401E">
      <w:r>
        <w:t>Dear participant,</w:t>
      </w:r>
    </w:p>
    <w:p w14:paraId="5A5C1CC4" w14:textId="77777777" w:rsidR="00DB401E" w:rsidRPr="0086725E" w:rsidRDefault="00DB401E" w:rsidP="00DB401E">
      <w:r w:rsidRPr="0086725E">
        <w:t>I</w:t>
      </w:r>
      <w:r>
        <w:t xml:space="preserve"> am Mara (formally Maria Raquel De Diego), </w:t>
      </w:r>
      <w:r w:rsidRPr="0086725E">
        <w:t>a</w:t>
      </w:r>
      <w:r>
        <w:t xml:space="preserve"> post-graduate </w:t>
      </w:r>
      <w:r w:rsidRPr="0086725E">
        <w:t xml:space="preserve">student at </w:t>
      </w:r>
      <w:r>
        <w:t xml:space="preserve">the University of Wales Trinity Saint David (UWTSD). </w:t>
      </w:r>
      <w:r w:rsidRPr="0086725E">
        <w:t>For</w:t>
      </w:r>
      <w:r>
        <w:t xml:space="preserve"> a research </w:t>
      </w:r>
      <w:r w:rsidRPr="0086725E">
        <w:t>project</w:t>
      </w:r>
      <w:r>
        <w:t xml:space="preserve"> within my programme, Cultural Astronomy and Astrology</w:t>
      </w:r>
      <w:r w:rsidRPr="0086725E">
        <w:t>, I</w:t>
      </w:r>
      <w:r>
        <w:t xml:space="preserve"> a</w:t>
      </w:r>
      <w:r w:rsidRPr="0086725E">
        <w:t>m looking at how</w:t>
      </w:r>
      <w:r>
        <w:t xml:space="preserve"> Millennial</w:t>
      </w:r>
      <w:r w:rsidRPr="0086725E">
        <w:t xml:space="preserve"> people from a Catholic background in Panama navigate and relate to astrology today.</w:t>
      </w:r>
    </w:p>
    <w:p w14:paraId="1AC86F63" w14:textId="77777777" w:rsidR="00DB401E" w:rsidRDefault="00DB401E" w:rsidP="00DB401E">
      <w:r w:rsidRPr="0086725E">
        <w:t>Usually, most of this research happens in Europe or the US. This project is different because it focuses on Panama, a place that is often left out of these academic conversations. I want to document our local</w:t>
      </w:r>
      <w:r>
        <w:t xml:space="preserve"> experience concerning astrology in three main themes: belief, functionality, and identity.</w:t>
      </w:r>
    </w:p>
    <w:p w14:paraId="1665D6D3" w14:textId="77777777" w:rsidR="00DB401E" w:rsidRPr="0086725E" w:rsidRDefault="00DB401E" w:rsidP="00DB401E"/>
    <w:p w14:paraId="5BEF166C" w14:textId="77777777" w:rsidR="00DB401E" w:rsidRPr="0086725E" w:rsidRDefault="00DB401E" w:rsidP="00DB401E">
      <w:r>
        <w:rPr>
          <w:b/>
          <w:bCs/>
        </w:rPr>
        <w:t>How can you participate?</w:t>
      </w:r>
    </w:p>
    <w:p w14:paraId="7E3C08CB" w14:textId="77777777" w:rsidR="00DB401E" w:rsidRPr="00EC2A24" w:rsidRDefault="00DB401E" w:rsidP="00DB401E">
      <w:r w:rsidRPr="00EC2A24">
        <w:t xml:space="preserve">Step 1: The Questionnaire. You have already done this step. </w:t>
      </w:r>
    </w:p>
    <w:p w14:paraId="602A5299" w14:textId="77777777" w:rsidR="00DB401E" w:rsidRPr="0086725E" w:rsidRDefault="00DB401E" w:rsidP="00DB401E">
      <w:r w:rsidRPr="00EC2A24">
        <w:t>Step 2: This Interview (Optional).</w:t>
      </w:r>
      <w:r w:rsidRPr="0086725E">
        <w:t xml:space="preserve"> A </w:t>
      </w:r>
      <w:r w:rsidRPr="005F14C6">
        <w:t>30</w:t>
      </w:r>
      <w:r>
        <w:t>-45-</w:t>
      </w:r>
      <w:r w:rsidRPr="0086725E">
        <w:t xml:space="preserve">minute </w:t>
      </w:r>
      <w:r>
        <w:t>video interview</w:t>
      </w:r>
      <w:r w:rsidRPr="0086725E">
        <w:t xml:space="preserve"> </w:t>
      </w:r>
      <w:r w:rsidRPr="005F14C6">
        <w:t>via</w:t>
      </w:r>
      <w:r w:rsidRPr="0086725E">
        <w:t xml:space="preserve"> MS Teams. I</w:t>
      </w:r>
      <w:r>
        <w:t xml:space="preserve"> will</w:t>
      </w:r>
      <w:r w:rsidRPr="0086725E">
        <w:t xml:space="preserve"> record this </w:t>
      </w:r>
      <w:r>
        <w:t>to</w:t>
      </w:r>
      <w:r w:rsidRPr="0086725E">
        <w:t xml:space="preserve"> get a</w:t>
      </w:r>
      <w:r>
        <w:t xml:space="preserve"> </w:t>
      </w:r>
      <w:r w:rsidRPr="0086725E">
        <w:t>transcript of what we talked about</w:t>
      </w:r>
      <w:r>
        <w:t xml:space="preserve">. </w:t>
      </w:r>
      <w:r w:rsidRPr="0086725E">
        <w:t>I won't keep the video once the text is ready.</w:t>
      </w:r>
      <w:r>
        <w:t xml:space="preserve"> Your responses and participation will remain anonymous (See ‘Data Safety’ below).</w:t>
      </w:r>
    </w:p>
    <w:p w14:paraId="52AFA55A" w14:textId="77777777" w:rsidR="00DB401E" w:rsidRDefault="00DB401E" w:rsidP="00DB401E">
      <w:r>
        <w:t>Participation is completely voluntary.</w:t>
      </w:r>
      <w:r w:rsidRPr="0086725E">
        <w:t xml:space="preserve"> </w:t>
      </w:r>
      <w:r>
        <w:t>If</w:t>
      </w:r>
      <w:r w:rsidRPr="0086725E">
        <w:t xml:space="preserve"> you say </w:t>
      </w:r>
      <w:r>
        <w:t>‘</w:t>
      </w:r>
      <w:r w:rsidRPr="0086725E">
        <w:t>yes</w:t>
      </w:r>
      <w:r>
        <w:t>’</w:t>
      </w:r>
      <w:r w:rsidRPr="0086725E">
        <w:t xml:space="preserve"> </w:t>
      </w:r>
      <w:r>
        <w:t>for the interview</w:t>
      </w:r>
      <w:r w:rsidRPr="0086725E">
        <w:t>, you can change your mind later</w:t>
      </w:r>
      <w:r>
        <w:t xml:space="preserve">. During the interview, you </w:t>
      </w:r>
      <w:r w:rsidRPr="0086725E">
        <w:t xml:space="preserve">can skip any question you don't like. </w:t>
      </w:r>
    </w:p>
    <w:p w14:paraId="37674B82" w14:textId="77777777" w:rsidR="00DB401E" w:rsidRDefault="00DB401E" w:rsidP="00DB401E">
      <w:r w:rsidRPr="0086725E">
        <w:t xml:space="preserve">If you decide you want your data removed from the study, just let me know by </w:t>
      </w:r>
      <w:r w:rsidRPr="0086725E">
        <w:rPr>
          <w:b/>
          <w:bCs/>
        </w:rPr>
        <w:t>April 16, 2026</w:t>
      </w:r>
      <w:r w:rsidRPr="0086725E">
        <w:t xml:space="preserve">. After that date, </w:t>
      </w:r>
      <w:r>
        <w:t>I will be</w:t>
      </w:r>
      <w:r w:rsidRPr="0086725E">
        <w:t xml:space="preserve"> starting the final analysis and won't be able to pull individual data out.</w:t>
      </w:r>
    </w:p>
    <w:p w14:paraId="10C87D97" w14:textId="77777777" w:rsidR="00DB401E" w:rsidRPr="0086725E" w:rsidRDefault="00DB401E" w:rsidP="00DB401E"/>
    <w:p w14:paraId="7686C8A4" w14:textId="23E88553" w:rsidR="00DB401E" w:rsidRDefault="00DB401E" w:rsidP="00DB401E">
      <w:pPr>
        <w:rPr>
          <w:b/>
          <w:bCs/>
        </w:rPr>
      </w:pPr>
      <w:r>
        <w:rPr>
          <w:b/>
          <w:bCs/>
        </w:rPr>
        <w:t xml:space="preserve">Data </w:t>
      </w:r>
      <w:r w:rsidR="00505AE6">
        <w:rPr>
          <w:b/>
          <w:bCs/>
        </w:rPr>
        <w:t>Security</w:t>
      </w:r>
    </w:p>
    <w:p w14:paraId="2BCC4406" w14:textId="5731B46C" w:rsidR="00DB401E" w:rsidRPr="0086725E" w:rsidRDefault="00DB401E" w:rsidP="00DB401E">
      <w:r>
        <w:t xml:space="preserve">To ensure maximum </w:t>
      </w:r>
      <w:r w:rsidR="00153A95">
        <w:t>security</w:t>
      </w:r>
      <w:r>
        <w:t xml:space="preserve"> of the information you provide, I will:</w:t>
      </w:r>
    </w:p>
    <w:p w14:paraId="565A6B2D" w14:textId="77777777" w:rsidR="00DB401E" w:rsidRDefault="00DB401E" w:rsidP="00DB401E">
      <w:pPr>
        <w:pStyle w:val="ListParagraph"/>
        <w:numPr>
          <w:ilvl w:val="0"/>
          <w:numId w:val="7"/>
        </w:numPr>
      </w:pPr>
      <w:r>
        <w:t xml:space="preserve">Use your data </w:t>
      </w:r>
      <w:r w:rsidRPr="00782335">
        <w:rPr>
          <w:b/>
          <w:bCs/>
        </w:rPr>
        <w:t>only for this academic project</w:t>
      </w:r>
      <w:r>
        <w:t xml:space="preserve"> and for </w:t>
      </w:r>
      <w:r w:rsidRPr="00C65955">
        <w:rPr>
          <w:b/>
          <w:bCs/>
        </w:rPr>
        <w:t>nothing else</w:t>
      </w:r>
      <w:r>
        <w:t>.</w:t>
      </w:r>
    </w:p>
    <w:p w14:paraId="65CE84BF" w14:textId="77777777" w:rsidR="00DB401E" w:rsidRPr="0086725E" w:rsidRDefault="00DB401E" w:rsidP="00DB401E">
      <w:pPr>
        <w:pStyle w:val="ListParagraph"/>
        <w:numPr>
          <w:ilvl w:val="0"/>
          <w:numId w:val="7"/>
        </w:numPr>
      </w:pPr>
      <w:r>
        <w:t xml:space="preserve">Use </w:t>
      </w:r>
      <w:r w:rsidRPr="001F6272">
        <w:t>p</w:t>
      </w:r>
      <w:r w:rsidRPr="0086725E">
        <w:t xml:space="preserve">seudonyms: I will </w:t>
      </w:r>
      <w:r>
        <w:t>not use</w:t>
      </w:r>
      <w:r w:rsidRPr="0086725E">
        <w:t xml:space="preserve"> your real name in my essay</w:t>
      </w:r>
      <w:r>
        <w:t xml:space="preserve"> or in the analysis</w:t>
      </w:r>
      <w:r w:rsidRPr="0086725E">
        <w:t>. You</w:t>
      </w:r>
      <w:r>
        <w:t xml:space="preserve"> will </w:t>
      </w:r>
      <w:r w:rsidRPr="0086725E">
        <w:t xml:space="preserve">be assigned a </w:t>
      </w:r>
      <w:r>
        <w:t xml:space="preserve">pseudonym name </w:t>
      </w:r>
      <w:r w:rsidRPr="0086725E">
        <w:t>(like Participant A).</w:t>
      </w:r>
      <w:r>
        <w:t xml:space="preserve"> You remain completely anonymous at all times.</w:t>
      </w:r>
    </w:p>
    <w:p w14:paraId="3EC786B4" w14:textId="77777777" w:rsidR="00DB401E" w:rsidRDefault="00DB401E" w:rsidP="00DB401E">
      <w:pPr>
        <w:pStyle w:val="ListParagraph"/>
        <w:numPr>
          <w:ilvl w:val="0"/>
          <w:numId w:val="7"/>
        </w:numPr>
      </w:pPr>
      <w:r>
        <w:t>Utilize s</w:t>
      </w:r>
      <w:r w:rsidRPr="0086725E">
        <w:t>ecure</w:t>
      </w:r>
      <w:r w:rsidRPr="00AA2C27">
        <w:rPr>
          <w:b/>
          <w:bCs/>
        </w:rPr>
        <w:t xml:space="preserve"> </w:t>
      </w:r>
      <w:r>
        <w:t>s</w:t>
      </w:r>
      <w:r w:rsidRPr="0086725E">
        <w:t>torage: Everything is kept in a password-protected folder on my University OneDrive, which only I can access.</w:t>
      </w:r>
      <w:r w:rsidRPr="00807BE1">
        <w:t xml:space="preserve"> </w:t>
      </w:r>
    </w:p>
    <w:p w14:paraId="07876FC6" w14:textId="77777777" w:rsidR="00DB401E" w:rsidRPr="0086725E" w:rsidRDefault="00DB401E" w:rsidP="00DB401E">
      <w:pPr>
        <w:pStyle w:val="ListParagraph"/>
        <w:numPr>
          <w:ilvl w:val="0"/>
          <w:numId w:val="7"/>
        </w:numPr>
      </w:pPr>
      <w:r>
        <w:lastRenderedPageBreak/>
        <w:t>Do t</w:t>
      </w:r>
      <w:r w:rsidRPr="0086725E">
        <w:t xml:space="preserve">he </w:t>
      </w:r>
      <w:r>
        <w:t>“</w:t>
      </w:r>
      <w:r w:rsidRPr="0086725E">
        <w:t>Big Delete</w:t>
      </w:r>
      <w:r>
        <w:t>”</w:t>
      </w:r>
      <w:r w:rsidRPr="0086725E">
        <w:t xml:space="preserve">: Once </w:t>
      </w:r>
      <w:r>
        <w:t>this</w:t>
      </w:r>
      <w:r w:rsidRPr="0086725E">
        <w:t xml:space="preserve"> project is officially graded and finished, I will delete all the recordings, the list of names, and the original emails.</w:t>
      </w:r>
      <w:r>
        <w:t xml:space="preserve"> There will be no trace of your personal information. </w:t>
      </w:r>
      <w:r w:rsidRPr="004475E1">
        <w:t>Only the anonymized data and the final essay will remain.</w:t>
      </w:r>
    </w:p>
    <w:p w14:paraId="71D7C43C" w14:textId="77777777" w:rsidR="00DB401E" w:rsidRDefault="00DB401E" w:rsidP="00DB401E">
      <w:pPr>
        <w:rPr>
          <w:b/>
          <w:bCs/>
        </w:rPr>
      </w:pPr>
    </w:p>
    <w:p w14:paraId="7D9032AC" w14:textId="77777777" w:rsidR="00DB401E" w:rsidRDefault="00DB401E" w:rsidP="00DB401E">
      <w:pPr>
        <w:rPr>
          <w:b/>
          <w:bCs/>
        </w:rPr>
      </w:pPr>
      <w:r w:rsidRPr="0086725E">
        <w:rPr>
          <w:b/>
          <w:bCs/>
        </w:rPr>
        <w:t>Are there risks?</w:t>
      </w:r>
    </w:p>
    <w:p w14:paraId="1FF4DA83" w14:textId="77777777" w:rsidR="00DB401E" w:rsidRDefault="00DB401E" w:rsidP="00DB401E">
      <w:r>
        <w:t>There is no real risk, though we will be talking about your upbringing and personal beliefs during the interview (if conducted). If you feel uncomfortable at any time, we can stop or move to a different topic.</w:t>
      </w:r>
    </w:p>
    <w:p w14:paraId="0F6F87F8" w14:textId="77777777" w:rsidR="00DB401E" w:rsidRPr="00782335" w:rsidRDefault="00DB401E" w:rsidP="00DB401E">
      <w:pPr>
        <w:rPr>
          <w:lang w:val="en-US"/>
        </w:rPr>
      </w:pPr>
      <w:r>
        <w:t xml:space="preserve">Please contact me if you have any questions or if you would like to know more about the project. </w:t>
      </w:r>
      <w:r w:rsidRPr="00782335">
        <w:rPr>
          <w:lang w:val="en-US"/>
        </w:rPr>
        <w:t xml:space="preserve">My email: </w:t>
      </w:r>
      <w:hyperlink r:id="rId23" w:history="1">
        <w:r w:rsidRPr="00782335">
          <w:rPr>
            <w:rStyle w:val="Hyperlink"/>
            <w:lang w:val="en-US"/>
          </w:rPr>
          <w:t>2500924@student.uwtsd.ac.uk</w:t>
        </w:r>
      </w:hyperlink>
      <w:r w:rsidRPr="00782335">
        <w:rPr>
          <w:lang w:val="en-US"/>
        </w:rPr>
        <w:t>.</w:t>
      </w:r>
    </w:p>
    <w:p w14:paraId="44BFE74C" w14:textId="77777777" w:rsidR="00DB401E" w:rsidRPr="00782335" w:rsidRDefault="00DB401E" w:rsidP="00DB401E">
      <w:pPr>
        <w:rPr>
          <w:lang w:val="en-US"/>
        </w:rPr>
      </w:pPr>
    </w:p>
    <w:p w14:paraId="11191CEA" w14:textId="77777777" w:rsidR="00DB401E" w:rsidRPr="007F7F68" w:rsidRDefault="00DB401E" w:rsidP="00DB401E">
      <w:pPr>
        <w:jc w:val="center"/>
      </w:pPr>
      <w:r w:rsidRPr="007F7F68">
        <w:rPr>
          <w:b/>
          <w:bCs/>
        </w:rPr>
        <w:t>CONSENT STATEMENT</w:t>
      </w:r>
    </w:p>
    <w:p w14:paraId="0B76E95E" w14:textId="7C07BA42" w:rsidR="00DB401E" w:rsidRPr="007F7F68" w:rsidRDefault="00DB401E" w:rsidP="00DB401E">
      <w:r w:rsidRPr="007F7F68">
        <w:t xml:space="preserve">To keep things official, could you please reply to this email with a </w:t>
      </w:r>
      <w:r>
        <w:t>short</w:t>
      </w:r>
      <w:r w:rsidRPr="007F7F68">
        <w:t xml:space="preserve"> confirmation?</w:t>
      </w:r>
    </w:p>
    <w:p w14:paraId="6BE38301" w14:textId="77777777" w:rsidR="00DB401E" w:rsidRPr="007F7F68" w:rsidRDefault="00DB401E" w:rsidP="00DB401E">
      <w:r w:rsidRPr="007F7F68">
        <w:t>By replying, you</w:t>
      </w:r>
      <w:r>
        <w:t xml:space="preserve"> ar</w:t>
      </w:r>
      <w:r w:rsidRPr="007F7F68">
        <w:t>e saying that:</w:t>
      </w:r>
    </w:p>
    <w:p w14:paraId="12259EA0" w14:textId="77777777" w:rsidR="00DB401E" w:rsidRPr="007F7F68" w:rsidRDefault="00DB401E" w:rsidP="00DB401E">
      <w:pPr>
        <w:numPr>
          <w:ilvl w:val="0"/>
          <w:numId w:val="8"/>
        </w:numPr>
      </w:pPr>
      <w:r w:rsidRPr="007F7F68">
        <w:t>You</w:t>
      </w:r>
      <w:r>
        <w:t xml:space="preserve"> hav</w:t>
      </w:r>
      <w:r w:rsidRPr="007F7F68">
        <w:t xml:space="preserve">e read the </w:t>
      </w:r>
      <w:r w:rsidRPr="00DB7790">
        <w:t>Participant Information Sheet</w:t>
      </w:r>
      <w:r>
        <w:t xml:space="preserve"> in this email </w:t>
      </w:r>
      <w:r w:rsidRPr="007F7F68">
        <w:t>and understand what the project is about.</w:t>
      </w:r>
    </w:p>
    <w:p w14:paraId="48430AE9" w14:textId="77777777" w:rsidR="00DB401E" w:rsidRDefault="00DB401E" w:rsidP="00DB401E">
      <w:pPr>
        <w:numPr>
          <w:ilvl w:val="0"/>
          <w:numId w:val="8"/>
        </w:numPr>
      </w:pPr>
      <w:r w:rsidRPr="007F7F68">
        <w:t>You</w:t>
      </w:r>
      <w:r>
        <w:t xml:space="preserve"> agree</w:t>
      </w:r>
      <w:r w:rsidRPr="007F7F68">
        <w:t xml:space="preserve"> for our </w:t>
      </w:r>
      <w:r>
        <w:t xml:space="preserve">MS </w:t>
      </w:r>
      <w:r w:rsidRPr="007F7F68">
        <w:t xml:space="preserve">Teams </w:t>
      </w:r>
      <w:r>
        <w:t>video-</w:t>
      </w:r>
      <w:r w:rsidRPr="007F7F68">
        <w:t xml:space="preserve">call </w:t>
      </w:r>
      <w:r>
        <w:t>being</w:t>
      </w:r>
      <w:r w:rsidRPr="007F7F68">
        <w:t xml:space="preserve"> recorded (just so I can transcribe it later).</w:t>
      </w:r>
    </w:p>
    <w:p w14:paraId="4F065B9E" w14:textId="77777777" w:rsidR="00DB401E" w:rsidRPr="007F7F68" w:rsidRDefault="00DB401E" w:rsidP="00DB401E">
      <w:pPr>
        <w:numPr>
          <w:ilvl w:val="0"/>
          <w:numId w:val="8"/>
        </w:numPr>
      </w:pPr>
      <w:r>
        <w:t>You know you are not obliged to participate and is entirely voluntary.</w:t>
      </w:r>
    </w:p>
    <w:p w14:paraId="41F5A779" w14:textId="77777777" w:rsidR="00DB401E" w:rsidRPr="007F7F68" w:rsidRDefault="00DB401E" w:rsidP="00DB401E">
      <w:pPr>
        <w:numPr>
          <w:ilvl w:val="0"/>
          <w:numId w:val="8"/>
        </w:numPr>
      </w:pPr>
      <w:r w:rsidRPr="007F7F68">
        <w:t xml:space="preserve">You know that you can change your mind and withdraw </w:t>
      </w:r>
      <w:r>
        <w:t>from participating</w:t>
      </w:r>
      <w:r w:rsidRPr="007F7F68">
        <w:t xml:space="preserve"> anytime before </w:t>
      </w:r>
      <w:r w:rsidRPr="007F7F68">
        <w:rPr>
          <w:b/>
          <w:bCs/>
        </w:rPr>
        <w:t>April 16th</w:t>
      </w:r>
      <w:r w:rsidRPr="002E56AD">
        <w:rPr>
          <w:b/>
          <w:bCs/>
        </w:rPr>
        <w:t>, 2026.</w:t>
      </w:r>
    </w:p>
    <w:p w14:paraId="08269617" w14:textId="77777777" w:rsidR="00DB401E" w:rsidRPr="00632017" w:rsidRDefault="00DB401E" w:rsidP="00DB401E">
      <w:pPr>
        <w:numPr>
          <w:ilvl w:val="0"/>
          <w:numId w:val="8"/>
        </w:numPr>
        <w:rPr>
          <w:b/>
          <w:bCs/>
        </w:rPr>
      </w:pPr>
      <w:r w:rsidRPr="007F7F68">
        <w:t>You understand that your name will be changed to a pseudonym to keep your identity private</w:t>
      </w:r>
      <w:r>
        <w:t xml:space="preserve"> and safe.</w:t>
      </w:r>
    </w:p>
    <w:p w14:paraId="23E32862" w14:textId="0A822E09" w:rsidR="00DB401E" w:rsidRDefault="00DB401E">
      <w:pPr>
        <w:rPr>
          <w:b/>
          <w:bCs/>
        </w:rPr>
      </w:pPr>
      <w:r w:rsidRPr="00113C20">
        <w:t xml:space="preserve">You can just reply </w:t>
      </w:r>
      <w:r>
        <w:t xml:space="preserve">this email </w:t>
      </w:r>
      <w:r w:rsidRPr="00113C20">
        <w:t>with</w:t>
      </w:r>
      <w:r>
        <w:t xml:space="preserve"> a “copy/paste” of the following statement</w:t>
      </w:r>
      <w:r w:rsidRPr="00113C20">
        <w:t>:</w:t>
      </w:r>
      <w:r w:rsidRPr="007F7F68">
        <w:rPr>
          <w:b/>
          <w:bCs/>
        </w:rPr>
        <w:t xml:space="preserve"> </w:t>
      </w:r>
      <w:r>
        <w:rPr>
          <w:b/>
          <w:bCs/>
        </w:rPr>
        <w:t>“</w:t>
      </w:r>
      <w:r w:rsidRPr="007F7F68">
        <w:rPr>
          <w:b/>
          <w:bCs/>
        </w:rPr>
        <w:t xml:space="preserve">I have read the </w:t>
      </w:r>
      <w:r>
        <w:rPr>
          <w:b/>
          <w:bCs/>
        </w:rPr>
        <w:t>Participant Information</w:t>
      </w:r>
      <w:r w:rsidRPr="007F7F68">
        <w:rPr>
          <w:b/>
          <w:bCs/>
        </w:rPr>
        <w:t xml:space="preserve"> Sheet</w:t>
      </w:r>
      <w:r>
        <w:rPr>
          <w:b/>
          <w:bCs/>
        </w:rPr>
        <w:t xml:space="preserve"> for Interviews</w:t>
      </w:r>
      <w:r w:rsidRPr="007F7F68">
        <w:rPr>
          <w:b/>
          <w:bCs/>
        </w:rPr>
        <w:t xml:space="preserve"> and I consent to participate</w:t>
      </w:r>
      <w:r>
        <w:rPr>
          <w:b/>
          <w:bCs/>
        </w:rPr>
        <w:t>”</w:t>
      </w:r>
      <w:r w:rsidRPr="007F7F68">
        <w:rPr>
          <w:b/>
          <w:bCs/>
        </w:rPr>
        <w:t>.</w:t>
      </w:r>
    </w:p>
    <w:sectPr w:rsidR="00DB401E">
      <w:head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4377DF" w14:textId="77777777" w:rsidR="001540B1" w:rsidRDefault="001540B1" w:rsidP="009A22C7">
      <w:pPr>
        <w:spacing w:after="0" w:line="240" w:lineRule="auto"/>
      </w:pPr>
      <w:r>
        <w:separator/>
      </w:r>
    </w:p>
  </w:endnote>
  <w:endnote w:type="continuationSeparator" w:id="0">
    <w:p w14:paraId="7BD70EAE" w14:textId="77777777" w:rsidR="001540B1" w:rsidRDefault="001540B1" w:rsidP="009A22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7827DB" w14:textId="77777777" w:rsidR="001540B1" w:rsidRDefault="001540B1" w:rsidP="009A22C7">
      <w:pPr>
        <w:spacing w:after="0" w:line="240" w:lineRule="auto"/>
      </w:pPr>
      <w:r>
        <w:separator/>
      </w:r>
    </w:p>
  </w:footnote>
  <w:footnote w:type="continuationSeparator" w:id="0">
    <w:p w14:paraId="6776C3EB" w14:textId="77777777" w:rsidR="001540B1" w:rsidRDefault="001540B1" w:rsidP="009A22C7">
      <w:pPr>
        <w:spacing w:after="0" w:line="240" w:lineRule="auto"/>
      </w:pPr>
      <w:r>
        <w:continuationSeparator/>
      </w:r>
    </w:p>
  </w:footnote>
  <w:footnote w:id="1">
    <w:p w14:paraId="03B033D7" w14:textId="6B000466" w:rsidR="00DA5463" w:rsidRPr="00DA5463" w:rsidRDefault="00DA5463">
      <w:pPr>
        <w:pStyle w:val="FootnoteText"/>
        <w:rPr>
          <w:lang w:val="en-US"/>
        </w:rPr>
      </w:pPr>
      <w:r>
        <w:rPr>
          <w:rStyle w:val="FootnoteReference"/>
        </w:rPr>
        <w:footnoteRef/>
      </w:r>
      <w:r>
        <w:t xml:space="preserve"> </w:t>
      </w:r>
      <w:r w:rsidRPr="005F00EB">
        <w:rPr>
          <w:lang w:val="en-US"/>
        </w:rPr>
        <w:t>Peter M. Sanchez, ‘The End Of Hegemony? Panama And The United States’,</w:t>
      </w:r>
      <w:r>
        <w:rPr>
          <w:lang w:val="en-US"/>
        </w:rPr>
        <w:t xml:space="preserve"> </w:t>
      </w:r>
      <w:r w:rsidRPr="00333D78">
        <w:rPr>
          <w:i/>
          <w:iCs/>
          <w:lang w:val="en-US"/>
        </w:rPr>
        <w:t>International Journal On World Peace</w:t>
      </w:r>
      <w:r>
        <w:rPr>
          <w:lang w:val="en-US"/>
        </w:rPr>
        <w:t>, 19.3 (2002), pp. 57-89 (p. 58), &lt;</w:t>
      </w:r>
      <w:hyperlink r:id="rId1" w:history="1">
        <w:r w:rsidRPr="0006693E">
          <w:rPr>
            <w:rStyle w:val="Hyperlink"/>
            <w:lang w:val="en-US"/>
          </w:rPr>
          <w:t>https://www.jstor.org/stable/20753364</w:t>
        </w:r>
      </w:hyperlink>
      <w:r>
        <w:rPr>
          <w:lang w:val="en-US"/>
        </w:rPr>
        <w:t>&gt; [accessed 17 March 2026].</w:t>
      </w:r>
    </w:p>
  </w:footnote>
  <w:footnote w:id="2">
    <w:p w14:paraId="0E7ED679" w14:textId="709C659F" w:rsidR="000D3280" w:rsidRPr="000D3280" w:rsidRDefault="000D3280">
      <w:pPr>
        <w:pStyle w:val="FootnoteText"/>
        <w:rPr>
          <w:lang w:val="en-US"/>
        </w:rPr>
      </w:pPr>
      <w:r>
        <w:rPr>
          <w:rStyle w:val="FootnoteReference"/>
        </w:rPr>
        <w:footnoteRef/>
      </w:r>
      <w:r w:rsidRPr="000D3280">
        <w:rPr>
          <w:lang w:val="en-US"/>
        </w:rPr>
        <w:t xml:space="preserve"> Marc Prensky, ‘Digital Natives, Digital Immigrants, Part 1’, </w:t>
      </w:r>
      <w:r w:rsidRPr="000D3280">
        <w:rPr>
          <w:i/>
          <w:iCs/>
          <w:lang w:val="en-US"/>
        </w:rPr>
        <w:t>On The Horizon</w:t>
      </w:r>
      <w:r>
        <w:rPr>
          <w:lang w:val="en-US"/>
        </w:rPr>
        <w:t>, 9.5 (2001), pp. 2-6 (p. 2), &lt;</w:t>
      </w:r>
      <w:hyperlink r:id="rId2" w:history="1">
        <w:r w:rsidRPr="001C3CBF">
          <w:rPr>
            <w:rStyle w:val="Hyperlink"/>
            <w:lang w:val="en-US"/>
          </w:rPr>
          <w:t>https://www.proquest.com/docview/214629645/fulltextPDF?accountid=130472&amp;sourcetype=Scholarly%20Journals</w:t>
        </w:r>
      </w:hyperlink>
      <w:r>
        <w:rPr>
          <w:lang w:val="en-US"/>
        </w:rPr>
        <w:t>&gt;  [accessed 1 April 2026].</w:t>
      </w:r>
    </w:p>
  </w:footnote>
  <w:footnote w:id="3">
    <w:p w14:paraId="3C220544" w14:textId="6B7D8B08" w:rsidR="00AA36DD" w:rsidRPr="00AA36DD" w:rsidRDefault="00AA36DD">
      <w:pPr>
        <w:pStyle w:val="FootnoteText"/>
        <w:rPr>
          <w:lang w:val="en-US"/>
        </w:rPr>
      </w:pPr>
      <w:r>
        <w:rPr>
          <w:rStyle w:val="FootnoteReference"/>
        </w:rPr>
        <w:footnoteRef/>
      </w:r>
      <w:r>
        <w:t xml:space="preserve"> </w:t>
      </w:r>
      <w:r w:rsidRPr="00AA36DD">
        <w:t>Julie</w:t>
      </w:r>
      <w:r>
        <w:t xml:space="preserve"> Beck,</w:t>
      </w:r>
      <w:r w:rsidRPr="00AA36DD">
        <w:t xml:space="preserve"> ‘The New Age Of Astrology’, </w:t>
      </w:r>
      <w:r w:rsidRPr="00AA36DD">
        <w:rPr>
          <w:i/>
          <w:iCs/>
        </w:rPr>
        <w:t>The Atlantic</w:t>
      </w:r>
      <w:r w:rsidRPr="00AA36DD">
        <w:t xml:space="preserve">, January 2018, </w:t>
      </w:r>
      <w:proofErr w:type="spellStart"/>
      <w:r w:rsidRPr="00AA36DD">
        <w:t>n.p.</w:t>
      </w:r>
      <w:proofErr w:type="spellEnd"/>
      <w:r w:rsidRPr="00AA36DD">
        <w:t>, &lt;</w:t>
      </w:r>
      <w:hyperlink r:id="rId3" w:history="1">
        <w:r w:rsidR="00FC75BD" w:rsidRPr="001C3CBF">
          <w:rPr>
            <w:rStyle w:val="Hyperlink"/>
          </w:rPr>
          <w:t>https://www.theatlantic.com/health/archive/2018/01/the-new-age-of-astrology/550034/</w:t>
        </w:r>
      </w:hyperlink>
      <w:r w:rsidRPr="00AA36DD">
        <w:t>&gt; [accessed 1 April 2026]</w:t>
      </w:r>
      <w:r w:rsidR="00024BA6">
        <w:t>.</w:t>
      </w:r>
    </w:p>
  </w:footnote>
  <w:footnote w:id="4">
    <w:p w14:paraId="542526AD" w14:textId="014F191E" w:rsidR="00591A3B" w:rsidRPr="00591A3B" w:rsidRDefault="00591A3B" w:rsidP="00591A3B">
      <w:pPr>
        <w:pStyle w:val="FootnoteText"/>
      </w:pPr>
      <w:r>
        <w:rPr>
          <w:rStyle w:val="FootnoteReference"/>
        </w:rPr>
        <w:footnoteRef/>
      </w:r>
      <w:r>
        <w:t xml:space="preserve"> </w:t>
      </w:r>
      <w:bookmarkStart w:id="4" w:name="_Hlk225950335"/>
      <w:r>
        <w:t xml:space="preserve">Pavel Eder and Petr </w:t>
      </w:r>
      <w:proofErr w:type="spellStart"/>
      <w:r w:rsidRPr="00591A3B">
        <w:t>Činčala</w:t>
      </w:r>
      <w:proofErr w:type="spellEnd"/>
      <w:r>
        <w:t xml:space="preserve">, ‘Liquid Spirituality In Post-Secular Societies: A Mental Health Perspective On The Transformation Of Faith’, </w:t>
      </w:r>
      <w:r w:rsidRPr="00591A3B">
        <w:rPr>
          <w:i/>
          <w:iCs/>
        </w:rPr>
        <w:t>Religions</w:t>
      </w:r>
      <w:r>
        <w:t>, 16.1308 (2025), pp. 1-18 (pp. 2-3), doi:</w:t>
      </w:r>
      <w:r w:rsidRPr="00591A3B">
        <w:t>10.3390/rel16101308</w:t>
      </w:r>
      <w:r>
        <w:t>.</w:t>
      </w:r>
      <w:bookmarkEnd w:id="4"/>
    </w:p>
  </w:footnote>
  <w:footnote w:id="5">
    <w:p w14:paraId="7362E01B" w14:textId="598B33C7" w:rsidR="00516BFF" w:rsidRPr="00516BFF" w:rsidRDefault="00516BFF">
      <w:pPr>
        <w:pStyle w:val="FootnoteText"/>
        <w:rPr>
          <w:lang w:val="en-US"/>
        </w:rPr>
      </w:pPr>
      <w:r>
        <w:rPr>
          <w:rStyle w:val="FootnoteReference"/>
        </w:rPr>
        <w:footnoteRef/>
      </w:r>
      <w:r>
        <w:t xml:space="preserve"> </w:t>
      </w:r>
      <w:r w:rsidRPr="00516BFF">
        <w:t>Nicholas</w:t>
      </w:r>
      <w:r w:rsidR="00DC6230">
        <w:t xml:space="preserve"> Campion</w:t>
      </w:r>
      <w:r w:rsidRPr="00516BFF">
        <w:t xml:space="preserve">, </w:t>
      </w:r>
      <w:r w:rsidRPr="00516BFF">
        <w:rPr>
          <w:i/>
          <w:iCs/>
        </w:rPr>
        <w:t>Astrology And Popular Religion In The Modern West: Prophecy, Cosmology And The New Age Movement</w:t>
      </w:r>
      <w:r w:rsidRPr="00516BFF">
        <w:t xml:space="preserve"> (London: Routledge, 2012)</w:t>
      </w:r>
      <w:r>
        <w:t>, p</w:t>
      </w:r>
      <w:r w:rsidR="003B7E38">
        <w:t>p</w:t>
      </w:r>
      <w:r>
        <w:t xml:space="preserve">. </w:t>
      </w:r>
      <w:r w:rsidR="003B7E38">
        <w:t xml:space="preserve">36-37, </w:t>
      </w:r>
      <w:r>
        <w:t>168.</w:t>
      </w:r>
    </w:p>
  </w:footnote>
  <w:footnote w:id="6">
    <w:p w14:paraId="526E4CAF" w14:textId="2DBF3475" w:rsidR="006D75A8" w:rsidRPr="006D75A8" w:rsidRDefault="006D75A8">
      <w:pPr>
        <w:pStyle w:val="FootnoteText"/>
      </w:pPr>
      <w:r>
        <w:rPr>
          <w:rStyle w:val="FootnoteReference"/>
        </w:rPr>
        <w:footnoteRef/>
      </w:r>
      <w:r>
        <w:t xml:space="preserve"> </w:t>
      </w:r>
      <w:r w:rsidRPr="00516BFF">
        <w:t>Nicholas</w:t>
      </w:r>
      <w:r>
        <w:t xml:space="preserve"> Campion</w:t>
      </w:r>
      <w:r w:rsidRPr="00516BFF">
        <w:t xml:space="preserve">, </w:t>
      </w:r>
      <w:r w:rsidRPr="00516BFF">
        <w:rPr>
          <w:i/>
          <w:iCs/>
        </w:rPr>
        <w:t>Astrology And Popular Religion In The Modern West</w:t>
      </w:r>
      <w:r>
        <w:t>, pp. 85-97.</w:t>
      </w:r>
    </w:p>
  </w:footnote>
  <w:footnote w:id="7">
    <w:p w14:paraId="570F621D" w14:textId="1B465672" w:rsidR="009C798F" w:rsidRPr="009C798F" w:rsidRDefault="009C798F" w:rsidP="009C798F">
      <w:pPr>
        <w:pStyle w:val="FootnoteText"/>
      </w:pPr>
      <w:r w:rsidRPr="00EB0BD0">
        <w:rPr>
          <w:rStyle w:val="FootnoteReference"/>
        </w:rPr>
        <w:footnoteRef/>
      </w:r>
      <w:bookmarkStart w:id="5" w:name="_Hlk225072948"/>
      <w:r w:rsidRPr="00EB0BD0">
        <w:t xml:space="preserve"> Peter M. Sanchez, </w:t>
      </w:r>
      <w:r w:rsidR="000F6094" w:rsidRPr="00EB0BD0">
        <w:t xml:space="preserve">Review of Michael L. Conniff, </w:t>
      </w:r>
      <w:r w:rsidR="000F6094" w:rsidRPr="00EB0BD0">
        <w:rPr>
          <w:i/>
          <w:iCs/>
        </w:rPr>
        <w:t xml:space="preserve">Panama </w:t>
      </w:r>
      <w:r w:rsidR="006651D9" w:rsidRPr="00EB0BD0">
        <w:rPr>
          <w:i/>
          <w:iCs/>
        </w:rPr>
        <w:t xml:space="preserve">And The </w:t>
      </w:r>
      <w:r w:rsidR="000F6094" w:rsidRPr="00EB0BD0">
        <w:rPr>
          <w:i/>
          <w:iCs/>
        </w:rPr>
        <w:t>United States</w:t>
      </w:r>
      <w:r w:rsidR="006651D9" w:rsidRPr="00EB0BD0">
        <w:rPr>
          <w:i/>
          <w:iCs/>
        </w:rPr>
        <w:t xml:space="preserve">: </w:t>
      </w:r>
      <w:r w:rsidR="000F6094" w:rsidRPr="00EB0BD0">
        <w:rPr>
          <w:i/>
          <w:iCs/>
        </w:rPr>
        <w:t xml:space="preserve">The End </w:t>
      </w:r>
      <w:r w:rsidR="006651D9" w:rsidRPr="00EB0BD0">
        <w:rPr>
          <w:i/>
          <w:iCs/>
        </w:rPr>
        <w:t xml:space="preserve">Of The </w:t>
      </w:r>
      <w:r w:rsidR="000F6094" w:rsidRPr="00EB0BD0">
        <w:rPr>
          <w:i/>
          <w:iCs/>
        </w:rPr>
        <w:t>Alliance</w:t>
      </w:r>
      <w:r w:rsidRPr="00EB0BD0">
        <w:t xml:space="preserve"> </w:t>
      </w:r>
      <w:r w:rsidR="006651D9" w:rsidRPr="00EB0BD0">
        <w:t xml:space="preserve">(2012), </w:t>
      </w:r>
      <w:r w:rsidR="000F6094" w:rsidRPr="00EB0BD0">
        <w:rPr>
          <w:i/>
          <w:iCs/>
        </w:rPr>
        <w:t xml:space="preserve">Bulletin </w:t>
      </w:r>
      <w:r w:rsidR="006651D9" w:rsidRPr="00EB0BD0">
        <w:rPr>
          <w:i/>
          <w:iCs/>
        </w:rPr>
        <w:t xml:space="preserve">Of </w:t>
      </w:r>
      <w:r w:rsidRPr="00EB0BD0">
        <w:rPr>
          <w:i/>
          <w:iCs/>
        </w:rPr>
        <w:t>Latin American Research</w:t>
      </w:r>
      <w:r w:rsidRPr="00EB0BD0">
        <w:t xml:space="preserve">, 34.1 (2014), pp. 133-134 (p. 133), </w:t>
      </w:r>
      <w:bookmarkEnd w:id="5"/>
      <w:r w:rsidR="00EB0BD0" w:rsidRPr="00EB0BD0">
        <w:t>&lt;</w:t>
      </w:r>
      <w:hyperlink r:id="rId4" w:history="1">
        <w:r w:rsidR="00EB0BD0" w:rsidRPr="00EB0BD0">
          <w:rPr>
            <w:rStyle w:val="Hyperlink"/>
          </w:rPr>
          <w:t>https://research-ebsco-com.uwtsd.idm.oclc.org/c/onvpsy/viewer/pdf/sxev6u3adn?route=details</w:t>
        </w:r>
      </w:hyperlink>
      <w:r w:rsidR="00EB0BD0" w:rsidRPr="00EB0BD0">
        <w:t>&gt; [accessed 17 March 2026].</w:t>
      </w:r>
    </w:p>
  </w:footnote>
  <w:footnote w:id="8">
    <w:p w14:paraId="1CA8CDFA" w14:textId="760C670E" w:rsidR="00F47991" w:rsidRPr="00F47991" w:rsidRDefault="00F47991">
      <w:pPr>
        <w:pStyle w:val="FootnoteText"/>
        <w:rPr>
          <w:lang w:val="es-PA"/>
        </w:rPr>
      </w:pPr>
      <w:r>
        <w:rPr>
          <w:rStyle w:val="FootnoteReference"/>
        </w:rPr>
        <w:footnoteRef/>
      </w:r>
      <w:r w:rsidRPr="00F47991">
        <w:rPr>
          <w:lang w:val="es-PA"/>
        </w:rPr>
        <w:t xml:space="preserve"> </w:t>
      </w:r>
      <w:bookmarkStart w:id="6" w:name="_Hlk225277836"/>
      <w:r w:rsidRPr="00F47991">
        <w:rPr>
          <w:lang w:val="es-PA"/>
        </w:rPr>
        <w:t xml:space="preserve">Olmedo </w:t>
      </w:r>
      <w:proofErr w:type="spellStart"/>
      <w:r w:rsidRPr="00F47991">
        <w:rPr>
          <w:lang w:val="es-PA"/>
        </w:rPr>
        <w:t>Beluche</w:t>
      </w:r>
      <w:proofErr w:type="spellEnd"/>
      <w:r w:rsidRPr="00F47991">
        <w:rPr>
          <w:lang w:val="es-PA"/>
        </w:rPr>
        <w:t xml:space="preserve">, </w:t>
      </w:r>
      <w:r w:rsidR="007B193E">
        <w:rPr>
          <w:lang w:val="es-PA"/>
        </w:rPr>
        <w:t>‘</w:t>
      </w:r>
      <w:r w:rsidR="00610807" w:rsidRPr="00610807">
        <w:rPr>
          <w:lang w:val="es-PA"/>
        </w:rPr>
        <w:t>Prólogo A La Quinta Edición</w:t>
      </w:r>
      <w:r w:rsidR="00610807">
        <w:rPr>
          <w:lang w:val="es-PA"/>
        </w:rPr>
        <w:t>’</w:t>
      </w:r>
      <w:r w:rsidR="007B193E">
        <w:rPr>
          <w:lang w:val="es-PA"/>
        </w:rPr>
        <w:t xml:space="preserve">, in </w:t>
      </w:r>
      <w:r w:rsidRPr="00F47991">
        <w:rPr>
          <w:i/>
          <w:iCs/>
          <w:lang w:val="es-PA"/>
        </w:rPr>
        <w:t>La Verdad Sobre La Invasi</w:t>
      </w:r>
      <w:r w:rsidR="00610807">
        <w:rPr>
          <w:i/>
          <w:iCs/>
          <w:lang w:val="es-PA"/>
        </w:rPr>
        <w:t>ó</w:t>
      </w:r>
      <w:r w:rsidRPr="00F47991">
        <w:rPr>
          <w:i/>
          <w:iCs/>
          <w:lang w:val="es-PA"/>
        </w:rPr>
        <w:t>n</w:t>
      </w:r>
      <w:r w:rsidR="00082C64">
        <w:rPr>
          <w:lang w:val="es-PA"/>
        </w:rPr>
        <w:t xml:space="preserve">, 5th </w:t>
      </w:r>
      <w:proofErr w:type="spellStart"/>
      <w:r w:rsidR="00082C64">
        <w:rPr>
          <w:lang w:val="es-PA"/>
        </w:rPr>
        <w:t>edn</w:t>
      </w:r>
      <w:proofErr w:type="spellEnd"/>
      <w:r>
        <w:rPr>
          <w:lang w:val="es-PA"/>
        </w:rPr>
        <w:t xml:space="preserve"> (</w:t>
      </w:r>
      <w:proofErr w:type="spellStart"/>
      <w:r w:rsidR="00082C64">
        <w:rPr>
          <w:lang w:val="es-PA"/>
        </w:rPr>
        <w:t>Panama</w:t>
      </w:r>
      <w:proofErr w:type="spellEnd"/>
      <w:r w:rsidR="00082C64">
        <w:rPr>
          <w:lang w:val="es-PA"/>
        </w:rPr>
        <w:t xml:space="preserve">: Editorial </w:t>
      </w:r>
      <w:proofErr w:type="spellStart"/>
      <w:r w:rsidR="00082C64">
        <w:rPr>
          <w:lang w:val="es-PA"/>
        </w:rPr>
        <w:t>Manfer</w:t>
      </w:r>
      <w:proofErr w:type="spellEnd"/>
      <w:r w:rsidR="00082C64">
        <w:rPr>
          <w:lang w:val="es-PA"/>
        </w:rPr>
        <w:t xml:space="preserve">, 2004), </w:t>
      </w:r>
      <w:bookmarkEnd w:id="6"/>
      <w:proofErr w:type="spellStart"/>
      <w:r w:rsidR="007B193E">
        <w:rPr>
          <w:lang w:val="es-PA"/>
        </w:rPr>
        <w:t>n.p</w:t>
      </w:r>
      <w:proofErr w:type="spellEnd"/>
      <w:r w:rsidR="007B193E">
        <w:rPr>
          <w:lang w:val="es-PA"/>
        </w:rPr>
        <w:t xml:space="preserve">. </w:t>
      </w:r>
    </w:p>
  </w:footnote>
  <w:footnote w:id="9">
    <w:p w14:paraId="7D209FC4" w14:textId="26618344" w:rsidR="00B947A5" w:rsidRPr="00B947A5" w:rsidRDefault="00B947A5">
      <w:pPr>
        <w:pStyle w:val="FootnoteText"/>
        <w:rPr>
          <w:lang w:val="en-US"/>
        </w:rPr>
      </w:pPr>
      <w:r>
        <w:rPr>
          <w:rStyle w:val="FootnoteReference"/>
        </w:rPr>
        <w:footnoteRef/>
      </w:r>
      <w:r>
        <w:t xml:space="preserve"> </w:t>
      </w:r>
      <w:bookmarkStart w:id="7" w:name="_Hlk225069683"/>
      <w:r w:rsidRPr="00B947A5">
        <w:rPr>
          <w:lang w:val="en-US"/>
        </w:rPr>
        <w:t>Elvia R. Arriola, ‘Gender</w:t>
      </w:r>
      <w:r w:rsidR="00E7534D" w:rsidRPr="00B947A5">
        <w:rPr>
          <w:lang w:val="en-US"/>
        </w:rPr>
        <w:t xml:space="preserve">, </w:t>
      </w:r>
      <w:r w:rsidRPr="00B947A5">
        <w:rPr>
          <w:lang w:val="en-US"/>
        </w:rPr>
        <w:t xml:space="preserve">Globalization </w:t>
      </w:r>
      <w:r w:rsidR="00E7534D" w:rsidRPr="00B947A5">
        <w:rPr>
          <w:lang w:val="en-US"/>
        </w:rPr>
        <w:t xml:space="preserve">And </w:t>
      </w:r>
      <w:r w:rsidRPr="00B947A5">
        <w:rPr>
          <w:lang w:val="en-US"/>
        </w:rPr>
        <w:t xml:space="preserve">Women's Issues </w:t>
      </w:r>
      <w:r w:rsidR="00E7534D" w:rsidRPr="00B947A5">
        <w:rPr>
          <w:lang w:val="en-US"/>
        </w:rPr>
        <w:t xml:space="preserve">In </w:t>
      </w:r>
      <w:r w:rsidRPr="00B947A5">
        <w:rPr>
          <w:lang w:val="en-US"/>
        </w:rPr>
        <w:t>Panama City</w:t>
      </w:r>
      <w:r w:rsidR="00E7534D" w:rsidRPr="00B947A5">
        <w:rPr>
          <w:lang w:val="en-US"/>
        </w:rPr>
        <w:t xml:space="preserve">: </w:t>
      </w:r>
      <w:r w:rsidRPr="00B947A5">
        <w:rPr>
          <w:lang w:val="en-US"/>
        </w:rPr>
        <w:t>A Comparative Inquiry</w:t>
      </w:r>
      <w:r>
        <w:rPr>
          <w:lang w:val="en-US"/>
        </w:rPr>
        <w:t>’</w:t>
      </w:r>
      <w:r w:rsidR="00E7534D">
        <w:rPr>
          <w:lang w:val="en-US"/>
        </w:rPr>
        <w:t xml:space="preserve">, </w:t>
      </w:r>
      <w:r w:rsidRPr="00B947A5">
        <w:rPr>
          <w:i/>
          <w:iCs/>
          <w:lang w:val="en-US"/>
        </w:rPr>
        <w:t xml:space="preserve">The University </w:t>
      </w:r>
      <w:r w:rsidR="00E7534D" w:rsidRPr="00B947A5">
        <w:rPr>
          <w:i/>
          <w:iCs/>
          <w:lang w:val="en-US"/>
        </w:rPr>
        <w:t xml:space="preserve">Of </w:t>
      </w:r>
      <w:r w:rsidRPr="00B947A5">
        <w:rPr>
          <w:i/>
          <w:iCs/>
          <w:lang w:val="en-US"/>
        </w:rPr>
        <w:t>Miami Inter</w:t>
      </w:r>
      <w:r w:rsidR="00E7534D" w:rsidRPr="00B947A5">
        <w:rPr>
          <w:i/>
          <w:iCs/>
          <w:lang w:val="en-US"/>
        </w:rPr>
        <w:t>-</w:t>
      </w:r>
      <w:r w:rsidRPr="00B947A5">
        <w:rPr>
          <w:i/>
          <w:iCs/>
          <w:lang w:val="en-US"/>
        </w:rPr>
        <w:t>American Law Review</w:t>
      </w:r>
      <w:r>
        <w:rPr>
          <w:lang w:val="en-US"/>
        </w:rPr>
        <w:t>, 41.1 (2009), pp. 19-41 (p. 32), &lt;</w:t>
      </w:r>
      <w:hyperlink r:id="rId5" w:history="1">
        <w:r w:rsidR="002C0F32" w:rsidRPr="0006693E">
          <w:rPr>
            <w:rStyle w:val="Hyperlink"/>
            <w:lang w:val="en-US"/>
          </w:rPr>
          <w:t>https://www.jstor.org/stable/20780275</w:t>
        </w:r>
      </w:hyperlink>
      <w:r>
        <w:rPr>
          <w:lang w:val="en-US"/>
        </w:rPr>
        <w:t>&gt; [accessed 17 March 2026].</w:t>
      </w:r>
      <w:bookmarkEnd w:id="7"/>
    </w:p>
  </w:footnote>
  <w:footnote w:id="10">
    <w:p w14:paraId="0FD6FB12" w14:textId="6A686B29" w:rsidR="002C0F32" w:rsidRPr="002C0F32" w:rsidRDefault="002C0F32" w:rsidP="002C0F32">
      <w:pPr>
        <w:pStyle w:val="FootnoteText"/>
        <w:rPr>
          <w:lang w:val="en-US"/>
        </w:rPr>
      </w:pPr>
      <w:r>
        <w:rPr>
          <w:rStyle w:val="FootnoteReference"/>
        </w:rPr>
        <w:footnoteRef/>
      </w:r>
      <w:r>
        <w:t xml:space="preserve"> </w:t>
      </w:r>
      <w:r w:rsidRPr="002C0F32">
        <w:rPr>
          <w:lang w:val="en-US"/>
        </w:rPr>
        <w:t>Michael L. Conniff, ‘A</w:t>
      </w:r>
      <w:r w:rsidR="00E7534D">
        <w:rPr>
          <w:lang w:val="en-US"/>
        </w:rPr>
        <w:t xml:space="preserve"> </w:t>
      </w:r>
      <w:r w:rsidR="00E7534D" w:rsidRPr="002C0F32">
        <w:rPr>
          <w:lang w:val="en-US"/>
        </w:rPr>
        <w:t xml:space="preserve">Historiography Of Populism And </w:t>
      </w:r>
      <w:proofErr w:type="spellStart"/>
      <w:r w:rsidR="00E7534D" w:rsidRPr="002C0F32">
        <w:rPr>
          <w:lang w:val="en-US"/>
        </w:rPr>
        <w:t>Neopopulism</w:t>
      </w:r>
      <w:proofErr w:type="spellEnd"/>
      <w:r w:rsidR="00E7534D" w:rsidRPr="002C0F32">
        <w:rPr>
          <w:lang w:val="en-US"/>
        </w:rPr>
        <w:t xml:space="preserve"> In</w:t>
      </w:r>
      <w:r w:rsidR="00E7534D">
        <w:rPr>
          <w:lang w:val="en-US"/>
        </w:rPr>
        <w:t xml:space="preserve"> </w:t>
      </w:r>
      <w:r w:rsidRPr="002C0F32">
        <w:rPr>
          <w:lang w:val="en-US"/>
        </w:rPr>
        <w:t>Latin America</w:t>
      </w:r>
      <w:r>
        <w:rPr>
          <w:lang w:val="en-US"/>
        </w:rPr>
        <w:t>’</w:t>
      </w:r>
      <w:r w:rsidR="00E7534D">
        <w:rPr>
          <w:lang w:val="en-US"/>
        </w:rPr>
        <w:t xml:space="preserve">, </w:t>
      </w:r>
      <w:r w:rsidRPr="00E7534D">
        <w:rPr>
          <w:i/>
          <w:iCs/>
          <w:lang w:val="en-US"/>
        </w:rPr>
        <w:t>History Compass</w:t>
      </w:r>
      <w:r>
        <w:rPr>
          <w:lang w:val="en-US"/>
        </w:rPr>
        <w:t xml:space="preserve">, </w:t>
      </w:r>
      <w:r w:rsidR="0091401E">
        <w:rPr>
          <w:lang w:val="en-US"/>
        </w:rPr>
        <w:t>18.e12621 (2020), pp. 1-11 (p. 5), doi:</w:t>
      </w:r>
      <w:r w:rsidR="0091401E" w:rsidRPr="0091401E">
        <w:rPr>
          <w:lang w:val="en-US"/>
        </w:rPr>
        <w:t>10.1111/hic3.12621</w:t>
      </w:r>
      <w:r w:rsidR="0091401E">
        <w:rPr>
          <w:lang w:val="en-US"/>
        </w:rPr>
        <w:t>.</w:t>
      </w:r>
    </w:p>
  </w:footnote>
  <w:footnote w:id="11">
    <w:p w14:paraId="45B31586" w14:textId="4FA3D3DF" w:rsidR="005F00EB" w:rsidRPr="005F00EB" w:rsidRDefault="005F00EB">
      <w:pPr>
        <w:pStyle w:val="FootnoteText"/>
        <w:rPr>
          <w:lang w:val="en-US"/>
        </w:rPr>
      </w:pPr>
      <w:r>
        <w:rPr>
          <w:rStyle w:val="FootnoteReference"/>
        </w:rPr>
        <w:footnoteRef/>
      </w:r>
      <w:r>
        <w:t xml:space="preserve"> </w:t>
      </w:r>
      <w:bookmarkStart w:id="8" w:name="_Hlk225070781"/>
      <w:r w:rsidRPr="005F00EB">
        <w:rPr>
          <w:lang w:val="en-US"/>
        </w:rPr>
        <w:t>Peter M. Sanchez, ‘</w:t>
      </w:r>
      <w:r w:rsidR="00333D78" w:rsidRPr="005F00EB">
        <w:rPr>
          <w:lang w:val="en-US"/>
        </w:rPr>
        <w:t>The End Of Hegemony? Panama And The United States’,</w:t>
      </w:r>
      <w:r w:rsidR="00333D78">
        <w:rPr>
          <w:lang w:val="en-US"/>
        </w:rPr>
        <w:t xml:space="preserve"> </w:t>
      </w:r>
      <w:r w:rsidR="00333D78" w:rsidRPr="00333D78">
        <w:rPr>
          <w:i/>
          <w:iCs/>
          <w:lang w:val="en-US"/>
        </w:rPr>
        <w:t>International Journal On World Peace</w:t>
      </w:r>
      <w:r>
        <w:rPr>
          <w:lang w:val="en-US"/>
        </w:rPr>
        <w:t>, 19.3 (2002), pp. 57-89 (p. 58)</w:t>
      </w:r>
      <w:bookmarkEnd w:id="8"/>
      <w:r w:rsidR="00DA5463">
        <w:rPr>
          <w:lang w:val="en-US"/>
        </w:rPr>
        <w:t>.</w:t>
      </w:r>
    </w:p>
  </w:footnote>
  <w:footnote w:id="12">
    <w:p w14:paraId="08E8D902" w14:textId="66EE23CD" w:rsidR="00E30818" w:rsidRPr="00E30818" w:rsidRDefault="00E30818">
      <w:pPr>
        <w:pStyle w:val="FootnoteText"/>
        <w:rPr>
          <w:lang w:val="en-US"/>
        </w:rPr>
      </w:pPr>
      <w:r>
        <w:rPr>
          <w:rStyle w:val="FootnoteReference"/>
        </w:rPr>
        <w:footnoteRef/>
      </w:r>
      <w:r w:rsidRPr="00E30818">
        <w:rPr>
          <w:lang w:val="en-US"/>
        </w:rPr>
        <w:t xml:space="preserve"> </w:t>
      </w:r>
      <w:bookmarkStart w:id="9" w:name="_Hlk225257375"/>
      <w:r w:rsidRPr="00E30818">
        <w:rPr>
          <w:lang w:val="en-US"/>
        </w:rPr>
        <w:t xml:space="preserve">Maria Mercedes de </w:t>
      </w:r>
      <w:proofErr w:type="spellStart"/>
      <w:r w:rsidRPr="00E30818">
        <w:rPr>
          <w:lang w:val="en-US"/>
        </w:rPr>
        <w:t>Corro</w:t>
      </w:r>
      <w:proofErr w:type="spellEnd"/>
      <w:r w:rsidRPr="00E30818">
        <w:rPr>
          <w:lang w:val="en-US"/>
        </w:rPr>
        <w:t>, ‘Panamanian Culture: A Hot Hybrid’</w:t>
      </w:r>
      <w:r w:rsidR="00E620F4">
        <w:rPr>
          <w:lang w:val="en-US"/>
        </w:rPr>
        <w:t>,</w:t>
      </w:r>
      <w:r w:rsidRPr="00E30818">
        <w:rPr>
          <w:lang w:val="en-US"/>
        </w:rPr>
        <w:t xml:space="preserve"> </w:t>
      </w:r>
      <w:proofErr w:type="spellStart"/>
      <w:r w:rsidRPr="00E30818">
        <w:rPr>
          <w:i/>
          <w:iCs/>
          <w:lang w:val="en-US"/>
        </w:rPr>
        <w:t>ReVista</w:t>
      </w:r>
      <w:proofErr w:type="spellEnd"/>
      <w:r w:rsidRPr="00E30818">
        <w:rPr>
          <w:i/>
          <w:iCs/>
          <w:lang w:val="en-US"/>
        </w:rPr>
        <w:t xml:space="preserve"> Harvard Review Of  Latin America</w:t>
      </w:r>
      <w:r w:rsidRPr="00E30818">
        <w:rPr>
          <w:lang w:val="en-US"/>
        </w:rPr>
        <w:t xml:space="preserve">, 12.3 (April 6, 2013), </w:t>
      </w:r>
      <w:r>
        <w:rPr>
          <w:lang w:val="en-US"/>
        </w:rPr>
        <w:t>&lt;</w:t>
      </w:r>
      <w:hyperlink r:id="rId6" w:history="1">
        <w:r w:rsidRPr="0006693E">
          <w:rPr>
            <w:rStyle w:val="Hyperlink"/>
            <w:lang w:val="en-US"/>
          </w:rPr>
          <w:t>https://revista.drclas.harvard.edu/panamanian-culture/</w:t>
        </w:r>
      </w:hyperlink>
      <w:r>
        <w:rPr>
          <w:lang w:val="en-US"/>
        </w:rPr>
        <w:t>&gt; [accessed 24 March 2026].</w:t>
      </w:r>
      <w:bookmarkEnd w:id="9"/>
    </w:p>
  </w:footnote>
  <w:footnote w:id="13">
    <w:p w14:paraId="4947DFCB" w14:textId="070E52B3" w:rsidR="00082C64" w:rsidRPr="00082C64" w:rsidRDefault="00082C64">
      <w:pPr>
        <w:pStyle w:val="FootnoteText"/>
        <w:rPr>
          <w:lang w:val="es-PA"/>
        </w:rPr>
      </w:pPr>
      <w:r>
        <w:rPr>
          <w:rStyle w:val="FootnoteReference"/>
        </w:rPr>
        <w:footnoteRef/>
      </w:r>
      <w:r w:rsidRPr="00082C64">
        <w:rPr>
          <w:lang w:val="es-PA"/>
        </w:rPr>
        <w:t xml:space="preserve"> </w:t>
      </w:r>
      <w:bookmarkStart w:id="10" w:name="_Hlk225278229"/>
      <w:r w:rsidRPr="00082C64">
        <w:rPr>
          <w:lang w:val="es-PA"/>
        </w:rPr>
        <w:t xml:space="preserve">Olmedo </w:t>
      </w:r>
      <w:proofErr w:type="spellStart"/>
      <w:r w:rsidRPr="00082C64">
        <w:rPr>
          <w:lang w:val="es-PA"/>
        </w:rPr>
        <w:t>Beluche</w:t>
      </w:r>
      <w:proofErr w:type="spellEnd"/>
      <w:r w:rsidRPr="00082C64">
        <w:rPr>
          <w:lang w:val="es-PA"/>
        </w:rPr>
        <w:t xml:space="preserve">, </w:t>
      </w:r>
      <w:r w:rsidRPr="00082C64">
        <w:rPr>
          <w:i/>
          <w:iCs/>
          <w:lang w:val="es-PA"/>
        </w:rPr>
        <w:t>Estado</w:t>
      </w:r>
      <w:r w:rsidR="00CD5230" w:rsidRPr="00082C64">
        <w:rPr>
          <w:i/>
          <w:iCs/>
          <w:lang w:val="es-PA"/>
        </w:rPr>
        <w:t xml:space="preserve">, </w:t>
      </w:r>
      <w:r w:rsidR="00C11FBB" w:rsidRPr="00082C64">
        <w:rPr>
          <w:i/>
          <w:iCs/>
          <w:lang w:val="es-PA"/>
        </w:rPr>
        <w:t>Nación</w:t>
      </w:r>
      <w:r w:rsidRPr="00082C64">
        <w:rPr>
          <w:i/>
          <w:iCs/>
          <w:lang w:val="es-PA"/>
        </w:rPr>
        <w:t xml:space="preserve"> </w:t>
      </w:r>
      <w:r w:rsidR="00CD5230" w:rsidRPr="00082C64">
        <w:rPr>
          <w:i/>
          <w:iCs/>
          <w:lang w:val="es-PA"/>
        </w:rPr>
        <w:t xml:space="preserve">Y </w:t>
      </w:r>
      <w:r w:rsidRPr="00082C64">
        <w:rPr>
          <w:i/>
          <w:iCs/>
          <w:lang w:val="es-PA"/>
        </w:rPr>
        <w:t>C</w:t>
      </w:r>
      <w:r>
        <w:rPr>
          <w:i/>
          <w:iCs/>
          <w:lang w:val="es-PA"/>
        </w:rPr>
        <w:t xml:space="preserve">lases Sociales </w:t>
      </w:r>
      <w:r w:rsidR="00CD5230">
        <w:rPr>
          <w:i/>
          <w:iCs/>
          <w:lang w:val="es-PA"/>
        </w:rPr>
        <w:t xml:space="preserve">En </w:t>
      </w:r>
      <w:r w:rsidR="00C11FBB">
        <w:rPr>
          <w:i/>
          <w:iCs/>
          <w:lang w:val="es-PA"/>
        </w:rPr>
        <w:t>Panamá</w:t>
      </w:r>
      <w:r w:rsidR="00CD5230">
        <w:rPr>
          <w:i/>
          <w:iCs/>
          <w:lang w:val="es-PA"/>
        </w:rPr>
        <w:t xml:space="preserve">: </w:t>
      </w:r>
      <w:r>
        <w:rPr>
          <w:i/>
          <w:iCs/>
          <w:lang w:val="es-PA"/>
        </w:rPr>
        <w:t xml:space="preserve">La </w:t>
      </w:r>
      <w:r w:rsidR="00C11FBB">
        <w:rPr>
          <w:i/>
          <w:iCs/>
          <w:lang w:val="es-PA"/>
        </w:rPr>
        <w:t>Constitución</w:t>
      </w:r>
      <w:r w:rsidR="00CD5230">
        <w:rPr>
          <w:i/>
          <w:iCs/>
          <w:lang w:val="es-PA"/>
        </w:rPr>
        <w:t xml:space="preserve"> Del Estado Nacional A </w:t>
      </w:r>
      <w:r w:rsidR="00C11FBB">
        <w:rPr>
          <w:i/>
          <w:iCs/>
          <w:lang w:val="es-PA"/>
        </w:rPr>
        <w:t>Través</w:t>
      </w:r>
      <w:r w:rsidR="00CD5230">
        <w:rPr>
          <w:i/>
          <w:iCs/>
          <w:lang w:val="es-PA"/>
        </w:rPr>
        <w:t xml:space="preserve"> De Las Contradicciones </w:t>
      </w:r>
      <w:r w:rsidR="00C11FBB">
        <w:rPr>
          <w:i/>
          <w:iCs/>
          <w:lang w:val="es-PA"/>
        </w:rPr>
        <w:t>Históricas</w:t>
      </w:r>
      <w:r w:rsidR="00CD5230">
        <w:rPr>
          <w:lang w:val="es-PA"/>
        </w:rPr>
        <w:t xml:space="preserve"> </w:t>
      </w:r>
      <w:r>
        <w:rPr>
          <w:lang w:val="es-PA"/>
        </w:rPr>
        <w:t>(</w:t>
      </w:r>
      <w:proofErr w:type="spellStart"/>
      <w:r>
        <w:rPr>
          <w:lang w:val="es-PA"/>
        </w:rPr>
        <w:t>Panama</w:t>
      </w:r>
      <w:proofErr w:type="spellEnd"/>
      <w:r>
        <w:rPr>
          <w:lang w:val="es-PA"/>
        </w:rPr>
        <w:t>: Editorial Portobelo, 1997), p. 51.</w:t>
      </w:r>
      <w:bookmarkEnd w:id="10"/>
    </w:p>
  </w:footnote>
  <w:footnote w:id="14">
    <w:p w14:paraId="792B6229" w14:textId="3C8C712C" w:rsidR="00CD5230" w:rsidRPr="00CD5230" w:rsidRDefault="00CD5230">
      <w:pPr>
        <w:pStyle w:val="FootnoteText"/>
        <w:rPr>
          <w:lang w:val="en-US"/>
        </w:rPr>
      </w:pPr>
      <w:r>
        <w:rPr>
          <w:rStyle w:val="FootnoteReference"/>
        </w:rPr>
        <w:footnoteRef/>
      </w:r>
      <w:r>
        <w:t xml:space="preserve"> </w:t>
      </w:r>
      <w:r w:rsidRPr="00CD5230">
        <w:t>Elvia R. Arriola, ‘Gender, Globalization And Women's Issues In Panama City</w:t>
      </w:r>
      <w:r>
        <w:t>’, p. 37.</w:t>
      </w:r>
    </w:p>
  </w:footnote>
  <w:footnote w:id="15">
    <w:p w14:paraId="7F24956F" w14:textId="72D207E7" w:rsidR="00EC6784" w:rsidRPr="00EC6784" w:rsidRDefault="00EC6784">
      <w:pPr>
        <w:pStyle w:val="FootnoteText"/>
        <w:rPr>
          <w:lang w:val="es-PA"/>
        </w:rPr>
      </w:pPr>
      <w:r>
        <w:rPr>
          <w:rStyle w:val="FootnoteReference"/>
        </w:rPr>
        <w:footnoteRef/>
      </w:r>
      <w:r w:rsidRPr="00EC6784">
        <w:rPr>
          <w:lang w:val="es-PA"/>
        </w:rPr>
        <w:t xml:space="preserve"> Vivian </w:t>
      </w:r>
      <w:proofErr w:type="spellStart"/>
      <w:r w:rsidRPr="00EC6784">
        <w:rPr>
          <w:lang w:val="es-PA"/>
        </w:rPr>
        <w:t>Jimenez</w:t>
      </w:r>
      <w:proofErr w:type="spellEnd"/>
      <w:r w:rsidRPr="00EC6784">
        <w:rPr>
          <w:lang w:val="es-PA"/>
        </w:rPr>
        <w:t xml:space="preserve">, </w:t>
      </w:r>
      <w:r w:rsidRPr="00EC6784">
        <w:rPr>
          <w:i/>
          <w:iCs/>
          <w:lang w:val="es-PA"/>
        </w:rPr>
        <w:t xml:space="preserve">‘¿Qué </w:t>
      </w:r>
      <w:r w:rsidR="00C11FBB" w:rsidRPr="00EC6784">
        <w:rPr>
          <w:i/>
          <w:iCs/>
          <w:lang w:val="es-PA"/>
        </w:rPr>
        <w:t xml:space="preserve">Tradiciones Navideñas Han Quedado En El Olvido En </w:t>
      </w:r>
      <w:r w:rsidRPr="00EC6784">
        <w:rPr>
          <w:i/>
          <w:iCs/>
          <w:lang w:val="es-PA"/>
        </w:rPr>
        <w:t>Panamá?</w:t>
      </w:r>
      <w:r>
        <w:rPr>
          <w:lang w:val="es-PA"/>
        </w:rPr>
        <w:t xml:space="preserve">’, </w:t>
      </w:r>
      <w:r w:rsidR="00C11FBB">
        <w:rPr>
          <w:lang w:val="es-PA"/>
        </w:rPr>
        <w:t>Panamá</w:t>
      </w:r>
      <w:r>
        <w:rPr>
          <w:lang w:val="es-PA"/>
        </w:rPr>
        <w:t xml:space="preserve"> </w:t>
      </w:r>
      <w:r w:rsidR="00C11FBB">
        <w:rPr>
          <w:lang w:val="es-PA"/>
        </w:rPr>
        <w:t>América</w:t>
      </w:r>
      <w:r>
        <w:rPr>
          <w:lang w:val="es-PA"/>
        </w:rPr>
        <w:t xml:space="preserve"> (25 </w:t>
      </w:r>
      <w:proofErr w:type="spellStart"/>
      <w:r>
        <w:rPr>
          <w:lang w:val="es-PA"/>
        </w:rPr>
        <w:t>December</w:t>
      </w:r>
      <w:proofErr w:type="spellEnd"/>
      <w:r>
        <w:rPr>
          <w:lang w:val="es-PA"/>
        </w:rPr>
        <w:t xml:space="preserve"> 2024), &lt;</w:t>
      </w:r>
      <w:hyperlink r:id="rId7" w:history="1">
        <w:r w:rsidRPr="0006693E">
          <w:rPr>
            <w:rStyle w:val="Hyperlink"/>
            <w:lang w:val="es-PA"/>
          </w:rPr>
          <w:t>https://www.panamaamerica.com.pa/sociedad/que-tradiciones-navidenas-han-quedado-en-el-olvido-en-panama-1244513</w:t>
        </w:r>
      </w:hyperlink>
      <w:r>
        <w:rPr>
          <w:lang w:val="es-PA"/>
        </w:rPr>
        <w:t>&gt; [</w:t>
      </w:r>
      <w:proofErr w:type="spellStart"/>
      <w:r>
        <w:rPr>
          <w:lang w:val="es-PA"/>
        </w:rPr>
        <w:t>accessed</w:t>
      </w:r>
      <w:proofErr w:type="spellEnd"/>
      <w:r>
        <w:rPr>
          <w:lang w:val="es-PA"/>
        </w:rPr>
        <w:t xml:space="preserve"> 24 March 2026].</w:t>
      </w:r>
    </w:p>
  </w:footnote>
  <w:footnote w:id="16">
    <w:p w14:paraId="07EDBD46" w14:textId="09D04FCC" w:rsidR="00590DEF" w:rsidRPr="00D47043" w:rsidRDefault="00590DEF" w:rsidP="00DA740A">
      <w:pPr>
        <w:pStyle w:val="FootnoteText"/>
      </w:pPr>
      <w:r>
        <w:rPr>
          <w:rStyle w:val="FootnoteReference"/>
        </w:rPr>
        <w:footnoteRef/>
      </w:r>
      <w:r>
        <w:t xml:space="preserve"> </w:t>
      </w:r>
      <w:r w:rsidR="00DA740A">
        <w:t>François Gauthier and Jean-Philippe Perreault (eds.)</w:t>
      </w:r>
      <w:r w:rsidR="00D47043">
        <w:t xml:space="preserve">, </w:t>
      </w:r>
      <w:proofErr w:type="spellStart"/>
      <w:r w:rsidR="00DA740A" w:rsidRPr="00D47043">
        <w:rPr>
          <w:i/>
          <w:iCs/>
        </w:rPr>
        <w:t>Jeunes</w:t>
      </w:r>
      <w:proofErr w:type="spellEnd"/>
      <w:r w:rsidR="00DA740A" w:rsidRPr="00D47043">
        <w:rPr>
          <w:i/>
          <w:iCs/>
        </w:rPr>
        <w:t xml:space="preserve"> </w:t>
      </w:r>
      <w:r w:rsidR="00D47043" w:rsidRPr="00D47043">
        <w:rPr>
          <w:i/>
          <w:iCs/>
        </w:rPr>
        <w:t xml:space="preserve">Et Religion Au </w:t>
      </w:r>
      <w:r w:rsidR="00DA740A" w:rsidRPr="00D47043">
        <w:rPr>
          <w:i/>
          <w:iCs/>
        </w:rPr>
        <w:t>Québec</w:t>
      </w:r>
      <w:r w:rsidR="00D47043">
        <w:t xml:space="preserve"> (</w:t>
      </w:r>
      <w:r w:rsidR="00DA740A">
        <w:t>Québec:</w:t>
      </w:r>
      <w:r w:rsidR="00D47043">
        <w:t xml:space="preserve"> </w:t>
      </w:r>
      <w:r w:rsidR="00DA740A">
        <w:t xml:space="preserve">Presses de </w:t>
      </w:r>
      <w:proofErr w:type="spellStart"/>
      <w:r w:rsidR="00DA740A">
        <w:t>l’Université</w:t>
      </w:r>
      <w:proofErr w:type="spellEnd"/>
      <w:r w:rsidR="00DA740A">
        <w:t xml:space="preserve"> Laval</w:t>
      </w:r>
      <w:r w:rsidR="00D47043">
        <w:t>, 2008)</w:t>
      </w:r>
      <w:r w:rsidR="00AF5369">
        <w:t xml:space="preserve"> and</w:t>
      </w:r>
      <w:r w:rsidR="00DA740A">
        <w:t xml:space="preserve"> François Gauthier and Jean-Philippe Perreault, ‘Les </w:t>
      </w:r>
      <w:proofErr w:type="spellStart"/>
      <w:r w:rsidR="00DA740A">
        <w:t>Héritiers</w:t>
      </w:r>
      <w:proofErr w:type="spellEnd"/>
      <w:r w:rsidR="00DA740A">
        <w:t xml:space="preserve"> Du Baby-Boom </w:t>
      </w:r>
      <w:proofErr w:type="spellStart"/>
      <w:r w:rsidR="00DA740A">
        <w:t>Jeunes</w:t>
      </w:r>
      <w:proofErr w:type="spellEnd"/>
      <w:r w:rsidR="00DA740A">
        <w:t xml:space="preserve"> Et Religion Au Québec’, </w:t>
      </w:r>
      <w:r w:rsidR="00DA740A" w:rsidRPr="00DA740A">
        <w:rPr>
          <w:i/>
          <w:iCs/>
        </w:rPr>
        <w:t>Social Compass</w:t>
      </w:r>
      <w:r w:rsidR="00DA740A">
        <w:t xml:space="preserve">, 60.4 (2013), pp. 527–543, cited in </w:t>
      </w:r>
      <w:r w:rsidRPr="00590DEF">
        <w:t>Sarah Wilkins-Laflamme</w:t>
      </w:r>
      <w:r>
        <w:t>, ‘</w:t>
      </w:r>
      <w:r w:rsidRPr="00590DEF">
        <w:t>Digital Religion Among U.S. And Canadian Millennial Adults</w:t>
      </w:r>
      <w:r>
        <w:t xml:space="preserve">’, </w:t>
      </w:r>
      <w:r w:rsidRPr="00590DEF">
        <w:rPr>
          <w:i/>
          <w:iCs/>
        </w:rPr>
        <w:t>Review Of Religious Research</w:t>
      </w:r>
      <w:r>
        <w:t>, 64.2 (2022), pp. 225-248 (p. 230), doi:</w:t>
      </w:r>
      <w:r w:rsidRPr="00590DEF">
        <w:t>10.1007/s13644-021-00463-0</w:t>
      </w:r>
      <w:r>
        <w:t>.</w:t>
      </w:r>
    </w:p>
  </w:footnote>
  <w:footnote w:id="17">
    <w:p w14:paraId="4955C17E" w14:textId="369948AF" w:rsidR="003B5070" w:rsidRPr="003B5070" w:rsidRDefault="003B5070" w:rsidP="003B5070">
      <w:pPr>
        <w:pStyle w:val="FootnoteText"/>
        <w:rPr>
          <w:lang w:val="en-US"/>
        </w:rPr>
      </w:pPr>
      <w:r>
        <w:rPr>
          <w:rStyle w:val="FootnoteReference"/>
        </w:rPr>
        <w:footnoteRef/>
      </w:r>
      <w:r>
        <w:t xml:space="preserve"> </w:t>
      </w:r>
      <w:r w:rsidR="00133EE2" w:rsidRPr="00133EE2">
        <w:t>Marshall</w:t>
      </w:r>
      <w:r w:rsidR="00133EE2">
        <w:t xml:space="preserve">, </w:t>
      </w:r>
      <w:r w:rsidR="00133EE2" w:rsidRPr="00133EE2">
        <w:t xml:space="preserve">McLuhan, </w:t>
      </w:r>
      <w:r w:rsidR="00133EE2" w:rsidRPr="00133EE2">
        <w:rPr>
          <w:i/>
          <w:iCs/>
        </w:rPr>
        <w:t>The Medium Is The Message: An Inventory Of Effects</w:t>
      </w:r>
      <w:r w:rsidR="00133EE2">
        <w:t xml:space="preserve"> (</w:t>
      </w:r>
      <w:r w:rsidR="00133EE2" w:rsidRPr="00133EE2">
        <w:t>New York: Bantam</w:t>
      </w:r>
      <w:r w:rsidR="00133EE2">
        <w:t xml:space="preserve"> </w:t>
      </w:r>
      <w:r w:rsidR="00133EE2" w:rsidRPr="00133EE2">
        <w:t>Books</w:t>
      </w:r>
      <w:r w:rsidR="00133EE2">
        <w:t xml:space="preserve">, </w:t>
      </w:r>
      <w:r w:rsidR="00133EE2" w:rsidRPr="00133EE2">
        <w:t>1967</w:t>
      </w:r>
      <w:r w:rsidR="00133EE2">
        <w:t>)</w:t>
      </w:r>
      <w:r w:rsidR="00746C9D">
        <w:t xml:space="preserve"> and</w:t>
      </w:r>
      <w:r w:rsidR="00133EE2">
        <w:t xml:space="preserve"> </w:t>
      </w:r>
      <w:r w:rsidR="00133EE2" w:rsidRPr="00133EE2">
        <w:t>Christopher G.</w:t>
      </w:r>
      <w:r w:rsidR="00133EE2">
        <w:t xml:space="preserve">, </w:t>
      </w:r>
      <w:r w:rsidR="00133EE2" w:rsidRPr="00133EE2">
        <w:t>White</w:t>
      </w:r>
      <w:r w:rsidR="00133EE2">
        <w:t>,</w:t>
      </w:r>
      <w:r w:rsidR="00133EE2" w:rsidRPr="00133EE2">
        <w:t xml:space="preserve"> </w:t>
      </w:r>
      <w:r w:rsidR="00133EE2" w:rsidRPr="00133EE2">
        <w:rPr>
          <w:i/>
          <w:iCs/>
        </w:rPr>
        <w:t>Other Worlds: Spirituality And The Search For Invisible Dimensions</w:t>
      </w:r>
      <w:r w:rsidR="00133EE2">
        <w:rPr>
          <w:i/>
          <w:iCs/>
        </w:rPr>
        <w:t xml:space="preserve"> </w:t>
      </w:r>
      <w:r w:rsidR="00133EE2">
        <w:t>(</w:t>
      </w:r>
      <w:r w:rsidR="00133EE2" w:rsidRPr="00133EE2">
        <w:t>Cambridge: Harvard University Press</w:t>
      </w:r>
      <w:r w:rsidR="00133EE2">
        <w:t xml:space="preserve">, </w:t>
      </w:r>
      <w:r w:rsidR="00133EE2" w:rsidRPr="00133EE2">
        <w:t>2018</w:t>
      </w:r>
      <w:r w:rsidR="00133EE2">
        <w:t xml:space="preserve">), cited in </w:t>
      </w:r>
      <w:r>
        <w:t xml:space="preserve">Allison P. </w:t>
      </w:r>
      <w:proofErr w:type="spellStart"/>
      <w:r>
        <w:t>Coudert</w:t>
      </w:r>
      <w:proofErr w:type="spellEnd"/>
      <w:r>
        <w:t xml:space="preserve">, ‘The Religion </w:t>
      </w:r>
      <w:r w:rsidR="003F5AF2">
        <w:t xml:space="preserve">Of </w:t>
      </w:r>
      <w:r>
        <w:t xml:space="preserve">Consumer Capitalism </w:t>
      </w:r>
      <w:r w:rsidR="003F5AF2">
        <w:t xml:space="preserve">And The </w:t>
      </w:r>
      <w:r>
        <w:t xml:space="preserve">Construction </w:t>
      </w:r>
      <w:r w:rsidR="003F5AF2">
        <w:t xml:space="preserve">Of </w:t>
      </w:r>
      <w:r>
        <w:t xml:space="preserve">Corporate Sacred Spaces’, </w:t>
      </w:r>
      <w:r w:rsidRPr="003B5070">
        <w:rPr>
          <w:i/>
          <w:iCs/>
        </w:rPr>
        <w:t>Religions</w:t>
      </w:r>
      <w:r>
        <w:t xml:space="preserve">, </w:t>
      </w:r>
      <w:r w:rsidR="002D6ADB">
        <w:t>14.750 (2023), pp. 1-15 (p. 2), doi:</w:t>
      </w:r>
      <w:r w:rsidR="002D6ADB" w:rsidRPr="002D6ADB">
        <w:t>10.3390/rel14060750</w:t>
      </w:r>
      <w:r w:rsidR="002D6ADB">
        <w:t>.</w:t>
      </w:r>
    </w:p>
  </w:footnote>
  <w:footnote w:id="18">
    <w:p w14:paraId="0BE1F4FA" w14:textId="5AC7BC76" w:rsidR="00961AB6" w:rsidRPr="00961AB6" w:rsidRDefault="00961AB6">
      <w:pPr>
        <w:pStyle w:val="FootnoteText"/>
        <w:rPr>
          <w:lang w:val="en-US"/>
        </w:rPr>
      </w:pPr>
      <w:r>
        <w:rPr>
          <w:rStyle w:val="FootnoteReference"/>
        </w:rPr>
        <w:footnoteRef/>
      </w:r>
      <w:r>
        <w:t xml:space="preserve"> Allison P. </w:t>
      </w:r>
      <w:proofErr w:type="spellStart"/>
      <w:r>
        <w:t>Coudert</w:t>
      </w:r>
      <w:proofErr w:type="spellEnd"/>
      <w:r>
        <w:t>, ‘The Religion Of Consumer Capitalism And The Construction Of Corporate Sacred Spaces’, p. 7.</w:t>
      </w:r>
    </w:p>
  </w:footnote>
  <w:footnote w:id="19">
    <w:p w14:paraId="5ADAEFAA" w14:textId="4E01057A" w:rsidR="007D7943" w:rsidRPr="007D7943" w:rsidRDefault="007D7943" w:rsidP="007D7943">
      <w:pPr>
        <w:pStyle w:val="FootnoteText"/>
      </w:pPr>
      <w:r>
        <w:rPr>
          <w:rStyle w:val="FootnoteReference"/>
        </w:rPr>
        <w:footnoteRef/>
      </w:r>
      <w:r>
        <w:t xml:space="preserve"> </w:t>
      </w:r>
      <w:r w:rsidRPr="007D7943">
        <w:t>Juan Cruz Esquivel</w:t>
      </w:r>
      <w:r>
        <w:t xml:space="preserve">, ‘Transformations Of Religious Affiliation In Contemporary Latin America: An Approach From Quantitative Data’, </w:t>
      </w:r>
      <w:r w:rsidRPr="007D7943">
        <w:rPr>
          <w:i/>
          <w:iCs/>
        </w:rPr>
        <w:t>International Journal Of Latin American Religions</w:t>
      </w:r>
      <w:r>
        <w:t>, 1 (2017), pp. 5-23</w:t>
      </w:r>
      <w:r w:rsidR="00900766">
        <w:t xml:space="preserve">, </w:t>
      </w:r>
      <w:r>
        <w:t xml:space="preserve">(p. </w:t>
      </w:r>
      <w:r w:rsidR="00755C79">
        <w:t>10)</w:t>
      </w:r>
      <w:r w:rsidR="00900766">
        <w:t>, doi:</w:t>
      </w:r>
      <w:r w:rsidR="00900766" w:rsidRPr="00F61FAD">
        <w:t>10.1007/s41603-017-0007-4</w:t>
      </w:r>
      <w:r w:rsidR="00900766">
        <w:t>.</w:t>
      </w:r>
    </w:p>
  </w:footnote>
  <w:footnote w:id="20">
    <w:p w14:paraId="534E8130" w14:textId="3CAD1C44" w:rsidR="00755C79" w:rsidRPr="00755C79" w:rsidRDefault="00755C79">
      <w:pPr>
        <w:pStyle w:val="FootnoteText"/>
        <w:rPr>
          <w:lang w:val="en-US"/>
        </w:rPr>
      </w:pPr>
      <w:r>
        <w:rPr>
          <w:rStyle w:val="FootnoteReference"/>
        </w:rPr>
        <w:footnoteRef/>
      </w:r>
      <w:r>
        <w:t xml:space="preserve"> </w:t>
      </w:r>
      <w:r w:rsidRPr="007D7943">
        <w:t>Juan Cruz Esquivel</w:t>
      </w:r>
      <w:r>
        <w:t>, ‘Transformations Of Religious Affiliation In Contemporary Latin America’, p. 14.</w:t>
      </w:r>
    </w:p>
  </w:footnote>
  <w:footnote w:id="21">
    <w:p w14:paraId="30D5E3BA" w14:textId="02676DBF" w:rsidR="00755C79" w:rsidRPr="00EB4FFC" w:rsidRDefault="00755C79">
      <w:pPr>
        <w:pStyle w:val="FootnoteText"/>
        <w:rPr>
          <w:lang w:val="en-US"/>
        </w:rPr>
      </w:pPr>
      <w:r>
        <w:rPr>
          <w:rStyle w:val="FootnoteReference"/>
        </w:rPr>
        <w:footnoteRef/>
      </w:r>
      <w:r>
        <w:t xml:space="preserve"> </w:t>
      </w:r>
      <w:r w:rsidRPr="00EB4FFC">
        <w:rPr>
          <w:lang w:val="en-US"/>
        </w:rPr>
        <w:t>Ibid, p. 15</w:t>
      </w:r>
      <w:r w:rsidR="00322A9D" w:rsidRPr="00EB4FFC">
        <w:rPr>
          <w:lang w:val="en-US"/>
        </w:rPr>
        <w:t>.</w:t>
      </w:r>
    </w:p>
  </w:footnote>
  <w:footnote w:id="22">
    <w:p w14:paraId="24634876" w14:textId="6F45B696" w:rsidR="008413E6" w:rsidRPr="00EB4FFC" w:rsidRDefault="008413E6">
      <w:pPr>
        <w:pStyle w:val="FootnoteText"/>
        <w:rPr>
          <w:lang w:val="en-US"/>
        </w:rPr>
      </w:pPr>
      <w:r>
        <w:rPr>
          <w:rStyle w:val="FootnoteReference"/>
        </w:rPr>
        <w:footnoteRef/>
      </w:r>
      <w:r>
        <w:t xml:space="preserve"> </w:t>
      </w:r>
      <w:r w:rsidRPr="00EB4FFC">
        <w:rPr>
          <w:lang w:val="en-US"/>
        </w:rPr>
        <w:t>Ibid, p. 22.</w:t>
      </w:r>
    </w:p>
  </w:footnote>
  <w:footnote w:id="23">
    <w:p w14:paraId="6876A2F8" w14:textId="77777777" w:rsidR="00670EE2" w:rsidRPr="00CE4992" w:rsidRDefault="00670EE2" w:rsidP="00670EE2">
      <w:pPr>
        <w:pStyle w:val="FootnoteText"/>
      </w:pPr>
      <w:r>
        <w:rPr>
          <w:rStyle w:val="FootnoteReference"/>
        </w:rPr>
        <w:footnoteRef/>
      </w:r>
      <w:r>
        <w:t xml:space="preserve"> </w:t>
      </w:r>
      <w:bookmarkStart w:id="11" w:name="_Hlk225364746"/>
      <w:r>
        <w:t xml:space="preserve">Simone </w:t>
      </w:r>
      <w:proofErr w:type="spellStart"/>
      <w:r>
        <w:t>Twibell</w:t>
      </w:r>
      <w:proofErr w:type="spellEnd"/>
      <w:r>
        <w:t>, ‘</w:t>
      </w:r>
      <w:r w:rsidRPr="00CE4992">
        <w:t>The Case Of The Religious Unaffiliated: A Socio-Cultural Analysis Of The Millennial Generation</w:t>
      </w:r>
      <w:r>
        <w:t xml:space="preserve">’, </w:t>
      </w:r>
      <w:r w:rsidRPr="00CE4992">
        <w:rPr>
          <w:i/>
          <w:iCs/>
        </w:rPr>
        <w:t>Onu Digital Collections</w:t>
      </w:r>
      <w:r>
        <w:t xml:space="preserve"> (2015), pp. 1-10 (pp. 3, 6), &lt;</w:t>
      </w:r>
      <w:hyperlink r:id="rId8" w:history="1">
        <w:r w:rsidRPr="0006693E">
          <w:rPr>
            <w:rStyle w:val="Hyperlink"/>
          </w:rPr>
          <w:t>https://www.jstor.org/stable/community.37867508</w:t>
        </w:r>
      </w:hyperlink>
      <w:r>
        <w:t>&gt; [accessed 12 March 2026].</w:t>
      </w:r>
      <w:bookmarkEnd w:id="11"/>
    </w:p>
  </w:footnote>
  <w:footnote w:id="24">
    <w:p w14:paraId="16308BDE" w14:textId="695620FD" w:rsidR="00690EDD" w:rsidRPr="00AF53DC" w:rsidRDefault="00690EDD" w:rsidP="00690EDD">
      <w:pPr>
        <w:pStyle w:val="FootnoteText"/>
      </w:pPr>
      <w:r>
        <w:rPr>
          <w:rStyle w:val="FootnoteReference"/>
        </w:rPr>
        <w:footnoteRef/>
      </w:r>
      <w:r>
        <w:t xml:space="preserve"> Nicholas Campion</w:t>
      </w:r>
      <w:r w:rsidRPr="00AF53DC">
        <w:rPr>
          <w:i/>
          <w:iCs/>
        </w:rPr>
        <w:t xml:space="preserve">, Astrology And Popular Religion In The Modern </w:t>
      </w:r>
      <w:r w:rsidRPr="00E926BA">
        <w:rPr>
          <w:i/>
          <w:iCs/>
        </w:rPr>
        <w:t>West</w:t>
      </w:r>
      <w:r w:rsidR="00516BFF">
        <w:t xml:space="preserve">, </w:t>
      </w:r>
      <w:r w:rsidRPr="00516BFF">
        <w:t>pp</w:t>
      </w:r>
      <w:r>
        <w:t>. 162, 165.</w:t>
      </w:r>
    </w:p>
  </w:footnote>
  <w:footnote w:id="25">
    <w:p w14:paraId="19901BE5" w14:textId="5BEFA24C" w:rsidR="00322A9D" w:rsidRPr="00322A9D" w:rsidRDefault="00322A9D" w:rsidP="00322A9D">
      <w:pPr>
        <w:pStyle w:val="FootnoteText"/>
      </w:pPr>
      <w:r>
        <w:rPr>
          <w:rStyle w:val="FootnoteReference"/>
        </w:rPr>
        <w:footnoteRef/>
      </w:r>
      <w:r>
        <w:t xml:space="preserve"> Mark Green and others, ‘Differences In Religiosity And Spirituality As A Result Of Generation, Gender, And Education’, </w:t>
      </w:r>
      <w:r w:rsidRPr="00322A9D">
        <w:rPr>
          <w:i/>
          <w:iCs/>
        </w:rPr>
        <w:t>The International Journal Of Religion And Spirituality In Society</w:t>
      </w:r>
      <w:r>
        <w:t xml:space="preserve">, 2 (2013), pp. </w:t>
      </w:r>
      <w:r w:rsidRPr="00322A9D">
        <w:t>47-63</w:t>
      </w:r>
      <w:r>
        <w:t xml:space="preserve"> (pp. 50, 57), doi:</w:t>
      </w:r>
      <w:r w:rsidRPr="00322A9D">
        <w:t>10.18848/2154-8633/CGP/v02i04/51027</w:t>
      </w:r>
      <w:r>
        <w:t>.</w:t>
      </w:r>
    </w:p>
  </w:footnote>
  <w:footnote w:id="26">
    <w:p w14:paraId="369C6DE7" w14:textId="33FC9A22" w:rsidR="00697D89" w:rsidRPr="00697D89" w:rsidRDefault="00697D89" w:rsidP="00697D89">
      <w:pPr>
        <w:pStyle w:val="FootnoteText"/>
      </w:pPr>
      <w:r>
        <w:rPr>
          <w:rStyle w:val="FootnoteReference"/>
        </w:rPr>
        <w:footnoteRef/>
      </w:r>
      <w:r w:rsidR="000C4DCB">
        <w:t xml:space="preserve"> </w:t>
      </w:r>
      <w:bookmarkStart w:id="12" w:name="_Hlk226638236"/>
      <w:bookmarkStart w:id="13" w:name="_Hlk225366950"/>
      <w:r w:rsidR="000C4DCB">
        <w:t>The Harris Poll</w:t>
      </w:r>
      <w:r>
        <w:t xml:space="preserve">, </w:t>
      </w:r>
      <w:r w:rsidR="0066776B">
        <w:t>‘</w:t>
      </w:r>
      <w:r>
        <w:t xml:space="preserve">Astrology Survey The Role </w:t>
      </w:r>
      <w:r w:rsidR="0066776B">
        <w:t xml:space="preserve">Of </w:t>
      </w:r>
      <w:r>
        <w:t xml:space="preserve">Astrology </w:t>
      </w:r>
      <w:r w:rsidR="0066776B">
        <w:t xml:space="preserve">In </w:t>
      </w:r>
      <w:r>
        <w:t>Society</w:t>
      </w:r>
      <w:r w:rsidR="0066776B">
        <w:t>’</w:t>
      </w:r>
      <w:bookmarkEnd w:id="12"/>
      <w:r>
        <w:t>,</w:t>
      </w:r>
      <w:r w:rsidR="000C4DCB">
        <w:t xml:space="preserve"> </w:t>
      </w:r>
      <w:r w:rsidR="000C4DCB" w:rsidRPr="000C4DCB">
        <w:rPr>
          <w:i/>
          <w:iCs/>
        </w:rPr>
        <w:t>The Harris Poll Thought Leadership Practice</w:t>
      </w:r>
      <w:r w:rsidR="000C4DCB">
        <w:t>,</w:t>
      </w:r>
      <w:r>
        <w:t xml:space="preserve"> February 2024</w:t>
      </w:r>
      <w:r w:rsidR="000C4DCB">
        <w:t>, pp. 1-29 (pp. 3-7)</w:t>
      </w:r>
      <w:r>
        <w:t xml:space="preserve"> &lt;</w:t>
      </w:r>
      <w:hyperlink r:id="rId9" w:history="1">
        <w:r w:rsidRPr="0006693E">
          <w:rPr>
            <w:rStyle w:val="Hyperlink"/>
          </w:rPr>
          <w:t>https://theharrispoll.com/wp-content/uploads/2024/02/Astrology-Survey-February-2024.pdf</w:t>
        </w:r>
      </w:hyperlink>
      <w:r>
        <w:t>&gt; [accessed 18 March 2026].</w:t>
      </w:r>
      <w:bookmarkEnd w:id="13"/>
    </w:p>
  </w:footnote>
  <w:footnote w:id="27">
    <w:p w14:paraId="434CCAA2" w14:textId="4D60DEF8" w:rsidR="00F97757" w:rsidRPr="00F97757" w:rsidRDefault="00F97757">
      <w:pPr>
        <w:pStyle w:val="FootnoteText"/>
      </w:pPr>
      <w:r>
        <w:rPr>
          <w:rStyle w:val="FootnoteReference"/>
        </w:rPr>
        <w:footnoteRef/>
      </w:r>
      <w:r>
        <w:t xml:space="preserve"> Julie Beck, ‘The New Age Of Astrology’</w:t>
      </w:r>
      <w:r w:rsidRPr="00F97757">
        <w:rPr>
          <w:i/>
          <w:iCs/>
        </w:rPr>
        <w:t>, The Atlantic</w:t>
      </w:r>
      <w:r>
        <w:t xml:space="preserve">, January 2018, </w:t>
      </w:r>
      <w:proofErr w:type="spellStart"/>
      <w:r>
        <w:t>n.p</w:t>
      </w:r>
      <w:r w:rsidR="00FC75BD">
        <w:t>.</w:t>
      </w:r>
      <w:proofErr w:type="spellEnd"/>
    </w:p>
  </w:footnote>
  <w:footnote w:id="28">
    <w:p w14:paraId="3C122D3B" w14:textId="45F3E896" w:rsidR="00A67225" w:rsidRPr="00A67225" w:rsidRDefault="00A67225">
      <w:pPr>
        <w:pStyle w:val="FootnoteText"/>
      </w:pPr>
      <w:r>
        <w:rPr>
          <w:rStyle w:val="FootnoteReference"/>
        </w:rPr>
        <w:footnoteRef/>
      </w:r>
      <w:r>
        <w:t xml:space="preserve"> Julie Beck, ‘The New Age Of Astrology’</w:t>
      </w:r>
      <w:r w:rsidRPr="00F97757">
        <w:rPr>
          <w:i/>
          <w:iCs/>
        </w:rPr>
        <w:t>, The Atlantic</w:t>
      </w:r>
      <w:r>
        <w:t xml:space="preserve">, January 2018, </w:t>
      </w:r>
      <w:proofErr w:type="spellStart"/>
      <w:r>
        <w:t>n.p.</w:t>
      </w:r>
      <w:proofErr w:type="spellEnd"/>
    </w:p>
  </w:footnote>
  <w:footnote w:id="29">
    <w:p w14:paraId="6D6C4B90" w14:textId="1995B76C" w:rsidR="00CF034E" w:rsidRPr="00CF034E" w:rsidRDefault="00CF034E">
      <w:pPr>
        <w:pStyle w:val="FootnoteText"/>
      </w:pPr>
      <w:r>
        <w:rPr>
          <w:rStyle w:val="FootnoteReference"/>
        </w:rPr>
        <w:footnoteRef/>
      </w:r>
      <w:r>
        <w:t xml:space="preserve"> </w:t>
      </w:r>
      <w:r w:rsidRPr="00EB4FFC">
        <w:rPr>
          <w:lang w:val="en-US"/>
        </w:rPr>
        <w:t>Jennifer Mason, ‘Mixing Methods In A</w:t>
      </w:r>
      <w:r>
        <w:rPr>
          <w:lang w:val="en-US"/>
        </w:rPr>
        <w:t xml:space="preserve"> Qualitatively Driven Way’, </w:t>
      </w:r>
      <w:r w:rsidRPr="00EB4FFC">
        <w:rPr>
          <w:i/>
          <w:iCs/>
          <w:lang w:val="en-US"/>
        </w:rPr>
        <w:t>Qualitative Research</w:t>
      </w:r>
      <w:r>
        <w:rPr>
          <w:lang w:val="en-US"/>
        </w:rPr>
        <w:t>, 6.1 (2006), pp. 9-25 (p. 16), doi:</w:t>
      </w:r>
      <w:r w:rsidRPr="00EB4FFC">
        <w:rPr>
          <w:lang w:val="en-US"/>
        </w:rPr>
        <w:t>10.1177/1468794106058866</w:t>
      </w:r>
      <w:r>
        <w:rPr>
          <w:lang w:val="en-US"/>
        </w:rPr>
        <w:t>.</w:t>
      </w:r>
    </w:p>
  </w:footnote>
  <w:footnote w:id="30">
    <w:p w14:paraId="37490D79" w14:textId="2A204C98" w:rsidR="00EB4FFC" w:rsidRPr="00EB4FFC" w:rsidRDefault="00EB4FFC">
      <w:pPr>
        <w:pStyle w:val="FootnoteText"/>
        <w:rPr>
          <w:lang w:val="en-US"/>
        </w:rPr>
      </w:pPr>
      <w:r>
        <w:rPr>
          <w:rStyle w:val="FootnoteReference"/>
        </w:rPr>
        <w:footnoteRef/>
      </w:r>
      <w:r>
        <w:t xml:space="preserve"> </w:t>
      </w:r>
      <w:bookmarkStart w:id="14" w:name="_Hlk225511349"/>
      <w:r w:rsidRPr="00EB4FFC">
        <w:rPr>
          <w:lang w:val="en-US"/>
        </w:rPr>
        <w:t>Jennifer Mason, ‘Mixing Methods In A</w:t>
      </w:r>
      <w:r>
        <w:rPr>
          <w:lang w:val="en-US"/>
        </w:rPr>
        <w:t xml:space="preserve"> Qualitatively Driven Way’</w:t>
      </w:r>
      <w:r w:rsidR="00CF034E">
        <w:rPr>
          <w:lang w:val="en-US"/>
        </w:rPr>
        <w:t xml:space="preserve">, </w:t>
      </w:r>
      <w:r>
        <w:rPr>
          <w:lang w:val="en-US"/>
        </w:rPr>
        <w:t>p. 10</w:t>
      </w:r>
      <w:bookmarkEnd w:id="14"/>
      <w:r w:rsidR="00CF034E">
        <w:rPr>
          <w:lang w:val="en-US"/>
        </w:rPr>
        <w:t>.</w:t>
      </w:r>
    </w:p>
  </w:footnote>
  <w:footnote w:id="31">
    <w:p w14:paraId="407B26D4" w14:textId="1C047BDD" w:rsidR="00B9141C" w:rsidRPr="00B9141C" w:rsidRDefault="00B9141C">
      <w:pPr>
        <w:pStyle w:val="FootnoteText"/>
      </w:pPr>
      <w:r>
        <w:rPr>
          <w:rStyle w:val="FootnoteReference"/>
        </w:rPr>
        <w:footnoteRef/>
      </w:r>
      <w:r>
        <w:t xml:space="preserve"> </w:t>
      </w:r>
      <w:r w:rsidRPr="00B9141C">
        <w:t>Ian</w:t>
      </w:r>
      <w:r>
        <w:t xml:space="preserve"> Brace</w:t>
      </w:r>
      <w:r w:rsidRPr="00B9141C">
        <w:rPr>
          <w:i/>
          <w:iCs/>
        </w:rPr>
        <w:t>, Questionnaire Design: How To Plan, Structure And Write Survey Material For Effective Market Research</w:t>
      </w:r>
      <w:r w:rsidRPr="00B9141C">
        <w:t xml:space="preserve">, 2nd </w:t>
      </w:r>
      <w:proofErr w:type="spellStart"/>
      <w:r w:rsidRPr="00B9141C">
        <w:t>edn</w:t>
      </w:r>
      <w:proofErr w:type="spellEnd"/>
      <w:r w:rsidRPr="00B9141C">
        <w:t xml:space="preserve"> (London: Kogan Page Limited, 2008)</w:t>
      </w:r>
      <w:r>
        <w:t>, pp. 73-74.</w:t>
      </w:r>
    </w:p>
  </w:footnote>
  <w:footnote w:id="32">
    <w:p w14:paraId="25CD8828" w14:textId="5A712BF7" w:rsidR="00EB4054" w:rsidRPr="00EB4054" w:rsidRDefault="00EB4054">
      <w:pPr>
        <w:pStyle w:val="FootnoteText"/>
        <w:rPr>
          <w:lang w:val="en-US"/>
        </w:rPr>
      </w:pPr>
      <w:r>
        <w:rPr>
          <w:rStyle w:val="FootnoteReference"/>
        </w:rPr>
        <w:footnoteRef/>
      </w:r>
      <w:r>
        <w:t xml:space="preserve"> </w:t>
      </w:r>
      <w:bookmarkStart w:id="15" w:name="_Hlk225514880"/>
      <w:r w:rsidRPr="00EB4054">
        <w:rPr>
          <w:lang w:val="en-US"/>
        </w:rPr>
        <w:t xml:space="preserve">Monique </w:t>
      </w:r>
      <w:proofErr w:type="spellStart"/>
      <w:r w:rsidRPr="00EB4054">
        <w:rPr>
          <w:lang w:val="en-US"/>
        </w:rPr>
        <w:t>Hennink</w:t>
      </w:r>
      <w:proofErr w:type="spellEnd"/>
      <w:r w:rsidRPr="00EB4054">
        <w:rPr>
          <w:lang w:val="en-US"/>
        </w:rPr>
        <w:t xml:space="preserve">, Inge </w:t>
      </w:r>
      <w:proofErr w:type="spellStart"/>
      <w:r w:rsidRPr="00EB4054">
        <w:rPr>
          <w:lang w:val="en-US"/>
        </w:rPr>
        <w:t>Hutter</w:t>
      </w:r>
      <w:proofErr w:type="spellEnd"/>
      <w:r w:rsidRPr="00EB4054">
        <w:rPr>
          <w:lang w:val="en-US"/>
        </w:rPr>
        <w:t xml:space="preserve"> and </w:t>
      </w:r>
      <w:r>
        <w:rPr>
          <w:lang w:val="en-US"/>
        </w:rPr>
        <w:t xml:space="preserve">Ajay Bailey, </w:t>
      </w:r>
      <w:r w:rsidRPr="00EB4054">
        <w:rPr>
          <w:i/>
          <w:iCs/>
          <w:lang w:val="en-US"/>
        </w:rPr>
        <w:t>Qualitative Research Methods</w:t>
      </w:r>
      <w:r>
        <w:rPr>
          <w:lang w:val="en-US"/>
        </w:rPr>
        <w:t>, 2</w:t>
      </w:r>
      <w:r w:rsidRPr="00EB4054">
        <w:rPr>
          <w:lang w:val="en-US"/>
        </w:rPr>
        <w:t>nd</w:t>
      </w:r>
      <w:r>
        <w:rPr>
          <w:lang w:val="en-US"/>
        </w:rPr>
        <w:t xml:space="preserve"> </w:t>
      </w:r>
      <w:proofErr w:type="spellStart"/>
      <w:r>
        <w:rPr>
          <w:lang w:val="en-US"/>
        </w:rPr>
        <w:t>edn</w:t>
      </w:r>
      <w:proofErr w:type="spellEnd"/>
      <w:r>
        <w:rPr>
          <w:lang w:val="en-US"/>
        </w:rPr>
        <w:t xml:space="preserve"> (Los Angeles: SAGE Publications Ltd, 2020), </w:t>
      </w:r>
      <w:bookmarkEnd w:id="15"/>
      <w:r>
        <w:rPr>
          <w:lang w:val="en-US"/>
        </w:rPr>
        <w:t xml:space="preserve">p. 61. </w:t>
      </w:r>
    </w:p>
  </w:footnote>
  <w:footnote w:id="33">
    <w:p w14:paraId="58F01992" w14:textId="5C5ECE83" w:rsidR="00FD38E8" w:rsidRPr="00FD38E8" w:rsidRDefault="00FD38E8">
      <w:pPr>
        <w:pStyle w:val="FootnoteText"/>
        <w:rPr>
          <w:lang w:val="en-US"/>
        </w:rPr>
      </w:pPr>
      <w:r>
        <w:rPr>
          <w:rStyle w:val="FootnoteReference"/>
        </w:rPr>
        <w:footnoteRef/>
      </w:r>
      <w:r>
        <w:t xml:space="preserve"> </w:t>
      </w:r>
      <w:r w:rsidRPr="00EB4054">
        <w:rPr>
          <w:lang w:val="en-US"/>
        </w:rPr>
        <w:t xml:space="preserve">Monique </w:t>
      </w:r>
      <w:proofErr w:type="spellStart"/>
      <w:r w:rsidRPr="00EB4054">
        <w:rPr>
          <w:lang w:val="en-US"/>
        </w:rPr>
        <w:t>Hennink</w:t>
      </w:r>
      <w:proofErr w:type="spellEnd"/>
      <w:r w:rsidRPr="00EB4054">
        <w:rPr>
          <w:lang w:val="en-US"/>
        </w:rPr>
        <w:t xml:space="preserve">, Inge </w:t>
      </w:r>
      <w:proofErr w:type="spellStart"/>
      <w:r w:rsidRPr="00EB4054">
        <w:rPr>
          <w:lang w:val="en-US"/>
        </w:rPr>
        <w:t>Hutter</w:t>
      </w:r>
      <w:proofErr w:type="spellEnd"/>
      <w:r w:rsidRPr="00EB4054">
        <w:rPr>
          <w:lang w:val="en-US"/>
        </w:rPr>
        <w:t xml:space="preserve"> and </w:t>
      </w:r>
      <w:r>
        <w:rPr>
          <w:lang w:val="en-US"/>
        </w:rPr>
        <w:t xml:space="preserve">Ajay Bailey, </w:t>
      </w:r>
      <w:r w:rsidRPr="00EB4054">
        <w:rPr>
          <w:i/>
          <w:iCs/>
          <w:lang w:val="en-US"/>
        </w:rPr>
        <w:t>Qualitative Research Methods</w:t>
      </w:r>
      <w:r>
        <w:rPr>
          <w:lang w:val="en-US"/>
        </w:rPr>
        <w:t>, p. 38.</w:t>
      </w:r>
    </w:p>
  </w:footnote>
  <w:footnote w:id="34">
    <w:p w14:paraId="487AD800" w14:textId="051600E6" w:rsidR="00A410DD" w:rsidRPr="00A410DD" w:rsidRDefault="00A410DD">
      <w:pPr>
        <w:pStyle w:val="FootnoteText"/>
      </w:pPr>
      <w:r>
        <w:rPr>
          <w:rStyle w:val="FootnoteReference"/>
        </w:rPr>
        <w:footnoteRef/>
      </w:r>
      <w:r>
        <w:t xml:space="preserve"> </w:t>
      </w:r>
      <w:bookmarkStart w:id="16" w:name="_Hlk226014496"/>
      <w:r>
        <w:t xml:space="preserve">Massimiliano </w:t>
      </w:r>
      <w:proofErr w:type="spellStart"/>
      <w:r>
        <w:t>Tarozzi</w:t>
      </w:r>
      <w:proofErr w:type="spellEnd"/>
      <w:r>
        <w:t xml:space="preserve">, ‘What Is Grounded Theory?’, in </w:t>
      </w:r>
      <w:r w:rsidRPr="00A410DD">
        <w:rPr>
          <w:i/>
          <w:iCs/>
        </w:rPr>
        <w:t>What Is Grounded Theory?</w:t>
      </w:r>
      <w:r>
        <w:t xml:space="preserve"> (London: Bloomsbury Academic, 2020)</w:t>
      </w:r>
      <w:r w:rsidR="007F1DFC">
        <w:t xml:space="preserve">, pp. 3-25 (pp. 7-8), </w:t>
      </w:r>
      <w:r>
        <w:t>doi:</w:t>
      </w:r>
      <w:r w:rsidRPr="00A410DD">
        <w:t>10.5040/9781350085275.0007</w:t>
      </w:r>
      <w:r>
        <w:t>.</w:t>
      </w:r>
      <w:bookmarkEnd w:id="16"/>
    </w:p>
  </w:footnote>
  <w:footnote w:id="35">
    <w:p w14:paraId="08486365" w14:textId="405AD2E9" w:rsidR="007E202E" w:rsidRPr="007E202E" w:rsidRDefault="007E202E">
      <w:pPr>
        <w:pStyle w:val="FootnoteText"/>
      </w:pPr>
      <w:r>
        <w:rPr>
          <w:rStyle w:val="FootnoteReference"/>
        </w:rPr>
        <w:footnoteRef/>
      </w:r>
      <w:r>
        <w:t xml:space="preserve"> Kathy Charmaz and Anthony Bryant, ‘Grounded Theory’, in </w:t>
      </w:r>
      <w:r>
        <w:rPr>
          <w:i/>
          <w:iCs/>
        </w:rPr>
        <w:t xml:space="preserve">The SAGE </w:t>
      </w:r>
      <w:proofErr w:type="spellStart"/>
      <w:r>
        <w:rPr>
          <w:i/>
          <w:iCs/>
        </w:rPr>
        <w:t>Encyclopedia</w:t>
      </w:r>
      <w:proofErr w:type="spellEnd"/>
      <w:r>
        <w:rPr>
          <w:i/>
          <w:iCs/>
        </w:rPr>
        <w:t xml:space="preserve"> Of Qualitative Research Methods</w:t>
      </w:r>
      <w:r>
        <w:t>, ed. by Lisa M. Given (Los Angeles: SAGE Publications, 2008), pp. 374-376 (p. 374), doi:</w:t>
      </w:r>
      <w:r w:rsidRPr="007E202E">
        <w:t>10.4135/9781412963909.n189</w:t>
      </w:r>
      <w:r>
        <w:t>.</w:t>
      </w:r>
    </w:p>
  </w:footnote>
  <w:footnote w:id="36">
    <w:p w14:paraId="57AE27AA" w14:textId="163F841E" w:rsidR="000C4D7E" w:rsidRPr="000C4D7E" w:rsidRDefault="000C4D7E">
      <w:pPr>
        <w:pStyle w:val="FootnoteText"/>
        <w:rPr>
          <w:lang w:val="en-US"/>
        </w:rPr>
      </w:pPr>
      <w:r>
        <w:rPr>
          <w:rStyle w:val="FootnoteReference"/>
        </w:rPr>
        <w:footnoteRef/>
      </w:r>
      <w:r>
        <w:t xml:space="preserve"> </w:t>
      </w:r>
      <w:bookmarkStart w:id="17" w:name="_Hlk225762469"/>
      <w:r w:rsidRPr="000C4D7E">
        <w:rPr>
          <w:lang w:val="en-US"/>
        </w:rPr>
        <w:t>Harsh Suri, ‘Purposeful Sampling In Q</w:t>
      </w:r>
      <w:r>
        <w:rPr>
          <w:lang w:val="en-US"/>
        </w:rPr>
        <w:t xml:space="preserve">ualitative Research Synthesis’, </w:t>
      </w:r>
      <w:r w:rsidRPr="000C4D7E">
        <w:rPr>
          <w:i/>
          <w:iCs/>
          <w:lang w:val="en-US"/>
        </w:rPr>
        <w:t>Qualitative Research Journal</w:t>
      </w:r>
      <w:r>
        <w:rPr>
          <w:lang w:val="en-US"/>
        </w:rPr>
        <w:t>, 11.2 (2011), pp. 63-75 (p. 66), doi:10.3316/QRJ1102063.</w:t>
      </w:r>
      <w:bookmarkEnd w:id="17"/>
    </w:p>
  </w:footnote>
  <w:footnote w:id="37">
    <w:p w14:paraId="483118A8" w14:textId="45C7C535" w:rsidR="00ED30FD" w:rsidRPr="00ED30FD" w:rsidRDefault="00ED30FD">
      <w:pPr>
        <w:pStyle w:val="FootnoteText"/>
        <w:rPr>
          <w:lang w:val="en-US"/>
        </w:rPr>
      </w:pPr>
      <w:r>
        <w:rPr>
          <w:rStyle w:val="FootnoteReference"/>
        </w:rPr>
        <w:footnoteRef/>
      </w:r>
      <w:r>
        <w:t xml:space="preserve"> </w:t>
      </w:r>
      <w:r w:rsidRPr="000C4D7E">
        <w:rPr>
          <w:lang w:val="en-US"/>
        </w:rPr>
        <w:t>Harsh Suri, ‘Purposeful Sampling In Q</w:t>
      </w:r>
      <w:r>
        <w:rPr>
          <w:lang w:val="en-US"/>
        </w:rPr>
        <w:t>ualitative Research Synthesis’, p. 69.</w:t>
      </w:r>
    </w:p>
  </w:footnote>
  <w:footnote w:id="38">
    <w:p w14:paraId="4FB949E2" w14:textId="16C85997" w:rsidR="00A83273" w:rsidRPr="00AF6C15" w:rsidRDefault="00A83273">
      <w:pPr>
        <w:pStyle w:val="FootnoteText"/>
        <w:rPr>
          <w:lang w:val="en-US"/>
        </w:rPr>
      </w:pPr>
      <w:r>
        <w:rPr>
          <w:rStyle w:val="FootnoteReference"/>
        </w:rPr>
        <w:footnoteRef/>
      </w:r>
      <w:r>
        <w:t xml:space="preserve"> </w:t>
      </w:r>
      <w:r w:rsidRPr="00AF6C15">
        <w:rPr>
          <w:lang w:val="en-US"/>
        </w:rPr>
        <w:t>Ibid, p. 68.</w:t>
      </w:r>
    </w:p>
  </w:footnote>
  <w:footnote w:id="39">
    <w:p w14:paraId="78224153" w14:textId="447913F9" w:rsidR="00EC5ADB" w:rsidRPr="00AF6C15" w:rsidRDefault="00EC5ADB">
      <w:pPr>
        <w:pStyle w:val="FootnoteText"/>
        <w:rPr>
          <w:lang w:val="en-US"/>
        </w:rPr>
      </w:pPr>
      <w:r>
        <w:rPr>
          <w:rStyle w:val="FootnoteReference"/>
        </w:rPr>
        <w:footnoteRef/>
      </w:r>
      <w:r>
        <w:t xml:space="preserve"> </w:t>
      </w:r>
      <w:r w:rsidRPr="00AF6C15">
        <w:rPr>
          <w:lang w:val="en-US"/>
        </w:rPr>
        <w:t>Ibid, p. 69.</w:t>
      </w:r>
    </w:p>
  </w:footnote>
  <w:footnote w:id="40">
    <w:p w14:paraId="154E7BFC" w14:textId="5C65404E" w:rsidR="00DE7D72" w:rsidRPr="00DE7D72" w:rsidRDefault="00DE7D72">
      <w:pPr>
        <w:pStyle w:val="FootnoteText"/>
        <w:rPr>
          <w:lang w:val="en-US"/>
        </w:rPr>
      </w:pPr>
      <w:r>
        <w:rPr>
          <w:rStyle w:val="FootnoteReference"/>
        </w:rPr>
        <w:footnoteRef/>
      </w:r>
      <w:r>
        <w:t xml:space="preserve"> </w:t>
      </w:r>
      <w:proofErr w:type="spellStart"/>
      <w:r w:rsidRPr="00DE7D72">
        <w:rPr>
          <w:lang w:val="en-US"/>
        </w:rPr>
        <w:t>Marilys</w:t>
      </w:r>
      <w:proofErr w:type="spellEnd"/>
      <w:r w:rsidRPr="00DE7D72">
        <w:rPr>
          <w:lang w:val="en-US"/>
        </w:rPr>
        <w:t xml:space="preserve"> Guillemin and Lynn Gillam,</w:t>
      </w:r>
      <w:r>
        <w:rPr>
          <w:lang w:val="en-US"/>
        </w:rPr>
        <w:t xml:space="preserve"> ‘Ethics, Reflexivity, And “Ethically Important Moments” In Research’, </w:t>
      </w:r>
      <w:r w:rsidRPr="00DE7D72">
        <w:rPr>
          <w:i/>
          <w:iCs/>
          <w:lang w:val="en-US"/>
        </w:rPr>
        <w:t>Qualitative Inquiry</w:t>
      </w:r>
      <w:r>
        <w:rPr>
          <w:lang w:val="en-US"/>
        </w:rPr>
        <w:t>, 10.2 (2004), pp. 261-280 (p. 263), doi:</w:t>
      </w:r>
      <w:r w:rsidRPr="00DE7D72">
        <w:rPr>
          <w:lang w:val="en-US"/>
        </w:rPr>
        <w:t>10.1177/1077800403262360</w:t>
      </w:r>
      <w:r>
        <w:rPr>
          <w:lang w:val="en-US"/>
        </w:rPr>
        <w:t>.</w:t>
      </w:r>
    </w:p>
  </w:footnote>
  <w:footnote w:id="41">
    <w:p w14:paraId="257E2DF5" w14:textId="4C7C0DE6" w:rsidR="00C775C6" w:rsidRPr="00C775C6" w:rsidRDefault="00C775C6">
      <w:pPr>
        <w:pStyle w:val="FootnoteText"/>
        <w:rPr>
          <w:lang w:val="en-US"/>
        </w:rPr>
      </w:pPr>
      <w:r>
        <w:rPr>
          <w:rStyle w:val="FootnoteReference"/>
        </w:rPr>
        <w:footnoteRef/>
      </w:r>
      <w:r>
        <w:t xml:space="preserve"> </w:t>
      </w:r>
      <w:proofErr w:type="spellStart"/>
      <w:r w:rsidRPr="00DE7D72">
        <w:rPr>
          <w:lang w:val="en-US"/>
        </w:rPr>
        <w:t>Marilys</w:t>
      </w:r>
      <w:proofErr w:type="spellEnd"/>
      <w:r w:rsidRPr="00DE7D72">
        <w:rPr>
          <w:lang w:val="en-US"/>
        </w:rPr>
        <w:t xml:space="preserve"> Guillemin and Lynn Gillam,</w:t>
      </w:r>
      <w:r>
        <w:rPr>
          <w:lang w:val="en-US"/>
        </w:rPr>
        <w:t xml:space="preserve"> ‘Ethics, Reflexivity, And “Ethically Important Moments” In Research’, p. 265.</w:t>
      </w:r>
    </w:p>
  </w:footnote>
  <w:footnote w:id="42">
    <w:p w14:paraId="1D58DC71" w14:textId="1B80CB18" w:rsidR="000B5646" w:rsidRPr="000B5646" w:rsidRDefault="000B5646">
      <w:pPr>
        <w:pStyle w:val="FootnoteText"/>
        <w:rPr>
          <w:lang w:val="en-US"/>
        </w:rPr>
      </w:pPr>
      <w:r>
        <w:rPr>
          <w:rStyle w:val="FootnoteReference"/>
        </w:rPr>
        <w:footnoteRef/>
      </w:r>
      <w:r>
        <w:t xml:space="preserve"> </w:t>
      </w:r>
      <w:r w:rsidRPr="000B5646">
        <w:rPr>
          <w:lang w:val="en-US"/>
        </w:rPr>
        <w:t>I</w:t>
      </w:r>
      <w:r>
        <w:rPr>
          <w:lang w:val="en-US"/>
        </w:rPr>
        <w:t>bid, pp. 273-274.</w:t>
      </w:r>
    </w:p>
  </w:footnote>
  <w:footnote w:id="43">
    <w:p w14:paraId="01E3FC33" w14:textId="22022A22" w:rsidR="000B5646" w:rsidRPr="000B5646" w:rsidRDefault="000B5646">
      <w:pPr>
        <w:pStyle w:val="FootnoteText"/>
        <w:rPr>
          <w:lang w:val="en-US"/>
        </w:rPr>
      </w:pPr>
      <w:r>
        <w:rPr>
          <w:rStyle w:val="FootnoteReference"/>
        </w:rPr>
        <w:footnoteRef/>
      </w:r>
      <w:r>
        <w:t xml:space="preserve"> </w:t>
      </w:r>
      <w:r w:rsidRPr="000B5646">
        <w:rPr>
          <w:lang w:val="en-US"/>
        </w:rPr>
        <w:t>I</w:t>
      </w:r>
      <w:r>
        <w:rPr>
          <w:lang w:val="en-US"/>
        </w:rPr>
        <w:t>bid, p. 274.</w:t>
      </w:r>
    </w:p>
  </w:footnote>
  <w:footnote w:id="44">
    <w:p w14:paraId="145F05EA" w14:textId="7C1777A6" w:rsidR="00C235F5" w:rsidRPr="000B5646" w:rsidRDefault="00C235F5">
      <w:pPr>
        <w:pStyle w:val="FootnoteText"/>
        <w:rPr>
          <w:lang w:val="en-US"/>
        </w:rPr>
      </w:pPr>
      <w:r>
        <w:rPr>
          <w:rStyle w:val="FootnoteReference"/>
        </w:rPr>
        <w:footnoteRef/>
      </w:r>
      <w:r>
        <w:t xml:space="preserve"> </w:t>
      </w:r>
      <w:r w:rsidRPr="000B5646">
        <w:rPr>
          <w:lang w:val="en-US"/>
        </w:rPr>
        <w:t>Ibid, p. 271.</w:t>
      </w:r>
    </w:p>
  </w:footnote>
  <w:footnote w:id="45">
    <w:p w14:paraId="73203126" w14:textId="7E658DFC" w:rsidR="00E926BA" w:rsidRPr="00DC6230" w:rsidRDefault="00E926BA">
      <w:pPr>
        <w:pStyle w:val="FootnoteText"/>
        <w:rPr>
          <w:lang w:val="en-US"/>
        </w:rPr>
      </w:pPr>
      <w:r>
        <w:rPr>
          <w:rStyle w:val="FootnoteReference"/>
        </w:rPr>
        <w:footnoteRef/>
      </w:r>
      <w:r>
        <w:t xml:space="preserve"> </w:t>
      </w:r>
      <w:r w:rsidRPr="00DC6230">
        <w:rPr>
          <w:lang w:val="en-US"/>
        </w:rPr>
        <w:t>Nicholas Campion,</w:t>
      </w:r>
      <w:r w:rsidR="00DC6230" w:rsidRPr="00DC6230">
        <w:t xml:space="preserve"> </w:t>
      </w:r>
      <w:r w:rsidR="00DC6230" w:rsidRPr="00DC6230">
        <w:rPr>
          <w:i/>
          <w:iCs/>
          <w:lang w:val="en-US"/>
        </w:rPr>
        <w:t>Astrology And Popular Religion In The Modern West</w:t>
      </w:r>
      <w:r w:rsidR="00DC6230" w:rsidRPr="00DC6230">
        <w:rPr>
          <w:lang w:val="en-US"/>
        </w:rPr>
        <w:t>,</w:t>
      </w:r>
      <w:r w:rsidRPr="00DC6230">
        <w:rPr>
          <w:lang w:val="en-US"/>
        </w:rPr>
        <w:t xml:space="preserve"> p. 2.</w:t>
      </w:r>
    </w:p>
  </w:footnote>
  <w:footnote w:id="46">
    <w:p w14:paraId="1D805554" w14:textId="40409F3E" w:rsidR="00D514EF" w:rsidRPr="00D514EF" w:rsidRDefault="00D514EF">
      <w:pPr>
        <w:pStyle w:val="FootnoteText"/>
      </w:pPr>
      <w:r>
        <w:rPr>
          <w:rStyle w:val="FootnoteReference"/>
        </w:rPr>
        <w:footnoteRef/>
      </w:r>
      <w:r>
        <w:t xml:space="preserve"> Bruce E. Winston, ‘A Critique Of The Likert-Response Items In Social Science Research: A Research Note’, in </w:t>
      </w:r>
      <w:r>
        <w:rPr>
          <w:i/>
          <w:iCs/>
        </w:rPr>
        <w:t xml:space="preserve">Handbook Of Research On Advancements In Organizational Data Collection And Measurements: Strategies For Addressing Attitudes, Beliefs, And </w:t>
      </w:r>
      <w:proofErr w:type="spellStart"/>
      <w:r>
        <w:rPr>
          <w:i/>
          <w:iCs/>
        </w:rPr>
        <w:t>Behaviors</w:t>
      </w:r>
      <w:proofErr w:type="spellEnd"/>
      <w:r>
        <w:t>, pp. 43-69 (p. 48)</w:t>
      </w:r>
      <w:r w:rsidR="000F763F">
        <w:t>, doi:1</w:t>
      </w:r>
      <w:r w:rsidR="000F763F" w:rsidRPr="000F763F">
        <w:t>0.4018/978-1-7998-7665-6.ch003</w:t>
      </w:r>
      <w:r w:rsidR="000F763F">
        <w:t>.</w:t>
      </w:r>
    </w:p>
  </w:footnote>
  <w:footnote w:id="47">
    <w:p w14:paraId="79993774" w14:textId="77777777" w:rsidR="00A22D28" w:rsidRPr="00E22B6D" w:rsidRDefault="00A22D28" w:rsidP="00A22D28">
      <w:pPr>
        <w:pStyle w:val="FootnoteText"/>
        <w:rPr>
          <w:lang w:val="en-US"/>
        </w:rPr>
      </w:pPr>
      <w:r w:rsidRPr="00FA30C0">
        <w:rPr>
          <w:rStyle w:val="FootnoteReference"/>
        </w:rPr>
        <w:footnoteRef/>
      </w:r>
      <w:r w:rsidRPr="00FA30C0">
        <w:t xml:space="preserve"> Juan Cruz Esquivel, ‘Transformations Of Religious Affiliation In Contemporary Latin America’, p. 10.</w:t>
      </w:r>
    </w:p>
  </w:footnote>
  <w:footnote w:id="48">
    <w:p w14:paraId="4436FFE8" w14:textId="1B05317C" w:rsidR="00C52AD8" w:rsidRPr="00C52AD8" w:rsidRDefault="00C52AD8">
      <w:pPr>
        <w:pStyle w:val="FootnoteText"/>
        <w:rPr>
          <w:lang w:val="en-US"/>
        </w:rPr>
      </w:pPr>
      <w:r>
        <w:rPr>
          <w:rStyle w:val="FootnoteReference"/>
        </w:rPr>
        <w:footnoteRef/>
      </w:r>
      <w:r>
        <w:t xml:space="preserve"> </w:t>
      </w:r>
      <w:r w:rsidRPr="00C52AD8">
        <w:t xml:space="preserve">Nicholas Campion, </w:t>
      </w:r>
      <w:r w:rsidRPr="00C52AD8">
        <w:rPr>
          <w:i/>
          <w:iCs/>
        </w:rPr>
        <w:t>Astrology And Popular Religion In The Modern West</w:t>
      </w:r>
      <w:r>
        <w:t>, pp. 36-37, 168.</w:t>
      </w:r>
    </w:p>
  </w:footnote>
  <w:footnote w:id="49">
    <w:p w14:paraId="4F9B1DAD" w14:textId="4CEEAE46" w:rsidR="00F0790A" w:rsidRPr="00F0790A" w:rsidRDefault="00F0790A">
      <w:pPr>
        <w:pStyle w:val="FootnoteText"/>
      </w:pPr>
      <w:r>
        <w:rPr>
          <w:rStyle w:val="FootnoteReference"/>
        </w:rPr>
        <w:footnoteRef/>
      </w:r>
      <w:r>
        <w:t xml:space="preserve"> Nicholas Campion, ‘Astrology’s Place In Historical Periodisation: Modern, Premodern Or Postmodern?’, in </w:t>
      </w:r>
      <w:r w:rsidRPr="00F0790A">
        <w:rPr>
          <w:i/>
          <w:iCs/>
        </w:rPr>
        <w:t>Astrologies: Plurality And Diversity In The History Of Astrology</w:t>
      </w:r>
      <w:r>
        <w:t>, ed. by Nicholas Campion and Liz Greene (</w:t>
      </w:r>
      <w:r w:rsidR="002C28FE">
        <w:t xml:space="preserve">Lampeter: </w:t>
      </w:r>
      <w:r>
        <w:t>Sophia Centre Press, 2011), pp. 217-254.</w:t>
      </w:r>
    </w:p>
  </w:footnote>
  <w:footnote w:id="50">
    <w:p w14:paraId="26ADE475" w14:textId="77777777" w:rsidR="00EF0FD0" w:rsidRPr="00EF0FD0" w:rsidRDefault="00EF0FD0" w:rsidP="00EF0FD0">
      <w:pPr>
        <w:pStyle w:val="FootnoteText"/>
      </w:pPr>
      <w:r>
        <w:rPr>
          <w:rStyle w:val="FootnoteReference"/>
        </w:rPr>
        <w:footnoteRef/>
      </w:r>
      <w:r>
        <w:t xml:space="preserve"> Charles Jencks, </w:t>
      </w:r>
      <w:r w:rsidRPr="00EF0FD0">
        <w:rPr>
          <w:i/>
          <w:iCs/>
        </w:rPr>
        <w:t>The Post-Modern Reader</w:t>
      </w:r>
      <w:r>
        <w:t xml:space="preserve"> (London: Academy Editions, 1992), p. 10, cited in Nicholas Campion, ‘Astrology’s Place In Historical Periodisation: Modern, Premodern Or Postmodern?’, in </w:t>
      </w:r>
      <w:r w:rsidRPr="00F0790A">
        <w:rPr>
          <w:i/>
          <w:iCs/>
        </w:rPr>
        <w:t>Astrologies: Plurality And Diversity In The History Of Astrology</w:t>
      </w:r>
      <w:r>
        <w:t>, ed. by Nicholas Campion and Liz Greene (Lampeter: Sophia Centre Press, 2011), pp. 217-254 (p. 226).</w:t>
      </w:r>
    </w:p>
  </w:footnote>
  <w:footnote w:id="51">
    <w:p w14:paraId="7A595656" w14:textId="535F34CE" w:rsidR="00EF0FD0" w:rsidRPr="00EF0FD0" w:rsidRDefault="00EF0FD0">
      <w:pPr>
        <w:pStyle w:val="FootnoteText"/>
      </w:pPr>
      <w:r>
        <w:rPr>
          <w:rStyle w:val="FootnoteReference"/>
        </w:rPr>
        <w:footnoteRef/>
      </w:r>
      <w:r>
        <w:t xml:space="preserve"> Patrick Curry, ‘Astrology: From Pagan To Postmodern?’ </w:t>
      </w:r>
      <w:r w:rsidRPr="00EF0FD0">
        <w:rPr>
          <w:i/>
          <w:iCs/>
        </w:rPr>
        <w:t>The Astrological Journal</w:t>
      </w:r>
      <w:r>
        <w:t xml:space="preserve">, 36.1 (1994), p. 74, cited in Nicholas Campion, ‘Astrology’s Place In Historical Periodisation: Modern, Premodern Or Postmodern?’, in </w:t>
      </w:r>
      <w:r w:rsidRPr="00F0790A">
        <w:rPr>
          <w:i/>
          <w:iCs/>
        </w:rPr>
        <w:t>Astrologies: Plurality And Diversity In The History Of Astrology</w:t>
      </w:r>
      <w:r>
        <w:t>, ed. by Nicholas Campion and Liz Greene (Lampeter: Sophia Centre Press, 2011), pp. 217-254 (p. 237).</w:t>
      </w:r>
    </w:p>
  </w:footnote>
  <w:footnote w:id="52">
    <w:p w14:paraId="430B4665" w14:textId="358C0DD0" w:rsidR="00A37245" w:rsidRPr="00FA30C0" w:rsidRDefault="00A37245" w:rsidP="00A37245">
      <w:pPr>
        <w:pStyle w:val="FootnoteText"/>
        <w:rPr>
          <w:lang w:val="en-US"/>
        </w:rPr>
      </w:pPr>
      <w:r w:rsidRPr="00FA30C0">
        <w:rPr>
          <w:rStyle w:val="FootnoteReference"/>
        </w:rPr>
        <w:footnoteRef/>
      </w:r>
      <w:r w:rsidRPr="00FA30C0">
        <w:t xml:space="preserve"> </w:t>
      </w:r>
      <w:r w:rsidRPr="00FA30C0">
        <w:rPr>
          <w:lang w:val="en-US"/>
        </w:rPr>
        <w:t xml:space="preserve">Allison P. </w:t>
      </w:r>
      <w:proofErr w:type="spellStart"/>
      <w:r w:rsidRPr="00FA30C0">
        <w:rPr>
          <w:lang w:val="en-US"/>
        </w:rPr>
        <w:t>Coudert</w:t>
      </w:r>
      <w:proofErr w:type="spellEnd"/>
      <w:r w:rsidRPr="00FA30C0">
        <w:rPr>
          <w:lang w:val="en-US"/>
        </w:rPr>
        <w:t xml:space="preserve">, ‘The Religion Of Consumer Capitalism’, p. 7; Julie Beck, ‘The New Age Of Astrology’, The Atlantic, January 2018, </w:t>
      </w:r>
      <w:proofErr w:type="spellStart"/>
      <w:r w:rsidRPr="00FA30C0">
        <w:rPr>
          <w:lang w:val="en-US"/>
        </w:rPr>
        <w:t>n.p.</w:t>
      </w:r>
      <w:proofErr w:type="spellEnd"/>
      <w:r w:rsidR="00746C9D">
        <w:rPr>
          <w:lang w:val="en-US"/>
        </w:rPr>
        <w:t>;</w:t>
      </w:r>
      <w:r>
        <w:rPr>
          <w:lang w:val="en-US"/>
        </w:rPr>
        <w:t xml:space="preserve"> </w:t>
      </w:r>
      <w:r w:rsidRPr="00FA30C0">
        <w:rPr>
          <w:lang w:val="en-US"/>
        </w:rPr>
        <w:t>The Harris Poll, ‘Astrology Survey The Role Of Astrology In Society’, pp. 3</w:t>
      </w:r>
      <w:r>
        <w:rPr>
          <w:lang w:val="en-US"/>
        </w:rPr>
        <w:t>-7</w:t>
      </w:r>
      <w:r w:rsidRPr="00FA30C0">
        <w:rPr>
          <w:lang w:val="en-US"/>
        </w:rPr>
        <w:t>.</w:t>
      </w:r>
    </w:p>
  </w:footnote>
  <w:footnote w:id="53">
    <w:p w14:paraId="24CF4D63" w14:textId="7C78EB29" w:rsidR="004B7A79" w:rsidRPr="001816DF" w:rsidRDefault="004B7A79">
      <w:pPr>
        <w:pStyle w:val="FootnoteText"/>
        <w:rPr>
          <w:lang w:val="en-US"/>
        </w:rPr>
      </w:pPr>
      <w:r>
        <w:rPr>
          <w:rStyle w:val="FootnoteReference"/>
        </w:rPr>
        <w:footnoteRef/>
      </w:r>
      <w:r>
        <w:t xml:space="preserve"> </w:t>
      </w:r>
      <w:r w:rsidRPr="001816DF">
        <w:rPr>
          <w:lang w:val="en-US"/>
        </w:rPr>
        <w:t xml:space="preserve">Nicholas Campion, </w:t>
      </w:r>
      <w:r w:rsidR="001816DF" w:rsidRPr="00C52AD8">
        <w:rPr>
          <w:i/>
          <w:iCs/>
        </w:rPr>
        <w:t>Astrology And Popular Religion In The Modern West</w:t>
      </w:r>
      <w:r w:rsidR="001816DF">
        <w:t xml:space="preserve">, </w:t>
      </w:r>
      <w:r w:rsidRPr="001816DF">
        <w:rPr>
          <w:lang w:val="en-US"/>
        </w:rPr>
        <w:t>p</w:t>
      </w:r>
      <w:r w:rsidR="00136320">
        <w:rPr>
          <w:lang w:val="en-US"/>
        </w:rPr>
        <w:t>p</w:t>
      </w:r>
      <w:r w:rsidRPr="001816DF">
        <w:rPr>
          <w:lang w:val="en-US"/>
        </w:rPr>
        <w:t>.</w:t>
      </w:r>
      <w:r w:rsidR="00136320">
        <w:rPr>
          <w:lang w:val="en-US"/>
        </w:rPr>
        <w:t xml:space="preserve"> </w:t>
      </w:r>
      <w:r w:rsidRPr="001816DF">
        <w:rPr>
          <w:lang w:val="en-US"/>
        </w:rPr>
        <w:t>89-90.</w:t>
      </w:r>
    </w:p>
  </w:footnote>
  <w:footnote w:id="54">
    <w:p w14:paraId="533D6C63" w14:textId="3EFBFAED" w:rsidR="004B7A79" w:rsidRPr="004B7A79" w:rsidRDefault="004B7A79">
      <w:pPr>
        <w:pStyle w:val="FootnoteText"/>
        <w:rPr>
          <w:lang w:val="en-US"/>
        </w:rPr>
      </w:pPr>
      <w:r>
        <w:rPr>
          <w:rStyle w:val="FootnoteReference"/>
        </w:rPr>
        <w:footnoteRef/>
      </w:r>
      <w:r>
        <w:t xml:space="preserve"> Angus S</w:t>
      </w:r>
      <w:r w:rsidRPr="004B7A79">
        <w:t>tevenson (ed)</w:t>
      </w:r>
      <w:r w:rsidR="00A414BE">
        <w:t>,</w:t>
      </w:r>
      <w:r>
        <w:t xml:space="preserve"> </w:t>
      </w:r>
      <w:r w:rsidRPr="00A414BE">
        <w:rPr>
          <w:i/>
          <w:iCs/>
        </w:rPr>
        <w:t xml:space="preserve">Oxford </w:t>
      </w:r>
      <w:r w:rsidR="00A414BE" w:rsidRPr="00A414BE">
        <w:rPr>
          <w:i/>
          <w:iCs/>
        </w:rPr>
        <w:t xml:space="preserve">Dictionary Of </w:t>
      </w:r>
      <w:r w:rsidRPr="00A414BE">
        <w:rPr>
          <w:i/>
          <w:iCs/>
        </w:rPr>
        <w:t>English</w:t>
      </w:r>
      <w:r w:rsidR="00A414BE">
        <w:t>,</w:t>
      </w:r>
      <w:r>
        <w:t xml:space="preserve"> </w:t>
      </w:r>
      <w:r w:rsidRPr="004B7A79">
        <w:t xml:space="preserve">3rd </w:t>
      </w:r>
      <w:proofErr w:type="spellStart"/>
      <w:r w:rsidRPr="004B7A79">
        <w:t>edn</w:t>
      </w:r>
      <w:proofErr w:type="spellEnd"/>
      <w:r>
        <w:t xml:space="preserve"> (</w:t>
      </w:r>
      <w:r w:rsidRPr="004B7A79">
        <w:t>Oxford: Oxford University Press</w:t>
      </w:r>
      <w:r>
        <w:t xml:space="preserve">, 2010), </w:t>
      </w:r>
      <w:proofErr w:type="spellStart"/>
      <w:r w:rsidR="00A414BE">
        <w:t>n.p.</w:t>
      </w:r>
      <w:proofErr w:type="spellEnd"/>
      <w:r w:rsidR="00A414BE">
        <w:t xml:space="preserve">, </w:t>
      </w:r>
      <w:r>
        <w:t>&lt;</w:t>
      </w:r>
      <w:hyperlink r:id="rId10" w:history="1">
        <w:r w:rsidRPr="00CD3CBC">
          <w:rPr>
            <w:rStyle w:val="Hyperlink"/>
          </w:rPr>
          <w:t>https://www-oxfordreference-com.uwtsd.idm.oclc.org/view/10.1093/acref/9780199571123.001.0001/m_en_gb0070750</w:t>
        </w:r>
      </w:hyperlink>
      <w:r>
        <w:t>&gt; [accessed 9 April 2026].</w:t>
      </w:r>
    </w:p>
  </w:footnote>
  <w:footnote w:id="55">
    <w:p w14:paraId="017ADD00" w14:textId="77777777" w:rsidR="00A22D28" w:rsidRPr="00FA30C0" w:rsidRDefault="00A22D28" w:rsidP="00A22D28">
      <w:pPr>
        <w:pStyle w:val="FootnoteText"/>
      </w:pPr>
      <w:r>
        <w:rPr>
          <w:rStyle w:val="FootnoteReference"/>
        </w:rPr>
        <w:footnoteRef/>
      </w:r>
      <w:r>
        <w:t xml:space="preserve"> </w:t>
      </w:r>
      <w:r w:rsidRPr="00FA30C0">
        <w:t>Nicholas Campion</w:t>
      </w:r>
      <w:r w:rsidRPr="00FA30C0">
        <w:rPr>
          <w:i/>
          <w:iCs/>
        </w:rPr>
        <w:t>, Astrology And Popular Religion In The Modern West</w:t>
      </w:r>
      <w:r w:rsidRPr="00FA30C0">
        <w:t>, pp. 162, 165.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8336367"/>
      <w:docPartObj>
        <w:docPartGallery w:val="Page Numbers (Top of Page)"/>
        <w:docPartUnique/>
      </w:docPartObj>
    </w:sdtPr>
    <w:sdtContent>
      <w:p w14:paraId="04EB5CC4" w14:textId="78F5DFEC" w:rsidR="004D0EF3" w:rsidRPr="004D0EF3" w:rsidRDefault="004D0EF3" w:rsidP="004D0EF3">
        <w:pPr>
          <w:pStyle w:val="Header"/>
          <w:rPr>
            <w:sz w:val="20"/>
            <w:szCs w:val="20"/>
            <w:lang w:val="es-PA"/>
          </w:rPr>
        </w:pPr>
        <w:r w:rsidRPr="007C23CC">
          <w:rPr>
            <w:sz w:val="20"/>
            <w:szCs w:val="20"/>
            <w:lang w:val="es-PA"/>
          </w:rPr>
          <w:t>Maria Raquel De Diego Samaniego 2500924</w:t>
        </w:r>
      </w:p>
      <w:p w14:paraId="09F36A62" w14:textId="4613E956" w:rsidR="004D0EF3" w:rsidRDefault="004D0EF3">
        <w:pPr>
          <w:pStyle w:val="Head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p w14:paraId="1136F180" w14:textId="77777777" w:rsidR="004D0EF3" w:rsidRPr="004D0EF3" w:rsidRDefault="004D0EF3">
    <w:pPr>
      <w:pStyle w:val="Header"/>
      <w:rPr>
        <w:lang w:val="es-P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22097"/>
    <w:multiLevelType w:val="hybridMultilevel"/>
    <w:tmpl w:val="CEFC43B4"/>
    <w:lvl w:ilvl="0" w:tplc="2000000F">
      <w:start w:val="1"/>
      <w:numFmt w:val="decimal"/>
      <w:lvlText w:val="%1."/>
      <w:lvlJc w:val="left"/>
      <w:pPr>
        <w:ind w:left="720" w:hanging="360"/>
      </w:p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165208B4"/>
    <w:multiLevelType w:val="multilevel"/>
    <w:tmpl w:val="1B0CF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6A60C5"/>
    <w:multiLevelType w:val="multilevel"/>
    <w:tmpl w:val="65B8AF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B6C669C"/>
    <w:multiLevelType w:val="multilevel"/>
    <w:tmpl w:val="8264D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EFC0417"/>
    <w:multiLevelType w:val="multilevel"/>
    <w:tmpl w:val="2146E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63E07DD"/>
    <w:multiLevelType w:val="multilevel"/>
    <w:tmpl w:val="90160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DA07A4C"/>
    <w:multiLevelType w:val="hybridMultilevel"/>
    <w:tmpl w:val="14F0C38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66B027CE"/>
    <w:multiLevelType w:val="multilevel"/>
    <w:tmpl w:val="90F20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3A3127C"/>
    <w:multiLevelType w:val="multilevel"/>
    <w:tmpl w:val="A8DEE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87688427">
    <w:abstractNumId w:val="7"/>
  </w:num>
  <w:num w:numId="2" w16cid:durableId="649290289">
    <w:abstractNumId w:val="2"/>
  </w:num>
  <w:num w:numId="3" w16cid:durableId="1467509150">
    <w:abstractNumId w:val="4"/>
  </w:num>
  <w:num w:numId="4" w16cid:durableId="737560943">
    <w:abstractNumId w:val="1"/>
  </w:num>
  <w:num w:numId="5" w16cid:durableId="1288273122">
    <w:abstractNumId w:val="8"/>
  </w:num>
  <w:num w:numId="6" w16cid:durableId="1925918394">
    <w:abstractNumId w:val="3"/>
  </w:num>
  <w:num w:numId="7" w16cid:durableId="1309434805">
    <w:abstractNumId w:val="6"/>
  </w:num>
  <w:num w:numId="8" w16cid:durableId="967398345">
    <w:abstractNumId w:val="5"/>
  </w:num>
  <w:num w:numId="9" w16cid:durableId="18564552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0C4D"/>
    <w:rsid w:val="00000A1F"/>
    <w:rsid w:val="00000BAB"/>
    <w:rsid w:val="00001CB4"/>
    <w:rsid w:val="00013425"/>
    <w:rsid w:val="00015E9A"/>
    <w:rsid w:val="00015F3D"/>
    <w:rsid w:val="00021B3A"/>
    <w:rsid w:val="00024037"/>
    <w:rsid w:val="00024038"/>
    <w:rsid w:val="00024BA6"/>
    <w:rsid w:val="000263D9"/>
    <w:rsid w:val="000269E7"/>
    <w:rsid w:val="0003657C"/>
    <w:rsid w:val="000404F4"/>
    <w:rsid w:val="00044991"/>
    <w:rsid w:val="0004594E"/>
    <w:rsid w:val="00046263"/>
    <w:rsid w:val="00046975"/>
    <w:rsid w:val="00047CD9"/>
    <w:rsid w:val="0005540A"/>
    <w:rsid w:val="0005598C"/>
    <w:rsid w:val="00071F4D"/>
    <w:rsid w:val="000776B9"/>
    <w:rsid w:val="00082C64"/>
    <w:rsid w:val="00082D78"/>
    <w:rsid w:val="00084577"/>
    <w:rsid w:val="00097467"/>
    <w:rsid w:val="000A0016"/>
    <w:rsid w:val="000A09D2"/>
    <w:rsid w:val="000A4650"/>
    <w:rsid w:val="000A5811"/>
    <w:rsid w:val="000A658F"/>
    <w:rsid w:val="000A73EF"/>
    <w:rsid w:val="000B0945"/>
    <w:rsid w:val="000B37B8"/>
    <w:rsid w:val="000B4951"/>
    <w:rsid w:val="000B5544"/>
    <w:rsid w:val="000B5646"/>
    <w:rsid w:val="000B7415"/>
    <w:rsid w:val="000C25E6"/>
    <w:rsid w:val="000C456C"/>
    <w:rsid w:val="000C4D7E"/>
    <w:rsid w:val="000C4DCB"/>
    <w:rsid w:val="000D3280"/>
    <w:rsid w:val="000D4D50"/>
    <w:rsid w:val="000D6FA3"/>
    <w:rsid w:val="000E1CAC"/>
    <w:rsid w:val="000E3347"/>
    <w:rsid w:val="000E45F9"/>
    <w:rsid w:val="000E4FD7"/>
    <w:rsid w:val="000F12DF"/>
    <w:rsid w:val="000F3FE0"/>
    <w:rsid w:val="000F4CDD"/>
    <w:rsid w:val="000F6094"/>
    <w:rsid w:val="000F763F"/>
    <w:rsid w:val="00100B25"/>
    <w:rsid w:val="001033E0"/>
    <w:rsid w:val="001061E4"/>
    <w:rsid w:val="001103B2"/>
    <w:rsid w:val="00114526"/>
    <w:rsid w:val="00115209"/>
    <w:rsid w:val="001165EA"/>
    <w:rsid w:val="00127D61"/>
    <w:rsid w:val="001315ED"/>
    <w:rsid w:val="00133EE2"/>
    <w:rsid w:val="00136320"/>
    <w:rsid w:val="0013696A"/>
    <w:rsid w:val="001409F9"/>
    <w:rsid w:val="00144C93"/>
    <w:rsid w:val="0014572F"/>
    <w:rsid w:val="00146CF6"/>
    <w:rsid w:val="00146F84"/>
    <w:rsid w:val="001500B4"/>
    <w:rsid w:val="001510FC"/>
    <w:rsid w:val="00153A95"/>
    <w:rsid w:val="001540B1"/>
    <w:rsid w:val="00161034"/>
    <w:rsid w:val="00163BE5"/>
    <w:rsid w:val="00165D41"/>
    <w:rsid w:val="001762FC"/>
    <w:rsid w:val="00176BA8"/>
    <w:rsid w:val="00181231"/>
    <w:rsid w:val="001816DF"/>
    <w:rsid w:val="00184582"/>
    <w:rsid w:val="0018767E"/>
    <w:rsid w:val="0019384C"/>
    <w:rsid w:val="0019515E"/>
    <w:rsid w:val="00196213"/>
    <w:rsid w:val="0019689D"/>
    <w:rsid w:val="001A016F"/>
    <w:rsid w:val="001A1021"/>
    <w:rsid w:val="001A4C0D"/>
    <w:rsid w:val="001B36F2"/>
    <w:rsid w:val="001B479B"/>
    <w:rsid w:val="001B5C44"/>
    <w:rsid w:val="001B66ED"/>
    <w:rsid w:val="001C2266"/>
    <w:rsid w:val="001C248D"/>
    <w:rsid w:val="001C3F8A"/>
    <w:rsid w:val="001C5425"/>
    <w:rsid w:val="001D2EAE"/>
    <w:rsid w:val="001D4E80"/>
    <w:rsid w:val="001D670C"/>
    <w:rsid w:val="001E03CD"/>
    <w:rsid w:val="001E435D"/>
    <w:rsid w:val="001E4B8A"/>
    <w:rsid w:val="001E5199"/>
    <w:rsid w:val="001E770C"/>
    <w:rsid w:val="00200830"/>
    <w:rsid w:val="00203E54"/>
    <w:rsid w:val="00204DE1"/>
    <w:rsid w:val="002052BC"/>
    <w:rsid w:val="002072DB"/>
    <w:rsid w:val="002104D5"/>
    <w:rsid w:val="0021416F"/>
    <w:rsid w:val="00214427"/>
    <w:rsid w:val="002178B3"/>
    <w:rsid w:val="00220B7C"/>
    <w:rsid w:val="0022243D"/>
    <w:rsid w:val="00224F73"/>
    <w:rsid w:val="00225684"/>
    <w:rsid w:val="002279E8"/>
    <w:rsid w:val="00234AA5"/>
    <w:rsid w:val="00235410"/>
    <w:rsid w:val="00237813"/>
    <w:rsid w:val="002506CB"/>
    <w:rsid w:val="002508EB"/>
    <w:rsid w:val="00251366"/>
    <w:rsid w:val="00252690"/>
    <w:rsid w:val="00260C1C"/>
    <w:rsid w:val="00263423"/>
    <w:rsid w:val="00264713"/>
    <w:rsid w:val="00267F6A"/>
    <w:rsid w:val="00270453"/>
    <w:rsid w:val="00277670"/>
    <w:rsid w:val="00281C9A"/>
    <w:rsid w:val="002848C0"/>
    <w:rsid w:val="002848CC"/>
    <w:rsid w:val="0028610B"/>
    <w:rsid w:val="00286179"/>
    <w:rsid w:val="002906CC"/>
    <w:rsid w:val="00291BAD"/>
    <w:rsid w:val="00293A9D"/>
    <w:rsid w:val="002A1F87"/>
    <w:rsid w:val="002A3C67"/>
    <w:rsid w:val="002A4283"/>
    <w:rsid w:val="002B2BC8"/>
    <w:rsid w:val="002B3116"/>
    <w:rsid w:val="002B3821"/>
    <w:rsid w:val="002B6B51"/>
    <w:rsid w:val="002B7358"/>
    <w:rsid w:val="002B751A"/>
    <w:rsid w:val="002C0F32"/>
    <w:rsid w:val="002C28FE"/>
    <w:rsid w:val="002C2C14"/>
    <w:rsid w:val="002C36C3"/>
    <w:rsid w:val="002D262F"/>
    <w:rsid w:val="002D3191"/>
    <w:rsid w:val="002D6ADB"/>
    <w:rsid w:val="002E0E81"/>
    <w:rsid w:val="002E2DFB"/>
    <w:rsid w:val="002E6612"/>
    <w:rsid w:val="002F381A"/>
    <w:rsid w:val="002F3F7E"/>
    <w:rsid w:val="0030165D"/>
    <w:rsid w:val="00302188"/>
    <w:rsid w:val="00303E4E"/>
    <w:rsid w:val="003040C1"/>
    <w:rsid w:val="003061F2"/>
    <w:rsid w:val="003073DB"/>
    <w:rsid w:val="003120FC"/>
    <w:rsid w:val="0031363B"/>
    <w:rsid w:val="00314138"/>
    <w:rsid w:val="00322A9D"/>
    <w:rsid w:val="00330264"/>
    <w:rsid w:val="00332176"/>
    <w:rsid w:val="003326DE"/>
    <w:rsid w:val="00332E27"/>
    <w:rsid w:val="00333D78"/>
    <w:rsid w:val="00340895"/>
    <w:rsid w:val="00340C73"/>
    <w:rsid w:val="003433CA"/>
    <w:rsid w:val="003445D7"/>
    <w:rsid w:val="003457B3"/>
    <w:rsid w:val="00345FBD"/>
    <w:rsid w:val="00347487"/>
    <w:rsid w:val="0035222F"/>
    <w:rsid w:val="00355034"/>
    <w:rsid w:val="003566C1"/>
    <w:rsid w:val="00356E36"/>
    <w:rsid w:val="0035700D"/>
    <w:rsid w:val="00357FD6"/>
    <w:rsid w:val="003605B4"/>
    <w:rsid w:val="003606D0"/>
    <w:rsid w:val="00360ABC"/>
    <w:rsid w:val="0036270D"/>
    <w:rsid w:val="00372D82"/>
    <w:rsid w:val="003743B3"/>
    <w:rsid w:val="00375707"/>
    <w:rsid w:val="0038352A"/>
    <w:rsid w:val="00395E5C"/>
    <w:rsid w:val="00397048"/>
    <w:rsid w:val="00397138"/>
    <w:rsid w:val="003A090D"/>
    <w:rsid w:val="003A3000"/>
    <w:rsid w:val="003A5FFC"/>
    <w:rsid w:val="003B5070"/>
    <w:rsid w:val="003B589F"/>
    <w:rsid w:val="003B7647"/>
    <w:rsid w:val="003B7E38"/>
    <w:rsid w:val="003B7FC9"/>
    <w:rsid w:val="003C3DCC"/>
    <w:rsid w:val="003C6E5C"/>
    <w:rsid w:val="003C7545"/>
    <w:rsid w:val="003D2597"/>
    <w:rsid w:val="003D5804"/>
    <w:rsid w:val="003D6930"/>
    <w:rsid w:val="003E084A"/>
    <w:rsid w:val="003E1163"/>
    <w:rsid w:val="003E1A88"/>
    <w:rsid w:val="003E1E98"/>
    <w:rsid w:val="003E65C2"/>
    <w:rsid w:val="003E6E2F"/>
    <w:rsid w:val="003E7688"/>
    <w:rsid w:val="003E773B"/>
    <w:rsid w:val="003F11EE"/>
    <w:rsid w:val="003F14B7"/>
    <w:rsid w:val="003F1CC0"/>
    <w:rsid w:val="003F4D8E"/>
    <w:rsid w:val="003F5AF2"/>
    <w:rsid w:val="003F73BB"/>
    <w:rsid w:val="00400085"/>
    <w:rsid w:val="004013C2"/>
    <w:rsid w:val="00407FB1"/>
    <w:rsid w:val="00411B07"/>
    <w:rsid w:val="00413817"/>
    <w:rsid w:val="00415388"/>
    <w:rsid w:val="00416084"/>
    <w:rsid w:val="00423A8F"/>
    <w:rsid w:val="00425A77"/>
    <w:rsid w:val="00427B1F"/>
    <w:rsid w:val="00432AD1"/>
    <w:rsid w:val="0043775B"/>
    <w:rsid w:val="0044172E"/>
    <w:rsid w:val="0045003D"/>
    <w:rsid w:val="00451553"/>
    <w:rsid w:val="00456B30"/>
    <w:rsid w:val="00460E4B"/>
    <w:rsid w:val="0046320B"/>
    <w:rsid w:val="004711CB"/>
    <w:rsid w:val="004725F3"/>
    <w:rsid w:val="0047330F"/>
    <w:rsid w:val="004741E6"/>
    <w:rsid w:val="004745A9"/>
    <w:rsid w:val="00487EEF"/>
    <w:rsid w:val="004905CB"/>
    <w:rsid w:val="00491854"/>
    <w:rsid w:val="00492A86"/>
    <w:rsid w:val="0049348B"/>
    <w:rsid w:val="004943B7"/>
    <w:rsid w:val="0049558C"/>
    <w:rsid w:val="004972CE"/>
    <w:rsid w:val="004975D7"/>
    <w:rsid w:val="004A3412"/>
    <w:rsid w:val="004A5FDF"/>
    <w:rsid w:val="004A7452"/>
    <w:rsid w:val="004B1DAA"/>
    <w:rsid w:val="004B69C2"/>
    <w:rsid w:val="004B7A79"/>
    <w:rsid w:val="004C2C7E"/>
    <w:rsid w:val="004C4409"/>
    <w:rsid w:val="004D013C"/>
    <w:rsid w:val="004D0172"/>
    <w:rsid w:val="004D0EF3"/>
    <w:rsid w:val="004D2335"/>
    <w:rsid w:val="004D777E"/>
    <w:rsid w:val="004D7C03"/>
    <w:rsid w:val="004E073C"/>
    <w:rsid w:val="004E09E5"/>
    <w:rsid w:val="004E2A5E"/>
    <w:rsid w:val="004E641C"/>
    <w:rsid w:val="00500688"/>
    <w:rsid w:val="00502AFE"/>
    <w:rsid w:val="00502B70"/>
    <w:rsid w:val="00505AE6"/>
    <w:rsid w:val="00505EFA"/>
    <w:rsid w:val="00506139"/>
    <w:rsid w:val="00507E6B"/>
    <w:rsid w:val="0051408C"/>
    <w:rsid w:val="00516BFF"/>
    <w:rsid w:val="0052436B"/>
    <w:rsid w:val="00525DA6"/>
    <w:rsid w:val="00526562"/>
    <w:rsid w:val="00527EB3"/>
    <w:rsid w:val="00530AAD"/>
    <w:rsid w:val="0053693E"/>
    <w:rsid w:val="00545960"/>
    <w:rsid w:val="00546427"/>
    <w:rsid w:val="00552670"/>
    <w:rsid w:val="005613C0"/>
    <w:rsid w:val="0058103B"/>
    <w:rsid w:val="00583CF4"/>
    <w:rsid w:val="00586BDE"/>
    <w:rsid w:val="00590DEF"/>
    <w:rsid w:val="00591A3B"/>
    <w:rsid w:val="005928DA"/>
    <w:rsid w:val="005A0D7E"/>
    <w:rsid w:val="005A28AF"/>
    <w:rsid w:val="005A668F"/>
    <w:rsid w:val="005A798D"/>
    <w:rsid w:val="005B07A1"/>
    <w:rsid w:val="005B1B00"/>
    <w:rsid w:val="005B7C79"/>
    <w:rsid w:val="005B7DC0"/>
    <w:rsid w:val="005B7E4D"/>
    <w:rsid w:val="005C2A1F"/>
    <w:rsid w:val="005C31D0"/>
    <w:rsid w:val="005C380E"/>
    <w:rsid w:val="005C460A"/>
    <w:rsid w:val="005C76A5"/>
    <w:rsid w:val="005D2698"/>
    <w:rsid w:val="005E0A89"/>
    <w:rsid w:val="005E21E4"/>
    <w:rsid w:val="005E271D"/>
    <w:rsid w:val="005E2E4C"/>
    <w:rsid w:val="005E399B"/>
    <w:rsid w:val="005E3F44"/>
    <w:rsid w:val="005E6D87"/>
    <w:rsid w:val="005F00EB"/>
    <w:rsid w:val="005F49C6"/>
    <w:rsid w:val="006027A8"/>
    <w:rsid w:val="0060579F"/>
    <w:rsid w:val="00610091"/>
    <w:rsid w:val="00610807"/>
    <w:rsid w:val="00615238"/>
    <w:rsid w:val="00620333"/>
    <w:rsid w:val="00620BAA"/>
    <w:rsid w:val="00623F6A"/>
    <w:rsid w:val="006256E9"/>
    <w:rsid w:val="00625849"/>
    <w:rsid w:val="00626C43"/>
    <w:rsid w:val="00630E67"/>
    <w:rsid w:val="00632A67"/>
    <w:rsid w:val="006334E9"/>
    <w:rsid w:val="006336A9"/>
    <w:rsid w:val="00635788"/>
    <w:rsid w:val="00636717"/>
    <w:rsid w:val="00636EB1"/>
    <w:rsid w:val="006374C8"/>
    <w:rsid w:val="00637E5E"/>
    <w:rsid w:val="006408CC"/>
    <w:rsid w:val="00650966"/>
    <w:rsid w:val="00652EBF"/>
    <w:rsid w:val="0065610E"/>
    <w:rsid w:val="006623AF"/>
    <w:rsid w:val="00663D78"/>
    <w:rsid w:val="00664784"/>
    <w:rsid w:val="006651D9"/>
    <w:rsid w:val="00665A81"/>
    <w:rsid w:val="0066776B"/>
    <w:rsid w:val="00667F99"/>
    <w:rsid w:val="00670EE2"/>
    <w:rsid w:val="006728F0"/>
    <w:rsid w:val="00680BE3"/>
    <w:rsid w:val="00680EC2"/>
    <w:rsid w:val="00682755"/>
    <w:rsid w:val="006877C2"/>
    <w:rsid w:val="00690EDD"/>
    <w:rsid w:val="00693AB2"/>
    <w:rsid w:val="00695DCA"/>
    <w:rsid w:val="00697D89"/>
    <w:rsid w:val="006A2F3B"/>
    <w:rsid w:val="006A331D"/>
    <w:rsid w:val="006C0C8D"/>
    <w:rsid w:val="006C28B2"/>
    <w:rsid w:val="006C2F4F"/>
    <w:rsid w:val="006C34B6"/>
    <w:rsid w:val="006C7AF5"/>
    <w:rsid w:val="006D4E75"/>
    <w:rsid w:val="006D75A8"/>
    <w:rsid w:val="006E160C"/>
    <w:rsid w:val="006E3704"/>
    <w:rsid w:val="006E4665"/>
    <w:rsid w:val="006E73C1"/>
    <w:rsid w:val="006F4F1F"/>
    <w:rsid w:val="007066D5"/>
    <w:rsid w:val="0070692D"/>
    <w:rsid w:val="00707E21"/>
    <w:rsid w:val="0071428C"/>
    <w:rsid w:val="007152F7"/>
    <w:rsid w:val="00732AE2"/>
    <w:rsid w:val="00740073"/>
    <w:rsid w:val="00744532"/>
    <w:rsid w:val="00746C9D"/>
    <w:rsid w:val="00746E7A"/>
    <w:rsid w:val="00751BAA"/>
    <w:rsid w:val="00755C79"/>
    <w:rsid w:val="0076497A"/>
    <w:rsid w:val="0076596D"/>
    <w:rsid w:val="00771409"/>
    <w:rsid w:val="00771A33"/>
    <w:rsid w:val="00775D40"/>
    <w:rsid w:val="00785F4A"/>
    <w:rsid w:val="00786855"/>
    <w:rsid w:val="00792809"/>
    <w:rsid w:val="00795399"/>
    <w:rsid w:val="00796ED4"/>
    <w:rsid w:val="00797DC4"/>
    <w:rsid w:val="007A7437"/>
    <w:rsid w:val="007B10C9"/>
    <w:rsid w:val="007B193E"/>
    <w:rsid w:val="007B2B21"/>
    <w:rsid w:val="007B2EC8"/>
    <w:rsid w:val="007B4082"/>
    <w:rsid w:val="007C08D9"/>
    <w:rsid w:val="007C0B6F"/>
    <w:rsid w:val="007C32E7"/>
    <w:rsid w:val="007C5D4A"/>
    <w:rsid w:val="007C77FE"/>
    <w:rsid w:val="007D02C9"/>
    <w:rsid w:val="007D2FB6"/>
    <w:rsid w:val="007D3DCF"/>
    <w:rsid w:val="007D7943"/>
    <w:rsid w:val="007E0364"/>
    <w:rsid w:val="007E202E"/>
    <w:rsid w:val="007E2571"/>
    <w:rsid w:val="007E4760"/>
    <w:rsid w:val="007E6256"/>
    <w:rsid w:val="007F1DFC"/>
    <w:rsid w:val="007F471B"/>
    <w:rsid w:val="00801E08"/>
    <w:rsid w:val="00803B24"/>
    <w:rsid w:val="00803F29"/>
    <w:rsid w:val="008069F3"/>
    <w:rsid w:val="00811E6B"/>
    <w:rsid w:val="0081226F"/>
    <w:rsid w:val="00820050"/>
    <w:rsid w:val="00820302"/>
    <w:rsid w:val="0082045F"/>
    <w:rsid w:val="00820941"/>
    <w:rsid w:val="00823CBD"/>
    <w:rsid w:val="008254A5"/>
    <w:rsid w:val="00826894"/>
    <w:rsid w:val="00827B4F"/>
    <w:rsid w:val="00832814"/>
    <w:rsid w:val="00835547"/>
    <w:rsid w:val="00835D01"/>
    <w:rsid w:val="00837A64"/>
    <w:rsid w:val="008413E6"/>
    <w:rsid w:val="00842733"/>
    <w:rsid w:val="0084363A"/>
    <w:rsid w:val="008442D7"/>
    <w:rsid w:val="0084564B"/>
    <w:rsid w:val="00846548"/>
    <w:rsid w:val="008513E8"/>
    <w:rsid w:val="00854A9F"/>
    <w:rsid w:val="00855106"/>
    <w:rsid w:val="00855672"/>
    <w:rsid w:val="00857A9D"/>
    <w:rsid w:val="008608C3"/>
    <w:rsid w:val="0086096F"/>
    <w:rsid w:val="00866FE3"/>
    <w:rsid w:val="008701EF"/>
    <w:rsid w:val="008806E1"/>
    <w:rsid w:val="00882416"/>
    <w:rsid w:val="00882D92"/>
    <w:rsid w:val="00896044"/>
    <w:rsid w:val="00897009"/>
    <w:rsid w:val="00897CCC"/>
    <w:rsid w:val="008A3D53"/>
    <w:rsid w:val="008A5F54"/>
    <w:rsid w:val="008B289C"/>
    <w:rsid w:val="008B7576"/>
    <w:rsid w:val="008C4EC2"/>
    <w:rsid w:val="008D3013"/>
    <w:rsid w:val="008E2AA6"/>
    <w:rsid w:val="008E5088"/>
    <w:rsid w:val="008F2C9F"/>
    <w:rsid w:val="00900766"/>
    <w:rsid w:val="00906F57"/>
    <w:rsid w:val="0091401E"/>
    <w:rsid w:val="009163EB"/>
    <w:rsid w:val="00920CB8"/>
    <w:rsid w:val="0092279B"/>
    <w:rsid w:val="00922DC4"/>
    <w:rsid w:val="00925945"/>
    <w:rsid w:val="00947055"/>
    <w:rsid w:val="009511B2"/>
    <w:rsid w:val="00951C41"/>
    <w:rsid w:val="00952CAA"/>
    <w:rsid w:val="00961AB6"/>
    <w:rsid w:val="009648A1"/>
    <w:rsid w:val="0096784F"/>
    <w:rsid w:val="009700F9"/>
    <w:rsid w:val="0097120B"/>
    <w:rsid w:val="009713C1"/>
    <w:rsid w:val="00973A9A"/>
    <w:rsid w:val="009770AD"/>
    <w:rsid w:val="0098073B"/>
    <w:rsid w:val="00981D53"/>
    <w:rsid w:val="00986DF9"/>
    <w:rsid w:val="0098712E"/>
    <w:rsid w:val="00992590"/>
    <w:rsid w:val="00992AC0"/>
    <w:rsid w:val="009945D8"/>
    <w:rsid w:val="009A15DA"/>
    <w:rsid w:val="009A22C7"/>
    <w:rsid w:val="009A3C8E"/>
    <w:rsid w:val="009C02A8"/>
    <w:rsid w:val="009C249D"/>
    <w:rsid w:val="009C5AA9"/>
    <w:rsid w:val="009C7377"/>
    <w:rsid w:val="009C798F"/>
    <w:rsid w:val="009D139D"/>
    <w:rsid w:val="009E6F69"/>
    <w:rsid w:val="009F226F"/>
    <w:rsid w:val="009F3BBC"/>
    <w:rsid w:val="00A126BD"/>
    <w:rsid w:val="00A14FC5"/>
    <w:rsid w:val="00A15B15"/>
    <w:rsid w:val="00A22D28"/>
    <w:rsid w:val="00A22F3A"/>
    <w:rsid w:val="00A30CEE"/>
    <w:rsid w:val="00A32E71"/>
    <w:rsid w:val="00A37245"/>
    <w:rsid w:val="00A37C6A"/>
    <w:rsid w:val="00A410DD"/>
    <w:rsid w:val="00A414BE"/>
    <w:rsid w:val="00A43DE8"/>
    <w:rsid w:val="00A57C74"/>
    <w:rsid w:val="00A66421"/>
    <w:rsid w:val="00A67225"/>
    <w:rsid w:val="00A7331D"/>
    <w:rsid w:val="00A77747"/>
    <w:rsid w:val="00A81504"/>
    <w:rsid w:val="00A83273"/>
    <w:rsid w:val="00A921EE"/>
    <w:rsid w:val="00A9370D"/>
    <w:rsid w:val="00A94247"/>
    <w:rsid w:val="00A94AB6"/>
    <w:rsid w:val="00A97C3F"/>
    <w:rsid w:val="00AA0CB8"/>
    <w:rsid w:val="00AA36DD"/>
    <w:rsid w:val="00AB3106"/>
    <w:rsid w:val="00AB4687"/>
    <w:rsid w:val="00AC0219"/>
    <w:rsid w:val="00AC1B19"/>
    <w:rsid w:val="00AC42ED"/>
    <w:rsid w:val="00AC5E11"/>
    <w:rsid w:val="00AC668A"/>
    <w:rsid w:val="00AC7771"/>
    <w:rsid w:val="00AC79FF"/>
    <w:rsid w:val="00AD7751"/>
    <w:rsid w:val="00AE3644"/>
    <w:rsid w:val="00AE5109"/>
    <w:rsid w:val="00AE53E5"/>
    <w:rsid w:val="00AE7752"/>
    <w:rsid w:val="00AF08BC"/>
    <w:rsid w:val="00AF2948"/>
    <w:rsid w:val="00AF3189"/>
    <w:rsid w:val="00AF5369"/>
    <w:rsid w:val="00AF53DC"/>
    <w:rsid w:val="00AF6C15"/>
    <w:rsid w:val="00AF7118"/>
    <w:rsid w:val="00B01C7F"/>
    <w:rsid w:val="00B03EA5"/>
    <w:rsid w:val="00B07F01"/>
    <w:rsid w:val="00B11A4E"/>
    <w:rsid w:val="00B1621E"/>
    <w:rsid w:val="00B228C4"/>
    <w:rsid w:val="00B24010"/>
    <w:rsid w:val="00B3083B"/>
    <w:rsid w:val="00B30B13"/>
    <w:rsid w:val="00B30BB3"/>
    <w:rsid w:val="00B370FD"/>
    <w:rsid w:val="00B3727B"/>
    <w:rsid w:val="00B427B4"/>
    <w:rsid w:val="00B43F93"/>
    <w:rsid w:val="00B50C4D"/>
    <w:rsid w:val="00B52588"/>
    <w:rsid w:val="00B534AD"/>
    <w:rsid w:val="00B53DA5"/>
    <w:rsid w:val="00B56D80"/>
    <w:rsid w:val="00B61BFD"/>
    <w:rsid w:val="00B6242E"/>
    <w:rsid w:val="00B653BD"/>
    <w:rsid w:val="00B663FC"/>
    <w:rsid w:val="00B665D8"/>
    <w:rsid w:val="00B66FF8"/>
    <w:rsid w:val="00B707ED"/>
    <w:rsid w:val="00B7677E"/>
    <w:rsid w:val="00B81637"/>
    <w:rsid w:val="00B818D5"/>
    <w:rsid w:val="00B82B7F"/>
    <w:rsid w:val="00B82C91"/>
    <w:rsid w:val="00B82CD3"/>
    <w:rsid w:val="00B83E2F"/>
    <w:rsid w:val="00B85D32"/>
    <w:rsid w:val="00B87D9F"/>
    <w:rsid w:val="00B9141C"/>
    <w:rsid w:val="00B9320E"/>
    <w:rsid w:val="00B947A5"/>
    <w:rsid w:val="00B9749B"/>
    <w:rsid w:val="00BA04A3"/>
    <w:rsid w:val="00BA143B"/>
    <w:rsid w:val="00BA19D2"/>
    <w:rsid w:val="00BA4994"/>
    <w:rsid w:val="00BA4D55"/>
    <w:rsid w:val="00BA6E15"/>
    <w:rsid w:val="00BA6E6A"/>
    <w:rsid w:val="00BB2212"/>
    <w:rsid w:val="00BB379B"/>
    <w:rsid w:val="00BB4BA5"/>
    <w:rsid w:val="00BC659B"/>
    <w:rsid w:val="00BD1726"/>
    <w:rsid w:val="00BD355A"/>
    <w:rsid w:val="00BD3578"/>
    <w:rsid w:val="00BD470E"/>
    <w:rsid w:val="00BD4E78"/>
    <w:rsid w:val="00BE323F"/>
    <w:rsid w:val="00BE4C61"/>
    <w:rsid w:val="00BE630D"/>
    <w:rsid w:val="00BF19FD"/>
    <w:rsid w:val="00BF2FFB"/>
    <w:rsid w:val="00BF55A5"/>
    <w:rsid w:val="00BF59CC"/>
    <w:rsid w:val="00BF7585"/>
    <w:rsid w:val="00BF7E2B"/>
    <w:rsid w:val="00BF7E86"/>
    <w:rsid w:val="00C01A53"/>
    <w:rsid w:val="00C0200C"/>
    <w:rsid w:val="00C025F5"/>
    <w:rsid w:val="00C11FBB"/>
    <w:rsid w:val="00C12217"/>
    <w:rsid w:val="00C200E3"/>
    <w:rsid w:val="00C20AA0"/>
    <w:rsid w:val="00C235F5"/>
    <w:rsid w:val="00C27457"/>
    <w:rsid w:val="00C27B56"/>
    <w:rsid w:val="00C31EFB"/>
    <w:rsid w:val="00C343FD"/>
    <w:rsid w:val="00C450F6"/>
    <w:rsid w:val="00C51748"/>
    <w:rsid w:val="00C52AD8"/>
    <w:rsid w:val="00C5565B"/>
    <w:rsid w:val="00C55D90"/>
    <w:rsid w:val="00C56572"/>
    <w:rsid w:val="00C62DBD"/>
    <w:rsid w:val="00C715AB"/>
    <w:rsid w:val="00C73C16"/>
    <w:rsid w:val="00C743E0"/>
    <w:rsid w:val="00C74CAE"/>
    <w:rsid w:val="00C775C6"/>
    <w:rsid w:val="00C90E6F"/>
    <w:rsid w:val="00CA15B5"/>
    <w:rsid w:val="00CB14EE"/>
    <w:rsid w:val="00CB29DF"/>
    <w:rsid w:val="00CB3B3A"/>
    <w:rsid w:val="00CB6A52"/>
    <w:rsid w:val="00CC29C7"/>
    <w:rsid w:val="00CC47D6"/>
    <w:rsid w:val="00CD0601"/>
    <w:rsid w:val="00CD32B4"/>
    <w:rsid w:val="00CD3B98"/>
    <w:rsid w:val="00CD5230"/>
    <w:rsid w:val="00CD5FA1"/>
    <w:rsid w:val="00CE4992"/>
    <w:rsid w:val="00CF034E"/>
    <w:rsid w:val="00CF1954"/>
    <w:rsid w:val="00CF7132"/>
    <w:rsid w:val="00CF7AF5"/>
    <w:rsid w:val="00D013BD"/>
    <w:rsid w:val="00D018A2"/>
    <w:rsid w:val="00D04258"/>
    <w:rsid w:val="00D05453"/>
    <w:rsid w:val="00D06634"/>
    <w:rsid w:val="00D074FA"/>
    <w:rsid w:val="00D24443"/>
    <w:rsid w:val="00D26DFF"/>
    <w:rsid w:val="00D27EDF"/>
    <w:rsid w:val="00D41030"/>
    <w:rsid w:val="00D43377"/>
    <w:rsid w:val="00D4537E"/>
    <w:rsid w:val="00D47043"/>
    <w:rsid w:val="00D50949"/>
    <w:rsid w:val="00D50C25"/>
    <w:rsid w:val="00D514EF"/>
    <w:rsid w:val="00D52C58"/>
    <w:rsid w:val="00D6032C"/>
    <w:rsid w:val="00D62B62"/>
    <w:rsid w:val="00D63F36"/>
    <w:rsid w:val="00D700EE"/>
    <w:rsid w:val="00D737BA"/>
    <w:rsid w:val="00D747C7"/>
    <w:rsid w:val="00D7594B"/>
    <w:rsid w:val="00D83AA1"/>
    <w:rsid w:val="00D844B7"/>
    <w:rsid w:val="00D92B6F"/>
    <w:rsid w:val="00D93533"/>
    <w:rsid w:val="00DA2F92"/>
    <w:rsid w:val="00DA4866"/>
    <w:rsid w:val="00DA4A6A"/>
    <w:rsid w:val="00DA4EF5"/>
    <w:rsid w:val="00DA5463"/>
    <w:rsid w:val="00DA740A"/>
    <w:rsid w:val="00DB401E"/>
    <w:rsid w:val="00DB5D06"/>
    <w:rsid w:val="00DB7790"/>
    <w:rsid w:val="00DC09C4"/>
    <w:rsid w:val="00DC3B84"/>
    <w:rsid w:val="00DC6230"/>
    <w:rsid w:val="00DC6CB1"/>
    <w:rsid w:val="00DD092D"/>
    <w:rsid w:val="00DD4F2D"/>
    <w:rsid w:val="00DD7A61"/>
    <w:rsid w:val="00DE011C"/>
    <w:rsid w:val="00DE2952"/>
    <w:rsid w:val="00DE7D72"/>
    <w:rsid w:val="00DF0266"/>
    <w:rsid w:val="00DF0CD1"/>
    <w:rsid w:val="00DF3DA1"/>
    <w:rsid w:val="00DF4F3C"/>
    <w:rsid w:val="00E00BE5"/>
    <w:rsid w:val="00E018A6"/>
    <w:rsid w:val="00E01DE1"/>
    <w:rsid w:val="00E02399"/>
    <w:rsid w:val="00E03A08"/>
    <w:rsid w:val="00E04A7B"/>
    <w:rsid w:val="00E05E6B"/>
    <w:rsid w:val="00E1188D"/>
    <w:rsid w:val="00E13DB2"/>
    <w:rsid w:val="00E15133"/>
    <w:rsid w:val="00E15B97"/>
    <w:rsid w:val="00E16939"/>
    <w:rsid w:val="00E17602"/>
    <w:rsid w:val="00E17F23"/>
    <w:rsid w:val="00E20A73"/>
    <w:rsid w:val="00E22B6D"/>
    <w:rsid w:val="00E30818"/>
    <w:rsid w:val="00E32063"/>
    <w:rsid w:val="00E35169"/>
    <w:rsid w:val="00E41BC2"/>
    <w:rsid w:val="00E56CF7"/>
    <w:rsid w:val="00E577E9"/>
    <w:rsid w:val="00E57BAD"/>
    <w:rsid w:val="00E620F4"/>
    <w:rsid w:val="00E63565"/>
    <w:rsid w:val="00E6585B"/>
    <w:rsid w:val="00E66084"/>
    <w:rsid w:val="00E6622A"/>
    <w:rsid w:val="00E6756E"/>
    <w:rsid w:val="00E71758"/>
    <w:rsid w:val="00E74BC6"/>
    <w:rsid w:val="00E7534D"/>
    <w:rsid w:val="00E818F2"/>
    <w:rsid w:val="00E819F5"/>
    <w:rsid w:val="00E84FD2"/>
    <w:rsid w:val="00E926BA"/>
    <w:rsid w:val="00E93460"/>
    <w:rsid w:val="00E957F9"/>
    <w:rsid w:val="00E97DA0"/>
    <w:rsid w:val="00E97ECE"/>
    <w:rsid w:val="00EA18F7"/>
    <w:rsid w:val="00EA38FA"/>
    <w:rsid w:val="00EA7456"/>
    <w:rsid w:val="00EB0BD0"/>
    <w:rsid w:val="00EB4054"/>
    <w:rsid w:val="00EB4FFC"/>
    <w:rsid w:val="00EB5452"/>
    <w:rsid w:val="00EB7200"/>
    <w:rsid w:val="00EC05F0"/>
    <w:rsid w:val="00EC2917"/>
    <w:rsid w:val="00EC2A24"/>
    <w:rsid w:val="00EC4437"/>
    <w:rsid w:val="00EC56A7"/>
    <w:rsid w:val="00EC5ADB"/>
    <w:rsid w:val="00EC6784"/>
    <w:rsid w:val="00ED24D5"/>
    <w:rsid w:val="00ED2D1E"/>
    <w:rsid w:val="00ED30FD"/>
    <w:rsid w:val="00ED54DB"/>
    <w:rsid w:val="00EE2049"/>
    <w:rsid w:val="00EE4618"/>
    <w:rsid w:val="00EF0FD0"/>
    <w:rsid w:val="00EF1B10"/>
    <w:rsid w:val="00EF3AFF"/>
    <w:rsid w:val="00EF6CCC"/>
    <w:rsid w:val="00F03733"/>
    <w:rsid w:val="00F0790A"/>
    <w:rsid w:val="00F16DC7"/>
    <w:rsid w:val="00F173F1"/>
    <w:rsid w:val="00F20E35"/>
    <w:rsid w:val="00F2256A"/>
    <w:rsid w:val="00F25D2C"/>
    <w:rsid w:val="00F27B9E"/>
    <w:rsid w:val="00F31C3C"/>
    <w:rsid w:val="00F406F7"/>
    <w:rsid w:val="00F43AE4"/>
    <w:rsid w:val="00F4510E"/>
    <w:rsid w:val="00F47991"/>
    <w:rsid w:val="00F50314"/>
    <w:rsid w:val="00F50407"/>
    <w:rsid w:val="00F51141"/>
    <w:rsid w:val="00F51180"/>
    <w:rsid w:val="00F53FCB"/>
    <w:rsid w:val="00F5579C"/>
    <w:rsid w:val="00F56028"/>
    <w:rsid w:val="00F63F0E"/>
    <w:rsid w:val="00F6718E"/>
    <w:rsid w:val="00F6750D"/>
    <w:rsid w:val="00F732F9"/>
    <w:rsid w:val="00F7787E"/>
    <w:rsid w:val="00F871E5"/>
    <w:rsid w:val="00F878A0"/>
    <w:rsid w:val="00F9044E"/>
    <w:rsid w:val="00F91847"/>
    <w:rsid w:val="00F927B9"/>
    <w:rsid w:val="00F97757"/>
    <w:rsid w:val="00FA30C0"/>
    <w:rsid w:val="00FA4D49"/>
    <w:rsid w:val="00FA723F"/>
    <w:rsid w:val="00FB4441"/>
    <w:rsid w:val="00FB4FE7"/>
    <w:rsid w:val="00FB6E8B"/>
    <w:rsid w:val="00FC2465"/>
    <w:rsid w:val="00FC5BA4"/>
    <w:rsid w:val="00FC5D1B"/>
    <w:rsid w:val="00FC75BD"/>
    <w:rsid w:val="00FD0F41"/>
    <w:rsid w:val="00FD38E8"/>
    <w:rsid w:val="00FF0951"/>
    <w:rsid w:val="00FF23D4"/>
    <w:rsid w:val="00FF729D"/>
  </w:rsids>
  <m:mathPr>
    <m:mathFont m:val="Cambria Math"/>
    <m:brkBin m:val="before"/>
    <m:brkBinSub m:val="--"/>
    <m:smallFrac m:val="0"/>
    <m:dispDef/>
    <m:lMargin m:val="0"/>
    <m:rMargin m:val="0"/>
    <m:defJc m:val="centerGroup"/>
    <m:wrapIndent m:val="1440"/>
    <m:intLim m:val="subSup"/>
    <m:naryLim m:val="undOvr"/>
  </m:mathPr>
  <w:themeFontLang w:val="en-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6A1FF4"/>
  <w15:chartTrackingRefBased/>
  <w15:docId w15:val="{46FDBDEC-51D2-4DC6-B1FA-137250213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0C4D"/>
    <w:pPr>
      <w:keepNext/>
      <w:keepLines/>
      <w:spacing w:before="360" w:after="80"/>
      <w:outlineLvl w:val="0"/>
    </w:pPr>
    <w:rPr>
      <w:rFonts w:asciiTheme="majorHAnsi" w:eastAsiaTheme="majorEastAsia" w:hAnsiTheme="majorHAnsi" w:cstheme="majorBidi"/>
      <w:color w:val="B43412" w:themeColor="accent1" w:themeShade="BF"/>
      <w:sz w:val="40"/>
      <w:szCs w:val="40"/>
    </w:rPr>
  </w:style>
  <w:style w:type="paragraph" w:styleId="Heading2">
    <w:name w:val="heading 2"/>
    <w:basedOn w:val="Normal"/>
    <w:next w:val="Normal"/>
    <w:link w:val="Heading2Char"/>
    <w:uiPriority w:val="9"/>
    <w:unhideWhenUsed/>
    <w:qFormat/>
    <w:rsid w:val="00B50C4D"/>
    <w:pPr>
      <w:keepNext/>
      <w:keepLines/>
      <w:spacing w:before="160" w:after="80"/>
      <w:outlineLvl w:val="1"/>
    </w:pPr>
    <w:rPr>
      <w:rFonts w:asciiTheme="majorHAnsi" w:eastAsiaTheme="majorEastAsia" w:hAnsiTheme="majorHAnsi" w:cstheme="majorBidi"/>
      <w:color w:val="B43412" w:themeColor="accent1" w:themeShade="BF"/>
      <w:sz w:val="32"/>
      <w:szCs w:val="32"/>
    </w:rPr>
  </w:style>
  <w:style w:type="paragraph" w:styleId="Heading3">
    <w:name w:val="heading 3"/>
    <w:basedOn w:val="Normal"/>
    <w:next w:val="Normal"/>
    <w:link w:val="Heading3Char"/>
    <w:uiPriority w:val="9"/>
    <w:unhideWhenUsed/>
    <w:qFormat/>
    <w:rsid w:val="00B50C4D"/>
    <w:pPr>
      <w:keepNext/>
      <w:keepLines/>
      <w:spacing w:before="160" w:after="80"/>
      <w:outlineLvl w:val="2"/>
    </w:pPr>
    <w:rPr>
      <w:rFonts w:eastAsiaTheme="majorEastAsia" w:cstheme="majorBidi"/>
      <w:color w:val="B43412" w:themeColor="accent1" w:themeShade="BF"/>
      <w:sz w:val="28"/>
      <w:szCs w:val="28"/>
    </w:rPr>
  </w:style>
  <w:style w:type="paragraph" w:styleId="Heading4">
    <w:name w:val="heading 4"/>
    <w:basedOn w:val="Normal"/>
    <w:next w:val="Normal"/>
    <w:link w:val="Heading4Char"/>
    <w:uiPriority w:val="9"/>
    <w:unhideWhenUsed/>
    <w:qFormat/>
    <w:rsid w:val="00B50C4D"/>
    <w:pPr>
      <w:keepNext/>
      <w:keepLines/>
      <w:spacing w:before="80" w:after="40"/>
      <w:outlineLvl w:val="3"/>
    </w:pPr>
    <w:rPr>
      <w:rFonts w:eastAsiaTheme="majorEastAsia" w:cstheme="majorBidi"/>
      <w:i/>
      <w:iCs/>
      <w:color w:val="B43412" w:themeColor="accent1" w:themeShade="BF"/>
    </w:rPr>
  </w:style>
  <w:style w:type="paragraph" w:styleId="Heading5">
    <w:name w:val="heading 5"/>
    <w:basedOn w:val="Normal"/>
    <w:next w:val="Normal"/>
    <w:link w:val="Heading5Char"/>
    <w:uiPriority w:val="9"/>
    <w:semiHidden/>
    <w:unhideWhenUsed/>
    <w:qFormat/>
    <w:rsid w:val="00B50C4D"/>
    <w:pPr>
      <w:keepNext/>
      <w:keepLines/>
      <w:spacing w:before="80" w:after="40"/>
      <w:outlineLvl w:val="4"/>
    </w:pPr>
    <w:rPr>
      <w:rFonts w:eastAsiaTheme="majorEastAsia" w:cstheme="majorBidi"/>
      <w:color w:val="B43412" w:themeColor="accent1" w:themeShade="BF"/>
    </w:rPr>
  </w:style>
  <w:style w:type="paragraph" w:styleId="Heading6">
    <w:name w:val="heading 6"/>
    <w:basedOn w:val="Normal"/>
    <w:next w:val="Normal"/>
    <w:link w:val="Heading6Char"/>
    <w:uiPriority w:val="9"/>
    <w:semiHidden/>
    <w:unhideWhenUsed/>
    <w:qFormat/>
    <w:rsid w:val="00B50C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0C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0C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0C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0C4D"/>
    <w:rPr>
      <w:rFonts w:asciiTheme="majorHAnsi" w:eastAsiaTheme="majorEastAsia" w:hAnsiTheme="majorHAnsi" w:cstheme="majorBidi"/>
      <w:color w:val="B43412" w:themeColor="accent1" w:themeShade="BF"/>
      <w:sz w:val="40"/>
      <w:szCs w:val="40"/>
    </w:rPr>
  </w:style>
  <w:style w:type="character" w:customStyle="1" w:styleId="Heading2Char">
    <w:name w:val="Heading 2 Char"/>
    <w:basedOn w:val="DefaultParagraphFont"/>
    <w:link w:val="Heading2"/>
    <w:uiPriority w:val="9"/>
    <w:rsid w:val="00B50C4D"/>
    <w:rPr>
      <w:rFonts w:asciiTheme="majorHAnsi" w:eastAsiaTheme="majorEastAsia" w:hAnsiTheme="majorHAnsi" w:cstheme="majorBidi"/>
      <w:color w:val="B43412" w:themeColor="accent1" w:themeShade="BF"/>
      <w:sz w:val="32"/>
      <w:szCs w:val="32"/>
    </w:rPr>
  </w:style>
  <w:style w:type="character" w:customStyle="1" w:styleId="Heading3Char">
    <w:name w:val="Heading 3 Char"/>
    <w:basedOn w:val="DefaultParagraphFont"/>
    <w:link w:val="Heading3"/>
    <w:uiPriority w:val="9"/>
    <w:rsid w:val="00B50C4D"/>
    <w:rPr>
      <w:rFonts w:eastAsiaTheme="majorEastAsia" w:cstheme="majorBidi"/>
      <w:color w:val="B43412" w:themeColor="accent1" w:themeShade="BF"/>
      <w:sz w:val="28"/>
      <w:szCs w:val="28"/>
    </w:rPr>
  </w:style>
  <w:style w:type="character" w:customStyle="1" w:styleId="Heading4Char">
    <w:name w:val="Heading 4 Char"/>
    <w:basedOn w:val="DefaultParagraphFont"/>
    <w:link w:val="Heading4"/>
    <w:uiPriority w:val="9"/>
    <w:rsid w:val="00B50C4D"/>
    <w:rPr>
      <w:rFonts w:eastAsiaTheme="majorEastAsia" w:cstheme="majorBidi"/>
      <w:i/>
      <w:iCs/>
      <w:color w:val="B43412" w:themeColor="accent1" w:themeShade="BF"/>
    </w:rPr>
  </w:style>
  <w:style w:type="character" w:customStyle="1" w:styleId="Heading5Char">
    <w:name w:val="Heading 5 Char"/>
    <w:basedOn w:val="DefaultParagraphFont"/>
    <w:link w:val="Heading5"/>
    <w:uiPriority w:val="9"/>
    <w:semiHidden/>
    <w:rsid w:val="00B50C4D"/>
    <w:rPr>
      <w:rFonts w:eastAsiaTheme="majorEastAsia" w:cstheme="majorBidi"/>
      <w:color w:val="B43412" w:themeColor="accent1" w:themeShade="BF"/>
    </w:rPr>
  </w:style>
  <w:style w:type="character" w:customStyle="1" w:styleId="Heading6Char">
    <w:name w:val="Heading 6 Char"/>
    <w:basedOn w:val="DefaultParagraphFont"/>
    <w:link w:val="Heading6"/>
    <w:uiPriority w:val="9"/>
    <w:semiHidden/>
    <w:rsid w:val="00B50C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0C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0C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0C4D"/>
    <w:rPr>
      <w:rFonts w:eastAsiaTheme="majorEastAsia" w:cstheme="majorBidi"/>
      <w:color w:val="272727" w:themeColor="text1" w:themeTint="D8"/>
    </w:rPr>
  </w:style>
  <w:style w:type="paragraph" w:styleId="Title">
    <w:name w:val="Title"/>
    <w:basedOn w:val="Normal"/>
    <w:next w:val="Normal"/>
    <w:link w:val="TitleChar"/>
    <w:uiPriority w:val="10"/>
    <w:qFormat/>
    <w:rsid w:val="00B50C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0C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0C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0C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0C4D"/>
    <w:pPr>
      <w:spacing w:before="160"/>
      <w:jc w:val="center"/>
    </w:pPr>
    <w:rPr>
      <w:i/>
      <w:iCs/>
      <w:color w:val="404040" w:themeColor="text1" w:themeTint="BF"/>
    </w:rPr>
  </w:style>
  <w:style w:type="character" w:customStyle="1" w:styleId="QuoteChar">
    <w:name w:val="Quote Char"/>
    <w:basedOn w:val="DefaultParagraphFont"/>
    <w:link w:val="Quote"/>
    <w:uiPriority w:val="29"/>
    <w:rsid w:val="00B50C4D"/>
    <w:rPr>
      <w:i/>
      <w:iCs/>
      <w:color w:val="404040" w:themeColor="text1" w:themeTint="BF"/>
    </w:rPr>
  </w:style>
  <w:style w:type="paragraph" w:styleId="ListParagraph">
    <w:name w:val="List Paragraph"/>
    <w:basedOn w:val="Normal"/>
    <w:uiPriority w:val="34"/>
    <w:qFormat/>
    <w:rsid w:val="00B50C4D"/>
    <w:pPr>
      <w:ind w:left="720"/>
      <w:contextualSpacing/>
    </w:pPr>
  </w:style>
  <w:style w:type="character" w:styleId="IntenseEmphasis">
    <w:name w:val="Intense Emphasis"/>
    <w:basedOn w:val="DefaultParagraphFont"/>
    <w:uiPriority w:val="21"/>
    <w:qFormat/>
    <w:rsid w:val="00B50C4D"/>
    <w:rPr>
      <w:i/>
      <w:iCs/>
      <w:color w:val="B43412" w:themeColor="accent1" w:themeShade="BF"/>
    </w:rPr>
  </w:style>
  <w:style w:type="paragraph" w:styleId="IntenseQuote">
    <w:name w:val="Intense Quote"/>
    <w:basedOn w:val="Normal"/>
    <w:next w:val="Normal"/>
    <w:link w:val="IntenseQuoteChar"/>
    <w:uiPriority w:val="30"/>
    <w:qFormat/>
    <w:rsid w:val="00B50C4D"/>
    <w:pPr>
      <w:pBdr>
        <w:top w:val="single" w:sz="4" w:space="10" w:color="B43412" w:themeColor="accent1" w:themeShade="BF"/>
        <w:bottom w:val="single" w:sz="4" w:space="10" w:color="B43412" w:themeColor="accent1" w:themeShade="BF"/>
      </w:pBdr>
      <w:spacing w:before="360" w:after="360"/>
      <w:ind w:left="864" w:right="864"/>
      <w:jc w:val="center"/>
    </w:pPr>
    <w:rPr>
      <w:i/>
      <w:iCs/>
      <w:color w:val="B43412" w:themeColor="accent1" w:themeShade="BF"/>
    </w:rPr>
  </w:style>
  <w:style w:type="character" w:customStyle="1" w:styleId="IntenseQuoteChar">
    <w:name w:val="Intense Quote Char"/>
    <w:basedOn w:val="DefaultParagraphFont"/>
    <w:link w:val="IntenseQuote"/>
    <w:uiPriority w:val="30"/>
    <w:rsid w:val="00B50C4D"/>
    <w:rPr>
      <w:i/>
      <w:iCs/>
      <w:color w:val="B43412" w:themeColor="accent1" w:themeShade="BF"/>
    </w:rPr>
  </w:style>
  <w:style w:type="character" w:styleId="IntenseReference">
    <w:name w:val="Intense Reference"/>
    <w:basedOn w:val="DefaultParagraphFont"/>
    <w:uiPriority w:val="32"/>
    <w:qFormat/>
    <w:rsid w:val="00B50C4D"/>
    <w:rPr>
      <w:b/>
      <w:bCs/>
      <w:smallCaps/>
      <w:color w:val="B43412" w:themeColor="accent1" w:themeShade="BF"/>
      <w:spacing w:val="5"/>
    </w:rPr>
  </w:style>
  <w:style w:type="paragraph" w:styleId="Header">
    <w:name w:val="header"/>
    <w:basedOn w:val="Normal"/>
    <w:link w:val="HeaderChar"/>
    <w:uiPriority w:val="99"/>
    <w:unhideWhenUsed/>
    <w:rsid w:val="009A22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22C7"/>
  </w:style>
  <w:style w:type="paragraph" w:styleId="Footer">
    <w:name w:val="footer"/>
    <w:basedOn w:val="Normal"/>
    <w:link w:val="FooterChar"/>
    <w:uiPriority w:val="99"/>
    <w:unhideWhenUsed/>
    <w:rsid w:val="009A22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22C7"/>
  </w:style>
  <w:style w:type="paragraph" w:styleId="FootnoteText">
    <w:name w:val="footnote text"/>
    <w:basedOn w:val="Normal"/>
    <w:link w:val="FootnoteTextChar"/>
    <w:uiPriority w:val="99"/>
    <w:unhideWhenUsed/>
    <w:rsid w:val="00B947A5"/>
    <w:pPr>
      <w:spacing w:after="0" w:line="240" w:lineRule="auto"/>
    </w:pPr>
    <w:rPr>
      <w:sz w:val="20"/>
      <w:szCs w:val="20"/>
    </w:rPr>
  </w:style>
  <w:style w:type="character" w:customStyle="1" w:styleId="FootnoteTextChar">
    <w:name w:val="Footnote Text Char"/>
    <w:basedOn w:val="DefaultParagraphFont"/>
    <w:link w:val="FootnoteText"/>
    <w:uiPriority w:val="99"/>
    <w:rsid w:val="00B947A5"/>
    <w:rPr>
      <w:sz w:val="20"/>
      <w:szCs w:val="20"/>
    </w:rPr>
  </w:style>
  <w:style w:type="character" w:styleId="FootnoteReference">
    <w:name w:val="footnote reference"/>
    <w:basedOn w:val="DefaultParagraphFont"/>
    <w:uiPriority w:val="99"/>
    <w:semiHidden/>
    <w:unhideWhenUsed/>
    <w:rsid w:val="00B947A5"/>
    <w:rPr>
      <w:vertAlign w:val="superscript"/>
    </w:rPr>
  </w:style>
  <w:style w:type="character" w:styleId="Hyperlink">
    <w:name w:val="Hyperlink"/>
    <w:basedOn w:val="DefaultParagraphFont"/>
    <w:uiPriority w:val="99"/>
    <w:unhideWhenUsed/>
    <w:rsid w:val="00B947A5"/>
    <w:rPr>
      <w:color w:val="CC9900" w:themeColor="hyperlink"/>
      <w:u w:val="single"/>
    </w:rPr>
  </w:style>
  <w:style w:type="character" w:styleId="UnresolvedMention">
    <w:name w:val="Unresolved Mention"/>
    <w:basedOn w:val="DefaultParagraphFont"/>
    <w:uiPriority w:val="99"/>
    <w:semiHidden/>
    <w:unhideWhenUsed/>
    <w:rsid w:val="00B947A5"/>
    <w:rPr>
      <w:color w:val="605E5C"/>
      <w:shd w:val="clear" w:color="auto" w:fill="E1DFDD"/>
    </w:rPr>
  </w:style>
  <w:style w:type="character" w:styleId="CommentReference">
    <w:name w:val="annotation reference"/>
    <w:basedOn w:val="DefaultParagraphFont"/>
    <w:uiPriority w:val="99"/>
    <w:semiHidden/>
    <w:unhideWhenUsed/>
    <w:rsid w:val="00DA4EF5"/>
    <w:rPr>
      <w:sz w:val="16"/>
      <w:szCs w:val="16"/>
    </w:rPr>
  </w:style>
  <w:style w:type="paragraph" w:styleId="CommentText">
    <w:name w:val="annotation text"/>
    <w:basedOn w:val="Normal"/>
    <w:link w:val="CommentTextChar"/>
    <w:uiPriority w:val="99"/>
    <w:semiHidden/>
    <w:unhideWhenUsed/>
    <w:rsid w:val="00DA4EF5"/>
    <w:pPr>
      <w:spacing w:line="240" w:lineRule="auto"/>
    </w:pPr>
    <w:rPr>
      <w:sz w:val="20"/>
      <w:szCs w:val="20"/>
    </w:rPr>
  </w:style>
  <w:style w:type="character" w:customStyle="1" w:styleId="CommentTextChar">
    <w:name w:val="Comment Text Char"/>
    <w:basedOn w:val="DefaultParagraphFont"/>
    <w:link w:val="CommentText"/>
    <w:uiPriority w:val="99"/>
    <w:semiHidden/>
    <w:rsid w:val="00DA4EF5"/>
    <w:rPr>
      <w:sz w:val="20"/>
      <w:szCs w:val="20"/>
    </w:rPr>
  </w:style>
  <w:style w:type="paragraph" w:styleId="CommentSubject">
    <w:name w:val="annotation subject"/>
    <w:basedOn w:val="CommentText"/>
    <w:next w:val="CommentText"/>
    <w:link w:val="CommentSubjectChar"/>
    <w:uiPriority w:val="99"/>
    <w:semiHidden/>
    <w:unhideWhenUsed/>
    <w:rsid w:val="00DA4EF5"/>
    <w:rPr>
      <w:b/>
      <w:bCs/>
    </w:rPr>
  </w:style>
  <w:style w:type="character" w:customStyle="1" w:styleId="CommentSubjectChar">
    <w:name w:val="Comment Subject Char"/>
    <w:basedOn w:val="CommentTextChar"/>
    <w:link w:val="CommentSubject"/>
    <w:uiPriority w:val="99"/>
    <w:semiHidden/>
    <w:rsid w:val="00DA4EF5"/>
    <w:rPr>
      <w:b/>
      <w:bCs/>
      <w:sz w:val="20"/>
      <w:szCs w:val="20"/>
    </w:rPr>
  </w:style>
  <w:style w:type="paragraph" w:styleId="Caption">
    <w:name w:val="caption"/>
    <w:basedOn w:val="Normal"/>
    <w:next w:val="Normal"/>
    <w:uiPriority w:val="35"/>
    <w:unhideWhenUsed/>
    <w:qFormat/>
    <w:rsid w:val="00021B3A"/>
    <w:pPr>
      <w:spacing w:after="200" w:line="240" w:lineRule="auto"/>
    </w:pPr>
    <w:rPr>
      <w:i/>
      <w:iCs/>
      <w:color w:val="505046" w:themeColor="text2"/>
      <w:sz w:val="18"/>
      <w:szCs w:val="18"/>
    </w:rPr>
  </w:style>
  <w:style w:type="character" w:styleId="SubtleEmphasis">
    <w:name w:val="Subtle Emphasis"/>
    <w:basedOn w:val="DefaultParagraphFont"/>
    <w:uiPriority w:val="19"/>
    <w:qFormat/>
    <w:rsid w:val="00DB401E"/>
    <w:rPr>
      <w:i/>
      <w:iCs/>
      <w:color w:val="404040" w:themeColor="text1" w:themeTint="BF"/>
    </w:rPr>
  </w:style>
  <w:style w:type="character" w:styleId="Strong">
    <w:name w:val="Strong"/>
    <w:basedOn w:val="DefaultParagraphFont"/>
    <w:uiPriority w:val="22"/>
    <w:qFormat/>
    <w:rsid w:val="00DB401E"/>
    <w:rPr>
      <w:b/>
      <w:bCs/>
    </w:rPr>
  </w:style>
  <w:style w:type="character" w:styleId="FollowedHyperlink">
    <w:name w:val="FollowedHyperlink"/>
    <w:basedOn w:val="DefaultParagraphFont"/>
    <w:uiPriority w:val="99"/>
    <w:semiHidden/>
    <w:unhideWhenUsed/>
    <w:rsid w:val="00FA4D49"/>
    <w:rPr>
      <w:color w:val="666699" w:themeColor="followedHyperlink"/>
      <w:u w:val="single"/>
    </w:rPr>
  </w:style>
  <w:style w:type="paragraph" w:styleId="NormalWeb">
    <w:name w:val="Normal (Web)"/>
    <w:basedOn w:val="Normal"/>
    <w:uiPriority w:val="99"/>
    <w:unhideWhenUsed/>
    <w:rsid w:val="00E63565"/>
    <w:pPr>
      <w:spacing w:before="100" w:beforeAutospacing="1" w:after="100" w:afterAutospacing="1" w:line="240" w:lineRule="auto"/>
    </w:pPr>
    <w:rPr>
      <w:rFonts w:ascii="Georgia" w:eastAsia="SimSun" w:hAnsi="Georgia" w:cs="Times New Roman"/>
      <w:color w:val="000000"/>
      <w:sz w:val="21"/>
      <w:szCs w:val="21"/>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332037">
      <w:bodyDiv w:val="1"/>
      <w:marLeft w:val="0"/>
      <w:marRight w:val="0"/>
      <w:marTop w:val="0"/>
      <w:marBottom w:val="0"/>
      <w:divBdr>
        <w:top w:val="none" w:sz="0" w:space="0" w:color="auto"/>
        <w:left w:val="none" w:sz="0" w:space="0" w:color="auto"/>
        <w:bottom w:val="none" w:sz="0" w:space="0" w:color="auto"/>
        <w:right w:val="none" w:sz="0" w:space="0" w:color="auto"/>
      </w:divBdr>
    </w:div>
    <w:div w:id="308555674">
      <w:bodyDiv w:val="1"/>
      <w:marLeft w:val="0"/>
      <w:marRight w:val="0"/>
      <w:marTop w:val="0"/>
      <w:marBottom w:val="0"/>
      <w:divBdr>
        <w:top w:val="none" w:sz="0" w:space="0" w:color="auto"/>
        <w:left w:val="none" w:sz="0" w:space="0" w:color="auto"/>
        <w:bottom w:val="none" w:sz="0" w:space="0" w:color="auto"/>
        <w:right w:val="none" w:sz="0" w:space="0" w:color="auto"/>
      </w:divBdr>
    </w:div>
    <w:div w:id="404651796">
      <w:bodyDiv w:val="1"/>
      <w:marLeft w:val="0"/>
      <w:marRight w:val="0"/>
      <w:marTop w:val="0"/>
      <w:marBottom w:val="0"/>
      <w:divBdr>
        <w:top w:val="none" w:sz="0" w:space="0" w:color="auto"/>
        <w:left w:val="none" w:sz="0" w:space="0" w:color="auto"/>
        <w:bottom w:val="none" w:sz="0" w:space="0" w:color="auto"/>
        <w:right w:val="none" w:sz="0" w:space="0" w:color="auto"/>
      </w:divBdr>
    </w:div>
    <w:div w:id="470906626">
      <w:bodyDiv w:val="1"/>
      <w:marLeft w:val="0"/>
      <w:marRight w:val="0"/>
      <w:marTop w:val="0"/>
      <w:marBottom w:val="0"/>
      <w:divBdr>
        <w:top w:val="none" w:sz="0" w:space="0" w:color="auto"/>
        <w:left w:val="none" w:sz="0" w:space="0" w:color="auto"/>
        <w:bottom w:val="none" w:sz="0" w:space="0" w:color="auto"/>
        <w:right w:val="none" w:sz="0" w:space="0" w:color="auto"/>
      </w:divBdr>
    </w:div>
    <w:div w:id="672418472">
      <w:bodyDiv w:val="1"/>
      <w:marLeft w:val="0"/>
      <w:marRight w:val="0"/>
      <w:marTop w:val="0"/>
      <w:marBottom w:val="0"/>
      <w:divBdr>
        <w:top w:val="none" w:sz="0" w:space="0" w:color="auto"/>
        <w:left w:val="none" w:sz="0" w:space="0" w:color="auto"/>
        <w:bottom w:val="none" w:sz="0" w:space="0" w:color="auto"/>
        <w:right w:val="none" w:sz="0" w:space="0" w:color="auto"/>
      </w:divBdr>
    </w:div>
    <w:div w:id="808208184">
      <w:bodyDiv w:val="1"/>
      <w:marLeft w:val="0"/>
      <w:marRight w:val="0"/>
      <w:marTop w:val="0"/>
      <w:marBottom w:val="0"/>
      <w:divBdr>
        <w:top w:val="none" w:sz="0" w:space="0" w:color="auto"/>
        <w:left w:val="none" w:sz="0" w:space="0" w:color="auto"/>
        <w:bottom w:val="none" w:sz="0" w:space="0" w:color="auto"/>
        <w:right w:val="none" w:sz="0" w:space="0" w:color="auto"/>
      </w:divBdr>
      <w:divsChild>
        <w:div w:id="15831792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96500224">
      <w:bodyDiv w:val="1"/>
      <w:marLeft w:val="0"/>
      <w:marRight w:val="0"/>
      <w:marTop w:val="0"/>
      <w:marBottom w:val="0"/>
      <w:divBdr>
        <w:top w:val="none" w:sz="0" w:space="0" w:color="auto"/>
        <w:left w:val="none" w:sz="0" w:space="0" w:color="auto"/>
        <w:bottom w:val="none" w:sz="0" w:space="0" w:color="auto"/>
        <w:right w:val="none" w:sz="0" w:space="0" w:color="auto"/>
      </w:divBdr>
      <w:divsChild>
        <w:div w:id="5203587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06550221">
      <w:bodyDiv w:val="1"/>
      <w:marLeft w:val="0"/>
      <w:marRight w:val="0"/>
      <w:marTop w:val="0"/>
      <w:marBottom w:val="0"/>
      <w:divBdr>
        <w:top w:val="none" w:sz="0" w:space="0" w:color="auto"/>
        <w:left w:val="none" w:sz="0" w:space="0" w:color="auto"/>
        <w:bottom w:val="none" w:sz="0" w:space="0" w:color="auto"/>
        <w:right w:val="none" w:sz="0" w:space="0" w:color="auto"/>
      </w:divBdr>
    </w:div>
    <w:div w:id="1341587616">
      <w:bodyDiv w:val="1"/>
      <w:marLeft w:val="0"/>
      <w:marRight w:val="0"/>
      <w:marTop w:val="0"/>
      <w:marBottom w:val="0"/>
      <w:divBdr>
        <w:top w:val="none" w:sz="0" w:space="0" w:color="auto"/>
        <w:left w:val="none" w:sz="0" w:space="0" w:color="auto"/>
        <w:bottom w:val="none" w:sz="0" w:space="0" w:color="auto"/>
        <w:right w:val="none" w:sz="0" w:space="0" w:color="auto"/>
      </w:divBdr>
    </w:div>
    <w:div w:id="1342389988">
      <w:bodyDiv w:val="1"/>
      <w:marLeft w:val="0"/>
      <w:marRight w:val="0"/>
      <w:marTop w:val="0"/>
      <w:marBottom w:val="0"/>
      <w:divBdr>
        <w:top w:val="none" w:sz="0" w:space="0" w:color="auto"/>
        <w:left w:val="none" w:sz="0" w:space="0" w:color="auto"/>
        <w:bottom w:val="none" w:sz="0" w:space="0" w:color="auto"/>
        <w:right w:val="none" w:sz="0" w:space="0" w:color="auto"/>
      </w:divBdr>
      <w:divsChild>
        <w:div w:id="7028265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9113536">
      <w:bodyDiv w:val="1"/>
      <w:marLeft w:val="0"/>
      <w:marRight w:val="0"/>
      <w:marTop w:val="0"/>
      <w:marBottom w:val="0"/>
      <w:divBdr>
        <w:top w:val="none" w:sz="0" w:space="0" w:color="auto"/>
        <w:left w:val="none" w:sz="0" w:space="0" w:color="auto"/>
        <w:bottom w:val="none" w:sz="0" w:space="0" w:color="auto"/>
        <w:right w:val="none" w:sz="0" w:space="0" w:color="auto"/>
      </w:divBdr>
    </w:div>
    <w:div w:id="1433671869">
      <w:bodyDiv w:val="1"/>
      <w:marLeft w:val="0"/>
      <w:marRight w:val="0"/>
      <w:marTop w:val="0"/>
      <w:marBottom w:val="0"/>
      <w:divBdr>
        <w:top w:val="none" w:sz="0" w:space="0" w:color="auto"/>
        <w:left w:val="none" w:sz="0" w:space="0" w:color="auto"/>
        <w:bottom w:val="none" w:sz="0" w:space="0" w:color="auto"/>
        <w:right w:val="none" w:sz="0" w:space="0" w:color="auto"/>
      </w:divBdr>
    </w:div>
    <w:div w:id="1619683350">
      <w:bodyDiv w:val="1"/>
      <w:marLeft w:val="0"/>
      <w:marRight w:val="0"/>
      <w:marTop w:val="0"/>
      <w:marBottom w:val="0"/>
      <w:divBdr>
        <w:top w:val="none" w:sz="0" w:space="0" w:color="auto"/>
        <w:left w:val="none" w:sz="0" w:space="0" w:color="auto"/>
        <w:bottom w:val="none" w:sz="0" w:space="0" w:color="auto"/>
        <w:right w:val="none" w:sz="0" w:space="0" w:color="auto"/>
      </w:divBdr>
    </w:div>
    <w:div w:id="1707827497">
      <w:bodyDiv w:val="1"/>
      <w:marLeft w:val="0"/>
      <w:marRight w:val="0"/>
      <w:marTop w:val="0"/>
      <w:marBottom w:val="0"/>
      <w:divBdr>
        <w:top w:val="none" w:sz="0" w:space="0" w:color="auto"/>
        <w:left w:val="none" w:sz="0" w:space="0" w:color="auto"/>
        <w:bottom w:val="none" w:sz="0" w:space="0" w:color="auto"/>
        <w:right w:val="none" w:sz="0" w:space="0" w:color="auto"/>
      </w:divBdr>
    </w:div>
    <w:div w:id="1781604627">
      <w:bodyDiv w:val="1"/>
      <w:marLeft w:val="0"/>
      <w:marRight w:val="0"/>
      <w:marTop w:val="0"/>
      <w:marBottom w:val="0"/>
      <w:divBdr>
        <w:top w:val="none" w:sz="0" w:space="0" w:color="auto"/>
        <w:left w:val="none" w:sz="0" w:space="0" w:color="auto"/>
        <w:bottom w:val="none" w:sz="0" w:space="0" w:color="auto"/>
        <w:right w:val="none" w:sz="0" w:space="0" w:color="auto"/>
      </w:divBdr>
    </w:div>
    <w:div w:id="1872330615">
      <w:bodyDiv w:val="1"/>
      <w:marLeft w:val="0"/>
      <w:marRight w:val="0"/>
      <w:marTop w:val="0"/>
      <w:marBottom w:val="0"/>
      <w:divBdr>
        <w:top w:val="none" w:sz="0" w:space="0" w:color="auto"/>
        <w:left w:val="none" w:sz="0" w:space="0" w:color="auto"/>
        <w:bottom w:val="none" w:sz="0" w:space="0" w:color="auto"/>
        <w:right w:val="none" w:sz="0" w:space="0" w:color="auto"/>
      </w:divBdr>
    </w:div>
    <w:div w:id="1898734789">
      <w:bodyDiv w:val="1"/>
      <w:marLeft w:val="0"/>
      <w:marRight w:val="0"/>
      <w:marTop w:val="0"/>
      <w:marBottom w:val="0"/>
      <w:divBdr>
        <w:top w:val="none" w:sz="0" w:space="0" w:color="auto"/>
        <w:left w:val="none" w:sz="0" w:space="0" w:color="auto"/>
        <w:bottom w:val="none" w:sz="0" w:space="0" w:color="auto"/>
        <w:right w:val="none" w:sz="0" w:space="0" w:color="auto"/>
      </w:divBdr>
    </w:div>
    <w:div w:id="1953128147">
      <w:bodyDiv w:val="1"/>
      <w:marLeft w:val="0"/>
      <w:marRight w:val="0"/>
      <w:marTop w:val="0"/>
      <w:marBottom w:val="0"/>
      <w:divBdr>
        <w:top w:val="none" w:sz="0" w:space="0" w:color="auto"/>
        <w:left w:val="none" w:sz="0" w:space="0" w:color="auto"/>
        <w:bottom w:val="none" w:sz="0" w:space="0" w:color="auto"/>
        <w:right w:val="none" w:sz="0" w:space="0" w:color="auto"/>
      </w:divBdr>
      <w:divsChild>
        <w:div w:id="7692756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panamaamerica.com.pa/sociedad/que-tradiciones-navidenas-han-quedado-en-el-olvido-en-panama-1244513" TargetMode="External"/><Relationship Id="rId18" Type="http://schemas.openxmlformats.org/officeDocument/2006/relationships/hyperlink" Target="https://www.jstor.org/stable/community.37867508"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forms.office.com/e/AATyipWUqn" TargetMode="External"/><Relationship Id="rId7" Type="http://schemas.openxmlformats.org/officeDocument/2006/relationships/endnotes" Target="endnotes.xml"/><Relationship Id="rId12" Type="http://schemas.openxmlformats.org/officeDocument/2006/relationships/hyperlink" Target="https://theharrispoll.com/wp-content/uploads/2024/02/Astrology-Survey-February-2024.pdf" TargetMode="External"/><Relationship Id="rId17" Type="http://schemas.openxmlformats.org/officeDocument/2006/relationships/hyperlink" Target="https://research-ebsco-com.uwtsd.idm.oclc.org/c/onvpsy/viewer/pdf/sxev6u3adn?route=detail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jstor.org/stable/20753364" TargetMode="External"/><Relationship Id="rId20" Type="http://schemas.openxmlformats.org/officeDocument/2006/relationships/hyperlink" Target="https://forms.office.com/e/E0RkFCYau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vista.drclas.harvard.edu/panamanian-culture/"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proquest.com/docview/214629645/fulltextPDF?accountid=130472&amp;sourcetype=Scholarly%20Journals" TargetMode="External"/><Relationship Id="rId23" Type="http://schemas.openxmlformats.org/officeDocument/2006/relationships/hyperlink" Target="mailto:2500924@student.uwtsd.ac.uk" TargetMode="External"/><Relationship Id="rId10" Type="http://schemas.openxmlformats.org/officeDocument/2006/relationships/hyperlink" Target="https://www.theatlantic.com/health/archive/2018/01/the-new-age-of-astrology/550034/" TargetMode="External"/><Relationship Id="rId19" Type="http://schemas.openxmlformats.org/officeDocument/2006/relationships/hyperlink" Target="https://www-oxfordreference-com.uwtsd.idm.oclc.org/view/10.1093/acref/9780199571123.001.0001/m_en_gb007075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jstor.org/stable/20780275" TargetMode="External"/><Relationship Id="rId22" Type="http://schemas.openxmlformats.org/officeDocument/2006/relationships/image" Target="media/image3.jpeg"/></Relationships>
</file>

<file path=word/_rels/footnotes.xml.rels><?xml version="1.0" encoding="UTF-8" standalone="yes"?>
<Relationships xmlns="http://schemas.openxmlformats.org/package/2006/relationships"><Relationship Id="rId8" Type="http://schemas.openxmlformats.org/officeDocument/2006/relationships/hyperlink" Target="https://www.jstor.org/stable/community.37867508" TargetMode="External"/><Relationship Id="rId3" Type="http://schemas.openxmlformats.org/officeDocument/2006/relationships/hyperlink" Target="https://www.theatlantic.com/health/archive/2018/01/the-new-age-of-astrology/550034/" TargetMode="External"/><Relationship Id="rId7" Type="http://schemas.openxmlformats.org/officeDocument/2006/relationships/hyperlink" Target="https://www.panamaamerica.com.pa/sociedad/que-tradiciones-navidenas-han-quedado-en-el-olvido-en-panama-1244513" TargetMode="External"/><Relationship Id="rId2" Type="http://schemas.openxmlformats.org/officeDocument/2006/relationships/hyperlink" Target="https://www.proquest.com/docview/214629645/fulltextPDF?accountid=130472&amp;sourcetype=Scholarly%20Journals" TargetMode="External"/><Relationship Id="rId1" Type="http://schemas.openxmlformats.org/officeDocument/2006/relationships/hyperlink" Target="https://www.jstor.org/stable/20753364" TargetMode="External"/><Relationship Id="rId6" Type="http://schemas.openxmlformats.org/officeDocument/2006/relationships/hyperlink" Target="https://revista.drclas.harvard.edu/panamanian-culture/" TargetMode="External"/><Relationship Id="rId5" Type="http://schemas.openxmlformats.org/officeDocument/2006/relationships/hyperlink" Target="https://www.jstor.org/stable/20780275" TargetMode="External"/><Relationship Id="rId10" Type="http://schemas.openxmlformats.org/officeDocument/2006/relationships/hyperlink" Target="https://www-oxfordreference-com.uwtsd.idm.oclc.org/view/10.1093/acref/9780199571123.001.0001/m_en_gb0070750" TargetMode="External"/><Relationship Id="rId4" Type="http://schemas.openxmlformats.org/officeDocument/2006/relationships/hyperlink" Target="https://research-ebsco-com.uwtsd.idm.oclc.org/c/onvpsy/viewer/pdf/sxev6u3adn?route=details" TargetMode="External"/><Relationship Id="rId9" Type="http://schemas.openxmlformats.org/officeDocument/2006/relationships/hyperlink" Target="https://theharrispoll.com/wp-content/uploads/2024/02/Astrology-Survey-February-2024.pdf" TargetMode="External"/></Relationships>
</file>

<file path=word/theme/theme1.xml><?xml version="1.0" encoding="utf-8"?>
<a:theme xmlns:a="http://schemas.openxmlformats.org/drawingml/2006/main" name="Office Theme">
  <a:themeElements>
    <a:clrScheme name="Red Orange">
      <a:dk1>
        <a:sysClr val="windowText" lastClr="000000"/>
      </a:dk1>
      <a:lt1>
        <a:sysClr val="window" lastClr="FFFFFF"/>
      </a:lt1>
      <a:dk2>
        <a:srgbClr val="505046"/>
      </a:dk2>
      <a:lt2>
        <a:srgbClr val="EEECE1"/>
      </a:lt2>
      <a:accent1>
        <a:srgbClr val="E84C22"/>
      </a:accent1>
      <a:accent2>
        <a:srgbClr val="FFBD47"/>
      </a:accent2>
      <a:accent3>
        <a:srgbClr val="B64926"/>
      </a:accent3>
      <a:accent4>
        <a:srgbClr val="FF8427"/>
      </a:accent4>
      <a:accent5>
        <a:srgbClr val="CC9900"/>
      </a:accent5>
      <a:accent6>
        <a:srgbClr val="B22600"/>
      </a:accent6>
      <a:hlink>
        <a:srgbClr val="CC9900"/>
      </a:hlink>
      <a:folHlink>
        <a:srgbClr val="666699"/>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AA500-3475-40B4-8CE2-CD7D3A1E06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7377</Words>
  <Characters>42053</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Raquel De Diego Samaniego (2500924)</dc:creator>
  <cp:keywords/>
  <dc:description/>
  <cp:lastModifiedBy>Maria Raquel De Diego Samaniego (2500924)</cp:lastModifiedBy>
  <cp:revision>71</cp:revision>
  <dcterms:created xsi:type="dcterms:W3CDTF">2026-04-17T13:03:00Z</dcterms:created>
  <dcterms:modified xsi:type="dcterms:W3CDTF">2026-04-28T16:50:00Z</dcterms:modified>
</cp:coreProperties>
</file>