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24C7" w:rsidRDefault="00B724C7" w:rsidP="00561F33">
      <w:pPr>
        <w:rPr>
          <w:sz w:val="52"/>
          <w:szCs w:val="52"/>
        </w:rPr>
      </w:pPr>
      <w:r>
        <w:rPr>
          <w:sz w:val="52"/>
          <w:szCs w:val="52"/>
        </w:rPr>
        <w:t xml:space="preserve">     </w:t>
      </w:r>
      <w:r w:rsidR="00561F33" w:rsidRPr="00561F33">
        <w:rPr>
          <w:sz w:val="52"/>
          <w:szCs w:val="52"/>
        </w:rPr>
        <w:t xml:space="preserve">Professional Career Development </w:t>
      </w:r>
      <w:r>
        <w:rPr>
          <w:sz w:val="52"/>
          <w:szCs w:val="52"/>
        </w:rPr>
        <w:t xml:space="preserve"> </w:t>
      </w:r>
    </w:p>
    <w:p w:rsidR="00B724C7" w:rsidRPr="00561F33" w:rsidRDefault="00B724C7" w:rsidP="00561F33">
      <w:pPr>
        <w:rPr>
          <w:sz w:val="52"/>
          <w:szCs w:val="52"/>
        </w:rPr>
      </w:pPr>
    </w:p>
    <w:p w:rsidR="00561F33" w:rsidRPr="00561F33" w:rsidRDefault="00561F33" w:rsidP="00561F33">
      <w:pPr>
        <w:rPr>
          <w:sz w:val="52"/>
          <w:szCs w:val="52"/>
        </w:rPr>
      </w:pPr>
      <w:r w:rsidRPr="00561F33">
        <w:rPr>
          <w:sz w:val="52"/>
          <w:szCs w:val="52"/>
        </w:rPr>
        <w:t>Career guidance and Public Mental Health</w:t>
      </w:r>
    </w:p>
    <w:p w:rsidR="00B724C7" w:rsidRDefault="00B724C7" w:rsidP="00B724C7">
      <w:pPr>
        <w:rPr>
          <w:sz w:val="52"/>
          <w:szCs w:val="52"/>
        </w:rPr>
      </w:pPr>
    </w:p>
    <w:p w:rsidR="00B724C7" w:rsidRPr="00561F33" w:rsidRDefault="00B724C7" w:rsidP="00B724C7">
      <w:pPr>
        <w:rPr>
          <w:sz w:val="52"/>
          <w:szCs w:val="52"/>
        </w:rPr>
      </w:pPr>
    </w:p>
    <w:p w:rsidR="00B724C7" w:rsidRDefault="00B724C7" w:rsidP="00561F33">
      <w:pPr>
        <w:rPr>
          <w:sz w:val="52"/>
          <w:szCs w:val="52"/>
        </w:rPr>
      </w:pPr>
      <w:r>
        <w:rPr>
          <w:sz w:val="52"/>
          <w:szCs w:val="52"/>
        </w:rPr>
        <w:t xml:space="preserve">                        BMSW40005</w:t>
      </w:r>
    </w:p>
    <w:p w:rsidR="00B724C7" w:rsidRPr="00561F33" w:rsidRDefault="00B724C7" w:rsidP="00561F33">
      <w:pPr>
        <w:rPr>
          <w:sz w:val="52"/>
          <w:szCs w:val="52"/>
        </w:rPr>
      </w:pPr>
      <w:bookmarkStart w:id="0" w:name="_GoBack"/>
      <w:bookmarkEnd w:id="0"/>
    </w:p>
    <w:p w:rsidR="00561F33" w:rsidRPr="00561F33" w:rsidRDefault="00B724C7" w:rsidP="00561F33">
      <w:pPr>
        <w:rPr>
          <w:sz w:val="52"/>
          <w:szCs w:val="52"/>
        </w:rPr>
      </w:pPr>
      <w:r>
        <w:rPr>
          <w:sz w:val="52"/>
          <w:szCs w:val="52"/>
        </w:rPr>
        <w:t xml:space="preserve">     </w:t>
      </w:r>
      <w:r w:rsidR="00561F33" w:rsidRPr="00561F33">
        <w:rPr>
          <w:sz w:val="52"/>
          <w:szCs w:val="52"/>
        </w:rPr>
        <w:t>Lecturer name: Chrisford Chogugudza</w:t>
      </w:r>
    </w:p>
    <w:p w:rsidR="00561F33" w:rsidRPr="00561F33" w:rsidRDefault="00561F33" w:rsidP="00561F33">
      <w:pPr>
        <w:rPr>
          <w:sz w:val="52"/>
          <w:szCs w:val="52"/>
        </w:rPr>
      </w:pPr>
    </w:p>
    <w:p w:rsidR="00561F33" w:rsidRDefault="00B724C7" w:rsidP="00561F33">
      <w:pPr>
        <w:rPr>
          <w:sz w:val="52"/>
          <w:szCs w:val="52"/>
        </w:rPr>
      </w:pPr>
      <w:r>
        <w:rPr>
          <w:sz w:val="52"/>
          <w:szCs w:val="52"/>
        </w:rPr>
        <w:t xml:space="preserve">             </w:t>
      </w:r>
      <w:r w:rsidR="00561F33">
        <w:rPr>
          <w:sz w:val="52"/>
          <w:szCs w:val="52"/>
        </w:rPr>
        <w:t>Student Number 1920089</w:t>
      </w:r>
    </w:p>
    <w:p w:rsidR="00561F33" w:rsidRDefault="00561F33" w:rsidP="00561F33">
      <w:pPr>
        <w:rPr>
          <w:sz w:val="52"/>
          <w:szCs w:val="52"/>
        </w:rPr>
      </w:pPr>
    </w:p>
    <w:p w:rsidR="00561F33" w:rsidRDefault="00561F33" w:rsidP="00561F33">
      <w:pPr>
        <w:rPr>
          <w:sz w:val="52"/>
          <w:szCs w:val="52"/>
        </w:rPr>
      </w:pPr>
    </w:p>
    <w:p w:rsidR="00561F33" w:rsidRDefault="00561F33" w:rsidP="00561F33">
      <w:pPr>
        <w:rPr>
          <w:sz w:val="52"/>
          <w:szCs w:val="52"/>
        </w:rPr>
      </w:pPr>
    </w:p>
    <w:p w:rsidR="00561F33" w:rsidRDefault="00561F33" w:rsidP="00561F33">
      <w:pPr>
        <w:rPr>
          <w:sz w:val="52"/>
          <w:szCs w:val="52"/>
        </w:rPr>
      </w:pPr>
    </w:p>
    <w:p w:rsidR="00561F33" w:rsidRDefault="00561F33" w:rsidP="00561F33">
      <w:pPr>
        <w:rPr>
          <w:sz w:val="52"/>
          <w:szCs w:val="52"/>
        </w:rPr>
      </w:pPr>
    </w:p>
    <w:p w:rsidR="00561F33" w:rsidRDefault="00561F33" w:rsidP="00561F33">
      <w:pPr>
        <w:rPr>
          <w:sz w:val="52"/>
          <w:szCs w:val="52"/>
        </w:rPr>
      </w:pPr>
    </w:p>
    <w:p w:rsidR="00561F33" w:rsidRDefault="00561F33" w:rsidP="00561F33">
      <w:pPr>
        <w:rPr>
          <w:sz w:val="52"/>
          <w:szCs w:val="52"/>
        </w:rPr>
      </w:pPr>
    </w:p>
    <w:p w:rsidR="00561F33" w:rsidRDefault="00561F33" w:rsidP="00561F33">
      <w:pPr>
        <w:rPr>
          <w:sz w:val="52"/>
          <w:szCs w:val="52"/>
        </w:rPr>
      </w:pPr>
    </w:p>
    <w:p w:rsidR="00561F33" w:rsidRPr="00DD72FB" w:rsidRDefault="00561F33" w:rsidP="00561F33">
      <w:pPr>
        <w:jc w:val="center"/>
        <w:rPr>
          <w:rFonts w:ascii="Times New Roman" w:hAnsi="Times New Roman" w:cs="Times New Roman"/>
          <w:sz w:val="32"/>
          <w:szCs w:val="32"/>
        </w:rPr>
      </w:pPr>
    </w:p>
    <w:p w:rsidR="00561F33" w:rsidRDefault="00561F33" w:rsidP="00561F33">
      <w:pPr>
        <w:jc w:val="center"/>
        <w:rPr>
          <w:rFonts w:ascii="Times New Roman" w:hAnsi="Times New Roman" w:cs="Times New Roman"/>
          <w:sz w:val="32"/>
          <w:szCs w:val="32"/>
        </w:rPr>
      </w:pPr>
      <w:r w:rsidRPr="00DD72FB">
        <w:rPr>
          <w:rFonts w:ascii="Times New Roman" w:hAnsi="Times New Roman" w:cs="Times New Roman"/>
          <w:sz w:val="32"/>
          <w:szCs w:val="32"/>
        </w:rPr>
        <w:t>Career guidance and Public Mental Health</w:t>
      </w:r>
    </w:p>
    <w:p w:rsidR="00177AC4" w:rsidRDefault="00177AC4" w:rsidP="00561F33">
      <w:pPr>
        <w:jc w:val="center"/>
        <w:rPr>
          <w:rFonts w:ascii="Times New Roman" w:hAnsi="Times New Roman" w:cs="Times New Roman"/>
          <w:sz w:val="32"/>
          <w:szCs w:val="32"/>
        </w:rPr>
      </w:pPr>
    </w:p>
    <w:p w:rsidR="00177AC4" w:rsidRPr="00DD72FB" w:rsidRDefault="00177AC4" w:rsidP="00561F33">
      <w:pPr>
        <w:jc w:val="center"/>
        <w:rPr>
          <w:rFonts w:ascii="Times New Roman" w:hAnsi="Times New Roman" w:cs="Times New Roman"/>
          <w:sz w:val="32"/>
          <w:szCs w:val="32"/>
        </w:rPr>
      </w:pPr>
    </w:p>
    <w:p w:rsidR="00561F33" w:rsidRDefault="00177AC4" w:rsidP="00561F33">
      <w:pPr>
        <w:spacing w:line="360" w:lineRule="auto"/>
        <w:rPr>
          <w:rFonts w:ascii="Times New Roman" w:hAnsi="Times New Roman" w:cs="Times New Roman"/>
          <w:sz w:val="24"/>
          <w:szCs w:val="24"/>
        </w:rPr>
      </w:pPr>
      <w:r>
        <w:rPr>
          <w:rFonts w:ascii="Times New Roman" w:hAnsi="Times New Roman" w:cs="Times New Roman"/>
          <w:sz w:val="24"/>
          <w:szCs w:val="24"/>
        </w:rPr>
        <w:t>“Mental health is defined as a state of well- being in which every individual realises his or her own potential, can cope with the normal stresses of life can work productively and fruitfully, and is able to make a contribution to her or his community.”(World Health Organization; 2014)</w:t>
      </w:r>
    </w:p>
    <w:p w:rsidR="00177AC4" w:rsidRDefault="00177AC4" w:rsidP="00561F3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term of Mental Health has various ways of defining it. Some definition emphasize constructive emotional </w:t>
      </w:r>
      <w:r w:rsidR="002A507B">
        <w:rPr>
          <w:rFonts w:ascii="Times New Roman" w:hAnsi="Times New Roman" w:cs="Times New Roman"/>
          <w:sz w:val="24"/>
          <w:szCs w:val="24"/>
        </w:rPr>
        <w:t>well-being, while others see it as the lack of mental health problems or mental illness.</w:t>
      </w:r>
    </w:p>
    <w:p w:rsidR="00CB7E70" w:rsidRPr="00CB7E70" w:rsidRDefault="002A507B" w:rsidP="00CB7E70">
      <w:pPr>
        <w:spacing w:line="360" w:lineRule="auto"/>
        <w:rPr>
          <w:rFonts w:ascii="Times New Roman" w:hAnsi="Times New Roman" w:cs="Times New Roman"/>
          <w:sz w:val="24"/>
          <w:szCs w:val="24"/>
        </w:rPr>
      </w:pPr>
      <w:r>
        <w:rPr>
          <w:rFonts w:ascii="Times New Roman" w:hAnsi="Times New Roman" w:cs="Times New Roman"/>
          <w:sz w:val="24"/>
          <w:szCs w:val="24"/>
        </w:rPr>
        <w:t>To describe mental health problems, mental health issues, mental health disorders severe emotional disorder ,extreme emotional distress ,nervous breakdown ,such slag terms encourage stigmatizing behaviours and should not be used.</w:t>
      </w:r>
    </w:p>
    <w:p w:rsidR="008611A8" w:rsidRDefault="00CB7E70" w:rsidP="00CB7E70">
      <w:pPr>
        <w:spacing w:line="360" w:lineRule="auto"/>
        <w:rPr>
          <w:rFonts w:ascii="Times New Roman" w:hAnsi="Times New Roman" w:cs="Times New Roman"/>
          <w:sz w:val="24"/>
          <w:szCs w:val="24"/>
        </w:rPr>
      </w:pPr>
      <w:r w:rsidRPr="00CB7E70">
        <w:rPr>
          <w:rFonts w:ascii="Times New Roman" w:hAnsi="Times New Roman" w:cs="Times New Roman"/>
          <w:sz w:val="24"/>
          <w:szCs w:val="24"/>
        </w:rPr>
        <w:t>Supporting Mental Health in the Workplace line managers play a key role in fostering healthy staff well-being, according to Adult MHFA Engla</w:t>
      </w:r>
      <w:r w:rsidR="008611A8">
        <w:rPr>
          <w:rFonts w:ascii="Times New Roman" w:hAnsi="Times New Roman" w:cs="Times New Roman"/>
          <w:sz w:val="24"/>
          <w:szCs w:val="24"/>
        </w:rPr>
        <w:t>nd</w:t>
      </w:r>
      <w:r w:rsidR="00607901">
        <w:rPr>
          <w:rFonts w:ascii="Times New Roman" w:hAnsi="Times New Roman" w:cs="Times New Roman"/>
          <w:sz w:val="24"/>
          <w:szCs w:val="24"/>
        </w:rPr>
        <w:t xml:space="preserve"> 2016</w:t>
      </w:r>
      <w:r w:rsidR="00607901" w:rsidRPr="008611A8">
        <w:t>.</w:t>
      </w:r>
    </w:p>
    <w:p w:rsidR="00EB0C38" w:rsidRPr="00EB0C38" w:rsidRDefault="008611A8" w:rsidP="00EB0C38">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the work place continue to evolve at a rapid peace, there is increasing pressure on line managers to deliver business objectives as the same time as supporting the wellbeing of employees. Mental health First Aid Training should be available to all lines managers to give them the skills, knowledge and confidence to support employees who maybe experiencing mental health issues in the workplace. </w:t>
      </w:r>
      <w:r w:rsidR="00EB0C38" w:rsidRPr="00EB0C38">
        <w:rPr>
          <w:rFonts w:ascii="Times New Roman" w:hAnsi="Times New Roman" w:cs="Times New Roman"/>
          <w:sz w:val="24"/>
          <w:szCs w:val="24"/>
        </w:rPr>
        <w:t>The stronger a person's social skills, the easier it is for them to get someone to support them when they think it's hard for them to deal with themselves.</w:t>
      </w:r>
    </w:p>
    <w:p w:rsidR="00CB7E70" w:rsidRDefault="00EB0C38" w:rsidP="00EB0C38">
      <w:pPr>
        <w:spacing w:line="360" w:lineRule="auto"/>
        <w:rPr>
          <w:rFonts w:ascii="Times New Roman" w:hAnsi="Times New Roman" w:cs="Times New Roman"/>
          <w:sz w:val="24"/>
          <w:szCs w:val="24"/>
        </w:rPr>
      </w:pPr>
      <w:r w:rsidRPr="00EB0C38">
        <w:rPr>
          <w:rFonts w:ascii="Times New Roman" w:hAnsi="Times New Roman" w:cs="Times New Roman"/>
          <w:sz w:val="24"/>
          <w:szCs w:val="24"/>
        </w:rPr>
        <w:t>In times of crisis, individuals with plenty of supporting friends appear to do better than those with less or even no other people to turn to.</w:t>
      </w:r>
    </w:p>
    <w:p w:rsidR="00EB0C38" w:rsidRPr="00CB7E70" w:rsidRDefault="00EB0C38" w:rsidP="00CB7E70">
      <w:pPr>
        <w:spacing w:line="360" w:lineRule="auto"/>
        <w:rPr>
          <w:rFonts w:ascii="Times New Roman" w:hAnsi="Times New Roman" w:cs="Times New Roman"/>
          <w:sz w:val="24"/>
          <w:szCs w:val="24"/>
        </w:rPr>
      </w:pPr>
    </w:p>
    <w:p w:rsidR="00CB7E70" w:rsidRPr="00471986" w:rsidRDefault="00CB7E70" w:rsidP="00CB7E70">
      <w:pPr>
        <w:spacing w:line="360" w:lineRule="auto"/>
        <w:ind w:firstLine="720"/>
        <w:rPr>
          <w:rFonts w:ascii="Times New Roman" w:hAnsi="Times New Roman" w:cs="Times New Roman"/>
          <w:sz w:val="24"/>
          <w:szCs w:val="24"/>
        </w:rPr>
      </w:pPr>
      <w:r w:rsidRPr="00471986">
        <w:rPr>
          <w:rFonts w:ascii="Times New Roman" w:hAnsi="Times New Roman" w:cs="Times New Roman"/>
          <w:sz w:val="24"/>
          <w:szCs w:val="24"/>
        </w:rPr>
        <w:lastRenderedPageBreak/>
        <w:t xml:space="preserve">The </w:t>
      </w:r>
      <w:r>
        <w:rPr>
          <w:rFonts w:ascii="Times New Roman" w:hAnsi="Times New Roman" w:cs="Times New Roman"/>
          <w:sz w:val="24"/>
          <w:szCs w:val="24"/>
        </w:rPr>
        <w:t xml:space="preserve">neglection </w:t>
      </w:r>
      <w:r w:rsidRPr="00471986">
        <w:rPr>
          <w:rFonts w:ascii="Times New Roman" w:hAnsi="Times New Roman" w:cs="Times New Roman"/>
          <w:sz w:val="24"/>
          <w:szCs w:val="24"/>
        </w:rPr>
        <w:t>of the health issues is revie</w:t>
      </w:r>
      <w:r>
        <w:rPr>
          <w:rFonts w:ascii="Times New Roman" w:hAnsi="Times New Roman" w:cs="Times New Roman"/>
          <w:sz w:val="24"/>
          <w:szCs w:val="24"/>
        </w:rPr>
        <w:t>wed</w:t>
      </w:r>
      <w:r w:rsidRPr="00471986">
        <w:rPr>
          <w:rFonts w:ascii="Times New Roman" w:hAnsi="Times New Roman" w:cs="Times New Roman"/>
          <w:sz w:val="24"/>
          <w:szCs w:val="24"/>
        </w:rPr>
        <w:t xml:space="preserve"> by the Organization of Economic Co-operation and Development (OECD), the European Commission and the World Bank, Watts and Sultana (2004). Their discovering is that across the policies of 37 nations had converged on policy goals that are related on lifelong learning, labour market and social equality. Apparently, the recent studies also present these central objectives. Mental health is not taken so seriously, by the labour market, the studies said, and by the end o</w:t>
      </w:r>
      <w:r>
        <w:rPr>
          <w:rFonts w:ascii="Times New Roman" w:hAnsi="Times New Roman" w:cs="Times New Roman"/>
          <w:sz w:val="24"/>
          <w:szCs w:val="24"/>
        </w:rPr>
        <w:t>f</w:t>
      </w:r>
      <w:r w:rsidRPr="00471986">
        <w:rPr>
          <w:rFonts w:ascii="Times New Roman" w:hAnsi="Times New Roman" w:cs="Times New Roman"/>
          <w:sz w:val="24"/>
          <w:szCs w:val="24"/>
        </w:rPr>
        <w:t xml:space="preserve"> 2030, the depression may be the leading cause of disability. More or less saying, if people will take care of their mental health, they will be employed, because the unemployment will be associated with psychological distress. Evidence said that having a mental health condition could lead to unemployment. The global unemployment is around 6%, more precisely a stock of 200 million people is out of work. The International Labour Organization says that 400 million more will join in the next decade</w:t>
      </w:r>
      <w:r>
        <w:rPr>
          <w:rFonts w:ascii="Times New Roman" w:hAnsi="Times New Roman" w:cs="Times New Roman"/>
          <w:sz w:val="24"/>
          <w:szCs w:val="24"/>
        </w:rPr>
        <w:t xml:space="preserve">, unless new jobs are </w:t>
      </w:r>
      <w:r w:rsidRPr="00471986">
        <w:rPr>
          <w:rFonts w:ascii="Times New Roman" w:hAnsi="Times New Roman" w:cs="Times New Roman"/>
          <w:sz w:val="24"/>
          <w:szCs w:val="24"/>
        </w:rPr>
        <w:t xml:space="preserve">created. This could take place if the economy will grow. Nowadays, it is unwise to ignore the powerful connections that link employment and education to health and well-being.   </w:t>
      </w:r>
    </w:p>
    <w:p w:rsidR="00CB7E70" w:rsidRPr="00471986" w:rsidRDefault="00CB7E70" w:rsidP="00EB0C38">
      <w:pPr>
        <w:spacing w:line="360" w:lineRule="auto"/>
        <w:ind w:firstLine="720"/>
        <w:rPr>
          <w:rFonts w:ascii="Times New Roman" w:hAnsi="Times New Roman" w:cs="Times New Roman"/>
          <w:sz w:val="24"/>
          <w:szCs w:val="24"/>
        </w:rPr>
      </w:pPr>
      <w:r w:rsidRPr="00471986">
        <w:rPr>
          <w:rFonts w:ascii="Times New Roman" w:hAnsi="Times New Roman" w:cs="Times New Roman"/>
          <w:sz w:val="24"/>
          <w:szCs w:val="24"/>
        </w:rPr>
        <w:t xml:space="preserve"> Career guidance can contribute to mental health, but this is not so new, because since 1989 Herr and Loughhead suggested it. They said that prevention can be made by career counselling and by a treatment role too. Moreover, Bluestein suggested in 2008 that there are public policy implications that accept the centrality of work and career in psychological health. Bluestein’s contributions were the most developed in the literature to date, and are signs that shows the beginning of a change. The objectives of the policy do not have to be excluded, because it can bring economic growth. The health care services will no longer be needed and if mental health will ameliorate maybe will be excluded.</w:t>
      </w:r>
    </w:p>
    <w:p w:rsidR="00561F33" w:rsidRPr="00471986" w:rsidRDefault="00561F33" w:rsidP="00561F33">
      <w:pPr>
        <w:spacing w:line="360" w:lineRule="auto"/>
        <w:ind w:firstLine="720"/>
        <w:rPr>
          <w:rFonts w:ascii="Times New Roman" w:hAnsi="Times New Roman" w:cs="Times New Roman"/>
          <w:sz w:val="24"/>
          <w:szCs w:val="24"/>
        </w:rPr>
      </w:pPr>
      <w:r w:rsidRPr="00471986">
        <w:rPr>
          <w:rFonts w:ascii="Times New Roman" w:hAnsi="Times New Roman" w:cs="Times New Roman"/>
          <w:sz w:val="24"/>
          <w:szCs w:val="24"/>
        </w:rPr>
        <w:t xml:space="preserve">The </w:t>
      </w:r>
      <w:r>
        <w:rPr>
          <w:rFonts w:ascii="Times New Roman" w:hAnsi="Times New Roman" w:cs="Times New Roman"/>
          <w:sz w:val="24"/>
          <w:szCs w:val="24"/>
        </w:rPr>
        <w:t xml:space="preserve">neglection </w:t>
      </w:r>
      <w:r w:rsidRPr="00471986">
        <w:rPr>
          <w:rFonts w:ascii="Times New Roman" w:hAnsi="Times New Roman" w:cs="Times New Roman"/>
          <w:sz w:val="24"/>
          <w:szCs w:val="24"/>
        </w:rPr>
        <w:t>of the health issues is revie</w:t>
      </w:r>
      <w:r>
        <w:rPr>
          <w:rFonts w:ascii="Times New Roman" w:hAnsi="Times New Roman" w:cs="Times New Roman"/>
          <w:sz w:val="24"/>
          <w:szCs w:val="24"/>
        </w:rPr>
        <w:t>wed</w:t>
      </w:r>
      <w:r w:rsidRPr="00471986">
        <w:rPr>
          <w:rFonts w:ascii="Times New Roman" w:hAnsi="Times New Roman" w:cs="Times New Roman"/>
          <w:sz w:val="24"/>
          <w:szCs w:val="24"/>
        </w:rPr>
        <w:t xml:space="preserve"> by the Organization of Economic Co-operation and Development (OECD), the European Commission and the World Bank, Watts and Sultana (2004). Their discovering is that across the policies of 37 nations had converged on policy goals that are related on lifelong learning, labour market and social equality. Apparently, the recent studies also present these central objectives. Mental health is not taken so </w:t>
      </w:r>
      <w:r w:rsidR="009D6C62" w:rsidRPr="00471986">
        <w:rPr>
          <w:rFonts w:ascii="Times New Roman" w:hAnsi="Times New Roman" w:cs="Times New Roman"/>
          <w:sz w:val="24"/>
          <w:szCs w:val="24"/>
        </w:rPr>
        <w:t>seriously,</w:t>
      </w:r>
      <w:r w:rsidRPr="00471986">
        <w:rPr>
          <w:rFonts w:ascii="Times New Roman" w:hAnsi="Times New Roman" w:cs="Times New Roman"/>
          <w:sz w:val="24"/>
          <w:szCs w:val="24"/>
        </w:rPr>
        <w:t xml:space="preserve"> by the labour market, the studies said, and by the end o</w:t>
      </w:r>
      <w:r>
        <w:rPr>
          <w:rFonts w:ascii="Times New Roman" w:hAnsi="Times New Roman" w:cs="Times New Roman"/>
          <w:sz w:val="24"/>
          <w:szCs w:val="24"/>
        </w:rPr>
        <w:t>f</w:t>
      </w:r>
      <w:r w:rsidRPr="00471986">
        <w:rPr>
          <w:rFonts w:ascii="Times New Roman" w:hAnsi="Times New Roman" w:cs="Times New Roman"/>
          <w:sz w:val="24"/>
          <w:szCs w:val="24"/>
        </w:rPr>
        <w:t xml:space="preserve"> 2030, the depression may be the leading cause of disability. More or less saying, if people will take care of their mental health, they will be employed, because the unemployment will be associated with psychological distress. Evidence said that having a mental health condition could lead to unemployment. The global unemployment is around 6%, more precisely a stock of 200 million people is out of work. The International Labour Organization says that 400 million </w:t>
      </w:r>
      <w:r w:rsidRPr="00471986">
        <w:rPr>
          <w:rFonts w:ascii="Times New Roman" w:hAnsi="Times New Roman" w:cs="Times New Roman"/>
          <w:sz w:val="24"/>
          <w:szCs w:val="24"/>
        </w:rPr>
        <w:lastRenderedPageBreak/>
        <w:t>more will join in the next decade</w:t>
      </w:r>
      <w:r w:rsidR="00CB7E70">
        <w:rPr>
          <w:rFonts w:ascii="Times New Roman" w:hAnsi="Times New Roman" w:cs="Times New Roman"/>
          <w:sz w:val="24"/>
          <w:szCs w:val="24"/>
        </w:rPr>
        <w:t xml:space="preserve">, unless new jobs are </w:t>
      </w:r>
      <w:r w:rsidRPr="00471986">
        <w:rPr>
          <w:rFonts w:ascii="Times New Roman" w:hAnsi="Times New Roman" w:cs="Times New Roman"/>
          <w:sz w:val="24"/>
          <w:szCs w:val="24"/>
        </w:rPr>
        <w:t xml:space="preserve">created. This could take place if the economy will grow. Nowadays, </w:t>
      </w:r>
      <w:r w:rsidR="009D6C62" w:rsidRPr="00471986">
        <w:rPr>
          <w:rFonts w:ascii="Times New Roman" w:hAnsi="Times New Roman" w:cs="Times New Roman"/>
          <w:sz w:val="24"/>
          <w:szCs w:val="24"/>
        </w:rPr>
        <w:t>it is</w:t>
      </w:r>
      <w:r w:rsidRPr="00471986">
        <w:rPr>
          <w:rFonts w:ascii="Times New Roman" w:hAnsi="Times New Roman" w:cs="Times New Roman"/>
          <w:sz w:val="24"/>
          <w:szCs w:val="24"/>
        </w:rPr>
        <w:t xml:space="preserve"> unwise to ignore the powerful connections that link employment and education to health and well-being.   </w:t>
      </w:r>
    </w:p>
    <w:p w:rsidR="00561F33" w:rsidRPr="00471986" w:rsidRDefault="00561F33" w:rsidP="00561F33">
      <w:pPr>
        <w:spacing w:line="360" w:lineRule="auto"/>
        <w:ind w:firstLine="720"/>
        <w:rPr>
          <w:rFonts w:ascii="Times New Roman" w:hAnsi="Times New Roman" w:cs="Times New Roman"/>
          <w:sz w:val="24"/>
          <w:szCs w:val="24"/>
        </w:rPr>
      </w:pPr>
      <w:r w:rsidRPr="00471986">
        <w:rPr>
          <w:rFonts w:ascii="Times New Roman" w:hAnsi="Times New Roman" w:cs="Times New Roman"/>
          <w:sz w:val="24"/>
          <w:szCs w:val="24"/>
        </w:rPr>
        <w:t xml:space="preserve"> Career guidance can contribute to mental health, but this is not so new, because since 1989 Herr and Loughhead suggested it. They said that prevention can be made by career counselling and by a treatment role too. Moreover, Bluestein suggested in 2008 that there are public policy implications that accept the centrality of work and career in psychological health. Bluestein’s contributions were the most developed in the literature to date, and are signs that shows the beginning of a change. The objectives of the policy do not have to be excluded, because it can bring economic growth. The health care services will no longer be needed and if mental health will ameliorate maybe will be excluded.</w:t>
      </w:r>
    </w:p>
    <w:p w:rsidR="00561F33" w:rsidRPr="00561F33" w:rsidRDefault="00561F33" w:rsidP="00561F33">
      <w:pPr>
        <w:rPr>
          <w:sz w:val="52"/>
          <w:szCs w:val="52"/>
        </w:rPr>
      </w:pPr>
    </w:p>
    <w:sectPr w:rsidR="00561F33" w:rsidRPr="00561F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E451B3"/>
    <w:multiLevelType w:val="hybridMultilevel"/>
    <w:tmpl w:val="1D8E4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5B53A6"/>
    <w:multiLevelType w:val="hybridMultilevel"/>
    <w:tmpl w:val="A46AE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4969C5"/>
    <w:multiLevelType w:val="hybridMultilevel"/>
    <w:tmpl w:val="EC5875A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F33"/>
    <w:rsid w:val="00177AC4"/>
    <w:rsid w:val="002A507B"/>
    <w:rsid w:val="00561F33"/>
    <w:rsid w:val="00607901"/>
    <w:rsid w:val="008611A8"/>
    <w:rsid w:val="009D6C62"/>
    <w:rsid w:val="00B724C7"/>
    <w:rsid w:val="00CB7E70"/>
    <w:rsid w:val="00D11819"/>
    <w:rsid w:val="00EB0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3997F"/>
  <w15:chartTrackingRefBased/>
  <w15:docId w15:val="{C2742065-917B-4036-B8E3-762644BC5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F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0011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843</Words>
  <Characters>4810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RM</Company>
  <LinksUpToDate>false</LinksUpToDate>
  <CharactersWithSpaces>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St-gemes-m</dc:creator>
  <cp:keywords/>
  <dc:description/>
  <cp:lastModifiedBy>St-gemes-m</cp:lastModifiedBy>
  <cp:revision>2</cp:revision>
  <dcterms:created xsi:type="dcterms:W3CDTF">2021-02-09T16:52:00Z</dcterms:created>
  <dcterms:modified xsi:type="dcterms:W3CDTF">2021-02-09T16:52:00Z</dcterms:modified>
</cp:coreProperties>
</file>