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0CEBA" w14:textId="2A66065E" w:rsidR="0023759D" w:rsidRDefault="0023759D">
      <w:pPr>
        <w:jc w:val="center"/>
        <w:rPr>
          <w:rFonts w:cs="Times New Roman"/>
          <w:b/>
          <w:bCs/>
          <w:color w:val="000000" w:themeColor="text1"/>
          <w:sz w:val="28"/>
          <w:szCs w:val="28"/>
        </w:rPr>
      </w:pPr>
      <w:r>
        <w:fldChar w:fldCharType="begin"/>
      </w:r>
      <w:r>
        <w:instrText xml:space="preserve"> INCLUDEPICTURE "/Users/erinfinnerty/Library/Group Containers/UBF8T346G9.ms/WebArchiveCopyPasteTempFiles/com.microsoft.Word/RiSmXcimnlDc9L+VSLuVSLuVSLuVSLuVSLuVSLuVSLuVSLuVSLuW08v8BGrFjURtirFcAAAAASUVORK5CYII=" \* MERGEFORMATINET </w:instrText>
      </w:r>
      <w:r>
        <w:fldChar w:fldCharType="separate"/>
      </w:r>
      <w:r>
        <w:rPr>
          <w:noProof/>
        </w:rPr>
        <w:drawing>
          <wp:inline distT="0" distB="0" distL="0" distR="0" wp14:anchorId="2EBF0B68" wp14:editId="21CF57BF">
            <wp:extent cx="4525010" cy="1805305"/>
            <wp:effectExtent l="0" t="0" r="0" b="0"/>
            <wp:docPr id="1"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5010" cy="1805305"/>
                    </a:xfrm>
                    <a:prstGeom prst="rect">
                      <a:avLst/>
                    </a:prstGeom>
                    <a:noFill/>
                    <a:ln>
                      <a:noFill/>
                    </a:ln>
                  </pic:spPr>
                </pic:pic>
              </a:graphicData>
            </a:graphic>
          </wp:inline>
        </w:drawing>
      </w:r>
      <w:r>
        <w:fldChar w:fldCharType="end"/>
      </w:r>
    </w:p>
    <w:p w14:paraId="5DDB4CDC" w14:textId="77777777" w:rsidR="0023759D" w:rsidRDefault="0023759D">
      <w:pPr>
        <w:jc w:val="center"/>
        <w:rPr>
          <w:rFonts w:cs="Times New Roman"/>
          <w:b/>
          <w:bCs/>
          <w:color w:val="000000" w:themeColor="text1"/>
          <w:sz w:val="28"/>
          <w:szCs w:val="28"/>
        </w:rPr>
      </w:pPr>
    </w:p>
    <w:p w14:paraId="2E82F9BF" w14:textId="270EFEAB" w:rsidR="0023759D" w:rsidRDefault="00D221B8">
      <w:pPr>
        <w:jc w:val="center"/>
        <w:rPr>
          <w:rFonts w:cs="Times New Roman"/>
          <w:b/>
          <w:bCs/>
          <w:color w:val="000000" w:themeColor="text1"/>
          <w:sz w:val="28"/>
          <w:szCs w:val="28"/>
        </w:rPr>
      </w:pPr>
      <w:r>
        <w:rPr>
          <w:rFonts w:cs="Times New Roman"/>
          <w:b/>
          <w:bCs/>
          <w:color w:val="000000" w:themeColor="text1"/>
          <w:sz w:val="28"/>
          <w:szCs w:val="28"/>
        </w:rPr>
        <w:t xml:space="preserve">LCBB 5008 Management Economics </w:t>
      </w:r>
    </w:p>
    <w:p w14:paraId="19D284CA" w14:textId="25C4524F" w:rsidR="0023759D" w:rsidRDefault="0023759D">
      <w:pPr>
        <w:jc w:val="center"/>
        <w:rPr>
          <w:rFonts w:cs="Times New Roman"/>
          <w:b/>
          <w:bCs/>
          <w:color w:val="000000" w:themeColor="text1"/>
          <w:sz w:val="28"/>
          <w:szCs w:val="28"/>
        </w:rPr>
      </w:pPr>
      <w:r>
        <w:rPr>
          <w:rFonts w:cs="Times New Roman"/>
          <w:b/>
          <w:bCs/>
          <w:color w:val="000000" w:themeColor="text1"/>
          <w:sz w:val="28"/>
          <w:szCs w:val="28"/>
        </w:rPr>
        <w:t>Assessment 1</w:t>
      </w:r>
    </w:p>
    <w:p w14:paraId="3C0BF7DF" w14:textId="77777777" w:rsidR="0023759D" w:rsidRDefault="0023759D" w:rsidP="0023759D">
      <w:pPr>
        <w:jc w:val="center"/>
        <w:rPr>
          <w:rFonts w:cs="Times New Roman"/>
          <w:b/>
          <w:bCs/>
          <w:color w:val="000000" w:themeColor="text1"/>
          <w:sz w:val="28"/>
          <w:szCs w:val="28"/>
        </w:rPr>
      </w:pPr>
      <w:r>
        <w:rPr>
          <w:rFonts w:cs="Times New Roman"/>
          <w:b/>
          <w:bCs/>
          <w:color w:val="000000" w:themeColor="text1"/>
          <w:sz w:val="28"/>
          <w:szCs w:val="28"/>
        </w:rPr>
        <w:t xml:space="preserve">Student Name: Sebastian </w:t>
      </w:r>
      <w:proofErr w:type="spellStart"/>
      <w:r>
        <w:rPr>
          <w:rFonts w:cs="Times New Roman"/>
          <w:b/>
          <w:bCs/>
          <w:color w:val="000000" w:themeColor="text1"/>
          <w:sz w:val="28"/>
          <w:szCs w:val="28"/>
        </w:rPr>
        <w:t>Patrascu</w:t>
      </w:r>
      <w:proofErr w:type="spellEnd"/>
    </w:p>
    <w:p w14:paraId="60FC47EB" w14:textId="77777777" w:rsidR="0023759D" w:rsidRDefault="0023759D" w:rsidP="0023759D">
      <w:pPr>
        <w:jc w:val="center"/>
        <w:rPr>
          <w:rFonts w:cs="Times New Roman"/>
          <w:b/>
          <w:bCs/>
          <w:color w:val="000000" w:themeColor="text1"/>
          <w:sz w:val="28"/>
          <w:szCs w:val="28"/>
        </w:rPr>
      </w:pPr>
      <w:r>
        <w:rPr>
          <w:rFonts w:cs="Times New Roman"/>
          <w:b/>
          <w:bCs/>
          <w:color w:val="000000" w:themeColor="text1"/>
          <w:sz w:val="28"/>
          <w:szCs w:val="28"/>
        </w:rPr>
        <w:t>Student ID: 2122706</w:t>
      </w:r>
    </w:p>
    <w:p w14:paraId="4155F537" w14:textId="77777777" w:rsidR="0023759D" w:rsidRDefault="0023759D" w:rsidP="0023759D">
      <w:pPr>
        <w:jc w:val="center"/>
        <w:rPr>
          <w:rFonts w:cs="Times New Roman"/>
          <w:b/>
          <w:bCs/>
          <w:color w:val="000000" w:themeColor="text1"/>
          <w:sz w:val="28"/>
          <w:szCs w:val="28"/>
        </w:rPr>
      </w:pPr>
      <w:r>
        <w:rPr>
          <w:rFonts w:cs="Times New Roman"/>
          <w:b/>
          <w:bCs/>
          <w:color w:val="000000" w:themeColor="text1"/>
          <w:sz w:val="28"/>
          <w:szCs w:val="28"/>
        </w:rPr>
        <w:t xml:space="preserve">Lecturer Name: </w:t>
      </w:r>
      <w:proofErr w:type="spellStart"/>
      <w:r>
        <w:rPr>
          <w:rFonts w:cs="Times New Roman"/>
          <w:b/>
          <w:bCs/>
          <w:color w:val="000000" w:themeColor="text1"/>
          <w:sz w:val="28"/>
          <w:szCs w:val="28"/>
        </w:rPr>
        <w:t>Taye</w:t>
      </w:r>
      <w:proofErr w:type="spellEnd"/>
      <w:r>
        <w:rPr>
          <w:rFonts w:cs="Times New Roman"/>
          <w:b/>
          <w:bCs/>
          <w:color w:val="000000" w:themeColor="text1"/>
          <w:sz w:val="28"/>
          <w:szCs w:val="28"/>
        </w:rPr>
        <w:t xml:space="preserve"> </w:t>
      </w:r>
      <w:proofErr w:type="spellStart"/>
      <w:r>
        <w:rPr>
          <w:rFonts w:cs="Times New Roman"/>
          <w:b/>
          <w:bCs/>
          <w:color w:val="000000" w:themeColor="text1"/>
          <w:sz w:val="28"/>
          <w:szCs w:val="28"/>
        </w:rPr>
        <w:t>Osadiya</w:t>
      </w:r>
      <w:proofErr w:type="spellEnd"/>
    </w:p>
    <w:p w14:paraId="30EDED50" w14:textId="0E7B2F59" w:rsidR="00885977" w:rsidRPr="0023759D" w:rsidRDefault="0023759D" w:rsidP="0023759D">
      <w:pPr>
        <w:jc w:val="center"/>
        <w:rPr>
          <w:rFonts w:cs="Times New Roman"/>
          <w:b/>
          <w:bCs/>
          <w:color w:val="000000" w:themeColor="text1"/>
          <w:sz w:val="28"/>
          <w:szCs w:val="28"/>
        </w:rPr>
      </w:pPr>
      <w:r>
        <w:rPr>
          <w:rFonts w:cs="Times New Roman"/>
          <w:b/>
          <w:bCs/>
          <w:color w:val="000000" w:themeColor="text1"/>
          <w:sz w:val="28"/>
          <w:szCs w:val="28"/>
        </w:rPr>
        <w:t>Session: June Term 2023</w:t>
      </w:r>
      <w:r w:rsidR="00D221B8">
        <w:rPr>
          <w:rFonts w:cs="Times New Roman"/>
          <w:b/>
          <w:bCs/>
          <w:color w:val="000000" w:themeColor="text1"/>
          <w:sz w:val="32"/>
          <w:szCs w:val="32"/>
        </w:rPr>
        <w:br w:type="page"/>
      </w:r>
    </w:p>
    <w:sdt>
      <w:sdtPr>
        <w:rPr>
          <w:rFonts w:ascii="Times New Roman" w:eastAsiaTheme="minorEastAsia" w:hAnsi="Times New Roman" w:cs="Times New Roman"/>
          <w:b/>
          <w:bCs/>
          <w:color w:val="000000" w:themeColor="text1"/>
          <w:sz w:val="28"/>
          <w:szCs w:val="28"/>
        </w:rPr>
        <w:id w:val="-262158434"/>
        <w:docPartObj>
          <w:docPartGallery w:val="Table of Contents"/>
          <w:docPartUnique/>
        </w:docPartObj>
      </w:sdtPr>
      <w:sdtEndPr>
        <w:rPr>
          <w:rFonts w:eastAsiaTheme="minorHAnsi"/>
          <w:sz w:val="22"/>
          <w:szCs w:val="22"/>
        </w:rPr>
      </w:sdtEndPr>
      <w:sdtContent>
        <w:p w14:paraId="32B5D59A" w14:textId="77777777" w:rsidR="00885977" w:rsidRDefault="00D221B8">
          <w:pPr>
            <w:pStyle w:val="TOCHeading1"/>
            <w:spacing w:line="360" w:lineRule="auto"/>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Table of Contents</w:t>
          </w:r>
        </w:p>
        <w:p w14:paraId="04D04FFD" w14:textId="77777777" w:rsidR="00885977" w:rsidRDefault="00D221B8">
          <w:pPr>
            <w:pStyle w:val="TOC1"/>
            <w:tabs>
              <w:tab w:val="right" w:leader="dot" w:pos="9350"/>
            </w:tabs>
            <w:rPr>
              <w:rFonts w:cs="Times New Roman"/>
              <w:color w:val="000000" w:themeColor="text1"/>
              <w:szCs w:val="24"/>
            </w:rPr>
          </w:pPr>
          <w:r>
            <w:rPr>
              <w:rFonts w:cs="Times New Roman"/>
              <w:color w:val="000000" w:themeColor="text1"/>
              <w:szCs w:val="24"/>
            </w:rPr>
            <w:fldChar w:fldCharType="begin"/>
          </w:r>
          <w:r>
            <w:rPr>
              <w:rFonts w:cs="Times New Roman"/>
              <w:color w:val="000000" w:themeColor="text1"/>
              <w:szCs w:val="24"/>
            </w:rPr>
            <w:instrText xml:space="preserve"> TOC \o "1-3" \h \z \u </w:instrText>
          </w:r>
          <w:r>
            <w:rPr>
              <w:rFonts w:cs="Times New Roman"/>
              <w:color w:val="000000" w:themeColor="text1"/>
              <w:szCs w:val="24"/>
            </w:rPr>
            <w:fldChar w:fldCharType="separate"/>
          </w:r>
          <w:hyperlink w:anchor="_Toc140496067" w:history="1">
            <w:r>
              <w:rPr>
                <w:rStyle w:val="Hyperlink"/>
                <w:rFonts w:cs="Times New Roman"/>
                <w:color w:val="000000" w:themeColor="text1"/>
                <w:szCs w:val="24"/>
              </w:rPr>
              <w:t>Introduction</w:t>
            </w:r>
            <w:r>
              <w:rPr>
                <w:rFonts w:cs="Times New Roman"/>
                <w:color w:val="000000" w:themeColor="text1"/>
                <w:szCs w:val="24"/>
              </w:rPr>
              <w:tab/>
            </w:r>
            <w:r>
              <w:rPr>
                <w:rFonts w:cs="Times New Roman"/>
                <w:color w:val="000000" w:themeColor="text1"/>
                <w:szCs w:val="24"/>
              </w:rPr>
              <w:fldChar w:fldCharType="begin"/>
            </w:r>
            <w:r>
              <w:rPr>
                <w:rFonts w:cs="Times New Roman"/>
                <w:color w:val="000000" w:themeColor="text1"/>
                <w:szCs w:val="24"/>
              </w:rPr>
              <w:instrText xml:space="preserve"> PAGEREF _Toc140496067 \h </w:instrText>
            </w:r>
            <w:r>
              <w:rPr>
                <w:rFonts w:cs="Times New Roman"/>
                <w:color w:val="000000" w:themeColor="text1"/>
                <w:szCs w:val="24"/>
              </w:rPr>
            </w:r>
            <w:r>
              <w:rPr>
                <w:rFonts w:cs="Times New Roman"/>
                <w:color w:val="000000" w:themeColor="text1"/>
                <w:szCs w:val="24"/>
              </w:rPr>
              <w:fldChar w:fldCharType="separate"/>
            </w:r>
            <w:r>
              <w:rPr>
                <w:rFonts w:cs="Times New Roman"/>
                <w:color w:val="000000" w:themeColor="text1"/>
                <w:szCs w:val="24"/>
              </w:rPr>
              <w:t>3</w:t>
            </w:r>
            <w:r>
              <w:rPr>
                <w:rFonts w:cs="Times New Roman"/>
                <w:color w:val="000000" w:themeColor="text1"/>
                <w:szCs w:val="24"/>
              </w:rPr>
              <w:fldChar w:fldCharType="end"/>
            </w:r>
          </w:hyperlink>
        </w:p>
        <w:p w14:paraId="4699449F" w14:textId="77777777" w:rsidR="00885977" w:rsidRDefault="004B2599">
          <w:pPr>
            <w:pStyle w:val="TOC1"/>
            <w:tabs>
              <w:tab w:val="right" w:leader="dot" w:pos="9350"/>
            </w:tabs>
            <w:rPr>
              <w:rFonts w:cs="Times New Roman"/>
              <w:color w:val="000000" w:themeColor="text1"/>
              <w:szCs w:val="24"/>
            </w:rPr>
          </w:pPr>
          <w:hyperlink w:anchor="_Toc140496068" w:history="1">
            <w:r w:rsidR="00D221B8">
              <w:rPr>
                <w:rStyle w:val="Hyperlink"/>
                <w:rFonts w:cs="Times New Roman"/>
                <w:color w:val="000000" w:themeColor="text1"/>
                <w:szCs w:val="24"/>
              </w:rPr>
              <w:t>Analysis and Discussion</w:t>
            </w:r>
            <w:r w:rsidR="00D221B8">
              <w:rPr>
                <w:rFonts w:cs="Times New Roman"/>
                <w:color w:val="000000" w:themeColor="text1"/>
                <w:szCs w:val="24"/>
              </w:rPr>
              <w:tab/>
            </w:r>
            <w:r w:rsidR="00D221B8">
              <w:rPr>
                <w:rFonts w:cs="Times New Roman"/>
                <w:color w:val="000000" w:themeColor="text1"/>
                <w:szCs w:val="24"/>
              </w:rPr>
              <w:fldChar w:fldCharType="begin"/>
            </w:r>
            <w:r w:rsidR="00D221B8">
              <w:rPr>
                <w:rFonts w:cs="Times New Roman"/>
                <w:color w:val="000000" w:themeColor="text1"/>
                <w:szCs w:val="24"/>
              </w:rPr>
              <w:instrText xml:space="preserve"> PAGEREF _Toc140496068 \h </w:instrText>
            </w:r>
            <w:r w:rsidR="00D221B8">
              <w:rPr>
                <w:rFonts w:cs="Times New Roman"/>
                <w:color w:val="000000" w:themeColor="text1"/>
                <w:szCs w:val="24"/>
              </w:rPr>
            </w:r>
            <w:r w:rsidR="00D221B8">
              <w:rPr>
                <w:rFonts w:cs="Times New Roman"/>
                <w:color w:val="000000" w:themeColor="text1"/>
                <w:szCs w:val="24"/>
              </w:rPr>
              <w:fldChar w:fldCharType="separate"/>
            </w:r>
            <w:r w:rsidR="00D221B8">
              <w:rPr>
                <w:rFonts w:cs="Times New Roman"/>
                <w:color w:val="000000" w:themeColor="text1"/>
                <w:szCs w:val="24"/>
              </w:rPr>
              <w:t>4</w:t>
            </w:r>
            <w:r w:rsidR="00D221B8">
              <w:rPr>
                <w:rFonts w:cs="Times New Roman"/>
                <w:color w:val="000000" w:themeColor="text1"/>
                <w:szCs w:val="24"/>
              </w:rPr>
              <w:fldChar w:fldCharType="end"/>
            </w:r>
          </w:hyperlink>
        </w:p>
        <w:p w14:paraId="00EA6BF2" w14:textId="77777777" w:rsidR="00885977" w:rsidRDefault="004B2599">
          <w:pPr>
            <w:pStyle w:val="TOC2"/>
            <w:tabs>
              <w:tab w:val="right" w:leader="dot" w:pos="9350"/>
            </w:tabs>
            <w:rPr>
              <w:rFonts w:cs="Times New Roman"/>
              <w:color w:val="000000" w:themeColor="text1"/>
              <w:szCs w:val="24"/>
            </w:rPr>
          </w:pPr>
          <w:hyperlink w:anchor="_Toc140496069" w:history="1">
            <w:r w:rsidR="00D221B8">
              <w:rPr>
                <w:rStyle w:val="Hyperlink"/>
                <w:rFonts w:cs="Times New Roman"/>
                <w:color w:val="000000" w:themeColor="text1"/>
                <w:szCs w:val="24"/>
              </w:rPr>
              <w:t>2.1 Task</w:t>
            </w:r>
            <w:r w:rsidR="00D221B8">
              <w:rPr>
                <w:rFonts w:cs="Times New Roman"/>
                <w:color w:val="000000" w:themeColor="text1"/>
                <w:szCs w:val="24"/>
              </w:rPr>
              <w:tab/>
            </w:r>
            <w:r w:rsidR="00D221B8">
              <w:rPr>
                <w:rFonts w:cs="Times New Roman"/>
                <w:color w:val="000000" w:themeColor="text1"/>
                <w:szCs w:val="24"/>
              </w:rPr>
              <w:fldChar w:fldCharType="begin"/>
            </w:r>
            <w:r w:rsidR="00D221B8">
              <w:rPr>
                <w:rFonts w:cs="Times New Roman"/>
                <w:color w:val="000000" w:themeColor="text1"/>
                <w:szCs w:val="24"/>
              </w:rPr>
              <w:instrText xml:space="preserve"> PAGEREF _Toc140496069 \h </w:instrText>
            </w:r>
            <w:r w:rsidR="00D221B8">
              <w:rPr>
                <w:rFonts w:cs="Times New Roman"/>
                <w:color w:val="000000" w:themeColor="text1"/>
                <w:szCs w:val="24"/>
              </w:rPr>
            </w:r>
            <w:r w:rsidR="00D221B8">
              <w:rPr>
                <w:rFonts w:cs="Times New Roman"/>
                <w:color w:val="000000" w:themeColor="text1"/>
                <w:szCs w:val="24"/>
              </w:rPr>
              <w:fldChar w:fldCharType="separate"/>
            </w:r>
            <w:r w:rsidR="00D221B8">
              <w:rPr>
                <w:rFonts w:cs="Times New Roman"/>
                <w:color w:val="000000" w:themeColor="text1"/>
                <w:szCs w:val="24"/>
              </w:rPr>
              <w:t>4</w:t>
            </w:r>
            <w:r w:rsidR="00D221B8">
              <w:rPr>
                <w:rFonts w:cs="Times New Roman"/>
                <w:color w:val="000000" w:themeColor="text1"/>
                <w:szCs w:val="24"/>
              </w:rPr>
              <w:fldChar w:fldCharType="end"/>
            </w:r>
          </w:hyperlink>
        </w:p>
        <w:p w14:paraId="3C3BD0C5" w14:textId="77777777" w:rsidR="00885977" w:rsidRDefault="004B2599">
          <w:pPr>
            <w:pStyle w:val="TOC2"/>
            <w:tabs>
              <w:tab w:val="right" w:leader="dot" w:pos="9350"/>
            </w:tabs>
            <w:rPr>
              <w:rFonts w:cs="Times New Roman"/>
              <w:color w:val="000000" w:themeColor="text1"/>
              <w:szCs w:val="24"/>
            </w:rPr>
          </w:pPr>
          <w:hyperlink w:anchor="_Toc140496070" w:history="1">
            <w:r w:rsidR="00D221B8">
              <w:rPr>
                <w:rStyle w:val="Hyperlink"/>
                <w:rFonts w:cs="Times New Roman"/>
                <w:color w:val="000000" w:themeColor="text1"/>
                <w:szCs w:val="24"/>
              </w:rPr>
              <w:t>2.1 Task: Factors Influencing Price Elasticity of Demand</w:t>
            </w:r>
            <w:r w:rsidR="00D221B8">
              <w:rPr>
                <w:rFonts w:cs="Times New Roman"/>
                <w:color w:val="000000" w:themeColor="text1"/>
                <w:szCs w:val="24"/>
              </w:rPr>
              <w:tab/>
            </w:r>
            <w:r w:rsidR="00D221B8">
              <w:rPr>
                <w:rFonts w:cs="Times New Roman"/>
                <w:color w:val="000000" w:themeColor="text1"/>
                <w:szCs w:val="24"/>
              </w:rPr>
              <w:fldChar w:fldCharType="begin"/>
            </w:r>
            <w:r w:rsidR="00D221B8">
              <w:rPr>
                <w:rFonts w:cs="Times New Roman"/>
                <w:color w:val="000000" w:themeColor="text1"/>
                <w:szCs w:val="24"/>
              </w:rPr>
              <w:instrText xml:space="preserve"> PAGEREF _Toc140496070 \h </w:instrText>
            </w:r>
            <w:r w:rsidR="00D221B8">
              <w:rPr>
                <w:rFonts w:cs="Times New Roman"/>
                <w:color w:val="000000" w:themeColor="text1"/>
                <w:szCs w:val="24"/>
              </w:rPr>
            </w:r>
            <w:r w:rsidR="00D221B8">
              <w:rPr>
                <w:rFonts w:cs="Times New Roman"/>
                <w:color w:val="000000" w:themeColor="text1"/>
                <w:szCs w:val="24"/>
              </w:rPr>
              <w:fldChar w:fldCharType="separate"/>
            </w:r>
            <w:r w:rsidR="00D221B8">
              <w:rPr>
                <w:rFonts w:cs="Times New Roman"/>
                <w:color w:val="000000" w:themeColor="text1"/>
                <w:szCs w:val="24"/>
              </w:rPr>
              <w:t>7</w:t>
            </w:r>
            <w:r w:rsidR="00D221B8">
              <w:rPr>
                <w:rFonts w:cs="Times New Roman"/>
                <w:color w:val="000000" w:themeColor="text1"/>
                <w:szCs w:val="24"/>
              </w:rPr>
              <w:fldChar w:fldCharType="end"/>
            </w:r>
          </w:hyperlink>
        </w:p>
        <w:p w14:paraId="5DC4F5B3" w14:textId="77777777" w:rsidR="00885977" w:rsidRDefault="004B2599">
          <w:pPr>
            <w:pStyle w:val="TOC2"/>
            <w:tabs>
              <w:tab w:val="right" w:leader="dot" w:pos="9350"/>
            </w:tabs>
            <w:rPr>
              <w:rFonts w:cs="Times New Roman"/>
              <w:color w:val="000000" w:themeColor="text1"/>
              <w:szCs w:val="24"/>
            </w:rPr>
          </w:pPr>
          <w:hyperlink w:anchor="_Toc140496071" w:history="1">
            <w:r w:rsidR="00D221B8">
              <w:rPr>
                <w:rStyle w:val="Hyperlink"/>
                <w:rFonts w:cs="Times New Roman"/>
                <w:color w:val="000000" w:themeColor="text1"/>
                <w:szCs w:val="24"/>
              </w:rPr>
              <w:t>2.2 Task: Pricing Policy Recommendation</w:t>
            </w:r>
            <w:r w:rsidR="00D221B8">
              <w:rPr>
                <w:rFonts w:cs="Times New Roman"/>
                <w:color w:val="000000" w:themeColor="text1"/>
                <w:szCs w:val="24"/>
              </w:rPr>
              <w:tab/>
            </w:r>
            <w:r w:rsidR="00D221B8">
              <w:rPr>
                <w:rFonts w:cs="Times New Roman"/>
                <w:color w:val="000000" w:themeColor="text1"/>
                <w:szCs w:val="24"/>
              </w:rPr>
              <w:fldChar w:fldCharType="begin"/>
            </w:r>
            <w:r w:rsidR="00D221B8">
              <w:rPr>
                <w:rFonts w:cs="Times New Roman"/>
                <w:color w:val="000000" w:themeColor="text1"/>
                <w:szCs w:val="24"/>
              </w:rPr>
              <w:instrText xml:space="preserve"> PAGEREF _Toc140496071 \h </w:instrText>
            </w:r>
            <w:r w:rsidR="00D221B8">
              <w:rPr>
                <w:rFonts w:cs="Times New Roman"/>
                <w:color w:val="000000" w:themeColor="text1"/>
                <w:szCs w:val="24"/>
              </w:rPr>
            </w:r>
            <w:r w:rsidR="00D221B8">
              <w:rPr>
                <w:rFonts w:cs="Times New Roman"/>
                <w:color w:val="000000" w:themeColor="text1"/>
                <w:szCs w:val="24"/>
              </w:rPr>
              <w:fldChar w:fldCharType="separate"/>
            </w:r>
            <w:r w:rsidR="00D221B8">
              <w:rPr>
                <w:rFonts w:cs="Times New Roman"/>
                <w:color w:val="000000" w:themeColor="text1"/>
                <w:szCs w:val="24"/>
              </w:rPr>
              <w:t>9</w:t>
            </w:r>
            <w:r w:rsidR="00D221B8">
              <w:rPr>
                <w:rFonts w:cs="Times New Roman"/>
                <w:color w:val="000000" w:themeColor="text1"/>
                <w:szCs w:val="24"/>
              </w:rPr>
              <w:fldChar w:fldCharType="end"/>
            </w:r>
          </w:hyperlink>
        </w:p>
        <w:p w14:paraId="6812BB0D" w14:textId="77777777" w:rsidR="00885977" w:rsidRDefault="004B2599">
          <w:pPr>
            <w:pStyle w:val="TOC1"/>
            <w:tabs>
              <w:tab w:val="right" w:leader="dot" w:pos="9350"/>
            </w:tabs>
            <w:rPr>
              <w:rFonts w:cs="Times New Roman"/>
              <w:color w:val="000000" w:themeColor="text1"/>
              <w:szCs w:val="24"/>
            </w:rPr>
          </w:pPr>
          <w:hyperlink w:anchor="_Toc140496072" w:history="1">
            <w:r w:rsidR="00D221B8">
              <w:rPr>
                <w:rStyle w:val="Hyperlink"/>
                <w:rFonts w:cs="Times New Roman"/>
                <w:color w:val="000000" w:themeColor="text1"/>
                <w:szCs w:val="24"/>
              </w:rPr>
              <w:t>Conclusion</w:t>
            </w:r>
            <w:r w:rsidR="00D221B8">
              <w:rPr>
                <w:rFonts w:cs="Times New Roman"/>
                <w:color w:val="000000" w:themeColor="text1"/>
                <w:szCs w:val="24"/>
              </w:rPr>
              <w:tab/>
            </w:r>
            <w:r w:rsidR="00D221B8">
              <w:rPr>
                <w:rFonts w:cs="Times New Roman"/>
                <w:color w:val="000000" w:themeColor="text1"/>
                <w:szCs w:val="24"/>
              </w:rPr>
              <w:fldChar w:fldCharType="begin"/>
            </w:r>
            <w:r w:rsidR="00D221B8">
              <w:rPr>
                <w:rFonts w:cs="Times New Roman"/>
                <w:color w:val="000000" w:themeColor="text1"/>
                <w:szCs w:val="24"/>
              </w:rPr>
              <w:instrText xml:space="preserve"> PAGEREF _Toc140496072 \h </w:instrText>
            </w:r>
            <w:r w:rsidR="00D221B8">
              <w:rPr>
                <w:rFonts w:cs="Times New Roman"/>
                <w:color w:val="000000" w:themeColor="text1"/>
                <w:szCs w:val="24"/>
              </w:rPr>
            </w:r>
            <w:r w:rsidR="00D221B8">
              <w:rPr>
                <w:rFonts w:cs="Times New Roman"/>
                <w:color w:val="000000" w:themeColor="text1"/>
                <w:szCs w:val="24"/>
              </w:rPr>
              <w:fldChar w:fldCharType="separate"/>
            </w:r>
            <w:r w:rsidR="00D221B8">
              <w:rPr>
                <w:rFonts w:cs="Times New Roman"/>
                <w:color w:val="000000" w:themeColor="text1"/>
                <w:szCs w:val="24"/>
              </w:rPr>
              <w:t>11</w:t>
            </w:r>
            <w:r w:rsidR="00D221B8">
              <w:rPr>
                <w:rFonts w:cs="Times New Roman"/>
                <w:color w:val="000000" w:themeColor="text1"/>
                <w:szCs w:val="24"/>
              </w:rPr>
              <w:fldChar w:fldCharType="end"/>
            </w:r>
          </w:hyperlink>
        </w:p>
        <w:p w14:paraId="319ED88F" w14:textId="77777777" w:rsidR="00885977" w:rsidRDefault="004B2599">
          <w:pPr>
            <w:pStyle w:val="TOC1"/>
            <w:tabs>
              <w:tab w:val="right" w:leader="dot" w:pos="9350"/>
            </w:tabs>
            <w:rPr>
              <w:rFonts w:cs="Times New Roman"/>
              <w:color w:val="000000" w:themeColor="text1"/>
              <w:szCs w:val="24"/>
            </w:rPr>
          </w:pPr>
          <w:hyperlink w:anchor="_Toc140496073" w:history="1">
            <w:r w:rsidR="00D221B8">
              <w:rPr>
                <w:rStyle w:val="Hyperlink"/>
                <w:rFonts w:cs="Times New Roman"/>
                <w:color w:val="000000" w:themeColor="text1"/>
                <w:szCs w:val="24"/>
              </w:rPr>
              <w:t>References</w:t>
            </w:r>
            <w:r w:rsidR="00D221B8">
              <w:rPr>
                <w:rFonts w:cs="Times New Roman"/>
                <w:color w:val="000000" w:themeColor="text1"/>
                <w:szCs w:val="24"/>
              </w:rPr>
              <w:tab/>
            </w:r>
            <w:r w:rsidR="00D221B8">
              <w:rPr>
                <w:rFonts w:cs="Times New Roman"/>
                <w:color w:val="000000" w:themeColor="text1"/>
                <w:szCs w:val="24"/>
              </w:rPr>
              <w:fldChar w:fldCharType="begin"/>
            </w:r>
            <w:r w:rsidR="00D221B8">
              <w:rPr>
                <w:rFonts w:cs="Times New Roman"/>
                <w:color w:val="000000" w:themeColor="text1"/>
                <w:szCs w:val="24"/>
              </w:rPr>
              <w:instrText xml:space="preserve"> PAGEREF _Toc140496073 \h </w:instrText>
            </w:r>
            <w:r w:rsidR="00D221B8">
              <w:rPr>
                <w:rFonts w:cs="Times New Roman"/>
                <w:color w:val="000000" w:themeColor="text1"/>
                <w:szCs w:val="24"/>
              </w:rPr>
            </w:r>
            <w:r w:rsidR="00D221B8">
              <w:rPr>
                <w:rFonts w:cs="Times New Roman"/>
                <w:color w:val="000000" w:themeColor="text1"/>
                <w:szCs w:val="24"/>
              </w:rPr>
              <w:fldChar w:fldCharType="separate"/>
            </w:r>
            <w:r w:rsidR="00D221B8">
              <w:rPr>
                <w:rFonts w:cs="Times New Roman"/>
                <w:color w:val="000000" w:themeColor="text1"/>
                <w:szCs w:val="24"/>
              </w:rPr>
              <w:t>12</w:t>
            </w:r>
            <w:r w:rsidR="00D221B8">
              <w:rPr>
                <w:rFonts w:cs="Times New Roman"/>
                <w:color w:val="000000" w:themeColor="text1"/>
                <w:szCs w:val="24"/>
              </w:rPr>
              <w:fldChar w:fldCharType="end"/>
            </w:r>
          </w:hyperlink>
        </w:p>
        <w:p w14:paraId="35E6C2F0" w14:textId="77777777" w:rsidR="00885977" w:rsidRDefault="00D221B8">
          <w:pPr>
            <w:rPr>
              <w:rFonts w:cs="Times New Roman"/>
              <w:color w:val="000000" w:themeColor="text1"/>
            </w:rPr>
          </w:pPr>
          <w:r>
            <w:rPr>
              <w:rFonts w:cs="Times New Roman"/>
              <w:color w:val="000000" w:themeColor="text1"/>
              <w:szCs w:val="24"/>
            </w:rPr>
            <w:fldChar w:fldCharType="end"/>
          </w:r>
        </w:p>
      </w:sdtContent>
    </w:sdt>
    <w:p w14:paraId="70D1349F" w14:textId="77777777" w:rsidR="00885977" w:rsidRDefault="00D221B8">
      <w:pPr>
        <w:rPr>
          <w:rFonts w:cs="Times New Roman"/>
          <w:b/>
          <w:bCs/>
          <w:color w:val="000000" w:themeColor="text1"/>
          <w:szCs w:val="24"/>
        </w:rPr>
      </w:pPr>
      <w:r>
        <w:rPr>
          <w:rFonts w:cs="Times New Roman"/>
          <w:b/>
          <w:bCs/>
          <w:color w:val="000000" w:themeColor="text1"/>
          <w:szCs w:val="24"/>
        </w:rPr>
        <w:br w:type="page"/>
      </w:r>
    </w:p>
    <w:p w14:paraId="24DCA3E3" w14:textId="77777777" w:rsidR="00885977" w:rsidRDefault="00D221B8">
      <w:pPr>
        <w:pStyle w:val="Heading1"/>
        <w:rPr>
          <w:rFonts w:ascii="Times New Roman" w:hAnsi="Times New Roman" w:cs="Times New Roman"/>
          <w:b/>
          <w:bCs/>
          <w:color w:val="000000" w:themeColor="text1"/>
          <w:sz w:val="28"/>
          <w:szCs w:val="28"/>
        </w:rPr>
      </w:pPr>
      <w:bookmarkStart w:id="0" w:name="_Toc140496067"/>
      <w:r>
        <w:rPr>
          <w:rFonts w:ascii="Times New Roman" w:hAnsi="Times New Roman" w:cs="Times New Roman"/>
          <w:b/>
          <w:bCs/>
          <w:color w:val="000000" w:themeColor="text1"/>
          <w:sz w:val="28"/>
          <w:szCs w:val="28"/>
        </w:rPr>
        <w:lastRenderedPageBreak/>
        <w:t>Introduction</w:t>
      </w:r>
      <w:bookmarkEnd w:id="0"/>
    </w:p>
    <w:p w14:paraId="3F87F323" w14:textId="77777777" w:rsidR="00885977" w:rsidRDefault="00D221B8">
      <w:pPr>
        <w:rPr>
          <w:rFonts w:cs="Times New Roman"/>
          <w:color w:val="000000" w:themeColor="text1"/>
          <w:szCs w:val="24"/>
        </w:rPr>
      </w:pPr>
      <w:r>
        <w:rPr>
          <w:rFonts w:cs="Times New Roman"/>
          <w:color w:val="000000" w:themeColor="text1"/>
          <w:szCs w:val="24"/>
        </w:rPr>
        <w:t>Since 1929, Unilever has been producing consumer goods globally. Due to its lengthy history, the company has several activities. The company manufactures food, beverages, personal care, and home care items in the competitive consumer goods industry. Unilever makes shampoo for its personal care range. In a global economy, Unilever targets many markets and caters to several client niches. In this article, Unilever's shampoo product's demand and market equilibrium will be examined, followed by a price plan.</w:t>
      </w:r>
    </w:p>
    <w:p w14:paraId="5D875DFB" w14:textId="77777777" w:rsidR="00885977" w:rsidRDefault="00D221B8">
      <w:pPr>
        <w:rPr>
          <w:rFonts w:cs="Times New Roman"/>
          <w:color w:val="000000" w:themeColor="text1"/>
          <w:szCs w:val="24"/>
        </w:rPr>
      </w:pPr>
      <w:r>
        <w:rPr>
          <w:rFonts w:cs="Times New Roman"/>
          <w:color w:val="000000" w:themeColor="text1"/>
          <w:szCs w:val="24"/>
        </w:rPr>
        <w:br w:type="page"/>
      </w:r>
    </w:p>
    <w:p w14:paraId="2D2D3EFA" w14:textId="77777777" w:rsidR="00885977" w:rsidRDefault="00D221B8">
      <w:pPr>
        <w:pStyle w:val="Heading1"/>
        <w:rPr>
          <w:rFonts w:ascii="Times New Roman" w:hAnsi="Times New Roman" w:cs="Times New Roman"/>
          <w:b/>
          <w:bCs/>
          <w:color w:val="000000" w:themeColor="text1"/>
          <w:sz w:val="28"/>
          <w:szCs w:val="28"/>
        </w:rPr>
      </w:pPr>
      <w:bookmarkStart w:id="1" w:name="_Toc140496068"/>
      <w:r>
        <w:rPr>
          <w:rFonts w:ascii="Times New Roman" w:hAnsi="Times New Roman" w:cs="Times New Roman"/>
          <w:b/>
          <w:bCs/>
          <w:color w:val="000000" w:themeColor="text1"/>
          <w:sz w:val="28"/>
          <w:szCs w:val="28"/>
        </w:rPr>
        <w:lastRenderedPageBreak/>
        <w:t>Analysis and Discussion</w:t>
      </w:r>
      <w:bookmarkEnd w:id="1"/>
    </w:p>
    <w:p w14:paraId="3BD5B9AA" w14:textId="77777777" w:rsidR="00885977" w:rsidRDefault="00D221B8">
      <w:pPr>
        <w:pStyle w:val="Heading2"/>
        <w:rPr>
          <w:rFonts w:ascii="Times New Roman" w:hAnsi="Times New Roman" w:cs="Times New Roman"/>
          <w:b/>
          <w:bCs/>
          <w:color w:val="000000" w:themeColor="text1"/>
          <w:sz w:val="24"/>
          <w:szCs w:val="24"/>
        </w:rPr>
      </w:pPr>
      <w:bookmarkStart w:id="2" w:name="_Toc140496069"/>
      <w:r>
        <w:rPr>
          <w:rFonts w:ascii="Times New Roman" w:hAnsi="Times New Roman" w:cs="Times New Roman"/>
          <w:b/>
          <w:bCs/>
          <w:color w:val="000000" w:themeColor="text1"/>
          <w:sz w:val="24"/>
          <w:szCs w:val="24"/>
        </w:rPr>
        <w:t>2.1 Task</w:t>
      </w:r>
      <w:bookmarkEnd w:id="2"/>
    </w:p>
    <w:p w14:paraId="1140751E" w14:textId="77777777" w:rsidR="00885977" w:rsidRDefault="00D221B8">
      <w:pPr>
        <w:rPr>
          <w:rFonts w:cs="Times New Roman"/>
          <w:b/>
          <w:bCs/>
          <w:color w:val="000000" w:themeColor="text1"/>
          <w:szCs w:val="24"/>
        </w:rPr>
      </w:pPr>
      <w:r>
        <w:rPr>
          <w:rFonts w:cs="Times New Roman"/>
          <w:b/>
          <w:bCs/>
          <w:color w:val="000000" w:themeColor="text1"/>
          <w:szCs w:val="24"/>
        </w:rPr>
        <w:t>Price of substitutes</w:t>
      </w:r>
    </w:p>
    <w:p w14:paraId="70D9C8E0" w14:textId="77777777" w:rsidR="00885977" w:rsidRDefault="00D221B8">
      <w:pPr>
        <w:rPr>
          <w:rFonts w:cs="Times New Roman"/>
          <w:color w:val="000000" w:themeColor="text1"/>
          <w:szCs w:val="24"/>
        </w:rPr>
      </w:pPr>
      <w:r>
        <w:rPr>
          <w:rFonts w:cs="Times New Roman"/>
          <w:color w:val="000000" w:themeColor="text1"/>
          <w:szCs w:val="24"/>
        </w:rPr>
        <w:t xml:space="preserve">Unilever's shampoo's appeal depends on the cost of similar alternatives. Dry shampoo, homemade herbal rinses, and natural shampoo alternatives may substitute regular shampoo. If competitors' prices increase, Unilever's shampoo may lose demand. Consumers may pick cheaper options or compare numerous cheaper options. </w:t>
      </w:r>
    </w:p>
    <w:p w14:paraId="6DFC366E" w14:textId="77777777" w:rsidR="00885977" w:rsidRDefault="00D221B8">
      <w:pPr>
        <w:jc w:val="center"/>
        <w:rPr>
          <w:rFonts w:cs="Times New Roman"/>
          <w:color w:val="000000" w:themeColor="text1"/>
          <w:szCs w:val="24"/>
        </w:rPr>
      </w:pPr>
      <w:r>
        <w:rPr>
          <w:noProof/>
        </w:rPr>
        <w:drawing>
          <wp:inline distT="0" distB="0" distL="0" distR="0" wp14:anchorId="07936601" wp14:editId="3CBCEDAF">
            <wp:extent cx="4544695" cy="3364230"/>
            <wp:effectExtent l="0" t="0" r="8255" b="7620"/>
            <wp:docPr id="1777129601" name="Picture 2" descr="With complementary goods, what happens to the demand of two products?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129601" name="Picture 2" descr="With complementary goods, what happens to the demand of two products? -  Quora"/>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4544695" cy="3364230"/>
                    </a:xfrm>
                    <a:prstGeom prst="rect">
                      <a:avLst/>
                    </a:prstGeom>
                    <a:noFill/>
                    <a:ln>
                      <a:noFill/>
                    </a:ln>
                  </pic:spPr>
                </pic:pic>
              </a:graphicData>
            </a:graphic>
          </wp:inline>
        </w:drawing>
      </w:r>
    </w:p>
    <w:p w14:paraId="7FC0F9F1" w14:textId="77777777" w:rsidR="00885977" w:rsidRDefault="00D221B8">
      <w:pPr>
        <w:jc w:val="center"/>
        <w:rPr>
          <w:rFonts w:cs="Times New Roman"/>
          <w:szCs w:val="24"/>
        </w:rPr>
      </w:pPr>
      <w:r>
        <w:rPr>
          <w:rFonts w:cs="Times New Roman"/>
          <w:color w:val="000000" w:themeColor="text1"/>
          <w:szCs w:val="24"/>
        </w:rPr>
        <w:t xml:space="preserve">Figure: Impact on demand for </w:t>
      </w:r>
      <w:r>
        <w:rPr>
          <w:rFonts w:cs="Times New Roman"/>
          <w:szCs w:val="24"/>
        </w:rPr>
        <w:t>Price of substitutes and complements</w:t>
      </w:r>
    </w:p>
    <w:p w14:paraId="2941869E" w14:textId="77777777" w:rsidR="00885977" w:rsidRDefault="00D221B8">
      <w:pPr>
        <w:jc w:val="center"/>
        <w:rPr>
          <w:rFonts w:cs="Times New Roman"/>
          <w:color w:val="000000" w:themeColor="text1"/>
          <w:szCs w:val="24"/>
        </w:rPr>
      </w:pPr>
      <w:r>
        <w:rPr>
          <w:rFonts w:cs="Times New Roman"/>
          <w:szCs w:val="24"/>
        </w:rPr>
        <w:t>Source: Self-made</w:t>
      </w:r>
    </w:p>
    <w:p w14:paraId="51D61CCF" w14:textId="77777777" w:rsidR="00885977" w:rsidRDefault="00D221B8">
      <w:pPr>
        <w:rPr>
          <w:rFonts w:cs="Times New Roman"/>
          <w:color w:val="000000" w:themeColor="text1"/>
          <w:szCs w:val="24"/>
        </w:rPr>
      </w:pPr>
      <w:r>
        <w:rPr>
          <w:rFonts w:cs="Times New Roman"/>
          <w:color w:val="000000" w:themeColor="text1"/>
          <w:szCs w:val="24"/>
        </w:rPr>
        <w:t>However, cheaper competitors may boost Unilever shampoo sales (</w:t>
      </w:r>
      <w:proofErr w:type="spellStart"/>
      <w:r>
        <w:rPr>
          <w:rFonts w:cs="Times New Roman"/>
          <w:color w:val="222222"/>
          <w:szCs w:val="20"/>
          <w:shd w:val="clear" w:color="auto" w:fill="FFFFFF"/>
        </w:rPr>
        <w:t>Delabre</w:t>
      </w:r>
      <w:proofErr w:type="spellEnd"/>
      <w:r>
        <w:rPr>
          <w:rFonts w:cs="Times New Roman"/>
          <w:color w:val="222222"/>
          <w:szCs w:val="20"/>
          <w:shd w:val="clear" w:color="auto" w:fill="FFFFFF"/>
        </w:rPr>
        <w:t xml:space="preserve"> et al., 2020)</w:t>
      </w:r>
      <w:r>
        <w:rPr>
          <w:rFonts w:cs="Times New Roman"/>
          <w:color w:val="000000" w:themeColor="text1"/>
          <w:szCs w:val="24"/>
        </w:rPr>
        <w:t>. Customers that are price sensitive may switch to Unilever's product if it's cheaper. Customers' preferences, affordability, and product quality affect the cost of rival shampoos and Unilever's demand. If the rival shampoo offers the same or similar benefits at a lower price and meets consumers' needs, it threatens Unilever's shampoo demand. However, if Unilever's shampoo stands out in quality, branding, or features, it may remain popular even if cheaper rivals are available. Finally, rivals' prices affect Unilever's shampoo demand (</w:t>
      </w:r>
      <w:r>
        <w:t>Dreher, 2006)</w:t>
      </w:r>
      <w:r>
        <w:rPr>
          <w:rFonts w:cs="Times New Roman"/>
          <w:color w:val="000000" w:themeColor="text1"/>
          <w:szCs w:val="24"/>
        </w:rPr>
        <w:t xml:space="preserve">. Depending on </w:t>
      </w:r>
      <w:r>
        <w:rPr>
          <w:rFonts w:cs="Times New Roman"/>
          <w:color w:val="000000" w:themeColor="text1"/>
          <w:szCs w:val="24"/>
        </w:rPr>
        <w:lastRenderedPageBreak/>
        <w:t>customer preferences and product value, a reduction in alternative prices may raise demand, whereas a rise in substitute prices may reduce demand. Unilever must understand market dynamics and competitive pricing to appropriately position its shampoo product.</w:t>
      </w:r>
    </w:p>
    <w:p w14:paraId="1E1C20FF" w14:textId="77777777" w:rsidR="00885977" w:rsidRDefault="00D221B8">
      <w:pPr>
        <w:rPr>
          <w:rFonts w:cs="Times New Roman"/>
          <w:b/>
          <w:bCs/>
          <w:color w:val="000000" w:themeColor="text1"/>
          <w:szCs w:val="24"/>
        </w:rPr>
      </w:pPr>
      <w:r>
        <w:rPr>
          <w:rFonts w:cs="Times New Roman"/>
          <w:b/>
          <w:bCs/>
          <w:color w:val="000000" w:themeColor="text1"/>
          <w:szCs w:val="24"/>
        </w:rPr>
        <w:t>Price of complements</w:t>
      </w:r>
    </w:p>
    <w:p w14:paraId="382A8A6A" w14:textId="77777777" w:rsidR="00885977" w:rsidRDefault="00D221B8">
      <w:pPr>
        <w:rPr>
          <w:rFonts w:cs="Times New Roman"/>
          <w:color w:val="000000" w:themeColor="text1"/>
          <w:szCs w:val="24"/>
        </w:rPr>
      </w:pPr>
      <w:r>
        <w:rPr>
          <w:rFonts w:cs="Times New Roman"/>
          <w:color w:val="000000" w:themeColor="text1"/>
          <w:szCs w:val="24"/>
        </w:rPr>
        <w:t>Unilever shampoo demand also depends on supplement prices. Shampoo complements include conditioners and styling products. If complementary product prices rise, Unilever shampoo demand may suffer. If related items cost more, Unilever shampoo may lose demand. Customers may not purchase shampoo if they think their hair care regimen is too pricey. If a supplement's price rises, a user may pick a cheaper choice or use fewer hair care products. However, cheaper complements may boost Unilever's shampoo sales (</w:t>
      </w:r>
      <w:r>
        <w:rPr>
          <w:rFonts w:cs="Times New Roman"/>
          <w:color w:val="222222"/>
          <w:szCs w:val="20"/>
          <w:shd w:val="clear" w:color="auto" w:fill="FFFFFF"/>
        </w:rPr>
        <w:t>Karki, 2021)</w:t>
      </w:r>
      <w:r>
        <w:rPr>
          <w:rFonts w:cs="Times New Roman"/>
          <w:color w:val="000000" w:themeColor="text1"/>
          <w:szCs w:val="24"/>
        </w:rPr>
        <w:t xml:space="preserve">. This might go well. Customers may save money by buying cheaper complements, which motivates them to purchase and use more shampoo. It may also inspire people to explore new products, which may boost Unilever's shampoo sales. Consumer </w:t>
      </w:r>
      <w:proofErr w:type="spellStart"/>
      <w:r>
        <w:rPr>
          <w:rFonts w:cs="Times New Roman"/>
          <w:color w:val="000000" w:themeColor="text1"/>
          <w:szCs w:val="24"/>
        </w:rPr>
        <w:t>behaviour</w:t>
      </w:r>
      <w:proofErr w:type="spellEnd"/>
      <w:r>
        <w:rPr>
          <w:rFonts w:cs="Times New Roman"/>
          <w:color w:val="000000" w:themeColor="text1"/>
          <w:szCs w:val="24"/>
        </w:rPr>
        <w:t>, perceived value, and affordability affect the relationship between supplement prices and Unilever shampoo demand (</w:t>
      </w:r>
      <w:r>
        <w:t>Unilever PLC, 2023)</w:t>
      </w:r>
      <w:r>
        <w:rPr>
          <w:rFonts w:cs="Times New Roman"/>
          <w:color w:val="000000" w:themeColor="text1"/>
          <w:szCs w:val="24"/>
        </w:rPr>
        <w:t xml:space="preserve">. If customers think </w:t>
      </w:r>
      <w:proofErr w:type="spellStart"/>
      <w:r>
        <w:rPr>
          <w:rFonts w:cs="Times New Roman"/>
          <w:color w:val="000000" w:themeColor="text1"/>
          <w:szCs w:val="24"/>
        </w:rPr>
        <w:t>utilising</w:t>
      </w:r>
      <w:proofErr w:type="spellEnd"/>
      <w:r>
        <w:rPr>
          <w:rFonts w:cs="Times New Roman"/>
          <w:color w:val="000000" w:themeColor="text1"/>
          <w:szCs w:val="24"/>
        </w:rPr>
        <w:t xml:space="preserve"> complements is required for good hair care and they're expensive, Unilever's shampoo may lose demand. However, if the complements are optional or cheaper, Unilever shampoo may sell more (</w:t>
      </w:r>
      <w:r>
        <w:rPr>
          <w:rFonts w:cs="Times New Roman"/>
          <w:color w:val="222222"/>
          <w:szCs w:val="20"/>
          <w:shd w:val="clear" w:color="auto" w:fill="FFFFFF"/>
        </w:rPr>
        <w:t>Trinh, 2018)</w:t>
      </w:r>
      <w:r>
        <w:rPr>
          <w:rFonts w:cs="Times New Roman"/>
          <w:color w:val="000000" w:themeColor="text1"/>
          <w:szCs w:val="24"/>
        </w:rPr>
        <w:t>. In conclusion, supplement prices may affect Unilever shampoo sales. Depending on customers' perceptions of their ability to pay, a price increase or drop in complements may diminish or raise demand. Unilever must monitor the market's supplement price dynamics and consider how they may affect shampoo sales.</w:t>
      </w:r>
    </w:p>
    <w:p w14:paraId="530CCBB0" w14:textId="77777777" w:rsidR="00885977" w:rsidRDefault="00D221B8">
      <w:pPr>
        <w:rPr>
          <w:rFonts w:cs="Times New Roman"/>
          <w:b/>
          <w:bCs/>
          <w:color w:val="000000" w:themeColor="text1"/>
          <w:szCs w:val="24"/>
        </w:rPr>
      </w:pPr>
      <w:r>
        <w:rPr>
          <w:rFonts w:cs="Times New Roman"/>
          <w:b/>
          <w:bCs/>
          <w:color w:val="000000" w:themeColor="text1"/>
          <w:szCs w:val="24"/>
        </w:rPr>
        <w:t>Consumer Income</w:t>
      </w:r>
    </w:p>
    <w:p w14:paraId="2CEF0E35" w14:textId="77777777" w:rsidR="00885977" w:rsidRDefault="00D221B8">
      <w:pPr>
        <w:rPr>
          <w:rFonts w:cs="Times New Roman"/>
          <w:color w:val="000000" w:themeColor="text1"/>
          <w:szCs w:val="24"/>
        </w:rPr>
      </w:pPr>
      <w:r>
        <w:rPr>
          <w:rFonts w:cs="Times New Roman"/>
          <w:color w:val="000000" w:themeColor="text1"/>
          <w:szCs w:val="24"/>
        </w:rPr>
        <w:t>Consumer income affects Unilever shampoo demand. Consumer income affects product demand and consumers' ability to buy it. Unilever shampoo sales rise with family income. When disposable income rises, consumers spend more on personal care products like shampoo. Customers may buy better products and try new Unilever shampoos due to their greater buying power (</w:t>
      </w:r>
      <w:r>
        <w:rPr>
          <w:rFonts w:cs="Times New Roman"/>
          <w:color w:val="222222"/>
          <w:szCs w:val="20"/>
          <w:shd w:val="clear" w:color="auto" w:fill="FFFFFF"/>
        </w:rPr>
        <w:t>Hasan, 2015)</w:t>
      </w:r>
      <w:r>
        <w:rPr>
          <w:rFonts w:cs="Times New Roman"/>
          <w:color w:val="000000" w:themeColor="text1"/>
          <w:szCs w:val="24"/>
        </w:rPr>
        <w:t xml:space="preserve">. This may enhance the firm's product demand. However, a drop in family income may decrease Unilever's shampoo consumption. Personal care goods may be cut as money drops. Consumers may choose a cheaper shampoo or purchase less often. Under these conditions, customer demand for Unilever's luxury shampoo may fall while demand for its cheaper types may stay consistent. </w:t>
      </w:r>
    </w:p>
    <w:p w14:paraId="6A00D6FA" w14:textId="77777777" w:rsidR="00885977" w:rsidRDefault="00D221B8">
      <w:pPr>
        <w:jc w:val="center"/>
        <w:rPr>
          <w:rFonts w:cs="Times New Roman"/>
          <w:color w:val="000000" w:themeColor="text1"/>
          <w:szCs w:val="24"/>
        </w:rPr>
      </w:pPr>
      <w:r>
        <w:rPr>
          <w:noProof/>
        </w:rPr>
        <w:drawing>
          <wp:inline distT="0" distB="0" distL="0" distR="0" wp14:anchorId="36F72AB1" wp14:editId="432D9327">
            <wp:extent cx="2422525" cy="2058670"/>
            <wp:effectExtent l="0" t="0" r="0" b="0"/>
            <wp:docPr id="1867845416" name="Picture 3" descr="How does an increase in income affect the demand for the following: (i) A  normal good - Sarthaks eConnect | Largest Online Education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845416" name="Picture 3" descr="How does an increase in income affect the demand for the following: (i) A  normal good - Sarthaks eConnect | Largest Online Education Community"/>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a:xfrm>
                      <a:off x="0" y="0"/>
                      <a:ext cx="2434105" cy="2068537"/>
                    </a:xfrm>
                    <a:prstGeom prst="rect">
                      <a:avLst/>
                    </a:prstGeom>
                    <a:noFill/>
                    <a:ln>
                      <a:noFill/>
                    </a:ln>
                  </pic:spPr>
                </pic:pic>
              </a:graphicData>
            </a:graphic>
          </wp:inline>
        </w:drawing>
      </w:r>
    </w:p>
    <w:p w14:paraId="3D4418DA" w14:textId="77777777" w:rsidR="00885977" w:rsidRDefault="00D221B8">
      <w:pPr>
        <w:jc w:val="center"/>
        <w:rPr>
          <w:rFonts w:cs="Times New Roman"/>
          <w:szCs w:val="24"/>
        </w:rPr>
      </w:pPr>
      <w:r>
        <w:rPr>
          <w:rFonts w:cs="Times New Roman"/>
          <w:color w:val="000000" w:themeColor="text1"/>
          <w:szCs w:val="24"/>
        </w:rPr>
        <w:t xml:space="preserve">Figure: Impact on demand for </w:t>
      </w:r>
      <w:r>
        <w:rPr>
          <w:rFonts w:cs="Times New Roman"/>
          <w:szCs w:val="24"/>
        </w:rPr>
        <w:t>consumer income</w:t>
      </w:r>
    </w:p>
    <w:p w14:paraId="787A297A" w14:textId="77777777" w:rsidR="00885977" w:rsidRDefault="00D221B8">
      <w:pPr>
        <w:jc w:val="center"/>
        <w:rPr>
          <w:rFonts w:cs="Times New Roman"/>
          <w:color w:val="000000" w:themeColor="text1"/>
          <w:szCs w:val="24"/>
        </w:rPr>
      </w:pPr>
      <w:r>
        <w:rPr>
          <w:rFonts w:cs="Times New Roman"/>
          <w:szCs w:val="24"/>
        </w:rPr>
        <w:t>Source: Self-made</w:t>
      </w:r>
    </w:p>
    <w:p w14:paraId="019615B3" w14:textId="77777777" w:rsidR="00885977" w:rsidRDefault="00D221B8">
      <w:pPr>
        <w:rPr>
          <w:rFonts w:cs="Times New Roman"/>
          <w:color w:val="000000" w:themeColor="text1"/>
          <w:szCs w:val="24"/>
        </w:rPr>
      </w:pPr>
      <w:r>
        <w:rPr>
          <w:rFonts w:cs="Times New Roman"/>
          <w:color w:val="000000" w:themeColor="text1"/>
          <w:szCs w:val="24"/>
        </w:rPr>
        <w:t>The income elasticity of demand affects Unilever shampoo sales (</w:t>
      </w:r>
      <w:r>
        <w:t xml:space="preserve">Daniels and </w:t>
      </w:r>
      <w:proofErr w:type="spellStart"/>
      <w:r>
        <w:t>VanHoose</w:t>
      </w:r>
      <w:proofErr w:type="spellEnd"/>
      <w:r>
        <w:t>, 2018)</w:t>
      </w:r>
      <w:r>
        <w:rPr>
          <w:rFonts w:cs="Times New Roman"/>
          <w:color w:val="000000" w:themeColor="text1"/>
          <w:szCs w:val="24"/>
        </w:rPr>
        <w:t>. If shampoo is considered a need, its demand may be less sensitive to income fluctuations, which may help offset consumer income declines. However, if customers see shampoo as a luxury or discretionary commodity, money might affect shampoo demand. Consumer income strongly affects Unilever shampoo demand. Consumer income may boost or reduce demand. Unilever must adapt its marketing and pricing to income shifts to appeal to a range of income categories and stay competitive.</w:t>
      </w:r>
    </w:p>
    <w:p w14:paraId="75CB288D" w14:textId="77777777" w:rsidR="00885977" w:rsidRDefault="00D221B8">
      <w:pPr>
        <w:rPr>
          <w:rFonts w:cs="Times New Roman"/>
          <w:b/>
          <w:bCs/>
          <w:color w:val="000000" w:themeColor="text1"/>
          <w:szCs w:val="24"/>
        </w:rPr>
      </w:pPr>
      <w:r>
        <w:rPr>
          <w:rFonts w:cs="Times New Roman"/>
          <w:b/>
          <w:bCs/>
          <w:color w:val="000000" w:themeColor="text1"/>
          <w:szCs w:val="24"/>
        </w:rPr>
        <w:t>Consumer tastes &amp; preferences</w:t>
      </w:r>
    </w:p>
    <w:p w14:paraId="0DDF8FBB" w14:textId="77777777" w:rsidR="00885977" w:rsidRDefault="00D221B8">
      <w:pPr>
        <w:rPr>
          <w:rFonts w:cs="Times New Roman"/>
          <w:color w:val="000000" w:themeColor="text1"/>
          <w:szCs w:val="24"/>
        </w:rPr>
      </w:pPr>
      <w:r>
        <w:rPr>
          <w:rFonts w:cs="Times New Roman"/>
          <w:color w:val="000000" w:themeColor="text1"/>
          <w:szCs w:val="24"/>
        </w:rPr>
        <w:t>Understanding customers' shifting tastes and preferences is crucial to predicting Unilever's shampoo product demand. Consumer preferences may be changing as demand for natural and organic products rises. Consumers are becoming more conscious of the ingredients in personal care products and choosing options that are less damaging to individuals and the environment. If consumers don't like Unilever's shampoo, this trend towards natural and organic products might hurt the company's sales (</w:t>
      </w:r>
      <w:r>
        <w:rPr>
          <w:rFonts w:cs="Times New Roman"/>
          <w:color w:val="222222"/>
          <w:szCs w:val="20"/>
          <w:shd w:val="clear" w:color="auto" w:fill="FFFFFF"/>
        </w:rPr>
        <w:t>Xu, 2012)</w:t>
      </w:r>
      <w:r>
        <w:rPr>
          <w:rFonts w:cs="Times New Roman"/>
          <w:color w:val="000000" w:themeColor="text1"/>
          <w:szCs w:val="24"/>
        </w:rPr>
        <w:t>. Unilever may need to develop and sell natural and organic shampoos to be competitive in these changing market circumstances. Environmental responsibility is another change in client preferences (</w:t>
      </w:r>
      <w:r>
        <w:t>Hickson, 2001)</w:t>
      </w:r>
      <w:r>
        <w:rPr>
          <w:rFonts w:cs="Times New Roman"/>
          <w:color w:val="000000" w:themeColor="text1"/>
          <w:szCs w:val="24"/>
        </w:rPr>
        <w:t>. Consumers are increasingly concerned about the environmental impact of their purchases and prefer to buy from companies that demonstrate their commitment to sustainability. Customers may choose environmentally friendly brands and goods, which might affect Unilever's shampoo products (</w:t>
      </w:r>
      <w:r>
        <w:t>Unilever PLC, 2023)</w:t>
      </w:r>
      <w:r>
        <w:rPr>
          <w:rFonts w:cs="Times New Roman"/>
          <w:color w:val="000000" w:themeColor="text1"/>
          <w:szCs w:val="24"/>
        </w:rPr>
        <w:t xml:space="preserve">. Unilever's use of recyclable packaging and support of environmental </w:t>
      </w:r>
      <w:proofErr w:type="spellStart"/>
      <w:r>
        <w:rPr>
          <w:rFonts w:cs="Times New Roman"/>
          <w:color w:val="000000" w:themeColor="text1"/>
          <w:szCs w:val="24"/>
        </w:rPr>
        <w:t>programmes</w:t>
      </w:r>
      <w:proofErr w:type="spellEnd"/>
      <w:r>
        <w:rPr>
          <w:rFonts w:cs="Times New Roman"/>
          <w:color w:val="000000" w:themeColor="text1"/>
          <w:szCs w:val="24"/>
        </w:rPr>
        <w:t xml:space="preserve"> may help the company keep up with or even increase shampoo demand among environmentally conscious customers. Trends may also influence consumer selections. Current hairstyles, hair care habits, and aesthetic standards may alter Unilever's shampoo demand. If voluminous hairstyles or specialist hair treatments are popular, consumers may seek shampoos that meet their needs. Unilever may adapt by producing new products or marketing to current trends. Thus, the </w:t>
      </w:r>
      <w:proofErr w:type="spellStart"/>
      <w:r>
        <w:rPr>
          <w:rFonts w:cs="Times New Roman"/>
          <w:color w:val="000000" w:themeColor="text1"/>
          <w:szCs w:val="24"/>
        </w:rPr>
        <w:t>organisation</w:t>
      </w:r>
      <w:proofErr w:type="spellEnd"/>
      <w:r>
        <w:rPr>
          <w:rFonts w:cs="Times New Roman"/>
          <w:color w:val="000000" w:themeColor="text1"/>
          <w:szCs w:val="24"/>
        </w:rPr>
        <w:t xml:space="preserve"> may satisfy clients who appreciate hair care innovation (</w:t>
      </w:r>
      <w:r>
        <w:rPr>
          <w:rFonts w:cs="Times New Roman"/>
          <w:color w:val="222222"/>
          <w:szCs w:val="20"/>
          <w:shd w:val="clear" w:color="auto" w:fill="FFFFFF"/>
        </w:rPr>
        <w:t>Hasan, 2015)</w:t>
      </w:r>
      <w:r>
        <w:rPr>
          <w:rFonts w:cs="Times New Roman"/>
          <w:color w:val="000000" w:themeColor="text1"/>
          <w:szCs w:val="24"/>
        </w:rPr>
        <w:t>. In conclusion, customer preferences for natural and organic products, environmental concerns, and trendy haircuts may affect Unilever's shampoo sales. Unilever must be aware of these changes and alter its products and marketing to match its target audience's shifting tastes. If it notices and responds to changes, Unilever can maintain and even increase shampoo demand in a competitive market.</w:t>
      </w:r>
    </w:p>
    <w:p w14:paraId="5499A42B" w14:textId="77777777" w:rsidR="00885977" w:rsidRDefault="00D221B8">
      <w:pPr>
        <w:rPr>
          <w:rFonts w:cs="Times New Roman"/>
          <w:b/>
          <w:bCs/>
          <w:color w:val="000000" w:themeColor="text1"/>
          <w:szCs w:val="24"/>
        </w:rPr>
      </w:pPr>
      <w:r>
        <w:rPr>
          <w:rFonts w:cs="Times New Roman"/>
          <w:b/>
          <w:bCs/>
          <w:color w:val="000000" w:themeColor="text1"/>
          <w:szCs w:val="24"/>
        </w:rPr>
        <w:t xml:space="preserve">Consumer expectations of price </w:t>
      </w:r>
    </w:p>
    <w:p w14:paraId="253BD80B" w14:textId="77777777" w:rsidR="00885977" w:rsidRDefault="00D221B8">
      <w:pPr>
        <w:rPr>
          <w:rFonts w:cs="Times New Roman"/>
          <w:color w:val="000000" w:themeColor="text1"/>
          <w:szCs w:val="24"/>
        </w:rPr>
      </w:pPr>
      <w:r>
        <w:rPr>
          <w:rFonts w:cs="Times New Roman"/>
          <w:color w:val="000000" w:themeColor="text1"/>
          <w:szCs w:val="24"/>
        </w:rPr>
        <w:t>Consumers' price expectations affect Unilever shampoo sales. If buyers think shampoo prices will rise soon, this may affect demand. Customers may fear gloom and rush to buy before prices soar. As people try to buy the items at a lower price, demand may grow. Customers may avoid researching alternative products or postpone buying due to price increases. However, if people think Unilever's shampoo will become cheaper soon, demand may drop. Consumers may delay buying in hopes of getting a better deal later (</w:t>
      </w:r>
      <w:r>
        <w:rPr>
          <w:rFonts w:cs="Times New Roman"/>
          <w:color w:val="222222"/>
          <w:szCs w:val="20"/>
          <w:shd w:val="clear" w:color="auto" w:fill="FFFFFF"/>
        </w:rPr>
        <w:t>Khan et al., 2022)</w:t>
      </w:r>
      <w:r>
        <w:rPr>
          <w:rFonts w:cs="Times New Roman"/>
          <w:color w:val="000000" w:themeColor="text1"/>
          <w:szCs w:val="24"/>
        </w:rPr>
        <w:t>. If clients adopt a "wait-and-see" approach, demand may temporarily decline due to anticipation. Market trends, competitive pricing, and the economy all influence consumer price expectations. The product's value and price may also affect buyer expectations. Due to a product's perceived worth, buyers may be more receptive to price increases. This may be because Unilever's shampoo is high-quality, and the brand is well-known (</w:t>
      </w:r>
      <w:r>
        <w:t>Unilever PLC, 2023)</w:t>
      </w:r>
      <w:r>
        <w:rPr>
          <w:rFonts w:cs="Times New Roman"/>
          <w:color w:val="000000" w:themeColor="text1"/>
          <w:szCs w:val="24"/>
        </w:rPr>
        <w:t>. Unilever must strive to match consumer price expectations. Communicating pricing changes, promotions, and future price adjustments clearly and transparently can assist mitigate demand consequences. Unilever may also highlight its shampoo's unique features, benefits, and value proposition to justify or maintain consumer willingness to pay a certain price (</w:t>
      </w:r>
      <w:r>
        <w:rPr>
          <w:rFonts w:cs="Times New Roman"/>
          <w:color w:val="222222"/>
          <w:szCs w:val="20"/>
          <w:shd w:val="clear" w:color="auto" w:fill="FFFFFF"/>
        </w:rPr>
        <w:t>Nahar and Zayed, 2019)</w:t>
      </w:r>
      <w:r>
        <w:rPr>
          <w:rFonts w:cs="Times New Roman"/>
          <w:color w:val="000000" w:themeColor="text1"/>
          <w:szCs w:val="24"/>
        </w:rPr>
        <w:t>. In conclusion, customers' shampoo price expectations might significantly affect Unilever's demand. Future price drops may temporarily suppress demand, while future price rises may temporarily boost demand. Unilever must carefully manage and communicate its price strategy to meet customer expectations and stay competitive.</w:t>
      </w:r>
    </w:p>
    <w:p w14:paraId="03DBF059" w14:textId="77777777" w:rsidR="00885977" w:rsidRDefault="00D221B8">
      <w:pPr>
        <w:rPr>
          <w:rFonts w:cs="Times New Roman"/>
          <w:b/>
          <w:bCs/>
          <w:color w:val="000000" w:themeColor="text1"/>
          <w:szCs w:val="24"/>
        </w:rPr>
      </w:pPr>
      <w:r>
        <w:rPr>
          <w:rFonts w:cs="Times New Roman"/>
          <w:b/>
          <w:bCs/>
          <w:color w:val="000000" w:themeColor="text1"/>
          <w:szCs w:val="24"/>
        </w:rPr>
        <w:t>Demographics</w:t>
      </w:r>
    </w:p>
    <w:p w14:paraId="27A02B59" w14:textId="77777777" w:rsidR="00885977" w:rsidRDefault="00D221B8">
      <w:pPr>
        <w:rPr>
          <w:rFonts w:cs="Times New Roman"/>
          <w:color w:val="000000" w:themeColor="text1"/>
          <w:szCs w:val="24"/>
        </w:rPr>
      </w:pPr>
      <w:r>
        <w:rPr>
          <w:rFonts w:cs="Times New Roman"/>
          <w:color w:val="000000" w:themeColor="text1"/>
          <w:szCs w:val="24"/>
        </w:rPr>
        <w:t xml:space="preserve">Consumer numbers affect Unilever shampoo demand. To assess demand, it is vital to know whether buyers are increasing or decreasing. More buyers usually </w:t>
      </w:r>
      <w:proofErr w:type="gramStart"/>
      <w:r>
        <w:rPr>
          <w:rFonts w:cs="Times New Roman"/>
          <w:color w:val="000000" w:themeColor="text1"/>
          <w:szCs w:val="24"/>
        </w:rPr>
        <w:t>means</w:t>
      </w:r>
      <w:proofErr w:type="gramEnd"/>
      <w:r>
        <w:rPr>
          <w:rFonts w:cs="Times New Roman"/>
          <w:color w:val="000000" w:themeColor="text1"/>
          <w:szCs w:val="24"/>
        </w:rPr>
        <w:t xml:space="preserve"> more demand. Unilever shampoo may benefit from a larger customer base. Population growth, </w:t>
      </w:r>
      <w:proofErr w:type="spellStart"/>
      <w:r>
        <w:rPr>
          <w:rFonts w:cs="Times New Roman"/>
          <w:color w:val="000000" w:themeColor="text1"/>
          <w:szCs w:val="24"/>
        </w:rPr>
        <w:t>urbanisation</w:t>
      </w:r>
      <w:proofErr w:type="spellEnd"/>
      <w:r>
        <w:rPr>
          <w:rFonts w:cs="Times New Roman"/>
          <w:color w:val="000000" w:themeColor="text1"/>
          <w:szCs w:val="24"/>
        </w:rPr>
        <w:t>, and customer demographic changes may increase sales (</w:t>
      </w:r>
      <w:proofErr w:type="spellStart"/>
      <w:r>
        <w:rPr>
          <w:rFonts w:cs="Times New Roman"/>
          <w:color w:val="222222"/>
          <w:szCs w:val="20"/>
          <w:shd w:val="clear" w:color="auto" w:fill="FFFFFF"/>
        </w:rPr>
        <w:t>Mvubu</w:t>
      </w:r>
      <w:proofErr w:type="spellEnd"/>
      <w:r>
        <w:rPr>
          <w:rFonts w:cs="Times New Roman"/>
          <w:color w:val="222222"/>
          <w:szCs w:val="20"/>
          <w:shd w:val="clear" w:color="auto" w:fill="FFFFFF"/>
        </w:rPr>
        <w:t>, 2015)</w:t>
      </w:r>
      <w:r>
        <w:rPr>
          <w:rFonts w:cs="Times New Roman"/>
          <w:color w:val="000000" w:themeColor="text1"/>
          <w:szCs w:val="24"/>
        </w:rPr>
        <w:t xml:space="preserve">. Unilever may profit from this development by targeting new clients, increasing distribution networks, and adapting marketing strategies to the expanding buyer base. </w:t>
      </w:r>
    </w:p>
    <w:p w14:paraId="46ABC4D5" w14:textId="77777777" w:rsidR="00885977" w:rsidRDefault="00D221B8">
      <w:pPr>
        <w:jc w:val="center"/>
        <w:rPr>
          <w:rFonts w:cs="Times New Roman"/>
          <w:color w:val="000000" w:themeColor="text1"/>
          <w:szCs w:val="24"/>
        </w:rPr>
      </w:pPr>
      <w:r>
        <w:rPr>
          <w:noProof/>
        </w:rPr>
        <w:drawing>
          <wp:inline distT="0" distB="0" distL="0" distR="0" wp14:anchorId="46732A9D" wp14:editId="4B36B502">
            <wp:extent cx="1965325" cy="1657985"/>
            <wp:effectExtent l="0" t="0" r="0" b="0"/>
            <wp:docPr id="255711353" name="Picture 5" descr="Supply &amp; Demand Market Equilibrium - AP/IB/College - ReviewEc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711353" name="Picture 5" descr="Supply &amp; Demand Market Equilibrium - AP/IB/College - ReviewEcon.com"/>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a:xfrm>
                      <a:off x="0" y="0"/>
                      <a:ext cx="1973403" cy="1664717"/>
                    </a:xfrm>
                    <a:prstGeom prst="rect">
                      <a:avLst/>
                    </a:prstGeom>
                    <a:noFill/>
                    <a:ln>
                      <a:noFill/>
                    </a:ln>
                  </pic:spPr>
                </pic:pic>
              </a:graphicData>
            </a:graphic>
          </wp:inline>
        </w:drawing>
      </w:r>
    </w:p>
    <w:p w14:paraId="46AAEE81" w14:textId="77777777" w:rsidR="00885977" w:rsidRDefault="00D221B8">
      <w:pPr>
        <w:jc w:val="center"/>
        <w:rPr>
          <w:rFonts w:cs="Times New Roman"/>
          <w:color w:val="000000" w:themeColor="text1"/>
          <w:szCs w:val="24"/>
        </w:rPr>
      </w:pPr>
      <w:r>
        <w:rPr>
          <w:rFonts w:cs="Times New Roman"/>
          <w:color w:val="000000" w:themeColor="text1"/>
          <w:szCs w:val="24"/>
        </w:rPr>
        <w:t>Figure: Equilibrium situation of the products</w:t>
      </w:r>
    </w:p>
    <w:p w14:paraId="268C9D83" w14:textId="77777777" w:rsidR="00885977" w:rsidRDefault="00D221B8">
      <w:pPr>
        <w:jc w:val="center"/>
        <w:rPr>
          <w:rFonts w:cs="Times New Roman"/>
          <w:color w:val="000000" w:themeColor="text1"/>
          <w:szCs w:val="24"/>
        </w:rPr>
      </w:pPr>
      <w:r>
        <w:rPr>
          <w:rFonts w:cs="Times New Roman"/>
          <w:color w:val="000000" w:themeColor="text1"/>
          <w:szCs w:val="24"/>
        </w:rPr>
        <w:t>Source: Self-made</w:t>
      </w:r>
    </w:p>
    <w:p w14:paraId="7B836B79" w14:textId="77777777" w:rsidR="00885977" w:rsidRDefault="00D221B8">
      <w:pPr>
        <w:rPr>
          <w:rFonts w:cs="Times New Roman"/>
          <w:color w:val="000000" w:themeColor="text1"/>
          <w:szCs w:val="24"/>
        </w:rPr>
      </w:pPr>
      <w:r>
        <w:rPr>
          <w:rFonts w:cs="Times New Roman"/>
          <w:color w:val="000000" w:themeColor="text1"/>
          <w:szCs w:val="24"/>
        </w:rPr>
        <w:t>However, fewer consumers allow Unilever to compete in the shampoo business. Demographic trends, client preferences, or the introduction of functionally identical products may cause a drop in sales. In cases like these, Unilever may need to determine what caused the sales dip and develop strategies to reverse it. To revive customer interest, this may include studying new market areas, enhancing product uniqueness, or initiating targeted marketing campaigns (</w:t>
      </w:r>
      <w:r>
        <w:t>Unilever PLC, 2023)</w:t>
      </w:r>
      <w:r>
        <w:rPr>
          <w:rFonts w:cs="Times New Roman"/>
          <w:color w:val="000000" w:themeColor="text1"/>
          <w:szCs w:val="24"/>
        </w:rPr>
        <w:t>. Unilever must monitor demographic shifts and alter its business strategy. Unilever may need to develop new shampoos for elderly clients if demographics shift towards an ageing population. These versions would meet senior haircare needs. If multiculturalism and diversity become more important, Unilever may offer hair care products for various ethnic groups (</w:t>
      </w:r>
      <w:proofErr w:type="spellStart"/>
      <w:r>
        <w:rPr>
          <w:rFonts w:cs="Times New Roman"/>
          <w:color w:val="222222"/>
          <w:szCs w:val="20"/>
          <w:shd w:val="clear" w:color="auto" w:fill="FFFFFF"/>
        </w:rPr>
        <w:t>Kartawinata</w:t>
      </w:r>
      <w:proofErr w:type="spellEnd"/>
      <w:r>
        <w:rPr>
          <w:rFonts w:cs="Times New Roman"/>
          <w:color w:val="222222"/>
          <w:szCs w:val="20"/>
          <w:shd w:val="clear" w:color="auto" w:fill="FFFFFF"/>
        </w:rPr>
        <w:t xml:space="preserve"> et al., 2020)</w:t>
      </w:r>
      <w:r>
        <w:rPr>
          <w:rFonts w:cs="Times New Roman"/>
          <w:color w:val="000000" w:themeColor="text1"/>
          <w:szCs w:val="24"/>
        </w:rPr>
        <w:t>. To conclude, demography may affect Unilever shampoo sales. A diminishing number of clients requires measures to preserve or recover demand, whereas an increasing number of purchasers frequently indicates growth. Unilever must monitor demographics, consumer preferences, and market dynamics to be competitive and adjust its product offerings and marketing techniques.</w:t>
      </w:r>
    </w:p>
    <w:p w14:paraId="7BBF0CB2" w14:textId="77777777" w:rsidR="00885977" w:rsidRDefault="00D221B8">
      <w:pPr>
        <w:pStyle w:val="Heading2"/>
        <w:rPr>
          <w:rFonts w:ascii="Times New Roman" w:hAnsi="Times New Roman" w:cs="Times New Roman"/>
          <w:b/>
          <w:bCs/>
          <w:color w:val="000000" w:themeColor="text1"/>
          <w:sz w:val="24"/>
          <w:szCs w:val="24"/>
        </w:rPr>
      </w:pPr>
      <w:bookmarkStart w:id="3" w:name="_Toc140496070"/>
      <w:r>
        <w:rPr>
          <w:rFonts w:ascii="Times New Roman" w:hAnsi="Times New Roman" w:cs="Times New Roman"/>
          <w:b/>
          <w:bCs/>
          <w:color w:val="000000" w:themeColor="text1"/>
          <w:sz w:val="24"/>
          <w:szCs w:val="24"/>
        </w:rPr>
        <w:t>2.1 Task: Factors Influencing Price Elasticity of Demand</w:t>
      </w:r>
      <w:bookmarkEnd w:id="3"/>
    </w:p>
    <w:p w14:paraId="6B56FFB9" w14:textId="77777777" w:rsidR="00885977" w:rsidRDefault="00D221B8">
      <w:pPr>
        <w:rPr>
          <w:rFonts w:cs="Times New Roman"/>
          <w:b/>
          <w:bCs/>
          <w:color w:val="000000" w:themeColor="text1"/>
          <w:szCs w:val="24"/>
        </w:rPr>
      </w:pPr>
      <w:r>
        <w:rPr>
          <w:rFonts w:cs="Times New Roman"/>
          <w:b/>
          <w:bCs/>
          <w:color w:val="000000" w:themeColor="text1"/>
          <w:szCs w:val="24"/>
        </w:rPr>
        <w:t>Substitution Effects</w:t>
      </w:r>
    </w:p>
    <w:p w14:paraId="039D4E2D" w14:textId="77777777" w:rsidR="00885977" w:rsidRDefault="00D221B8">
      <w:pPr>
        <w:rPr>
          <w:rFonts w:cs="Times New Roman"/>
          <w:color w:val="000000" w:themeColor="text1"/>
          <w:szCs w:val="24"/>
        </w:rPr>
      </w:pPr>
      <w:r>
        <w:rPr>
          <w:rFonts w:cs="Times New Roman"/>
          <w:color w:val="000000" w:themeColor="text1"/>
          <w:szCs w:val="24"/>
        </w:rPr>
        <w:t>Whether shampoo is a luxury product affects its price elasticity. Shampoo lovers consider it essential to their hygiene routine. This idea is influenced by the perception that shampoo is necessary for healthy hygiene, beautiful hair, and personal care. Thus, shampoo demand may be less elastic (</w:t>
      </w:r>
      <w:r>
        <w:rPr>
          <w:rFonts w:cs="Times New Roman"/>
          <w:color w:val="222222"/>
          <w:szCs w:val="20"/>
          <w:shd w:val="clear" w:color="auto" w:fill="FFFFFF"/>
        </w:rPr>
        <w:t>Transparency, 2018)</w:t>
      </w:r>
      <w:r>
        <w:rPr>
          <w:rFonts w:cs="Times New Roman"/>
          <w:color w:val="000000" w:themeColor="text1"/>
          <w:szCs w:val="24"/>
        </w:rPr>
        <w:t>. Shampoo demand is less elastic if buyers are price insensitive. Shampoo users are less likely to change their buying habits when prices increase. Even if the price rises, they'll keep purchasing it since it's crucial to their cleanliness and attractiveness. Shampoo demand is less price-responsive since the quantity demanded seldom changes. The shampoo is less likely to be a requirement if buyers see it as a luxury. If shampoo is a commodity, consumers think thus. These factors improve shampoo demand elasticity. Elastic shampoo demand enhances consumers' price sensitivity. If shampoo prices increase, luxury shoppers may switch brands or cut down. DIY remedies or dry shampoos may appeal to budget-conscious consumers. Since shampoo purchases vary more in response to price changes, its demand is more price sensitive. Shampoo's luxury status may rely on money, culture, and personal preference. Shampoo is a need for certain purchasers, regardless of price. These purchasers should maintain shampoo demand. For individuals who don't care about hair care or regard shampoo as a luxury, shampoo demand is more elastic. Replacement items may impact shampoo demand elasticity (</w:t>
      </w:r>
      <w:r>
        <w:rPr>
          <w:rFonts w:cs="Times New Roman"/>
          <w:color w:val="222222"/>
          <w:szCs w:val="20"/>
          <w:shd w:val="clear" w:color="auto" w:fill="FFFFFF"/>
        </w:rPr>
        <w:t>van Hal, et al., 2015)</w:t>
      </w:r>
      <w:r>
        <w:rPr>
          <w:rFonts w:cs="Times New Roman"/>
          <w:color w:val="000000" w:themeColor="text1"/>
          <w:szCs w:val="24"/>
        </w:rPr>
        <w:t>. If they have dry shampoos, co-washing products, and DIY hair care options, consumers will see shampoo as a luxury item and have a more flexible demand. Knowing whether shampoo is a luxury, or a requirement helps Unilever set prices and forecast customer reactions. It lets the company advertise and position products to certain demographics. If Unilever knows what makes shampoo a luxury or a requirement, it can differentiate its shampoo, match customer wants, and compete in the market.</w:t>
      </w:r>
    </w:p>
    <w:p w14:paraId="44CCD277" w14:textId="77777777" w:rsidR="00885977" w:rsidRDefault="00D221B8">
      <w:pPr>
        <w:rPr>
          <w:rFonts w:cs="Times New Roman"/>
          <w:b/>
          <w:bCs/>
          <w:color w:val="000000" w:themeColor="text1"/>
          <w:szCs w:val="24"/>
        </w:rPr>
      </w:pPr>
      <w:r>
        <w:rPr>
          <w:rFonts w:cs="Times New Roman"/>
          <w:b/>
          <w:bCs/>
          <w:color w:val="000000" w:themeColor="text1"/>
          <w:szCs w:val="24"/>
        </w:rPr>
        <w:t>Income effects</w:t>
      </w:r>
    </w:p>
    <w:p w14:paraId="00B2E8F7" w14:textId="77777777" w:rsidR="00885977" w:rsidRDefault="00D221B8">
      <w:pPr>
        <w:rPr>
          <w:rFonts w:cs="Times New Roman"/>
          <w:color w:val="000000" w:themeColor="text1"/>
          <w:szCs w:val="24"/>
        </w:rPr>
      </w:pPr>
      <w:r>
        <w:rPr>
          <w:rFonts w:cs="Times New Roman"/>
          <w:color w:val="000000" w:themeColor="text1"/>
          <w:szCs w:val="24"/>
        </w:rPr>
        <w:t>To understand how income affects Unilever's shampoo's elasticity of demand, it's important to know how much consumers spend on shampoo. Customers' price sensitivity and demand elasticity may depend on how much of their money they spend on shampoo. Shampoo's low price indicates that most people can afford it. In this case, a price hike won't deter consumers since shampoo doesn't usually break the bank (</w:t>
      </w:r>
      <w:proofErr w:type="spellStart"/>
      <w:r>
        <w:rPr>
          <w:rFonts w:cs="Times New Roman"/>
          <w:color w:val="222222"/>
          <w:szCs w:val="20"/>
          <w:shd w:val="clear" w:color="auto" w:fill="FFFFFF"/>
        </w:rPr>
        <w:t>Ginting</w:t>
      </w:r>
      <w:proofErr w:type="spellEnd"/>
      <w:r>
        <w:rPr>
          <w:rFonts w:cs="Times New Roman"/>
          <w:color w:val="222222"/>
          <w:szCs w:val="20"/>
          <w:shd w:val="clear" w:color="auto" w:fill="FFFFFF"/>
        </w:rPr>
        <w:t xml:space="preserve"> et al., 2022)</w:t>
      </w:r>
      <w:r>
        <w:rPr>
          <w:rFonts w:cs="Times New Roman"/>
          <w:color w:val="000000" w:themeColor="text1"/>
          <w:szCs w:val="24"/>
        </w:rPr>
        <w:t xml:space="preserve">. Customers are more inclined to purchase shampoo even if the price rises since it has little impact on their finances. Since shampoo demand is inelastic, it responds less to price changes. However, if a large portion of a customer's budget goes into shampoo, the product is not affordable. Customers are sensitive to price increases since shampoo purchases may affect their budget. If shampoo prices rise, consumers who spend a lot on shampoo may stop buying or use less. Because of this, shampoo demand reacts more to price changes. Income and spending habits may affect shampoo demand elasticity differently among consumer categories. More affluent consumers may see shampoo as a lesser portion of their budget, resulting in less elastic demand. However, lower-income clients may see shampoo as a bigger purchase, making demand more elastic. Unilever must consider revenue while designing price strategies and understanding consumer </w:t>
      </w:r>
      <w:proofErr w:type="spellStart"/>
      <w:r>
        <w:rPr>
          <w:rFonts w:cs="Times New Roman"/>
          <w:color w:val="000000" w:themeColor="text1"/>
          <w:szCs w:val="24"/>
        </w:rPr>
        <w:t>behaviour</w:t>
      </w:r>
      <w:proofErr w:type="spellEnd"/>
      <w:r>
        <w:rPr>
          <w:rFonts w:cs="Times New Roman"/>
          <w:color w:val="000000" w:themeColor="text1"/>
          <w:szCs w:val="24"/>
        </w:rPr>
        <w:t>. Unilever's target market may have higher incomes, giving the corporation more price flexibility without impacting demand (</w:t>
      </w:r>
      <w:r>
        <w:rPr>
          <w:rFonts w:cs="Times New Roman"/>
          <w:color w:val="222222"/>
          <w:szCs w:val="20"/>
          <w:shd w:val="clear" w:color="auto" w:fill="FFFFFF"/>
        </w:rPr>
        <w:t>AGBOWO, 2018)</w:t>
      </w:r>
      <w:r>
        <w:rPr>
          <w:rFonts w:cs="Times New Roman"/>
          <w:color w:val="000000" w:themeColor="text1"/>
          <w:szCs w:val="24"/>
        </w:rPr>
        <w:t xml:space="preserve">. Price increases may affect demand more for low-income clients. Adjusting prices, offering cheaper product variants, or running promotions for price-sensitive clients may help maintain market share and demand. These strategies help retain market share. To conclude, the amount of a consumer's money spent on shampoo determines demand elasticity. Shampoo demand elasticity is related to the proportion of a consumer's income spent on shampoo. Shampoo's share of a consumer's income makes demand more elastic. </w:t>
      </w:r>
      <w:proofErr w:type="spellStart"/>
      <w:r>
        <w:rPr>
          <w:rFonts w:cs="Times New Roman"/>
          <w:color w:val="000000" w:themeColor="text1"/>
          <w:szCs w:val="24"/>
        </w:rPr>
        <w:t>Recognising</w:t>
      </w:r>
      <w:proofErr w:type="spellEnd"/>
      <w:r>
        <w:rPr>
          <w:rFonts w:cs="Times New Roman"/>
          <w:color w:val="000000" w:themeColor="text1"/>
          <w:szCs w:val="24"/>
        </w:rPr>
        <w:t xml:space="preserve"> income impacts allows Unilever to tailor its price tactics to different client groups and keep its shampoo products competitive. The corporation identifies income effects, allowing this.</w:t>
      </w:r>
    </w:p>
    <w:p w14:paraId="6A9FF504" w14:textId="77777777" w:rsidR="00885977" w:rsidRDefault="00D221B8">
      <w:pPr>
        <w:pStyle w:val="Heading2"/>
        <w:rPr>
          <w:rFonts w:ascii="Times New Roman" w:hAnsi="Times New Roman" w:cs="Times New Roman"/>
          <w:b/>
          <w:bCs/>
          <w:color w:val="000000" w:themeColor="text1"/>
          <w:sz w:val="24"/>
          <w:szCs w:val="24"/>
        </w:rPr>
      </w:pPr>
      <w:bookmarkStart w:id="4" w:name="_Toc140496071"/>
      <w:r>
        <w:rPr>
          <w:rFonts w:ascii="Times New Roman" w:hAnsi="Times New Roman" w:cs="Times New Roman"/>
          <w:b/>
          <w:bCs/>
          <w:color w:val="000000" w:themeColor="text1"/>
          <w:sz w:val="24"/>
          <w:szCs w:val="24"/>
        </w:rPr>
        <w:t>2.2 Task: Pricing Policy Recommendation</w:t>
      </w:r>
      <w:bookmarkEnd w:id="4"/>
    </w:p>
    <w:p w14:paraId="15877785" w14:textId="77777777" w:rsidR="00885977" w:rsidRDefault="00D221B8">
      <w:pPr>
        <w:rPr>
          <w:rFonts w:cs="Times New Roman"/>
          <w:color w:val="000000" w:themeColor="text1"/>
          <w:szCs w:val="24"/>
        </w:rPr>
      </w:pPr>
      <w:r>
        <w:rPr>
          <w:rFonts w:cs="Times New Roman"/>
          <w:color w:val="000000" w:themeColor="text1"/>
          <w:szCs w:val="24"/>
        </w:rPr>
        <w:t>After analyzing demand characteristics, market equilibrium, and price elasticity, Unilever's shampoo product may be priced. This analysis ensures market competitiveness and profitability. First, considering how much-competing solutions cost, Unilever must price its shampoo competitively (</w:t>
      </w:r>
      <w:r>
        <w:rPr>
          <w:rFonts w:cs="Times New Roman"/>
          <w:color w:val="222222"/>
          <w:szCs w:val="20"/>
          <w:shd w:val="clear" w:color="auto" w:fill="FFFFFF"/>
        </w:rPr>
        <w:t>Iglesias et al., 2023)</w:t>
      </w:r>
      <w:r>
        <w:rPr>
          <w:rFonts w:cs="Times New Roman"/>
          <w:color w:val="000000" w:themeColor="text1"/>
          <w:szCs w:val="24"/>
        </w:rPr>
        <w:t>. Unilever may lower its shampoo's price if competitors' prices increase to attract cost-conscious consumers and gain a competitive edge. If alternatives prices are falling, Unilever must carefully assess its shampoo's value proposition and ensure that it justifies its higher price. If alternative costs fall, however. If Unilever uses a pricing strategy that considers rival goods' prices and customers' views of the product's value, demand for its shampoo may increase. Second, Unilever might study pricing approaches that account for complements, which boost the entire cost of a hair care regimen. If supplement prices grow, Unilever may consider providing consumers with value-added packages or special bargains. This may mitigate the impact of rising supplement prices on Unilever's shampoo's affordability. Unilever promotes appealing package offers or discounts on complementary products to stimulate shampoo demand (</w:t>
      </w:r>
      <w:proofErr w:type="spellStart"/>
      <w:r>
        <w:t>Delfim</w:t>
      </w:r>
      <w:proofErr w:type="spellEnd"/>
      <w:r>
        <w:t xml:space="preserve"> Gomes and Jose </w:t>
      </w:r>
      <w:proofErr w:type="spellStart"/>
      <w:r>
        <w:t>Veiga</w:t>
      </w:r>
      <w:proofErr w:type="spellEnd"/>
      <w:r>
        <w:t>, 2013)</w:t>
      </w:r>
      <w:r>
        <w:rPr>
          <w:rFonts w:cs="Times New Roman"/>
          <w:color w:val="000000" w:themeColor="text1"/>
          <w:szCs w:val="24"/>
        </w:rPr>
        <w:t>. Unilever must also consider client spending while setting prices. If consumers spend a lot on shampoo, Unilever may need to provide several pricing tiers or product variants to cater to different income groups to stay competitive. If cheaper solutions or smaller, cheaper packaging are created, the product will remain accessible to more people. Price-sensitive clients may also be retained via periodic promotions or loyalty schemes that provide discounts. This may help customers cope with price rises and retain their allegiance (</w:t>
      </w:r>
      <w:r>
        <w:rPr>
          <w:rFonts w:cs="Times New Roman"/>
          <w:color w:val="222222"/>
          <w:szCs w:val="20"/>
          <w:shd w:val="clear" w:color="auto" w:fill="FFFFFF"/>
        </w:rPr>
        <w:t>Goodwin et al., 2018)</w:t>
      </w:r>
      <w:r>
        <w:rPr>
          <w:rFonts w:cs="Times New Roman"/>
          <w:color w:val="000000" w:themeColor="text1"/>
          <w:szCs w:val="24"/>
        </w:rPr>
        <w:t xml:space="preserve">. To price its shampoo correctly, Unilever must consider its value proposition and client preferences. Unilever may introduce a higher-priced version for natural and organic consumers if demand grows. Unilever's shampoo pricing strategy should reflect product quality, sustainability, and unique features. If the marketing approach </w:t>
      </w:r>
      <w:proofErr w:type="spellStart"/>
      <w:r>
        <w:rPr>
          <w:rFonts w:cs="Times New Roman"/>
          <w:color w:val="000000" w:themeColor="text1"/>
          <w:szCs w:val="24"/>
        </w:rPr>
        <w:t>emphasises</w:t>
      </w:r>
      <w:proofErr w:type="spellEnd"/>
      <w:r>
        <w:rPr>
          <w:rFonts w:cs="Times New Roman"/>
          <w:color w:val="000000" w:themeColor="text1"/>
          <w:szCs w:val="24"/>
        </w:rPr>
        <w:t xml:space="preserve"> the product's benefits and meets consumer needs, it's conceivable to charge more for it.</w:t>
      </w:r>
    </w:p>
    <w:p w14:paraId="0900D8D3" w14:textId="77777777" w:rsidR="00885977" w:rsidRDefault="00D221B8">
      <w:pPr>
        <w:rPr>
          <w:rFonts w:cs="Times New Roman"/>
          <w:color w:val="000000" w:themeColor="text1"/>
          <w:szCs w:val="24"/>
        </w:rPr>
      </w:pPr>
      <w:r>
        <w:rPr>
          <w:rFonts w:cs="Times New Roman"/>
          <w:color w:val="000000" w:themeColor="text1"/>
          <w:szCs w:val="24"/>
        </w:rPr>
        <w:t xml:space="preserve">Based on the above facts, Unilever's shampoo product's pricing strategy should balance competitive, affordable, and product value. This may include several pricing points to appeal to different income groups, special offers or package packages to boost value and </w:t>
      </w:r>
      <w:proofErr w:type="spellStart"/>
      <w:r>
        <w:rPr>
          <w:rFonts w:cs="Times New Roman"/>
          <w:color w:val="000000" w:themeColor="text1"/>
          <w:szCs w:val="24"/>
        </w:rPr>
        <w:t>specialised</w:t>
      </w:r>
      <w:proofErr w:type="spellEnd"/>
      <w:r>
        <w:rPr>
          <w:rFonts w:cs="Times New Roman"/>
          <w:color w:val="000000" w:themeColor="text1"/>
          <w:szCs w:val="24"/>
        </w:rPr>
        <w:t xml:space="preserve"> marketing to highlight the product's unique features. Unilever should monitor market developments, consumer preferences, and rival pricing to keep its pricing approach flexible. In conclusion, a pricing strategy that </w:t>
      </w:r>
      <w:proofErr w:type="spellStart"/>
      <w:r>
        <w:rPr>
          <w:rFonts w:cs="Times New Roman"/>
          <w:color w:val="000000" w:themeColor="text1"/>
          <w:szCs w:val="24"/>
        </w:rPr>
        <w:t>optimises</w:t>
      </w:r>
      <w:proofErr w:type="spellEnd"/>
      <w:r>
        <w:rPr>
          <w:rFonts w:cs="Times New Roman"/>
          <w:color w:val="000000" w:themeColor="text1"/>
          <w:szCs w:val="24"/>
        </w:rPr>
        <w:t xml:space="preserve"> demand retains competitiveness in the shampoo market and achieves profitability by taking into account substitutes and complements, consumer income levels and consumer preferences would help Unilever (</w:t>
      </w:r>
      <w:r>
        <w:rPr>
          <w:rFonts w:cs="Times New Roman"/>
          <w:color w:val="222222"/>
          <w:szCs w:val="20"/>
          <w:shd w:val="clear" w:color="auto" w:fill="FFFFFF"/>
        </w:rPr>
        <w:t>McCombie and Thirlwall et al., 2018)</w:t>
      </w:r>
      <w:r>
        <w:rPr>
          <w:rFonts w:cs="Times New Roman"/>
          <w:color w:val="000000" w:themeColor="text1"/>
          <w:szCs w:val="24"/>
        </w:rPr>
        <w:t>. If Unilever adjusts its pricing to match market conditions, consumer expectations, and the product's unique value proposition, it can better position its shampoo, grab a larger market share, and ensure sustainable growth.</w:t>
      </w:r>
    </w:p>
    <w:p w14:paraId="008AD047" w14:textId="77777777" w:rsidR="00885977" w:rsidRDefault="00D221B8">
      <w:pPr>
        <w:rPr>
          <w:rFonts w:cs="Times New Roman"/>
          <w:color w:val="000000" w:themeColor="text1"/>
          <w:szCs w:val="24"/>
        </w:rPr>
      </w:pPr>
      <w:r>
        <w:rPr>
          <w:rFonts w:cs="Times New Roman"/>
          <w:color w:val="000000" w:themeColor="text1"/>
          <w:szCs w:val="24"/>
        </w:rPr>
        <w:br w:type="page"/>
      </w:r>
    </w:p>
    <w:p w14:paraId="6864DB0E" w14:textId="77777777" w:rsidR="00885977" w:rsidRDefault="00D221B8">
      <w:pPr>
        <w:pStyle w:val="Heading1"/>
        <w:rPr>
          <w:rFonts w:ascii="Times New Roman" w:hAnsi="Times New Roman" w:cs="Times New Roman"/>
          <w:b/>
          <w:bCs/>
          <w:color w:val="000000" w:themeColor="text1"/>
          <w:sz w:val="28"/>
          <w:szCs w:val="28"/>
        </w:rPr>
      </w:pPr>
      <w:bookmarkStart w:id="5" w:name="_Toc140496072"/>
      <w:r>
        <w:rPr>
          <w:rFonts w:ascii="Times New Roman" w:hAnsi="Times New Roman" w:cs="Times New Roman"/>
          <w:b/>
          <w:bCs/>
          <w:color w:val="000000" w:themeColor="text1"/>
          <w:sz w:val="28"/>
          <w:szCs w:val="28"/>
        </w:rPr>
        <w:t>Conclusion</w:t>
      </w:r>
      <w:bookmarkEnd w:id="5"/>
    </w:p>
    <w:p w14:paraId="003488D3" w14:textId="77777777" w:rsidR="00885977" w:rsidRDefault="00D221B8">
      <w:pPr>
        <w:rPr>
          <w:rFonts w:cs="Times New Roman"/>
          <w:color w:val="000000" w:themeColor="text1"/>
          <w:szCs w:val="24"/>
        </w:rPr>
      </w:pPr>
      <w:r>
        <w:rPr>
          <w:rFonts w:cs="Times New Roman"/>
          <w:color w:val="000000" w:themeColor="text1"/>
          <w:szCs w:val="24"/>
        </w:rPr>
        <w:t>In conclusion, Unilever, a worldwide consumer goods company, has a rich history and makes shampoo as part of its personal care business. In-depth research of Unilever's shampoo demand and market equilibrium may help create an effective pricing plan. Price alternatives, complements, consumer income, preferences, and expectations are included (</w:t>
      </w:r>
      <w:proofErr w:type="spellStart"/>
      <w:r>
        <w:rPr>
          <w:rFonts w:cs="Times New Roman"/>
          <w:color w:val="222222"/>
          <w:szCs w:val="20"/>
          <w:shd w:val="clear" w:color="auto" w:fill="FFFFFF"/>
        </w:rPr>
        <w:t>Pindyck</w:t>
      </w:r>
      <w:proofErr w:type="spellEnd"/>
      <w:r>
        <w:rPr>
          <w:rFonts w:cs="Times New Roman"/>
          <w:color w:val="222222"/>
          <w:szCs w:val="20"/>
          <w:shd w:val="clear" w:color="auto" w:fill="FFFFFF"/>
        </w:rPr>
        <w:t>, 2018)</w:t>
      </w:r>
      <w:r>
        <w:rPr>
          <w:rFonts w:cs="Times New Roman"/>
          <w:color w:val="000000" w:themeColor="text1"/>
          <w:szCs w:val="24"/>
        </w:rPr>
        <w:t>. If it considers demand elasticity and adapts its price to market conditions and customer preferences, Unilever may stay competitive, gain market share, and be profitable. Unilever must continuously examine market dynamics, respond to changing consumer preferences, and make wise pricing decisions to succeed in the highly competitive shampoo industry.</w:t>
      </w:r>
    </w:p>
    <w:p w14:paraId="7A71B255" w14:textId="77777777" w:rsidR="00885977" w:rsidRDefault="00885977">
      <w:pPr>
        <w:rPr>
          <w:rFonts w:cs="Times New Roman"/>
          <w:color w:val="000000" w:themeColor="text1"/>
          <w:szCs w:val="24"/>
        </w:rPr>
      </w:pPr>
    </w:p>
    <w:p w14:paraId="76D3631C" w14:textId="77777777" w:rsidR="00885977" w:rsidRDefault="00885977">
      <w:pPr>
        <w:rPr>
          <w:rFonts w:cs="Times New Roman"/>
          <w:b/>
          <w:bCs/>
          <w:color w:val="000000" w:themeColor="text1"/>
          <w:szCs w:val="24"/>
        </w:rPr>
      </w:pPr>
    </w:p>
    <w:p w14:paraId="268E178B" w14:textId="77777777" w:rsidR="00885977" w:rsidRDefault="00885977">
      <w:pPr>
        <w:rPr>
          <w:rFonts w:cs="Times New Roman"/>
          <w:color w:val="000000" w:themeColor="text1"/>
          <w:szCs w:val="24"/>
        </w:rPr>
      </w:pPr>
    </w:p>
    <w:p w14:paraId="3429F867" w14:textId="77777777" w:rsidR="00885977" w:rsidRDefault="00885977">
      <w:pPr>
        <w:rPr>
          <w:rFonts w:cs="Times New Roman"/>
          <w:color w:val="000000" w:themeColor="text1"/>
          <w:szCs w:val="24"/>
        </w:rPr>
      </w:pPr>
    </w:p>
    <w:p w14:paraId="492B5724" w14:textId="77777777" w:rsidR="00885977" w:rsidRDefault="00885977">
      <w:pPr>
        <w:rPr>
          <w:rFonts w:cs="Times New Roman"/>
          <w:color w:val="000000" w:themeColor="text1"/>
          <w:szCs w:val="24"/>
        </w:rPr>
      </w:pPr>
    </w:p>
    <w:p w14:paraId="1EBAE41C" w14:textId="77777777" w:rsidR="00885977" w:rsidRDefault="00885977">
      <w:pPr>
        <w:rPr>
          <w:rFonts w:cs="Times New Roman"/>
          <w:color w:val="000000" w:themeColor="text1"/>
          <w:szCs w:val="24"/>
        </w:rPr>
      </w:pPr>
    </w:p>
    <w:p w14:paraId="02CDCC75" w14:textId="77777777" w:rsidR="00885977" w:rsidRDefault="00885977">
      <w:pPr>
        <w:rPr>
          <w:rFonts w:cs="Times New Roman"/>
          <w:color w:val="000000" w:themeColor="text1"/>
          <w:szCs w:val="24"/>
        </w:rPr>
      </w:pPr>
    </w:p>
    <w:p w14:paraId="2C296684" w14:textId="77777777" w:rsidR="00885977" w:rsidRDefault="00885977">
      <w:pPr>
        <w:rPr>
          <w:rFonts w:cs="Times New Roman"/>
          <w:color w:val="000000" w:themeColor="text1"/>
          <w:szCs w:val="24"/>
        </w:rPr>
      </w:pPr>
    </w:p>
    <w:p w14:paraId="4B4EB0C5" w14:textId="77777777" w:rsidR="00885977" w:rsidRDefault="00D221B8">
      <w:pPr>
        <w:rPr>
          <w:rFonts w:cs="Times New Roman"/>
          <w:color w:val="000000" w:themeColor="text1"/>
          <w:szCs w:val="24"/>
        </w:rPr>
      </w:pPr>
      <w:r>
        <w:rPr>
          <w:rFonts w:cs="Times New Roman"/>
          <w:color w:val="000000" w:themeColor="text1"/>
          <w:szCs w:val="24"/>
        </w:rPr>
        <w:br w:type="page"/>
      </w:r>
    </w:p>
    <w:p w14:paraId="24E045BE" w14:textId="77777777" w:rsidR="00885977" w:rsidRDefault="00D221B8">
      <w:pPr>
        <w:pStyle w:val="Heading1"/>
        <w:rPr>
          <w:rFonts w:ascii="Times New Roman" w:hAnsi="Times New Roman" w:cs="Times New Roman"/>
          <w:b/>
          <w:bCs/>
          <w:color w:val="000000" w:themeColor="text1"/>
          <w:sz w:val="28"/>
          <w:szCs w:val="28"/>
        </w:rPr>
      </w:pPr>
      <w:bookmarkStart w:id="6" w:name="_Toc140496073"/>
      <w:r>
        <w:rPr>
          <w:rFonts w:ascii="Times New Roman" w:hAnsi="Times New Roman" w:cs="Times New Roman"/>
          <w:b/>
          <w:bCs/>
          <w:color w:val="000000" w:themeColor="text1"/>
          <w:sz w:val="28"/>
          <w:szCs w:val="28"/>
        </w:rPr>
        <w:t>References</w:t>
      </w:r>
      <w:bookmarkEnd w:id="6"/>
    </w:p>
    <w:p w14:paraId="4AE04B23" w14:textId="77777777" w:rsidR="00885977" w:rsidRDefault="00D221B8">
      <w:pPr>
        <w:ind w:left="720" w:hanging="720"/>
        <w:rPr>
          <w:rFonts w:cs="Times New Roman"/>
          <w:color w:val="000000" w:themeColor="text1"/>
          <w:szCs w:val="24"/>
        </w:rPr>
      </w:pPr>
      <w:r>
        <w:rPr>
          <w:rFonts w:cs="Times New Roman"/>
          <w:color w:val="000000" w:themeColor="text1"/>
          <w:szCs w:val="24"/>
        </w:rPr>
        <w:t>AGBOWO, C.H., 2018. AN APPRAISAL OF INVENTORY MANAGEMENT AND CONTROL IN MANUFACTURING FIRMS. A STUDY OF NIGERIA BREWERIES AND UNILEVER PLC (Doctoral dissertation, Godfrey Okoye University).</w:t>
      </w:r>
    </w:p>
    <w:p w14:paraId="19AF51A3" w14:textId="77777777" w:rsidR="00885977" w:rsidRDefault="00D221B8">
      <w:pPr>
        <w:ind w:left="720" w:hanging="720"/>
        <w:rPr>
          <w:rFonts w:cs="Times New Roman"/>
          <w:color w:val="000000" w:themeColor="text1"/>
          <w:szCs w:val="24"/>
        </w:rPr>
      </w:pPr>
      <w:r>
        <w:t xml:space="preserve">Daniels, J.P. and </w:t>
      </w:r>
      <w:proofErr w:type="spellStart"/>
      <w:r>
        <w:t>VanHoose</w:t>
      </w:r>
      <w:proofErr w:type="spellEnd"/>
      <w:r>
        <w:t>, D.D. (2018). Global Economic Issues and Policies (Fourth edition). London and New York: Routledge Taylor &amp; Francis Group Examples of referencing an article in a journal:</w:t>
      </w:r>
    </w:p>
    <w:p w14:paraId="75DB9E79" w14:textId="77777777" w:rsidR="00885977" w:rsidRDefault="00D221B8">
      <w:pPr>
        <w:ind w:left="720" w:hanging="720"/>
        <w:rPr>
          <w:rFonts w:cs="Times New Roman"/>
          <w:color w:val="000000" w:themeColor="text1"/>
          <w:szCs w:val="24"/>
        </w:rPr>
      </w:pPr>
      <w:proofErr w:type="spellStart"/>
      <w:r>
        <w:rPr>
          <w:rFonts w:cs="Times New Roman"/>
          <w:color w:val="000000" w:themeColor="text1"/>
          <w:szCs w:val="24"/>
        </w:rPr>
        <w:t>Delabre</w:t>
      </w:r>
      <w:proofErr w:type="spellEnd"/>
      <w:r>
        <w:rPr>
          <w:rFonts w:cs="Times New Roman"/>
          <w:color w:val="000000" w:themeColor="text1"/>
          <w:szCs w:val="24"/>
        </w:rPr>
        <w:t>, I., Alexander, A. and Rodrigues, C., 2020. Strategies for tropical forest protection and sustainable supply chains: challenges and opportunities for alignment with the UN sustainable development goals. Sustainability Science, 15(6), pp.1637-1651.</w:t>
      </w:r>
    </w:p>
    <w:p w14:paraId="055B7402" w14:textId="77777777" w:rsidR="00885977" w:rsidRDefault="00D221B8">
      <w:pPr>
        <w:ind w:left="720" w:hanging="720"/>
      </w:pPr>
      <w:r>
        <w:t xml:space="preserve"> </w:t>
      </w:r>
      <w:proofErr w:type="spellStart"/>
      <w:r>
        <w:t>Delfim</w:t>
      </w:r>
      <w:proofErr w:type="spellEnd"/>
      <w:r>
        <w:t xml:space="preserve"> Gomes, A., Jose </w:t>
      </w:r>
      <w:proofErr w:type="spellStart"/>
      <w:r>
        <w:t>Veiga</w:t>
      </w:r>
      <w:proofErr w:type="spellEnd"/>
      <w:r>
        <w:t xml:space="preserve">, F (2013). Financial </w:t>
      </w:r>
      <w:proofErr w:type="spellStart"/>
      <w:r>
        <w:t>globalisation</w:t>
      </w:r>
      <w:proofErr w:type="spellEnd"/>
      <w:r>
        <w:t>, convergence and growth: the role of foreign direct investment. Journal of International Money and Finance, 37: 161 – 186.</w:t>
      </w:r>
    </w:p>
    <w:p w14:paraId="207E215B" w14:textId="77777777" w:rsidR="00885977" w:rsidRDefault="00D221B8">
      <w:pPr>
        <w:ind w:left="720" w:hanging="720"/>
      </w:pPr>
      <w:r>
        <w:t xml:space="preserve"> Dreher, A. (2006). Does globalization affect growth? Evidence from new index globalization. Applied Economics, 38(10), 1091 – 1110. </w:t>
      </w:r>
    </w:p>
    <w:p w14:paraId="21D2757B" w14:textId="77777777" w:rsidR="00885977" w:rsidRDefault="00D221B8">
      <w:pPr>
        <w:ind w:left="720" w:hanging="720"/>
        <w:rPr>
          <w:rFonts w:cs="Times New Roman"/>
          <w:color w:val="000000" w:themeColor="text1"/>
          <w:szCs w:val="24"/>
        </w:rPr>
      </w:pPr>
      <w:proofErr w:type="spellStart"/>
      <w:r>
        <w:rPr>
          <w:rFonts w:cs="Times New Roman"/>
          <w:color w:val="000000" w:themeColor="text1"/>
          <w:szCs w:val="24"/>
        </w:rPr>
        <w:t>Ginting</w:t>
      </w:r>
      <w:proofErr w:type="spellEnd"/>
      <w:r>
        <w:rPr>
          <w:rFonts w:cs="Times New Roman"/>
          <w:color w:val="000000" w:themeColor="text1"/>
          <w:szCs w:val="24"/>
        </w:rPr>
        <w:t xml:space="preserve">, A.B., </w:t>
      </w:r>
      <w:proofErr w:type="spellStart"/>
      <w:r>
        <w:rPr>
          <w:rFonts w:cs="Times New Roman"/>
          <w:color w:val="000000" w:themeColor="text1"/>
          <w:szCs w:val="24"/>
        </w:rPr>
        <w:t>Aisyah</w:t>
      </w:r>
      <w:proofErr w:type="spellEnd"/>
      <w:r>
        <w:rPr>
          <w:rFonts w:cs="Times New Roman"/>
          <w:color w:val="000000" w:themeColor="text1"/>
          <w:szCs w:val="24"/>
        </w:rPr>
        <w:t xml:space="preserve">, S. and </w:t>
      </w:r>
      <w:proofErr w:type="spellStart"/>
      <w:r>
        <w:rPr>
          <w:rFonts w:cs="Times New Roman"/>
          <w:color w:val="000000" w:themeColor="text1"/>
          <w:szCs w:val="24"/>
        </w:rPr>
        <w:t>Zulfita</w:t>
      </w:r>
      <w:proofErr w:type="spellEnd"/>
      <w:r>
        <w:rPr>
          <w:rFonts w:cs="Times New Roman"/>
          <w:color w:val="000000" w:themeColor="text1"/>
          <w:szCs w:val="24"/>
        </w:rPr>
        <w:t xml:space="preserve">, E., 2022. </w:t>
      </w:r>
      <w:proofErr w:type="spellStart"/>
      <w:r>
        <w:rPr>
          <w:rFonts w:cs="Times New Roman"/>
          <w:color w:val="000000" w:themeColor="text1"/>
          <w:szCs w:val="24"/>
        </w:rPr>
        <w:t>Analisis</w:t>
      </w:r>
      <w:proofErr w:type="spellEnd"/>
      <w:r>
        <w:rPr>
          <w:rFonts w:cs="Times New Roman"/>
          <w:color w:val="000000" w:themeColor="text1"/>
          <w:szCs w:val="24"/>
        </w:rPr>
        <w:t xml:space="preserve"> </w:t>
      </w:r>
      <w:proofErr w:type="spellStart"/>
      <w:r>
        <w:rPr>
          <w:rFonts w:cs="Times New Roman"/>
          <w:color w:val="000000" w:themeColor="text1"/>
          <w:szCs w:val="24"/>
        </w:rPr>
        <w:t>Strategi</w:t>
      </w:r>
      <w:proofErr w:type="spellEnd"/>
      <w:r>
        <w:rPr>
          <w:rFonts w:cs="Times New Roman"/>
          <w:color w:val="000000" w:themeColor="text1"/>
          <w:szCs w:val="24"/>
        </w:rPr>
        <w:t xml:space="preserve"> Supply Chain Management </w:t>
      </w:r>
      <w:proofErr w:type="spellStart"/>
      <w:r>
        <w:rPr>
          <w:rFonts w:cs="Times New Roman"/>
          <w:color w:val="000000" w:themeColor="text1"/>
          <w:szCs w:val="24"/>
        </w:rPr>
        <w:t>Dalam</w:t>
      </w:r>
      <w:proofErr w:type="spellEnd"/>
      <w:r>
        <w:rPr>
          <w:rFonts w:cs="Times New Roman"/>
          <w:color w:val="000000" w:themeColor="text1"/>
          <w:szCs w:val="24"/>
        </w:rPr>
        <w:t xml:space="preserve"> </w:t>
      </w:r>
      <w:proofErr w:type="spellStart"/>
      <w:r>
        <w:rPr>
          <w:rFonts w:cs="Times New Roman"/>
          <w:color w:val="000000" w:themeColor="text1"/>
          <w:szCs w:val="24"/>
        </w:rPr>
        <w:t>Meningkatkan</w:t>
      </w:r>
      <w:proofErr w:type="spellEnd"/>
      <w:r>
        <w:rPr>
          <w:rFonts w:cs="Times New Roman"/>
          <w:color w:val="000000" w:themeColor="text1"/>
          <w:szCs w:val="24"/>
        </w:rPr>
        <w:t xml:space="preserve"> </w:t>
      </w:r>
      <w:proofErr w:type="spellStart"/>
      <w:r>
        <w:rPr>
          <w:rFonts w:cs="Times New Roman"/>
          <w:color w:val="000000" w:themeColor="text1"/>
          <w:szCs w:val="24"/>
        </w:rPr>
        <w:t>Operasional</w:t>
      </w:r>
      <w:proofErr w:type="spellEnd"/>
      <w:r>
        <w:rPr>
          <w:rFonts w:cs="Times New Roman"/>
          <w:color w:val="000000" w:themeColor="text1"/>
          <w:szCs w:val="24"/>
        </w:rPr>
        <w:t xml:space="preserve"> Perusahaan (</w:t>
      </w:r>
      <w:proofErr w:type="spellStart"/>
      <w:r>
        <w:rPr>
          <w:rFonts w:cs="Times New Roman"/>
          <w:color w:val="000000" w:themeColor="text1"/>
          <w:szCs w:val="24"/>
        </w:rPr>
        <w:t>Studi</w:t>
      </w:r>
      <w:proofErr w:type="spellEnd"/>
      <w:r>
        <w:rPr>
          <w:rFonts w:cs="Times New Roman"/>
          <w:color w:val="000000" w:themeColor="text1"/>
          <w:szCs w:val="24"/>
        </w:rPr>
        <w:t xml:space="preserve"> </w:t>
      </w:r>
      <w:proofErr w:type="spellStart"/>
      <w:r>
        <w:rPr>
          <w:rFonts w:cs="Times New Roman"/>
          <w:color w:val="000000" w:themeColor="text1"/>
          <w:szCs w:val="24"/>
        </w:rPr>
        <w:t>Kasus</w:t>
      </w:r>
      <w:proofErr w:type="spellEnd"/>
      <w:r>
        <w:rPr>
          <w:rFonts w:cs="Times New Roman"/>
          <w:color w:val="000000" w:themeColor="text1"/>
          <w:szCs w:val="24"/>
        </w:rPr>
        <w:t xml:space="preserve">: PT Unilever Indonesia </w:t>
      </w:r>
      <w:proofErr w:type="spellStart"/>
      <w:r>
        <w:rPr>
          <w:rFonts w:cs="Times New Roman"/>
          <w:color w:val="000000" w:themeColor="text1"/>
          <w:szCs w:val="24"/>
        </w:rPr>
        <w:t>Tbk</w:t>
      </w:r>
      <w:proofErr w:type="spellEnd"/>
      <w:r>
        <w:rPr>
          <w:rFonts w:cs="Times New Roman"/>
          <w:color w:val="000000" w:themeColor="text1"/>
          <w:szCs w:val="24"/>
        </w:rPr>
        <w:t xml:space="preserve">). JIKEM: </w:t>
      </w:r>
      <w:proofErr w:type="spellStart"/>
      <w:r>
        <w:rPr>
          <w:rFonts w:cs="Times New Roman"/>
          <w:color w:val="000000" w:themeColor="text1"/>
          <w:szCs w:val="24"/>
        </w:rPr>
        <w:t>Jurnal</w:t>
      </w:r>
      <w:proofErr w:type="spellEnd"/>
      <w:r>
        <w:rPr>
          <w:rFonts w:cs="Times New Roman"/>
          <w:color w:val="000000" w:themeColor="text1"/>
          <w:szCs w:val="24"/>
        </w:rPr>
        <w:t xml:space="preserve"> </w:t>
      </w:r>
      <w:proofErr w:type="spellStart"/>
      <w:r>
        <w:rPr>
          <w:rFonts w:cs="Times New Roman"/>
          <w:color w:val="000000" w:themeColor="text1"/>
          <w:szCs w:val="24"/>
        </w:rPr>
        <w:t>Ilmu</w:t>
      </w:r>
      <w:proofErr w:type="spellEnd"/>
      <w:r>
        <w:rPr>
          <w:rFonts w:cs="Times New Roman"/>
          <w:color w:val="000000" w:themeColor="text1"/>
          <w:szCs w:val="24"/>
        </w:rPr>
        <w:t xml:space="preserve"> </w:t>
      </w:r>
      <w:proofErr w:type="spellStart"/>
      <w:r>
        <w:rPr>
          <w:rFonts w:cs="Times New Roman"/>
          <w:color w:val="000000" w:themeColor="text1"/>
          <w:szCs w:val="24"/>
        </w:rPr>
        <w:t>Komputer</w:t>
      </w:r>
      <w:proofErr w:type="spellEnd"/>
      <w:r>
        <w:rPr>
          <w:rFonts w:cs="Times New Roman"/>
          <w:color w:val="000000" w:themeColor="text1"/>
          <w:szCs w:val="24"/>
        </w:rPr>
        <w:t xml:space="preserve">, </w:t>
      </w:r>
      <w:proofErr w:type="spellStart"/>
      <w:r>
        <w:rPr>
          <w:rFonts w:cs="Times New Roman"/>
          <w:color w:val="000000" w:themeColor="text1"/>
          <w:szCs w:val="24"/>
        </w:rPr>
        <w:t>Ekonomi</w:t>
      </w:r>
      <w:proofErr w:type="spellEnd"/>
      <w:r>
        <w:rPr>
          <w:rFonts w:cs="Times New Roman"/>
          <w:color w:val="000000" w:themeColor="text1"/>
          <w:szCs w:val="24"/>
        </w:rPr>
        <w:t xml:space="preserve"> Dan </w:t>
      </w:r>
      <w:proofErr w:type="spellStart"/>
      <w:r>
        <w:rPr>
          <w:rFonts w:cs="Times New Roman"/>
          <w:color w:val="000000" w:themeColor="text1"/>
          <w:szCs w:val="24"/>
        </w:rPr>
        <w:t>Manajemen</w:t>
      </w:r>
      <w:proofErr w:type="spellEnd"/>
      <w:r>
        <w:rPr>
          <w:rFonts w:cs="Times New Roman"/>
          <w:color w:val="000000" w:themeColor="text1"/>
          <w:szCs w:val="24"/>
        </w:rPr>
        <w:t>, 2(1), pp.1950-1956.</w:t>
      </w:r>
    </w:p>
    <w:p w14:paraId="21F1A5DC" w14:textId="77777777" w:rsidR="00885977" w:rsidRDefault="00D221B8">
      <w:pPr>
        <w:ind w:left="720" w:hanging="720"/>
        <w:rPr>
          <w:rFonts w:cs="Times New Roman"/>
          <w:color w:val="000000" w:themeColor="text1"/>
          <w:szCs w:val="24"/>
        </w:rPr>
      </w:pPr>
      <w:r>
        <w:rPr>
          <w:rFonts w:cs="Times New Roman"/>
          <w:color w:val="000000" w:themeColor="text1"/>
          <w:szCs w:val="24"/>
        </w:rPr>
        <w:t xml:space="preserve">Goodwin, N., Harris, J.M., Nelson, J.A., </w:t>
      </w:r>
      <w:proofErr w:type="spellStart"/>
      <w:r>
        <w:rPr>
          <w:rFonts w:cs="Times New Roman"/>
          <w:color w:val="000000" w:themeColor="text1"/>
          <w:szCs w:val="24"/>
        </w:rPr>
        <w:t>Rajkarnikar</w:t>
      </w:r>
      <w:proofErr w:type="spellEnd"/>
      <w:r>
        <w:rPr>
          <w:rFonts w:cs="Times New Roman"/>
          <w:color w:val="000000" w:themeColor="text1"/>
          <w:szCs w:val="24"/>
        </w:rPr>
        <w:t xml:space="preserve">, P.J., Roach, B. and </w:t>
      </w:r>
      <w:proofErr w:type="spellStart"/>
      <w:r>
        <w:rPr>
          <w:rFonts w:cs="Times New Roman"/>
          <w:color w:val="000000" w:themeColor="text1"/>
          <w:szCs w:val="24"/>
        </w:rPr>
        <w:t>Torras</w:t>
      </w:r>
      <w:proofErr w:type="spellEnd"/>
      <w:r>
        <w:rPr>
          <w:rFonts w:cs="Times New Roman"/>
          <w:color w:val="000000" w:themeColor="text1"/>
          <w:szCs w:val="24"/>
        </w:rPr>
        <w:t>, M., 2018. Macroeconomics in context. Routledge.</w:t>
      </w:r>
    </w:p>
    <w:p w14:paraId="4E74A8E9" w14:textId="77777777" w:rsidR="00885977" w:rsidRDefault="00D221B8">
      <w:pPr>
        <w:ind w:left="720" w:hanging="720"/>
        <w:rPr>
          <w:rFonts w:cs="Times New Roman"/>
          <w:color w:val="000000" w:themeColor="text1"/>
          <w:szCs w:val="24"/>
        </w:rPr>
      </w:pPr>
      <w:r>
        <w:rPr>
          <w:rFonts w:cs="Times New Roman"/>
          <w:color w:val="000000" w:themeColor="text1"/>
          <w:szCs w:val="24"/>
        </w:rPr>
        <w:t>Hasan, M.M., 2015. Marketing Analysis of Unilever.</w:t>
      </w:r>
    </w:p>
    <w:p w14:paraId="6C80D120" w14:textId="77777777" w:rsidR="00885977" w:rsidRDefault="00D221B8">
      <w:pPr>
        <w:ind w:left="720" w:hanging="720"/>
      </w:pPr>
      <w:r>
        <w:t>Hickson, C. (2001). The WTO, the IMF, and the impact of their free-trade policies on developing nations. Global Business and Economics Review, 3(2), 175 – 185.</w:t>
      </w:r>
    </w:p>
    <w:p w14:paraId="24E3BAB4" w14:textId="77777777" w:rsidR="00885977" w:rsidRDefault="00D221B8">
      <w:pPr>
        <w:ind w:left="720" w:hanging="720"/>
        <w:rPr>
          <w:rFonts w:cs="Times New Roman"/>
          <w:color w:val="000000" w:themeColor="text1"/>
          <w:szCs w:val="24"/>
        </w:rPr>
      </w:pPr>
      <w:r>
        <w:rPr>
          <w:rFonts w:cs="Times New Roman"/>
          <w:color w:val="000000" w:themeColor="text1"/>
          <w:szCs w:val="24"/>
        </w:rPr>
        <w:t xml:space="preserve">Iglesias, O., </w:t>
      </w:r>
      <w:proofErr w:type="spellStart"/>
      <w:r>
        <w:rPr>
          <w:rFonts w:cs="Times New Roman"/>
          <w:color w:val="000000" w:themeColor="text1"/>
          <w:szCs w:val="24"/>
        </w:rPr>
        <w:t>Mingione</w:t>
      </w:r>
      <w:proofErr w:type="spellEnd"/>
      <w:r>
        <w:rPr>
          <w:rFonts w:cs="Times New Roman"/>
          <w:color w:val="000000" w:themeColor="text1"/>
          <w:szCs w:val="24"/>
        </w:rPr>
        <w:t>, M., Ind, N. and Markovic, S., 2023. How to build a conscientious corporate brand together with business partners: A case study of Unilever. Industrial Marketing Management, 109, pp.1-13.</w:t>
      </w:r>
    </w:p>
    <w:p w14:paraId="4F7E4B74" w14:textId="77777777" w:rsidR="00885977" w:rsidRDefault="00D221B8">
      <w:pPr>
        <w:ind w:left="720" w:hanging="720"/>
        <w:rPr>
          <w:rFonts w:cs="Times New Roman"/>
          <w:color w:val="000000" w:themeColor="text1"/>
          <w:szCs w:val="24"/>
        </w:rPr>
      </w:pPr>
      <w:r>
        <w:rPr>
          <w:rFonts w:cs="Times New Roman"/>
          <w:color w:val="000000" w:themeColor="text1"/>
          <w:szCs w:val="24"/>
        </w:rPr>
        <w:t>Karki, S., 2021. Supply Chain Management of Unilever UK.</w:t>
      </w:r>
    </w:p>
    <w:p w14:paraId="3B218698" w14:textId="77777777" w:rsidR="00885977" w:rsidRDefault="00D221B8">
      <w:pPr>
        <w:ind w:left="720" w:hanging="720"/>
        <w:rPr>
          <w:rFonts w:cs="Times New Roman"/>
          <w:color w:val="000000" w:themeColor="text1"/>
          <w:szCs w:val="24"/>
        </w:rPr>
      </w:pPr>
      <w:proofErr w:type="spellStart"/>
      <w:r>
        <w:rPr>
          <w:rFonts w:cs="Times New Roman"/>
          <w:color w:val="000000" w:themeColor="text1"/>
          <w:szCs w:val="24"/>
        </w:rPr>
        <w:t>Kartawinata</w:t>
      </w:r>
      <w:proofErr w:type="spellEnd"/>
      <w:r>
        <w:rPr>
          <w:rFonts w:cs="Times New Roman"/>
          <w:color w:val="000000" w:themeColor="text1"/>
          <w:szCs w:val="24"/>
        </w:rPr>
        <w:t xml:space="preserve">, B.R., Akbar, A., </w:t>
      </w:r>
      <w:proofErr w:type="spellStart"/>
      <w:r>
        <w:rPr>
          <w:rFonts w:cs="Times New Roman"/>
          <w:color w:val="000000" w:themeColor="text1"/>
          <w:szCs w:val="24"/>
        </w:rPr>
        <w:t>Winata</w:t>
      </w:r>
      <w:proofErr w:type="spellEnd"/>
      <w:r>
        <w:rPr>
          <w:rFonts w:cs="Times New Roman"/>
          <w:color w:val="000000" w:themeColor="text1"/>
          <w:szCs w:val="24"/>
        </w:rPr>
        <w:t xml:space="preserve">, G.A. and </w:t>
      </w:r>
      <w:proofErr w:type="spellStart"/>
      <w:r>
        <w:rPr>
          <w:rFonts w:cs="Times New Roman"/>
          <w:color w:val="000000" w:themeColor="text1"/>
          <w:szCs w:val="24"/>
        </w:rPr>
        <w:t>Hendiarto</w:t>
      </w:r>
      <w:proofErr w:type="spellEnd"/>
      <w:r>
        <w:rPr>
          <w:rFonts w:cs="Times New Roman"/>
          <w:color w:val="000000" w:themeColor="text1"/>
          <w:szCs w:val="24"/>
        </w:rPr>
        <w:t>, R.S., 2020. The Influence of Fundamental Analysis on Stock Prices (Case Study of UNVR Stock in IDX Period 2015-2020).</w:t>
      </w:r>
    </w:p>
    <w:p w14:paraId="10354CD0" w14:textId="77777777" w:rsidR="00885977" w:rsidRDefault="00D221B8">
      <w:pPr>
        <w:ind w:left="720" w:hanging="720"/>
        <w:rPr>
          <w:rFonts w:cs="Times New Roman"/>
          <w:color w:val="000000" w:themeColor="text1"/>
          <w:szCs w:val="24"/>
        </w:rPr>
      </w:pPr>
      <w:r>
        <w:rPr>
          <w:rFonts w:cs="Times New Roman"/>
          <w:color w:val="000000" w:themeColor="text1"/>
          <w:szCs w:val="24"/>
        </w:rPr>
        <w:t>Khan, Q., Naqvi, S.S.H., Shaikh, H. and Khan, A.S.U., 2022. Supply Chain Segmentation for Unilever Pakistan Limited.</w:t>
      </w:r>
    </w:p>
    <w:p w14:paraId="67D08800" w14:textId="77777777" w:rsidR="00885977" w:rsidRDefault="00D221B8">
      <w:pPr>
        <w:ind w:left="720" w:hanging="720"/>
        <w:rPr>
          <w:rFonts w:cs="Times New Roman"/>
          <w:color w:val="000000" w:themeColor="text1"/>
          <w:szCs w:val="24"/>
        </w:rPr>
      </w:pPr>
      <w:r>
        <w:rPr>
          <w:rFonts w:cs="Times New Roman"/>
          <w:color w:val="000000" w:themeColor="text1"/>
          <w:szCs w:val="24"/>
        </w:rPr>
        <w:t>McCombie, J. and Thirlwall, A.P., 2016. Economic growth and the balance-of-payments constraint. Springer.</w:t>
      </w:r>
    </w:p>
    <w:p w14:paraId="45FE49EE" w14:textId="77777777" w:rsidR="00885977" w:rsidRDefault="00D221B8">
      <w:pPr>
        <w:ind w:left="720" w:hanging="720"/>
        <w:rPr>
          <w:rFonts w:cs="Times New Roman"/>
          <w:color w:val="000000" w:themeColor="text1"/>
          <w:szCs w:val="24"/>
        </w:rPr>
      </w:pPr>
      <w:proofErr w:type="spellStart"/>
      <w:r>
        <w:rPr>
          <w:rFonts w:cs="Times New Roman"/>
          <w:color w:val="000000" w:themeColor="text1"/>
          <w:szCs w:val="24"/>
        </w:rPr>
        <w:t>Mvubu</w:t>
      </w:r>
      <w:proofErr w:type="spellEnd"/>
      <w:r>
        <w:rPr>
          <w:rFonts w:cs="Times New Roman"/>
          <w:color w:val="000000" w:themeColor="text1"/>
          <w:szCs w:val="24"/>
        </w:rPr>
        <w:t>, M., 2015. Green supply chain management challenges in the South African fast-moving consumer goods industry: a case of Unilever (Doctoral dissertation).</w:t>
      </w:r>
    </w:p>
    <w:p w14:paraId="476718CF" w14:textId="77777777" w:rsidR="00885977" w:rsidRDefault="00D221B8">
      <w:pPr>
        <w:ind w:left="720" w:hanging="720"/>
        <w:rPr>
          <w:rFonts w:cs="Times New Roman"/>
          <w:color w:val="000000" w:themeColor="text1"/>
          <w:szCs w:val="24"/>
        </w:rPr>
      </w:pPr>
      <w:r>
        <w:rPr>
          <w:rFonts w:cs="Times New Roman"/>
          <w:color w:val="000000" w:themeColor="text1"/>
          <w:szCs w:val="24"/>
        </w:rPr>
        <w:t>Nahar, S. and Zayed, N.M., 2019. An Analysis of the Impact of Remuneration on Employee Motivation: A Case Study on Unilever, Bangladesh. International Journal of Family Business &amp; Management, 3(2), pp.1-5.</w:t>
      </w:r>
    </w:p>
    <w:p w14:paraId="592FA5DF" w14:textId="77777777" w:rsidR="00885977" w:rsidRDefault="00D221B8">
      <w:pPr>
        <w:ind w:left="720" w:hanging="720"/>
        <w:rPr>
          <w:rFonts w:cs="Times New Roman"/>
          <w:color w:val="000000" w:themeColor="text1"/>
          <w:szCs w:val="24"/>
        </w:rPr>
      </w:pPr>
      <w:proofErr w:type="spellStart"/>
      <w:r>
        <w:rPr>
          <w:rFonts w:cs="Times New Roman"/>
          <w:color w:val="000000" w:themeColor="text1"/>
          <w:szCs w:val="24"/>
        </w:rPr>
        <w:t>Pindyck</w:t>
      </w:r>
      <w:proofErr w:type="spellEnd"/>
      <w:r>
        <w:rPr>
          <w:rFonts w:cs="Times New Roman"/>
          <w:color w:val="000000" w:themeColor="text1"/>
          <w:szCs w:val="24"/>
        </w:rPr>
        <w:t>, R.S., 2018. Microeconomics.</w:t>
      </w:r>
    </w:p>
    <w:p w14:paraId="13FB52B3" w14:textId="77777777" w:rsidR="00885977" w:rsidRDefault="00D221B8">
      <w:pPr>
        <w:ind w:left="720" w:hanging="720"/>
        <w:rPr>
          <w:rFonts w:cs="Times New Roman"/>
          <w:color w:val="000000" w:themeColor="text1"/>
          <w:szCs w:val="24"/>
        </w:rPr>
      </w:pPr>
      <w:r>
        <w:rPr>
          <w:rFonts w:cs="Times New Roman"/>
          <w:color w:val="000000" w:themeColor="text1"/>
          <w:szCs w:val="24"/>
        </w:rPr>
        <w:t>Transparency, E.R., 2018. Unilever and Its Supply Europe.</w:t>
      </w:r>
    </w:p>
    <w:p w14:paraId="2BA06C14" w14:textId="77777777" w:rsidR="00885977" w:rsidRDefault="00D221B8">
      <w:pPr>
        <w:ind w:left="720" w:hanging="720"/>
        <w:rPr>
          <w:rFonts w:cs="Times New Roman"/>
          <w:color w:val="000000" w:themeColor="text1"/>
          <w:szCs w:val="24"/>
        </w:rPr>
      </w:pPr>
      <w:r>
        <w:rPr>
          <w:rFonts w:cs="Times New Roman"/>
          <w:color w:val="000000" w:themeColor="text1"/>
          <w:szCs w:val="24"/>
        </w:rPr>
        <w:t>Trinh, D., 2018. Improving Supply Chain Management at Unilever UK.</w:t>
      </w:r>
    </w:p>
    <w:p w14:paraId="445F06F1" w14:textId="77777777" w:rsidR="00885977" w:rsidRDefault="00D221B8">
      <w:pPr>
        <w:pStyle w:val="NormalWeb"/>
        <w:ind w:left="720" w:hanging="720"/>
      </w:pPr>
      <w:r>
        <w:t xml:space="preserve">Unilever PLC, (2023) </w:t>
      </w:r>
      <w:r>
        <w:rPr>
          <w:i/>
          <w:iCs/>
        </w:rPr>
        <w:t>Annual report and accounts 2022 highlights</w:t>
      </w:r>
      <w:r>
        <w:t xml:space="preserve">, </w:t>
      </w:r>
      <w:r>
        <w:rPr>
          <w:i/>
          <w:iCs/>
        </w:rPr>
        <w:t>Unilever</w:t>
      </w:r>
      <w:r>
        <w:t xml:space="preserve">. Available at: https://www.unilever.com/investors/annual-report-and-accounts/ (Accessed: 17 July 2023). </w:t>
      </w:r>
    </w:p>
    <w:p w14:paraId="0C9A36ED" w14:textId="77777777" w:rsidR="00885977" w:rsidRDefault="00D221B8">
      <w:pPr>
        <w:ind w:left="720" w:hanging="720"/>
        <w:rPr>
          <w:rFonts w:cs="Times New Roman"/>
          <w:color w:val="000000" w:themeColor="text1"/>
          <w:szCs w:val="24"/>
        </w:rPr>
      </w:pPr>
      <w:r>
        <w:rPr>
          <w:rFonts w:cs="Times New Roman"/>
          <w:color w:val="000000" w:themeColor="text1"/>
          <w:szCs w:val="24"/>
        </w:rPr>
        <w:t xml:space="preserve">van Hal, T., </w:t>
      </w:r>
      <w:proofErr w:type="spellStart"/>
      <w:r>
        <w:rPr>
          <w:rFonts w:cs="Times New Roman"/>
          <w:color w:val="000000" w:themeColor="text1"/>
          <w:szCs w:val="24"/>
        </w:rPr>
        <w:t>Atan</w:t>
      </w:r>
      <w:proofErr w:type="spellEnd"/>
      <w:r>
        <w:rPr>
          <w:rFonts w:cs="Times New Roman"/>
          <w:color w:val="000000" w:themeColor="text1"/>
          <w:szCs w:val="24"/>
        </w:rPr>
        <w:t xml:space="preserve">, Z. and </w:t>
      </w:r>
      <w:proofErr w:type="spellStart"/>
      <w:r>
        <w:rPr>
          <w:rFonts w:cs="Times New Roman"/>
          <w:color w:val="000000" w:themeColor="text1"/>
          <w:szCs w:val="24"/>
        </w:rPr>
        <w:t>Broekmeulen</w:t>
      </w:r>
      <w:proofErr w:type="spellEnd"/>
      <w:r>
        <w:rPr>
          <w:rFonts w:cs="Times New Roman"/>
          <w:color w:val="000000" w:themeColor="text1"/>
          <w:szCs w:val="24"/>
        </w:rPr>
        <w:t>, R.A.C.M., 2015. Improving efficiency of the Food Solutions &amp; Out-Of-Home distribution network of Unilever.</w:t>
      </w:r>
    </w:p>
    <w:p w14:paraId="1339E0BE" w14:textId="77777777" w:rsidR="00885977" w:rsidRDefault="00D221B8">
      <w:pPr>
        <w:ind w:left="720" w:hanging="720"/>
        <w:rPr>
          <w:rFonts w:cs="Times New Roman"/>
          <w:color w:val="000000" w:themeColor="text1"/>
          <w:szCs w:val="24"/>
        </w:rPr>
      </w:pPr>
      <w:r>
        <w:rPr>
          <w:rFonts w:cs="Times New Roman"/>
          <w:color w:val="000000" w:themeColor="text1"/>
          <w:szCs w:val="24"/>
        </w:rPr>
        <w:t>Xu, J.R., 2012. Analysis of Bullwhip Effect Under Different Segmentation Conditions of Daily Used Chemical Enterprise-Take P&amp;G and Unilever as Examples. The Americas, 20, pp.16-937.</w:t>
      </w:r>
    </w:p>
    <w:p w14:paraId="2E6F86CE" w14:textId="77777777" w:rsidR="00885977" w:rsidRDefault="00885977">
      <w:pPr>
        <w:rPr>
          <w:rFonts w:cs="Times New Roman"/>
          <w:color w:val="000000" w:themeColor="text1"/>
          <w:szCs w:val="24"/>
        </w:rPr>
      </w:pPr>
    </w:p>
    <w:sectPr w:rsidR="00885977">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D3973" w14:textId="77777777" w:rsidR="00EA3333" w:rsidRDefault="00EA3333">
      <w:pPr>
        <w:spacing w:line="240" w:lineRule="auto"/>
      </w:pPr>
      <w:r>
        <w:separator/>
      </w:r>
    </w:p>
  </w:endnote>
  <w:endnote w:type="continuationSeparator" w:id="0">
    <w:p w14:paraId="1D62E756" w14:textId="77777777" w:rsidR="00EA3333" w:rsidRDefault="00EA33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16383"/>
      <w:docPartObj>
        <w:docPartGallery w:val="AutoText"/>
      </w:docPartObj>
    </w:sdtPr>
    <w:sdtEndPr/>
    <w:sdtContent>
      <w:p w14:paraId="45E8271A" w14:textId="77777777" w:rsidR="00885977" w:rsidRDefault="00D221B8">
        <w:pPr>
          <w:pStyle w:val="Footer"/>
          <w:jc w:val="right"/>
        </w:pPr>
        <w:r>
          <w:fldChar w:fldCharType="begin"/>
        </w:r>
        <w:r>
          <w:instrText xml:space="preserve"> PAGE   \* MERGEFORMAT </w:instrText>
        </w:r>
        <w:r>
          <w:fldChar w:fldCharType="separate"/>
        </w:r>
        <w:r>
          <w:t>2</w:t>
        </w:r>
        <w:r>
          <w:fldChar w:fldCharType="end"/>
        </w:r>
      </w:p>
    </w:sdtContent>
  </w:sdt>
  <w:p w14:paraId="7630DC32" w14:textId="77777777" w:rsidR="00885977" w:rsidRDefault="00885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43AB5" w14:textId="77777777" w:rsidR="00EA3333" w:rsidRDefault="00EA3333">
      <w:pPr>
        <w:spacing w:after="0"/>
      </w:pPr>
      <w:r>
        <w:separator/>
      </w:r>
    </w:p>
  </w:footnote>
  <w:footnote w:type="continuationSeparator" w:id="0">
    <w:p w14:paraId="0BF8B2FB" w14:textId="77777777" w:rsidR="00EA3333" w:rsidRDefault="00EA333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648"/>
    <w:rsid w:val="00005FC3"/>
    <w:rsid w:val="000862A5"/>
    <w:rsid w:val="000D7648"/>
    <w:rsid w:val="00131894"/>
    <w:rsid w:val="00190CF4"/>
    <w:rsid w:val="0023759D"/>
    <w:rsid w:val="0032377D"/>
    <w:rsid w:val="00333DB9"/>
    <w:rsid w:val="004B2599"/>
    <w:rsid w:val="006619B7"/>
    <w:rsid w:val="00885977"/>
    <w:rsid w:val="009E039D"/>
    <w:rsid w:val="00AC3C11"/>
    <w:rsid w:val="00BA4B63"/>
    <w:rsid w:val="00CC18D1"/>
    <w:rsid w:val="00D221B8"/>
    <w:rsid w:val="00EA3333"/>
    <w:rsid w:val="24345AE7"/>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ecimalSymbol w:val="."/>
  <w:listSeparator w:val=","/>
  <w14:docId w14:val="3408C9ED"/>
  <w15:docId w15:val="{0767E633-01F6-934B-8D4B-3ECF3DF4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IE"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ascii="Times New Roman" w:eastAsiaTheme="minorEastAsia" w:hAnsi="Times New Roman"/>
      <w:sz w:val="24"/>
      <w:szCs w:val="22"/>
      <w:lang w:val="en-US" w:eastAsia="en-US" w:bidi="ar-SA"/>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eastAsia="Times New Roman" w:cs="Times New Roman"/>
      <w:szCs w:val="24"/>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paragraph" w:customStyle="1" w:styleId="TOCHeading1">
    <w:name w:val="TOC Heading1"/>
    <w:basedOn w:val="Heading1"/>
    <w:next w:val="Normal"/>
    <w:uiPriority w:val="39"/>
    <w:unhideWhenUsed/>
    <w:qFormat/>
    <w:pPr>
      <w:spacing w:line="259" w:lineRule="auto"/>
      <w:outlineLvl w:val="9"/>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F4FCE-A213-4164-A664-79845EBB13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3428</Words>
  <Characters>19544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Manager/>
  <Company>home</Company>
  <LinksUpToDate>false</LinksUpToDate>
  <CharactersWithSpaces>22927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patrascusebastian@yahoo.com</cp:lastModifiedBy>
  <cp:revision>2</cp:revision>
  <dcterms:created xsi:type="dcterms:W3CDTF">2023-09-01T10:15:00Z</dcterms:created>
  <dcterms:modified xsi:type="dcterms:W3CDTF">2023-09-01T10:15:00Z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ActionId">
    <vt:lpwstr>ff02869d-d6db-4bed-8260-403261b6a7f4</vt:lpwstr>
  </property>
  <property fmtid="{D5CDD505-2E9C-101B-9397-08002B2CF9AE}" pid="3" name="MSIP_Label_defa4170-0d19-0005-0004-bc88714345d2_ContentBits">
    <vt:lpwstr>0</vt:lpwstr>
  </property>
  <property fmtid="{D5CDD505-2E9C-101B-9397-08002B2CF9AE}" pid="4" name="MSIP_Label_defa4170-0d19-0005-0004-bc88714345d2_Enabled">
    <vt:lpwstr>true</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etDate">
    <vt:lpwstr>2023-07-17T08:51:16Z</vt:lpwstr>
  </property>
  <property fmtid="{D5CDD505-2E9C-101B-9397-08002B2CF9AE}" pid="8" name="MSIP_Label_defa4170-0d19-0005-0004-bc88714345d2_SiteId">
    <vt:lpwstr>a6905755-be65-4707-a47a-4561888c3376</vt:lpwstr>
  </property>
  <property fmtid="{D5CDD505-2E9C-101B-9397-08002B2CF9AE}" pid="9" name="KSOProductBuildVer">
    <vt:lpwstr>1033-11.2.0.11537</vt:lpwstr>
  </property>
  <property fmtid="{D5CDD505-2E9C-101B-9397-08002B2CF9AE}" pid="10" name="ICV">
    <vt:lpwstr>A50638419F864806A01BA566BF6B4174</vt:lpwstr>
  </property>
</Properties>
</file>