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DBBC23" w14:textId="77777777" w:rsidR="00630554" w:rsidRDefault="00630554" w:rsidP="00630554">
      <w:pPr>
        <w:jc w:val="center"/>
        <w:rPr>
          <w:rFonts w:ascii="Arial" w:hAnsi="Arial" w:cs="Arial"/>
          <w:b/>
          <w:sz w:val="28"/>
          <w:lang w:val="en-GB"/>
        </w:rPr>
      </w:pPr>
      <w:r>
        <w:rPr>
          <w:noProof/>
          <w:lang w:val="en-GB"/>
        </w:rPr>
        <w:drawing>
          <wp:inline distT="0" distB="0" distL="0" distR="0" wp14:anchorId="5923D638" wp14:editId="4EDE01E0">
            <wp:extent cx="5097780" cy="1690764"/>
            <wp:effectExtent l="0" t="0" r="762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08166" cy="1694209"/>
                    </a:xfrm>
                    <a:prstGeom prst="rect">
                      <a:avLst/>
                    </a:prstGeom>
                    <a:noFill/>
                  </pic:spPr>
                </pic:pic>
              </a:graphicData>
            </a:graphic>
          </wp:inline>
        </w:drawing>
      </w:r>
    </w:p>
    <w:p w14:paraId="73CD7256" w14:textId="77777777" w:rsidR="00630554" w:rsidRDefault="00630554" w:rsidP="00630554">
      <w:pPr>
        <w:jc w:val="center"/>
        <w:rPr>
          <w:rFonts w:ascii="Arial" w:hAnsi="Arial" w:cs="Arial"/>
          <w:b/>
          <w:sz w:val="28"/>
          <w:lang w:val="en-GB"/>
        </w:rPr>
      </w:pPr>
    </w:p>
    <w:p w14:paraId="2BA85577" w14:textId="77777777" w:rsidR="00630554" w:rsidRPr="002521E0" w:rsidRDefault="00630554" w:rsidP="00630554">
      <w:pPr>
        <w:jc w:val="center"/>
        <w:rPr>
          <w:rFonts w:ascii="Arial" w:hAnsi="Arial" w:cs="Arial"/>
          <w:b/>
          <w:sz w:val="28"/>
          <w:lang w:val="en-GB"/>
        </w:rPr>
      </w:pPr>
      <w:r w:rsidRPr="002521E0">
        <w:rPr>
          <w:rFonts w:ascii="Arial" w:hAnsi="Arial" w:cs="Arial"/>
          <w:b/>
          <w:sz w:val="28"/>
          <w:lang w:val="en-GB"/>
        </w:rPr>
        <w:t>BA</w:t>
      </w:r>
      <w:r>
        <w:rPr>
          <w:rFonts w:ascii="Arial" w:hAnsi="Arial" w:cs="Arial"/>
          <w:b/>
          <w:sz w:val="28"/>
          <w:lang w:val="en-GB"/>
        </w:rPr>
        <w:t xml:space="preserve"> </w:t>
      </w:r>
      <w:r w:rsidRPr="002521E0">
        <w:rPr>
          <w:rFonts w:ascii="Arial" w:hAnsi="Arial" w:cs="Arial"/>
          <w:b/>
          <w:sz w:val="28"/>
          <w:lang w:val="en-GB"/>
        </w:rPr>
        <w:t>(Hons) Business Management</w:t>
      </w:r>
    </w:p>
    <w:p w14:paraId="73E37265" w14:textId="77777777" w:rsidR="00630554" w:rsidRPr="002521E0" w:rsidRDefault="00630554" w:rsidP="00630554">
      <w:pPr>
        <w:jc w:val="center"/>
        <w:rPr>
          <w:rFonts w:ascii="Arial" w:hAnsi="Arial" w:cs="Arial"/>
          <w:b/>
          <w:sz w:val="28"/>
          <w:lang w:val="en-GB"/>
        </w:rPr>
      </w:pPr>
      <w:r>
        <w:rPr>
          <w:rFonts w:ascii="Arial" w:hAnsi="Arial" w:cs="Arial"/>
          <w:b/>
          <w:sz w:val="28"/>
          <w:lang w:val="en-GB"/>
        </w:rPr>
        <w:t>Student Name:</w:t>
      </w:r>
      <w:r w:rsidRPr="0022461A">
        <w:rPr>
          <w:rFonts w:ascii="Arial" w:hAnsi="Arial" w:cs="Arial"/>
          <w:b/>
          <w:sz w:val="28"/>
          <w:lang w:val="en-GB"/>
        </w:rPr>
        <w:t xml:space="preserve"> </w:t>
      </w:r>
      <w:r w:rsidRPr="007C20B9">
        <w:rPr>
          <w:rFonts w:cs="Arial"/>
          <w:b/>
          <w:sz w:val="28"/>
          <w:lang w:val="en-GB"/>
        </w:rPr>
        <w:t>Cristian Florin Oglan</w:t>
      </w:r>
    </w:p>
    <w:p w14:paraId="77A8876C" w14:textId="77777777" w:rsidR="00630554" w:rsidRPr="002521E0" w:rsidRDefault="00630554" w:rsidP="00630554">
      <w:pPr>
        <w:jc w:val="center"/>
        <w:rPr>
          <w:rFonts w:ascii="Arial" w:hAnsi="Arial" w:cs="Arial"/>
          <w:b/>
          <w:sz w:val="28"/>
          <w:lang w:val="en-GB"/>
        </w:rPr>
      </w:pPr>
      <w:r w:rsidRPr="002521E0">
        <w:rPr>
          <w:rFonts w:ascii="Arial" w:hAnsi="Arial" w:cs="Arial"/>
          <w:b/>
          <w:sz w:val="28"/>
          <w:lang w:val="en-GB"/>
        </w:rPr>
        <w:t xml:space="preserve">Student Number: </w:t>
      </w:r>
      <w:r w:rsidRPr="007C20B9">
        <w:rPr>
          <w:rFonts w:cs="Arial"/>
          <w:b/>
          <w:sz w:val="28"/>
          <w:lang w:val="en-GB"/>
        </w:rPr>
        <w:t>2414409</w:t>
      </w:r>
    </w:p>
    <w:p w14:paraId="17602875" w14:textId="77777777" w:rsidR="0046797F" w:rsidRPr="0046797F" w:rsidRDefault="00630554" w:rsidP="0046797F">
      <w:pPr>
        <w:jc w:val="center"/>
        <w:rPr>
          <w:rFonts w:ascii="Arial" w:hAnsi="Arial" w:cs="Arial"/>
          <w:b/>
          <w:sz w:val="28"/>
          <w:lang w:val="en-GB"/>
        </w:rPr>
      </w:pPr>
      <w:r w:rsidRPr="002521E0">
        <w:rPr>
          <w:rFonts w:ascii="Arial" w:hAnsi="Arial" w:cs="Arial"/>
          <w:b/>
          <w:sz w:val="28"/>
          <w:lang w:val="en-GB"/>
        </w:rPr>
        <w:t xml:space="preserve">Course Name: </w:t>
      </w:r>
      <w:r w:rsidR="0046797F" w:rsidRPr="0046797F">
        <w:rPr>
          <w:rFonts w:ascii="Arial" w:hAnsi="Arial" w:cs="Arial"/>
          <w:b/>
          <w:sz w:val="28"/>
          <w:lang w:val="en-GB"/>
        </w:rPr>
        <w:t xml:space="preserve">Principles of Human Resource Management   </w:t>
      </w:r>
    </w:p>
    <w:p w14:paraId="5EFCCB79" w14:textId="77777777" w:rsidR="00630554" w:rsidRPr="002521E0" w:rsidRDefault="0046797F" w:rsidP="0046797F">
      <w:pPr>
        <w:jc w:val="center"/>
        <w:rPr>
          <w:rFonts w:ascii="Arial" w:hAnsi="Arial" w:cs="Arial"/>
          <w:b/>
          <w:sz w:val="28"/>
          <w:lang w:val="en-GB"/>
        </w:rPr>
      </w:pPr>
      <w:r w:rsidRPr="0046797F">
        <w:rPr>
          <w:rFonts w:ascii="Arial" w:hAnsi="Arial" w:cs="Arial"/>
          <w:b/>
          <w:sz w:val="28"/>
          <w:lang w:val="en-GB"/>
        </w:rPr>
        <w:t xml:space="preserve">Module code:  LCBB5012  </w:t>
      </w:r>
    </w:p>
    <w:p w14:paraId="2316B8ED" w14:textId="3B4157BC" w:rsidR="00630554" w:rsidRPr="002521E0" w:rsidRDefault="00630554" w:rsidP="00630554">
      <w:pPr>
        <w:jc w:val="center"/>
        <w:rPr>
          <w:rFonts w:ascii="Arial" w:hAnsi="Arial" w:cs="Arial"/>
          <w:b/>
          <w:sz w:val="28"/>
          <w:lang w:val="en-GB"/>
        </w:rPr>
      </w:pPr>
      <w:r w:rsidRPr="002521E0">
        <w:rPr>
          <w:rFonts w:ascii="Arial" w:hAnsi="Arial" w:cs="Arial"/>
          <w:b/>
          <w:sz w:val="28"/>
          <w:lang w:val="en-GB"/>
        </w:rPr>
        <w:t xml:space="preserve">Lecturer Name: </w:t>
      </w:r>
      <w:r w:rsidR="00A262D5">
        <w:rPr>
          <w:rFonts w:ascii="Arial" w:hAnsi="Arial" w:cs="Arial"/>
          <w:b/>
          <w:sz w:val="28"/>
          <w:lang w:val="en-GB"/>
        </w:rPr>
        <w:t>Rameses Manalang</w:t>
      </w:r>
    </w:p>
    <w:p w14:paraId="39C11904" w14:textId="328E8CDA" w:rsidR="00630554" w:rsidRDefault="00630554" w:rsidP="00630554">
      <w:pPr>
        <w:jc w:val="center"/>
        <w:rPr>
          <w:rFonts w:ascii="Arial" w:hAnsi="Arial" w:cs="Arial"/>
          <w:b/>
          <w:sz w:val="28"/>
          <w:lang w:val="en-GB"/>
        </w:rPr>
      </w:pPr>
      <w:r w:rsidRPr="002521E0">
        <w:rPr>
          <w:rFonts w:ascii="Arial" w:hAnsi="Arial" w:cs="Arial"/>
          <w:b/>
          <w:sz w:val="28"/>
          <w:lang w:val="en-GB"/>
        </w:rPr>
        <w:t xml:space="preserve">Session: </w:t>
      </w:r>
      <w:r w:rsidR="00A262D5">
        <w:rPr>
          <w:rFonts w:ascii="Arial" w:hAnsi="Arial" w:cs="Arial"/>
          <w:b/>
          <w:sz w:val="28"/>
          <w:lang w:val="en-GB"/>
        </w:rPr>
        <w:t>2025-2026</w:t>
      </w:r>
    </w:p>
    <w:p w14:paraId="3FE97BC8" w14:textId="77777777" w:rsidR="00DE3911" w:rsidRDefault="00F25F3F" w:rsidP="00630554">
      <w:pPr>
        <w:jc w:val="center"/>
        <w:rPr>
          <w:rFonts w:ascii="Arial" w:hAnsi="Arial" w:cs="Arial"/>
          <w:b/>
          <w:sz w:val="28"/>
          <w:lang w:val="en-GB"/>
        </w:rPr>
      </w:pPr>
      <w:r>
        <w:rPr>
          <w:rFonts w:ascii="Arial" w:hAnsi="Arial" w:cs="Arial"/>
          <w:b/>
          <w:sz w:val="28"/>
          <w:lang w:val="en-GB"/>
        </w:rPr>
        <w:t>Word Count: 2337</w:t>
      </w:r>
    </w:p>
    <w:p w14:paraId="1DFC9AB2" w14:textId="77777777" w:rsidR="00A262D5" w:rsidRDefault="00A262D5" w:rsidP="00630554">
      <w:pPr>
        <w:jc w:val="center"/>
        <w:rPr>
          <w:rFonts w:ascii="Arial" w:hAnsi="Arial" w:cs="Arial"/>
          <w:b/>
          <w:sz w:val="28"/>
          <w:lang w:val="en-GB"/>
        </w:rPr>
      </w:pPr>
    </w:p>
    <w:p w14:paraId="7B3E6C83" w14:textId="77777777" w:rsidR="00630554" w:rsidRDefault="00630554" w:rsidP="007C20B9">
      <w:pPr>
        <w:jc w:val="left"/>
        <w:rPr>
          <w:rFonts w:cs="Arial"/>
          <w:b/>
          <w:sz w:val="28"/>
          <w:lang w:val="en-GB"/>
        </w:rPr>
      </w:pPr>
    </w:p>
    <w:p w14:paraId="24D5DB06" w14:textId="77777777" w:rsidR="00630554" w:rsidRDefault="00630554" w:rsidP="007C20B9">
      <w:pPr>
        <w:jc w:val="left"/>
        <w:rPr>
          <w:rFonts w:cs="Arial"/>
          <w:b/>
          <w:sz w:val="28"/>
          <w:lang w:val="en-GB"/>
        </w:rPr>
      </w:pPr>
    </w:p>
    <w:p w14:paraId="3B402B5A" w14:textId="77777777" w:rsidR="00951221" w:rsidRDefault="00951221" w:rsidP="002464E5">
      <w:pPr>
        <w:jc w:val="center"/>
        <w:rPr>
          <w:rFonts w:cs="Arial"/>
          <w:sz w:val="28"/>
          <w:lang w:val="en-GB"/>
        </w:rPr>
      </w:pPr>
    </w:p>
    <w:p w14:paraId="27CC020D" w14:textId="77777777" w:rsidR="00951221" w:rsidRDefault="00951221" w:rsidP="002464E5">
      <w:pPr>
        <w:jc w:val="center"/>
        <w:rPr>
          <w:rFonts w:cs="Arial"/>
          <w:sz w:val="28"/>
          <w:lang w:val="en-GB"/>
        </w:rPr>
      </w:pPr>
    </w:p>
    <w:p w14:paraId="587764D8" w14:textId="77777777" w:rsidR="00951221" w:rsidRDefault="00951221" w:rsidP="002464E5">
      <w:pPr>
        <w:jc w:val="center"/>
        <w:rPr>
          <w:rFonts w:cs="Arial"/>
          <w:sz w:val="28"/>
          <w:lang w:val="en-GB"/>
        </w:rPr>
      </w:pPr>
    </w:p>
    <w:p w14:paraId="77648E2E" w14:textId="77777777" w:rsidR="00951221" w:rsidRDefault="00951221" w:rsidP="002464E5">
      <w:pPr>
        <w:jc w:val="center"/>
        <w:rPr>
          <w:rFonts w:cs="Arial"/>
          <w:sz w:val="28"/>
          <w:lang w:val="en-GB"/>
        </w:rPr>
      </w:pPr>
    </w:p>
    <w:p w14:paraId="67AF6123" w14:textId="77777777" w:rsidR="00951221" w:rsidRDefault="00951221" w:rsidP="002464E5">
      <w:pPr>
        <w:jc w:val="center"/>
        <w:rPr>
          <w:rFonts w:cs="Arial"/>
          <w:sz w:val="28"/>
          <w:lang w:val="en-GB"/>
        </w:rPr>
      </w:pPr>
    </w:p>
    <w:p w14:paraId="4E2E613E" w14:textId="77777777" w:rsidR="00951221" w:rsidRDefault="00951221" w:rsidP="002464E5">
      <w:pPr>
        <w:jc w:val="center"/>
        <w:rPr>
          <w:rFonts w:cs="Arial"/>
          <w:sz w:val="28"/>
          <w:lang w:val="en-GB"/>
        </w:rPr>
      </w:pPr>
    </w:p>
    <w:p w14:paraId="64556615" w14:textId="77777777" w:rsidR="00951221" w:rsidRDefault="00951221" w:rsidP="002464E5">
      <w:pPr>
        <w:jc w:val="center"/>
        <w:rPr>
          <w:rFonts w:cs="Arial"/>
          <w:sz w:val="28"/>
          <w:lang w:val="en-GB"/>
        </w:rPr>
      </w:pPr>
    </w:p>
    <w:sdt>
      <w:sdtPr>
        <w:rPr>
          <w:rFonts w:eastAsiaTheme="minorEastAsia" w:cstheme="minorBidi"/>
          <w:b w:val="0"/>
          <w:sz w:val="24"/>
          <w:szCs w:val="22"/>
          <w:lang w:val="ro-RO" w:eastAsia="zh-CN"/>
        </w:rPr>
        <w:id w:val="1677688357"/>
        <w:docPartObj>
          <w:docPartGallery w:val="Table of Contents"/>
          <w:docPartUnique/>
        </w:docPartObj>
      </w:sdtPr>
      <w:sdtEndPr>
        <w:rPr>
          <w:bCs/>
          <w:noProof/>
        </w:rPr>
      </w:sdtEndPr>
      <w:sdtContent>
        <w:p w14:paraId="3B3A164F" w14:textId="77777777" w:rsidR="00381BE6" w:rsidRDefault="00381BE6">
          <w:pPr>
            <w:pStyle w:val="TOCHeading"/>
          </w:pPr>
          <w:r>
            <w:t>Table of Contents</w:t>
          </w:r>
        </w:p>
        <w:p w14:paraId="3E76B701" w14:textId="77777777" w:rsidR="00F25F3F" w:rsidRDefault="00381BE6">
          <w:pPr>
            <w:pStyle w:val="TOC1"/>
            <w:tabs>
              <w:tab w:val="right" w:leader="dot" w:pos="9016"/>
            </w:tabs>
            <w:rPr>
              <w:rFonts w:asciiTheme="minorHAnsi" w:hAnsiTheme="minorHAnsi"/>
              <w:noProof/>
              <w:sz w:val="22"/>
              <w:lang w:val="en-GB"/>
            </w:rPr>
          </w:pPr>
          <w:r>
            <w:rPr>
              <w:b/>
              <w:bCs/>
              <w:noProof/>
            </w:rPr>
            <w:fldChar w:fldCharType="begin"/>
          </w:r>
          <w:r>
            <w:rPr>
              <w:b/>
              <w:bCs/>
              <w:noProof/>
            </w:rPr>
            <w:instrText xml:space="preserve"> TOC \o "1-3" \h \z \u </w:instrText>
          </w:r>
          <w:r>
            <w:rPr>
              <w:b/>
              <w:bCs/>
              <w:noProof/>
            </w:rPr>
            <w:fldChar w:fldCharType="separate"/>
          </w:r>
          <w:hyperlink w:anchor="_Toc237885167" w:history="1">
            <w:r w:rsidR="00F25F3F" w:rsidRPr="00BA3CF3">
              <w:rPr>
                <w:rStyle w:val="Hyperlink"/>
                <w:noProof/>
              </w:rPr>
              <w:t>Introduction</w:t>
            </w:r>
            <w:r w:rsidR="00F25F3F">
              <w:rPr>
                <w:noProof/>
                <w:webHidden/>
              </w:rPr>
              <w:tab/>
            </w:r>
            <w:r w:rsidR="00F25F3F">
              <w:rPr>
                <w:noProof/>
                <w:webHidden/>
              </w:rPr>
              <w:fldChar w:fldCharType="begin"/>
            </w:r>
            <w:r w:rsidR="00F25F3F">
              <w:rPr>
                <w:noProof/>
                <w:webHidden/>
              </w:rPr>
              <w:instrText xml:space="preserve"> PAGEREF _Toc237885167 \h </w:instrText>
            </w:r>
            <w:r w:rsidR="00F25F3F">
              <w:rPr>
                <w:noProof/>
                <w:webHidden/>
              </w:rPr>
            </w:r>
            <w:r w:rsidR="00F25F3F">
              <w:rPr>
                <w:noProof/>
                <w:webHidden/>
              </w:rPr>
              <w:fldChar w:fldCharType="separate"/>
            </w:r>
            <w:r w:rsidR="00F25F3F">
              <w:rPr>
                <w:noProof/>
                <w:webHidden/>
              </w:rPr>
              <w:t>3</w:t>
            </w:r>
            <w:r w:rsidR="00F25F3F">
              <w:rPr>
                <w:noProof/>
                <w:webHidden/>
              </w:rPr>
              <w:fldChar w:fldCharType="end"/>
            </w:r>
          </w:hyperlink>
        </w:p>
        <w:p w14:paraId="6B578730" w14:textId="77777777" w:rsidR="00F25F3F" w:rsidRDefault="00F25F3F">
          <w:pPr>
            <w:pStyle w:val="TOC1"/>
            <w:tabs>
              <w:tab w:val="right" w:leader="dot" w:pos="9016"/>
            </w:tabs>
            <w:rPr>
              <w:rFonts w:asciiTheme="minorHAnsi" w:hAnsiTheme="minorHAnsi"/>
              <w:noProof/>
              <w:sz w:val="22"/>
              <w:lang w:val="en-GB"/>
            </w:rPr>
          </w:pPr>
          <w:hyperlink w:anchor="_Toc237885168" w:history="1">
            <w:r w:rsidRPr="00BA3CF3">
              <w:rPr>
                <w:rStyle w:val="Hyperlink"/>
                <w:noProof/>
              </w:rPr>
              <w:t>Internal and External Environment</w:t>
            </w:r>
            <w:r>
              <w:rPr>
                <w:noProof/>
                <w:webHidden/>
              </w:rPr>
              <w:tab/>
            </w:r>
            <w:r>
              <w:rPr>
                <w:noProof/>
                <w:webHidden/>
              </w:rPr>
              <w:fldChar w:fldCharType="begin"/>
            </w:r>
            <w:r>
              <w:rPr>
                <w:noProof/>
                <w:webHidden/>
              </w:rPr>
              <w:instrText xml:space="preserve"> PAGEREF _Toc237885168 \h </w:instrText>
            </w:r>
            <w:r>
              <w:rPr>
                <w:noProof/>
                <w:webHidden/>
              </w:rPr>
            </w:r>
            <w:r>
              <w:rPr>
                <w:noProof/>
                <w:webHidden/>
              </w:rPr>
              <w:fldChar w:fldCharType="separate"/>
            </w:r>
            <w:r>
              <w:rPr>
                <w:noProof/>
                <w:webHidden/>
              </w:rPr>
              <w:t>3</w:t>
            </w:r>
            <w:r>
              <w:rPr>
                <w:noProof/>
                <w:webHidden/>
              </w:rPr>
              <w:fldChar w:fldCharType="end"/>
            </w:r>
          </w:hyperlink>
        </w:p>
        <w:p w14:paraId="17EA36E0" w14:textId="77777777" w:rsidR="00F25F3F" w:rsidRDefault="00F25F3F">
          <w:pPr>
            <w:pStyle w:val="TOC2"/>
            <w:tabs>
              <w:tab w:val="right" w:leader="dot" w:pos="9016"/>
            </w:tabs>
            <w:rPr>
              <w:rFonts w:asciiTheme="minorHAnsi" w:hAnsiTheme="minorHAnsi"/>
              <w:noProof/>
              <w:sz w:val="22"/>
              <w:lang w:val="en-GB"/>
            </w:rPr>
          </w:pPr>
          <w:hyperlink w:anchor="_Toc237885169" w:history="1">
            <w:r w:rsidRPr="00BA3CF3">
              <w:rPr>
                <w:rStyle w:val="Hyperlink"/>
                <w:noProof/>
              </w:rPr>
              <w:t>PESTLE Framework, Advantages and Disadvantages</w:t>
            </w:r>
            <w:r>
              <w:rPr>
                <w:noProof/>
                <w:webHidden/>
              </w:rPr>
              <w:tab/>
            </w:r>
            <w:r>
              <w:rPr>
                <w:noProof/>
                <w:webHidden/>
              </w:rPr>
              <w:fldChar w:fldCharType="begin"/>
            </w:r>
            <w:r>
              <w:rPr>
                <w:noProof/>
                <w:webHidden/>
              </w:rPr>
              <w:instrText xml:space="preserve"> PAGEREF _Toc237885169 \h </w:instrText>
            </w:r>
            <w:r>
              <w:rPr>
                <w:noProof/>
                <w:webHidden/>
              </w:rPr>
            </w:r>
            <w:r>
              <w:rPr>
                <w:noProof/>
                <w:webHidden/>
              </w:rPr>
              <w:fldChar w:fldCharType="separate"/>
            </w:r>
            <w:r>
              <w:rPr>
                <w:noProof/>
                <w:webHidden/>
              </w:rPr>
              <w:t>3</w:t>
            </w:r>
            <w:r>
              <w:rPr>
                <w:noProof/>
                <w:webHidden/>
              </w:rPr>
              <w:fldChar w:fldCharType="end"/>
            </w:r>
          </w:hyperlink>
        </w:p>
        <w:p w14:paraId="0F47DB5C" w14:textId="77777777" w:rsidR="00F25F3F" w:rsidRDefault="00F25F3F">
          <w:pPr>
            <w:pStyle w:val="TOC2"/>
            <w:tabs>
              <w:tab w:val="right" w:leader="dot" w:pos="9016"/>
            </w:tabs>
            <w:rPr>
              <w:rFonts w:asciiTheme="minorHAnsi" w:hAnsiTheme="minorHAnsi"/>
              <w:noProof/>
              <w:sz w:val="22"/>
              <w:lang w:val="en-GB"/>
            </w:rPr>
          </w:pPr>
          <w:hyperlink w:anchor="_Toc237885170" w:history="1">
            <w:r w:rsidRPr="00BA3CF3">
              <w:rPr>
                <w:rStyle w:val="Hyperlink"/>
                <w:noProof/>
              </w:rPr>
              <w:t>Connection Between Ecological Influences and Human Resource Operations</w:t>
            </w:r>
            <w:r>
              <w:rPr>
                <w:noProof/>
                <w:webHidden/>
              </w:rPr>
              <w:tab/>
            </w:r>
            <w:r>
              <w:rPr>
                <w:noProof/>
                <w:webHidden/>
              </w:rPr>
              <w:fldChar w:fldCharType="begin"/>
            </w:r>
            <w:r>
              <w:rPr>
                <w:noProof/>
                <w:webHidden/>
              </w:rPr>
              <w:instrText xml:space="preserve"> PAGEREF _Toc237885170 \h </w:instrText>
            </w:r>
            <w:r>
              <w:rPr>
                <w:noProof/>
                <w:webHidden/>
              </w:rPr>
            </w:r>
            <w:r>
              <w:rPr>
                <w:noProof/>
                <w:webHidden/>
              </w:rPr>
              <w:fldChar w:fldCharType="separate"/>
            </w:r>
            <w:r>
              <w:rPr>
                <w:noProof/>
                <w:webHidden/>
              </w:rPr>
              <w:t>4</w:t>
            </w:r>
            <w:r>
              <w:rPr>
                <w:noProof/>
                <w:webHidden/>
              </w:rPr>
              <w:fldChar w:fldCharType="end"/>
            </w:r>
          </w:hyperlink>
        </w:p>
        <w:p w14:paraId="52B723CD" w14:textId="77777777" w:rsidR="00F25F3F" w:rsidRDefault="00F25F3F">
          <w:pPr>
            <w:pStyle w:val="TOC1"/>
            <w:tabs>
              <w:tab w:val="right" w:leader="dot" w:pos="9016"/>
            </w:tabs>
            <w:rPr>
              <w:rFonts w:asciiTheme="minorHAnsi" w:hAnsiTheme="minorHAnsi"/>
              <w:noProof/>
              <w:sz w:val="22"/>
              <w:lang w:val="en-GB"/>
            </w:rPr>
          </w:pPr>
          <w:hyperlink w:anchor="_Toc237885171" w:history="1">
            <w:r w:rsidRPr="00BA3CF3">
              <w:rPr>
                <w:rStyle w:val="Hyperlink"/>
                <w:noProof/>
              </w:rPr>
              <w:t>Organisation Application: Amazon</w:t>
            </w:r>
            <w:r>
              <w:rPr>
                <w:noProof/>
                <w:webHidden/>
              </w:rPr>
              <w:tab/>
            </w:r>
            <w:r>
              <w:rPr>
                <w:noProof/>
                <w:webHidden/>
              </w:rPr>
              <w:fldChar w:fldCharType="begin"/>
            </w:r>
            <w:r>
              <w:rPr>
                <w:noProof/>
                <w:webHidden/>
              </w:rPr>
              <w:instrText xml:space="preserve"> PAGEREF _Toc237885171 \h </w:instrText>
            </w:r>
            <w:r>
              <w:rPr>
                <w:noProof/>
                <w:webHidden/>
              </w:rPr>
            </w:r>
            <w:r>
              <w:rPr>
                <w:noProof/>
                <w:webHidden/>
              </w:rPr>
              <w:fldChar w:fldCharType="separate"/>
            </w:r>
            <w:r>
              <w:rPr>
                <w:noProof/>
                <w:webHidden/>
              </w:rPr>
              <w:t>5</w:t>
            </w:r>
            <w:r>
              <w:rPr>
                <w:noProof/>
                <w:webHidden/>
              </w:rPr>
              <w:fldChar w:fldCharType="end"/>
            </w:r>
          </w:hyperlink>
        </w:p>
        <w:p w14:paraId="56E53EF8" w14:textId="77777777" w:rsidR="00F25F3F" w:rsidRDefault="00F25F3F">
          <w:pPr>
            <w:pStyle w:val="TOC2"/>
            <w:tabs>
              <w:tab w:val="right" w:leader="dot" w:pos="9016"/>
            </w:tabs>
            <w:rPr>
              <w:rFonts w:asciiTheme="minorHAnsi" w:hAnsiTheme="minorHAnsi"/>
              <w:noProof/>
              <w:sz w:val="22"/>
              <w:lang w:val="en-GB"/>
            </w:rPr>
          </w:pPr>
          <w:hyperlink w:anchor="_Toc237885172" w:history="1">
            <w:r w:rsidRPr="00BA3CF3">
              <w:rPr>
                <w:rStyle w:val="Hyperlink"/>
                <w:noProof/>
              </w:rPr>
              <w:t>Amazon and Its Global Endeavours</w:t>
            </w:r>
            <w:r>
              <w:rPr>
                <w:noProof/>
                <w:webHidden/>
              </w:rPr>
              <w:tab/>
            </w:r>
            <w:r>
              <w:rPr>
                <w:noProof/>
                <w:webHidden/>
              </w:rPr>
              <w:fldChar w:fldCharType="begin"/>
            </w:r>
            <w:r>
              <w:rPr>
                <w:noProof/>
                <w:webHidden/>
              </w:rPr>
              <w:instrText xml:space="preserve"> PAGEREF _Toc237885172 \h </w:instrText>
            </w:r>
            <w:r>
              <w:rPr>
                <w:noProof/>
                <w:webHidden/>
              </w:rPr>
            </w:r>
            <w:r>
              <w:rPr>
                <w:noProof/>
                <w:webHidden/>
              </w:rPr>
              <w:fldChar w:fldCharType="separate"/>
            </w:r>
            <w:r>
              <w:rPr>
                <w:noProof/>
                <w:webHidden/>
              </w:rPr>
              <w:t>5</w:t>
            </w:r>
            <w:r>
              <w:rPr>
                <w:noProof/>
                <w:webHidden/>
              </w:rPr>
              <w:fldChar w:fldCharType="end"/>
            </w:r>
          </w:hyperlink>
        </w:p>
        <w:p w14:paraId="33ADA595" w14:textId="77777777" w:rsidR="00F25F3F" w:rsidRDefault="00F25F3F">
          <w:pPr>
            <w:pStyle w:val="TOC2"/>
            <w:tabs>
              <w:tab w:val="right" w:leader="dot" w:pos="9016"/>
            </w:tabs>
            <w:rPr>
              <w:rFonts w:asciiTheme="minorHAnsi" w:hAnsiTheme="minorHAnsi"/>
              <w:noProof/>
              <w:sz w:val="22"/>
              <w:lang w:val="en-GB"/>
            </w:rPr>
          </w:pPr>
          <w:hyperlink w:anchor="_Toc237885173" w:history="1">
            <w:r w:rsidRPr="00BA3CF3">
              <w:rPr>
                <w:rStyle w:val="Hyperlink"/>
                <w:noProof/>
              </w:rPr>
              <w:t>Talent Acquisition, Development, Performance Evaluation, and Workforce Relations</w:t>
            </w:r>
            <w:r>
              <w:rPr>
                <w:noProof/>
                <w:webHidden/>
              </w:rPr>
              <w:tab/>
            </w:r>
            <w:r>
              <w:rPr>
                <w:noProof/>
                <w:webHidden/>
              </w:rPr>
              <w:fldChar w:fldCharType="begin"/>
            </w:r>
            <w:r>
              <w:rPr>
                <w:noProof/>
                <w:webHidden/>
              </w:rPr>
              <w:instrText xml:space="preserve"> PAGEREF _Toc237885173 \h </w:instrText>
            </w:r>
            <w:r>
              <w:rPr>
                <w:noProof/>
                <w:webHidden/>
              </w:rPr>
            </w:r>
            <w:r>
              <w:rPr>
                <w:noProof/>
                <w:webHidden/>
              </w:rPr>
              <w:fldChar w:fldCharType="separate"/>
            </w:r>
            <w:r>
              <w:rPr>
                <w:noProof/>
                <w:webHidden/>
              </w:rPr>
              <w:t>6</w:t>
            </w:r>
            <w:r>
              <w:rPr>
                <w:noProof/>
                <w:webHidden/>
              </w:rPr>
              <w:fldChar w:fldCharType="end"/>
            </w:r>
          </w:hyperlink>
        </w:p>
        <w:p w14:paraId="27B617C7" w14:textId="77777777" w:rsidR="00F25F3F" w:rsidRDefault="00F25F3F">
          <w:pPr>
            <w:pStyle w:val="TOC1"/>
            <w:tabs>
              <w:tab w:val="right" w:leader="dot" w:pos="9016"/>
            </w:tabs>
            <w:rPr>
              <w:rFonts w:asciiTheme="minorHAnsi" w:hAnsiTheme="minorHAnsi"/>
              <w:noProof/>
              <w:sz w:val="22"/>
              <w:lang w:val="en-GB"/>
            </w:rPr>
          </w:pPr>
          <w:hyperlink w:anchor="_Toc237885174" w:history="1">
            <w:r w:rsidRPr="00BA3CF3">
              <w:rPr>
                <w:rStyle w:val="Hyperlink"/>
                <w:noProof/>
              </w:rPr>
              <w:t>Application of PESTLE to Amazon</w:t>
            </w:r>
            <w:r>
              <w:rPr>
                <w:noProof/>
                <w:webHidden/>
              </w:rPr>
              <w:tab/>
            </w:r>
            <w:r>
              <w:rPr>
                <w:noProof/>
                <w:webHidden/>
              </w:rPr>
              <w:fldChar w:fldCharType="begin"/>
            </w:r>
            <w:r>
              <w:rPr>
                <w:noProof/>
                <w:webHidden/>
              </w:rPr>
              <w:instrText xml:space="preserve"> PAGEREF _Toc237885174 \h </w:instrText>
            </w:r>
            <w:r>
              <w:rPr>
                <w:noProof/>
                <w:webHidden/>
              </w:rPr>
            </w:r>
            <w:r>
              <w:rPr>
                <w:noProof/>
                <w:webHidden/>
              </w:rPr>
              <w:fldChar w:fldCharType="separate"/>
            </w:r>
            <w:r>
              <w:rPr>
                <w:noProof/>
                <w:webHidden/>
              </w:rPr>
              <w:t>6</w:t>
            </w:r>
            <w:r>
              <w:rPr>
                <w:noProof/>
                <w:webHidden/>
              </w:rPr>
              <w:fldChar w:fldCharType="end"/>
            </w:r>
          </w:hyperlink>
        </w:p>
        <w:p w14:paraId="0FBAEE2F" w14:textId="77777777" w:rsidR="00F25F3F" w:rsidRDefault="00F25F3F">
          <w:pPr>
            <w:pStyle w:val="TOC2"/>
            <w:tabs>
              <w:tab w:val="right" w:leader="dot" w:pos="9016"/>
            </w:tabs>
            <w:rPr>
              <w:rFonts w:asciiTheme="minorHAnsi" w:hAnsiTheme="minorHAnsi"/>
              <w:noProof/>
              <w:sz w:val="22"/>
              <w:lang w:val="en-GB"/>
            </w:rPr>
          </w:pPr>
          <w:hyperlink w:anchor="_Toc237885175" w:history="1">
            <w:r w:rsidRPr="00BA3CF3">
              <w:rPr>
                <w:rStyle w:val="Hyperlink"/>
                <w:noProof/>
              </w:rPr>
              <w:t>Political and Legal Factors</w:t>
            </w:r>
            <w:r>
              <w:rPr>
                <w:noProof/>
                <w:webHidden/>
              </w:rPr>
              <w:tab/>
            </w:r>
            <w:r>
              <w:rPr>
                <w:noProof/>
                <w:webHidden/>
              </w:rPr>
              <w:fldChar w:fldCharType="begin"/>
            </w:r>
            <w:r>
              <w:rPr>
                <w:noProof/>
                <w:webHidden/>
              </w:rPr>
              <w:instrText xml:space="preserve"> PAGEREF _Toc237885175 \h </w:instrText>
            </w:r>
            <w:r>
              <w:rPr>
                <w:noProof/>
                <w:webHidden/>
              </w:rPr>
            </w:r>
            <w:r>
              <w:rPr>
                <w:noProof/>
                <w:webHidden/>
              </w:rPr>
              <w:fldChar w:fldCharType="separate"/>
            </w:r>
            <w:r>
              <w:rPr>
                <w:noProof/>
                <w:webHidden/>
              </w:rPr>
              <w:t>6</w:t>
            </w:r>
            <w:r>
              <w:rPr>
                <w:noProof/>
                <w:webHidden/>
              </w:rPr>
              <w:fldChar w:fldCharType="end"/>
            </w:r>
          </w:hyperlink>
        </w:p>
        <w:p w14:paraId="11504018" w14:textId="77777777" w:rsidR="00F25F3F" w:rsidRDefault="00F25F3F">
          <w:pPr>
            <w:pStyle w:val="TOC2"/>
            <w:tabs>
              <w:tab w:val="right" w:leader="dot" w:pos="9016"/>
            </w:tabs>
            <w:rPr>
              <w:rFonts w:asciiTheme="minorHAnsi" w:hAnsiTheme="minorHAnsi"/>
              <w:noProof/>
              <w:sz w:val="22"/>
              <w:lang w:val="en-GB"/>
            </w:rPr>
          </w:pPr>
          <w:hyperlink w:anchor="_Toc237885176" w:history="1">
            <w:r w:rsidRPr="00BA3CF3">
              <w:rPr>
                <w:rStyle w:val="Hyperlink"/>
                <w:noProof/>
              </w:rPr>
              <w:t>Economic Factors</w:t>
            </w:r>
            <w:r>
              <w:rPr>
                <w:noProof/>
                <w:webHidden/>
              </w:rPr>
              <w:tab/>
            </w:r>
            <w:r>
              <w:rPr>
                <w:noProof/>
                <w:webHidden/>
              </w:rPr>
              <w:fldChar w:fldCharType="begin"/>
            </w:r>
            <w:r>
              <w:rPr>
                <w:noProof/>
                <w:webHidden/>
              </w:rPr>
              <w:instrText xml:space="preserve"> PAGEREF _Toc237885176 \h </w:instrText>
            </w:r>
            <w:r>
              <w:rPr>
                <w:noProof/>
                <w:webHidden/>
              </w:rPr>
            </w:r>
            <w:r>
              <w:rPr>
                <w:noProof/>
                <w:webHidden/>
              </w:rPr>
              <w:fldChar w:fldCharType="separate"/>
            </w:r>
            <w:r>
              <w:rPr>
                <w:noProof/>
                <w:webHidden/>
              </w:rPr>
              <w:t>7</w:t>
            </w:r>
            <w:r>
              <w:rPr>
                <w:noProof/>
                <w:webHidden/>
              </w:rPr>
              <w:fldChar w:fldCharType="end"/>
            </w:r>
          </w:hyperlink>
        </w:p>
        <w:p w14:paraId="4EB782FA" w14:textId="77777777" w:rsidR="00F25F3F" w:rsidRDefault="00F25F3F">
          <w:pPr>
            <w:pStyle w:val="TOC2"/>
            <w:tabs>
              <w:tab w:val="right" w:leader="dot" w:pos="9016"/>
            </w:tabs>
            <w:rPr>
              <w:rFonts w:asciiTheme="minorHAnsi" w:hAnsiTheme="minorHAnsi"/>
              <w:noProof/>
              <w:sz w:val="22"/>
              <w:lang w:val="en-GB"/>
            </w:rPr>
          </w:pPr>
          <w:hyperlink w:anchor="_Toc237885177" w:history="1">
            <w:r w:rsidRPr="00BA3CF3">
              <w:rPr>
                <w:rStyle w:val="Hyperlink"/>
                <w:noProof/>
              </w:rPr>
              <w:t>Social and Cultural Factors</w:t>
            </w:r>
            <w:r>
              <w:rPr>
                <w:noProof/>
                <w:webHidden/>
              </w:rPr>
              <w:tab/>
            </w:r>
            <w:r>
              <w:rPr>
                <w:noProof/>
                <w:webHidden/>
              </w:rPr>
              <w:fldChar w:fldCharType="begin"/>
            </w:r>
            <w:r>
              <w:rPr>
                <w:noProof/>
                <w:webHidden/>
              </w:rPr>
              <w:instrText xml:space="preserve"> PAGEREF _Toc237885177 \h </w:instrText>
            </w:r>
            <w:r>
              <w:rPr>
                <w:noProof/>
                <w:webHidden/>
              </w:rPr>
            </w:r>
            <w:r>
              <w:rPr>
                <w:noProof/>
                <w:webHidden/>
              </w:rPr>
              <w:fldChar w:fldCharType="separate"/>
            </w:r>
            <w:r>
              <w:rPr>
                <w:noProof/>
                <w:webHidden/>
              </w:rPr>
              <w:t>7</w:t>
            </w:r>
            <w:r>
              <w:rPr>
                <w:noProof/>
                <w:webHidden/>
              </w:rPr>
              <w:fldChar w:fldCharType="end"/>
            </w:r>
          </w:hyperlink>
        </w:p>
        <w:p w14:paraId="71289BBE" w14:textId="77777777" w:rsidR="00F25F3F" w:rsidRDefault="00F25F3F">
          <w:pPr>
            <w:pStyle w:val="TOC2"/>
            <w:tabs>
              <w:tab w:val="right" w:leader="dot" w:pos="9016"/>
            </w:tabs>
            <w:rPr>
              <w:rFonts w:asciiTheme="minorHAnsi" w:hAnsiTheme="minorHAnsi"/>
              <w:noProof/>
              <w:sz w:val="22"/>
              <w:lang w:val="en-GB"/>
            </w:rPr>
          </w:pPr>
          <w:hyperlink w:anchor="_Toc237885178" w:history="1">
            <w:r w:rsidRPr="00BA3CF3">
              <w:rPr>
                <w:rStyle w:val="Hyperlink"/>
                <w:noProof/>
              </w:rPr>
              <w:t>Technological Factors</w:t>
            </w:r>
            <w:r>
              <w:rPr>
                <w:noProof/>
                <w:webHidden/>
              </w:rPr>
              <w:tab/>
            </w:r>
            <w:r>
              <w:rPr>
                <w:noProof/>
                <w:webHidden/>
              </w:rPr>
              <w:fldChar w:fldCharType="begin"/>
            </w:r>
            <w:r>
              <w:rPr>
                <w:noProof/>
                <w:webHidden/>
              </w:rPr>
              <w:instrText xml:space="preserve"> PAGEREF _Toc237885178 \h </w:instrText>
            </w:r>
            <w:r>
              <w:rPr>
                <w:noProof/>
                <w:webHidden/>
              </w:rPr>
            </w:r>
            <w:r>
              <w:rPr>
                <w:noProof/>
                <w:webHidden/>
              </w:rPr>
              <w:fldChar w:fldCharType="separate"/>
            </w:r>
            <w:r>
              <w:rPr>
                <w:noProof/>
                <w:webHidden/>
              </w:rPr>
              <w:t>8</w:t>
            </w:r>
            <w:r>
              <w:rPr>
                <w:noProof/>
                <w:webHidden/>
              </w:rPr>
              <w:fldChar w:fldCharType="end"/>
            </w:r>
          </w:hyperlink>
        </w:p>
        <w:p w14:paraId="3DEBA995" w14:textId="77777777" w:rsidR="00F25F3F" w:rsidRDefault="00F25F3F">
          <w:pPr>
            <w:pStyle w:val="TOC2"/>
            <w:tabs>
              <w:tab w:val="right" w:leader="dot" w:pos="9016"/>
            </w:tabs>
            <w:rPr>
              <w:rFonts w:asciiTheme="minorHAnsi" w:hAnsiTheme="minorHAnsi"/>
              <w:noProof/>
              <w:sz w:val="22"/>
              <w:lang w:val="en-GB"/>
            </w:rPr>
          </w:pPr>
          <w:hyperlink w:anchor="_Toc237885179" w:history="1">
            <w:r w:rsidRPr="00BA3CF3">
              <w:rPr>
                <w:rStyle w:val="Hyperlink"/>
                <w:noProof/>
              </w:rPr>
              <w:t>Environmental Factors</w:t>
            </w:r>
            <w:r>
              <w:rPr>
                <w:noProof/>
                <w:webHidden/>
              </w:rPr>
              <w:tab/>
            </w:r>
            <w:r>
              <w:rPr>
                <w:noProof/>
                <w:webHidden/>
              </w:rPr>
              <w:fldChar w:fldCharType="begin"/>
            </w:r>
            <w:r>
              <w:rPr>
                <w:noProof/>
                <w:webHidden/>
              </w:rPr>
              <w:instrText xml:space="preserve"> PAGEREF _Toc237885179 \h </w:instrText>
            </w:r>
            <w:r>
              <w:rPr>
                <w:noProof/>
                <w:webHidden/>
              </w:rPr>
            </w:r>
            <w:r>
              <w:rPr>
                <w:noProof/>
                <w:webHidden/>
              </w:rPr>
              <w:fldChar w:fldCharType="separate"/>
            </w:r>
            <w:r>
              <w:rPr>
                <w:noProof/>
                <w:webHidden/>
              </w:rPr>
              <w:t>8</w:t>
            </w:r>
            <w:r>
              <w:rPr>
                <w:noProof/>
                <w:webHidden/>
              </w:rPr>
              <w:fldChar w:fldCharType="end"/>
            </w:r>
          </w:hyperlink>
        </w:p>
        <w:p w14:paraId="14D57FCA" w14:textId="77777777" w:rsidR="00F25F3F" w:rsidRDefault="00F25F3F">
          <w:pPr>
            <w:pStyle w:val="TOC2"/>
            <w:tabs>
              <w:tab w:val="right" w:leader="dot" w:pos="9016"/>
            </w:tabs>
            <w:rPr>
              <w:rFonts w:asciiTheme="minorHAnsi" w:hAnsiTheme="minorHAnsi"/>
              <w:noProof/>
              <w:sz w:val="22"/>
              <w:lang w:val="en-GB"/>
            </w:rPr>
          </w:pPr>
          <w:hyperlink w:anchor="_Toc237885180" w:history="1">
            <w:r w:rsidRPr="00BA3CF3">
              <w:rPr>
                <w:rStyle w:val="Hyperlink"/>
                <w:noProof/>
              </w:rPr>
              <w:t>Effectiveness of HR Managers and Country-Specific Differences</w:t>
            </w:r>
            <w:r>
              <w:rPr>
                <w:noProof/>
                <w:webHidden/>
              </w:rPr>
              <w:tab/>
            </w:r>
            <w:r>
              <w:rPr>
                <w:noProof/>
                <w:webHidden/>
              </w:rPr>
              <w:fldChar w:fldCharType="begin"/>
            </w:r>
            <w:r>
              <w:rPr>
                <w:noProof/>
                <w:webHidden/>
              </w:rPr>
              <w:instrText xml:space="preserve"> PAGEREF _Toc237885180 \h </w:instrText>
            </w:r>
            <w:r>
              <w:rPr>
                <w:noProof/>
                <w:webHidden/>
              </w:rPr>
            </w:r>
            <w:r>
              <w:rPr>
                <w:noProof/>
                <w:webHidden/>
              </w:rPr>
              <w:fldChar w:fldCharType="separate"/>
            </w:r>
            <w:r>
              <w:rPr>
                <w:noProof/>
                <w:webHidden/>
              </w:rPr>
              <w:t>9</w:t>
            </w:r>
            <w:r>
              <w:rPr>
                <w:noProof/>
                <w:webHidden/>
              </w:rPr>
              <w:fldChar w:fldCharType="end"/>
            </w:r>
          </w:hyperlink>
        </w:p>
        <w:p w14:paraId="5D9426DF" w14:textId="77777777" w:rsidR="00F25F3F" w:rsidRDefault="00F25F3F">
          <w:pPr>
            <w:pStyle w:val="TOC1"/>
            <w:tabs>
              <w:tab w:val="right" w:leader="dot" w:pos="9016"/>
            </w:tabs>
            <w:rPr>
              <w:rFonts w:asciiTheme="minorHAnsi" w:hAnsiTheme="minorHAnsi"/>
              <w:noProof/>
              <w:sz w:val="22"/>
              <w:lang w:val="en-GB"/>
            </w:rPr>
          </w:pPr>
          <w:hyperlink w:anchor="_Toc237885181" w:history="1">
            <w:r w:rsidRPr="00BA3CF3">
              <w:rPr>
                <w:rStyle w:val="Hyperlink"/>
                <w:noProof/>
              </w:rPr>
              <w:t>Conclusion</w:t>
            </w:r>
            <w:r>
              <w:rPr>
                <w:noProof/>
                <w:webHidden/>
              </w:rPr>
              <w:tab/>
            </w:r>
            <w:r>
              <w:rPr>
                <w:noProof/>
                <w:webHidden/>
              </w:rPr>
              <w:fldChar w:fldCharType="begin"/>
            </w:r>
            <w:r>
              <w:rPr>
                <w:noProof/>
                <w:webHidden/>
              </w:rPr>
              <w:instrText xml:space="preserve"> PAGEREF _Toc237885181 \h </w:instrText>
            </w:r>
            <w:r>
              <w:rPr>
                <w:noProof/>
                <w:webHidden/>
              </w:rPr>
            </w:r>
            <w:r>
              <w:rPr>
                <w:noProof/>
                <w:webHidden/>
              </w:rPr>
              <w:fldChar w:fldCharType="separate"/>
            </w:r>
            <w:r>
              <w:rPr>
                <w:noProof/>
                <w:webHidden/>
              </w:rPr>
              <w:t>9</w:t>
            </w:r>
            <w:r>
              <w:rPr>
                <w:noProof/>
                <w:webHidden/>
              </w:rPr>
              <w:fldChar w:fldCharType="end"/>
            </w:r>
          </w:hyperlink>
        </w:p>
        <w:p w14:paraId="17A42596" w14:textId="77777777" w:rsidR="00F25F3F" w:rsidRDefault="00F25F3F">
          <w:pPr>
            <w:pStyle w:val="TOC1"/>
            <w:tabs>
              <w:tab w:val="right" w:leader="dot" w:pos="9016"/>
            </w:tabs>
            <w:rPr>
              <w:rFonts w:asciiTheme="minorHAnsi" w:hAnsiTheme="minorHAnsi"/>
              <w:noProof/>
              <w:sz w:val="22"/>
              <w:lang w:val="en-GB"/>
            </w:rPr>
          </w:pPr>
          <w:hyperlink w:anchor="_Toc237885182" w:history="1">
            <w:r w:rsidRPr="00BA3CF3">
              <w:rPr>
                <w:rStyle w:val="Hyperlink"/>
                <w:noProof/>
              </w:rPr>
              <w:t>References</w:t>
            </w:r>
            <w:r>
              <w:rPr>
                <w:noProof/>
                <w:webHidden/>
              </w:rPr>
              <w:tab/>
            </w:r>
            <w:r>
              <w:rPr>
                <w:noProof/>
                <w:webHidden/>
              </w:rPr>
              <w:fldChar w:fldCharType="begin"/>
            </w:r>
            <w:r>
              <w:rPr>
                <w:noProof/>
                <w:webHidden/>
              </w:rPr>
              <w:instrText xml:space="preserve"> PAGEREF _Toc237885182 \h </w:instrText>
            </w:r>
            <w:r>
              <w:rPr>
                <w:noProof/>
                <w:webHidden/>
              </w:rPr>
            </w:r>
            <w:r>
              <w:rPr>
                <w:noProof/>
                <w:webHidden/>
              </w:rPr>
              <w:fldChar w:fldCharType="separate"/>
            </w:r>
            <w:r>
              <w:rPr>
                <w:noProof/>
                <w:webHidden/>
              </w:rPr>
              <w:t>11</w:t>
            </w:r>
            <w:r>
              <w:rPr>
                <w:noProof/>
                <w:webHidden/>
              </w:rPr>
              <w:fldChar w:fldCharType="end"/>
            </w:r>
          </w:hyperlink>
        </w:p>
        <w:p w14:paraId="0F42A68A" w14:textId="77777777" w:rsidR="00381BE6" w:rsidRDefault="00381BE6">
          <w:r>
            <w:rPr>
              <w:b/>
              <w:bCs/>
              <w:noProof/>
            </w:rPr>
            <w:fldChar w:fldCharType="end"/>
          </w:r>
        </w:p>
      </w:sdtContent>
    </w:sdt>
    <w:p w14:paraId="0AFBB4B5" w14:textId="77777777" w:rsidR="00951221" w:rsidRDefault="00951221" w:rsidP="00951221">
      <w:pPr>
        <w:rPr>
          <w:rFonts w:cs="Arial"/>
        </w:rPr>
      </w:pPr>
    </w:p>
    <w:p w14:paraId="75503C8C" w14:textId="77777777" w:rsidR="00951221" w:rsidRDefault="00951221" w:rsidP="00951221">
      <w:pPr>
        <w:rPr>
          <w:rFonts w:cs="Arial"/>
        </w:rPr>
      </w:pPr>
    </w:p>
    <w:p w14:paraId="222FBAED" w14:textId="77777777" w:rsidR="00951221" w:rsidRDefault="00951221" w:rsidP="00951221">
      <w:pPr>
        <w:rPr>
          <w:rFonts w:cs="Arial"/>
        </w:rPr>
      </w:pPr>
    </w:p>
    <w:p w14:paraId="1C22D783" w14:textId="77777777" w:rsidR="00951221" w:rsidRDefault="00951221" w:rsidP="00951221">
      <w:pPr>
        <w:rPr>
          <w:rFonts w:cs="Arial"/>
        </w:rPr>
      </w:pPr>
    </w:p>
    <w:p w14:paraId="7FB28604" w14:textId="77777777" w:rsidR="00951221" w:rsidRDefault="00951221" w:rsidP="00951221">
      <w:pPr>
        <w:rPr>
          <w:rFonts w:cs="Arial"/>
        </w:rPr>
      </w:pPr>
    </w:p>
    <w:p w14:paraId="7ECC47F4" w14:textId="77777777" w:rsidR="00951221" w:rsidRDefault="00951221" w:rsidP="00951221">
      <w:pPr>
        <w:rPr>
          <w:rFonts w:cs="Arial"/>
        </w:rPr>
      </w:pPr>
    </w:p>
    <w:p w14:paraId="7DF14942" w14:textId="77777777" w:rsidR="00185DA1" w:rsidRDefault="00185DA1" w:rsidP="00951221">
      <w:pPr>
        <w:rPr>
          <w:rFonts w:cs="Arial"/>
        </w:rPr>
      </w:pPr>
    </w:p>
    <w:p w14:paraId="2C945F4A" w14:textId="77777777" w:rsidR="00951221" w:rsidRDefault="00B03F1D" w:rsidP="00FE28C2">
      <w:pPr>
        <w:pStyle w:val="Heading1"/>
      </w:pPr>
      <w:bookmarkStart w:id="0" w:name="_Toc237885167"/>
      <w:r>
        <w:t>Introduction</w:t>
      </w:r>
      <w:bookmarkEnd w:id="0"/>
    </w:p>
    <w:p w14:paraId="53186C87" w14:textId="77777777" w:rsidR="0061666A" w:rsidRDefault="0061666A" w:rsidP="0061666A">
      <w:r>
        <w:t>Human resource management (HRM) serves a pivotal function in guaranteeing that businesses have the necessary workforce competencies to fulfilll their immediate and long-term goals. Recruitment and selection are essential as they allow businesses to draw in individuals whose expertise, abilities, and characteristics align with the needs of the organization. In multinational corporations like Amazon, efficient recruitment is crucial due to the significant variation in worker needs across operational, technological, and management positions. Training and development subsequently enhance employees' competencies and aid in adjusting to technological and organisational transformations. Current international HRM studies highlight that the advancement of the workforce has gained significance as firms adapt to digitalisation, evolving employment dynamics, and intricate global contexts (Cooke, Dickmann and Parry, 2021).</w:t>
      </w:r>
    </w:p>
    <w:p w14:paraId="6B085E4B" w14:textId="77777777" w:rsidR="0061666A" w:rsidRDefault="0061666A" w:rsidP="0061666A">
      <w:r>
        <w:t>Performance management offers frameworks for setting expectations, evaluating contributions, and synchronising employee conduct with company goals. The process of digitalisation has revolutionised this function, as algorithmic technologies are progressively engaged in guiding, assessing, and supervising tasks (Kellogg, Valentine and Christin, 2021). Employee relations hold similar importance since robust connections between organisations and employees affect employee expression, collaboration, and workplace credibility. These HR functions collectively empower organisations to obtain, cultivate, and oversee human capital, all while reconciling organisational performance with evolving employee expectations.</w:t>
      </w:r>
    </w:p>
    <w:p w14:paraId="3B1648A0" w14:textId="77777777" w:rsidR="0061666A" w:rsidRPr="0061666A" w:rsidRDefault="0061666A" w:rsidP="0061666A">
      <w:r w:rsidRPr="0061666A">
        <w:t>This analysis assesses the impact of internal and external environmental elements on the efficacy of HR managers at Amazon. Initially, it analyses the Internal and External Environment, employing PESTLE to assess pertinent environmental influences and their connection to HR operations. The Organization Application segment analyses Amazon's global operations and human resources methodologies. The Model's application thereafter assesses the environmental factors specific to each country that affect HR efficacy. Ultimately, the Conclusion encapsulates the results and contemplates prospective ramifications for international HR executives.</w:t>
      </w:r>
    </w:p>
    <w:p w14:paraId="60ECF2D2" w14:textId="77777777" w:rsidR="0061666A" w:rsidRDefault="0061666A" w:rsidP="0061666A">
      <w:pPr>
        <w:pStyle w:val="Heading1"/>
      </w:pPr>
      <w:bookmarkStart w:id="1" w:name="_Toc237885168"/>
      <w:r w:rsidRPr="0061666A">
        <w:lastRenderedPageBreak/>
        <w:t>In</w:t>
      </w:r>
      <w:r>
        <w:t>ternal and External Environment</w:t>
      </w:r>
      <w:bookmarkEnd w:id="1"/>
    </w:p>
    <w:p w14:paraId="7D2C542D" w14:textId="77777777" w:rsidR="0061666A" w:rsidRDefault="0061666A" w:rsidP="0061666A">
      <w:pPr>
        <w:pStyle w:val="Heading2"/>
      </w:pPr>
      <w:bookmarkStart w:id="2" w:name="_Toc237885169"/>
      <w:r>
        <w:t>PESTLE Framework, Advantages and Disadvantages</w:t>
      </w:r>
      <w:bookmarkEnd w:id="2"/>
      <w:r>
        <w:t xml:space="preserve"> </w:t>
      </w:r>
    </w:p>
    <w:p w14:paraId="28A64626" w14:textId="77777777" w:rsidR="0061666A" w:rsidRDefault="0061666A" w:rsidP="0061666A">
      <w:r>
        <w:t>The PESTLE framework offers a systematic method for examining the political, economic, social, technical, legal, and environmental influences impacting organisations. For a global corporation like Amazon, environmental assessment is crucial due to its operations spanning nations with varying labour markets, regulatory structures, and societal norms. Current international HRM studies highlight that multinational corporations encounter progressively intricate contextual factors, necessitating that HR strategies address both global organisational objectives and local circumstances (Cooke, Dickmann and Parry, 2021).</w:t>
      </w:r>
    </w:p>
    <w:p w14:paraId="0DDDE6C4" w14:textId="77777777" w:rsidR="0061666A" w:rsidRDefault="0061666A" w:rsidP="0061666A">
      <w:r>
        <w:t>PESTLE is beneficial as it prompts HR managers to methodically evaluate macro-environmental changes. Political elements comprise governmental employment regulations and political stability, whilst economic aspects involve inflation, unemployment, wage constraints, and labour availability. Societal advancements shape workforce composition and employee anticipations, while technological progress impacts necessary skills and employee management techniques. Legal considerations delineate responsibilities pertaining to employment entitlements, labour conditions, and workplace equity. Ecological demands further motivate organisations to incorporate sustainability factors into their employment practices.</w:t>
      </w:r>
    </w:p>
    <w:p w14:paraId="14EAA135" w14:textId="77777777" w:rsidR="0061666A" w:rsidRDefault="0061666A" w:rsidP="0061666A">
      <w:r>
        <w:t>Nonetheless, PESTLE possesses significant constraints. Its extensive classifications can recognise external influences but fail to determine their relative significance or delineate suitable managerial actions. Furthermore, personal aspects often intersect. Digital workplace surveillance exemplifies a technological advancement while concurrently raising social and legal issues about employee independence, privacy, and managerial oversight. Studies indicate that algorithmic management might reallocate organisational authority by allowing technologies to oversee, assess, and regulate employees (Kellogg, Valentine and Christin, 2021). PESTLE ought to be viewed as a diagnostic tool instead of an all-encompassing decision-making framework and should be supplemented by an examination of Amazon's internal assets, culture, and strategic goals.</w:t>
      </w:r>
    </w:p>
    <w:p w14:paraId="083723FB" w14:textId="77777777" w:rsidR="0061666A" w:rsidRDefault="0061666A" w:rsidP="0061666A">
      <w:pPr>
        <w:pStyle w:val="Heading2"/>
      </w:pPr>
      <w:bookmarkStart w:id="3" w:name="_Toc237885170"/>
      <w:r>
        <w:t>Connection Between Ecological Influences and Human Resource Operations</w:t>
      </w:r>
      <w:bookmarkEnd w:id="3"/>
    </w:p>
    <w:p w14:paraId="466C10BA" w14:textId="77777777" w:rsidR="0061666A" w:rsidRDefault="0061666A" w:rsidP="0061666A">
      <w:r>
        <w:t xml:space="preserve">Environmental factors directly affect Amazon's hiring, training and development, performance evaluation, and employee relations. Economic circumstances influence hiring practices as salary rates, joblessness, and workforce availability dictate the organization's capacity to draw </w:t>
      </w:r>
      <w:r>
        <w:lastRenderedPageBreak/>
        <w:t>in and maintain suitable personnel. Social norms regarding the calibre of employment, adaptability, and equity in the workplace might likewise affect hiring and employee retention. Political and legal frameworks delineate parameters related to contracts, working hours, employee advocacy, and occupational norms, necessitating that HR managers modify methods according to the countries where Amazon functions.</w:t>
      </w:r>
    </w:p>
    <w:p w14:paraId="3ACA806B" w14:textId="77777777" w:rsidR="0061666A" w:rsidRDefault="0061666A" w:rsidP="0061666A">
      <w:r>
        <w:t>Technological elements significantly influence performance management. Algorithmic technologies progressively empower businesses to distribute work, assess performance, and implement managerial oversight (Kellogg, Valentine and Christin, 2021). Investigations focused on Amazon warehouses reveal that technology is intertwined with economic and organisational frameworks of labour regulation, profoundly influencing workers' experiences (Vallas, Johnston and Mommadova, 2022). While these technologies can enhance uniformity and operational effectiveness, they may also pose HR difficulties related to employee independence, trust, and perceptions of equity.</w:t>
      </w:r>
    </w:p>
    <w:p w14:paraId="05AD6257" w14:textId="77777777" w:rsidR="0061666A" w:rsidRPr="0061666A" w:rsidRDefault="0061666A" w:rsidP="0061666A">
      <w:r>
        <w:t>Environmental sustainability additionally impacts human resource strategies. Research on Green HRM suggests that recruiting, training, performance management, and employee engagement can enhance organisational sustainability by cultivating ecologically pertinent employee skills and behaviours (Miah, Szabó-Szentgróti and Walter, 2024). Internal factors engage with these external influences. Amazon's organisational strategy, technical proficiencies, management frameworks, and performance standards dictate the responses of HR managers to environmental changes. Thus, proficient human resource management necessitates alignment instead of just adherence: HR leaders must harmonise Amazon's internal demands for efficiency and technological incorporation with external anticipations regarding regulation, employee welfare, and sustainability. Comprehending both settings so allows HR managers to make more contextually relevant workforce choices.</w:t>
      </w:r>
    </w:p>
    <w:p w14:paraId="67A2526F" w14:textId="77777777" w:rsidR="0061666A" w:rsidRDefault="0061666A" w:rsidP="0061666A">
      <w:pPr>
        <w:pStyle w:val="Heading1"/>
      </w:pPr>
      <w:bookmarkStart w:id="4" w:name="_Toc237885171"/>
      <w:r>
        <w:t>Organisation Application: Amazon</w:t>
      </w:r>
      <w:bookmarkEnd w:id="4"/>
    </w:p>
    <w:p w14:paraId="59415A51" w14:textId="77777777" w:rsidR="0061666A" w:rsidRDefault="0061666A" w:rsidP="0061666A">
      <w:pPr>
        <w:pStyle w:val="Heading2"/>
      </w:pPr>
      <w:bookmarkStart w:id="5" w:name="_Toc237885172"/>
      <w:r>
        <w:t>Amazon and Its Global Endeavours</w:t>
      </w:r>
      <w:bookmarkEnd w:id="5"/>
      <w:r>
        <w:t xml:space="preserve"> </w:t>
      </w:r>
    </w:p>
    <w:p w14:paraId="3B32C824" w14:textId="77777777" w:rsidR="0061666A" w:rsidRDefault="0061666A" w:rsidP="0061666A">
      <w:r>
        <w:t xml:space="preserve">Amazon is a global technology and retail entity engaged in e-commerce, logistics, digital media, advertising, and cloud computing via Amazon Web Services. The global scope necessitates the collaboration of a multifaceted workforce, comprising fulfilment center staff, delivery agents, technological experts, and corporate executives. Amazon's employment framework is notably important due to the profound incorporation of digital technology within the organization and administration of labour. Investigations into its fulfilment centers reveal the interplay between </w:t>
      </w:r>
      <w:r>
        <w:lastRenderedPageBreak/>
        <w:t>technical systems and managerial as well as economic frameworks in the coordination and regulation of labour (Vallas, Johnston and Mommadova, 2022). Thus, Amazon offers a suitable framework for analysing human resource management within intricate global operational settings.</w:t>
      </w:r>
    </w:p>
    <w:p w14:paraId="2634EA71" w14:textId="77777777" w:rsidR="0061666A" w:rsidRDefault="0061666A" w:rsidP="0061666A">
      <w:pPr>
        <w:pStyle w:val="Heading2"/>
      </w:pPr>
      <w:bookmarkStart w:id="6" w:name="_Toc237885173"/>
      <w:r>
        <w:t>Talent Acquisition, Development, Performance Evaluation, and Workforce Relations</w:t>
      </w:r>
      <w:bookmarkEnd w:id="6"/>
      <w:r>
        <w:t xml:space="preserve"> </w:t>
      </w:r>
    </w:p>
    <w:p w14:paraId="5712B0F7" w14:textId="77777777" w:rsidR="0061666A" w:rsidRDefault="0061666A" w:rsidP="0061666A">
      <w:r>
        <w:t>Amazon's human resource strategies mirror the personnel needs of a technology-driven global corporation. Recruitment should provide personnel across various job classifications while addressing local workforce availability, competencies, and employment aspirations. Training and development hold equal significance as technological advancements necessitate ongoing workforce adjustment. Amazon's Career Choice program exemplifies this focus by financing education and skill enhancement for qualifying employees, encompassing initiatives that facilitate advancement into in-demand professions (Amazon, 2024).</w:t>
      </w:r>
    </w:p>
    <w:p w14:paraId="031BCB40" w14:textId="77777777" w:rsidR="0061666A" w:rsidRDefault="0061666A" w:rsidP="0061666A">
      <w:r>
        <w:t>Performance management is closely linked to data and technology oversight, especially in fulfilling operations. Vallas, Johnston, and Mommadova (2022) illustrate that Amazon integrates algorithmic technologies with management strategies to oversee and organise its workforce. Although these techniques may enhance operational uniformity, they pose difficulties for employee relations. Vallas and Kronberg (2023) discovered that Amazon employees may encounter technologically driven production systems characterised by feelings of control, alienation, and resistance. HR managers must thereby harmonise recruitment and performance needs with developmental prospects, employee input, equitable treatment, and sustainable employment relations across various national contexts.</w:t>
      </w:r>
    </w:p>
    <w:p w14:paraId="5C510FB8" w14:textId="77777777" w:rsidR="0061666A" w:rsidRDefault="0061666A" w:rsidP="0061666A">
      <w:pPr>
        <w:pStyle w:val="Heading1"/>
      </w:pPr>
      <w:bookmarkStart w:id="7" w:name="_Toc237885174"/>
      <w:r>
        <w:t>Application of PESTLE to Amazon</w:t>
      </w:r>
      <w:bookmarkEnd w:id="7"/>
    </w:p>
    <w:p w14:paraId="2CD4EBE6" w14:textId="77777777" w:rsidR="0061666A" w:rsidRPr="0061666A" w:rsidRDefault="0061666A" w:rsidP="0061666A">
      <w:pPr>
        <w:pStyle w:val="Heading2"/>
      </w:pPr>
      <w:bookmarkStart w:id="8" w:name="_Toc237885175"/>
      <w:r>
        <w:t>Political and Legal Factors</w:t>
      </w:r>
      <w:bookmarkEnd w:id="8"/>
    </w:p>
    <w:p w14:paraId="7F6AB02A" w14:textId="77777777" w:rsidR="0061666A" w:rsidRDefault="0061666A" w:rsidP="0061666A">
      <w:r>
        <w:t xml:space="preserve">Political and legal environments significantly affect Amazon's human resources strategies due to the differing employment regulations and mechanisms for worker representation across different jurisdictions. Regulations pertaining to minimum salaries, working hours, workplace safety, termination, and collective representation delineate the parameters within which HR managers are required to formulate employment practices. These challenges have special importance for Amazon due to its fulfilment approach that integrates human labour with rigorous computer oversight. Vallas, Johnston, and Mommadova (2022) discovered that Amazon's warehouse workforce management employs algorithmic technology in conjunction </w:t>
      </w:r>
      <w:r>
        <w:lastRenderedPageBreak/>
        <w:t>with economic and managerial labour control methods. Such procedures may generate conflicts between operational effectiveness and employees' anticipations regarding independence and equitable treatment.</w:t>
      </w:r>
    </w:p>
    <w:p w14:paraId="3AF544C0" w14:textId="77777777" w:rsidR="0061666A" w:rsidRDefault="0061666A" w:rsidP="0061666A">
      <w:r>
        <w:t>For human resources managers, adherence to legal regulations must consequently encompass more than merely standardising organisational practices. Global operations necessitate the modification of HR policies when there are variations in national employment rights, collective bargaining frameworks, and regulatory standards. Political focus on labour conditions and worker representation may also heighten examination of employment practices</w:t>
      </w:r>
      <w:r w:rsidR="001C7056">
        <w:t xml:space="preserve"> (Reese and Alimahomed-Wilson, 2022)</w:t>
      </w:r>
      <w:r>
        <w:t>. Thus, the efficacy of HR is contingent upon fulfilling operational goals while maintaining adherence to regulatory standards, safeguarding employee rights, and preserving organisational credibility.</w:t>
      </w:r>
    </w:p>
    <w:p w14:paraId="6E5B5F93" w14:textId="77777777" w:rsidR="001C7056" w:rsidRDefault="001C7056" w:rsidP="0061666A">
      <w:r w:rsidRPr="001C7056">
        <w:t>Nation-specific industrial relations frameworks also affect Amazon's workforce interactions, given that labour mobilisation and union strength have evolved variably in the German and American institutional contexts (Kassem, 2023).</w:t>
      </w:r>
    </w:p>
    <w:p w14:paraId="426E84D6" w14:textId="77777777" w:rsidR="0061666A" w:rsidRDefault="0061666A" w:rsidP="0061666A">
      <w:pPr>
        <w:pStyle w:val="Heading2"/>
      </w:pPr>
      <w:bookmarkStart w:id="9" w:name="_Toc237885176"/>
      <w:r>
        <w:t>Economic Factors</w:t>
      </w:r>
      <w:bookmarkEnd w:id="9"/>
    </w:p>
    <w:p w14:paraId="24EAD817" w14:textId="77777777" w:rsidR="0061666A" w:rsidRDefault="0061666A" w:rsidP="0061666A">
      <w:r w:rsidRPr="0061666A">
        <w:t>Economic circumstances influence Amazon's hiring, compensation, and retention approaches due to fluctuations in labour availability and the bargaining power of employees, which vary with national and regional labour markets. Wage inflation and labour shortages may elevate recruitment expenses and necessitate more substantial financial and non-financial incentives, while economic instability can augment the pool of candidates. This association engenders a significant ethical and managerial conflict. Vallas and Kronberg (2023) discovered that financially insecure workers can exhibit increased tolerance for the stringent employment circumstances at Amazon, while other employees perceived the production system as oppressive. Economic susceptibility should thus not be construed as an indication of effective employee relations. Human resource managers must reconcile cost-effective labour practices with sustainable employee retention and quality of employment. Efficient strategies may encompass competitive compensation, prospects for advancement, and suitable workforce management instead of depending chiefly on advantageous labor-market circumstances to sustain staffing levels.</w:t>
      </w:r>
    </w:p>
    <w:p w14:paraId="6070B5BB" w14:textId="77777777" w:rsidR="0061666A" w:rsidRDefault="0061666A" w:rsidP="0061666A">
      <w:pPr>
        <w:pStyle w:val="Heading2"/>
      </w:pPr>
      <w:bookmarkStart w:id="10" w:name="_Toc237885177"/>
      <w:r>
        <w:t>Social and Cultural Factors</w:t>
      </w:r>
      <w:bookmarkEnd w:id="10"/>
    </w:p>
    <w:p w14:paraId="5EF8BCCB" w14:textId="77777777" w:rsidR="0061666A" w:rsidRDefault="0061666A" w:rsidP="0061666A">
      <w:r>
        <w:t xml:space="preserve">Societal and cultural factors shape employee anticipations concerning management, workplace independence, communication, job security, and organisational equity. These elements </w:t>
      </w:r>
      <w:r>
        <w:lastRenderedPageBreak/>
        <w:t>challenge Amazon's global human resources strategy as workforce management approaches could be perceived variably across different national and professional contexts. Even within a single nation, employee reactions are not uniformly consistent. Vallas and Kronberg's (2023) mixed-method study reveals divergent reactions among Amazon employees: digital monitoring may exacerbate feelings of alienation and exploitation, whereas economically disadvantaged workers occasionally regarded their jobs more favourably due to the relative stability they provide.</w:t>
      </w:r>
    </w:p>
    <w:p w14:paraId="076FAD3D" w14:textId="77777777" w:rsidR="0061666A" w:rsidRDefault="0061666A" w:rsidP="0061666A">
      <w:r>
        <w:t>This information demonstrates why HR managers ought not to evaluate effectiveness solely based on productivity metrics. Social legitimacy is contingent upon employees' views of dignity, equity, and representation. For a global company, these anticipations may differ even more based on country labour cultures and the existing dynamics between e</w:t>
      </w:r>
      <w:r w:rsidR="001C7056">
        <w:t>mployees and management (Zanoni and Miszczyński, 2024).</w:t>
      </w:r>
      <w:r>
        <w:t xml:space="preserve"> Consequently, Amazon's HR managers must possess adequate local insight to comprehend employee expectations while upholding worldwide organisational goals. Cultural responsiveness is especially crucial when executing performance management and employee relations strategies on a global scale.</w:t>
      </w:r>
    </w:p>
    <w:p w14:paraId="6255A971" w14:textId="77777777" w:rsidR="0061666A" w:rsidRDefault="0061666A" w:rsidP="0061666A">
      <w:pPr>
        <w:pStyle w:val="Heading2"/>
      </w:pPr>
      <w:bookmarkStart w:id="11" w:name="_Toc237885178"/>
      <w:r>
        <w:t>Technological Factors</w:t>
      </w:r>
      <w:bookmarkEnd w:id="11"/>
    </w:p>
    <w:p w14:paraId="0B523B4E" w14:textId="77777777" w:rsidR="0061666A" w:rsidRDefault="0061666A" w:rsidP="0061666A">
      <w:r w:rsidRPr="0061666A">
        <w:t>Technology serves as a notably significant environmental element for Amazon due to the integration of algorithmic technologies in its fulfilment processes. Vallas, Johnston, and Mommadova (2022) discovered indications of what they term "techno-economic despotism," wherein algorithmic tools exacerbate employees' economic precariousness, hence enhancing managerial authority. Technology has the potential to enhance job coordination, performance evaluation, and operational uniformity; nevertheless, extensive digital surveillance may concurrently diminish employee independence. Vallas and Kronberg (2023) similarly discovered that digital monitoring intensified managerial pressure and led to employee estrangement. Thus, HR managers should integrate technical efficacy with human discernment, open communication, and equitable performance evaluation instead of presuming that enhanced measurement inherently leads to superior personnel management.</w:t>
      </w:r>
    </w:p>
    <w:p w14:paraId="6CB9DE59" w14:textId="77777777" w:rsidR="0061666A" w:rsidRDefault="0061666A" w:rsidP="0061666A">
      <w:pPr>
        <w:pStyle w:val="Heading2"/>
      </w:pPr>
      <w:bookmarkStart w:id="12" w:name="_Toc237885179"/>
      <w:r>
        <w:t>Environmental Factors</w:t>
      </w:r>
      <w:bookmarkEnd w:id="12"/>
    </w:p>
    <w:p w14:paraId="3193F352" w14:textId="77777777" w:rsidR="0061666A" w:rsidRDefault="0061666A" w:rsidP="0061666A">
      <w:r w:rsidRPr="0061666A">
        <w:t xml:space="preserve">Environmental challenges are progressively linking sustainability to human resource obligations. Research on Green HRM suggests that environmental goals can be bolstered via recruiting, staff development, performance management, and employee engagement (Miah, Szabó-Szentgróti and Walter, 2024). Thus, HR managers at Amazon can integrate </w:t>
      </w:r>
      <w:r w:rsidRPr="0061666A">
        <w:lastRenderedPageBreak/>
        <w:t>sustainability competences into performance standards, training, and job requirements. Nonetheless, efficacy relies on the meaningful incorporation of environmental goals into employment practices instead than regarding sustainability as an isolated corporate endeavour. HR thus serves as a crucial conduit for the conversion of environmental</w:t>
      </w:r>
      <w:r w:rsidR="001C7056">
        <w:t xml:space="preserve"> strategy into employee conduct (Leavitt, Barnes and Shapiro, 2024).</w:t>
      </w:r>
    </w:p>
    <w:p w14:paraId="13EA555A" w14:textId="77777777" w:rsidR="0061666A" w:rsidRDefault="0061666A" w:rsidP="0061666A">
      <w:pPr>
        <w:pStyle w:val="Heading2"/>
      </w:pPr>
      <w:bookmarkStart w:id="13" w:name="_Toc237885180"/>
      <w:r>
        <w:t>Effectiveness of HR Managers and Country-Specific Differences</w:t>
      </w:r>
      <w:bookmarkEnd w:id="13"/>
      <w:r>
        <w:t xml:space="preserve"> </w:t>
      </w:r>
    </w:p>
    <w:p w14:paraId="1FD918E4" w14:textId="77777777" w:rsidR="0061666A" w:rsidRDefault="0061666A" w:rsidP="0061666A">
      <w:r>
        <w:t>The influence of PESTLE elements differs globally as Amazon functions across various regulatory frameworks, labour markets, and social structures. A rigorously standardised employment framework may promote operational uniformity; nonetheless, uniform methods can provide disparate outcomes in light of varying national rules, employee anticipations, and economic conditions. Vallas, Johnston, and Mommadova (2022) illustrate that Amazon's labor-management strategies are influenced by the economic status of workers, but Vallas and Kronberg (2023) reveal that employees' reactions to managerial oversight differ significantly. These results warn against the presumption that a strategy yielding operational efficiency will invariably equate to successful human resource management in all contexts.</w:t>
      </w:r>
    </w:p>
    <w:p w14:paraId="669CA955" w14:textId="77777777" w:rsidR="0061666A" w:rsidRPr="0061666A" w:rsidRDefault="0061666A" w:rsidP="0061666A">
      <w:r>
        <w:t>International HR executives must thus reconcile worldwide integration with regional adaptability. Legal obligations might demand formal modifications, whilst cultural norms and labour market conditions may call for subtler alterations in communication, recruitment, performance management, and employee interactions. Overzealous standardisation may lead to regulatory discord and employee opposition; conversely, excessive localisation might jeopardise organisational uniformity</w:t>
      </w:r>
      <w:r w:rsidR="001C7056">
        <w:t xml:space="preserve"> (Molè, 2024)</w:t>
      </w:r>
      <w:r>
        <w:t>. The efficacy of HR managers, therefore, relies on aligning Amazon's worldwide goals with the unique institutional contexts of each region while maintaining consistent organisational standards.</w:t>
      </w:r>
    </w:p>
    <w:p w14:paraId="23191F29" w14:textId="77777777" w:rsidR="00B03F1D" w:rsidRDefault="00B03F1D" w:rsidP="00FE28C2">
      <w:pPr>
        <w:pStyle w:val="Heading1"/>
      </w:pPr>
      <w:bookmarkStart w:id="14" w:name="_Toc237885181"/>
      <w:r>
        <w:t>Conclusion</w:t>
      </w:r>
      <w:bookmarkEnd w:id="14"/>
      <w:r w:rsidR="00CB356C">
        <w:t xml:space="preserve"> </w:t>
      </w:r>
    </w:p>
    <w:p w14:paraId="15CD3659" w14:textId="77777777" w:rsidR="0061666A" w:rsidRPr="0061666A" w:rsidRDefault="0061666A" w:rsidP="0061666A">
      <w:pPr>
        <w:rPr>
          <w:rFonts w:cs="Arial"/>
        </w:rPr>
      </w:pPr>
      <w:r w:rsidRPr="0061666A">
        <w:rPr>
          <w:rFonts w:cs="Arial"/>
        </w:rPr>
        <w:t xml:space="preserve">This paper has illustrated that HR managers are pivotal in aligning Amazon's personnel with its strategic and operational goals via recruitment, training and development, performance management, and employee relations. The efficacy of these roles is shaped by internal organisational priorities as well as external environmental factors. Utilising the PESTLE framework revealed that political and legal factors dictate employment norms and employee entitlements, whereas economic circumstances affect labour supply, compensation, and retention. Societal and cultural norms influence views on workplace equity and employee expression, while advancements in technology have altered the methods of labour and </w:t>
      </w:r>
      <w:r w:rsidRPr="0061666A">
        <w:rPr>
          <w:rFonts w:cs="Arial"/>
        </w:rPr>
        <w:lastRenderedPageBreak/>
        <w:t>performance assessment. Investigations of Amazon's distribution centers reveal that technology-driven labour management can enhance supervisory authority, however also raises issues about worker independence and job satisfaction (Vallas, Johnston and Mommadova, 2022). Environmental demands are progressively necessitating that HR services play a role in</w:t>
      </w:r>
      <w:r>
        <w:rPr>
          <w:rFonts w:cs="Arial"/>
        </w:rPr>
        <w:t xml:space="preserve"> organisational sustainability.</w:t>
      </w:r>
    </w:p>
    <w:p w14:paraId="7CAAAE9F" w14:textId="77777777" w:rsidR="0061666A" w:rsidRPr="0061666A" w:rsidRDefault="0061666A" w:rsidP="0061666A">
      <w:pPr>
        <w:rPr>
          <w:rFonts w:cs="Arial"/>
        </w:rPr>
      </w:pPr>
      <w:r w:rsidRPr="0061666A">
        <w:rPr>
          <w:rFonts w:cs="Arial"/>
        </w:rPr>
        <w:t>Comprehending these environmental variables is crucial, as HR strategies cannot be presumed to yield uniform results in many nations. Variations in labour regulations, economic conditions, and worker anticipations necessitate that global entities reconcile international uniformity with suitable local modifica</w:t>
      </w:r>
      <w:r>
        <w:rPr>
          <w:rFonts w:cs="Arial"/>
        </w:rPr>
        <w:t>tions.</w:t>
      </w:r>
    </w:p>
    <w:p w14:paraId="3AFA161A" w14:textId="77777777" w:rsidR="00C146A8" w:rsidRDefault="0061666A" w:rsidP="0061666A">
      <w:pPr>
        <w:rPr>
          <w:rFonts w:cs="Arial"/>
        </w:rPr>
      </w:pPr>
      <w:r w:rsidRPr="0061666A">
        <w:rPr>
          <w:rFonts w:cs="Arial"/>
        </w:rPr>
        <w:t>Anticipating the future, HR managers will encounter progressively intricate duties as artificial intelligence, digital surveillance, evolving employment standards, and sustainability demands transform work environments. Research on Green HRM illustrates the increasing capacity of HR practices to bolster organisational sustainability via recruitment, development, performance management, and employee engagement (Miah, Szabó-Szentgróti and Walter, 2024). The future efficacy of Amazon's HR will hinge on managers' capacity to foresee environmental shifts, tailor policies to local settings, and reconcile technological efficiency with employee welfare, equity, and sustainable organisational performance.</w:t>
      </w:r>
    </w:p>
    <w:p w14:paraId="272EC587" w14:textId="77777777" w:rsidR="00C146A8" w:rsidRDefault="00C146A8" w:rsidP="00934E4A">
      <w:pPr>
        <w:rPr>
          <w:rFonts w:cs="Arial"/>
        </w:rPr>
      </w:pPr>
    </w:p>
    <w:p w14:paraId="485C9CF7" w14:textId="77777777" w:rsidR="00C146A8" w:rsidRDefault="00C146A8" w:rsidP="00934E4A">
      <w:pPr>
        <w:rPr>
          <w:rFonts w:cs="Arial"/>
        </w:rPr>
      </w:pPr>
    </w:p>
    <w:p w14:paraId="23FE902A" w14:textId="77777777" w:rsidR="00C146A8" w:rsidRDefault="00C146A8" w:rsidP="00934E4A">
      <w:pPr>
        <w:rPr>
          <w:rFonts w:cs="Arial"/>
        </w:rPr>
      </w:pPr>
    </w:p>
    <w:p w14:paraId="77ED6C54" w14:textId="77777777" w:rsidR="00C146A8" w:rsidRDefault="00C146A8" w:rsidP="00934E4A">
      <w:pPr>
        <w:rPr>
          <w:rFonts w:cs="Arial"/>
        </w:rPr>
      </w:pPr>
    </w:p>
    <w:p w14:paraId="6A61C0E2" w14:textId="77777777" w:rsidR="0061666A" w:rsidRDefault="0061666A" w:rsidP="00934E4A">
      <w:pPr>
        <w:rPr>
          <w:rFonts w:cs="Arial"/>
        </w:rPr>
      </w:pPr>
    </w:p>
    <w:p w14:paraId="43318D5F" w14:textId="77777777" w:rsidR="0061666A" w:rsidRDefault="0061666A" w:rsidP="00934E4A">
      <w:pPr>
        <w:rPr>
          <w:rFonts w:cs="Arial"/>
        </w:rPr>
      </w:pPr>
    </w:p>
    <w:p w14:paraId="5F09453C" w14:textId="77777777" w:rsidR="0061666A" w:rsidRDefault="0061666A" w:rsidP="00934E4A">
      <w:pPr>
        <w:rPr>
          <w:rFonts w:cs="Arial"/>
        </w:rPr>
      </w:pPr>
    </w:p>
    <w:p w14:paraId="01B1F2D5" w14:textId="77777777" w:rsidR="0061666A" w:rsidRDefault="0061666A" w:rsidP="00934E4A">
      <w:pPr>
        <w:rPr>
          <w:rFonts w:cs="Arial"/>
        </w:rPr>
      </w:pPr>
    </w:p>
    <w:p w14:paraId="22BD754D" w14:textId="77777777" w:rsidR="00C146A8" w:rsidRDefault="00C146A8" w:rsidP="00934E4A">
      <w:pPr>
        <w:rPr>
          <w:rFonts w:cs="Arial"/>
        </w:rPr>
      </w:pPr>
    </w:p>
    <w:p w14:paraId="5949CCFC" w14:textId="77777777" w:rsidR="00C146A8" w:rsidRPr="00934E4A" w:rsidRDefault="00C146A8" w:rsidP="00934E4A">
      <w:pPr>
        <w:rPr>
          <w:rFonts w:cs="Arial"/>
        </w:rPr>
      </w:pPr>
    </w:p>
    <w:p w14:paraId="7F49D15C" w14:textId="77777777" w:rsidR="001C7056" w:rsidRPr="001C7056" w:rsidRDefault="00B03F1D" w:rsidP="001C7056">
      <w:pPr>
        <w:pStyle w:val="Heading1"/>
      </w:pPr>
      <w:bookmarkStart w:id="15" w:name="_Toc237885182"/>
      <w:r>
        <w:lastRenderedPageBreak/>
        <w:t>References</w:t>
      </w:r>
      <w:bookmarkEnd w:id="15"/>
    </w:p>
    <w:p w14:paraId="4DF1B340" w14:textId="77777777" w:rsidR="001C7056" w:rsidRDefault="001C7056" w:rsidP="001C7056">
      <w:r w:rsidRPr="001C7056">
        <w:rPr>
          <w:rFonts w:eastAsia="Times New Roman" w:cs="Times New Roman"/>
          <w:noProof/>
          <w:szCs w:val="24"/>
          <w:lang w:val="en-GB"/>
        </w:rPr>
        <w:drawing>
          <wp:inline distT="0" distB="0" distL="0" distR="0" wp14:anchorId="6EACA276" wp14:editId="6FD7909E">
            <wp:extent cx="5731510" cy="503174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5031740"/>
                    </a:xfrm>
                    <a:prstGeom prst="rect">
                      <a:avLst/>
                    </a:prstGeom>
                  </pic:spPr>
                </pic:pic>
              </a:graphicData>
            </a:graphic>
          </wp:inline>
        </w:drawing>
      </w:r>
      <w:r w:rsidRPr="001C7056">
        <w:rPr>
          <w:noProof/>
        </w:rPr>
        <w:drawing>
          <wp:inline distT="0" distB="0" distL="0" distR="0" wp14:anchorId="3D5F7189" wp14:editId="32C4D26B">
            <wp:extent cx="5731510" cy="3119120"/>
            <wp:effectExtent l="0" t="0" r="254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119120"/>
                    </a:xfrm>
                    <a:prstGeom prst="rect">
                      <a:avLst/>
                    </a:prstGeom>
                  </pic:spPr>
                </pic:pic>
              </a:graphicData>
            </a:graphic>
          </wp:inline>
        </w:drawing>
      </w:r>
    </w:p>
    <w:p w14:paraId="4C768FC4" w14:textId="77777777" w:rsidR="001C7056" w:rsidRDefault="001C7056" w:rsidP="001C7056">
      <w:r w:rsidRPr="001C7056">
        <w:rPr>
          <w:noProof/>
        </w:rPr>
        <w:lastRenderedPageBreak/>
        <w:drawing>
          <wp:inline distT="0" distB="0" distL="0" distR="0" wp14:anchorId="5A7DF60C" wp14:editId="57086568">
            <wp:extent cx="5731510" cy="78676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786765"/>
                    </a:xfrm>
                    <a:prstGeom prst="rect">
                      <a:avLst/>
                    </a:prstGeom>
                  </pic:spPr>
                </pic:pic>
              </a:graphicData>
            </a:graphic>
          </wp:inline>
        </w:drawing>
      </w:r>
    </w:p>
    <w:sectPr w:rsidR="001C7056" w:rsidSect="00951221">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9EBD2E" w14:textId="77777777" w:rsidR="00812873" w:rsidRDefault="00812873" w:rsidP="00951221">
      <w:pPr>
        <w:spacing w:after="0" w:line="240" w:lineRule="auto"/>
      </w:pPr>
      <w:r>
        <w:separator/>
      </w:r>
    </w:p>
  </w:endnote>
  <w:endnote w:type="continuationSeparator" w:id="0">
    <w:p w14:paraId="3E43B0B8" w14:textId="77777777" w:rsidR="00812873" w:rsidRDefault="00812873" w:rsidP="009512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1018906"/>
      <w:docPartObj>
        <w:docPartGallery w:val="Page Numbers (Bottom of Page)"/>
        <w:docPartUnique/>
      </w:docPartObj>
    </w:sdtPr>
    <w:sdtEndPr>
      <w:rPr>
        <w:noProof/>
      </w:rPr>
    </w:sdtEndPr>
    <w:sdtContent>
      <w:p w14:paraId="5C38559B" w14:textId="77777777" w:rsidR="00B76E01" w:rsidRDefault="00B76E01">
        <w:pPr>
          <w:pStyle w:val="Footer"/>
          <w:jc w:val="right"/>
        </w:pPr>
        <w:r>
          <w:fldChar w:fldCharType="begin"/>
        </w:r>
        <w:r>
          <w:instrText xml:space="preserve"> PAGE   \* MERGEFORMAT </w:instrText>
        </w:r>
        <w:r>
          <w:fldChar w:fldCharType="separate"/>
        </w:r>
        <w:r w:rsidR="00F25F3F">
          <w:rPr>
            <w:noProof/>
          </w:rPr>
          <w:t>12</w:t>
        </w:r>
        <w:r>
          <w:rPr>
            <w:noProof/>
          </w:rPr>
          <w:fldChar w:fldCharType="end"/>
        </w:r>
      </w:p>
    </w:sdtContent>
  </w:sdt>
  <w:p w14:paraId="78390D32" w14:textId="77777777" w:rsidR="00951221" w:rsidRDefault="009512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11C69F" w14:textId="77777777" w:rsidR="00812873" w:rsidRDefault="00812873" w:rsidP="00951221">
      <w:pPr>
        <w:spacing w:after="0" w:line="240" w:lineRule="auto"/>
      </w:pPr>
      <w:r>
        <w:separator/>
      </w:r>
    </w:p>
  </w:footnote>
  <w:footnote w:type="continuationSeparator" w:id="0">
    <w:p w14:paraId="0D7738F2" w14:textId="77777777" w:rsidR="00812873" w:rsidRDefault="00812873" w:rsidP="009512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83ED4"/>
    <w:multiLevelType w:val="hybridMultilevel"/>
    <w:tmpl w:val="033421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5F77AB"/>
    <w:multiLevelType w:val="hybridMultilevel"/>
    <w:tmpl w:val="43BCE1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BA7666"/>
    <w:multiLevelType w:val="hybridMultilevel"/>
    <w:tmpl w:val="FCC6E2C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722756540">
    <w:abstractNumId w:val="2"/>
  </w:num>
  <w:num w:numId="2" w16cid:durableId="2141531371">
    <w:abstractNumId w:val="0"/>
  </w:num>
  <w:num w:numId="3" w16cid:durableId="19875123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CD0"/>
    <w:rsid w:val="0002240A"/>
    <w:rsid w:val="00042AE7"/>
    <w:rsid w:val="000477CB"/>
    <w:rsid w:val="00057415"/>
    <w:rsid w:val="00062A95"/>
    <w:rsid w:val="00062CD0"/>
    <w:rsid w:val="000C4644"/>
    <w:rsid w:val="000E7C13"/>
    <w:rsid w:val="00145270"/>
    <w:rsid w:val="00182795"/>
    <w:rsid w:val="00185DA1"/>
    <w:rsid w:val="001949D0"/>
    <w:rsid w:val="001A30DB"/>
    <w:rsid w:val="001B2CD5"/>
    <w:rsid w:val="001C7056"/>
    <w:rsid w:val="001F408F"/>
    <w:rsid w:val="00244F5A"/>
    <w:rsid w:val="002464E5"/>
    <w:rsid w:val="00282151"/>
    <w:rsid w:val="002A2390"/>
    <w:rsid w:val="002F696B"/>
    <w:rsid w:val="003145E4"/>
    <w:rsid w:val="00326B1C"/>
    <w:rsid w:val="003430C1"/>
    <w:rsid w:val="003523FF"/>
    <w:rsid w:val="00381BE6"/>
    <w:rsid w:val="003E2FA2"/>
    <w:rsid w:val="00404E8D"/>
    <w:rsid w:val="0046797F"/>
    <w:rsid w:val="004700BA"/>
    <w:rsid w:val="00487460"/>
    <w:rsid w:val="0049466D"/>
    <w:rsid w:val="004951DD"/>
    <w:rsid w:val="004C2CA6"/>
    <w:rsid w:val="00550DB0"/>
    <w:rsid w:val="00574016"/>
    <w:rsid w:val="0058553F"/>
    <w:rsid w:val="0061666A"/>
    <w:rsid w:val="0063027B"/>
    <w:rsid w:val="00630554"/>
    <w:rsid w:val="00650862"/>
    <w:rsid w:val="006B77EC"/>
    <w:rsid w:val="00705DC3"/>
    <w:rsid w:val="0076028A"/>
    <w:rsid w:val="00760641"/>
    <w:rsid w:val="00785647"/>
    <w:rsid w:val="007B2711"/>
    <w:rsid w:val="007C20B9"/>
    <w:rsid w:val="007C6077"/>
    <w:rsid w:val="007E14E7"/>
    <w:rsid w:val="00812873"/>
    <w:rsid w:val="00835F37"/>
    <w:rsid w:val="00934E4A"/>
    <w:rsid w:val="009360D1"/>
    <w:rsid w:val="00943D7C"/>
    <w:rsid w:val="00951221"/>
    <w:rsid w:val="00964AD2"/>
    <w:rsid w:val="009960BE"/>
    <w:rsid w:val="009A33CF"/>
    <w:rsid w:val="009C122D"/>
    <w:rsid w:val="00A262D5"/>
    <w:rsid w:val="00A44DB3"/>
    <w:rsid w:val="00A90454"/>
    <w:rsid w:val="00AD209D"/>
    <w:rsid w:val="00B02013"/>
    <w:rsid w:val="00B03F1D"/>
    <w:rsid w:val="00B10B87"/>
    <w:rsid w:val="00B76E01"/>
    <w:rsid w:val="00BB368E"/>
    <w:rsid w:val="00BB38EC"/>
    <w:rsid w:val="00BE00C3"/>
    <w:rsid w:val="00BE0821"/>
    <w:rsid w:val="00C146A8"/>
    <w:rsid w:val="00C17A50"/>
    <w:rsid w:val="00C73249"/>
    <w:rsid w:val="00CB356C"/>
    <w:rsid w:val="00CB7299"/>
    <w:rsid w:val="00CC7DAB"/>
    <w:rsid w:val="00CD3945"/>
    <w:rsid w:val="00CE1888"/>
    <w:rsid w:val="00D40831"/>
    <w:rsid w:val="00D447F7"/>
    <w:rsid w:val="00D605FA"/>
    <w:rsid w:val="00D70DCD"/>
    <w:rsid w:val="00D72962"/>
    <w:rsid w:val="00D84C73"/>
    <w:rsid w:val="00DE3911"/>
    <w:rsid w:val="00DF7C02"/>
    <w:rsid w:val="00E9238B"/>
    <w:rsid w:val="00F010AB"/>
    <w:rsid w:val="00F13B5A"/>
    <w:rsid w:val="00F1622D"/>
    <w:rsid w:val="00F25F3F"/>
    <w:rsid w:val="00F33CBF"/>
    <w:rsid w:val="00F719A4"/>
    <w:rsid w:val="00FA3A1F"/>
    <w:rsid w:val="00FE28C2"/>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B340F"/>
  <w15:chartTrackingRefBased/>
  <w15:docId w15:val="{F03242DD-F86F-4396-9726-E98497EC6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30C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1666A"/>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61666A"/>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666A"/>
    <w:rPr>
      <w:rFonts w:ascii="Times New Roman" w:eastAsiaTheme="majorEastAsia" w:hAnsi="Times New Roman" w:cstheme="majorBidi"/>
      <w:b/>
      <w:sz w:val="28"/>
      <w:szCs w:val="32"/>
    </w:rPr>
  </w:style>
  <w:style w:type="paragraph" w:styleId="TOCHeading">
    <w:name w:val="TOC Heading"/>
    <w:basedOn w:val="Heading1"/>
    <w:next w:val="Normal"/>
    <w:uiPriority w:val="39"/>
    <w:unhideWhenUsed/>
    <w:qFormat/>
    <w:rsid w:val="00951221"/>
    <w:pPr>
      <w:outlineLvl w:val="9"/>
    </w:pPr>
    <w:rPr>
      <w:lang w:val="en-US" w:eastAsia="en-US"/>
    </w:rPr>
  </w:style>
  <w:style w:type="paragraph" w:styleId="Header">
    <w:name w:val="header"/>
    <w:basedOn w:val="Normal"/>
    <w:link w:val="HeaderChar"/>
    <w:uiPriority w:val="99"/>
    <w:unhideWhenUsed/>
    <w:rsid w:val="009512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1221"/>
  </w:style>
  <w:style w:type="paragraph" w:styleId="Footer">
    <w:name w:val="footer"/>
    <w:basedOn w:val="Normal"/>
    <w:link w:val="FooterChar"/>
    <w:uiPriority w:val="99"/>
    <w:unhideWhenUsed/>
    <w:rsid w:val="009512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1221"/>
  </w:style>
  <w:style w:type="character" w:customStyle="1" w:styleId="Heading2Char">
    <w:name w:val="Heading 2 Char"/>
    <w:basedOn w:val="DefaultParagraphFont"/>
    <w:link w:val="Heading2"/>
    <w:uiPriority w:val="9"/>
    <w:rsid w:val="0061666A"/>
    <w:rPr>
      <w:rFonts w:ascii="Times New Roman" w:eastAsiaTheme="majorEastAsia" w:hAnsi="Times New Roman" w:cstheme="majorBidi"/>
      <w:b/>
      <w:sz w:val="26"/>
      <w:szCs w:val="26"/>
    </w:rPr>
  </w:style>
  <w:style w:type="paragraph" w:styleId="TOC1">
    <w:name w:val="toc 1"/>
    <w:basedOn w:val="Normal"/>
    <w:next w:val="Normal"/>
    <w:autoRedefine/>
    <w:uiPriority w:val="39"/>
    <w:unhideWhenUsed/>
    <w:rsid w:val="00B03F1D"/>
    <w:pPr>
      <w:spacing w:after="100"/>
    </w:pPr>
  </w:style>
  <w:style w:type="paragraph" w:styleId="TOC2">
    <w:name w:val="toc 2"/>
    <w:basedOn w:val="Normal"/>
    <w:next w:val="Normal"/>
    <w:autoRedefine/>
    <w:uiPriority w:val="39"/>
    <w:unhideWhenUsed/>
    <w:rsid w:val="00B03F1D"/>
    <w:pPr>
      <w:spacing w:after="100"/>
      <w:ind w:left="220"/>
    </w:pPr>
  </w:style>
  <w:style w:type="character" w:styleId="Hyperlink">
    <w:name w:val="Hyperlink"/>
    <w:basedOn w:val="DefaultParagraphFont"/>
    <w:uiPriority w:val="99"/>
    <w:unhideWhenUsed/>
    <w:rsid w:val="00B03F1D"/>
    <w:rPr>
      <w:color w:val="0563C1" w:themeColor="hyperlink"/>
      <w:u w:val="single"/>
    </w:rPr>
  </w:style>
  <w:style w:type="paragraph" w:styleId="ListParagraph">
    <w:name w:val="List Paragraph"/>
    <w:basedOn w:val="Normal"/>
    <w:uiPriority w:val="34"/>
    <w:qFormat/>
    <w:rsid w:val="000477CB"/>
    <w:pPr>
      <w:ind w:left="720"/>
      <w:contextualSpacing/>
    </w:pPr>
  </w:style>
  <w:style w:type="table" w:styleId="TableGrid">
    <w:name w:val="Table Grid"/>
    <w:basedOn w:val="TableNormal"/>
    <w:uiPriority w:val="39"/>
    <w:rsid w:val="000574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61666A"/>
    <w:pPr>
      <w:spacing w:before="100" w:beforeAutospacing="1" w:after="100" w:afterAutospacing="1" w:line="240" w:lineRule="auto"/>
      <w:jc w:val="left"/>
    </w:pPr>
    <w:rPr>
      <w:rFonts w:eastAsia="Times New Roman" w:cs="Times New Roman"/>
      <w:szCs w:val="24"/>
      <w:lang w:val="en-GB"/>
    </w:rPr>
  </w:style>
  <w:style w:type="character" w:styleId="Emphasis">
    <w:name w:val="Emphasis"/>
    <w:basedOn w:val="DefaultParagraphFont"/>
    <w:uiPriority w:val="20"/>
    <w:qFormat/>
    <w:rsid w:val="0061666A"/>
    <w:rPr>
      <w:i/>
      <w:iCs/>
    </w:rPr>
  </w:style>
  <w:style w:type="paragraph" w:styleId="NormalWeb">
    <w:name w:val="Normal (Web)"/>
    <w:basedOn w:val="Normal"/>
    <w:uiPriority w:val="99"/>
    <w:unhideWhenUsed/>
    <w:rsid w:val="0061666A"/>
    <w:pPr>
      <w:spacing w:before="100" w:beforeAutospacing="1" w:after="100" w:afterAutospacing="1" w:line="240" w:lineRule="auto"/>
      <w:jc w:val="left"/>
    </w:pPr>
    <w:rPr>
      <w:rFonts w:eastAsia="Times New Roman" w:cs="Times New Roman"/>
      <w:szCs w:val="24"/>
      <w:lang w:val="en-GB"/>
    </w:rPr>
  </w:style>
  <w:style w:type="paragraph" w:customStyle="1" w:styleId="pdq2pgselectionanchorcontainer">
    <w:name w:val="pdq2pg_selectionanchorcontainer"/>
    <w:basedOn w:val="Normal"/>
    <w:rsid w:val="001C7056"/>
    <w:pPr>
      <w:spacing w:before="100" w:beforeAutospacing="1" w:after="100" w:afterAutospacing="1" w:line="240" w:lineRule="auto"/>
      <w:jc w:val="left"/>
    </w:pPr>
    <w:rPr>
      <w:rFonts w:eastAsia="Times New Roman" w:cs="Times New Roman"/>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727001">
      <w:bodyDiv w:val="1"/>
      <w:marLeft w:val="0"/>
      <w:marRight w:val="0"/>
      <w:marTop w:val="0"/>
      <w:marBottom w:val="0"/>
      <w:divBdr>
        <w:top w:val="none" w:sz="0" w:space="0" w:color="auto"/>
        <w:left w:val="none" w:sz="0" w:space="0" w:color="auto"/>
        <w:bottom w:val="none" w:sz="0" w:space="0" w:color="auto"/>
        <w:right w:val="none" w:sz="0" w:space="0" w:color="auto"/>
      </w:divBdr>
    </w:div>
    <w:div w:id="106048975">
      <w:bodyDiv w:val="1"/>
      <w:marLeft w:val="0"/>
      <w:marRight w:val="0"/>
      <w:marTop w:val="0"/>
      <w:marBottom w:val="0"/>
      <w:divBdr>
        <w:top w:val="none" w:sz="0" w:space="0" w:color="auto"/>
        <w:left w:val="none" w:sz="0" w:space="0" w:color="auto"/>
        <w:bottom w:val="none" w:sz="0" w:space="0" w:color="auto"/>
        <w:right w:val="none" w:sz="0" w:space="0" w:color="auto"/>
      </w:divBdr>
    </w:div>
    <w:div w:id="111175584">
      <w:bodyDiv w:val="1"/>
      <w:marLeft w:val="0"/>
      <w:marRight w:val="0"/>
      <w:marTop w:val="0"/>
      <w:marBottom w:val="0"/>
      <w:divBdr>
        <w:top w:val="none" w:sz="0" w:space="0" w:color="auto"/>
        <w:left w:val="none" w:sz="0" w:space="0" w:color="auto"/>
        <w:bottom w:val="none" w:sz="0" w:space="0" w:color="auto"/>
        <w:right w:val="none" w:sz="0" w:space="0" w:color="auto"/>
      </w:divBdr>
    </w:div>
    <w:div w:id="147599990">
      <w:bodyDiv w:val="1"/>
      <w:marLeft w:val="0"/>
      <w:marRight w:val="0"/>
      <w:marTop w:val="0"/>
      <w:marBottom w:val="0"/>
      <w:divBdr>
        <w:top w:val="none" w:sz="0" w:space="0" w:color="auto"/>
        <w:left w:val="none" w:sz="0" w:space="0" w:color="auto"/>
        <w:bottom w:val="none" w:sz="0" w:space="0" w:color="auto"/>
        <w:right w:val="none" w:sz="0" w:space="0" w:color="auto"/>
      </w:divBdr>
    </w:div>
    <w:div w:id="164246508">
      <w:bodyDiv w:val="1"/>
      <w:marLeft w:val="0"/>
      <w:marRight w:val="0"/>
      <w:marTop w:val="0"/>
      <w:marBottom w:val="0"/>
      <w:divBdr>
        <w:top w:val="none" w:sz="0" w:space="0" w:color="auto"/>
        <w:left w:val="none" w:sz="0" w:space="0" w:color="auto"/>
        <w:bottom w:val="none" w:sz="0" w:space="0" w:color="auto"/>
        <w:right w:val="none" w:sz="0" w:space="0" w:color="auto"/>
      </w:divBdr>
    </w:div>
    <w:div w:id="307445512">
      <w:bodyDiv w:val="1"/>
      <w:marLeft w:val="0"/>
      <w:marRight w:val="0"/>
      <w:marTop w:val="0"/>
      <w:marBottom w:val="0"/>
      <w:divBdr>
        <w:top w:val="none" w:sz="0" w:space="0" w:color="auto"/>
        <w:left w:val="none" w:sz="0" w:space="0" w:color="auto"/>
        <w:bottom w:val="none" w:sz="0" w:space="0" w:color="auto"/>
        <w:right w:val="none" w:sz="0" w:space="0" w:color="auto"/>
      </w:divBdr>
    </w:div>
    <w:div w:id="328366565">
      <w:bodyDiv w:val="1"/>
      <w:marLeft w:val="0"/>
      <w:marRight w:val="0"/>
      <w:marTop w:val="0"/>
      <w:marBottom w:val="0"/>
      <w:divBdr>
        <w:top w:val="none" w:sz="0" w:space="0" w:color="auto"/>
        <w:left w:val="none" w:sz="0" w:space="0" w:color="auto"/>
        <w:bottom w:val="none" w:sz="0" w:space="0" w:color="auto"/>
        <w:right w:val="none" w:sz="0" w:space="0" w:color="auto"/>
      </w:divBdr>
    </w:div>
    <w:div w:id="329528935">
      <w:bodyDiv w:val="1"/>
      <w:marLeft w:val="0"/>
      <w:marRight w:val="0"/>
      <w:marTop w:val="0"/>
      <w:marBottom w:val="0"/>
      <w:divBdr>
        <w:top w:val="none" w:sz="0" w:space="0" w:color="auto"/>
        <w:left w:val="none" w:sz="0" w:space="0" w:color="auto"/>
        <w:bottom w:val="none" w:sz="0" w:space="0" w:color="auto"/>
        <w:right w:val="none" w:sz="0" w:space="0" w:color="auto"/>
      </w:divBdr>
    </w:div>
    <w:div w:id="354160545">
      <w:bodyDiv w:val="1"/>
      <w:marLeft w:val="0"/>
      <w:marRight w:val="0"/>
      <w:marTop w:val="0"/>
      <w:marBottom w:val="0"/>
      <w:divBdr>
        <w:top w:val="none" w:sz="0" w:space="0" w:color="auto"/>
        <w:left w:val="none" w:sz="0" w:space="0" w:color="auto"/>
        <w:bottom w:val="none" w:sz="0" w:space="0" w:color="auto"/>
        <w:right w:val="none" w:sz="0" w:space="0" w:color="auto"/>
      </w:divBdr>
    </w:div>
    <w:div w:id="360400387">
      <w:bodyDiv w:val="1"/>
      <w:marLeft w:val="0"/>
      <w:marRight w:val="0"/>
      <w:marTop w:val="0"/>
      <w:marBottom w:val="0"/>
      <w:divBdr>
        <w:top w:val="none" w:sz="0" w:space="0" w:color="auto"/>
        <w:left w:val="none" w:sz="0" w:space="0" w:color="auto"/>
        <w:bottom w:val="none" w:sz="0" w:space="0" w:color="auto"/>
        <w:right w:val="none" w:sz="0" w:space="0" w:color="auto"/>
      </w:divBdr>
    </w:div>
    <w:div w:id="444734131">
      <w:bodyDiv w:val="1"/>
      <w:marLeft w:val="0"/>
      <w:marRight w:val="0"/>
      <w:marTop w:val="0"/>
      <w:marBottom w:val="0"/>
      <w:divBdr>
        <w:top w:val="none" w:sz="0" w:space="0" w:color="auto"/>
        <w:left w:val="none" w:sz="0" w:space="0" w:color="auto"/>
        <w:bottom w:val="none" w:sz="0" w:space="0" w:color="auto"/>
        <w:right w:val="none" w:sz="0" w:space="0" w:color="auto"/>
      </w:divBdr>
    </w:div>
    <w:div w:id="450321007">
      <w:bodyDiv w:val="1"/>
      <w:marLeft w:val="0"/>
      <w:marRight w:val="0"/>
      <w:marTop w:val="0"/>
      <w:marBottom w:val="0"/>
      <w:divBdr>
        <w:top w:val="none" w:sz="0" w:space="0" w:color="auto"/>
        <w:left w:val="none" w:sz="0" w:space="0" w:color="auto"/>
        <w:bottom w:val="none" w:sz="0" w:space="0" w:color="auto"/>
        <w:right w:val="none" w:sz="0" w:space="0" w:color="auto"/>
      </w:divBdr>
    </w:div>
    <w:div w:id="584340684">
      <w:bodyDiv w:val="1"/>
      <w:marLeft w:val="0"/>
      <w:marRight w:val="0"/>
      <w:marTop w:val="0"/>
      <w:marBottom w:val="0"/>
      <w:divBdr>
        <w:top w:val="none" w:sz="0" w:space="0" w:color="auto"/>
        <w:left w:val="none" w:sz="0" w:space="0" w:color="auto"/>
        <w:bottom w:val="none" w:sz="0" w:space="0" w:color="auto"/>
        <w:right w:val="none" w:sz="0" w:space="0" w:color="auto"/>
      </w:divBdr>
    </w:div>
    <w:div w:id="749347072">
      <w:bodyDiv w:val="1"/>
      <w:marLeft w:val="0"/>
      <w:marRight w:val="0"/>
      <w:marTop w:val="0"/>
      <w:marBottom w:val="0"/>
      <w:divBdr>
        <w:top w:val="none" w:sz="0" w:space="0" w:color="auto"/>
        <w:left w:val="none" w:sz="0" w:space="0" w:color="auto"/>
        <w:bottom w:val="none" w:sz="0" w:space="0" w:color="auto"/>
        <w:right w:val="none" w:sz="0" w:space="0" w:color="auto"/>
      </w:divBdr>
    </w:div>
    <w:div w:id="930970692">
      <w:bodyDiv w:val="1"/>
      <w:marLeft w:val="0"/>
      <w:marRight w:val="0"/>
      <w:marTop w:val="0"/>
      <w:marBottom w:val="0"/>
      <w:divBdr>
        <w:top w:val="none" w:sz="0" w:space="0" w:color="auto"/>
        <w:left w:val="none" w:sz="0" w:space="0" w:color="auto"/>
        <w:bottom w:val="none" w:sz="0" w:space="0" w:color="auto"/>
        <w:right w:val="none" w:sz="0" w:space="0" w:color="auto"/>
      </w:divBdr>
    </w:div>
    <w:div w:id="980504599">
      <w:bodyDiv w:val="1"/>
      <w:marLeft w:val="0"/>
      <w:marRight w:val="0"/>
      <w:marTop w:val="0"/>
      <w:marBottom w:val="0"/>
      <w:divBdr>
        <w:top w:val="none" w:sz="0" w:space="0" w:color="auto"/>
        <w:left w:val="none" w:sz="0" w:space="0" w:color="auto"/>
        <w:bottom w:val="none" w:sz="0" w:space="0" w:color="auto"/>
        <w:right w:val="none" w:sz="0" w:space="0" w:color="auto"/>
      </w:divBdr>
    </w:div>
    <w:div w:id="1054425162">
      <w:bodyDiv w:val="1"/>
      <w:marLeft w:val="0"/>
      <w:marRight w:val="0"/>
      <w:marTop w:val="0"/>
      <w:marBottom w:val="0"/>
      <w:divBdr>
        <w:top w:val="none" w:sz="0" w:space="0" w:color="auto"/>
        <w:left w:val="none" w:sz="0" w:space="0" w:color="auto"/>
        <w:bottom w:val="none" w:sz="0" w:space="0" w:color="auto"/>
        <w:right w:val="none" w:sz="0" w:space="0" w:color="auto"/>
      </w:divBdr>
    </w:div>
    <w:div w:id="1136072357">
      <w:bodyDiv w:val="1"/>
      <w:marLeft w:val="0"/>
      <w:marRight w:val="0"/>
      <w:marTop w:val="0"/>
      <w:marBottom w:val="0"/>
      <w:divBdr>
        <w:top w:val="none" w:sz="0" w:space="0" w:color="auto"/>
        <w:left w:val="none" w:sz="0" w:space="0" w:color="auto"/>
        <w:bottom w:val="none" w:sz="0" w:space="0" w:color="auto"/>
        <w:right w:val="none" w:sz="0" w:space="0" w:color="auto"/>
      </w:divBdr>
    </w:div>
    <w:div w:id="1165587046">
      <w:bodyDiv w:val="1"/>
      <w:marLeft w:val="0"/>
      <w:marRight w:val="0"/>
      <w:marTop w:val="0"/>
      <w:marBottom w:val="0"/>
      <w:divBdr>
        <w:top w:val="none" w:sz="0" w:space="0" w:color="auto"/>
        <w:left w:val="none" w:sz="0" w:space="0" w:color="auto"/>
        <w:bottom w:val="none" w:sz="0" w:space="0" w:color="auto"/>
        <w:right w:val="none" w:sz="0" w:space="0" w:color="auto"/>
      </w:divBdr>
    </w:div>
    <w:div w:id="1301154172">
      <w:bodyDiv w:val="1"/>
      <w:marLeft w:val="0"/>
      <w:marRight w:val="0"/>
      <w:marTop w:val="0"/>
      <w:marBottom w:val="0"/>
      <w:divBdr>
        <w:top w:val="none" w:sz="0" w:space="0" w:color="auto"/>
        <w:left w:val="none" w:sz="0" w:space="0" w:color="auto"/>
        <w:bottom w:val="none" w:sz="0" w:space="0" w:color="auto"/>
        <w:right w:val="none" w:sz="0" w:space="0" w:color="auto"/>
      </w:divBdr>
    </w:div>
    <w:div w:id="1318194515">
      <w:bodyDiv w:val="1"/>
      <w:marLeft w:val="0"/>
      <w:marRight w:val="0"/>
      <w:marTop w:val="0"/>
      <w:marBottom w:val="0"/>
      <w:divBdr>
        <w:top w:val="none" w:sz="0" w:space="0" w:color="auto"/>
        <w:left w:val="none" w:sz="0" w:space="0" w:color="auto"/>
        <w:bottom w:val="none" w:sz="0" w:space="0" w:color="auto"/>
        <w:right w:val="none" w:sz="0" w:space="0" w:color="auto"/>
      </w:divBdr>
    </w:div>
    <w:div w:id="1449662109">
      <w:bodyDiv w:val="1"/>
      <w:marLeft w:val="0"/>
      <w:marRight w:val="0"/>
      <w:marTop w:val="0"/>
      <w:marBottom w:val="0"/>
      <w:divBdr>
        <w:top w:val="none" w:sz="0" w:space="0" w:color="auto"/>
        <w:left w:val="none" w:sz="0" w:space="0" w:color="auto"/>
        <w:bottom w:val="none" w:sz="0" w:space="0" w:color="auto"/>
        <w:right w:val="none" w:sz="0" w:space="0" w:color="auto"/>
      </w:divBdr>
    </w:div>
    <w:div w:id="1522547806">
      <w:bodyDiv w:val="1"/>
      <w:marLeft w:val="0"/>
      <w:marRight w:val="0"/>
      <w:marTop w:val="0"/>
      <w:marBottom w:val="0"/>
      <w:divBdr>
        <w:top w:val="none" w:sz="0" w:space="0" w:color="auto"/>
        <w:left w:val="none" w:sz="0" w:space="0" w:color="auto"/>
        <w:bottom w:val="none" w:sz="0" w:space="0" w:color="auto"/>
        <w:right w:val="none" w:sz="0" w:space="0" w:color="auto"/>
      </w:divBdr>
    </w:div>
    <w:div w:id="1543202126">
      <w:bodyDiv w:val="1"/>
      <w:marLeft w:val="0"/>
      <w:marRight w:val="0"/>
      <w:marTop w:val="0"/>
      <w:marBottom w:val="0"/>
      <w:divBdr>
        <w:top w:val="none" w:sz="0" w:space="0" w:color="auto"/>
        <w:left w:val="none" w:sz="0" w:space="0" w:color="auto"/>
        <w:bottom w:val="none" w:sz="0" w:space="0" w:color="auto"/>
        <w:right w:val="none" w:sz="0" w:space="0" w:color="auto"/>
      </w:divBdr>
    </w:div>
    <w:div w:id="1644652055">
      <w:bodyDiv w:val="1"/>
      <w:marLeft w:val="0"/>
      <w:marRight w:val="0"/>
      <w:marTop w:val="0"/>
      <w:marBottom w:val="0"/>
      <w:divBdr>
        <w:top w:val="none" w:sz="0" w:space="0" w:color="auto"/>
        <w:left w:val="none" w:sz="0" w:space="0" w:color="auto"/>
        <w:bottom w:val="none" w:sz="0" w:space="0" w:color="auto"/>
        <w:right w:val="none" w:sz="0" w:space="0" w:color="auto"/>
      </w:divBdr>
    </w:div>
    <w:div w:id="1682774155">
      <w:bodyDiv w:val="1"/>
      <w:marLeft w:val="0"/>
      <w:marRight w:val="0"/>
      <w:marTop w:val="0"/>
      <w:marBottom w:val="0"/>
      <w:divBdr>
        <w:top w:val="none" w:sz="0" w:space="0" w:color="auto"/>
        <w:left w:val="none" w:sz="0" w:space="0" w:color="auto"/>
        <w:bottom w:val="none" w:sz="0" w:space="0" w:color="auto"/>
        <w:right w:val="none" w:sz="0" w:space="0" w:color="auto"/>
      </w:divBdr>
      <w:divsChild>
        <w:div w:id="964585342">
          <w:marLeft w:val="0"/>
          <w:marRight w:val="0"/>
          <w:marTop w:val="0"/>
          <w:marBottom w:val="0"/>
          <w:divBdr>
            <w:top w:val="none" w:sz="0" w:space="0" w:color="auto"/>
            <w:left w:val="none" w:sz="0" w:space="0" w:color="auto"/>
            <w:bottom w:val="none" w:sz="0" w:space="0" w:color="auto"/>
            <w:right w:val="none" w:sz="0" w:space="0" w:color="auto"/>
          </w:divBdr>
          <w:divsChild>
            <w:div w:id="606156478">
              <w:marLeft w:val="0"/>
              <w:marRight w:val="0"/>
              <w:marTop w:val="0"/>
              <w:marBottom w:val="0"/>
              <w:divBdr>
                <w:top w:val="none" w:sz="0" w:space="0" w:color="auto"/>
                <w:left w:val="none" w:sz="0" w:space="0" w:color="auto"/>
                <w:bottom w:val="none" w:sz="0" w:space="0" w:color="auto"/>
                <w:right w:val="none" w:sz="0" w:space="0" w:color="auto"/>
              </w:divBdr>
              <w:divsChild>
                <w:div w:id="590554836">
                  <w:marLeft w:val="0"/>
                  <w:marRight w:val="0"/>
                  <w:marTop w:val="0"/>
                  <w:marBottom w:val="0"/>
                  <w:divBdr>
                    <w:top w:val="none" w:sz="0" w:space="0" w:color="auto"/>
                    <w:left w:val="none" w:sz="0" w:space="0" w:color="auto"/>
                    <w:bottom w:val="none" w:sz="0" w:space="0" w:color="auto"/>
                    <w:right w:val="none" w:sz="0" w:space="0" w:color="auto"/>
                  </w:divBdr>
                  <w:divsChild>
                    <w:div w:id="859390561">
                      <w:marLeft w:val="0"/>
                      <w:marRight w:val="0"/>
                      <w:marTop w:val="0"/>
                      <w:marBottom w:val="0"/>
                      <w:divBdr>
                        <w:top w:val="none" w:sz="0" w:space="0" w:color="auto"/>
                        <w:left w:val="none" w:sz="0" w:space="0" w:color="auto"/>
                        <w:bottom w:val="none" w:sz="0" w:space="0" w:color="auto"/>
                        <w:right w:val="none" w:sz="0" w:space="0" w:color="auto"/>
                      </w:divBdr>
                      <w:divsChild>
                        <w:div w:id="826627439">
                          <w:marLeft w:val="0"/>
                          <w:marRight w:val="0"/>
                          <w:marTop w:val="0"/>
                          <w:marBottom w:val="0"/>
                          <w:divBdr>
                            <w:top w:val="none" w:sz="0" w:space="0" w:color="auto"/>
                            <w:left w:val="none" w:sz="0" w:space="0" w:color="auto"/>
                            <w:bottom w:val="none" w:sz="0" w:space="0" w:color="auto"/>
                            <w:right w:val="none" w:sz="0" w:space="0" w:color="auto"/>
                          </w:divBdr>
                          <w:divsChild>
                            <w:div w:id="1584144644">
                              <w:marLeft w:val="0"/>
                              <w:marRight w:val="0"/>
                              <w:marTop w:val="0"/>
                              <w:marBottom w:val="0"/>
                              <w:divBdr>
                                <w:top w:val="none" w:sz="0" w:space="0" w:color="auto"/>
                                <w:left w:val="none" w:sz="0" w:space="0" w:color="auto"/>
                                <w:bottom w:val="none" w:sz="0" w:space="0" w:color="auto"/>
                                <w:right w:val="none" w:sz="0" w:space="0" w:color="auto"/>
                              </w:divBdr>
                              <w:divsChild>
                                <w:div w:id="465123795">
                                  <w:marLeft w:val="0"/>
                                  <w:marRight w:val="0"/>
                                  <w:marTop w:val="0"/>
                                  <w:marBottom w:val="0"/>
                                  <w:divBdr>
                                    <w:top w:val="none" w:sz="0" w:space="0" w:color="auto"/>
                                    <w:left w:val="none" w:sz="0" w:space="0" w:color="auto"/>
                                    <w:bottom w:val="none" w:sz="0" w:space="0" w:color="auto"/>
                                    <w:right w:val="none" w:sz="0" w:space="0" w:color="auto"/>
                                  </w:divBdr>
                                  <w:divsChild>
                                    <w:div w:id="164935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9235819">
      <w:bodyDiv w:val="1"/>
      <w:marLeft w:val="0"/>
      <w:marRight w:val="0"/>
      <w:marTop w:val="0"/>
      <w:marBottom w:val="0"/>
      <w:divBdr>
        <w:top w:val="none" w:sz="0" w:space="0" w:color="auto"/>
        <w:left w:val="none" w:sz="0" w:space="0" w:color="auto"/>
        <w:bottom w:val="none" w:sz="0" w:space="0" w:color="auto"/>
        <w:right w:val="none" w:sz="0" w:space="0" w:color="auto"/>
      </w:divBdr>
    </w:div>
    <w:div w:id="1822498112">
      <w:bodyDiv w:val="1"/>
      <w:marLeft w:val="0"/>
      <w:marRight w:val="0"/>
      <w:marTop w:val="0"/>
      <w:marBottom w:val="0"/>
      <w:divBdr>
        <w:top w:val="none" w:sz="0" w:space="0" w:color="auto"/>
        <w:left w:val="none" w:sz="0" w:space="0" w:color="auto"/>
        <w:bottom w:val="none" w:sz="0" w:space="0" w:color="auto"/>
        <w:right w:val="none" w:sz="0" w:space="0" w:color="auto"/>
      </w:divBdr>
    </w:div>
    <w:div w:id="1995647191">
      <w:bodyDiv w:val="1"/>
      <w:marLeft w:val="0"/>
      <w:marRight w:val="0"/>
      <w:marTop w:val="0"/>
      <w:marBottom w:val="0"/>
      <w:divBdr>
        <w:top w:val="none" w:sz="0" w:space="0" w:color="auto"/>
        <w:left w:val="none" w:sz="0" w:space="0" w:color="auto"/>
        <w:bottom w:val="none" w:sz="0" w:space="0" w:color="auto"/>
        <w:right w:val="none" w:sz="0" w:space="0" w:color="auto"/>
      </w:divBdr>
    </w:div>
    <w:div w:id="2085570356">
      <w:bodyDiv w:val="1"/>
      <w:marLeft w:val="0"/>
      <w:marRight w:val="0"/>
      <w:marTop w:val="0"/>
      <w:marBottom w:val="0"/>
      <w:divBdr>
        <w:top w:val="none" w:sz="0" w:space="0" w:color="auto"/>
        <w:left w:val="none" w:sz="0" w:space="0" w:color="auto"/>
        <w:bottom w:val="none" w:sz="0" w:space="0" w:color="auto"/>
        <w:right w:val="none" w:sz="0" w:space="0" w:color="auto"/>
      </w:divBdr>
    </w:div>
    <w:div w:id="2116556842">
      <w:bodyDiv w:val="1"/>
      <w:marLeft w:val="0"/>
      <w:marRight w:val="0"/>
      <w:marTop w:val="0"/>
      <w:marBottom w:val="0"/>
      <w:divBdr>
        <w:top w:val="none" w:sz="0" w:space="0" w:color="auto"/>
        <w:left w:val="none" w:sz="0" w:space="0" w:color="auto"/>
        <w:bottom w:val="none" w:sz="0" w:space="0" w:color="auto"/>
        <w:right w:val="none" w:sz="0" w:space="0" w:color="auto"/>
      </w:divBdr>
    </w:div>
    <w:div w:id="2143771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50EA60-F795-45C4-9085-EA978A050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1</Pages>
  <Words>3158</Words>
  <Characters>18001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cristian florin oglan</cp:lastModifiedBy>
  <cp:revision>84</cp:revision>
  <dcterms:created xsi:type="dcterms:W3CDTF">2024-04-27T08:57:00Z</dcterms:created>
  <dcterms:modified xsi:type="dcterms:W3CDTF">2026-08-20T18:48:00Z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adad7627-b31c-4d9c-8566-4563c1720e78</vt:lpwstr>
  </property>
</Properties>
</file>