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7A4B7" w14:textId="0B2CFC18" w:rsidR="008F6B6C" w:rsidRDefault="008F6B6C" w:rsidP="00336842">
      <w:pPr>
        <w:jc w:val="center"/>
        <w:rPr>
          <w:color w:val="4472C4" w:themeColor="accent1"/>
          <w:sz w:val="36"/>
          <w:szCs w:val="36"/>
        </w:rPr>
      </w:pPr>
      <w:r w:rsidRPr="008F6B6C">
        <w:rPr>
          <w:color w:val="4472C4" w:themeColor="accent1"/>
          <w:sz w:val="36"/>
          <w:szCs w:val="36"/>
        </w:rPr>
        <w:t>Automating Statistics and KPI Reporting in a UK Central Government Agency</w:t>
      </w:r>
    </w:p>
    <w:p w14:paraId="5A44656F" w14:textId="29038AFC" w:rsidR="00B75E17" w:rsidRPr="00B75E17" w:rsidRDefault="00B75E17" w:rsidP="00336842">
      <w:pPr>
        <w:jc w:val="center"/>
        <w:rPr>
          <w:color w:val="000000" w:themeColor="text1"/>
        </w:rPr>
      </w:pPr>
      <w:r w:rsidRPr="4159C92F">
        <w:rPr>
          <w:color w:val="000000" w:themeColor="text1"/>
        </w:rPr>
        <w:t>Wayne Howell (2207408)</w:t>
      </w:r>
    </w:p>
    <w:p w14:paraId="70E9FD9E" w14:textId="3EB9CBFD" w:rsidR="4E39E84D" w:rsidRDefault="00007ACC" w:rsidP="00336842">
      <w:pPr>
        <w:jc w:val="center"/>
        <w:rPr>
          <w:color w:val="000000" w:themeColor="text1"/>
        </w:rPr>
      </w:pPr>
      <w:r>
        <w:rPr>
          <w:color w:val="000000" w:themeColor="text1"/>
        </w:rPr>
        <w:t xml:space="preserve">Industrial </w:t>
      </w:r>
      <w:r w:rsidR="000D108B">
        <w:rPr>
          <w:color w:val="000000" w:themeColor="text1"/>
        </w:rPr>
        <w:t xml:space="preserve">Based Research </w:t>
      </w:r>
      <w:r w:rsidR="00655F34" w:rsidRPr="129987A1">
        <w:rPr>
          <w:color w:val="000000" w:themeColor="text1"/>
        </w:rPr>
        <w:t>(</w:t>
      </w:r>
      <w:r w:rsidR="00843749">
        <w:rPr>
          <w:color w:val="000000" w:themeColor="text1"/>
        </w:rPr>
        <w:t>ACCA6029</w:t>
      </w:r>
      <w:r w:rsidR="00655F34" w:rsidRPr="129987A1">
        <w:rPr>
          <w:color w:val="000000" w:themeColor="text1"/>
        </w:rPr>
        <w:t>)</w:t>
      </w:r>
    </w:p>
    <w:p w14:paraId="4A803C2E" w14:textId="40E1166E" w:rsidR="00B75E17" w:rsidRPr="00B75E17" w:rsidRDefault="0018760A" w:rsidP="00336842">
      <w:pPr>
        <w:jc w:val="center"/>
        <w:rPr>
          <w:color w:val="000000" w:themeColor="text1"/>
        </w:rPr>
      </w:pPr>
      <w:r>
        <w:rPr>
          <w:color w:val="000000" w:themeColor="text1"/>
        </w:rPr>
        <w:t xml:space="preserve">Driver &amp; Vehicle </w:t>
      </w:r>
      <w:r w:rsidR="004B2A1E">
        <w:rPr>
          <w:color w:val="000000" w:themeColor="text1"/>
        </w:rPr>
        <w:t>Licensing Agency (DVLA)</w:t>
      </w:r>
    </w:p>
    <w:p w14:paraId="217AD478" w14:textId="51D0FED9" w:rsidR="00A47987" w:rsidRPr="00AF220D" w:rsidRDefault="004B2A1E" w:rsidP="00336842">
      <w:pPr>
        <w:jc w:val="center"/>
        <w:rPr>
          <w:color w:val="000000" w:themeColor="text1"/>
        </w:rPr>
      </w:pPr>
      <w:r>
        <w:rPr>
          <w:color w:val="000000" w:themeColor="text1"/>
        </w:rPr>
        <w:t>Preferred Supervisor: Dr Nik Whitehead</w:t>
      </w:r>
      <w:r w:rsidRPr="4159C92F">
        <w:rPr>
          <w:color w:val="000000" w:themeColor="text1"/>
        </w:rPr>
        <w:t xml:space="preserve"> </w:t>
      </w:r>
      <w:r w:rsidR="00B75E17" w:rsidRPr="4159C92F">
        <w:rPr>
          <w:color w:val="000000" w:themeColor="text1"/>
        </w:rPr>
        <w:br w:type="page"/>
      </w:r>
    </w:p>
    <w:sdt>
      <w:sdtPr>
        <w:rPr>
          <w:rFonts w:asciiTheme="minorHAnsi" w:eastAsiaTheme="minorHAnsi" w:hAnsiTheme="minorHAnsi" w:cstheme="minorBidi"/>
          <w:color w:val="auto"/>
          <w:sz w:val="22"/>
          <w:szCs w:val="22"/>
          <w:lang w:val="en-GB"/>
        </w:rPr>
        <w:id w:val="787545194"/>
        <w:docPartObj>
          <w:docPartGallery w:val="Table of Contents"/>
          <w:docPartUnique/>
        </w:docPartObj>
      </w:sdtPr>
      <w:sdtEndPr>
        <w:rPr>
          <w:b/>
          <w:bCs/>
          <w:noProof/>
        </w:rPr>
      </w:sdtEndPr>
      <w:sdtContent>
        <w:p w14:paraId="2953A1F7" w14:textId="05B54DDA" w:rsidR="00940A2A" w:rsidRDefault="00940A2A">
          <w:pPr>
            <w:pStyle w:val="TOCHeading"/>
          </w:pPr>
          <w:r>
            <w:t>Contents</w:t>
          </w:r>
        </w:p>
        <w:p w14:paraId="287EA454" w14:textId="0941449B" w:rsidR="00AD40AF" w:rsidRDefault="00940A2A">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7919078" w:history="1">
            <w:r w:rsidR="00AD40AF" w:rsidRPr="0060273C">
              <w:rPr>
                <w:rStyle w:val="Hyperlink"/>
                <w:noProof/>
              </w:rPr>
              <w:t>Figures</w:t>
            </w:r>
            <w:r w:rsidR="00AD40AF">
              <w:rPr>
                <w:noProof/>
                <w:webHidden/>
              </w:rPr>
              <w:tab/>
            </w:r>
            <w:r w:rsidR="00AD40AF">
              <w:rPr>
                <w:noProof/>
                <w:webHidden/>
              </w:rPr>
              <w:fldChar w:fldCharType="begin"/>
            </w:r>
            <w:r w:rsidR="00AD40AF">
              <w:rPr>
                <w:noProof/>
                <w:webHidden/>
              </w:rPr>
              <w:instrText xml:space="preserve"> PAGEREF _Toc207919078 \h </w:instrText>
            </w:r>
            <w:r w:rsidR="00AD40AF">
              <w:rPr>
                <w:noProof/>
                <w:webHidden/>
              </w:rPr>
            </w:r>
            <w:r w:rsidR="00AD40AF">
              <w:rPr>
                <w:noProof/>
                <w:webHidden/>
              </w:rPr>
              <w:fldChar w:fldCharType="separate"/>
            </w:r>
            <w:r w:rsidR="00AD40AF">
              <w:rPr>
                <w:noProof/>
                <w:webHidden/>
              </w:rPr>
              <w:t>3</w:t>
            </w:r>
            <w:r w:rsidR="00AD40AF">
              <w:rPr>
                <w:noProof/>
                <w:webHidden/>
              </w:rPr>
              <w:fldChar w:fldCharType="end"/>
            </w:r>
          </w:hyperlink>
        </w:p>
        <w:p w14:paraId="1D72F55F" w14:textId="79B08685" w:rsidR="00AD40AF" w:rsidRDefault="00AD40AF">
          <w:pPr>
            <w:pStyle w:val="TOC1"/>
            <w:rPr>
              <w:rFonts w:eastAsiaTheme="minorEastAsia"/>
              <w:noProof/>
              <w:kern w:val="2"/>
              <w:sz w:val="24"/>
              <w:szCs w:val="24"/>
              <w:lang w:eastAsia="en-GB"/>
              <w14:ligatures w14:val="standardContextual"/>
            </w:rPr>
          </w:pPr>
          <w:hyperlink w:anchor="_Toc207919079" w:history="1">
            <w:r w:rsidRPr="0060273C">
              <w:rPr>
                <w:rStyle w:val="Hyperlink"/>
                <w:noProof/>
              </w:rPr>
              <w:t>1.Introduction</w:t>
            </w:r>
            <w:r>
              <w:rPr>
                <w:noProof/>
                <w:webHidden/>
              </w:rPr>
              <w:tab/>
            </w:r>
            <w:r>
              <w:rPr>
                <w:noProof/>
                <w:webHidden/>
              </w:rPr>
              <w:fldChar w:fldCharType="begin"/>
            </w:r>
            <w:r>
              <w:rPr>
                <w:noProof/>
                <w:webHidden/>
              </w:rPr>
              <w:instrText xml:space="preserve"> PAGEREF _Toc207919079 \h </w:instrText>
            </w:r>
            <w:r>
              <w:rPr>
                <w:noProof/>
                <w:webHidden/>
              </w:rPr>
            </w:r>
            <w:r>
              <w:rPr>
                <w:noProof/>
                <w:webHidden/>
              </w:rPr>
              <w:fldChar w:fldCharType="separate"/>
            </w:r>
            <w:r>
              <w:rPr>
                <w:noProof/>
                <w:webHidden/>
              </w:rPr>
              <w:t>4</w:t>
            </w:r>
            <w:r>
              <w:rPr>
                <w:noProof/>
                <w:webHidden/>
              </w:rPr>
              <w:fldChar w:fldCharType="end"/>
            </w:r>
          </w:hyperlink>
        </w:p>
        <w:p w14:paraId="5E3C0298" w14:textId="2FB945AC" w:rsidR="00AD40AF" w:rsidRDefault="00AD40AF">
          <w:pPr>
            <w:pStyle w:val="TOC1"/>
            <w:rPr>
              <w:rFonts w:eastAsiaTheme="minorEastAsia"/>
              <w:noProof/>
              <w:kern w:val="2"/>
              <w:sz w:val="24"/>
              <w:szCs w:val="24"/>
              <w:lang w:eastAsia="en-GB"/>
              <w14:ligatures w14:val="standardContextual"/>
            </w:rPr>
          </w:pPr>
          <w:hyperlink w:anchor="_Toc207919080" w:history="1">
            <w:r w:rsidRPr="0060273C">
              <w:rPr>
                <w:rStyle w:val="Hyperlink"/>
                <w:noProof/>
              </w:rPr>
              <w:t>2.Background to the Proposed Research</w:t>
            </w:r>
            <w:r>
              <w:rPr>
                <w:noProof/>
                <w:webHidden/>
              </w:rPr>
              <w:tab/>
            </w:r>
            <w:r>
              <w:rPr>
                <w:noProof/>
                <w:webHidden/>
              </w:rPr>
              <w:fldChar w:fldCharType="begin"/>
            </w:r>
            <w:r>
              <w:rPr>
                <w:noProof/>
                <w:webHidden/>
              </w:rPr>
              <w:instrText xml:space="preserve"> PAGEREF _Toc207919080 \h </w:instrText>
            </w:r>
            <w:r>
              <w:rPr>
                <w:noProof/>
                <w:webHidden/>
              </w:rPr>
            </w:r>
            <w:r>
              <w:rPr>
                <w:noProof/>
                <w:webHidden/>
              </w:rPr>
              <w:fldChar w:fldCharType="separate"/>
            </w:r>
            <w:r>
              <w:rPr>
                <w:noProof/>
                <w:webHidden/>
              </w:rPr>
              <w:t>5</w:t>
            </w:r>
            <w:r>
              <w:rPr>
                <w:noProof/>
                <w:webHidden/>
              </w:rPr>
              <w:fldChar w:fldCharType="end"/>
            </w:r>
          </w:hyperlink>
        </w:p>
        <w:p w14:paraId="3F3C6D31" w14:textId="6C1093F0"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1" w:history="1">
            <w:r w:rsidRPr="0060273C">
              <w:rPr>
                <w:rStyle w:val="Hyperlink"/>
                <w:noProof/>
              </w:rPr>
              <w:t>2.1 Policy &amp; Strategic Context</w:t>
            </w:r>
            <w:r>
              <w:rPr>
                <w:noProof/>
                <w:webHidden/>
              </w:rPr>
              <w:tab/>
            </w:r>
            <w:r>
              <w:rPr>
                <w:noProof/>
                <w:webHidden/>
              </w:rPr>
              <w:fldChar w:fldCharType="begin"/>
            </w:r>
            <w:r>
              <w:rPr>
                <w:noProof/>
                <w:webHidden/>
              </w:rPr>
              <w:instrText xml:space="preserve"> PAGEREF _Toc207919081 \h </w:instrText>
            </w:r>
            <w:r>
              <w:rPr>
                <w:noProof/>
                <w:webHidden/>
              </w:rPr>
            </w:r>
            <w:r>
              <w:rPr>
                <w:noProof/>
                <w:webHidden/>
              </w:rPr>
              <w:fldChar w:fldCharType="separate"/>
            </w:r>
            <w:r>
              <w:rPr>
                <w:noProof/>
                <w:webHidden/>
              </w:rPr>
              <w:t>5</w:t>
            </w:r>
            <w:r>
              <w:rPr>
                <w:noProof/>
                <w:webHidden/>
              </w:rPr>
              <w:fldChar w:fldCharType="end"/>
            </w:r>
          </w:hyperlink>
        </w:p>
        <w:p w14:paraId="0C35C0D4" w14:textId="02117FFA"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2" w:history="1">
            <w:r w:rsidRPr="0060273C">
              <w:rPr>
                <w:rStyle w:val="Hyperlink"/>
                <w:noProof/>
              </w:rPr>
              <w:t>2.2 Spreadsheet Risk</w:t>
            </w:r>
            <w:r>
              <w:rPr>
                <w:noProof/>
                <w:webHidden/>
              </w:rPr>
              <w:tab/>
            </w:r>
            <w:r>
              <w:rPr>
                <w:noProof/>
                <w:webHidden/>
              </w:rPr>
              <w:fldChar w:fldCharType="begin"/>
            </w:r>
            <w:r>
              <w:rPr>
                <w:noProof/>
                <w:webHidden/>
              </w:rPr>
              <w:instrText xml:space="preserve"> PAGEREF _Toc207919082 \h </w:instrText>
            </w:r>
            <w:r>
              <w:rPr>
                <w:noProof/>
                <w:webHidden/>
              </w:rPr>
            </w:r>
            <w:r>
              <w:rPr>
                <w:noProof/>
                <w:webHidden/>
              </w:rPr>
              <w:fldChar w:fldCharType="separate"/>
            </w:r>
            <w:r>
              <w:rPr>
                <w:noProof/>
                <w:webHidden/>
              </w:rPr>
              <w:t>5</w:t>
            </w:r>
            <w:r>
              <w:rPr>
                <w:noProof/>
                <w:webHidden/>
              </w:rPr>
              <w:fldChar w:fldCharType="end"/>
            </w:r>
          </w:hyperlink>
        </w:p>
        <w:p w14:paraId="05333832" w14:textId="3A5ACACB"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3" w:history="1">
            <w:r w:rsidRPr="0060273C">
              <w:rPr>
                <w:rStyle w:val="Hyperlink"/>
                <w:noProof/>
              </w:rPr>
              <w:t>2.3 Emerging Technologies</w:t>
            </w:r>
            <w:r>
              <w:rPr>
                <w:noProof/>
                <w:webHidden/>
              </w:rPr>
              <w:tab/>
            </w:r>
            <w:r>
              <w:rPr>
                <w:noProof/>
                <w:webHidden/>
              </w:rPr>
              <w:fldChar w:fldCharType="begin"/>
            </w:r>
            <w:r>
              <w:rPr>
                <w:noProof/>
                <w:webHidden/>
              </w:rPr>
              <w:instrText xml:space="preserve"> PAGEREF _Toc207919083 \h </w:instrText>
            </w:r>
            <w:r>
              <w:rPr>
                <w:noProof/>
                <w:webHidden/>
              </w:rPr>
            </w:r>
            <w:r>
              <w:rPr>
                <w:noProof/>
                <w:webHidden/>
              </w:rPr>
              <w:fldChar w:fldCharType="separate"/>
            </w:r>
            <w:r>
              <w:rPr>
                <w:noProof/>
                <w:webHidden/>
              </w:rPr>
              <w:t>5</w:t>
            </w:r>
            <w:r>
              <w:rPr>
                <w:noProof/>
                <w:webHidden/>
              </w:rPr>
              <w:fldChar w:fldCharType="end"/>
            </w:r>
          </w:hyperlink>
        </w:p>
        <w:p w14:paraId="18FF8BF7" w14:textId="72B80BDA"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4" w:history="1">
            <w:r w:rsidRPr="0060273C">
              <w:rPr>
                <w:rStyle w:val="Hyperlink"/>
                <w:noProof/>
              </w:rPr>
              <w:t>2.4 Self Service Business Intelligence</w:t>
            </w:r>
            <w:r>
              <w:rPr>
                <w:noProof/>
                <w:webHidden/>
              </w:rPr>
              <w:tab/>
            </w:r>
            <w:r>
              <w:rPr>
                <w:noProof/>
                <w:webHidden/>
              </w:rPr>
              <w:fldChar w:fldCharType="begin"/>
            </w:r>
            <w:r>
              <w:rPr>
                <w:noProof/>
                <w:webHidden/>
              </w:rPr>
              <w:instrText xml:space="preserve"> PAGEREF _Toc207919084 \h </w:instrText>
            </w:r>
            <w:r>
              <w:rPr>
                <w:noProof/>
                <w:webHidden/>
              </w:rPr>
            </w:r>
            <w:r>
              <w:rPr>
                <w:noProof/>
                <w:webHidden/>
              </w:rPr>
              <w:fldChar w:fldCharType="separate"/>
            </w:r>
            <w:r>
              <w:rPr>
                <w:noProof/>
                <w:webHidden/>
              </w:rPr>
              <w:t>6</w:t>
            </w:r>
            <w:r>
              <w:rPr>
                <w:noProof/>
                <w:webHidden/>
              </w:rPr>
              <w:fldChar w:fldCharType="end"/>
            </w:r>
          </w:hyperlink>
        </w:p>
        <w:p w14:paraId="1EA9463E" w14:textId="6AB79129"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5" w:history="1">
            <w:r w:rsidRPr="0060273C">
              <w:rPr>
                <w:rStyle w:val="Hyperlink"/>
                <w:noProof/>
              </w:rPr>
              <w:t>2.5 Data Quality</w:t>
            </w:r>
            <w:r>
              <w:rPr>
                <w:noProof/>
                <w:webHidden/>
              </w:rPr>
              <w:tab/>
            </w:r>
            <w:r>
              <w:rPr>
                <w:noProof/>
                <w:webHidden/>
              </w:rPr>
              <w:fldChar w:fldCharType="begin"/>
            </w:r>
            <w:r>
              <w:rPr>
                <w:noProof/>
                <w:webHidden/>
              </w:rPr>
              <w:instrText xml:space="preserve"> PAGEREF _Toc207919085 \h </w:instrText>
            </w:r>
            <w:r>
              <w:rPr>
                <w:noProof/>
                <w:webHidden/>
              </w:rPr>
            </w:r>
            <w:r>
              <w:rPr>
                <w:noProof/>
                <w:webHidden/>
              </w:rPr>
              <w:fldChar w:fldCharType="separate"/>
            </w:r>
            <w:r>
              <w:rPr>
                <w:noProof/>
                <w:webHidden/>
              </w:rPr>
              <w:t>7</w:t>
            </w:r>
            <w:r>
              <w:rPr>
                <w:noProof/>
                <w:webHidden/>
              </w:rPr>
              <w:fldChar w:fldCharType="end"/>
            </w:r>
          </w:hyperlink>
        </w:p>
        <w:p w14:paraId="5EF88540" w14:textId="44D3DBBB"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6" w:history="1">
            <w:r w:rsidRPr="0060273C">
              <w:rPr>
                <w:rStyle w:val="Hyperlink"/>
                <w:noProof/>
              </w:rPr>
              <w:t>2.6 Data Governance</w:t>
            </w:r>
            <w:r>
              <w:rPr>
                <w:noProof/>
                <w:webHidden/>
              </w:rPr>
              <w:tab/>
            </w:r>
            <w:r>
              <w:rPr>
                <w:noProof/>
                <w:webHidden/>
              </w:rPr>
              <w:fldChar w:fldCharType="begin"/>
            </w:r>
            <w:r>
              <w:rPr>
                <w:noProof/>
                <w:webHidden/>
              </w:rPr>
              <w:instrText xml:space="preserve"> PAGEREF _Toc207919086 \h </w:instrText>
            </w:r>
            <w:r>
              <w:rPr>
                <w:noProof/>
                <w:webHidden/>
              </w:rPr>
            </w:r>
            <w:r>
              <w:rPr>
                <w:noProof/>
                <w:webHidden/>
              </w:rPr>
              <w:fldChar w:fldCharType="separate"/>
            </w:r>
            <w:r>
              <w:rPr>
                <w:noProof/>
                <w:webHidden/>
              </w:rPr>
              <w:t>9</w:t>
            </w:r>
            <w:r>
              <w:rPr>
                <w:noProof/>
                <w:webHidden/>
              </w:rPr>
              <w:fldChar w:fldCharType="end"/>
            </w:r>
          </w:hyperlink>
        </w:p>
        <w:p w14:paraId="7F1CC216" w14:textId="6453FA62" w:rsidR="00AD40AF" w:rsidRDefault="00AD40AF">
          <w:pPr>
            <w:pStyle w:val="TOC1"/>
            <w:rPr>
              <w:rFonts w:eastAsiaTheme="minorEastAsia"/>
              <w:noProof/>
              <w:kern w:val="2"/>
              <w:sz w:val="24"/>
              <w:szCs w:val="24"/>
              <w:lang w:eastAsia="en-GB"/>
              <w14:ligatures w14:val="standardContextual"/>
            </w:rPr>
          </w:pPr>
          <w:hyperlink w:anchor="_Toc207919087" w:history="1">
            <w:r w:rsidRPr="0060273C">
              <w:rPr>
                <w:rStyle w:val="Hyperlink"/>
                <w:noProof/>
              </w:rPr>
              <w:t>3. Research Problem Statement</w:t>
            </w:r>
            <w:r>
              <w:rPr>
                <w:noProof/>
                <w:webHidden/>
              </w:rPr>
              <w:tab/>
            </w:r>
            <w:r>
              <w:rPr>
                <w:noProof/>
                <w:webHidden/>
              </w:rPr>
              <w:fldChar w:fldCharType="begin"/>
            </w:r>
            <w:r>
              <w:rPr>
                <w:noProof/>
                <w:webHidden/>
              </w:rPr>
              <w:instrText xml:space="preserve"> PAGEREF _Toc207919087 \h </w:instrText>
            </w:r>
            <w:r>
              <w:rPr>
                <w:noProof/>
                <w:webHidden/>
              </w:rPr>
            </w:r>
            <w:r>
              <w:rPr>
                <w:noProof/>
                <w:webHidden/>
              </w:rPr>
              <w:fldChar w:fldCharType="separate"/>
            </w:r>
            <w:r>
              <w:rPr>
                <w:noProof/>
                <w:webHidden/>
              </w:rPr>
              <w:t>10</w:t>
            </w:r>
            <w:r>
              <w:rPr>
                <w:noProof/>
                <w:webHidden/>
              </w:rPr>
              <w:fldChar w:fldCharType="end"/>
            </w:r>
          </w:hyperlink>
        </w:p>
        <w:p w14:paraId="0D4EBE08" w14:textId="56322D01" w:rsidR="00AD40AF" w:rsidRDefault="00AD40AF">
          <w:pPr>
            <w:pStyle w:val="TOC1"/>
            <w:rPr>
              <w:rFonts w:eastAsiaTheme="minorEastAsia"/>
              <w:noProof/>
              <w:kern w:val="2"/>
              <w:sz w:val="24"/>
              <w:szCs w:val="24"/>
              <w:lang w:eastAsia="en-GB"/>
              <w14:ligatures w14:val="standardContextual"/>
            </w:rPr>
          </w:pPr>
          <w:hyperlink w:anchor="_Toc207919088" w:history="1">
            <w:r w:rsidRPr="0060273C">
              <w:rPr>
                <w:rStyle w:val="Hyperlink"/>
                <w:noProof/>
              </w:rPr>
              <w:t>4. Aim &amp; Objectives</w:t>
            </w:r>
            <w:r>
              <w:rPr>
                <w:noProof/>
                <w:webHidden/>
              </w:rPr>
              <w:tab/>
            </w:r>
            <w:r>
              <w:rPr>
                <w:noProof/>
                <w:webHidden/>
              </w:rPr>
              <w:fldChar w:fldCharType="begin"/>
            </w:r>
            <w:r>
              <w:rPr>
                <w:noProof/>
                <w:webHidden/>
              </w:rPr>
              <w:instrText xml:space="preserve"> PAGEREF _Toc207919088 \h </w:instrText>
            </w:r>
            <w:r>
              <w:rPr>
                <w:noProof/>
                <w:webHidden/>
              </w:rPr>
            </w:r>
            <w:r>
              <w:rPr>
                <w:noProof/>
                <w:webHidden/>
              </w:rPr>
              <w:fldChar w:fldCharType="separate"/>
            </w:r>
            <w:r>
              <w:rPr>
                <w:noProof/>
                <w:webHidden/>
              </w:rPr>
              <w:t>10</w:t>
            </w:r>
            <w:r>
              <w:rPr>
                <w:noProof/>
                <w:webHidden/>
              </w:rPr>
              <w:fldChar w:fldCharType="end"/>
            </w:r>
          </w:hyperlink>
        </w:p>
        <w:p w14:paraId="20DCEC16" w14:textId="2CA1E111"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89" w:history="1">
            <w:r w:rsidRPr="0060273C">
              <w:rPr>
                <w:rStyle w:val="Hyperlink"/>
                <w:noProof/>
                <w:lang w:eastAsia="en-GB"/>
              </w:rPr>
              <w:t>4.1 Aim</w:t>
            </w:r>
            <w:r>
              <w:rPr>
                <w:noProof/>
                <w:webHidden/>
              </w:rPr>
              <w:tab/>
            </w:r>
            <w:r>
              <w:rPr>
                <w:noProof/>
                <w:webHidden/>
              </w:rPr>
              <w:fldChar w:fldCharType="begin"/>
            </w:r>
            <w:r>
              <w:rPr>
                <w:noProof/>
                <w:webHidden/>
              </w:rPr>
              <w:instrText xml:space="preserve"> PAGEREF _Toc207919089 \h </w:instrText>
            </w:r>
            <w:r>
              <w:rPr>
                <w:noProof/>
                <w:webHidden/>
              </w:rPr>
            </w:r>
            <w:r>
              <w:rPr>
                <w:noProof/>
                <w:webHidden/>
              </w:rPr>
              <w:fldChar w:fldCharType="separate"/>
            </w:r>
            <w:r>
              <w:rPr>
                <w:noProof/>
                <w:webHidden/>
              </w:rPr>
              <w:t>10</w:t>
            </w:r>
            <w:r>
              <w:rPr>
                <w:noProof/>
                <w:webHidden/>
              </w:rPr>
              <w:fldChar w:fldCharType="end"/>
            </w:r>
          </w:hyperlink>
        </w:p>
        <w:p w14:paraId="5659BDCA" w14:textId="244E15A8"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90" w:history="1">
            <w:r w:rsidRPr="0060273C">
              <w:rPr>
                <w:rStyle w:val="Hyperlink"/>
                <w:noProof/>
                <w:lang w:eastAsia="en-GB"/>
              </w:rPr>
              <w:t>4.2 Objectives</w:t>
            </w:r>
            <w:r>
              <w:rPr>
                <w:noProof/>
                <w:webHidden/>
              </w:rPr>
              <w:tab/>
            </w:r>
            <w:r>
              <w:rPr>
                <w:noProof/>
                <w:webHidden/>
              </w:rPr>
              <w:fldChar w:fldCharType="begin"/>
            </w:r>
            <w:r>
              <w:rPr>
                <w:noProof/>
                <w:webHidden/>
              </w:rPr>
              <w:instrText xml:space="preserve"> PAGEREF _Toc207919090 \h </w:instrText>
            </w:r>
            <w:r>
              <w:rPr>
                <w:noProof/>
                <w:webHidden/>
              </w:rPr>
            </w:r>
            <w:r>
              <w:rPr>
                <w:noProof/>
                <w:webHidden/>
              </w:rPr>
              <w:fldChar w:fldCharType="separate"/>
            </w:r>
            <w:r>
              <w:rPr>
                <w:noProof/>
                <w:webHidden/>
              </w:rPr>
              <w:t>10</w:t>
            </w:r>
            <w:r>
              <w:rPr>
                <w:noProof/>
                <w:webHidden/>
              </w:rPr>
              <w:fldChar w:fldCharType="end"/>
            </w:r>
          </w:hyperlink>
        </w:p>
        <w:p w14:paraId="4BD2D842" w14:textId="6A25BC0F"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91" w:history="1">
            <w:r w:rsidRPr="0060273C">
              <w:rPr>
                <w:rStyle w:val="Hyperlink"/>
                <w:noProof/>
                <w:lang w:eastAsia="en-GB"/>
              </w:rPr>
              <w:t>4.3 Success Criteria and Minimum Viable Product</w:t>
            </w:r>
            <w:r>
              <w:rPr>
                <w:noProof/>
                <w:webHidden/>
              </w:rPr>
              <w:tab/>
            </w:r>
            <w:r>
              <w:rPr>
                <w:noProof/>
                <w:webHidden/>
              </w:rPr>
              <w:fldChar w:fldCharType="begin"/>
            </w:r>
            <w:r>
              <w:rPr>
                <w:noProof/>
                <w:webHidden/>
              </w:rPr>
              <w:instrText xml:space="preserve"> PAGEREF _Toc207919091 \h </w:instrText>
            </w:r>
            <w:r>
              <w:rPr>
                <w:noProof/>
                <w:webHidden/>
              </w:rPr>
            </w:r>
            <w:r>
              <w:rPr>
                <w:noProof/>
                <w:webHidden/>
              </w:rPr>
              <w:fldChar w:fldCharType="separate"/>
            </w:r>
            <w:r>
              <w:rPr>
                <w:noProof/>
                <w:webHidden/>
              </w:rPr>
              <w:t>11</w:t>
            </w:r>
            <w:r>
              <w:rPr>
                <w:noProof/>
                <w:webHidden/>
              </w:rPr>
              <w:fldChar w:fldCharType="end"/>
            </w:r>
          </w:hyperlink>
        </w:p>
        <w:p w14:paraId="72BF28B3" w14:textId="278DD8D6" w:rsidR="00AD40AF" w:rsidRDefault="00AD40AF">
          <w:pPr>
            <w:pStyle w:val="TOC1"/>
            <w:rPr>
              <w:rFonts w:eastAsiaTheme="minorEastAsia"/>
              <w:noProof/>
              <w:kern w:val="2"/>
              <w:sz w:val="24"/>
              <w:szCs w:val="24"/>
              <w:lang w:eastAsia="en-GB"/>
              <w14:ligatures w14:val="standardContextual"/>
            </w:rPr>
          </w:pPr>
          <w:hyperlink w:anchor="_Toc207919092" w:history="1">
            <w:r w:rsidRPr="0060273C">
              <w:rPr>
                <w:rStyle w:val="Hyperlink"/>
                <w:noProof/>
              </w:rPr>
              <w:t>5.Methodology</w:t>
            </w:r>
            <w:r>
              <w:rPr>
                <w:noProof/>
                <w:webHidden/>
              </w:rPr>
              <w:tab/>
            </w:r>
            <w:r>
              <w:rPr>
                <w:noProof/>
                <w:webHidden/>
              </w:rPr>
              <w:fldChar w:fldCharType="begin"/>
            </w:r>
            <w:r>
              <w:rPr>
                <w:noProof/>
                <w:webHidden/>
              </w:rPr>
              <w:instrText xml:space="preserve"> PAGEREF _Toc207919092 \h </w:instrText>
            </w:r>
            <w:r>
              <w:rPr>
                <w:noProof/>
                <w:webHidden/>
              </w:rPr>
            </w:r>
            <w:r>
              <w:rPr>
                <w:noProof/>
                <w:webHidden/>
              </w:rPr>
              <w:fldChar w:fldCharType="separate"/>
            </w:r>
            <w:r>
              <w:rPr>
                <w:noProof/>
                <w:webHidden/>
              </w:rPr>
              <w:t>11</w:t>
            </w:r>
            <w:r>
              <w:rPr>
                <w:noProof/>
                <w:webHidden/>
              </w:rPr>
              <w:fldChar w:fldCharType="end"/>
            </w:r>
          </w:hyperlink>
        </w:p>
        <w:p w14:paraId="2A895B3B" w14:textId="13164959"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093" w:history="1">
            <w:r w:rsidRPr="0060273C">
              <w:rPr>
                <w:rStyle w:val="Hyperlink"/>
                <w:noProof/>
              </w:rPr>
              <w:t>5.1 Research Methodology</w:t>
            </w:r>
            <w:r>
              <w:rPr>
                <w:noProof/>
                <w:webHidden/>
              </w:rPr>
              <w:tab/>
            </w:r>
            <w:r>
              <w:rPr>
                <w:noProof/>
                <w:webHidden/>
              </w:rPr>
              <w:fldChar w:fldCharType="begin"/>
            </w:r>
            <w:r>
              <w:rPr>
                <w:noProof/>
                <w:webHidden/>
              </w:rPr>
              <w:instrText xml:space="preserve"> PAGEREF _Toc207919093 \h </w:instrText>
            </w:r>
            <w:r>
              <w:rPr>
                <w:noProof/>
                <w:webHidden/>
              </w:rPr>
            </w:r>
            <w:r>
              <w:rPr>
                <w:noProof/>
                <w:webHidden/>
              </w:rPr>
              <w:fldChar w:fldCharType="separate"/>
            </w:r>
            <w:r>
              <w:rPr>
                <w:noProof/>
                <w:webHidden/>
              </w:rPr>
              <w:t>11</w:t>
            </w:r>
            <w:r>
              <w:rPr>
                <w:noProof/>
                <w:webHidden/>
              </w:rPr>
              <w:fldChar w:fldCharType="end"/>
            </w:r>
          </w:hyperlink>
        </w:p>
        <w:p w14:paraId="727DB82D" w14:textId="3AB431D8"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4" w:history="1">
            <w:r w:rsidRPr="0060273C">
              <w:rPr>
                <w:rStyle w:val="Hyperlink"/>
                <w:noProof/>
              </w:rPr>
              <w:t>5.1.1 Philosophy</w:t>
            </w:r>
            <w:r>
              <w:rPr>
                <w:noProof/>
                <w:webHidden/>
              </w:rPr>
              <w:tab/>
            </w:r>
            <w:r>
              <w:rPr>
                <w:noProof/>
                <w:webHidden/>
              </w:rPr>
              <w:fldChar w:fldCharType="begin"/>
            </w:r>
            <w:r>
              <w:rPr>
                <w:noProof/>
                <w:webHidden/>
              </w:rPr>
              <w:instrText xml:space="preserve"> PAGEREF _Toc207919094 \h </w:instrText>
            </w:r>
            <w:r>
              <w:rPr>
                <w:noProof/>
                <w:webHidden/>
              </w:rPr>
            </w:r>
            <w:r>
              <w:rPr>
                <w:noProof/>
                <w:webHidden/>
              </w:rPr>
              <w:fldChar w:fldCharType="separate"/>
            </w:r>
            <w:r>
              <w:rPr>
                <w:noProof/>
                <w:webHidden/>
              </w:rPr>
              <w:t>11</w:t>
            </w:r>
            <w:r>
              <w:rPr>
                <w:noProof/>
                <w:webHidden/>
              </w:rPr>
              <w:fldChar w:fldCharType="end"/>
            </w:r>
          </w:hyperlink>
        </w:p>
        <w:p w14:paraId="5C0F9D11" w14:textId="5CD43805"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5" w:history="1">
            <w:r w:rsidRPr="0060273C">
              <w:rPr>
                <w:rStyle w:val="Hyperlink"/>
                <w:noProof/>
              </w:rPr>
              <w:t>5.1.2 Approach</w:t>
            </w:r>
            <w:r>
              <w:rPr>
                <w:noProof/>
                <w:webHidden/>
              </w:rPr>
              <w:tab/>
            </w:r>
            <w:r>
              <w:rPr>
                <w:noProof/>
                <w:webHidden/>
              </w:rPr>
              <w:fldChar w:fldCharType="begin"/>
            </w:r>
            <w:r>
              <w:rPr>
                <w:noProof/>
                <w:webHidden/>
              </w:rPr>
              <w:instrText xml:space="preserve"> PAGEREF _Toc207919095 \h </w:instrText>
            </w:r>
            <w:r>
              <w:rPr>
                <w:noProof/>
                <w:webHidden/>
              </w:rPr>
            </w:r>
            <w:r>
              <w:rPr>
                <w:noProof/>
                <w:webHidden/>
              </w:rPr>
              <w:fldChar w:fldCharType="separate"/>
            </w:r>
            <w:r>
              <w:rPr>
                <w:noProof/>
                <w:webHidden/>
              </w:rPr>
              <w:t>12</w:t>
            </w:r>
            <w:r>
              <w:rPr>
                <w:noProof/>
                <w:webHidden/>
              </w:rPr>
              <w:fldChar w:fldCharType="end"/>
            </w:r>
          </w:hyperlink>
        </w:p>
        <w:p w14:paraId="5E0985CB" w14:textId="4E56CE16"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6" w:history="1">
            <w:r w:rsidRPr="0060273C">
              <w:rPr>
                <w:rStyle w:val="Hyperlink"/>
                <w:noProof/>
              </w:rPr>
              <w:t>5.1.3 Strategies</w:t>
            </w:r>
            <w:r>
              <w:rPr>
                <w:noProof/>
                <w:webHidden/>
              </w:rPr>
              <w:tab/>
            </w:r>
            <w:r>
              <w:rPr>
                <w:noProof/>
                <w:webHidden/>
              </w:rPr>
              <w:fldChar w:fldCharType="begin"/>
            </w:r>
            <w:r>
              <w:rPr>
                <w:noProof/>
                <w:webHidden/>
              </w:rPr>
              <w:instrText xml:space="preserve"> PAGEREF _Toc207919096 \h </w:instrText>
            </w:r>
            <w:r>
              <w:rPr>
                <w:noProof/>
                <w:webHidden/>
              </w:rPr>
            </w:r>
            <w:r>
              <w:rPr>
                <w:noProof/>
                <w:webHidden/>
              </w:rPr>
              <w:fldChar w:fldCharType="separate"/>
            </w:r>
            <w:r>
              <w:rPr>
                <w:noProof/>
                <w:webHidden/>
              </w:rPr>
              <w:t>12</w:t>
            </w:r>
            <w:r>
              <w:rPr>
                <w:noProof/>
                <w:webHidden/>
              </w:rPr>
              <w:fldChar w:fldCharType="end"/>
            </w:r>
          </w:hyperlink>
        </w:p>
        <w:p w14:paraId="2E5E96D0" w14:textId="2201F251"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7" w:history="1">
            <w:r w:rsidRPr="0060273C">
              <w:rPr>
                <w:rStyle w:val="Hyperlink"/>
                <w:noProof/>
              </w:rPr>
              <w:t>5.1.4 Risks &amp; Limitations</w:t>
            </w:r>
            <w:r>
              <w:rPr>
                <w:noProof/>
                <w:webHidden/>
              </w:rPr>
              <w:tab/>
            </w:r>
            <w:r>
              <w:rPr>
                <w:noProof/>
                <w:webHidden/>
              </w:rPr>
              <w:fldChar w:fldCharType="begin"/>
            </w:r>
            <w:r>
              <w:rPr>
                <w:noProof/>
                <w:webHidden/>
              </w:rPr>
              <w:instrText xml:space="preserve"> PAGEREF _Toc207919097 \h </w:instrText>
            </w:r>
            <w:r>
              <w:rPr>
                <w:noProof/>
                <w:webHidden/>
              </w:rPr>
            </w:r>
            <w:r>
              <w:rPr>
                <w:noProof/>
                <w:webHidden/>
              </w:rPr>
              <w:fldChar w:fldCharType="separate"/>
            </w:r>
            <w:r>
              <w:rPr>
                <w:noProof/>
                <w:webHidden/>
              </w:rPr>
              <w:t>12</w:t>
            </w:r>
            <w:r>
              <w:rPr>
                <w:noProof/>
                <w:webHidden/>
              </w:rPr>
              <w:fldChar w:fldCharType="end"/>
            </w:r>
          </w:hyperlink>
        </w:p>
        <w:p w14:paraId="7DCC69C6" w14:textId="57B0C6FB"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8" w:history="1">
            <w:r w:rsidRPr="0060273C">
              <w:rPr>
                <w:rStyle w:val="Hyperlink"/>
                <w:noProof/>
              </w:rPr>
              <w:t>5.1 5 Ethical Issues</w:t>
            </w:r>
            <w:r>
              <w:rPr>
                <w:noProof/>
                <w:webHidden/>
              </w:rPr>
              <w:tab/>
            </w:r>
            <w:r>
              <w:rPr>
                <w:noProof/>
                <w:webHidden/>
              </w:rPr>
              <w:fldChar w:fldCharType="begin"/>
            </w:r>
            <w:r>
              <w:rPr>
                <w:noProof/>
                <w:webHidden/>
              </w:rPr>
              <w:instrText xml:space="preserve"> PAGEREF _Toc207919098 \h </w:instrText>
            </w:r>
            <w:r>
              <w:rPr>
                <w:noProof/>
                <w:webHidden/>
              </w:rPr>
            </w:r>
            <w:r>
              <w:rPr>
                <w:noProof/>
                <w:webHidden/>
              </w:rPr>
              <w:fldChar w:fldCharType="separate"/>
            </w:r>
            <w:r>
              <w:rPr>
                <w:noProof/>
                <w:webHidden/>
              </w:rPr>
              <w:t>13</w:t>
            </w:r>
            <w:r>
              <w:rPr>
                <w:noProof/>
                <w:webHidden/>
              </w:rPr>
              <w:fldChar w:fldCharType="end"/>
            </w:r>
          </w:hyperlink>
        </w:p>
        <w:p w14:paraId="2602C452" w14:textId="1181D7C9"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099" w:history="1">
            <w:r w:rsidRPr="0060273C">
              <w:rPr>
                <w:rStyle w:val="Hyperlink"/>
                <w:noProof/>
              </w:rPr>
              <w:t>5.1.6 Validity, Reliability &amp; Generalisability</w:t>
            </w:r>
            <w:r>
              <w:rPr>
                <w:noProof/>
                <w:webHidden/>
              </w:rPr>
              <w:tab/>
            </w:r>
            <w:r>
              <w:rPr>
                <w:noProof/>
                <w:webHidden/>
              </w:rPr>
              <w:fldChar w:fldCharType="begin"/>
            </w:r>
            <w:r>
              <w:rPr>
                <w:noProof/>
                <w:webHidden/>
              </w:rPr>
              <w:instrText xml:space="preserve"> PAGEREF _Toc207919099 \h </w:instrText>
            </w:r>
            <w:r>
              <w:rPr>
                <w:noProof/>
                <w:webHidden/>
              </w:rPr>
            </w:r>
            <w:r>
              <w:rPr>
                <w:noProof/>
                <w:webHidden/>
              </w:rPr>
              <w:fldChar w:fldCharType="separate"/>
            </w:r>
            <w:r>
              <w:rPr>
                <w:noProof/>
                <w:webHidden/>
              </w:rPr>
              <w:t>13</w:t>
            </w:r>
            <w:r>
              <w:rPr>
                <w:noProof/>
                <w:webHidden/>
              </w:rPr>
              <w:fldChar w:fldCharType="end"/>
            </w:r>
          </w:hyperlink>
        </w:p>
        <w:p w14:paraId="53324D23" w14:textId="576D3F7B"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100" w:history="1">
            <w:r w:rsidRPr="0060273C">
              <w:rPr>
                <w:rStyle w:val="Hyperlink"/>
                <w:noProof/>
              </w:rPr>
              <w:t>5.1.7 Data Evaluation Methods</w:t>
            </w:r>
            <w:r>
              <w:rPr>
                <w:noProof/>
                <w:webHidden/>
              </w:rPr>
              <w:tab/>
            </w:r>
            <w:r>
              <w:rPr>
                <w:noProof/>
                <w:webHidden/>
              </w:rPr>
              <w:fldChar w:fldCharType="begin"/>
            </w:r>
            <w:r>
              <w:rPr>
                <w:noProof/>
                <w:webHidden/>
              </w:rPr>
              <w:instrText xml:space="preserve"> PAGEREF _Toc207919100 \h </w:instrText>
            </w:r>
            <w:r>
              <w:rPr>
                <w:noProof/>
                <w:webHidden/>
              </w:rPr>
            </w:r>
            <w:r>
              <w:rPr>
                <w:noProof/>
                <w:webHidden/>
              </w:rPr>
              <w:fldChar w:fldCharType="separate"/>
            </w:r>
            <w:r>
              <w:rPr>
                <w:noProof/>
                <w:webHidden/>
              </w:rPr>
              <w:t>14</w:t>
            </w:r>
            <w:r>
              <w:rPr>
                <w:noProof/>
                <w:webHidden/>
              </w:rPr>
              <w:fldChar w:fldCharType="end"/>
            </w:r>
          </w:hyperlink>
        </w:p>
        <w:p w14:paraId="4BC61F44" w14:textId="6A6E6335"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1" w:history="1">
            <w:r w:rsidRPr="0060273C">
              <w:rPr>
                <w:rStyle w:val="Hyperlink"/>
                <w:noProof/>
              </w:rPr>
              <w:t>5.2 Development Methodology</w:t>
            </w:r>
            <w:r>
              <w:rPr>
                <w:noProof/>
                <w:webHidden/>
              </w:rPr>
              <w:tab/>
            </w:r>
            <w:r>
              <w:rPr>
                <w:noProof/>
                <w:webHidden/>
              </w:rPr>
              <w:fldChar w:fldCharType="begin"/>
            </w:r>
            <w:r>
              <w:rPr>
                <w:noProof/>
                <w:webHidden/>
              </w:rPr>
              <w:instrText xml:space="preserve"> PAGEREF _Toc207919101 \h </w:instrText>
            </w:r>
            <w:r>
              <w:rPr>
                <w:noProof/>
                <w:webHidden/>
              </w:rPr>
            </w:r>
            <w:r>
              <w:rPr>
                <w:noProof/>
                <w:webHidden/>
              </w:rPr>
              <w:fldChar w:fldCharType="separate"/>
            </w:r>
            <w:r>
              <w:rPr>
                <w:noProof/>
                <w:webHidden/>
              </w:rPr>
              <w:t>15</w:t>
            </w:r>
            <w:r>
              <w:rPr>
                <w:noProof/>
                <w:webHidden/>
              </w:rPr>
              <w:fldChar w:fldCharType="end"/>
            </w:r>
          </w:hyperlink>
        </w:p>
        <w:p w14:paraId="0AAA4E98" w14:textId="78207ABF"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102" w:history="1">
            <w:r w:rsidRPr="0060273C">
              <w:rPr>
                <w:rStyle w:val="Hyperlink"/>
                <w:noProof/>
              </w:rPr>
              <w:t>5.2.1 Software Development Methodology</w:t>
            </w:r>
            <w:r>
              <w:rPr>
                <w:noProof/>
                <w:webHidden/>
              </w:rPr>
              <w:tab/>
            </w:r>
            <w:r>
              <w:rPr>
                <w:noProof/>
                <w:webHidden/>
              </w:rPr>
              <w:fldChar w:fldCharType="begin"/>
            </w:r>
            <w:r>
              <w:rPr>
                <w:noProof/>
                <w:webHidden/>
              </w:rPr>
              <w:instrText xml:space="preserve"> PAGEREF _Toc207919102 \h </w:instrText>
            </w:r>
            <w:r>
              <w:rPr>
                <w:noProof/>
                <w:webHidden/>
              </w:rPr>
            </w:r>
            <w:r>
              <w:rPr>
                <w:noProof/>
                <w:webHidden/>
              </w:rPr>
              <w:fldChar w:fldCharType="separate"/>
            </w:r>
            <w:r>
              <w:rPr>
                <w:noProof/>
                <w:webHidden/>
              </w:rPr>
              <w:t>15</w:t>
            </w:r>
            <w:r>
              <w:rPr>
                <w:noProof/>
                <w:webHidden/>
              </w:rPr>
              <w:fldChar w:fldCharType="end"/>
            </w:r>
          </w:hyperlink>
        </w:p>
        <w:p w14:paraId="4295DD5C" w14:textId="74F8A76F" w:rsidR="00AD40AF" w:rsidRDefault="00AD40AF">
          <w:pPr>
            <w:pStyle w:val="TOC3"/>
            <w:tabs>
              <w:tab w:val="right" w:leader="dot" w:pos="9016"/>
            </w:tabs>
            <w:rPr>
              <w:rFonts w:cstheme="minorBidi"/>
              <w:noProof/>
              <w:kern w:val="2"/>
              <w:sz w:val="24"/>
              <w:szCs w:val="24"/>
              <w:lang w:val="en-GB" w:eastAsia="en-GB"/>
              <w14:ligatures w14:val="standardContextual"/>
            </w:rPr>
          </w:pPr>
          <w:hyperlink w:anchor="_Toc207919103" w:history="1">
            <w:r w:rsidRPr="0060273C">
              <w:rPr>
                <w:rStyle w:val="Hyperlink"/>
                <w:noProof/>
              </w:rPr>
              <w:t>5.2.2 Designs</w:t>
            </w:r>
            <w:r>
              <w:rPr>
                <w:noProof/>
                <w:webHidden/>
              </w:rPr>
              <w:tab/>
            </w:r>
            <w:r>
              <w:rPr>
                <w:noProof/>
                <w:webHidden/>
              </w:rPr>
              <w:fldChar w:fldCharType="begin"/>
            </w:r>
            <w:r>
              <w:rPr>
                <w:noProof/>
                <w:webHidden/>
              </w:rPr>
              <w:instrText xml:space="preserve"> PAGEREF _Toc207919103 \h </w:instrText>
            </w:r>
            <w:r>
              <w:rPr>
                <w:noProof/>
                <w:webHidden/>
              </w:rPr>
            </w:r>
            <w:r>
              <w:rPr>
                <w:noProof/>
                <w:webHidden/>
              </w:rPr>
              <w:fldChar w:fldCharType="separate"/>
            </w:r>
            <w:r>
              <w:rPr>
                <w:noProof/>
                <w:webHidden/>
              </w:rPr>
              <w:t>15</w:t>
            </w:r>
            <w:r>
              <w:rPr>
                <w:noProof/>
                <w:webHidden/>
              </w:rPr>
              <w:fldChar w:fldCharType="end"/>
            </w:r>
          </w:hyperlink>
        </w:p>
        <w:p w14:paraId="0A59D87C" w14:textId="5A2FD723" w:rsidR="00AD40AF" w:rsidRDefault="00AD40AF">
          <w:pPr>
            <w:pStyle w:val="TOC1"/>
            <w:rPr>
              <w:rFonts w:eastAsiaTheme="minorEastAsia"/>
              <w:noProof/>
              <w:kern w:val="2"/>
              <w:sz w:val="24"/>
              <w:szCs w:val="24"/>
              <w:lang w:eastAsia="en-GB"/>
              <w14:ligatures w14:val="standardContextual"/>
            </w:rPr>
          </w:pPr>
          <w:hyperlink w:anchor="_Toc207919104" w:history="1">
            <w:r w:rsidRPr="0060273C">
              <w:rPr>
                <w:rStyle w:val="Hyperlink"/>
                <w:noProof/>
              </w:rPr>
              <w:t>6.Resource and Planning</w:t>
            </w:r>
            <w:r>
              <w:rPr>
                <w:noProof/>
                <w:webHidden/>
              </w:rPr>
              <w:tab/>
            </w:r>
            <w:r>
              <w:rPr>
                <w:noProof/>
                <w:webHidden/>
              </w:rPr>
              <w:fldChar w:fldCharType="begin"/>
            </w:r>
            <w:r>
              <w:rPr>
                <w:noProof/>
                <w:webHidden/>
              </w:rPr>
              <w:instrText xml:space="preserve"> PAGEREF _Toc207919104 \h </w:instrText>
            </w:r>
            <w:r>
              <w:rPr>
                <w:noProof/>
                <w:webHidden/>
              </w:rPr>
            </w:r>
            <w:r>
              <w:rPr>
                <w:noProof/>
                <w:webHidden/>
              </w:rPr>
              <w:fldChar w:fldCharType="separate"/>
            </w:r>
            <w:r>
              <w:rPr>
                <w:noProof/>
                <w:webHidden/>
              </w:rPr>
              <w:t>16</w:t>
            </w:r>
            <w:r>
              <w:rPr>
                <w:noProof/>
                <w:webHidden/>
              </w:rPr>
              <w:fldChar w:fldCharType="end"/>
            </w:r>
          </w:hyperlink>
        </w:p>
        <w:p w14:paraId="33D2BA28" w14:textId="2C2AC4C5"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5" w:history="1">
            <w:r w:rsidRPr="0060273C">
              <w:rPr>
                <w:rStyle w:val="Hyperlink"/>
                <w:noProof/>
              </w:rPr>
              <w:t>6.1 Hardware Resources</w:t>
            </w:r>
            <w:r>
              <w:rPr>
                <w:noProof/>
                <w:webHidden/>
              </w:rPr>
              <w:tab/>
            </w:r>
            <w:r>
              <w:rPr>
                <w:noProof/>
                <w:webHidden/>
              </w:rPr>
              <w:fldChar w:fldCharType="begin"/>
            </w:r>
            <w:r>
              <w:rPr>
                <w:noProof/>
                <w:webHidden/>
              </w:rPr>
              <w:instrText xml:space="preserve"> PAGEREF _Toc207919105 \h </w:instrText>
            </w:r>
            <w:r>
              <w:rPr>
                <w:noProof/>
                <w:webHidden/>
              </w:rPr>
            </w:r>
            <w:r>
              <w:rPr>
                <w:noProof/>
                <w:webHidden/>
              </w:rPr>
              <w:fldChar w:fldCharType="separate"/>
            </w:r>
            <w:r>
              <w:rPr>
                <w:noProof/>
                <w:webHidden/>
              </w:rPr>
              <w:t>16</w:t>
            </w:r>
            <w:r>
              <w:rPr>
                <w:noProof/>
                <w:webHidden/>
              </w:rPr>
              <w:fldChar w:fldCharType="end"/>
            </w:r>
          </w:hyperlink>
        </w:p>
        <w:p w14:paraId="363C5158" w14:textId="3C61F6CE"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6" w:history="1">
            <w:r w:rsidRPr="0060273C">
              <w:rPr>
                <w:rStyle w:val="Hyperlink"/>
                <w:noProof/>
              </w:rPr>
              <w:t>6.2 Software Resources</w:t>
            </w:r>
            <w:r>
              <w:rPr>
                <w:noProof/>
                <w:webHidden/>
              </w:rPr>
              <w:tab/>
            </w:r>
            <w:r>
              <w:rPr>
                <w:noProof/>
                <w:webHidden/>
              </w:rPr>
              <w:fldChar w:fldCharType="begin"/>
            </w:r>
            <w:r>
              <w:rPr>
                <w:noProof/>
                <w:webHidden/>
              </w:rPr>
              <w:instrText xml:space="preserve"> PAGEREF _Toc207919106 \h </w:instrText>
            </w:r>
            <w:r>
              <w:rPr>
                <w:noProof/>
                <w:webHidden/>
              </w:rPr>
            </w:r>
            <w:r>
              <w:rPr>
                <w:noProof/>
                <w:webHidden/>
              </w:rPr>
              <w:fldChar w:fldCharType="separate"/>
            </w:r>
            <w:r>
              <w:rPr>
                <w:noProof/>
                <w:webHidden/>
              </w:rPr>
              <w:t>16</w:t>
            </w:r>
            <w:r>
              <w:rPr>
                <w:noProof/>
                <w:webHidden/>
              </w:rPr>
              <w:fldChar w:fldCharType="end"/>
            </w:r>
          </w:hyperlink>
        </w:p>
        <w:p w14:paraId="43097B61" w14:textId="3A0C5D1C"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7" w:history="1">
            <w:r w:rsidRPr="0060273C">
              <w:rPr>
                <w:rStyle w:val="Hyperlink"/>
                <w:noProof/>
              </w:rPr>
              <w:t>6.3 Human Resources</w:t>
            </w:r>
            <w:r>
              <w:rPr>
                <w:noProof/>
                <w:webHidden/>
              </w:rPr>
              <w:tab/>
            </w:r>
            <w:r>
              <w:rPr>
                <w:noProof/>
                <w:webHidden/>
              </w:rPr>
              <w:fldChar w:fldCharType="begin"/>
            </w:r>
            <w:r>
              <w:rPr>
                <w:noProof/>
                <w:webHidden/>
              </w:rPr>
              <w:instrText xml:space="preserve"> PAGEREF _Toc207919107 \h </w:instrText>
            </w:r>
            <w:r>
              <w:rPr>
                <w:noProof/>
                <w:webHidden/>
              </w:rPr>
            </w:r>
            <w:r>
              <w:rPr>
                <w:noProof/>
                <w:webHidden/>
              </w:rPr>
              <w:fldChar w:fldCharType="separate"/>
            </w:r>
            <w:r>
              <w:rPr>
                <w:noProof/>
                <w:webHidden/>
              </w:rPr>
              <w:t>17</w:t>
            </w:r>
            <w:r>
              <w:rPr>
                <w:noProof/>
                <w:webHidden/>
              </w:rPr>
              <w:fldChar w:fldCharType="end"/>
            </w:r>
          </w:hyperlink>
        </w:p>
        <w:p w14:paraId="5DCF0CFB" w14:textId="0FBAE1E3"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8" w:history="1">
            <w:r w:rsidRPr="0060273C">
              <w:rPr>
                <w:rStyle w:val="Hyperlink"/>
                <w:noProof/>
              </w:rPr>
              <w:t>6.4 Financial Budget</w:t>
            </w:r>
            <w:r>
              <w:rPr>
                <w:noProof/>
                <w:webHidden/>
              </w:rPr>
              <w:tab/>
            </w:r>
            <w:r>
              <w:rPr>
                <w:noProof/>
                <w:webHidden/>
              </w:rPr>
              <w:fldChar w:fldCharType="begin"/>
            </w:r>
            <w:r>
              <w:rPr>
                <w:noProof/>
                <w:webHidden/>
              </w:rPr>
              <w:instrText xml:space="preserve"> PAGEREF _Toc207919108 \h </w:instrText>
            </w:r>
            <w:r>
              <w:rPr>
                <w:noProof/>
                <w:webHidden/>
              </w:rPr>
            </w:r>
            <w:r>
              <w:rPr>
                <w:noProof/>
                <w:webHidden/>
              </w:rPr>
              <w:fldChar w:fldCharType="separate"/>
            </w:r>
            <w:r>
              <w:rPr>
                <w:noProof/>
                <w:webHidden/>
              </w:rPr>
              <w:t>17</w:t>
            </w:r>
            <w:r>
              <w:rPr>
                <w:noProof/>
                <w:webHidden/>
              </w:rPr>
              <w:fldChar w:fldCharType="end"/>
            </w:r>
          </w:hyperlink>
        </w:p>
        <w:p w14:paraId="6B31E3BB" w14:textId="19D222BF" w:rsidR="00AD40AF" w:rsidRDefault="00AD40AF">
          <w:pPr>
            <w:pStyle w:val="TOC2"/>
            <w:tabs>
              <w:tab w:val="right" w:leader="dot" w:pos="9016"/>
            </w:tabs>
            <w:rPr>
              <w:rFonts w:eastAsiaTheme="minorEastAsia"/>
              <w:noProof/>
              <w:kern w:val="2"/>
              <w:sz w:val="24"/>
              <w:szCs w:val="24"/>
              <w:lang w:eastAsia="en-GB"/>
              <w14:ligatures w14:val="standardContextual"/>
            </w:rPr>
          </w:pPr>
          <w:hyperlink w:anchor="_Toc207919109" w:history="1">
            <w:r w:rsidRPr="0060273C">
              <w:rPr>
                <w:rStyle w:val="Hyperlink"/>
                <w:noProof/>
              </w:rPr>
              <w:t>6.5 Project Plan</w:t>
            </w:r>
            <w:r>
              <w:rPr>
                <w:noProof/>
                <w:webHidden/>
              </w:rPr>
              <w:tab/>
            </w:r>
            <w:r>
              <w:rPr>
                <w:noProof/>
                <w:webHidden/>
              </w:rPr>
              <w:fldChar w:fldCharType="begin"/>
            </w:r>
            <w:r>
              <w:rPr>
                <w:noProof/>
                <w:webHidden/>
              </w:rPr>
              <w:instrText xml:space="preserve"> PAGEREF _Toc207919109 \h </w:instrText>
            </w:r>
            <w:r>
              <w:rPr>
                <w:noProof/>
                <w:webHidden/>
              </w:rPr>
            </w:r>
            <w:r>
              <w:rPr>
                <w:noProof/>
                <w:webHidden/>
              </w:rPr>
              <w:fldChar w:fldCharType="separate"/>
            </w:r>
            <w:r>
              <w:rPr>
                <w:noProof/>
                <w:webHidden/>
              </w:rPr>
              <w:t>17</w:t>
            </w:r>
            <w:r>
              <w:rPr>
                <w:noProof/>
                <w:webHidden/>
              </w:rPr>
              <w:fldChar w:fldCharType="end"/>
            </w:r>
          </w:hyperlink>
        </w:p>
        <w:p w14:paraId="73FA6202" w14:textId="61C133F9" w:rsidR="00AD40AF" w:rsidRDefault="00AD40AF">
          <w:pPr>
            <w:pStyle w:val="TOC1"/>
            <w:rPr>
              <w:rFonts w:eastAsiaTheme="minorEastAsia"/>
              <w:noProof/>
              <w:kern w:val="2"/>
              <w:sz w:val="24"/>
              <w:szCs w:val="24"/>
              <w:lang w:eastAsia="en-GB"/>
              <w14:ligatures w14:val="standardContextual"/>
            </w:rPr>
          </w:pPr>
          <w:hyperlink w:anchor="_Toc207919110" w:history="1">
            <w:r w:rsidRPr="0060273C">
              <w:rPr>
                <w:rStyle w:val="Hyperlink"/>
                <w:noProof/>
              </w:rPr>
              <w:t>7. Project Impact and Further Development</w:t>
            </w:r>
            <w:r>
              <w:rPr>
                <w:noProof/>
                <w:webHidden/>
              </w:rPr>
              <w:tab/>
            </w:r>
            <w:r>
              <w:rPr>
                <w:noProof/>
                <w:webHidden/>
              </w:rPr>
              <w:fldChar w:fldCharType="begin"/>
            </w:r>
            <w:r>
              <w:rPr>
                <w:noProof/>
                <w:webHidden/>
              </w:rPr>
              <w:instrText xml:space="preserve"> PAGEREF _Toc207919110 \h </w:instrText>
            </w:r>
            <w:r>
              <w:rPr>
                <w:noProof/>
                <w:webHidden/>
              </w:rPr>
            </w:r>
            <w:r>
              <w:rPr>
                <w:noProof/>
                <w:webHidden/>
              </w:rPr>
              <w:fldChar w:fldCharType="separate"/>
            </w:r>
            <w:r>
              <w:rPr>
                <w:noProof/>
                <w:webHidden/>
              </w:rPr>
              <w:t>18</w:t>
            </w:r>
            <w:r>
              <w:rPr>
                <w:noProof/>
                <w:webHidden/>
              </w:rPr>
              <w:fldChar w:fldCharType="end"/>
            </w:r>
          </w:hyperlink>
        </w:p>
        <w:p w14:paraId="678EE847" w14:textId="629FD758" w:rsidR="00AD40AF" w:rsidRDefault="00AD40AF">
          <w:pPr>
            <w:pStyle w:val="TOC1"/>
            <w:rPr>
              <w:rFonts w:eastAsiaTheme="minorEastAsia"/>
              <w:noProof/>
              <w:kern w:val="2"/>
              <w:sz w:val="24"/>
              <w:szCs w:val="24"/>
              <w:lang w:eastAsia="en-GB"/>
              <w14:ligatures w14:val="standardContextual"/>
            </w:rPr>
          </w:pPr>
          <w:hyperlink w:anchor="_Toc207919111" w:history="1">
            <w:r w:rsidRPr="0060273C">
              <w:rPr>
                <w:rStyle w:val="Hyperlink"/>
                <w:noProof/>
              </w:rPr>
              <w:t>8. Personal Reflection</w:t>
            </w:r>
            <w:r>
              <w:rPr>
                <w:noProof/>
                <w:webHidden/>
              </w:rPr>
              <w:tab/>
            </w:r>
            <w:r>
              <w:rPr>
                <w:noProof/>
                <w:webHidden/>
              </w:rPr>
              <w:fldChar w:fldCharType="begin"/>
            </w:r>
            <w:r>
              <w:rPr>
                <w:noProof/>
                <w:webHidden/>
              </w:rPr>
              <w:instrText xml:space="preserve"> PAGEREF _Toc207919111 \h </w:instrText>
            </w:r>
            <w:r>
              <w:rPr>
                <w:noProof/>
                <w:webHidden/>
              </w:rPr>
            </w:r>
            <w:r>
              <w:rPr>
                <w:noProof/>
                <w:webHidden/>
              </w:rPr>
              <w:fldChar w:fldCharType="separate"/>
            </w:r>
            <w:r>
              <w:rPr>
                <w:noProof/>
                <w:webHidden/>
              </w:rPr>
              <w:t>18</w:t>
            </w:r>
            <w:r>
              <w:rPr>
                <w:noProof/>
                <w:webHidden/>
              </w:rPr>
              <w:fldChar w:fldCharType="end"/>
            </w:r>
          </w:hyperlink>
        </w:p>
        <w:p w14:paraId="7071C7E1" w14:textId="2D0F1568" w:rsidR="00AD40AF" w:rsidRDefault="00AD40AF">
          <w:pPr>
            <w:pStyle w:val="TOC1"/>
            <w:rPr>
              <w:rFonts w:eastAsiaTheme="minorEastAsia"/>
              <w:noProof/>
              <w:kern w:val="2"/>
              <w:sz w:val="24"/>
              <w:szCs w:val="24"/>
              <w:lang w:eastAsia="en-GB"/>
              <w14:ligatures w14:val="standardContextual"/>
            </w:rPr>
          </w:pPr>
          <w:hyperlink w:anchor="_Toc207919112" w:history="1">
            <w:r w:rsidRPr="0060273C">
              <w:rPr>
                <w:rStyle w:val="Hyperlink"/>
                <w:noProof/>
              </w:rPr>
              <w:t>9. References</w:t>
            </w:r>
            <w:r>
              <w:rPr>
                <w:noProof/>
                <w:webHidden/>
              </w:rPr>
              <w:tab/>
            </w:r>
            <w:r>
              <w:rPr>
                <w:noProof/>
                <w:webHidden/>
              </w:rPr>
              <w:fldChar w:fldCharType="begin"/>
            </w:r>
            <w:r>
              <w:rPr>
                <w:noProof/>
                <w:webHidden/>
              </w:rPr>
              <w:instrText xml:space="preserve"> PAGEREF _Toc207919112 \h </w:instrText>
            </w:r>
            <w:r>
              <w:rPr>
                <w:noProof/>
                <w:webHidden/>
              </w:rPr>
            </w:r>
            <w:r>
              <w:rPr>
                <w:noProof/>
                <w:webHidden/>
              </w:rPr>
              <w:fldChar w:fldCharType="separate"/>
            </w:r>
            <w:r>
              <w:rPr>
                <w:noProof/>
                <w:webHidden/>
              </w:rPr>
              <w:t>19</w:t>
            </w:r>
            <w:r>
              <w:rPr>
                <w:noProof/>
                <w:webHidden/>
              </w:rPr>
              <w:fldChar w:fldCharType="end"/>
            </w:r>
          </w:hyperlink>
        </w:p>
        <w:p w14:paraId="6B169075" w14:textId="580DE5A4" w:rsidR="005405DA" w:rsidRDefault="00940A2A">
          <w:pPr>
            <w:rPr>
              <w:b/>
              <w:bCs/>
              <w:noProof/>
            </w:rPr>
          </w:pPr>
          <w:r>
            <w:rPr>
              <w:b/>
              <w:bCs/>
              <w:noProof/>
            </w:rPr>
            <w:lastRenderedPageBreak/>
            <w:fldChar w:fldCharType="end"/>
          </w:r>
        </w:p>
      </w:sdtContent>
    </w:sdt>
    <w:p w14:paraId="1CFC8F62" w14:textId="330AFB58" w:rsidR="00946CD0" w:rsidRDefault="00946CD0" w:rsidP="00946CD0">
      <w:pPr>
        <w:pStyle w:val="Heading1"/>
      </w:pPr>
      <w:bookmarkStart w:id="0" w:name="_Toc207919078"/>
      <w:r>
        <w:t>Figures</w:t>
      </w:r>
      <w:bookmarkEnd w:id="0"/>
    </w:p>
    <w:p w14:paraId="1953DAAE" w14:textId="5D0FA5FC" w:rsidR="008C38C2" w:rsidRDefault="004728BF">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07919119" w:history="1">
        <w:r w:rsidR="008C38C2" w:rsidRPr="007C6BD5">
          <w:rPr>
            <w:rStyle w:val="Hyperlink"/>
            <w:noProof/>
          </w:rPr>
          <w:t>Figure 1:Researched Benefits of LCNC Platforms [2]</w:t>
        </w:r>
        <w:r w:rsidR="008C38C2">
          <w:rPr>
            <w:noProof/>
            <w:webHidden/>
          </w:rPr>
          <w:tab/>
        </w:r>
        <w:r w:rsidR="008C38C2">
          <w:rPr>
            <w:noProof/>
            <w:webHidden/>
          </w:rPr>
          <w:fldChar w:fldCharType="begin"/>
        </w:r>
        <w:r w:rsidR="008C38C2">
          <w:rPr>
            <w:noProof/>
            <w:webHidden/>
          </w:rPr>
          <w:instrText xml:space="preserve"> PAGEREF _Toc207919119 \h </w:instrText>
        </w:r>
        <w:r w:rsidR="008C38C2">
          <w:rPr>
            <w:noProof/>
            <w:webHidden/>
          </w:rPr>
        </w:r>
        <w:r w:rsidR="008C38C2">
          <w:rPr>
            <w:noProof/>
            <w:webHidden/>
          </w:rPr>
          <w:fldChar w:fldCharType="separate"/>
        </w:r>
        <w:r w:rsidR="008C38C2">
          <w:rPr>
            <w:noProof/>
            <w:webHidden/>
          </w:rPr>
          <w:t>6</w:t>
        </w:r>
        <w:r w:rsidR="008C38C2">
          <w:rPr>
            <w:noProof/>
            <w:webHidden/>
          </w:rPr>
          <w:fldChar w:fldCharType="end"/>
        </w:r>
      </w:hyperlink>
    </w:p>
    <w:p w14:paraId="40F91310" w14:textId="3961D814"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0" w:history="1">
        <w:r w:rsidRPr="007C6BD5">
          <w:rPr>
            <w:rStyle w:val="Hyperlink"/>
            <w:noProof/>
          </w:rPr>
          <w:t>Figure 2: Taxonomy Dimensions of Self-Service BI and Analytics (adapted from Passlick et al</w:t>
        </w:r>
        <w:r>
          <w:rPr>
            <w:noProof/>
            <w:webHidden/>
          </w:rPr>
          <w:tab/>
        </w:r>
        <w:r>
          <w:rPr>
            <w:noProof/>
            <w:webHidden/>
          </w:rPr>
          <w:fldChar w:fldCharType="begin"/>
        </w:r>
        <w:r>
          <w:rPr>
            <w:noProof/>
            <w:webHidden/>
          </w:rPr>
          <w:instrText xml:space="preserve"> PAGEREF _Toc207919120 \h </w:instrText>
        </w:r>
        <w:r>
          <w:rPr>
            <w:noProof/>
            <w:webHidden/>
          </w:rPr>
        </w:r>
        <w:r>
          <w:rPr>
            <w:noProof/>
            <w:webHidden/>
          </w:rPr>
          <w:fldChar w:fldCharType="separate"/>
        </w:r>
        <w:r>
          <w:rPr>
            <w:noProof/>
            <w:webHidden/>
          </w:rPr>
          <w:t>7</w:t>
        </w:r>
        <w:r>
          <w:rPr>
            <w:noProof/>
            <w:webHidden/>
          </w:rPr>
          <w:fldChar w:fldCharType="end"/>
        </w:r>
      </w:hyperlink>
    </w:p>
    <w:p w14:paraId="2E5D1C17" w14:textId="38B2D441"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1" w:history="1">
        <w:r w:rsidRPr="007C6BD5">
          <w:rPr>
            <w:rStyle w:val="Hyperlink"/>
            <w:noProof/>
          </w:rPr>
          <w:t>Figure 3: Data Quality Framework adapted from Wang and Strong [8]</w:t>
        </w:r>
        <w:r>
          <w:rPr>
            <w:noProof/>
            <w:webHidden/>
          </w:rPr>
          <w:tab/>
        </w:r>
        <w:r>
          <w:rPr>
            <w:noProof/>
            <w:webHidden/>
          </w:rPr>
          <w:fldChar w:fldCharType="begin"/>
        </w:r>
        <w:r>
          <w:rPr>
            <w:noProof/>
            <w:webHidden/>
          </w:rPr>
          <w:instrText xml:space="preserve"> PAGEREF _Toc207919121 \h </w:instrText>
        </w:r>
        <w:r>
          <w:rPr>
            <w:noProof/>
            <w:webHidden/>
          </w:rPr>
        </w:r>
        <w:r>
          <w:rPr>
            <w:noProof/>
            <w:webHidden/>
          </w:rPr>
          <w:fldChar w:fldCharType="separate"/>
        </w:r>
        <w:r>
          <w:rPr>
            <w:noProof/>
            <w:webHidden/>
          </w:rPr>
          <w:t>8</w:t>
        </w:r>
        <w:r>
          <w:rPr>
            <w:noProof/>
            <w:webHidden/>
          </w:rPr>
          <w:fldChar w:fldCharType="end"/>
        </w:r>
      </w:hyperlink>
    </w:p>
    <w:p w14:paraId="450B5893" w14:textId="01DD9782"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2" w:history="1">
        <w:r w:rsidRPr="007C6BD5">
          <w:rPr>
            <w:rStyle w:val="Hyperlink"/>
            <w:noProof/>
          </w:rPr>
          <w:t>Figure 4: Data Quality Data Model from Miller et al</w:t>
        </w:r>
        <w:r w:rsidRPr="007C6BD5">
          <w:rPr>
            <w:rStyle w:val="Hyperlink"/>
            <w:b/>
            <w:bCs/>
            <w:noProof/>
          </w:rPr>
          <w:t>.</w:t>
        </w:r>
        <w:r>
          <w:rPr>
            <w:noProof/>
            <w:webHidden/>
          </w:rPr>
          <w:tab/>
        </w:r>
        <w:r>
          <w:rPr>
            <w:noProof/>
            <w:webHidden/>
          </w:rPr>
          <w:fldChar w:fldCharType="begin"/>
        </w:r>
        <w:r>
          <w:rPr>
            <w:noProof/>
            <w:webHidden/>
          </w:rPr>
          <w:instrText xml:space="preserve"> PAGEREF _Toc207919122 \h </w:instrText>
        </w:r>
        <w:r>
          <w:rPr>
            <w:noProof/>
            <w:webHidden/>
          </w:rPr>
        </w:r>
        <w:r>
          <w:rPr>
            <w:noProof/>
            <w:webHidden/>
          </w:rPr>
          <w:fldChar w:fldCharType="separate"/>
        </w:r>
        <w:r>
          <w:rPr>
            <w:noProof/>
            <w:webHidden/>
          </w:rPr>
          <w:t>9</w:t>
        </w:r>
        <w:r>
          <w:rPr>
            <w:noProof/>
            <w:webHidden/>
          </w:rPr>
          <w:fldChar w:fldCharType="end"/>
        </w:r>
      </w:hyperlink>
    </w:p>
    <w:p w14:paraId="5F51DE69" w14:textId="7625C46C"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3" w:history="1">
        <w:r w:rsidRPr="007C6BD5">
          <w:rPr>
            <w:rStyle w:val="Hyperlink"/>
            <w:noProof/>
          </w:rPr>
          <w:t>Figure 5: Key Dimensions of Enterprise Data Governance Framework (adapted from Madhavan)</w:t>
        </w:r>
        <w:r>
          <w:rPr>
            <w:noProof/>
            <w:webHidden/>
          </w:rPr>
          <w:tab/>
        </w:r>
        <w:r>
          <w:rPr>
            <w:noProof/>
            <w:webHidden/>
          </w:rPr>
          <w:fldChar w:fldCharType="begin"/>
        </w:r>
        <w:r>
          <w:rPr>
            <w:noProof/>
            <w:webHidden/>
          </w:rPr>
          <w:instrText xml:space="preserve"> PAGEREF _Toc207919123 \h </w:instrText>
        </w:r>
        <w:r>
          <w:rPr>
            <w:noProof/>
            <w:webHidden/>
          </w:rPr>
        </w:r>
        <w:r>
          <w:rPr>
            <w:noProof/>
            <w:webHidden/>
          </w:rPr>
          <w:fldChar w:fldCharType="separate"/>
        </w:r>
        <w:r>
          <w:rPr>
            <w:noProof/>
            <w:webHidden/>
          </w:rPr>
          <w:t>10</w:t>
        </w:r>
        <w:r>
          <w:rPr>
            <w:noProof/>
            <w:webHidden/>
          </w:rPr>
          <w:fldChar w:fldCharType="end"/>
        </w:r>
      </w:hyperlink>
    </w:p>
    <w:p w14:paraId="62CE4845" w14:textId="2A96B6D0"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4" w:history="1">
        <w:r w:rsidRPr="007C6BD5">
          <w:rPr>
            <w:rStyle w:val="Hyperlink"/>
            <w:noProof/>
          </w:rPr>
          <w:t>Figure 6: Proposed workflow to automate statistics and reports</w:t>
        </w:r>
        <w:r>
          <w:rPr>
            <w:noProof/>
            <w:webHidden/>
          </w:rPr>
          <w:tab/>
        </w:r>
        <w:r>
          <w:rPr>
            <w:noProof/>
            <w:webHidden/>
          </w:rPr>
          <w:fldChar w:fldCharType="begin"/>
        </w:r>
        <w:r>
          <w:rPr>
            <w:noProof/>
            <w:webHidden/>
          </w:rPr>
          <w:instrText xml:space="preserve"> PAGEREF _Toc207919124 \h </w:instrText>
        </w:r>
        <w:r>
          <w:rPr>
            <w:noProof/>
            <w:webHidden/>
          </w:rPr>
        </w:r>
        <w:r>
          <w:rPr>
            <w:noProof/>
            <w:webHidden/>
          </w:rPr>
          <w:fldChar w:fldCharType="separate"/>
        </w:r>
        <w:r>
          <w:rPr>
            <w:noProof/>
            <w:webHidden/>
          </w:rPr>
          <w:t>15</w:t>
        </w:r>
        <w:r>
          <w:rPr>
            <w:noProof/>
            <w:webHidden/>
          </w:rPr>
          <w:fldChar w:fldCharType="end"/>
        </w:r>
      </w:hyperlink>
    </w:p>
    <w:p w14:paraId="1EB76F03" w14:textId="0023A843"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5" w:history="1">
        <w:r w:rsidRPr="007C6BD5">
          <w:rPr>
            <w:rStyle w:val="Hyperlink"/>
            <w:noProof/>
          </w:rPr>
          <w:t>Figure 7: Wireframe mock-up of proposed reporting dashboard</w:t>
        </w:r>
        <w:r>
          <w:rPr>
            <w:noProof/>
            <w:webHidden/>
          </w:rPr>
          <w:tab/>
        </w:r>
        <w:r>
          <w:rPr>
            <w:noProof/>
            <w:webHidden/>
          </w:rPr>
          <w:fldChar w:fldCharType="begin"/>
        </w:r>
        <w:r>
          <w:rPr>
            <w:noProof/>
            <w:webHidden/>
          </w:rPr>
          <w:instrText xml:space="preserve"> PAGEREF _Toc207919125 \h </w:instrText>
        </w:r>
        <w:r>
          <w:rPr>
            <w:noProof/>
            <w:webHidden/>
          </w:rPr>
        </w:r>
        <w:r>
          <w:rPr>
            <w:noProof/>
            <w:webHidden/>
          </w:rPr>
          <w:fldChar w:fldCharType="separate"/>
        </w:r>
        <w:r>
          <w:rPr>
            <w:noProof/>
            <w:webHidden/>
          </w:rPr>
          <w:t>16</w:t>
        </w:r>
        <w:r>
          <w:rPr>
            <w:noProof/>
            <w:webHidden/>
          </w:rPr>
          <w:fldChar w:fldCharType="end"/>
        </w:r>
      </w:hyperlink>
    </w:p>
    <w:p w14:paraId="7E2A87CC" w14:textId="162B1B24" w:rsidR="008C38C2" w:rsidRDefault="008C38C2">
      <w:pPr>
        <w:pStyle w:val="TableofFigures"/>
        <w:tabs>
          <w:tab w:val="right" w:leader="dot" w:pos="9016"/>
        </w:tabs>
        <w:rPr>
          <w:rFonts w:eastAsiaTheme="minorEastAsia"/>
          <w:noProof/>
          <w:kern w:val="2"/>
          <w:sz w:val="24"/>
          <w:szCs w:val="24"/>
          <w:lang w:eastAsia="en-GB"/>
          <w14:ligatures w14:val="standardContextual"/>
        </w:rPr>
      </w:pPr>
      <w:hyperlink w:anchor="_Toc207919126" w:history="1">
        <w:r w:rsidRPr="007C6BD5">
          <w:rPr>
            <w:rStyle w:val="Hyperlink"/>
            <w:noProof/>
          </w:rPr>
          <w:t>Figure 8: Project Timeline (Gantt Chart)</w:t>
        </w:r>
        <w:r>
          <w:rPr>
            <w:noProof/>
            <w:webHidden/>
          </w:rPr>
          <w:tab/>
        </w:r>
        <w:r>
          <w:rPr>
            <w:noProof/>
            <w:webHidden/>
          </w:rPr>
          <w:fldChar w:fldCharType="begin"/>
        </w:r>
        <w:r>
          <w:rPr>
            <w:noProof/>
            <w:webHidden/>
          </w:rPr>
          <w:instrText xml:space="preserve"> PAGEREF _Toc207919126 \h </w:instrText>
        </w:r>
        <w:r>
          <w:rPr>
            <w:noProof/>
            <w:webHidden/>
          </w:rPr>
        </w:r>
        <w:r>
          <w:rPr>
            <w:noProof/>
            <w:webHidden/>
          </w:rPr>
          <w:fldChar w:fldCharType="separate"/>
        </w:r>
        <w:r>
          <w:rPr>
            <w:noProof/>
            <w:webHidden/>
          </w:rPr>
          <w:t>18</w:t>
        </w:r>
        <w:r>
          <w:rPr>
            <w:noProof/>
            <w:webHidden/>
          </w:rPr>
          <w:fldChar w:fldCharType="end"/>
        </w:r>
      </w:hyperlink>
    </w:p>
    <w:p w14:paraId="3E24FA35" w14:textId="40A8A8C7" w:rsidR="00946CD0" w:rsidRPr="00946CD0" w:rsidRDefault="004728BF" w:rsidP="006F335D">
      <w:r>
        <w:rPr>
          <w:b/>
          <w:bCs/>
          <w:noProof/>
          <w:lang w:val="en-US"/>
        </w:rPr>
        <w:fldChar w:fldCharType="end"/>
      </w:r>
    </w:p>
    <w:p w14:paraId="415330DF" w14:textId="77777777" w:rsidR="004B2A1E" w:rsidRDefault="004B2A1E" w:rsidP="005939E9"/>
    <w:p w14:paraId="2EAFD29A" w14:textId="70F0650B" w:rsidR="007F7E94" w:rsidRDefault="007F7E94" w:rsidP="00633B25">
      <w:r>
        <w:br w:type="page"/>
      </w:r>
    </w:p>
    <w:p w14:paraId="1877A0C2" w14:textId="4F84A4B7" w:rsidR="7588FE77" w:rsidRDefault="0093418B" w:rsidP="0093418B">
      <w:pPr>
        <w:pStyle w:val="Heading1"/>
        <w:jc w:val="both"/>
      </w:pPr>
      <w:bookmarkStart w:id="1" w:name="_Toc207919079"/>
      <w:r>
        <w:lastRenderedPageBreak/>
        <w:t>1.</w:t>
      </w:r>
      <w:r w:rsidR="00655F34">
        <w:t>Introduction</w:t>
      </w:r>
      <w:bookmarkEnd w:id="1"/>
    </w:p>
    <w:p w14:paraId="4E80EAD8" w14:textId="77777777" w:rsidR="00B54CAB" w:rsidRPr="00B54CAB" w:rsidRDefault="00B54CAB" w:rsidP="00B54CAB">
      <w:r w:rsidRPr="00B54CAB">
        <w:t>The Driver and Vehicle Licensing Agency (DVLA), a central UK government agency, is the industrial partner for this project. DVLA maintains driver and vehicle records, processes licence applications, and enforces road safety regulations. Within its operational areas, backlog statistics are essential for resource planning, monitoring service levels, and ensuring compliance with government reporting standards.</w:t>
      </w:r>
    </w:p>
    <w:p w14:paraId="42BE50A3" w14:textId="77777777" w:rsidR="00B54CAB" w:rsidRPr="00B54CAB" w:rsidRDefault="00B54CAB" w:rsidP="00B54CAB">
      <w:r w:rsidRPr="00B54CAB">
        <w:t>Currently, backlog reporting relies heavily on Microsoft Excel, with data manually compiled from multiple systems. This repetitive extraction, copying, and pasting increases the risk of formula errors, inconsistent KPI definitions, and reporting delays. These inefficiencies reduce confidence in outputs, create challenges for operational decision-making, and limit the agency’s responsiveness to changing demands.</w:t>
      </w:r>
    </w:p>
    <w:p w14:paraId="1A2853D6" w14:textId="77777777" w:rsidR="00B54CAB" w:rsidRPr="00B54CAB" w:rsidRDefault="00B54CAB" w:rsidP="00B54CAB">
      <w:r w:rsidRPr="00B54CAB">
        <w:t>The project addresses a clear organisational need to improve the efficiency and accuracy of backlog reporting. With increasing demand for automation and real-time insights across government, replacing spreadsheets with a secure, automated solution is a priority for DVLA.</w:t>
      </w:r>
    </w:p>
    <w:p w14:paraId="36AB515F" w14:textId="4CE7BFC7" w:rsidR="000F4DB7" w:rsidRPr="0086615C" w:rsidRDefault="00B54CAB">
      <w:r w:rsidRPr="00B54CAB">
        <w:t>The researcher is well placed to lead this work. With 25 years of experience at DVLA, including 17 years in operational areas where backlogs directly affected service delivery, the researcher has first-hand insight into current challenges. Over the last five years, in the role of Data Analyst, they have worked closely with IT teams to deliver reporting and automation solutions. This combination of operational knowledge, technical expertise, and practical experience provides a strong foundation for designing and evaluating an effective backlog reporting system in partnership with DVLA.</w:t>
      </w:r>
      <w:r w:rsidR="000F4DB7">
        <w:br w:type="page"/>
      </w:r>
    </w:p>
    <w:p w14:paraId="6DEBE8D6" w14:textId="681EB1BA" w:rsidR="00595F66" w:rsidRDefault="00F011EB" w:rsidP="00595F66">
      <w:pPr>
        <w:pStyle w:val="Heading1"/>
      </w:pPr>
      <w:bookmarkStart w:id="2" w:name="_Toc207919080"/>
      <w:r>
        <w:lastRenderedPageBreak/>
        <w:t>2</w:t>
      </w:r>
      <w:r w:rsidR="00C71735">
        <w:t>.</w:t>
      </w:r>
      <w:r w:rsidR="004C5557">
        <w:t>Background to the Proposed Research</w:t>
      </w:r>
      <w:bookmarkEnd w:id="2"/>
    </w:p>
    <w:p w14:paraId="5A1208EB" w14:textId="44C29B9D" w:rsidR="001C4FED" w:rsidRPr="00793E22" w:rsidRDefault="001C4FED" w:rsidP="00793E22">
      <w:r w:rsidRPr="001C4FED">
        <w:t>Although frameworks for data governance, quality, and automation are well established, little research has applied them to DVLA’s backlog reporting. This creates a gap in assessing how automation can improve accuracy, timeliness, and trust in a UK government context.</w:t>
      </w:r>
    </w:p>
    <w:p w14:paraId="37B6FB91" w14:textId="744B9997" w:rsidR="006E2DF8" w:rsidRPr="00D8708F" w:rsidRDefault="006E2DF8" w:rsidP="006E2DF8">
      <w:pPr>
        <w:pStyle w:val="Heading2"/>
      </w:pPr>
      <w:bookmarkStart w:id="3" w:name="_Toc207919081"/>
      <w:r>
        <w:t>2.1</w:t>
      </w:r>
      <w:r w:rsidRPr="00D8708F">
        <w:t xml:space="preserve"> </w:t>
      </w:r>
      <w:r w:rsidR="00215FF6">
        <w:t>Policy &amp; Strategic Context</w:t>
      </w:r>
      <w:bookmarkEnd w:id="3"/>
    </w:p>
    <w:p w14:paraId="574DB0A4" w14:textId="20E0ADA9" w:rsidR="000C657D" w:rsidRPr="000C657D" w:rsidRDefault="00B55B3D" w:rsidP="000C657D">
      <w:r w:rsidRPr="00B55B3D">
        <w:t>Digital government reporting in the public sector must be modernised</w:t>
      </w:r>
      <w:r w:rsidR="000C657D" w:rsidRPr="000C657D">
        <w:t xml:space="preserve">. </w:t>
      </w:r>
      <w:proofErr w:type="spellStart"/>
      <w:r w:rsidR="009158D1" w:rsidRPr="009158D1">
        <w:t>Govers</w:t>
      </w:r>
      <w:proofErr w:type="spellEnd"/>
      <w:r w:rsidR="009158D1" w:rsidRPr="009158D1">
        <w:t xml:space="preserve"> </w:t>
      </w:r>
      <w:r w:rsidR="009158D1">
        <w:t xml:space="preserve">and </w:t>
      </w:r>
      <w:r w:rsidR="009158D1" w:rsidRPr="009158D1">
        <w:t>van Amelsvoort</w:t>
      </w:r>
      <w:r w:rsidR="009158D1">
        <w:t xml:space="preserve"> </w:t>
      </w:r>
      <w:r w:rsidR="000C657D" w:rsidRPr="000C657D">
        <w:t>socio-technical change theory states that cultural and process changes are needed for organisational technology adoption</w:t>
      </w:r>
      <w:r w:rsidR="00F31EE7">
        <w:t>. It</w:t>
      </w:r>
      <w:r w:rsidR="000C657D" w:rsidRPr="000C657D">
        <w:t xml:space="preserve"> involves the simultaneous adaptation of people, processes, and leadership, not just new systems</w:t>
      </w:r>
      <w:r w:rsidR="00F31EE7">
        <w:t xml:space="preserve"> [1]. </w:t>
      </w:r>
    </w:p>
    <w:p w14:paraId="126B12B3" w14:textId="546C6D2D" w:rsidR="009A7D36" w:rsidRPr="009A7D36" w:rsidRDefault="00F5327A" w:rsidP="009A7D36">
      <w:r>
        <w:t>T</w:t>
      </w:r>
      <w:r w:rsidR="009A7D36" w:rsidRPr="009A7D36">
        <w:t>he Central Digital and Data Office (CDDO)</w:t>
      </w:r>
      <w:r>
        <w:t xml:space="preserve"> </w:t>
      </w:r>
      <w:r w:rsidR="009A7D36" w:rsidRPr="009A7D36">
        <w:t>publish</w:t>
      </w:r>
      <w:r w:rsidR="00350FEC">
        <w:t>ed</w:t>
      </w:r>
      <w:r w:rsidR="009A7D36" w:rsidRPr="009A7D36">
        <w:t xml:space="preserve"> the 2022–25 </w:t>
      </w:r>
      <w:r w:rsidR="009A7D36" w:rsidRPr="009A7D36">
        <w:rPr>
          <w:i/>
          <w:iCs/>
        </w:rPr>
        <w:t>Digital and Data Roadmap</w:t>
      </w:r>
      <w:r w:rsidR="009A7D36" w:rsidRPr="009A7D36">
        <w:t xml:space="preserve"> and the 2025 </w:t>
      </w:r>
      <w:r w:rsidR="009A7D36" w:rsidRPr="009A7D36">
        <w:rPr>
          <w:i/>
          <w:iCs/>
        </w:rPr>
        <w:t xml:space="preserve">Blueprint for Modern Digital </w:t>
      </w:r>
      <w:r w:rsidR="00A92C22" w:rsidRPr="009A7D36">
        <w:rPr>
          <w:i/>
          <w:iCs/>
        </w:rPr>
        <w:t>Government</w:t>
      </w:r>
      <w:r w:rsidR="00A92C22">
        <w:rPr>
          <w:i/>
          <w:iCs/>
        </w:rPr>
        <w:t>,</w:t>
      </w:r>
      <w:r w:rsidR="009A7D36" w:rsidRPr="009A7D36">
        <w:t xml:space="preserve"> drawing on lessons learned from across government</w:t>
      </w:r>
      <w:r w:rsidR="00206D4F">
        <w:t xml:space="preserve"> [</w:t>
      </w:r>
      <w:r w:rsidR="00B037C4">
        <w:t>2</w:t>
      </w:r>
      <w:r w:rsidR="00206D4F">
        <w:t>]</w:t>
      </w:r>
      <w:r w:rsidR="009A7D36" w:rsidRPr="009A7D36">
        <w:t xml:space="preserve">. </w:t>
      </w:r>
      <w:r w:rsidR="002F4848" w:rsidRPr="002F4848">
        <w:t>These strategies outline how departments should adopt new technology, share data better, and improve security. They measured progress by turning broad policy goals into measurable targets and using service delivery outcomes.</w:t>
      </w:r>
    </w:p>
    <w:p w14:paraId="61429482" w14:textId="68D5DD92" w:rsidR="00E12C11" w:rsidRPr="00D8708F" w:rsidRDefault="009A7D36" w:rsidP="006E2DF8">
      <w:r w:rsidRPr="009A7D36">
        <w:t>The outcome of this work is the recognition that successful change depends on redesigning processes, building the right culture, and ensuring strong leadership support. For DVLA, this gives both the justification and the push to modernise its backlog reporting. Replacing spreadsheets with a secure and automated system is not just a technical upgrade, but part of meeting the government’s wider commitment to digital transformation and better public services.</w:t>
      </w:r>
    </w:p>
    <w:p w14:paraId="110FFDB7" w14:textId="083B2F59" w:rsidR="006E2DF8" w:rsidRPr="00D8708F" w:rsidRDefault="006E2DF8" w:rsidP="006E2DF8">
      <w:pPr>
        <w:pStyle w:val="Heading2"/>
      </w:pPr>
      <w:bookmarkStart w:id="4" w:name="_Toc207919082"/>
      <w:r>
        <w:t>2.2</w:t>
      </w:r>
      <w:r w:rsidRPr="00D8708F">
        <w:t xml:space="preserve"> </w:t>
      </w:r>
      <w:r w:rsidR="000B7CC7">
        <w:t>Spreadsheet Risk</w:t>
      </w:r>
      <w:bookmarkEnd w:id="4"/>
    </w:p>
    <w:p w14:paraId="5F6BE528" w14:textId="4E6723A9" w:rsidR="00CF0EF7" w:rsidRDefault="00CF0EF7" w:rsidP="009403BE">
      <w:r w:rsidRPr="00CF0EF7">
        <w:t xml:space="preserve">Panko’s Spreadsheet Error Theory highlights that spreadsheet errors are not isolated mistakes but an inevitable outcome of human involvement in end-user computing, even when trained professionals are involved </w:t>
      </w:r>
      <w:r w:rsidR="00290FB1">
        <w:t>[</w:t>
      </w:r>
      <w:r w:rsidR="008D4DE9">
        <w:t>3</w:t>
      </w:r>
      <w:r w:rsidR="00290FB1">
        <w:t>]</w:t>
      </w:r>
      <w:r w:rsidR="008D4DE9">
        <w:t xml:space="preserve">. </w:t>
      </w:r>
      <w:r w:rsidR="00692EAF">
        <w:t>Although outdated, t</w:t>
      </w:r>
      <w:r w:rsidRPr="00CF0EF7">
        <w:t xml:space="preserve">his theory has been reinforced by more recent work such as Poon </w:t>
      </w:r>
      <w:r w:rsidR="00EB75CB">
        <w:t>et al</w:t>
      </w:r>
      <w:r w:rsidR="00124DB5">
        <w:t>,</w:t>
      </w:r>
      <w:r w:rsidRPr="00CF0EF7">
        <w:t xml:space="preserve"> systematic review</w:t>
      </w:r>
      <w:r w:rsidR="008F63C4">
        <w:t xml:space="preserve"> [4]</w:t>
      </w:r>
      <w:r w:rsidRPr="00CF0EF7">
        <w:t xml:space="preserve">, which examined how spreadsheets are created, maintained, and used in organisational reporting. Their research reviewed </w:t>
      </w:r>
      <w:r w:rsidR="00A57422" w:rsidRPr="00CF0EF7">
        <w:t>practical</w:t>
      </w:r>
      <w:r w:rsidRPr="00CF0EF7">
        <w:t xml:space="preserve"> studies and case reports, analysing common problems including hidden formula errors, version control failures, and the absence of standardised validation processes. The outcome of this work is a consistent recognition that spreadsheet-based reporting introduces significant risks, particularly around data accuracy, inconsistent KPI definitions, and compliance. </w:t>
      </w:r>
      <w:r w:rsidR="0050277A">
        <w:t>T</w:t>
      </w:r>
      <w:r w:rsidRPr="00CF0EF7">
        <w:t>hese findings provide a strong justification for moving away from manual spreadsheet-driven backlog reporting and towards automated, controlled systems that minimise human error, strengthen governance, and ensure reliability in performance monitoring</w:t>
      </w:r>
      <w:r w:rsidR="00322B26">
        <w:t>.</w:t>
      </w:r>
    </w:p>
    <w:p w14:paraId="102AF9CF" w14:textId="3BDB1971" w:rsidR="00E35FE1" w:rsidRDefault="00E35FE1" w:rsidP="00E35FE1">
      <w:pPr>
        <w:pStyle w:val="Heading2"/>
      </w:pPr>
      <w:bookmarkStart w:id="5" w:name="_Toc207919083"/>
      <w:r>
        <w:t>2.3</w:t>
      </w:r>
      <w:r w:rsidRPr="00D8708F">
        <w:t xml:space="preserve"> </w:t>
      </w:r>
      <w:r w:rsidR="002443A2">
        <w:t>Emerging Technologies</w:t>
      </w:r>
      <w:bookmarkEnd w:id="5"/>
    </w:p>
    <w:p w14:paraId="55D2BB30" w14:textId="271D3CE8" w:rsidR="00885157" w:rsidRDefault="006E12CC" w:rsidP="006E12CC">
      <w:r w:rsidRPr="006E12CC">
        <w:t>Recent research into low-code and no-code (LCNC) platforms has positioned them as a key driver of digital transformation in both public and private sector reporting. Ajimati et al</w:t>
      </w:r>
      <w:r w:rsidR="00124DB5">
        <w:t xml:space="preserve">, </w:t>
      </w:r>
      <w:r w:rsidR="00D41E5A">
        <w:t>[</w:t>
      </w:r>
      <w:r w:rsidR="008D4DE9">
        <w:t>5</w:t>
      </w:r>
      <w:r w:rsidR="00D41E5A">
        <w:t>]</w:t>
      </w:r>
      <w:r w:rsidRPr="006E12CC">
        <w:t xml:space="preserve"> conducted a systematic literature review exploring how LCNC platforms enable faster application development, reduce reliance on specialist developers, and support automation in operational reporting. Their review assessed multiple case studies across industries, highlighting the flexibility of LCNC for rapidly building business applications while ensuring governance through central IT. The methods involved categorising the use cases of LCNC solutions and evaluating their outcomes against metrics such as cost savings, delivery speed, and end-user adoption. </w:t>
      </w:r>
    </w:p>
    <w:p w14:paraId="69092A7E" w14:textId="051205AA" w:rsidR="00885157" w:rsidRDefault="00885157" w:rsidP="00885157">
      <w:pPr>
        <w:jc w:val="center"/>
      </w:pPr>
      <w:r w:rsidRPr="00885157">
        <w:rPr>
          <w:noProof/>
        </w:rPr>
        <w:lastRenderedPageBreak/>
        <w:drawing>
          <wp:inline distT="0" distB="0" distL="0" distR="0" wp14:anchorId="1F7005BB" wp14:editId="36E5FBEB">
            <wp:extent cx="4770533" cy="3063505"/>
            <wp:effectExtent l="19050" t="19050" r="11430" b="22860"/>
            <wp:docPr id="1257601024" name="Picture 1" descr="A graph of blue and whit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01024" name="Picture 1" descr="A graph of blue and white bars&#10;&#10;AI-generated content may be incorrect."/>
                    <pic:cNvPicPr/>
                  </pic:nvPicPr>
                  <pic:blipFill>
                    <a:blip r:embed="rId11"/>
                    <a:stretch>
                      <a:fillRect/>
                    </a:stretch>
                  </pic:blipFill>
                  <pic:spPr>
                    <a:xfrm>
                      <a:off x="0" y="0"/>
                      <a:ext cx="4770533" cy="3063505"/>
                    </a:xfrm>
                    <a:prstGeom prst="rect">
                      <a:avLst/>
                    </a:prstGeom>
                    <a:ln>
                      <a:solidFill>
                        <a:schemeClr val="bg1">
                          <a:lumMod val="75000"/>
                        </a:schemeClr>
                      </a:solidFill>
                    </a:ln>
                  </pic:spPr>
                </pic:pic>
              </a:graphicData>
            </a:graphic>
          </wp:inline>
        </w:drawing>
      </w:r>
    </w:p>
    <w:p w14:paraId="76612294" w14:textId="76790549" w:rsidR="00885157" w:rsidRDefault="00CE21FF" w:rsidP="00CE21FF">
      <w:pPr>
        <w:pStyle w:val="Caption"/>
      </w:pPr>
      <w:bookmarkStart w:id="6" w:name="_Toc207919119"/>
      <w:r>
        <w:t xml:space="preserve">Figure </w:t>
      </w:r>
      <w:fldSimple w:instr=" SEQ Figure \* ARABIC ">
        <w:r w:rsidR="00FE068E">
          <w:rPr>
            <w:noProof/>
          </w:rPr>
          <w:t>1</w:t>
        </w:r>
      </w:fldSimple>
      <w:r>
        <w:t>:Researched Benefits of LCNC</w:t>
      </w:r>
      <w:r w:rsidR="00B70347">
        <w:t xml:space="preserve"> Platforms</w:t>
      </w:r>
      <w:r>
        <w:t xml:space="preserve"> [2]</w:t>
      </w:r>
      <w:bookmarkEnd w:id="6"/>
    </w:p>
    <w:p w14:paraId="35DF114C" w14:textId="036B03F5" w:rsidR="005759FB" w:rsidRDefault="00A92C22" w:rsidP="006E12CC">
      <w:r w:rsidRPr="006E12CC">
        <w:t>The outcome</w:t>
      </w:r>
      <w:r w:rsidR="001F7FF1">
        <w:t xml:space="preserve"> </w:t>
      </w:r>
      <w:r w:rsidR="006E12CC" w:rsidRPr="006E12CC">
        <w:t xml:space="preserve">is a clear recognition that LCNC platforms can </w:t>
      </w:r>
      <w:r w:rsidR="004F1DBC">
        <w:t>be widely accessible</w:t>
      </w:r>
      <w:r w:rsidR="009B7A64">
        <w:t xml:space="preserve"> for</w:t>
      </w:r>
      <w:r w:rsidR="006E12CC" w:rsidRPr="006E12CC">
        <w:t xml:space="preserve"> digital development </w:t>
      </w:r>
      <w:r w:rsidR="00FA6DBC">
        <w:t>and not limited to IT experts</w:t>
      </w:r>
      <w:r w:rsidR="00284DEA">
        <w:t>. However,</w:t>
      </w:r>
      <w:r w:rsidR="006E12CC" w:rsidRPr="006E12CC">
        <w:t xml:space="preserve"> success depends on aligning technical adoption with governance and data quality controls.</w:t>
      </w:r>
    </w:p>
    <w:p w14:paraId="2D5DCABE" w14:textId="40CDE536" w:rsidR="00FC24D2" w:rsidRDefault="00FC24D2" w:rsidP="005759FB">
      <w:pPr>
        <w:pStyle w:val="Heading2"/>
      </w:pPr>
      <w:bookmarkStart w:id="7" w:name="_Toc207919084"/>
      <w:r>
        <w:t>2.4</w:t>
      </w:r>
      <w:r w:rsidRPr="00D8708F">
        <w:t xml:space="preserve"> </w:t>
      </w:r>
      <w:r w:rsidR="003C423B">
        <w:t>Self Service Business Intelligence</w:t>
      </w:r>
      <w:bookmarkEnd w:id="7"/>
    </w:p>
    <w:p w14:paraId="495A9206" w14:textId="5CB18C0D" w:rsidR="001240CD" w:rsidRPr="001240CD" w:rsidRDefault="001240CD" w:rsidP="001240CD">
      <w:r>
        <w:t>S</w:t>
      </w:r>
      <w:r w:rsidRPr="001240CD">
        <w:t>elf-service business intelligence (SSBI) has emerged as a key concept in modern reporting, enabling operational staff and managers to access and explore data directly without relying on central IT teams. Passlick et al</w:t>
      </w:r>
      <w:r w:rsidR="002F145E">
        <w:t>,</w:t>
      </w:r>
      <w:r w:rsidRPr="001240CD">
        <w:t xml:space="preserve"> [6] addressed the lack of clear differentiation in this field by developing a taxonomy of SSBI and analytics application scenarios. Their research combined a structured literature review, an empirical analysis of 47 SSBI tools, and a case study of a mid-sized German engineering and manufacturing company.</w:t>
      </w:r>
    </w:p>
    <w:p w14:paraId="25567389" w14:textId="77777777" w:rsidR="001240CD" w:rsidRDefault="001240CD" w:rsidP="001240CD">
      <w:r w:rsidRPr="001240CD">
        <w:t xml:space="preserve">The study produced a taxonomy with eight dimensions and 31 characteristics, including user roles and skills, data management requirements, collaboration, access type, and analysis type (Figure 2). </w:t>
      </w:r>
    </w:p>
    <w:p w14:paraId="576F8883" w14:textId="07B07566" w:rsidR="001240CD" w:rsidRDefault="001240CD" w:rsidP="001240CD">
      <w:pPr>
        <w:jc w:val="center"/>
      </w:pPr>
      <w:r w:rsidRPr="003D0D0A">
        <w:rPr>
          <w:noProof/>
        </w:rPr>
        <w:lastRenderedPageBreak/>
        <w:drawing>
          <wp:inline distT="0" distB="0" distL="0" distR="0" wp14:anchorId="17947AC3" wp14:editId="1DBAB5F1">
            <wp:extent cx="4740051" cy="3429297"/>
            <wp:effectExtent l="19050" t="19050" r="22860" b="19050"/>
            <wp:docPr id="292876869" name="Picture 1" descr="A table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76869" name="Picture 1" descr="A table with blue and white text&#10;&#10;AI-generated content may be incorrect."/>
                    <pic:cNvPicPr/>
                  </pic:nvPicPr>
                  <pic:blipFill>
                    <a:blip r:embed="rId12"/>
                    <a:stretch>
                      <a:fillRect/>
                    </a:stretch>
                  </pic:blipFill>
                  <pic:spPr>
                    <a:xfrm>
                      <a:off x="0" y="0"/>
                      <a:ext cx="4740051" cy="3429297"/>
                    </a:xfrm>
                    <a:prstGeom prst="rect">
                      <a:avLst/>
                    </a:prstGeom>
                    <a:ln>
                      <a:solidFill>
                        <a:schemeClr val="bg1">
                          <a:lumMod val="85000"/>
                        </a:schemeClr>
                      </a:solidFill>
                    </a:ln>
                  </pic:spPr>
                </pic:pic>
              </a:graphicData>
            </a:graphic>
          </wp:inline>
        </w:drawing>
      </w:r>
    </w:p>
    <w:p w14:paraId="401719B9" w14:textId="7247BD65" w:rsidR="001240CD" w:rsidRDefault="001240CD" w:rsidP="001240CD">
      <w:pPr>
        <w:pStyle w:val="Caption"/>
      </w:pPr>
      <w:bookmarkStart w:id="8" w:name="_Toc207919120"/>
      <w:r>
        <w:t xml:space="preserve">Figure </w:t>
      </w:r>
      <w:fldSimple w:instr=" SEQ Figure \* ARABIC ">
        <w:r w:rsidR="00FE068E">
          <w:rPr>
            <w:noProof/>
          </w:rPr>
          <w:t>2</w:t>
        </w:r>
      </w:fldSimple>
      <w:r>
        <w:t>: Taxonomy Dimensions of Self-Service BI and Analytics (adapted from Passlick et al</w:t>
      </w:r>
      <w:bookmarkEnd w:id="8"/>
    </w:p>
    <w:p w14:paraId="32A0C646" w14:textId="6CD4F064" w:rsidR="001240CD" w:rsidRPr="001240CD" w:rsidRDefault="001240CD" w:rsidP="00311FD8">
      <w:r w:rsidRPr="001240CD">
        <w:t>This classification enabled the authors to group tools into distinct archetypes, highlighting the varied contexts in which SSBI can be applied.</w:t>
      </w:r>
    </w:p>
    <w:p w14:paraId="585ED493" w14:textId="39BFA79F" w:rsidR="00111112" w:rsidRDefault="001240CD" w:rsidP="00311FD8">
      <w:r w:rsidRPr="001240CD">
        <w:t>The outcome of this work demonstrates that while SSBI empowers end users, it must be supported by semantic modelling and governance structures to ensure flexibility does not compromise accuracy or consistency. For DVLA, these findings underline the importance of combining self-service capabilities with a governed data model. Such an approach would allow backlog KPIs to be accessed quickly and confidently, while avoiding the risks of inconsistent definitions that commonly arise in spreadsheet-based reporting.</w:t>
      </w:r>
    </w:p>
    <w:p w14:paraId="545FB6E7" w14:textId="0EE86898" w:rsidR="00457EE4" w:rsidRDefault="00457EE4" w:rsidP="00AC2B6C">
      <w:pPr>
        <w:pStyle w:val="Heading2"/>
      </w:pPr>
      <w:bookmarkStart w:id="9" w:name="_Toc207919085"/>
      <w:r>
        <w:t>2.5</w:t>
      </w:r>
      <w:r w:rsidRPr="00D8708F">
        <w:t xml:space="preserve"> </w:t>
      </w:r>
      <w:r>
        <w:t>Data Quality</w:t>
      </w:r>
      <w:bookmarkEnd w:id="9"/>
    </w:p>
    <w:p w14:paraId="3B8FF986" w14:textId="6794F8C2" w:rsidR="00AD0CBB" w:rsidRDefault="00AA686C" w:rsidP="00AA686C">
      <w:r w:rsidRPr="00AA686C">
        <w:t>Ensuring the reliability of information is a critical concern in any reporting system, and the literature on data quality provides a strong basis for evaluating backlog automation. The key theory comes from Wang and Strong’s widely cited framework, which established the core dimensions of data quality</w:t>
      </w:r>
      <w:r w:rsidR="00DE6041">
        <w:t xml:space="preserve"> [7]</w:t>
      </w:r>
      <w:r w:rsidRPr="00AA686C">
        <w:t xml:space="preserve">. </w:t>
      </w:r>
    </w:p>
    <w:p w14:paraId="16DF7F7D" w14:textId="447E5FE0" w:rsidR="00FA19D6" w:rsidRDefault="00E43216" w:rsidP="00AA686C">
      <w:r w:rsidRPr="00E43216">
        <w:rPr>
          <w:noProof/>
        </w:rPr>
        <w:lastRenderedPageBreak/>
        <w:drawing>
          <wp:inline distT="0" distB="0" distL="0" distR="0" wp14:anchorId="3F30E1DA" wp14:editId="3575E3C8">
            <wp:extent cx="5731510" cy="2843530"/>
            <wp:effectExtent l="19050" t="19050" r="21590" b="13970"/>
            <wp:docPr id="1714658311" name="Picture 1" descr="A diagram of data qu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58311" name="Picture 1" descr="A diagram of data quality&#10;&#10;AI-generated content may be incorrect."/>
                    <pic:cNvPicPr/>
                  </pic:nvPicPr>
                  <pic:blipFill>
                    <a:blip r:embed="rId13"/>
                    <a:stretch>
                      <a:fillRect/>
                    </a:stretch>
                  </pic:blipFill>
                  <pic:spPr>
                    <a:xfrm>
                      <a:off x="0" y="0"/>
                      <a:ext cx="5731510" cy="2843530"/>
                    </a:xfrm>
                    <a:prstGeom prst="rect">
                      <a:avLst/>
                    </a:prstGeom>
                    <a:ln>
                      <a:solidFill>
                        <a:schemeClr val="bg1">
                          <a:lumMod val="75000"/>
                        </a:schemeClr>
                      </a:solidFill>
                    </a:ln>
                  </pic:spPr>
                </pic:pic>
              </a:graphicData>
            </a:graphic>
          </wp:inline>
        </w:drawing>
      </w:r>
    </w:p>
    <w:p w14:paraId="0A06211C" w14:textId="7703A0E2" w:rsidR="001665CA" w:rsidRDefault="001665CA" w:rsidP="001665CA">
      <w:pPr>
        <w:pStyle w:val="Caption"/>
      </w:pPr>
      <w:bookmarkStart w:id="10" w:name="_Toc207919121"/>
      <w:r>
        <w:t xml:space="preserve">Figure </w:t>
      </w:r>
      <w:fldSimple w:instr=" SEQ Figure \* ARABIC ">
        <w:r w:rsidR="00FE068E">
          <w:rPr>
            <w:noProof/>
          </w:rPr>
          <w:t>3</w:t>
        </w:r>
      </w:fldSimple>
      <w:r>
        <w:t>: Data Quality Framework adapted from Wang and Strong</w:t>
      </w:r>
      <w:r w:rsidR="006B1299">
        <w:t xml:space="preserve"> [</w:t>
      </w:r>
      <w:r w:rsidR="00842792">
        <w:t>8</w:t>
      </w:r>
      <w:r w:rsidR="006B1299">
        <w:t>]</w:t>
      </w:r>
      <w:bookmarkEnd w:id="10"/>
    </w:p>
    <w:p w14:paraId="1D4CBD75" w14:textId="75F71B28" w:rsidR="009333FC" w:rsidRDefault="005B2C25" w:rsidP="005B2C25">
      <w:r w:rsidRPr="005B2C25">
        <w:t>Building on this, Miller et al</w:t>
      </w:r>
      <w:r w:rsidR="002F145E">
        <w:t>,</w:t>
      </w:r>
      <w:r w:rsidRPr="005B2C25">
        <w:t xml:space="preserve"> [9] updated the model by including new dimensions such as governance, usefulness, quantity, and semantics. </w:t>
      </w:r>
    </w:p>
    <w:p w14:paraId="26E3CD77" w14:textId="260109FE" w:rsidR="009333FC" w:rsidRDefault="009333FC" w:rsidP="005B2C25">
      <w:r>
        <w:t>T</w:t>
      </w:r>
      <w:r w:rsidR="005B2C25" w:rsidRPr="005B2C25">
        <w:t xml:space="preserve">hey combined frameworks into a more comprehensive model to address inconsistencies and sector-specific definitions. A large-scale literature review and terminology mapping were completed. </w:t>
      </w:r>
    </w:p>
    <w:p w14:paraId="06401B81" w14:textId="2578D082" w:rsidR="005B2C25" w:rsidRPr="005B2C25" w:rsidRDefault="005B2C25" w:rsidP="005B2C25">
      <w:r w:rsidRPr="005B2C25">
        <w:t>The additions to the Data Quality Data Model result in a structured glossary of inherent, contextual, and system-dependent dimensions for communication and data quality practices. These enhancements reflect the changing needs of modern data environments, particularly automated and self-service reporting, where traditional dimensions are insufficient to ensure reliability.</w:t>
      </w:r>
    </w:p>
    <w:p w14:paraId="61D04626" w14:textId="1815BD24" w:rsidR="002E4449" w:rsidRDefault="00D32351" w:rsidP="00D32351">
      <w:pPr>
        <w:jc w:val="center"/>
      </w:pPr>
      <w:r w:rsidRPr="00D32351">
        <w:rPr>
          <w:noProof/>
        </w:rPr>
        <w:lastRenderedPageBreak/>
        <w:drawing>
          <wp:inline distT="0" distB="0" distL="0" distR="0" wp14:anchorId="1505BEC9" wp14:editId="0E4BC68C">
            <wp:extent cx="4495512" cy="4133374"/>
            <wp:effectExtent l="19050" t="19050" r="19685" b="19685"/>
            <wp:docPr id="1770428980" name="Picture 1" descr="A circular chart with text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428980" name="Picture 1" descr="A circular chart with text in different colors&#10;&#10;AI-generated content may be incorrect."/>
                    <pic:cNvPicPr/>
                  </pic:nvPicPr>
                  <pic:blipFill>
                    <a:blip r:embed="rId14"/>
                    <a:stretch>
                      <a:fillRect/>
                    </a:stretch>
                  </pic:blipFill>
                  <pic:spPr>
                    <a:xfrm>
                      <a:off x="0" y="0"/>
                      <a:ext cx="4513012" cy="4149465"/>
                    </a:xfrm>
                    <a:prstGeom prst="rect">
                      <a:avLst/>
                    </a:prstGeom>
                    <a:ln>
                      <a:solidFill>
                        <a:schemeClr val="bg1">
                          <a:lumMod val="75000"/>
                        </a:schemeClr>
                      </a:solidFill>
                    </a:ln>
                  </pic:spPr>
                </pic:pic>
              </a:graphicData>
            </a:graphic>
          </wp:inline>
        </w:drawing>
      </w:r>
    </w:p>
    <w:p w14:paraId="6E2F087C" w14:textId="5F2090D3" w:rsidR="002E4449" w:rsidRDefault="0076768A" w:rsidP="0076768A">
      <w:pPr>
        <w:pStyle w:val="Caption"/>
      </w:pPr>
      <w:bookmarkStart w:id="11" w:name="_Toc207919122"/>
      <w:r>
        <w:t xml:space="preserve">Figure </w:t>
      </w:r>
      <w:fldSimple w:instr=" SEQ Figure \* ARABIC ">
        <w:r w:rsidR="00FE068E">
          <w:rPr>
            <w:noProof/>
          </w:rPr>
          <w:t>4</w:t>
        </w:r>
      </w:fldSimple>
      <w:r>
        <w:t xml:space="preserve">: Data Quality </w:t>
      </w:r>
      <w:r w:rsidR="00A80103">
        <w:t>Data Model</w:t>
      </w:r>
      <w:r>
        <w:t xml:space="preserve"> from </w:t>
      </w:r>
      <w:r w:rsidRPr="009F0859">
        <w:t>Miller et al</w:t>
      </w:r>
      <w:r w:rsidR="00FB74D7">
        <w:rPr>
          <w:b/>
          <w:bCs/>
        </w:rPr>
        <w:t>.</w:t>
      </w:r>
      <w:bookmarkEnd w:id="11"/>
    </w:p>
    <w:p w14:paraId="33DD4F08" w14:textId="5A1EE473" w:rsidR="00244EB1" w:rsidRPr="00244EB1" w:rsidRDefault="00244EB1" w:rsidP="00244EB1">
      <w:r w:rsidRPr="00244EB1">
        <w:t>For organisations like DVLA, this framework offers an updated, standardised benchmark to evaluate whether automation improves backlog reporting accuracy, timeliness, and trust.</w:t>
      </w:r>
    </w:p>
    <w:p w14:paraId="6E8C43D7" w14:textId="4C2DB195" w:rsidR="00CB189D" w:rsidRPr="00E32945" w:rsidRDefault="00CB189D" w:rsidP="00BB1590"/>
    <w:p w14:paraId="2A45A846" w14:textId="77777777" w:rsidR="00FE56B2" w:rsidRDefault="00697AB3" w:rsidP="00FE56B2">
      <w:pPr>
        <w:pStyle w:val="Heading2"/>
      </w:pPr>
      <w:bookmarkStart w:id="12" w:name="_Toc207919086"/>
      <w:r>
        <w:t>2.6 Data Governance</w:t>
      </w:r>
      <w:bookmarkEnd w:id="12"/>
    </w:p>
    <w:p w14:paraId="06AF4AC9" w14:textId="64D66E2C" w:rsidR="005B2BAE" w:rsidRPr="005B2BAE" w:rsidRDefault="005B2BAE" w:rsidP="005B2BAE">
      <w:r w:rsidRPr="005B2BAE">
        <w:t>Reliable, secure, and compliant reporting systems depend on data governance controls. Madhavan developed an enterprise data governance framework to address modern organisations' data integrity, security, and compliance issues</w:t>
      </w:r>
      <w:r w:rsidR="000B0990">
        <w:t xml:space="preserve"> [10]</w:t>
      </w:r>
      <w:r w:rsidRPr="005B2BAE">
        <w:t xml:space="preserve">. </w:t>
      </w:r>
    </w:p>
    <w:p w14:paraId="26A25ECE" w14:textId="0E13BADC" w:rsidR="00996D41" w:rsidRPr="00996D41" w:rsidRDefault="00996D41" w:rsidP="00996D41">
      <w:r w:rsidRPr="00996D41">
        <w:t xml:space="preserve">The study applied a multi-layered analysis of governance practices across industries, </w:t>
      </w:r>
      <w:r w:rsidR="00EE77F1">
        <w:t>using</w:t>
      </w:r>
      <w:r w:rsidRPr="00996D41">
        <w:t xml:space="preserve"> case studies and organisational implementations. </w:t>
      </w:r>
      <w:r w:rsidR="008C0459">
        <w:t>E</w:t>
      </w:r>
      <w:r w:rsidRPr="00996D41">
        <w:t>xamined dimensions including data ownership, stewardship roles, metadata management, access controls, and regulatory compliance.</w:t>
      </w:r>
    </w:p>
    <w:p w14:paraId="55555C97" w14:textId="77777777" w:rsidR="000C3AB1" w:rsidRDefault="000C3AB1" w:rsidP="007A3E5C">
      <w:r w:rsidRPr="000C3AB1">
        <w:t>The findings emphasised the need for a holistic approach that aligns governance with organisational objectives, fosters a data-driven culture, and adapts to evolving regulatory requirements. Best practices and challenges were identified, highlighting the importance of clear policies, defined roles, and robust data quality standards. Organisations applying these principles demonstrated stronger compliance, improved data integrity, and greater reporting credibility</w:t>
      </w:r>
      <w:r>
        <w:t>.</w:t>
      </w:r>
    </w:p>
    <w:p w14:paraId="6FD701F5" w14:textId="77777777" w:rsidR="00A609C2" w:rsidRDefault="00AB4414" w:rsidP="00FC06A0">
      <w:pPr>
        <w:jc w:val="center"/>
      </w:pPr>
      <w:r w:rsidRPr="00AB4414">
        <w:rPr>
          <w:noProof/>
        </w:rPr>
        <w:lastRenderedPageBreak/>
        <w:drawing>
          <wp:inline distT="0" distB="0" distL="0" distR="0" wp14:anchorId="5AAABB6F" wp14:editId="7B87B9F6">
            <wp:extent cx="4732430" cy="3856054"/>
            <wp:effectExtent l="19050" t="19050" r="11430" b="11430"/>
            <wp:docPr id="978949787" name="Picture 1" descr="A blue and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49787" name="Picture 1" descr="A blue and white table with text&#10;&#10;AI-generated content may be incorrect."/>
                    <pic:cNvPicPr/>
                  </pic:nvPicPr>
                  <pic:blipFill>
                    <a:blip r:embed="rId15"/>
                    <a:stretch>
                      <a:fillRect/>
                    </a:stretch>
                  </pic:blipFill>
                  <pic:spPr>
                    <a:xfrm>
                      <a:off x="0" y="0"/>
                      <a:ext cx="4732430" cy="3856054"/>
                    </a:xfrm>
                    <a:prstGeom prst="rect">
                      <a:avLst/>
                    </a:prstGeom>
                    <a:ln>
                      <a:solidFill>
                        <a:schemeClr val="bg1">
                          <a:lumMod val="75000"/>
                        </a:schemeClr>
                      </a:solidFill>
                    </a:ln>
                  </pic:spPr>
                </pic:pic>
              </a:graphicData>
            </a:graphic>
          </wp:inline>
        </w:drawing>
      </w:r>
    </w:p>
    <w:p w14:paraId="6B227D42" w14:textId="0AA07C44" w:rsidR="00FE068E" w:rsidRDefault="00FE068E" w:rsidP="00FE068E">
      <w:pPr>
        <w:pStyle w:val="Caption"/>
      </w:pPr>
      <w:bookmarkStart w:id="13" w:name="_Toc207919123"/>
      <w:r>
        <w:t xml:space="preserve">Figure </w:t>
      </w:r>
      <w:fldSimple w:instr=" SEQ Figure \* ARABIC ">
        <w:r>
          <w:rPr>
            <w:noProof/>
          </w:rPr>
          <w:t>5</w:t>
        </w:r>
      </w:fldSimple>
      <w:r>
        <w:t xml:space="preserve">: </w:t>
      </w:r>
      <w:r w:rsidRPr="00A42324">
        <w:t>Key Dimensions of Enterprise Data Governance Framework (adapted from Madhavan</w:t>
      </w:r>
      <w:r>
        <w:t>)</w:t>
      </w:r>
      <w:bookmarkEnd w:id="13"/>
    </w:p>
    <w:p w14:paraId="3952A198" w14:textId="60043B49" w:rsidR="00A609C2" w:rsidRDefault="00A609C2" w:rsidP="00A609C2">
      <w:r w:rsidRPr="007A3E5C">
        <w:t>Adopting such a framework would ensure accurate, secure, an</w:t>
      </w:r>
      <w:r>
        <w:t xml:space="preserve">d </w:t>
      </w:r>
      <w:r w:rsidRPr="007A3E5C">
        <w:t>compliant automated backlog reporting and boost operational reporting confidence.</w:t>
      </w:r>
    </w:p>
    <w:p w14:paraId="30185180" w14:textId="77777777" w:rsidR="002611D8" w:rsidRDefault="002611D8" w:rsidP="00A609C2"/>
    <w:p w14:paraId="6C8D9632" w14:textId="380DBAF6" w:rsidR="007020F8" w:rsidRPr="005E229F" w:rsidRDefault="007020F8" w:rsidP="007020F8">
      <w:pPr>
        <w:pStyle w:val="Heading1"/>
      </w:pPr>
      <w:bookmarkStart w:id="14" w:name="_Toc207919087"/>
      <w:r>
        <w:t>3.</w:t>
      </w:r>
      <w:r w:rsidR="00CC1776">
        <w:t xml:space="preserve"> </w:t>
      </w:r>
      <w:r>
        <w:t>Research Problem Statement</w:t>
      </w:r>
      <w:bookmarkEnd w:id="14"/>
    </w:p>
    <w:p w14:paraId="5B3EEE62" w14:textId="04D1E7B4" w:rsidR="002611D8" w:rsidRDefault="00F80AC9" w:rsidP="00A609C2">
      <w:r w:rsidRPr="00F80AC9">
        <w:t>DVLA backlog reporting relies on manual spreadsheets that are slow, error-prone, and inconsistent. Conflicting KPI definitions reduce trust in outputs, while manual handling increases staff effort and delays reporting. These inefficiencies restrict effective workload management and hinder timely decision-making. Although frameworks for automation, data quality, and governance are well established, they have not been systematically applied to DVLA’s reporting processes. The problem is therefore how to design and evaluate an automated backlog reporting system that demonstrably improves accuracy, timeliness, efficiency, and organisational trust.</w:t>
      </w:r>
    </w:p>
    <w:p w14:paraId="6FCDE2D4" w14:textId="5F3A466A" w:rsidR="005E229F" w:rsidRPr="005E229F" w:rsidRDefault="00CC1776" w:rsidP="00A609C2">
      <w:pPr>
        <w:pStyle w:val="Heading1"/>
      </w:pPr>
      <w:bookmarkStart w:id="15" w:name="_Toc207919088"/>
      <w:r>
        <w:t>4</w:t>
      </w:r>
      <w:r w:rsidR="00661093">
        <w:t>.</w:t>
      </w:r>
      <w:r>
        <w:t xml:space="preserve"> </w:t>
      </w:r>
      <w:r w:rsidR="00661093">
        <w:t>Aim &amp; Objectives</w:t>
      </w:r>
      <w:bookmarkEnd w:id="15"/>
    </w:p>
    <w:p w14:paraId="4C9B5A34" w14:textId="3E7C7783" w:rsidR="005E229F" w:rsidRDefault="00CC1776" w:rsidP="005E229F">
      <w:pPr>
        <w:pStyle w:val="Heading2"/>
        <w:rPr>
          <w:noProof/>
          <w:lang w:eastAsia="en-GB"/>
        </w:rPr>
      </w:pPr>
      <w:bookmarkStart w:id="16" w:name="_Toc207919089"/>
      <w:r>
        <w:rPr>
          <w:noProof/>
          <w:lang w:eastAsia="en-GB"/>
        </w:rPr>
        <w:t>4</w:t>
      </w:r>
      <w:r w:rsidR="005E229F">
        <w:rPr>
          <w:noProof/>
          <w:lang w:eastAsia="en-GB"/>
        </w:rPr>
        <w:t xml:space="preserve">.1 </w:t>
      </w:r>
      <w:r w:rsidR="003C5991" w:rsidRPr="003C5991">
        <w:rPr>
          <w:noProof/>
          <w:lang w:eastAsia="en-GB"/>
        </w:rPr>
        <w:t>Aim</w:t>
      </w:r>
      <w:bookmarkEnd w:id="16"/>
    </w:p>
    <w:p w14:paraId="55FF7C69" w14:textId="777F5DF2" w:rsidR="005E229F" w:rsidRDefault="000F756E">
      <w:pPr>
        <w:rPr>
          <w:rFonts w:eastAsiaTheme="minorEastAsia"/>
          <w:noProof/>
          <w:kern w:val="2"/>
          <w:sz w:val="24"/>
          <w:szCs w:val="24"/>
          <w:lang w:eastAsia="en-GB"/>
          <w14:ligatures w14:val="standardContextual"/>
        </w:rPr>
      </w:pPr>
      <w:r w:rsidRPr="000F756E">
        <w:rPr>
          <w:rFonts w:eastAsiaTheme="minorEastAsia"/>
          <w:noProof/>
          <w:kern w:val="2"/>
          <w:sz w:val="24"/>
          <w:szCs w:val="24"/>
          <w:lang w:eastAsia="en-GB"/>
          <w14:ligatures w14:val="standardContextual"/>
        </w:rPr>
        <w:t>To design, implement, and evaluate a secure, automated backlog reporting system for a public sector organisation, ensuring governance and enabling self-service reporting</w:t>
      </w:r>
      <w:r>
        <w:rPr>
          <w:rFonts w:eastAsiaTheme="minorEastAsia"/>
          <w:noProof/>
          <w:kern w:val="2"/>
          <w:sz w:val="24"/>
          <w:szCs w:val="24"/>
          <w:lang w:eastAsia="en-GB"/>
          <w14:ligatures w14:val="standardContextual"/>
        </w:rPr>
        <w:t>.</w:t>
      </w:r>
    </w:p>
    <w:p w14:paraId="129DF023" w14:textId="029B6457" w:rsidR="00D60867" w:rsidRPr="00D60867" w:rsidRDefault="00CC1776" w:rsidP="00A44236">
      <w:pPr>
        <w:pStyle w:val="Heading2"/>
        <w:rPr>
          <w:noProof/>
          <w:lang w:eastAsia="en-GB"/>
        </w:rPr>
      </w:pPr>
      <w:bookmarkStart w:id="17" w:name="_Toc207919090"/>
      <w:r>
        <w:rPr>
          <w:noProof/>
          <w:lang w:eastAsia="en-GB"/>
        </w:rPr>
        <w:t>4</w:t>
      </w:r>
      <w:r w:rsidR="005E229F">
        <w:rPr>
          <w:noProof/>
          <w:lang w:eastAsia="en-GB"/>
        </w:rPr>
        <w:t xml:space="preserve">.2 </w:t>
      </w:r>
      <w:r w:rsidR="003C5991" w:rsidRPr="003C5991">
        <w:rPr>
          <w:noProof/>
          <w:lang w:eastAsia="en-GB"/>
        </w:rPr>
        <w:t>Objectives</w:t>
      </w:r>
      <w:bookmarkEnd w:id="17"/>
    </w:p>
    <w:p w14:paraId="5AD648E7" w14:textId="77777777" w:rsidR="001A02D7" w:rsidRDefault="001A02D7" w:rsidP="006C7B3B">
      <w:pPr>
        <w:pStyle w:val="ListParagraph"/>
        <w:numPr>
          <w:ilvl w:val="0"/>
          <w:numId w:val="2"/>
        </w:numPr>
        <w:rPr>
          <w:lang w:eastAsia="en-GB"/>
        </w:rPr>
      </w:pPr>
      <w:r w:rsidRPr="001A02D7">
        <w:rPr>
          <w:lang w:eastAsia="en-GB"/>
        </w:rPr>
        <w:t>To map and document the current backlog reporting process, capturing baseline issues and performance metrics.</w:t>
      </w:r>
    </w:p>
    <w:p w14:paraId="51CB0C38" w14:textId="1CDF015A" w:rsidR="00D60867" w:rsidRDefault="00D60867" w:rsidP="006C7B3B">
      <w:pPr>
        <w:pStyle w:val="ListParagraph"/>
        <w:numPr>
          <w:ilvl w:val="0"/>
          <w:numId w:val="2"/>
        </w:numPr>
        <w:rPr>
          <w:lang w:eastAsia="en-GB"/>
        </w:rPr>
      </w:pPr>
      <w:r w:rsidRPr="00D60867">
        <w:rPr>
          <w:lang w:eastAsia="en-GB"/>
        </w:rPr>
        <w:t xml:space="preserve">To </w:t>
      </w:r>
      <w:r w:rsidR="002F09D2">
        <w:rPr>
          <w:lang w:eastAsia="en-GB"/>
        </w:rPr>
        <w:t>critically evaluate</w:t>
      </w:r>
      <w:r w:rsidRPr="00D60867">
        <w:rPr>
          <w:lang w:eastAsia="en-GB"/>
        </w:rPr>
        <w:t xml:space="preserve"> potential architecture options within organisational governance and security requirements.</w:t>
      </w:r>
    </w:p>
    <w:p w14:paraId="3D61A556" w14:textId="0DE948E8" w:rsidR="00D60867" w:rsidRDefault="00D60867" w:rsidP="006C7B3B">
      <w:pPr>
        <w:pStyle w:val="ListParagraph"/>
        <w:numPr>
          <w:ilvl w:val="0"/>
          <w:numId w:val="2"/>
        </w:numPr>
        <w:rPr>
          <w:lang w:eastAsia="en-GB"/>
        </w:rPr>
      </w:pPr>
      <w:r w:rsidRPr="00D60867">
        <w:rPr>
          <w:lang w:eastAsia="en-GB"/>
        </w:rPr>
        <w:lastRenderedPageBreak/>
        <w:t xml:space="preserve">To design and prototype a </w:t>
      </w:r>
      <w:r w:rsidR="001F7472">
        <w:rPr>
          <w:lang w:eastAsia="en-GB"/>
        </w:rPr>
        <w:t>Minimum Viable Product (</w:t>
      </w:r>
      <w:r w:rsidR="00EF4DEE">
        <w:rPr>
          <w:lang w:eastAsia="en-GB"/>
        </w:rPr>
        <w:t>MVP</w:t>
      </w:r>
      <w:r w:rsidR="001F7472">
        <w:rPr>
          <w:lang w:eastAsia="en-GB"/>
        </w:rPr>
        <w:t>)</w:t>
      </w:r>
      <w:r w:rsidR="00EF4DEE">
        <w:rPr>
          <w:lang w:eastAsia="en-GB"/>
        </w:rPr>
        <w:t xml:space="preserve"> </w:t>
      </w:r>
      <w:r w:rsidR="00471827">
        <w:rPr>
          <w:lang w:eastAsia="en-GB"/>
        </w:rPr>
        <w:t>reporting</w:t>
      </w:r>
      <w:r w:rsidRPr="00D60867">
        <w:rPr>
          <w:lang w:eastAsia="en-GB"/>
        </w:rPr>
        <w:t xml:space="preserve"> solution incorporating data capture, backend storage, and KPI reporting capabilities.</w:t>
      </w:r>
    </w:p>
    <w:p w14:paraId="4B30D5F5" w14:textId="28E391EB" w:rsidR="000F1174" w:rsidRDefault="00D60867" w:rsidP="006C7B3B">
      <w:pPr>
        <w:pStyle w:val="ListParagraph"/>
        <w:numPr>
          <w:ilvl w:val="0"/>
          <w:numId w:val="2"/>
        </w:numPr>
        <w:rPr>
          <w:lang w:eastAsia="en-GB"/>
        </w:rPr>
      </w:pPr>
      <w:r w:rsidRPr="00D60867">
        <w:rPr>
          <w:lang w:eastAsia="en-GB"/>
        </w:rPr>
        <w:t>To evaluate the solution’s impact on accuracy, timeliness, usability, and operational efficiency through quantitative measures and user feedback.</w:t>
      </w:r>
    </w:p>
    <w:p w14:paraId="70A60327" w14:textId="439ADC44" w:rsidR="000A32D5" w:rsidRPr="000A32D5" w:rsidRDefault="000A32D5" w:rsidP="000A32D5">
      <w:pPr>
        <w:pStyle w:val="Heading2"/>
        <w:rPr>
          <w:lang w:eastAsia="en-GB"/>
        </w:rPr>
      </w:pPr>
      <w:bookmarkStart w:id="18" w:name="_Toc207919091"/>
      <w:r w:rsidRPr="000A32D5">
        <w:rPr>
          <w:lang w:eastAsia="en-GB"/>
        </w:rPr>
        <w:t>4.3 Success Criteria and Minimum Viable Product</w:t>
      </w:r>
      <w:bookmarkEnd w:id="18"/>
    </w:p>
    <w:p w14:paraId="2BD3F5BE" w14:textId="77777777" w:rsidR="000A32D5" w:rsidRPr="000A32D5" w:rsidRDefault="000A32D5" w:rsidP="000A32D5">
      <w:pPr>
        <w:rPr>
          <w:lang w:eastAsia="en-GB"/>
        </w:rPr>
      </w:pPr>
      <w:r w:rsidRPr="000A32D5">
        <w:rPr>
          <w:lang w:eastAsia="en-GB"/>
        </w:rPr>
        <w:t>The success of this project will be evaluated against measurable improvements in reporting performance and usability compared with the current spreadsheet-based approach.</w:t>
      </w:r>
    </w:p>
    <w:p w14:paraId="7D873630" w14:textId="77777777" w:rsidR="000A32D5" w:rsidRPr="000A32D5" w:rsidRDefault="000A32D5" w:rsidP="000A32D5">
      <w:pPr>
        <w:rPr>
          <w:lang w:eastAsia="en-GB"/>
        </w:rPr>
      </w:pPr>
      <w:r w:rsidRPr="000A32D5">
        <w:rPr>
          <w:b/>
          <w:bCs/>
          <w:lang w:eastAsia="en-GB"/>
        </w:rPr>
        <w:t>Success Criteria</w:t>
      </w:r>
    </w:p>
    <w:p w14:paraId="4736CA2C" w14:textId="339BD234" w:rsidR="000A32D5" w:rsidRPr="000A32D5" w:rsidRDefault="000A32D5" w:rsidP="000A32D5">
      <w:pPr>
        <w:numPr>
          <w:ilvl w:val="0"/>
          <w:numId w:val="9"/>
        </w:numPr>
        <w:rPr>
          <w:lang w:eastAsia="en-GB"/>
        </w:rPr>
      </w:pPr>
      <w:r w:rsidRPr="000A32D5">
        <w:rPr>
          <w:b/>
          <w:bCs/>
          <w:lang w:eastAsia="en-GB"/>
        </w:rPr>
        <w:t>Accuracy</w:t>
      </w:r>
      <w:r w:rsidRPr="000A32D5">
        <w:rPr>
          <w:lang w:eastAsia="en-GB"/>
        </w:rPr>
        <w:t xml:space="preserve">: Error rates in backlog reports reduced </w:t>
      </w:r>
      <w:r w:rsidR="00A30F36">
        <w:rPr>
          <w:lang w:eastAsia="en-GB"/>
        </w:rPr>
        <w:t>signi</w:t>
      </w:r>
      <w:r w:rsidR="00012D44">
        <w:rPr>
          <w:lang w:eastAsia="en-GB"/>
        </w:rPr>
        <w:t>ficantly</w:t>
      </w:r>
      <w:r w:rsidRPr="000A32D5">
        <w:rPr>
          <w:lang w:eastAsia="en-GB"/>
        </w:rPr>
        <w:t xml:space="preserve"> compared with baseline spreadsheet reports.</w:t>
      </w:r>
    </w:p>
    <w:p w14:paraId="1BF6C1D8" w14:textId="049A8ED6" w:rsidR="000A32D5" w:rsidRPr="000A32D5" w:rsidRDefault="000A32D5" w:rsidP="000A32D5">
      <w:pPr>
        <w:numPr>
          <w:ilvl w:val="0"/>
          <w:numId w:val="9"/>
        </w:numPr>
        <w:rPr>
          <w:lang w:eastAsia="en-GB"/>
        </w:rPr>
      </w:pPr>
      <w:r w:rsidRPr="000A32D5">
        <w:rPr>
          <w:b/>
          <w:bCs/>
          <w:lang w:eastAsia="en-GB"/>
        </w:rPr>
        <w:t>Timeliness</w:t>
      </w:r>
      <w:r w:rsidRPr="000A32D5">
        <w:rPr>
          <w:lang w:eastAsia="en-GB"/>
        </w:rPr>
        <w:t>: Average reporting latency reduced</w:t>
      </w:r>
      <w:r w:rsidR="007E1309">
        <w:rPr>
          <w:lang w:eastAsia="en-GB"/>
        </w:rPr>
        <w:t>.</w:t>
      </w:r>
    </w:p>
    <w:p w14:paraId="6477365C" w14:textId="386654DA" w:rsidR="000A32D5" w:rsidRPr="000A32D5" w:rsidRDefault="000A32D5" w:rsidP="000A32D5">
      <w:pPr>
        <w:numPr>
          <w:ilvl w:val="0"/>
          <w:numId w:val="9"/>
        </w:numPr>
        <w:rPr>
          <w:lang w:eastAsia="en-GB"/>
        </w:rPr>
      </w:pPr>
      <w:r w:rsidRPr="000A32D5">
        <w:rPr>
          <w:b/>
          <w:bCs/>
          <w:lang w:eastAsia="en-GB"/>
        </w:rPr>
        <w:t>Efficiency</w:t>
      </w:r>
      <w:r w:rsidRPr="000A32D5">
        <w:rPr>
          <w:lang w:eastAsia="en-GB"/>
        </w:rPr>
        <w:t>: Staff effort required to compile reports reduced</w:t>
      </w:r>
      <w:r w:rsidR="007E1309">
        <w:rPr>
          <w:lang w:eastAsia="en-GB"/>
        </w:rPr>
        <w:t>.</w:t>
      </w:r>
    </w:p>
    <w:p w14:paraId="1ADA060F" w14:textId="77777777" w:rsidR="000A32D5" w:rsidRPr="000A32D5" w:rsidRDefault="000A32D5" w:rsidP="000A32D5">
      <w:pPr>
        <w:numPr>
          <w:ilvl w:val="0"/>
          <w:numId w:val="9"/>
        </w:numPr>
        <w:rPr>
          <w:lang w:eastAsia="en-GB"/>
        </w:rPr>
      </w:pPr>
      <w:r w:rsidRPr="000A32D5">
        <w:rPr>
          <w:b/>
          <w:bCs/>
          <w:lang w:eastAsia="en-GB"/>
        </w:rPr>
        <w:t>Trust and consistency</w:t>
      </w:r>
      <w:r w:rsidRPr="000A32D5">
        <w:rPr>
          <w:lang w:eastAsia="en-GB"/>
        </w:rPr>
        <w:t>: No conflicting KPI definitions across reports generated from the automated system.</w:t>
      </w:r>
    </w:p>
    <w:p w14:paraId="39273A67" w14:textId="2263E2D7" w:rsidR="000A32D5" w:rsidRPr="000A32D5" w:rsidRDefault="000A32D5" w:rsidP="000A32D5">
      <w:pPr>
        <w:rPr>
          <w:lang w:eastAsia="en-GB"/>
        </w:rPr>
      </w:pPr>
      <w:r w:rsidRPr="000A32D5">
        <w:rPr>
          <w:b/>
          <w:bCs/>
          <w:lang w:eastAsia="en-GB"/>
        </w:rPr>
        <w:t>Minimum Viable Product Scope</w:t>
      </w:r>
    </w:p>
    <w:p w14:paraId="30F849CD" w14:textId="77777777" w:rsidR="000A32D5" w:rsidRPr="000A32D5" w:rsidRDefault="000A32D5" w:rsidP="000A32D5">
      <w:pPr>
        <w:numPr>
          <w:ilvl w:val="0"/>
          <w:numId w:val="10"/>
        </w:numPr>
        <w:rPr>
          <w:lang w:eastAsia="en-GB"/>
        </w:rPr>
      </w:pPr>
      <w:r w:rsidRPr="000A32D5">
        <w:rPr>
          <w:lang w:eastAsia="en-GB"/>
        </w:rPr>
        <w:t>Automation of one priority backlog reporting process.</w:t>
      </w:r>
    </w:p>
    <w:p w14:paraId="403402C8" w14:textId="77777777" w:rsidR="000A32D5" w:rsidRPr="000A32D5" w:rsidRDefault="000A32D5" w:rsidP="000A32D5">
      <w:pPr>
        <w:numPr>
          <w:ilvl w:val="0"/>
          <w:numId w:val="10"/>
        </w:numPr>
        <w:rPr>
          <w:lang w:eastAsia="en-GB"/>
        </w:rPr>
      </w:pPr>
      <w:r w:rsidRPr="000A32D5">
        <w:rPr>
          <w:lang w:eastAsia="en-GB"/>
        </w:rPr>
        <w:t>Integration with a governed database to provide a single source of truth.</w:t>
      </w:r>
    </w:p>
    <w:p w14:paraId="265B8D2C" w14:textId="4468D525" w:rsidR="000A32D5" w:rsidRPr="000A32D5" w:rsidRDefault="00A86CC2" w:rsidP="000A32D5">
      <w:pPr>
        <w:numPr>
          <w:ilvl w:val="0"/>
          <w:numId w:val="10"/>
        </w:numPr>
        <w:rPr>
          <w:lang w:eastAsia="en-GB"/>
        </w:rPr>
      </w:pPr>
      <w:r>
        <w:rPr>
          <w:lang w:eastAsia="en-GB"/>
        </w:rPr>
        <w:t>Secure</w:t>
      </w:r>
      <w:r w:rsidR="000A32D5" w:rsidRPr="000A32D5">
        <w:rPr>
          <w:lang w:eastAsia="en-GB"/>
        </w:rPr>
        <w:t xml:space="preserve"> </w:t>
      </w:r>
      <w:r>
        <w:rPr>
          <w:lang w:eastAsia="en-GB"/>
        </w:rPr>
        <w:t>reports</w:t>
      </w:r>
      <w:r w:rsidR="000A32D5" w:rsidRPr="000A32D5">
        <w:rPr>
          <w:lang w:eastAsia="en-GB"/>
        </w:rPr>
        <w:t xml:space="preserve"> delivering real-time KPI reporting to end users.</w:t>
      </w:r>
    </w:p>
    <w:p w14:paraId="214394A6" w14:textId="77777777" w:rsidR="000A32D5" w:rsidRPr="000A32D5" w:rsidRDefault="000A32D5" w:rsidP="000A32D5">
      <w:pPr>
        <w:numPr>
          <w:ilvl w:val="0"/>
          <w:numId w:val="10"/>
        </w:numPr>
        <w:rPr>
          <w:lang w:eastAsia="en-GB"/>
        </w:rPr>
      </w:pPr>
      <w:r w:rsidRPr="000A32D5">
        <w:rPr>
          <w:lang w:eastAsia="en-GB"/>
        </w:rPr>
        <w:t>Automated daily refresh and audit logging to ensure consistency, compliance, and transparency.</w:t>
      </w:r>
    </w:p>
    <w:p w14:paraId="26E6EB18" w14:textId="379F2ED4" w:rsidR="000A32D5" w:rsidRDefault="000A32D5" w:rsidP="000A32D5">
      <w:pPr>
        <w:rPr>
          <w:lang w:eastAsia="en-GB"/>
        </w:rPr>
      </w:pPr>
      <w:r w:rsidRPr="000A32D5">
        <w:rPr>
          <w:lang w:eastAsia="en-GB"/>
        </w:rPr>
        <w:t>Meeting these criteria will demonstrate that automation delivers measurable improvements in accuracy, timeliness, and reliability, while ensuring that the solution is practical, secure, and aligned with DVLA governance standards.</w:t>
      </w:r>
    </w:p>
    <w:p w14:paraId="347A9284" w14:textId="77777777" w:rsidR="002611D8" w:rsidRPr="00D60867" w:rsidRDefault="002611D8" w:rsidP="002611D8">
      <w:pPr>
        <w:pStyle w:val="ListParagraph"/>
        <w:rPr>
          <w:lang w:eastAsia="en-GB"/>
        </w:rPr>
      </w:pPr>
    </w:p>
    <w:p w14:paraId="623C1D69" w14:textId="1A5ED5FF" w:rsidR="00E33AE3" w:rsidRPr="002611D8" w:rsidRDefault="002631E0" w:rsidP="002611D8">
      <w:pPr>
        <w:pStyle w:val="Heading1"/>
        <w:rPr>
          <w:rFonts w:eastAsiaTheme="minorEastAsia"/>
          <w:noProof/>
          <w:kern w:val="2"/>
          <w:sz w:val="24"/>
          <w:szCs w:val="24"/>
          <w:lang w:eastAsia="en-GB"/>
          <w14:ligatures w14:val="standardContextual"/>
        </w:rPr>
      </w:pPr>
      <w:bookmarkStart w:id="19" w:name="_Toc207919092"/>
      <w:r>
        <w:t>5</w:t>
      </w:r>
      <w:r w:rsidR="00E33AE3">
        <w:t>.</w:t>
      </w:r>
      <w:r w:rsidR="00686D04">
        <w:t>Methodology</w:t>
      </w:r>
      <w:bookmarkEnd w:id="19"/>
    </w:p>
    <w:p w14:paraId="1B631B1D" w14:textId="30021230" w:rsidR="00B007D3" w:rsidRDefault="002631E0" w:rsidP="00B007D3">
      <w:pPr>
        <w:pStyle w:val="Heading2"/>
      </w:pPr>
      <w:bookmarkStart w:id="20" w:name="_Toc207919093"/>
      <w:r>
        <w:t>5</w:t>
      </w:r>
      <w:r w:rsidR="00B007D3">
        <w:t xml:space="preserve">.1 Research </w:t>
      </w:r>
      <w:r w:rsidR="00B007D3" w:rsidRPr="00083B66">
        <w:t>Methodology</w:t>
      </w:r>
      <w:bookmarkEnd w:id="20"/>
    </w:p>
    <w:p w14:paraId="4A91BF12" w14:textId="11281F43" w:rsidR="00B007D3" w:rsidRDefault="002631E0" w:rsidP="00B007D3">
      <w:pPr>
        <w:pStyle w:val="Heading3"/>
      </w:pPr>
      <w:bookmarkStart w:id="21" w:name="_Toc207919094"/>
      <w:r>
        <w:t>5</w:t>
      </w:r>
      <w:r w:rsidR="00B007D3">
        <w:t>.1.1 Philosophy</w:t>
      </w:r>
      <w:bookmarkEnd w:id="21"/>
    </w:p>
    <w:p w14:paraId="5B987BE5" w14:textId="77777777" w:rsidR="00192202" w:rsidRPr="00192202" w:rsidRDefault="0004431E" w:rsidP="00192202">
      <w:r w:rsidRPr="0004431E">
        <w:t xml:space="preserve">This project adopts a mixed-methods philosophy, combining positivism and phenomenology. </w:t>
      </w:r>
      <w:r w:rsidR="00192202" w:rsidRPr="00192202">
        <w:t>The positivist element measures error rates, reporting latency, and efficiency through process mapping, benchmarking, and KPI analysis before and after automation. This shows objective improvement.</w:t>
      </w:r>
    </w:p>
    <w:p w14:paraId="15552B3D" w14:textId="77777777" w:rsidR="00F81D08" w:rsidRPr="00F81D08" w:rsidRDefault="00F81D08" w:rsidP="00F81D08">
      <w:r w:rsidRPr="00F81D08">
        <w:t>Phenomenological surveys and interviews will also gather staff feedback on usability, adoption, and value. This takes cultural and process factors into account, not just technical performance.</w:t>
      </w:r>
    </w:p>
    <w:p w14:paraId="15787DFA" w14:textId="77777777" w:rsidR="0004431E" w:rsidRPr="0004431E" w:rsidRDefault="0004431E" w:rsidP="0004431E">
      <w:r w:rsidRPr="0004431E">
        <w:t>By combining objective metrics with user perspectives, the project delivers evidence that is both rigorous and grounded in real-world practice.</w:t>
      </w:r>
    </w:p>
    <w:p w14:paraId="0C18FB85" w14:textId="77777777" w:rsidR="004F4BBB" w:rsidRPr="004F4BBB" w:rsidRDefault="004F4BBB" w:rsidP="00B007D3">
      <w:pPr>
        <w:rPr>
          <w:color w:val="FF0000"/>
        </w:rPr>
      </w:pPr>
    </w:p>
    <w:p w14:paraId="64D5FB19" w14:textId="0C8F5034" w:rsidR="00B007D3" w:rsidRDefault="002631E0" w:rsidP="00B007D3">
      <w:pPr>
        <w:pStyle w:val="Heading3"/>
      </w:pPr>
      <w:bookmarkStart w:id="22" w:name="_Toc207919095"/>
      <w:r>
        <w:lastRenderedPageBreak/>
        <w:t>5</w:t>
      </w:r>
      <w:r w:rsidR="00B007D3">
        <w:t>.1.2 Approach</w:t>
      </w:r>
      <w:bookmarkEnd w:id="22"/>
    </w:p>
    <w:p w14:paraId="7E3DC27E" w14:textId="38718F57" w:rsidR="00337471" w:rsidRPr="00337471" w:rsidRDefault="00337471" w:rsidP="00337471">
      <w:r w:rsidRPr="00337471">
        <w:t>Th</w:t>
      </w:r>
      <w:r w:rsidR="008B5236">
        <w:t>e</w:t>
      </w:r>
      <w:r w:rsidRPr="00337471">
        <w:t xml:space="preserve"> </w:t>
      </w:r>
      <w:r w:rsidR="00D142C6" w:rsidRPr="00D142C6">
        <w:t>methodology</w:t>
      </w:r>
      <w:r w:rsidRPr="00337471">
        <w:t xml:space="preserve"> combi</w:t>
      </w:r>
      <w:r w:rsidR="008C36B8">
        <w:t>nes</w:t>
      </w:r>
      <w:r w:rsidRPr="00337471">
        <w:t xml:space="preserve"> both deductive and inductive strategies</w:t>
      </w:r>
      <w:r w:rsidR="00EA307E">
        <w:t>.</w:t>
      </w:r>
    </w:p>
    <w:p w14:paraId="225B5BFA" w14:textId="6CC41D83" w:rsidR="00337471" w:rsidRPr="00337471" w:rsidRDefault="00622D50" w:rsidP="00337471">
      <w:r>
        <w:t>T</w:t>
      </w:r>
      <w:r w:rsidRPr="00622D50">
        <w:t>he deductive element applies established frameworks</w:t>
      </w:r>
      <w:r w:rsidR="00627550">
        <w:t xml:space="preserve"> </w:t>
      </w:r>
      <w:r w:rsidRPr="00622D50">
        <w:t>to test whether automation improves accuracy and timeliness compared with manual spreadsheets</w:t>
      </w:r>
      <w:r w:rsidR="00337471" w:rsidRPr="00337471">
        <w:t xml:space="preserve">. The limitation, however, is that deduction may overlook </w:t>
      </w:r>
      <w:r w:rsidR="00D738A0" w:rsidRPr="00337471">
        <w:t>unexpected</w:t>
      </w:r>
      <w:r w:rsidR="00337471" w:rsidRPr="00337471">
        <w:t xml:space="preserve"> issues in practice.</w:t>
      </w:r>
    </w:p>
    <w:p w14:paraId="0EC5F7CA" w14:textId="3D881741" w:rsidR="00256D07" w:rsidRDefault="00337471" w:rsidP="00B007D3">
      <w:r w:rsidRPr="00337471">
        <w:t>To address this, an inductive strategy</w:t>
      </w:r>
      <w:r w:rsidR="00B7730C">
        <w:t xml:space="preserve"> will be incorporated</w:t>
      </w:r>
      <w:r w:rsidRPr="00337471">
        <w:t xml:space="preserve">, particularly in relation to user adoption and organisational impact. Here, qualitative feedback from staff (through surveys or interviews) will be analysed to identify themes such as usability, acceptance, and perceived benefits. </w:t>
      </w:r>
    </w:p>
    <w:p w14:paraId="3F1377FE" w14:textId="45DC99CF" w:rsidR="000E635A" w:rsidRDefault="00357ECC" w:rsidP="00B007D3">
      <w:r w:rsidRPr="00357ECC">
        <w:t>Together, deduction provides measurable benchmarks while induction captures unexpected insights, ensuring findings are both structured and responsive to real-world experiences.</w:t>
      </w:r>
    </w:p>
    <w:p w14:paraId="588CB479" w14:textId="6B2E9E08" w:rsidR="00357ECC" w:rsidRPr="00256D07" w:rsidRDefault="00070EC2" w:rsidP="00B007D3">
      <w:r w:rsidRPr="00070EC2">
        <w:t>This evaluation will adopt a cross-sectional time horizon, capturing a snapshot comparison of manual vs automated reporting, rather than a longitudinal study.</w:t>
      </w:r>
    </w:p>
    <w:p w14:paraId="5787BBD0" w14:textId="561E8619" w:rsidR="00B007D3" w:rsidRDefault="002631E0" w:rsidP="00B007D3">
      <w:pPr>
        <w:pStyle w:val="Heading3"/>
      </w:pPr>
      <w:bookmarkStart w:id="23" w:name="_Toc207919096"/>
      <w:r>
        <w:t>5</w:t>
      </w:r>
      <w:r w:rsidR="00B007D3">
        <w:t>.1.3 Strategies</w:t>
      </w:r>
      <w:bookmarkEnd w:id="23"/>
    </w:p>
    <w:p w14:paraId="767332FB" w14:textId="06E92634" w:rsidR="00B007D3" w:rsidRDefault="002631E0" w:rsidP="00B007D3">
      <w:pPr>
        <w:pStyle w:val="Heading4"/>
      </w:pPr>
      <w:r>
        <w:t>5</w:t>
      </w:r>
      <w:r w:rsidR="00B007D3">
        <w:t>.1.3.1 Literature Review</w:t>
      </w:r>
    </w:p>
    <w:p w14:paraId="241FA5A9" w14:textId="24BF7423" w:rsidR="0044055E" w:rsidRDefault="0044055E" w:rsidP="0044055E">
      <w:r>
        <w:t xml:space="preserve">A literature review has been chosen as a core research strategy because it provides both theoretical and practical insight for this project. It </w:t>
      </w:r>
      <w:r w:rsidR="00507C1F">
        <w:t>will</w:t>
      </w:r>
      <w:r>
        <w:t xml:space="preserve"> examine how similar challenges in reporting have been addressed, what frameworks have been proposed, and which approaches have been shown to succeed or fail. </w:t>
      </w:r>
      <w:r w:rsidR="002C6FDD">
        <w:t>Reviewing</w:t>
      </w:r>
      <w:r>
        <w:t xml:space="preserve"> existing work allows the project to compare manual spreadsheet-based practices with automated, governed solutions, while identifying lessons from other public-sector digital transformation initiatives.</w:t>
      </w:r>
    </w:p>
    <w:p w14:paraId="2611508B" w14:textId="72701DA3" w:rsidR="00E119EF" w:rsidRPr="00E119EF" w:rsidRDefault="006603DB" w:rsidP="00E119EF">
      <w:r>
        <w:t xml:space="preserve">The review will be conducted with </w:t>
      </w:r>
      <w:r w:rsidR="0044055E">
        <w:t xml:space="preserve">current debates on automation, self-service reporting, and data governance. </w:t>
      </w:r>
      <w:r w:rsidR="00E119EF" w:rsidRPr="00E119EF">
        <w:t>It will provide a foundation for evaluating system design choices and benchmarks for assessing solution effectiveness.</w:t>
      </w:r>
    </w:p>
    <w:p w14:paraId="3C77D16D" w14:textId="17B8C842" w:rsidR="00B007D3" w:rsidRDefault="002631E0" w:rsidP="00E119EF">
      <w:pPr>
        <w:pStyle w:val="Heading4"/>
      </w:pPr>
      <w:r>
        <w:t>5</w:t>
      </w:r>
      <w:r w:rsidR="00B007D3">
        <w:t xml:space="preserve">.1.3.2 </w:t>
      </w:r>
      <w:r w:rsidR="00764DE8">
        <w:t>Survey</w:t>
      </w:r>
    </w:p>
    <w:p w14:paraId="060359C0" w14:textId="56D00CE7" w:rsidR="006A7DE8" w:rsidRDefault="00207DA1" w:rsidP="00207DA1">
      <w:r>
        <w:t xml:space="preserve">A survey provides direct feedback from end users. </w:t>
      </w:r>
      <w:r w:rsidR="003C63D0" w:rsidRPr="003C63D0">
        <w:t>Technical parameters such as accuracy and reporting delay can be quantified, but it is also essential to assess usability, accessibility, and whether the system meets daily needs.</w:t>
      </w:r>
    </w:p>
    <w:p w14:paraId="00C3178E" w14:textId="7E39AF34" w:rsidR="000A207D" w:rsidRPr="000A207D" w:rsidRDefault="000A4FCD" w:rsidP="00207DA1">
      <w:r>
        <w:t>S</w:t>
      </w:r>
      <w:r w:rsidR="00207DA1">
        <w:t xml:space="preserve">urveys will be utilised to assess staff opinions on the spreadsheet-based process's constraints and the prototype solution's usability and efficacy. </w:t>
      </w:r>
      <w:r w:rsidR="00B90785">
        <w:t xml:space="preserve">They </w:t>
      </w:r>
      <w:r w:rsidR="00207DA1">
        <w:t>allow quantitative analysis of trends and qualitative insights into pain points or benefits. This combination makes surveys a good way to evaluate whether the automated method improves reporting usability, efficiency, and confidence.</w:t>
      </w:r>
    </w:p>
    <w:p w14:paraId="5BAA2161" w14:textId="146269CF" w:rsidR="00B007D3" w:rsidRDefault="002631E0" w:rsidP="00B007D3">
      <w:pPr>
        <w:pStyle w:val="Heading4"/>
      </w:pPr>
      <w:r>
        <w:t>5</w:t>
      </w:r>
      <w:r w:rsidR="00B007D3">
        <w:t xml:space="preserve">.1.3.3 </w:t>
      </w:r>
      <w:r w:rsidR="00C96FB3">
        <w:t>Software Development</w:t>
      </w:r>
    </w:p>
    <w:p w14:paraId="45CD8D52" w14:textId="3DF25420" w:rsidR="000D018A" w:rsidRDefault="009C3860" w:rsidP="000D018A">
      <w:r w:rsidRPr="009C3860">
        <w:t xml:space="preserve">Software development as a research strategy heavily influences the design of a practical solution. Researching emerging technologies for automation allows the project to move beyond theoretical analysis and test real-world </w:t>
      </w:r>
      <w:r>
        <w:t xml:space="preserve">solutions. </w:t>
      </w:r>
      <w:r w:rsidR="0022127A">
        <w:t>By</w:t>
      </w:r>
      <w:r w:rsidR="005A39F1" w:rsidRPr="005A39F1">
        <w:t xml:space="preserve"> develo</w:t>
      </w:r>
      <w:r w:rsidR="0022127A">
        <w:t>ping</w:t>
      </w:r>
      <w:r w:rsidR="005A39F1">
        <w:t xml:space="preserve"> </w:t>
      </w:r>
      <w:r w:rsidR="005A39F1" w:rsidRPr="005A39F1">
        <w:t>a prototype system, the research can directly evaluate whether automation delivers measurable improvements in accuracy, timeliness, and efficiency compared with the existing spreadsheet-based approach</w:t>
      </w:r>
      <w:r w:rsidR="005A39F1">
        <w:t xml:space="preserve">. </w:t>
      </w:r>
    </w:p>
    <w:p w14:paraId="588551C2" w14:textId="77777777" w:rsidR="000D018A" w:rsidRPr="000D018A" w:rsidRDefault="000D018A" w:rsidP="000D018A"/>
    <w:p w14:paraId="28CF7DD3" w14:textId="7A9D1F6D" w:rsidR="00B007D3" w:rsidRDefault="002631E0" w:rsidP="00B007D3">
      <w:pPr>
        <w:pStyle w:val="Heading3"/>
      </w:pPr>
      <w:bookmarkStart w:id="24" w:name="_Toc207919097"/>
      <w:r>
        <w:t>5</w:t>
      </w:r>
      <w:r w:rsidR="00B007D3">
        <w:t>.1.4 Risks &amp; Limitations</w:t>
      </w:r>
      <w:bookmarkEnd w:id="24"/>
    </w:p>
    <w:p w14:paraId="087DC31B" w14:textId="77777777" w:rsidR="00335893" w:rsidRDefault="00AC47F3" w:rsidP="00AC47F3">
      <w:r w:rsidRPr="00AC47F3">
        <w:t>There are several external factors that could affect the success of this project.</w:t>
      </w:r>
    </w:p>
    <w:p w14:paraId="43D89995" w14:textId="5BB298AE" w:rsidR="008565E9" w:rsidRDefault="008565E9" w:rsidP="00AC47F3">
      <w:r w:rsidRPr="008565E9">
        <w:lastRenderedPageBreak/>
        <w:t>A key risk is dependency on DVLA systems and governance controls, as secure data access and IT integration are required. Delays in permissions or policy changes could slow progress. To mitigate this, early engagement with IT and governance teams will ensure alignment, with fallback options such as process models, mock-ups, or proof-of-concept prototypes if full deployment is restricted.</w:t>
      </w:r>
    </w:p>
    <w:p w14:paraId="4C9A3AD2" w14:textId="77777777" w:rsidR="00A84FE3" w:rsidRDefault="00A84FE3" w:rsidP="00AC47F3">
      <w:r w:rsidRPr="00A84FE3">
        <w:t>As a single-researcher project, development and evaluation must be balanced with other commitments, and technical issues during prototyping may add workload. A flexible design approach will help manage complexity and allow components to be adapted or substituted if needed.</w:t>
      </w:r>
    </w:p>
    <w:p w14:paraId="0798D091" w14:textId="053BDC55" w:rsidR="00537295" w:rsidRDefault="00537295" w:rsidP="00AC47F3">
      <w:r w:rsidRPr="00537295">
        <w:t xml:space="preserve">Budget or licensing limits may restrict access to reporting tools or databases. To </w:t>
      </w:r>
      <w:r w:rsidR="005C63AF" w:rsidRPr="00537295">
        <w:t>ease</w:t>
      </w:r>
      <w:r w:rsidRPr="00537295">
        <w:t xml:space="preserve"> this, the project will prioritise DVLA’s existing licences and, if needed, use open-source or educational alternatives.</w:t>
      </w:r>
    </w:p>
    <w:p w14:paraId="518F3EF2" w14:textId="77777777" w:rsidR="00C60F41" w:rsidRDefault="00C60F41" w:rsidP="00AC47F3">
      <w:r w:rsidRPr="00C60F41">
        <w:t>Engagement depends on staff availability, which may be limited by workload. This will be mitigated through structured sessions, concise surveys, and clear communication of benefits.</w:t>
      </w:r>
    </w:p>
    <w:p w14:paraId="084699A3" w14:textId="79CEF8A3" w:rsidR="00AC47F3" w:rsidRDefault="00594291" w:rsidP="00B007D3">
      <w:r w:rsidRPr="00594291">
        <w:t>Restricted dataset access may limit full testing.</w:t>
      </w:r>
      <w:r>
        <w:t xml:space="preserve"> </w:t>
      </w:r>
      <w:r w:rsidR="00C14D3E" w:rsidRPr="00C14D3E">
        <w:t xml:space="preserve">If so, anonymised or secondary data will be used to assess improvements in accuracy and timeliness. </w:t>
      </w:r>
    </w:p>
    <w:p w14:paraId="152A12A8" w14:textId="77777777" w:rsidR="00C14D3E" w:rsidRPr="00AC47F3" w:rsidRDefault="00C14D3E" w:rsidP="00B007D3">
      <w:pPr>
        <w:rPr>
          <w:color w:val="FF0000"/>
        </w:rPr>
      </w:pPr>
    </w:p>
    <w:p w14:paraId="10B3F72C" w14:textId="33E5D6EA" w:rsidR="00B007D3" w:rsidRDefault="002631E0" w:rsidP="00B007D3">
      <w:pPr>
        <w:pStyle w:val="Heading3"/>
      </w:pPr>
      <w:bookmarkStart w:id="25" w:name="_Toc207919098"/>
      <w:r>
        <w:t>5</w:t>
      </w:r>
      <w:r w:rsidR="00B007D3">
        <w:t>.1 5 Ethical Issues</w:t>
      </w:r>
      <w:bookmarkEnd w:id="25"/>
    </w:p>
    <w:p w14:paraId="226228F7" w14:textId="77777777" w:rsidR="003D308A" w:rsidRPr="003D308A" w:rsidRDefault="003D308A" w:rsidP="003D308A">
      <w:r w:rsidRPr="003D308A">
        <w:t>This project carries low ethical risk, as it centres on system design and evaluation rather than sensitive personal data. However, several considerations remain.</w:t>
      </w:r>
    </w:p>
    <w:p w14:paraId="1E16CF8C" w14:textId="77777777" w:rsidR="00F5403D" w:rsidRDefault="00F5403D" w:rsidP="003D308A">
      <w:r w:rsidRPr="00F5403D">
        <w:t>Reputational risk for DVLA arises if weaknesses in backlog reporting are misinterpreted. To mitigate this, findings will be framed as opportunities for improvement, with references to teams or processes anonymised.</w:t>
      </w:r>
    </w:p>
    <w:p w14:paraId="421DC861" w14:textId="77777777" w:rsidR="00F85D3B" w:rsidRDefault="00F85D3B" w:rsidP="003D308A">
      <w:r w:rsidRPr="00F85D3B">
        <w:t>Stakeholder engagement may create stress or time pressure. To reduce this, process mapping and feedback sessions will be voluntary, clearly explained, and kept brief to minimise disruption</w:t>
      </w:r>
    </w:p>
    <w:p w14:paraId="7878A1AE" w14:textId="77777777" w:rsidR="0093320C" w:rsidRDefault="0093320C" w:rsidP="003D308A">
      <w:r w:rsidRPr="0093320C">
        <w:t>Confidentiality will be maintained by using only anonymised backlog data, with no personal information accessed. The project will comply with the UK Data Protection Act 2018 and GDPR, ensuring secure storage on DVLA infrastructure. A SoAC ethics form will be approved before commencement, and all project data will be securely deleted at the end of the research.</w:t>
      </w:r>
    </w:p>
    <w:p w14:paraId="5D92C770" w14:textId="1EFA0403" w:rsidR="00E379D0" w:rsidRDefault="00E379D0" w:rsidP="003D308A">
      <w:r w:rsidRPr="00E379D0">
        <w:t>For the researcher, ethics include staying impartial despite insider knowledge. Objectivity will be maintained by evaluating against established frameworks on data quality, governance, and automation.</w:t>
      </w:r>
    </w:p>
    <w:p w14:paraId="6D25CFC4" w14:textId="3C2E76DD" w:rsidR="003D308A" w:rsidRDefault="003D308A" w:rsidP="003D308A">
      <w:r w:rsidRPr="003D308A">
        <w:t>There is no potential for physical harm, but the project will follow university ethics requirements to minimise reputational or psychological risk to DVLA, participants, or the researcher.</w:t>
      </w:r>
    </w:p>
    <w:p w14:paraId="18DC2489" w14:textId="77777777" w:rsidR="003D308A" w:rsidRPr="003D308A" w:rsidRDefault="003D308A" w:rsidP="00B007D3">
      <w:pPr>
        <w:rPr>
          <w:color w:val="FF0000"/>
        </w:rPr>
      </w:pPr>
    </w:p>
    <w:p w14:paraId="1537C885" w14:textId="2D1588ED" w:rsidR="00B007D3" w:rsidRDefault="002631E0" w:rsidP="00B007D3">
      <w:pPr>
        <w:pStyle w:val="Heading3"/>
      </w:pPr>
      <w:bookmarkStart w:id="26" w:name="_Toc207919099"/>
      <w:r>
        <w:t>5</w:t>
      </w:r>
      <w:r w:rsidR="00B007D3">
        <w:t>.1.6 Validity, Reliability &amp; Generalisability</w:t>
      </w:r>
      <w:bookmarkEnd w:id="26"/>
    </w:p>
    <w:p w14:paraId="18145961" w14:textId="68684D54" w:rsidR="00B007D3" w:rsidRDefault="002631E0" w:rsidP="00B007D3">
      <w:pPr>
        <w:pStyle w:val="Heading4"/>
      </w:pPr>
      <w:r>
        <w:t>5</w:t>
      </w:r>
      <w:r w:rsidR="000D799B">
        <w:t>.</w:t>
      </w:r>
      <w:r w:rsidR="00B007D3">
        <w:t>1.6.1 Validity</w:t>
      </w:r>
    </w:p>
    <w:p w14:paraId="17B0A112" w14:textId="6B55A3B4" w:rsidR="00EB33D4" w:rsidRPr="00227B8A" w:rsidRDefault="00B072F1" w:rsidP="00B007D3">
      <w:r w:rsidRPr="00B072F1">
        <w:t xml:space="preserve">This approach is appropriate as it draws on established frameworks in data quality, governance, and automation, providing recognised criteria for measuring improvements. Quantitative metrics (accuracy, timeliness, efficiency) combined with qualitative staff feedback capture both performance and user experience, strengthening credibility. Risks such as limited participation or restricted data will be mitigated through surveys, anonymised datasets, or proof-of-concept prototypes. Overall, </w:t>
      </w:r>
      <w:r w:rsidRPr="00B072F1">
        <w:lastRenderedPageBreak/>
        <w:t>the methodology offers a robust way to assess whether automation improves backlog reporting compared with spreadsheets.</w:t>
      </w:r>
    </w:p>
    <w:p w14:paraId="56E86584" w14:textId="2BF9E897" w:rsidR="00B007D3" w:rsidRDefault="002631E0" w:rsidP="00B007D3">
      <w:pPr>
        <w:pStyle w:val="Heading4"/>
      </w:pPr>
      <w:r>
        <w:t>5</w:t>
      </w:r>
      <w:r w:rsidR="00B007D3">
        <w:t>.1.6.2 Reliability</w:t>
      </w:r>
    </w:p>
    <w:p w14:paraId="5627A133" w14:textId="5D2FAD14" w:rsidR="001259D0" w:rsidRPr="001259D0" w:rsidRDefault="001259D0" w:rsidP="00B007D3">
      <w:r w:rsidRPr="001259D0">
        <w:t xml:space="preserve">Reliability is supported </w:t>
      </w:r>
      <w:r w:rsidR="00165632" w:rsidRPr="001259D0">
        <w:t>using</w:t>
      </w:r>
      <w:r w:rsidRPr="001259D0">
        <w:t xml:space="preserve"> established frameworks and standardised measures such as accuracy, timeliness, and consistency. These provide objective benchmarks that any researcher could apply. While organisational context may create minor variations, documenting methods and evaluation criteria ensures transparency and reproducibility. Overall, another researcher </w:t>
      </w:r>
      <w:r w:rsidR="00C011C9">
        <w:t>investigating the same issue</w:t>
      </w:r>
      <w:r w:rsidR="00C510F9">
        <w:t xml:space="preserve"> </w:t>
      </w:r>
      <w:r w:rsidRPr="001259D0">
        <w:t>would be likely to reach similar conclusions on the risks of spreadsheets and the benefits of automation.</w:t>
      </w:r>
    </w:p>
    <w:p w14:paraId="7C24372D" w14:textId="55DD6F6D" w:rsidR="00B007D3" w:rsidRDefault="002631E0" w:rsidP="00B007D3">
      <w:pPr>
        <w:pStyle w:val="Heading4"/>
      </w:pPr>
      <w:r>
        <w:t>5</w:t>
      </w:r>
      <w:r w:rsidR="00B007D3">
        <w:t>.1.6.3 Generalisability</w:t>
      </w:r>
    </w:p>
    <w:p w14:paraId="7C867B44" w14:textId="24EB684F" w:rsidR="007F15D3" w:rsidRDefault="007F15D3" w:rsidP="00B37521">
      <w:r w:rsidRPr="007F15D3">
        <w:t>While focused on DVLA backlog reporting, the strategy and evaluation methods are transferable to other organisations facing inaccuracies, delays, and inconsistent KPIs. Grounded in data quality, governance, and automation frameworks, the approach of mapping processes, prototyping automation, and measuring improvements in accuracy, timeliness, usability, and efficiency can be applied across public and private sectors. The generalisability lies less in the specific tools and more in the structured method for assessing whether automation outperforms spreadsheets.</w:t>
      </w:r>
    </w:p>
    <w:p w14:paraId="1D164D59" w14:textId="04D0A2B4" w:rsidR="00B007D3" w:rsidRDefault="002631E0" w:rsidP="00B007D3">
      <w:pPr>
        <w:pStyle w:val="Heading3"/>
      </w:pPr>
      <w:bookmarkStart w:id="27" w:name="_Toc207919100"/>
      <w:r>
        <w:t>5</w:t>
      </w:r>
      <w:r w:rsidR="00B007D3">
        <w:t>.1.7 Data Evaluation Methods</w:t>
      </w:r>
      <w:bookmarkEnd w:id="27"/>
    </w:p>
    <w:p w14:paraId="7BA21FCD" w14:textId="080795A7" w:rsidR="00B007D3" w:rsidRDefault="002631E0" w:rsidP="00B007D3">
      <w:pPr>
        <w:pStyle w:val="Heading4"/>
      </w:pPr>
      <w:r>
        <w:t>5</w:t>
      </w:r>
      <w:r w:rsidR="00B007D3">
        <w:t>.1.7.1 Data Collection</w:t>
      </w:r>
    </w:p>
    <w:p w14:paraId="61071140" w14:textId="77777777" w:rsidR="00310912" w:rsidRPr="00310912" w:rsidRDefault="00310912" w:rsidP="00310912">
      <w:r w:rsidRPr="00310912">
        <w:t>The project will draw on both quantitative and qualitative data to provide a balanced evaluation of backlog reporting automation.</w:t>
      </w:r>
    </w:p>
    <w:p w14:paraId="672DB35E" w14:textId="77777777" w:rsidR="00310912" w:rsidRPr="00310912" w:rsidRDefault="00310912" w:rsidP="00310912">
      <w:r w:rsidRPr="00310912">
        <w:t>Quantitative data will focus on baseline and prototype performance metrics, including:</w:t>
      </w:r>
    </w:p>
    <w:p w14:paraId="5F47054C" w14:textId="77777777" w:rsidR="00310912" w:rsidRPr="00310912" w:rsidRDefault="00310912" w:rsidP="00310912">
      <w:pPr>
        <w:numPr>
          <w:ilvl w:val="0"/>
          <w:numId w:val="3"/>
        </w:numPr>
      </w:pPr>
      <w:r w:rsidRPr="00310912">
        <w:t>Reporting latency (time taken to produce backlog statistics).</w:t>
      </w:r>
    </w:p>
    <w:p w14:paraId="42A320E2" w14:textId="77777777" w:rsidR="00310912" w:rsidRPr="00310912" w:rsidRDefault="00310912" w:rsidP="00310912">
      <w:pPr>
        <w:numPr>
          <w:ilvl w:val="0"/>
          <w:numId w:val="3"/>
        </w:numPr>
      </w:pPr>
      <w:r w:rsidRPr="00310912">
        <w:t>Error rates and inconsistencies in existing spreadsheet reports.</w:t>
      </w:r>
    </w:p>
    <w:p w14:paraId="073143A4" w14:textId="77777777" w:rsidR="00310912" w:rsidRPr="00310912" w:rsidRDefault="00310912" w:rsidP="00310912">
      <w:pPr>
        <w:numPr>
          <w:ilvl w:val="0"/>
          <w:numId w:val="3"/>
        </w:numPr>
      </w:pPr>
      <w:r w:rsidRPr="00310912">
        <w:t>Staff time spent compiling and validating reports.</w:t>
      </w:r>
    </w:p>
    <w:p w14:paraId="07FC8D46" w14:textId="77777777" w:rsidR="00310912" w:rsidRPr="00310912" w:rsidRDefault="00310912" w:rsidP="00310912">
      <w:pPr>
        <w:numPr>
          <w:ilvl w:val="0"/>
          <w:numId w:val="3"/>
        </w:numPr>
      </w:pPr>
      <w:r w:rsidRPr="00310912">
        <w:t>Equivalent measures captured from the prototype system.</w:t>
      </w:r>
    </w:p>
    <w:p w14:paraId="7EC46DB9" w14:textId="77777777" w:rsidR="00310912" w:rsidRPr="00310912" w:rsidRDefault="00310912" w:rsidP="00310912">
      <w:r w:rsidRPr="00310912">
        <w:t>These metrics will be collected through system logs, documented workflows, and direct observation of reporting tasks.</w:t>
      </w:r>
    </w:p>
    <w:p w14:paraId="1495657D" w14:textId="77777777" w:rsidR="00110B14" w:rsidRPr="00110B14" w:rsidRDefault="00310912" w:rsidP="00110B14">
      <w:r w:rsidRPr="00310912">
        <w:t xml:space="preserve">Qualitative data will capture user perspectives on the effectiveness and usability of the reporting process. This will be collected via surveys using both closed and open-ended questions, allowing for statistical analysis as well as richer insight into staff experiences. A minimum of 20–25 respondents is expected to provide a robust data set. </w:t>
      </w:r>
      <w:r w:rsidR="00110B14" w:rsidRPr="00110B14">
        <w:t>Staff will be invited to participate via email, Microsoft Teams, intranet announcements, and in-person engagement. To ensure backlog reporting participants are directly involved, relevant operational teams will be targeted.</w:t>
      </w:r>
    </w:p>
    <w:p w14:paraId="645B1487" w14:textId="42631FF6" w:rsidR="00310912" w:rsidRPr="00310912" w:rsidRDefault="00310912" w:rsidP="00310912">
      <w:r w:rsidRPr="00310912">
        <w:t>Fallback measures will be adopted if sufficient data cannot be collected. If survey participation is low, smaller focus groups or structured interviews will be conducted to capture staff feedback. Where live data access is restricted, anonymised or secondary datasets will be used to replicate backlog scenarios. This ensures that the minimum data required to evaluate accuracy, timeliness, usability, and efficiency can still be obtained.</w:t>
      </w:r>
    </w:p>
    <w:p w14:paraId="0610F670" w14:textId="77777777" w:rsidR="00310912" w:rsidRPr="00310912" w:rsidRDefault="00310912" w:rsidP="00B007D3">
      <w:pPr>
        <w:rPr>
          <w:color w:val="FF0000"/>
        </w:rPr>
      </w:pPr>
    </w:p>
    <w:p w14:paraId="5BFEA829" w14:textId="258B52C4" w:rsidR="00B007D3" w:rsidRDefault="002631E0" w:rsidP="00B007D3">
      <w:pPr>
        <w:pStyle w:val="Heading4"/>
      </w:pPr>
      <w:r>
        <w:lastRenderedPageBreak/>
        <w:t>5</w:t>
      </w:r>
      <w:r w:rsidR="00B007D3">
        <w:t>.1.7.2 Data Evaluation</w:t>
      </w:r>
    </w:p>
    <w:p w14:paraId="45993443" w14:textId="36E0E334" w:rsidR="009040E6" w:rsidRPr="009040E6" w:rsidRDefault="009040E6" w:rsidP="009040E6">
      <w:r w:rsidRPr="009040E6">
        <w:t>The evaluation will combine statistical analysis of quantitative metrics with structured interpretation of qualitative feedback to provide a balanced assessment</w:t>
      </w:r>
    </w:p>
    <w:p w14:paraId="2176CE07" w14:textId="0495EA72" w:rsidR="009040E6" w:rsidRDefault="009040E6" w:rsidP="009040E6">
      <w:r w:rsidRPr="009040E6">
        <w:t>For the quantitative data, baseline and prototype performance metrics will be compared. Descriptive statistics such as means, medians, and standard deviations will be used to summarise differences. Inferential tests, such as paired t-tests, will be applied where appropriate to determine whether observed improvements are statistically significant at the 95% confidence level (p &lt; 0.05). This approach supports the hypothesis that an automated backlog reporting solution will deliver measurable gains in accuracy, timeliness, and efficiency compared with manual spreadsheet-based processes.</w:t>
      </w:r>
    </w:p>
    <w:p w14:paraId="70ED1316" w14:textId="0893BDB9" w:rsidR="00893F4B" w:rsidRPr="009040E6" w:rsidRDefault="00893F4B" w:rsidP="009040E6">
      <w:r w:rsidRPr="00893F4B">
        <w:t>For the qualitative survey data, thematic analysis will be used to identify common issues and improvements reported by staff. Coding responses into categories such as usability, consistency, and perceived efficiency will allow recurring themes to be highlighted.</w:t>
      </w:r>
    </w:p>
    <w:p w14:paraId="1CBB6307" w14:textId="1E9D2011" w:rsidR="00606D1D" w:rsidRPr="00606D1D" w:rsidRDefault="00606D1D" w:rsidP="00606D1D">
      <w:r w:rsidRPr="00606D1D">
        <w:t xml:space="preserve">Results will be presented </w:t>
      </w:r>
      <w:r w:rsidR="00317489">
        <w:t>via</w:t>
      </w:r>
      <w:r w:rsidRPr="00606D1D">
        <w:t xml:space="preserve"> summaries</w:t>
      </w:r>
      <w:r w:rsidR="00317489">
        <w:t xml:space="preserve"> </w:t>
      </w:r>
      <w:r w:rsidRPr="00606D1D">
        <w:t xml:space="preserve">and data visualisations. Comparative bar charts, line graphs, and tables will show quantitative data, while coded frequency tables and illustrative quotes will show qualitative themes. </w:t>
      </w:r>
      <w:r w:rsidR="001A05C3">
        <w:t xml:space="preserve">This blended presentation </w:t>
      </w:r>
      <w:r w:rsidR="001A05C3" w:rsidRPr="001A05C3">
        <w:t>ensures that improvements can be demonstrated both numerically and narratively, offering a clear picture of the impact of automation.</w:t>
      </w:r>
    </w:p>
    <w:p w14:paraId="40EDF316" w14:textId="77777777" w:rsidR="00C3733B" w:rsidRPr="00C3733B" w:rsidRDefault="00C3733B" w:rsidP="00B007D3"/>
    <w:p w14:paraId="5B85E062" w14:textId="4166D311" w:rsidR="00B007D3" w:rsidRDefault="002631E0" w:rsidP="00B007D3">
      <w:pPr>
        <w:pStyle w:val="Heading2"/>
      </w:pPr>
      <w:bookmarkStart w:id="28" w:name="_Toc207919101"/>
      <w:r>
        <w:t>5</w:t>
      </w:r>
      <w:r w:rsidR="00B007D3">
        <w:t>.2 Development Methodology</w:t>
      </w:r>
      <w:bookmarkEnd w:id="28"/>
    </w:p>
    <w:p w14:paraId="6177D19A" w14:textId="673B3BEB" w:rsidR="00B007D3" w:rsidRDefault="002631E0" w:rsidP="00B007D3">
      <w:pPr>
        <w:pStyle w:val="Heading3"/>
      </w:pPr>
      <w:bookmarkStart w:id="29" w:name="_Toc207919102"/>
      <w:r>
        <w:t>5</w:t>
      </w:r>
      <w:r w:rsidR="00B007D3">
        <w:t>.2.1 Software Development Methodology</w:t>
      </w:r>
      <w:bookmarkEnd w:id="29"/>
    </w:p>
    <w:p w14:paraId="53610207" w14:textId="4A2EC7DC" w:rsidR="00A66386" w:rsidRDefault="00A66386" w:rsidP="00B007D3">
      <w:r w:rsidRPr="00A66386">
        <w:t>For this project, I will adopt an Agile development methodology, specifically Feature Driven Development (FDD). FDD is particularly suitable for small, single-developer projects because it breaks the system down into features that can be designed, built, and tested incrementally.</w:t>
      </w:r>
      <w:r w:rsidR="00551E67" w:rsidRPr="00551E67">
        <w:t xml:space="preserve"> It provides the flexibility to adjust priorities if organisational or technical limitations emerge, while still ensuring that the </w:t>
      </w:r>
      <w:r w:rsidR="00677FDD">
        <w:t xml:space="preserve">MVP </w:t>
      </w:r>
      <w:r w:rsidR="0063792F">
        <w:t xml:space="preserve">hits project </w:t>
      </w:r>
      <w:r w:rsidR="00551E67" w:rsidRPr="00551E67">
        <w:t>core objectives</w:t>
      </w:r>
      <w:r w:rsidR="0063792F">
        <w:t>.</w:t>
      </w:r>
    </w:p>
    <w:p w14:paraId="38BDF4CE" w14:textId="6F76F75E" w:rsidR="00C659C5" w:rsidRPr="00C659C5" w:rsidRDefault="002631E0" w:rsidP="007F19EC">
      <w:pPr>
        <w:pStyle w:val="Heading3"/>
      </w:pPr>
      <w:bookmarkStart w:id="30" w:name="_Toc207919103"/>
      <w:r>
        <w:t>5</w:t>
      </w:r>
      <w:r w:rsidR="00DC1554">
        <w:t>.2.2 Design</w:t>
      </w:r>
      <w:r w:rsidR="007F6C67">
        <w:t>s</w:t>
      </w:r>
      <w:bookmarkEnd w:id="30"/>
    </w:p>
    <w:p w14:paraId="309F5118" w14:textId="183ADB00" w:rsidR="004B4B6A" w:rsidRPr="00F924E2" w:rsidRDefault="002631E0" w:rsidP="00F76D20">
      <w:pPr>
        <w:pStyle w:val="Heading4"/>
      </w:pPr>
      <w:r>
        <w:t>5</w:t>
      </w:r>
      <w:r w:rsidR="00F76D20">
        <w:t>.2.2.1 Process Workflow</w:t>
      </w:r>
    </w:p>
    <w:p w14:paraId="1EE5BF95" w14:textId="5D1AF819" w:rsidR="00DC1554" w:rsidRDefault="00A26813" w:rsidP="00E96584">
      <w:pPr>
        <w:jc w:val="center"/>
      </w:pPr>
      <w:r w:rsidRPr="00A26813">
        <w:rPr>
          <w:noProof/>
        </w:rPr>
        <w:drawing>
          <wp:inline distT="0" distB="0" distL="0" distR="0" wp14:anchorId="6EACC4D9" wp14:editId="69BB0D40">
            <wp:extent cx="5731510" cy="1762760"/>
            <wp:effectExtent l="19050" t="19050" r="21590" b="27940"/>
            <wp:docPr id="1090883210" name="Picture 1" descr="A diagram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83210" name="Picture 1" descr="A diagram of a report&#10;&#10;AI-generated content may be incorrect."/>
                    <pic:cNvPicPr/>
                  </pic:nvPicPr>
                  <pic:blipFill>
                    <a:blip r:embed="rId16"/>
                    <a:stretch>
                      <a:fillRect/>
                    </a:stretch>
                  </pic:blipFill>
                  <pic:spPr>
                    <a:xfrm>
                      <a:off x="0" y="0"/>
                      <a:ext cx="5731510" cy="1762760"/>
                    </a:xfrm>
                    <a:prstGeom prst="rect">
                      <a:avLst/>
                    </a:prstGeom>
                    <a:ln>
                      <a:solidFill>
                        <a:schemeClr val="bg1">
                          <a:lumMod val="75000"/>
                        </a:schemeClr>
                      </a:solidFill>
                    </a:ln>
                  </pic:spPr>
                </pic:pic>
              </a:graphicData>
            </a:graphic>
          </wp:inline>
        </w:drawing>
      </w:r>
    </w:p>
    <w:p w14:paraId="32CBB672" w14:textId="3E6A2499" w:rsidR="006A74F5" w:rsidRDefault="00A26813" w:rsidP="00A26813">
      <w:pPr>
        <w:pStyle w:val="Caption"/>
      </w:pPr>
      <w:bookmarkStart w:id="31" w:name="_Toc207919124"/>
      <w:r>
        <w:t xml:space="preserve">Figure </w:t>
      </w:r>
      <w:fldSimple w:instr=" SEQ Figure \* ARABIC ">
        <w:r w:rsidR="00FE068E">
          <w:rPr>
            <w:noProof/>
          </w:rPr>
          <w:t>6</w:t>
        </w:r>
      </w:fldSimple>
      <w:r>
        <w:t xml:space="preserve">: Proposed </w:t>
      </w:r>
      <w:r w:rsidR="00A92C22">
        <w:t>workflow</w:t>
      </w:r>
      <w:r>
        <w:t xml:space="preserve"> to automate statistics and reports</w:t>
      </w:r>
      <w:bookmarkEnd w:id="31"/>
    </w:p>
    <w:p w14:paraId="13B2515A" w14:textId="736AEC75" w:rsidR="00C659C5" w:rsidRPr="00C659C5" w:rsidRDefault="0098476C" w:rsidP="00C659C5">
      <w:r w:rsidRPr="0098476C">
        <w:t>Figure 6 shows the proposed solution's streamlined backlog reporting workflow. Data from operational inputs and staff surveys is stored centrally in a governed database for consistency and security.</w:t>
      </w:r>
      <w:r>
        <w:t xml:space="preserve"> </w:t>
      </w:r>
      <w:r w:rsidR="009867C8">
        <w:t>The</w:t>
      </w:r>
      <w:r w:rsidR="00C659C5" w:rsidRPr="00C659C5">
        <w:t xml:space="preserve"> database serves as the single source of truth for both reporting and analysis.</w:t>
      </w:r>
    </w:p>
    <w:p w14:paraId="5A554A71" w14:textId="77777777" w:rsidR="00A60923" w:rsidRDefault="00A60923" w:rsidP="00A60923">
      <w:r w:rsidRPr="00A60923">
        <w:lastRenderedPageBreak/>
        <w:t>Statistical analysis of the same data compares accuracy, timeliness, and efficiency to baseline metrics. The raw data and analysis outputs feed reporting tools that create standard dashboards and summaries. These reports are delivered directly to end users, providing near-real-time backlog KPIs without the risks and delays of spreadsheet-based reporting.</w:t>
      </w:r>
    </w:p>
    <w:p w14:paraId="083B99EC" w14:textId="77777777" w:rsidR="00A60923" w:rsidRPr="00A60923" w:rsidRDefault="00A60923" w:rsidP="00A60923"/>
    <w:p w14:paraId="22E70525" w14:textId="32639AC6" w:rsidR="002B100E" w:rsidRDefault="002631E0" w:rsidP="00BC7C1F">
      <w:pPr>
        <w:pStyle w:val="Heading4"/>
      </w:pPr>
      <w:r>
        <w:t>5</w:t>
      </w:r>
      <w:r w:rsidR="006A74F5">
        <w:t>.2.2.2</w:t>
      </w:r>
      <w:r w:rsidR="00951081">
        <w:t xml:space="preserve"> Report Wireframe</w:t>
      </w:r>
    </w:p>
    <w:p w14:paraId="58D607FF" w14:textId="3AD5C7F6" w:rsidR="002B100E" w:rsidRDefault="00951081" w:rsidP="00E96584">
      <w:pPr>
        <w:jc w:val="center"/>
      </w:pPr>
      <w:r w:rsidRPr="00951081">
        <w:rPr>
          <w:noProof/>
        </w:rPr>
        <w:drawing>
          <wp:inline distT="0" distB="0" distL="0" distR="0" wp14:anchorId="366506ED" wp14:editId="6A44AD30">
            <wp:extent cx="5731510" cy="3212465"/>
            <wp:effectExtent l="19050" t="19050" r="21590" b="26035"/>
            <wp:docPr id="1364392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9265" name="Picture 1" descr="A screenshot of a computer&#10;&#10;AI-generated content may be incorrect."/>
                    <pic:cNvPicPr/>
                  </pic:nvPicPr>
                  <pic:blipFill>
                    <a:blip r:embed="rId17"/>
                    <a:stretch>
                      <a:fillRect/>
                    </a:stretch>
                  </pic:blipFill>
                  <pic:spPr>
                    <a:xfrm>
                      <a:off x="0" y="0"/>
                      <a:ext cx="5731510" cy="3212465"/>
                    </a:xfrm>
                    <a:prstGeom prst="rect">
                      <a:avLst/>
                    </a:prstGeom>
                    <a:ln>
                      <a:solidFill>
                        <a:schemeClr val="bg1">
                          <a:lumMod val="75000"/>
                        </a:schemeClr>
                      </a:solidFill>
                    </a:ln>
                  </pic:spPr>
                </pic:pic>
              </a:graphicData>
            </a:graphic>
          </wp:inline>
        </w:drawing>
      </w:r>
    </w:p>
    <w:p w14:paraId="0F33B29F" w14:textId="4250DD06" w:rsidR="002B100E" w:rsidRDefault="004728BF" w:rsidP="004728BF">
      <w:pPr>
        <w:pStyle w:val="Caption"/>
      </w:pPr>
      <w:bookmarkStart w:id="32" w:name="_Toc207919125"/>
      <w:r>
        <w:t xml:space="preserve">Figure </w:t>
      </w:r>
      <w:fldSimple w:instr=" SEQ Figure \* ARABIC ">
        <w:r w:rsidR="00FE068E">
          <w:rPr>
            <w:noProof/>
          </w:rPr>
          <w:t>7</w:t>
        </w:r>
      </w:fldSimple>
      <w:r>
        <w:t>:</w:t>
      </w:r>
      <w:r w:rsidR="008823C5">
        <w:t xml:space="preserve"> </w:t>
      </w:r>
      <w:r w:rsidRPr="005C0BAE">
        <w:t>Wireframe mock-up of proposed reporting dashboard</w:t>
      </w:r>
      <w:bookmarkEnd w:id="32"/>
    </w:p>
    <w:p w14:paraId="59382BDE" w14:textId="7B2F300B" w:rsidR="004C7590" w:rsidRPr="004C7590" w:rsidRDefault="004C7590" w:rsidP="004C7590">
      <w:r w:rsidRPr="004C7590">
        <w:t xml:space="preserve">The wireframe in Figure </w:t>
      </w:r>
      <w:r w:rsidR="003E2EE1">
        <w:t>3</w:t>
      </w:r>
      <w:r w:rsidRPr="004C7590">
        <w:t xml:space="preserve"> </w:t>
      </w:r>
      <w:r w:rsidR="00BC7C1F">
        <w:t>shows</w:t>
      </w:r>
      <w:r w:rsidRPr="004C7590">
        <w:t xml:space="preserve"> the proposed design of a reporting dashboard. Key backlog KPIs are displayed at the top for </w:t>
      </w:r>
      <w:r w:rsidR="00FF29C5" w:rsidRPr="004C7590">
        <w:t>quick</w:t>
      </w:r>
      <w:r w:rsidRPr="004C7590">
        <w:t xml:space="preserve"> assessment, supported by interactive filters and a date selector. Detailed data is shown in tabular format alongside a line chart to track backlog trends over time. This design allows operational staff and managers to quickly access self-service reporting in a consistent and governed format.</w:t>
      </w:r>
    </w:p>
    <w:p w14:paraId="070EACD6" w14:textId="77777777" w:rsidR="002611D8" w:rsidRDefault="002611D8" w:rsidP="002611D8">
      <w:pPr>
        <w:rPr>
          <w:rFonts w:eastAsiaTheme="minorEastAsia"/>
          <w:noProof/>
          <w:kern w:val="2"/>
          <w:sz w:val="24"/>
          <w:szCs w:val="24"/>
          <w:lang w:eastAsia="en-GB"/>
          <w14:ligatures w14:val="standardContextual"/>
        </w:rPr>
      </w:pPr>
    </w:p>
    <w:p w14:paraId="01CF7BBE" w14:textId="487CEF86" w:rsidR="00DC3F6D" w:rsidRPr="002611D8" w:rsidRDefault="002631E0" w:rsidP="002631E0">
      <w:pPr>
        <w:pStyle w:val="Heading1"/>
        <w:rPr>
          <w:rFonts w:eastAsiaTheme="minorEastAsia"/>
          <w:noProof/>
          <w:kern w:val="2"/>
          <w:sz w:val="24"/>
          <w:szCs w:val="24"/>
          <w:lang w:eastAsia="en-GB"/>
          <w14:ligatures w14:val="standardContextual"/>
        </w:rPr>
      </w:pPr>
      <w:bookmarkStart w:id="33" w:name="_Toc207919104"/>
      <w:r>
        <w:t>6</w:t>
      </w:r>
      <w:r w:rsidR="00DC3F6D">
        <w:t>.</w:t>
      </w:r>
      <w:r w:rsidR="00686D04">
        <w:t>Resource and Planning</w:t>
      </w:r>
      <w:bookmarkEnd w:id="33"/>
    </w:p>
    <w:p w14:paraId="3BC66F62" w14:textId="4F6C0EB5" w:rsidR="009C72D4" w:rsidRDefault="002631E0" w:rsidP="009C72D4">
      <w:pPr>
        <w:pStyle w:val="Heading2"/>
      </w:pPr>
      <w:bookmarkStart w:id="34" w:name="_Toc207919105"/>
      <w:r>
        <w:t>6</w:t>
      </w:r>
      <w:r w:rsidR="009C72D4">
        <w:t>.1 Hardware Resources</w:t>
      </w:r>
      <w:bookmarkEnd w:id="34"/>
    </w:p>
    <w:p w14:paraId="78A5F0B0" w14:textId="6B114604" w:rsidR="003F1404" w:rsidRPr="003F1404" w:rsidRDefault="003F1404" w:rsidP="003F1404">
      <w:r w:rsidRPr="003F1404">
        <w:t>The hardware requirements for this project are minimal</w:t>
      </w:r>
      <w:r w:rsidR="00F070AB">
        <w:t xml:space="preserve">. </w:t>
      </w:r>
      <w:r w:rsidRPr="003F1404">
        <w:t>The core hardware resource will be:</w:t>
      </w:r>
    </w:p>
    <w:p w14:paraId="110F9A55" w14:textId="0ADF7477" w:rsidR="003F1404" w:rsidRDefault="003F1404" w:rsidP="003F1404">
      <w:pPr>
        <w:numPr>
          <w:ilvl w:val="0"/>
          <w:numId w:val="4"/>
        </w:numPr>
      </w:pPr>
      <w:r w:rsidRPr="003F1404">
        <w:rPr>
          <w:b/>
          <w:bCs/>
        </w:rPr>
        <w:t>Networked Laptop</w:t>
      </w:r>
      <w:r w:rsidRPr="003F1404">
        <w:t xml:space="preserve"> – a Windows 11 machine with sufficient processing power (Intel i</w:t>
      </w:r>
      <w:r w:rsidR="00530907">
        <w:t>9</w:t>
      </w:r>
      <w:r w:rsidRPr="003F1404">
        <w:t xml:space="preserve">), </w:t>
      </w:r>
      <w:r w:rsidR="00937B22">
        <w:t>64</w:t>
      </w:r>
      <w:r w:rsidRPr="003F1404">
        <w:t>GB RAM, and stable internet connectivity to support software development, prototyping, and data analysis tasks.</w:t>
      </w:r>
    </w:p>
    <w:p w14:paraId="4B907D13" w14:textId="7A1CDF49" w:rsidR="009C72D4" w:rsidRDefault="002631E0" w:rsidP="009C72D4">
      <w:pPr>
        <w:pStyle w:val="Heading2"/>
      </w:pPr>
      <w:bookmarkStart w:id="35" w:name="_Toc207919106"/>
      <w:r>
        <w:t>6</w:t>
      </w:r>
      <w:r w:rsidR="009C72D4">
        <w:t>.2 Software Resources</w:t>
      </w:r>
      <w:bookmarkEnd w:id="35"/>
    </w:p>
    <w:p w14:paraId="6ED1914D" w14:textId="2FF9EF16" w:rsidR="00935E58" w:rsidRDefault="00935E58" w:rsidP="009C72D4">
      <w:r w:rsidRPr="00935E58">
        <w:t>The set of software tools are already available within DVLA. The core software resources will be:</w:t>
      </w:r>
    </w:p>
    <w:p w14:paraId="7ECF8695" w14:textId="78604C51" w:rsidR="007E5B04" w:rsidRDefault="00A853DF" w:rsidP="00A853DF">
      <w:pPr>
        <w:pStyle w:val="ListParagraph"/>
        <w:numPr>
          <w:ilvl w:val="0"/>
          <w:numId w:val="5"/>
        </w:numPr>
      </w:pPr>
      <w:r w:rsidRPr="00A853DF">
        <w:rPr>
          <w:b/>
          <w:bCs/>
        </w:rPr>
        <w:t xml:space="preserve">Microsoft 365 </w:t>
      </w:r>
      <w:r w:rsidR="009B082A">
        <w:rPr>
          <w:b/>
          <w:bCs/>
        </w:rPr>
        <w:t>Suite</w:t>
      </w:r>
      <w:r w:rsidRPr="00A853DF">
        <w:t xml:space="preserve"> – including Excel for initial data handling, </w:t>
      </w:r>
      <w:r w:rsidR="009B082A">
        <w:t>Outlook</w:t>
      </w:r>
      <w:r w:rsidR="00A45BD2">
        <w:t xml:space="preserve"> </w:t>
      </w:r>
      <w:r w:rsidRPr="00A853DF">
        <w:t>and Teams for communication.</w:t>
      </w:r>
    </w:p>
    <w:p w14:paraId="6854393C" w14:textId="6F913B11" w:rsidR="00A853DF" w:rsidRDefault="00FE47F6" w:rsidP="00A853DF">
      <w:pPr>
        <w:pStyle w:val="ListParagraph"/>
        <w:numPr>
          <w:ilvl w:val="0"/>
          <w:numId w:val="5"/>
        </w:numPr>
      </w:pPr>
      <w:r w:rsidRPr="00FE47F6">
        <w:rPr>
          <w:b/>
          <w:bCs/>
        </w:rPr>
        <w:lastRenderedPageBreak/>
        <w:t>Microsoft Dataverse</w:t>
      </w:r>
      <w:r w:rsidRPr="00FE47F6">
        <w:t xml:space="preserve"> – for secure, governed data storage and integration with low-code applications, providing a compliant alternative to spreadsheets.</w:t>
      </w:r>
    </w:p>
    <w:p w14:paraId="09017387" w14:textId="664D0430" w:rsidR="00FE47F6" w:rsidRDefault="00CE274A" w:rsidP="00A853DF">
      <w:pPr>
        <w:pStyle w:val="ListParagraph"/>
        <w:numPr>
          <w:ilvl w:val="0"/>
          <w:numId w:val="5"/>
        </w:numPr>
      </w:pPr>
      <w:r w:rsidRPr="00CE274A">
        <w:rPr>
          <w:b/>
          <w:bCs/>
        </w:rPr>
        <w:t xml:space="preserve"> Microsoft Power Apps</w:t>
      </w:r>
      <w:r>
        <w:rPr>
          <w:b/>
          <w:bCs/>
        </w:rPr>
        <w:t xml:space="preserve"> </w:t>
      </w:r>
      <w:r w:rsidRPr="00CE274A">
        <w:t xml:space="preserve">– </w:t>
      </w:r>
      <w:r>
        <w:t>a l</w:t>
      </w:r>
      <w:r w:rsidRPr="00CE274A">
        <w:t>ow-code development platform for building the prototype application interface and integrating with Dataverse.</w:t>
      </w:r>
    </w:p>
    <w:p w14:paraId="18E2F0A3" w14:textId="5BAD59CA" w:rsidR="00CE274A" w:rsidRDefault="0058034B" w:rsidP="00A853DF">
      <w:pPr>
        <w:pStyle w:val="ListParagraph"/>
        <w:numPr>
          <w:ilvl w:val="0"/>
          <w:numId w:val="5"/>
        </w:numPr>
      </w:pPr>
      <w:r>
        <w:rPr>
          <w:b/>
          <w:bCs/>
        </w:rPr>
        <w:t>M</w:t>
      </w:r>
      <w:r w:rsidR="009B082A">
        <w:rPr>
          <w:b/>
          <w:bCs/>
        </w:rPr>
        <w:t xml:space="preserve">icrosoft Forms </w:t>
      </w:r>
      <w:r w:rsidR="009B082A" w:rsidRPr="009B082A">
        <w:t>-</w:t>
      </w:r>
      <w:r w:rsidR="009B082A">
        <w:t xml:space="preserve"> </w:t>
      </w:r>
      <w:r w:rsidR="00A45BD2" w:rsidRPr="00A45BD2">
        <w:t>to design and distribute staff surveys efficiently</w:t>
      </w:r>
      <w:r w:rsidR="00A45BD2">
        <w:t>.</w:t>
      </w:r>
    </w:p>
    <w:p w14:paraId="3F3788B6" w14:textId="7F98EB10" w:rsidR="00A45BD2" w:rsidRDefault="00B54EDB" w:rsidP="00A853DF">
      <w:pPr>
        <w:pStyle w:val="ListParagraph"/>
        <w:numPr>
          <w:ilvl w:val="0"/>
          <w:numId w:val="5"/>
        </w:numPr>
      </w:pPr>
      <w:r>
        <w:rPr>
          <w:b/>
          <w:bCs/>
        </w:rPr>
        <w:t xml:space="preserve">RStudio </w:t>
      </w:r>
      <w:r w:rsidR="007B4300" w:rsidRPr="007B4300">
        <w:rPr>
          <w:b/>
          <w:bCs/>
        </w:rPr>
        <w:t>(</w:t>
      </w:r>
      <w:r w:rsidR="00FA0ECD" w:rsidRPr="007B4300">
        <w:rPr>
          <w:b/>
          <w:bCs/>
        </w:rPr>
        <w:t>latest stable release</w:t>
      </w:r>
      <w:r w:rsidR="007B4300" w:rsidRPr="007B4300">
        <w:rPr>
          <w:b/>
          <w:bCs/>
        </w:rPr>
        <w:t>)</w:t>
      </w:r>
      <w:r w:rsidR="007B4300">
        <w:t xml:space="preserve"> -</w:t>
      </w:r>
      <w:r w:rsidR="00FA0ECD">
        <w:t xml:space="preserve"> </w:t>
      </w:r>
      <w:r w:rsidR="00EF28EF">
        <w:t xml:space="preserve">for </w:t>
      </w:r>
      <w:r w:rsidR="00EF28EF" w:rsidRPr="00EF28EF">
        <w:t>statistical analysis of baseline and evaluation data, including descriptive statistics and hypothesis testing.</w:t>
      </w:r>
    </w:p>
    <w:p w14:paraId="3D45AA87" w14:textId="77777777" w:rsidR="000243DE" w:rsidRDefault="007B4300" w:rsidP="00C966C9">
      <w:pPr>
        <w:pStyle w:val="ListParagraph"/>
        <w:numPr>
          <w:ilvl w:val="0"/>
          <w:numId w:val="5"/>
        </w:numPr>
      </w:pPr>
      <w:r w:rsidRPr="00213EB4">
        <w:rPr>
          <w:b/>
          <w:bCs/>
        </w:rPr>
        <w:t>Microsoft Power BI (latest version)</w:t>
      </w:r>
      <w:r w:rsidRPr="007B4300">
        <w:t xml:space="preserve"> – </w:t>
      </w:r>
      <w:r w:rsidR="00213EB4" w:rsidRPr="00213EB4">
        <w:t>the primary tooling for backlog reporting and self-service access to KPIs. It will be used to create dashboards, automate reports, and provide end-users with secure, consistent reporting views.</w:t>
      </w:r>
    </w:p>
    <w:p w14:paraId="2CC0C13E" w14:textId="556A5110" w:rsidR="007B5EA1" w:rsidRDefault="000B7E91" w:rsidP="00C966C9">
      <w:pPr>
        <w:pStyle w:val="ListParagraph"/>
        <w:numPr>
          <w:ilvl w:val="0"/>
          <w:numId w:val="5"/>
        </w:numPr>
      </w:pPr>
      <w:r w:rsidRPr="000B7E91">
        <w:rPr>
          <w:b/>
          <w:bCs/>
        </w:rPr>
        <w:t xml:space="preserve">Jira (latest version) – </w:t>
      </w:r>
      <w:r w:rsidRPr="000B7E91">
        <w:t>to manage workflow, prioritise features, and track progress in line with Agile methodology.</w:t>
      </w:r>
      <w:r w:rsidR="007B5EA1" w:rsidRPr="000B7E91">
        <w:t xml:space="preserve"> </w:t>
      </w:r>
    </w:p>
    <w:p w14:paraId="56318548" w14:textId="45C42633" w:rsidR="000B7E91" w:rsidRDefault="00F15457" w:rsidP="00C966C9">
      <w:pPr>
        <w:pStyle w:val="ListParagraph"/>
        <w:numPr>
          <w:ilvl w:val="0"/>
          <w:numId w:val="5"/>
        </w:numPr>
      </w:pPr>
      <w:r w:rsidRPr="00F15457">
        <w:rPr>
          <w:b/>
          <w:bCs/>
        </w:rPr>
        <w:t>Confluence (latest version)</w:t>
      </w:r>
      <w:r w:rsidRPr="00F15457">
        <w:t xml:space="preserve"> – for maintaining project documentation, recording process flows, and supporting structured collaboration with stakeholders.</w:t>
      </w:r>
    </w:p>
    <w:p w14:paraId="3E7DB0CD" w14:textId="135E4B3B" w:rsidR="009C72D4" w:rsidRDefault="002631E0" w:rsidP="009C72D4">
      <w:pPr>
        <w:pStyle w:val="Heading2"/>
      </w:pPr>
      <w:bookmarkStart w:id="36" w:name="_Toc207919107"/>
      <w:r>
        <w:t>6</w:t>
      </w:r>
      <w:r w:rsidR="009C72D4">
        <w:t>.</w:t>
      </w:r>
      <w:r w:rsidR="00756EC2">
        <w:t>3</w:t>
      </w:r>
      <w:r w:rsidR="009C72D4">
        <w:t xml:space="preserve"> Human Resources</w:t>
      </w:r>
      <w:bookmarkEnd w:id="36"/>
    </w:p>
    <w:p w14:paraId="0AB6CB48" w14:textId="44F3F3FC" w:rsidR="003F2DA1" w:rsidRPr="003F2DA1" w:rsidRDefault="003F2DA1" w:rsidP="003F2DA1">
      <w:r>
        <w:t>S</w:t>
      </w:r>
      <w:r w:rsidRPr="003F2DA1">
        <w:t>everal additional human resources will be required to support data collection, process validation, and compliance.</w:t>
      </w:r>
    </w:p>
    <w:p w14:paraId="21A130A5" w14:textId="2DEB03C6" w:rsidR="003F2DA1" w:rsidRPr="003F2DA1" w:rsidRDefault="003F2DA1" w:rsidP="003F2DA1">
      <w:pPr>
        <w:numPr>
          <w:ilvl w:val="0"/>
          <w:numId w:val="6"/>
        </w:numPr>
      </w:pPr>
      <w:r w:rsidRPr="003F2DA1">
        <w:rPr>
          <w:b/>
          <w:bCs/>
        </w:rPr>
        <w:t xml:space="preserve">Operational </w:t>
      </w:r>
      <w:r w:rsidR="00DA73CD">
        <w:rPr>
          <w:b/>
          <w:bCs/>
        </w:rPr>
        <w:t>S</w:t>
      </w:r>
      <w:r w:rsidRPr="003F2DA1">
        <w:rPr>
          <w:b/>
          <w:bCs/>
        </w:rPr>
        <w:t>taff / Subject Matter Experts (SMEs)</w:t>
      </w:r>
      <w:r w:rsidRPr="003F2DA1">
        <w:t xml:space="preserve"> – approximately 5–10 </w:t>
      </w:r>
      <w:r w:rsidR="00173844">
        <w:t xml:space="preserve">from a range of roles will </w:t>
      </w:r>
      <w:r w:rsidRPr="003F2DA1">
        <w:t>be engaged to assist with process mapping and provide insight into the current backlog reporting workflow.</w:t>
      </w:r>
    </w:p>
    <w:p w14:paraId="3FD3F937" w14:textId="697F878A" w:rsidR="003F2DA1" w:rsidRPr="003F2DA1" w:rsidRDefault="003F2DA1" w:rsidP="003F2DA1">
      <w:pPr>
        <w:numPr>
          <w:ilvl w:val="0"/>
          <w:numId w:val="6"/>
        </w:numPr>
      </w:pPr>
      <w:r w:rsidRPr="003F2DA1">
        <w:rPr>
          <w:b/>
          <w:bCs/>
        </w:rPr>
        <w:t xml:space="preserve">End users </w:t>
      </w:r>
      <w:r w:rsidR="000C7B39">
        <w:rPr>
          <w:b/>
          <w:bCs/>
        </w:rPr>
        <w:t xml:space="preserve">and </w:t>
      </w:r>
      <w:r w:rsidRPr="003F2DA1">
        <w:rPr>
          <w:b/>
          <w:bCs/>
        </w:rPr>
        <w:t>survey participants</w:t>
      </w:r>
      <w:r w:rsidRPr="003F2DA1">
        <w:t xml:space="preserve"> – a minimum of 20–25 staff to </w:t>
      </w:r>
      <w:r w:rsidR="00AD1BA4">
        <w:t xml:space="preserve">test and </w:t>
      </w:r>
      <w:r w:rsidRPr="003F2DA1">
        <w:t>complete surveys to evaluate the usability, efficiency, and effectiveness of the prototype solution.</w:t>
      </w:r>
    </w:p>
    <w:p w14:paraId="420C9390" w14:textId="1FA2A0F4" w:rsidR="003F2DA1" w:rsidRPr="003F2DA1" w:rsidRDefault="00381C01" w:rsidP="003F2DA1">
      <w:pPr>
        <w:numPr>
          <w:ilvl w:val="0"/>
          <w:numId w:val="6"/>
        </w:numPr>
      </w:pPr>
      <w:r>
        <w:rPr>
          <w:b/>
          <w:bCs/>
        </w:rPr>
        <w:t>T</w:t>
      </w:r>
      <w:r w:rsidR="003F2DA1" w:rsidRPr="003F2DA1">
        <w:rPr>
          <w:b/>
          <w:bCs/>
        </w:rPr>
        <w:t>esting</w:t>
      </w:r>
      <w:r w:rsidR="003F2DA1" w:rsidRPr="003F2DA1">
        <w:t xml:space="preserve"> –</w:t>
      </w:r>
      <w:r w:rsidR="00D24C00">
        <w:t xml:space="preserve"> O</w:t>
      </w:r>
      <w:r w:rsidR="003F2DA1" w:rsidRPr="003F2DA1">
        <w:t>perational staff (approx. 5–</w:t>
      </w:r>
      <w:r>
        <w:t>10</w:t>
      </w:r>
      <w:r w:rsidR="003F2DA1" w:rsidRPr="003F2DA1">
        <w:t>) will participate in direct testing</w:t>
      </w:r>
      <w:r w:rsidR="0069228B">
        <w:t xml:space="preserve"> on the minimum viable </w:t>
      </w:r>
      <w:r w:rsidR="00630A08">
        <w:t>product (MVP)</w:t>
      </w:r>
      <w:r w:rsidR="003F2DA1" w:rsidRPr="003F2DA1">
        <w:t>, providing structured feedback on functionality and usability.</w:t>
      </w:r>
    </w:p>
    <w:p w14:paraId="7785DA52" w14:textId="77777777" w:rsidR="003F2DA1" w:rsidRPr="003F2DA1" w:rsidRDefault="003F2DA1" w:rsidP="003F2DA1">
      <w:pPr>
        <w:numPr>
          <w:ilvl w:val="0"/>
          <w:numId w:val="6"/>
        </w:numPr>
      </w:pPr>
      <w:r w:rsidRPr="003F2DA1">
        <w:rPr>
          <w:b/>
          <w:bCs/>
        </w:rPr>
        <w:t>IT staff</w:t>
      </w:r>
      <w:r w:rsidRPr="003F2DA1">
        <w:t xml:space="preserve"> – limited input will be required from IT colleagues to ensure that the prototype and data collection activities comply with DVLA cyber security, governance, and data handling policies.</w:t>
      </w:r>
    </w:p>
    <w:p w14:paraId="6DE3A1C7" w14:textId="6F423AA5" w:rsidR="00C72DB6" w:rsidRDefault="002631E0" w:rsidP="00C72DB6">
      <w:pPr>
        <w:pStyle w:val="Heading2"/>
      </w:pPr>
      <w:bookmarkStart w:id="37" w:name="_Toc207919108"/>
      <w:r>
        <w:t>6</w:t>
      </w:r>
      <w:r w:rsidR="00C72DB6">
        <w:t>.</w:t>
      </w:r>
      <w:r w:rsidR="00EF65D3">
        <w:t>4</w:t>
      </w:r>
      <w:r w:rsidR="00C72DB6">
        <w:t xml:space="preserve"> </w:t>
      </w:r>
      <w:r w:rsidR="00980D20">
        <w:t>Financial Budget</w:t>
      </w:r>
      <w:bookmarkEnd w:id="37"/>
    </w:p>
    <w:p w14:paraId="770F1F7A" w14:textId="00964FA7" w:rsidR="003F2DA1" w:rsidRPr="003F2DA1" w:rsidRDefault="00970043" w:rsidP="009C72D4">
      <w:r w:rsidRPr="00970043">
        <w:t xml:space="preserve">The financial requirements for this project are minimal, as </w:t>
      </w:r>
      <w:r w:rsidR="00A92C22" w:rsidRPr="00970043">
        <w:t>most</w:t>
      </w:r>
      <w:r w:rsidRPr="00970043">
        <w:t xml:space="preserve"> resources are already available through DVLA’s existing IT infrastructure</w:t>
      </w:r>
      <w:r>
        <w:t xml:space="preserve">. </w:t>
      </w:r>
      <w:r w:rsidRPr="00970043">
        <w:t>No direct project funding is required.</w:t>
      </w:r>
    </w:p>
    <w:p w14:paraId="7C8C3EE6" w14:textId="1673E1C8" w:rsidR="009C72D4" w:rsidRPr="00E370BE" w:rsidRDefault="002631E0" w:rsidP="00E370BE">
      <w:pPr>
        <w:pStyle w:val="Heading2"/>
      </w:pPr>
      <w:bookmarkStart w:id="38" w:name="_Toc207919109"/>
      <w:r>
        <w:t>6</w:t>
      </w:r>
      <w:r w:rsidR="009C72D4">
        <w:t>.</w:t>
      </w:r>
      <w:r w:rsidR="00C72DB6">
        <w:t>5</w:t>
      </w:r>
      <w:r w:rsidR="009C72D4">
        <w:t xml:space="preserve"> Project Plan</w:t>
      </w:r>
      <w:bookmarkEnd w:id="38"/>
    </w:p>
    <w:p w14:paraId="68D97B82" w14:textId="607D285F" w:rsidR="008D4376" w:rsidRPr="00E370BE" w:rsidRDefault="00E370BE" w:rsidP="00F404C1">
      <w:r w:rsidRPr="00E370BE">
        <w:t xml:space="preserve">The </w:t>
      </w:r>
      <w:r w:rsidR="009A42B0">
        <w:t>Gantt Chart</w:t>
      </w:r>
      <w:r w:rsidRPr="00E370BE">
        <w:t xml:space="preserve"> shown in Figure 4 is an estimate of the phases, tasks, and milestones across the duration of the project.</w:t>
      </w:r>
    </w:p>
    <w:p w14:paraId="481B412B" w14:textId="77777777" w:rsidR="00F113A5" w:rsidRDefault="00F113A5">
      <w:pPr>
        <w:rPr>
          <w:rFonts w:eastAsiaTheme="minorEastAsia"/>
          <w:noProof/>
          <w:kern w:val="2"/>
          <w:sz w:val="24"/>
          <w:szCs w:val="24"/>
          <w:lang w:eastAsia="en-GB"/>
          <w14:ligatures w14:val="standardContextual"/>
        </w:rPr>
      </w:pPr>
      <w:r w:rsidRPr="00F113A5">
        <w:rPr>
          <w:rFonts w:eastAsiaTheme="minorEastAsia"/>
          <w:noProof/>
          <w:kern w:val="2"/>
          <w:sz w:val="24"/>
          <w:szCs w:val="24"/>
          <w:lang w:eastAsia="en-GB"/>
          <w14:ligatures w14:val="standardContextual"/>
        </w:rPr>
        <w:lastRenderedPageBreak/>
        <w:drawing>
          <wp:inline distT="0" distB="0" distL="0" distR="0" wp14:anchorId="16A14110" wp14:editId="1EE789E4">
            <wp:extent cx="5731510" cy="1840230"/>
            <wp:effectExtent l="19050" t="19050" r="21590" b="26670"/>
            <wp:docPr id="90513697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36972" name="Picture 1" descr="A screenshot of a graph&#10;&#10;AI-generated content may be incorrect."/>
                    <pic:cNvPicPr/>
                  </pic:nvPicPr>
                  <pic:blipFill>
                    <a:blip r:embed="rId18"/>
                    <a:stretch>
                      <a:fillRect/>
                    </a:stretch>
                  </pic:blipFill>
                  <pic:spPr>
                    <a:xfrm>
                      <a:off x="0" y="0"/>
                      <a:ext cx="5731510" cy="1840230"/>
                    </a:xfrm>
                    <a:prstGeom prst="rect">
                      <a:avLst/>
                    </a:prstGeom>
                    <a:ln>
                      <a:solidFill>
                        <a:schemeClr val="bg1">
                          <a:lumMod val="75000"/>
                        </a:schemeClr>
                      </a:solidFill>
                    </a:ln>
                  </pic:spPr>
                </pic:pic>
              </a:graphicData>
            </a:graphic>
          </wp:inline>
        </w:drawing>
      </w:r>
    </w:p>
    <w:p w14:paraId="40FA98C8" w14:textId="2CFB7463" w:rsidR="00BA5F5B" w:rsidRDefault="00F113A5" w:rsidP="00F113A5">
      <w:pPr>
        <w:pStyle w:val="Caption"/>
      </w:pPr>
      <w:bookmarkStart w:id="39" w:name="_Toc207919126"/>
      <w:r>
        <w:t xml:space="preserve">Figure </w:t>
      </w:r>
      <w:fldSimple w:instr=" SEQ Figure \* ARABIC ">
        <w:r w:rsidR="00FE068E">
          <w:rPr>
            <w:noProof/>
          </w:rPr>
          <w:t>8</w:t>
        </w:r>
      </w:fldSimple>
      <w:r>
        <w:t>:</w:t>
      </w:r>
      <w:r w:rsidR="008823C5">
        <w:t xml:space="preserve"> </w:t>
      </w:r>
      <w:r>
        <w:t>Project Timeline (Gantt Chart)</w:t>
      </w:r>
      <w:bookmarkEnd w:id="39"/>
    </w:p>
    <w:p w14:paraId="433176F3" w14:textId="77777777" w:rsidR="002631E0" w:rsidRDefault="002631E0" w:rsidP="002631E0">
      <w:pPr>
        <w:rPr>
          <w:noProof/>
          <w:lang w:eastAsia="en-GB"/>
        </w:rPr>
      </w:pPr>
    </w:p>
    <w:p w14:paraId="6D0D8D7A" w14:textId="5D4422BC" w:rsidR="00577130" w:rsidRPr="002631E0" w:rsidRDefault="002631E0" w:rsidP="002631E0">
      <w:pPr>
        <w:pStyle w:val="Heading1"/>
        <w:rPr>
          <w:rFonts w:eastAsiaTheme="minorHAnsi"/>
          <w:sz w:val="18"/>
          <w:szCs w:val="18"/>
        </w:rPr>
      </w:pPr>
      <w:bookmarkStart w:id="40" w:name="_Toc207919110"/>
      <w:r>
        <w:t>7</w:t>
      </w:r>
      <w:r w:rsidR="00FF3E87">
        <w:t>. Project Impact and Further Development</w:t>
      </w:r>
      <w:bookmarkEnd w:id="40"/>
      <w:r w:rsidR="00FF3E87">
        <w:rPr>
          <w:rFonts w:eastAsiaTheme="minorEastAsia"/>
          <w:noProof/>
          <w:kern w:val="2"/>
          <w:sz w:val="24"/>
          <w:szCs w:val="24"/>
          <w:lang w:eastAsia="en-GB"/>
          <w14:ligatures w14:val="standardContextual"/>
        </w:rPr>
        <w:t xml:space="preserve"> </w:t>
      </w:r>
    </w:p>
    <w:p w14:paraId="2B49FED8" w14:textId="57144943" w:rsidR="00127774" w:rsidRPr="00127774" w:rsidRDefault="00127774" w:rsidP="00127774">
      <w:pPr>
        <w:rPr>
          <w:noProof/>
          <w:lang w:eastAsia="en-GB"/>
        </w:rPr>
      </w:pPr>
      <w:r>
        <w:rPr>
          <w:noProof/>
          <w:lang w:eastAsia="en-GB"/>
        </w:rPr>
        <w:t>T</w:t>
      </w:r>
      <w:r w:rsidRPr="00127774">
        <w:rPr>
          <w:noProof/>
          <w:lang w:eastAsia="en-GB"/>
        </w:rPr>
        <w:t>his project can improve DVLA backlog reporting by replacing manual spreadsheets with an automated, governed system that reduces errors, speeds up reporting, and increases confidence in KPIs. It also provides a transferable model for low-code development and self-service BI across the public sector.</w:t>
      </w:r>
    </w:p>
    <w:p w14:paraId="50C27025" w14:textId="77777777" w:rsidR="00127774" w:rsidRPr="00127774" w:rsidRDefault="00127774" w:rsidP="00127774">
      <w:pPr>
        <w:rPr>
          <w:noProof/>
          <w:lang w:eastAsia="en-GB"/>
        </w:rPr>
      </w:pPr>
      <w:r w:rsidRPr="00127774">
        <w:rPr>
          <w:noProof/>
          <w:lang w:eastAsia="en-GB"/>
        </w:rPr>
        <w:t>Academically, the study extends research on data quality, governance, and self-service BI into the under-researched context of UK public-sector backlog reporting. By applying established frameworks in a live setting, it will generate evidence on how automation improves accuracy, timeliness, and trust, while offering a transferable evaluation model for future studies.</w:t>
      </w:r>
    </w:p>
    <w:p w14:paraId="4E5526D0" w14:textId="77777777" w:rsidR="00127774" w:rsidRPr="00127774" w:rsidRDefault="00127774" w:rsidP="00127774">
      <w:pPr>
        <w:rPr>
          <w:noProof/>
          <w:lang w:eastAsia="en-GB"/>
        </w:rPr>
      </w:pPr>
      <w:r w:rsidRPr="00127774">
        <w:rPr>
          <w:noProof/>
          <w:lang w:eastAsia="en-GB"/>
        </w:rPr>
        <w:t>Future work could expand to other reporting areas, predictive analytics, and AI-driven automation.</w:t>
      </w:r>
    </w:p>
    <w:p w14:paraId="6E232C5D" w14:textId="77777777" w:rsidR="002631E0" w:rsidRDefault="002631E0" w:rsidP="002631E0">
      <w:pPr>
        <w:rPr>
          <w:noProof/>
          <w:lang w:eastAsia="en-GB"/>
        </w:rPr>
      </w:pPr>
    </w:p>
    <w:p w14:paraId="716153CB" w14:textId="79F97C65" w:rsidR="009E78BB" w:rsidRPr="002631E0" w:rsidRDefault="002631E0" w:rsidP="002631E0">
      <w:pPr>
        <w:pStyle w:val="Heading1"/>
        <w:rPr>
          <w:rFonts w:eastAsiaTheme="minorHAnsi"/>
          <w:noProof/>
          <w:sz w:val="22"/>
          <w:szCs w:val="22"/>
          <w:lang w:eastAsia="en-GB"/>
        </w:rPr>
      </w:pPr>
      <w:bookmarkStart w:id="41" w:name="_Toc207919111"/>
      <w:r>
        <w:t>8</w:t>
      </w:r>
      <w:r w:rsidR="009E78BB">
        <w:t xml:space="preserve">. </w:t>
      </w:r>
      <w:r w:rsidR="00340461">
        <w:t>Personal Reflection</w:t>
      </w:r>
      <w:bookmarkEnd w:id="41"/>
      <w:r w:rsidR="009E78BB">
        <w:rPr>
          <w:rFonts w:eastAsiaTheme="minorEastAsia"/>
          <w:noProof/>
          <w:kern w:val="2"/>
          <w:sz w:val="24"/>
          <w:szCs w:val="24"/>
          <w:lang w:eastAsia="en-GB"/>
          <w14:ligatures w14:val="standardContextual"/>
        </w:rPr>
        <w:t xml:space="preserve"> </w:t>
      </w:r>
    </w:p>
    <w:p w14:paraId="23525E01" w14:textId="613C874E" w:rsidR="00A359D1" w:rsidRDefault="00FD6EF2" w:rsidP="00577130">
      <w:pPr>
        <w:rPr>
          <w:noProof/>
          <w:lang w:eastAsia="en-GB"/>
        </w:rPr>
      </w:pPr>
      <w:r w:rsidRPr="00FD6EF2">
        <w:rPr>
          <w:noProof/>
          <w:lang w:eastAsia="en-GB"/>
        </w:rPr>
        <w:t xml:space="preserve">Preparing this proposal has strengthened my ability to approach organisational problems through a structured research process. Mapping DVLA’s backlog reporting challenges against academic theory showed me how technical innovation must be aligned with governance and organisational culture. The literature review improved my critical evaluation skills, while designing workflows and mock-ups highlighted the value of turning concepts into practical outputs. Developing success criteria and risk plans enhanced my project management awareness, particularly the importance of setting measurable outcomes within time constraints. The process also reinforced the ethical responsibilities of researchers, from data protection to maintaining impartiality despite insider knowledge. </w:t>
      </w:r>
      <w:r w:rsidR="005066BB" w:rsidRPr="005066BB">
        <w:rPr>
          <w:noProof/>
          <w:lang w:eastAsia="en-GB"/>
        </w:rPr>
        <w:t>Overall, I have gained confidence and feel prepared to deliver a project that demonstrates both academic rigour and practical industrial value.</w:t>
      </w:r>
      <w:r w:rsidR="00A359D1">
        <w:rPr>
          <w:noProof/>
          <w:lang w:eastAsia="en-GB"/>
        </w:rPr>
        <w:br w:type="page"/>
      </w:r>
    </w:p>
    <w:p w14:paraId="17C9BB0F" w14:textId="19C265E0" w:rsidR="006D0B0D" w:rsidRPr="006D0B0D" w:rsidRDefault="002631E0" w:rsidP="00C31BF9">
      <w:pPr>
        <w:pStyle w:val="Heading1"/>
      </w:pPr>
      <w:bookmarkStart w:id="42" w:name="_Toc207919112"/>
      <w:r>
        <w:lastRenderedPageBreak/>
        <w:t>9</w:t>
      </w:r>
      <w:r w:rsidR="00A359D1">
        <w:t>.</w:t>
      </w:r>
      <w:r w:rsidR="009D412D" w:rsidRPr="009D412D">
        <w:t xml:space="preserve"> </w:t>
      </w:r>
      <w:r w:rsidR="009D412D">
        <w:t>References</w:t>
      </w:r>
      <w:bookmarkEnd w:id="42"/>
    </w:p>
    <w:p w14:paraId="763C376B" w14:textId="765D18C2" w:rsidR="009158D1" w:rsidRPr="009151AB" w:rsidRDefault="009158D1" w:rsidP="009158D1">
      <w:pPr>
        <w:rPr>
          <w:lang w:val="de-DE"/>
        </w:rPr>
      </w:pPr>
      <w:r w:rsidRPr="009158D1">
        <w:t>[</w:t>
      </w:r>
      <w:r>
        <w:t>1</w:t>
      </w:r>
      <w:r w:rsidRPr="009158D1">
        <w:t>]</w:t>
      </w:r>
      <w:r>
        <w:t xml:space="preserve"> </w:t>
      </w:r>
      <w:r w:rsidRPr="009158D1">
        <w:t xml:space="preserve">M. </w:t>
      </w:r>
      <w:proofErr w:type="spellStart"/>
      <w:r w:rsidRPr="009158D1">
        <w:t>Govers</w:t>
      </w:r>
      <w:proofErr w:type="spellEnd"/>
      <w:r w:rsidRPr="009158D1">
        <w:t xml:space="preserve"> and P. van Amelsvoort, “A theoretical essay on socio-technical systems design thinking in the era of digital transformation,” </w:t>
      </w:r>
      <w:r w:rsidRPr="009158D1">
        <w:rPr>
          <w:i/>
          <w:iCs/>
        </w:rPr>
        <w:t xml:space="preserve">Gruppe. </w:t>
      </w:r>
      <w:r w:rsidRPr="009158D1">
        <w:rPr>
          <w:i/>
          <w:iCs/>
          <w:lang w:val="de-DE"/>
        </w:rPr>
        <w:t>Interaktion. Organisation. Zeitschrift für Angewandte Organisationspsychologie (GIO)</w:t>
      </w:r>
      <w:r w:rsidRPr="009158D1">
        <w:rPr>
          <w:lang w:val="de-DE"/>
        </w:rPr>
        <w:t xml:space="preserve">, vol. 54, </w:t>
      </w:r>
      <w:proofErr w:type="spellStart"/>
      <w:r w:rsidRPr="009158D1">
        <w:rPr>
          <w:lang w:val="de-DE"/>
        </w:rPr>
        <w:t>no</w:t>
      </w:r>
      <w:proofErr w:type="spellEnd"/>
      <w:r w:rsidRPr="009158D1">
        <w:rPr>
          <w:lang w:val="de-DE"/>
        </w:rPr>
        <w:t xml:space="preserve">. 1, pp. 27–40, Mar. 2023, </w:t>
      </w:r>
      <w:proofErr w:type="spellStart"/>
      <w:r w:rsidRPr="009158D1">
        <w:rPr>
          <w:lang w:val="de-DE"/>
        </w:rPr>
        <w:t>doi</w:t>
      </w:r>
      <w:proofErr w:type="spellEnd"/>
      <w:r w:rsidRPr="009158D1">
        <w:rPr>
          <w:lang w:val="de-DE"/>
        </w:rPr>
        <w:t>: https://doi.org/10.1007/s11612-023-00675-8.</w:t>
      </w:r>
    </w:p>
    <w:p w14:paraId="01BA2E54" w14:textId="3AFF8B3C" w:rsidR="00C01E53" w:rsidRDefault="008B4C79" w:rsidP="00C01E53">
      <w:r w:rsidRPr="008B4C79">
        <w:t>[</w:t>
      </w:r>
      <w:r w:rsidR="002403B5">
        <w:t>2</w:t>
      </w:r>
      <w:r w:rsidRPr="008B4C79">
        <w:t>]</w:t>
      </w:r>
      <w:r w:rsidR="002403B5">
        <w:t xml:space="preserve"> </w:t>
      </w:r>
      <w:r w:rsidRPr="008B4C79">
        <w:t xml:space="preserve">Department for Science, Innovation and Technology, “A blueprint for modern digital government (HTML),” </w:t>
      </w:r>
      <w:r w:rsidRPr="008B4C79">
        <w:rPr>
          <w:i/>
          <w:iCs/>
        </w:rPr>
        <w:t>GOV.UK</w:t>
      </w:r>
      <w:r w:rsidRPr="008B4C79">
        <w:t xml:space="preserve">, Jan. 21, 2025. https://www.gov.uk/government/publications/a-blueprint-for-modern-digital-government/a-blueprint-for-modern-digital-government-html (accessed </w:t>
      </w:r>
      <w:r w:rsidR="00FC189F">
        <w:t>Jul</w:t>
      </w:r>
      <w:r w:rsidRPr="008B4C79">
        <w:t>. 22, 2025).</w:t>
      </w:r>
    </w:p>
    <w:p w14:paraId="74BF05B3" w14:textId="38BB2FDE" w:rsidR="00B623F7" w:rsidRDefault="00B623F7" w:rsidP="00C01E53">
      <w:r>
        <w:t>[3]</w:t>
      </w:r>
      <w:r w:rsidR="008C7718">
        <w:t xml:space="preserve"> </w:t>
      </w:r>
      <w:r w:rsidR="008C7718" w:rsidRPr="008C7718">
        <w:t xml:space="preserve">R. R. Panko, “What We Know About Spreadsheet Errors,” </w:t>
      </w:r>
      <w:r w:rsidR="008C7718" w:rsidRPr="008C7718">
        <w:rPr>
          <w:i/>
          <w:iCs/>
        </w:rPr>
        <w:t>Journal of Organizational and End User Computing</w:t>
      </w:r>
      <w:r w:rsidR="008C7718" w:rsidRPr="008C7718">
        <w:t xml:space="preserve">, vol. 10, no. 2, pp. 15–21, Apr. 1998, </w:t>
      </w:r>
      <w:proofErr w:type="spellStart"/>
      <w:r w:rsidR="008C7718" w:rsidRPr="008C7718">
        <w:t>doi</w:t>
      </w:r>
      <w:proofErr w:type="spellEnd"/>
      <w:r w:rsidR="008C7718" w:rsidRPr="008C7718">
        <w:t>: https://doi.org/10.4018/joeuc.1998040102.</w:t>
      </w:r>
    </w:p>
    <w:p w14:paraId="7898FAA0" w14:textId="4C214F7E" w:rsidR="003F540D" w:rsidRDefault="003F540D" w:rsidP="00C01E53">
      <w:r>
        <w:t>[</w:t>
      </w:r>
      <w:r w:rsidR="00B623F7">
        <w:t>4</w:t>
      </w:r>
      <w:r>
        <w:t xml:space="preserve">] </w:t>
      </w:r>
      <w:r w:rsidRPr="00B96AEF">
        <w:t xml:space="preserve">P.-L. Poon, Man Fai Lau, Yuen Tak Yu, and S.-F. Tang, “Spreadsheet quality assurance: a literature review,” </w:t>
      </w:r>
      <w:r w:rsidRPr="00B96AEF">
        <w:rPr>
          <w:i/>
          <w:iCs/>
        </w:rPr>
        <w:t>Frontiers of Computer Science</w:t>
      </w:r>
      <w:r w:rsidRPr="00B96AEF">
        <w:t xml:space="preserve">, vol. 18, no. 2, Jan. 2024, </w:t>
      </w:r>
      <w:proofErr w:type="spellStart"/>
      <w:r w:rsidRPr="00B96AEF">
        <w:t>doi</w:t>
      </w:r>
      <w:proofErr w:type="spellEnd"/>
      <w:r w:rsidRPr="00B96AEF">
        <w:t>: https://doi.org/10.1007/s11704-023-2384-6.</w:t>
      </w:r>
    </w:p>
    <w:p w14:paraId="4625DAF2" w14:textId="7B362F9A" w:rsidR="00CB35AF" w:rsidRPr="00CB35AF" w:rsidRDefault="00CB35AF" w:rsidP="00CB35AF">
      <w:r w:rsidRPr="00CB35AF">
        <w:t>[</w:t>
      </w:r>
      <w:r w:rsidR="00B623F7">
        <w:t>5</w:t>
      </w:r>
      <w:r w:rsidRPr="00CB35AF">
        <w:t>]</w:t>
      </w:r>
      <w:r>
        <w:t xml:space="preserve"> </w:t>
      </w:r>
      <w:r w:rsidRPr="00CB35AF">
        <w:t xml:space="preserve">M. O. Ajimati, N. Carroll, and M. Maher, “Adoption of Low-Code and No-Code Development: A Systematic Literature Review and Future Research Agenda,” </w:t>
      </w:r>
      <w:r w:rsidRPr="00CB35AF">
        <w:rPr>
          <w:i/>
          <w:iCs/>
        </w:rPr>
        <w:t>Journal of Systems and Software</w:t>
      </w:r>
      <w:r w:rsidRPr="00CB35AF">
        <w:t xml:space="preserve">, vol. 222, p. 112300, Nov. 2024, </w:t>
      </w:r>
      <w:proofErr w:type="spellStart"/>
      <w:r w:rsidRPr="00CB35AF">
        <w:t>doi</w:t>
      </w:r>
      <w:proofErr w:type="spellEnd"/>
      <w:r w:rsidRPr="00CB35AF">
        <w:t>: https://doi.org/10.1016/j.jss.2024.112300.</w:t>
      </w:r>
    </w:p>
    <w:p w14:paraId="390655D7" w14:textId="5FE893C2" w:rsidR="00EC75F2" w:rsidRPr="00EC75F2" w:rsidRDefault="00C01E53" w:rsidP="00EC75F2">
      <w:r w:rsidRPr="00EC75F2">
        <w:t>[</w:t>
      </w:r>
      <w:r w:rsidR="00EC75F2" w:rsidRPr="00EC75F2">
        <w:t>6</w:t>
      </w:r>
      <w:r w:rsidRPr="00EC75F2">
        <w:t xml:space="preserve">] </w:t>
      </w:r>
      <w:r w:rsidR="00EC75F2" w:rsidRPr="00EC75F2">
        <w:t xml:space="preserve">J. Passlick, L. </w:t>
      </w:r>
      <w:proofErr w:type="spellStart"/>
      <w:r w:rsidR="00EC75F2" w:rsidRPr="00EC75F2">
        <w:t>Grützner</w:t>
      </w:r>
      <w:proofErr w:type="spellEnd"/>
      <w:r w:rsidR="00EC75F2" w:rsidRPr="00EC75F2">
        <w:t xml:space="preserve">, M. Schulz, and M. H. Breitner, “Self-service business intelligence and analytics application scenarios: A taxonomy for differentiation,” </w:t>
      </w:r>
      <w:r w:rsidR="00EC75F2" w:rsidRPr="00EC75F2">
        <w:rPr>
          <w:i/>
          <w:iCs/>
        </w:rPr>
        <w:t>Information Systems and e-Business Management</w:t>
      </w:r>
      <w:r w:rsidR="00EC75F2" w:rsidRPr="00EC75F2">
        <w:t xml:space="preserve">, vol. 21, Feb. 2023, </w:t>
      </w:r>
      <w:proofErr w:type="spellStart"/>
      <w:r w:rsidR="00EC75F2" w:rsidRPr="00EC75F2">
        <w:t>doi</w:t>
      </w:r>
      <w:proofErr w:type="spellEnd"/>
      <w:r w:rsidR="00EC75F2" w:rsidRPr="00EC75F2">
        <w:t>: https://doi.org/10.1007/s10257-022-00574-3.</w:t>
      </w:r>
    </w:p>
    <w:p w14:paraId="32D7020B" w14:textId="77D5449F" w:rsidR="00FC2C2F" w:rsidRPr="00FC2C2F" w:rsidRDefault="00FC2C2F" w:rsidP="00FC2C2F">
      <w:r w:rsidRPr="00FC2C2F">
        <w:t>[</w:t>
      </w:r>
      <w:r>
        <w:t>7</w:t>
      </w:r>
      <w:r w:rsidRPr="00FC2C2F">
        <w:t>]</w:t>
      </w:r>
      <w:r>
        <w:t xml:space="preserve"> </w:t>
      </w:r>
      <w:r w:rsidRPr="00FC2C2F">
        <w:t xml:space="preserve">R. Y. Wang and D. M. Strong, “Beyond Accuracy: What Data Quality Means to Data Consumers,” </w:t>
      </w:r>
      <w:r w:rsidRPr="00FC2C2F">
        <w:rPr>
          <w:i/>
          <w:iCs/>
        </w:rPr>
        <w:t>Journal of Management Information Systems</w:t>
      </w:r>
      <w:r w:rsidRPr="00FC2C2F">
        <w:t xml:space="preserve">, vol. 12, no. 4, pp. 5–33, Mar. 1996, </w:t>
      </w:r>
      <w:proofErr w:type="spellStart"/>
      <w:r w:rsidRPr="00FC2C2F">
        <w:t>doi</w:t>
      </w:r>
      <w:proofErr w:type="spellEnd"/>
      <w:r w:rsidRPr="00FC2C2F">
        <w:t>: https://doi.org/10.1080/07421222.1996.11518099.</w:t>
      </w:r>
    </w:p>
    <w:p w14:paraId="1BD7CCCB" w14:textId="75E92C0A" w:rsidR="007E2604" w:rsidRPr="007E2604" w:rsidRDefault="007E2604" w:rsidP="007E2604">
      <w:r w:rsidRPr="007E2604">
        <w:t>[</w:t>
      </w:r>
      <w:r>
        <w:t>8</w:t>
      </w:r>
      <w:r w:rsidRPr="007E2604">
        <w:t>]</w:t>
      </w:r>
      <w:r>
        <w:t xml:space="preserve"> </w:t>
      </w:r>
      <w:r w:rsidRPr="007E2604">
        <w:t xml:space="preserve">ResearchGate, “Data quality framework adapted from Wang and Strong,” </w:t>
      </w:r>
      <w:r w:rsidRPr="007E2604">
        <w:rPr>
          <w:i/>
          <w:iCs/>
        </w:rPr>
        <w:t>ResearchGate</w:t>
      </w:r>
      <w:r w:rsidRPr="007E2604">
        <w:t>, Aug. 19AD. https://www.researchgate.net/figure/Data-quality-framework-adapted-from-Wang-and-Strong-58_fig1_343633183 (accessed Aug. 26, 2025).</w:t>
      </w:r>
    </w:p>
    <w:p w14:paraId="5D92A7BD" w14:textId="6F53B1E0" w:rsidR="00A5497B" w:rsidRPr="00A5497B" w:rsidRDefault="00A5497B" w:rsidP="00A5497B">
      <w:r w:rsidRPr="00A5497B">
        <w:t>[</w:t>
      </w:r>
      <w:r>
        <w:t>9</w:t>
      </w:r>
      <w:r w:rsidRPr="00A5497B">
        <w:t>]</w:t>
      </w:r>
      <w:r>
        <w:t xml:space="preserve"> </w:t>
      </w:r>
      <w:r w:rsidRPr="00A5497B">
        <w:t xml:space="preserve">R. Miller, H. Whelan, M. </w:t>
      </w:r>
      <w:proofErr w:type="spellStart"/>
      <w:r w:rsidRPr="00A5497B">
        <w:t>Chrubasik</w:t>
      </w:r>
      <w:proofErr w:type="spellEnd"/>
      <w:r w:rsidRPr="00A5497B">
        <w:t xml:space="preserve">, D. Whittaker, P. Duncan, and João Gregório, “A Framework for Current and New Data Quality Dimensions: An Overview,” </w:t>
      </w:r>
      <w:r w:rsidRPr="00A5497B">
        <w:rPr>
          <w:i/>
          <w:iCs/>
        </w:rPr>
        <w:t>Data</w:t>
      </w:r>
      <w:r w:rsidRPr="00A5497B">
        <w:t xml:space="preserve">, vol. 9, no. 12, pp. 151–151, Dec. 2024, </w:t>
      </w:r>
      <w:proofErr w:type="spellStart"/>
      <w:r w:rsidRPr="00A5497B">
        <w:t>doi</w:t>
      </w:r>
      <w:proofErr w:type="spellEnd"/>
      <w:r w:rsidRPr="00A5497B">
        <w:t>: https://doi.org/10.3390/data9120151.</w:t>
      </w:r>
    </w:p>
    <w:p w14:paraId="735FA5ED" w14:textId="4DEA57DB" w:rsidR="00F56A38" w:rsidRPr="00F56A38" w:rsidRDefault="00F56A38" w:rsidP="00F56A38">
      <w:r w:rsidRPr="00F56A38">
        <w:t>[1</w:t>
      </w:r>
      <w:r>
        <w:t>0</w:t>
      </w:r>
      <w:r w:rsidRPr="00F56A38">
        <w:t>]</w:t>
      </w:r>
      <w:r>
        <w:t xml:space="preserve"> </w:t>
      </w:r>
      <w:r w:rsidRPr="00F56A38">
        <w:t xml:space="preserve">Deepa Madhavan, “Enterprise Data </w:t>
      </w:r>
      <w:r w:rsidR="00A92C22" w:rsidRPr="00F56A38">
        <w:t>Governance:</w:t>
      </w:r>
      <w:r w:rsidRPr="00F56A38">
        <w:t xml:space="preserve"> A Comprehensive Framework for Ensuring Data Integrity, Security, and Compliance in Modern Organizations,” </w:t>
      </w:r>
      <w:r w:rsidRPr="00F56A38">
        <w:rPr>
          <w:i/>
          <w:iCs/>
        </w:rPr>
        <w:t>International Journal of Scientific Research in Computer Science, Engineering and Information Technology</w:t>
      </w:r>
      <w:r w:rsidRPr="00F56A38">
        <w:t xml:space="preserve">, vol. 10, no. 5, pp. 731–743, May 2024, </w:t>
      </w:r>
      <w:proofErr w:type="spellStart"/>
      <w:r w:rsidRPr="00F56A38">
        <w:t>doi</w:t>
      </w:r>
      <w:proofErr w:type="spellEnd"/>
      <w:r w:rsidRPr="00F56A38">
        <w:t>: https://doi.org/10.32628/cseit241051062.</w:t>
      </w:r>
    </w:p>
    <w:p w14:paraId="0D7BB7EB" w14:textId="77777777" w:rsidR="002B7EC3" w:rsidRPr="00E33AE3" w:rsidRDefault="002B7EC3" w:rsidP="00E33AE3">
      <w:pPr>
        <w:pStyle w:val="TableofFigures"/>
        <w:tabs>
          <w:tab w:val="right" w:leader="dot" w:pos="9016"/>
        </w:tabs>
        <w:rPr>
          <w:rFonts w:eastAsiaTheme="minorEastAsia"/>
          <w:noProof/>
          <w:kern w:val="2"/>
          <w:sz w:val="24"/>
          <w:szCs w:val="24"/>
          <w:lang w:eastAsia="en-GB"/>
          <w14:ligatures w14:val="standardContextual"/>
        </w:rPr>
      </w:pPr>
    </w:p>
    <w:sectPr w:rsidR="002B7EC3" w:rsidRPr="00E33AE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F7C10" w14:textId="77777777" w:rsidR="003D00D9" w:rsidRDefault="003D00D9" w:rsidP="00A47987">
      <w:pPr>
        <w:spacing w:after="0" w:line="240" w:lineRule="auto"/>
      </w:pPr>
      <w:r>
        <w:separator/>
      </w:r>
    </w:p>
  </w:endnote>
  <w:endnote w:type="continuationSeparator" w:id="0">
    <w:p w14:paraId="4580BB39" w14:textId="77777777" w:rsidR="003D00D9" w:rsidRDefault="003D00D9" w:rsidP="00A47987">
      <w:pPr>
        <w:spacing w:after="0" w:line="240" w:lineRule="auto"/>
      </w:pPr>
      <w:r>
        <w:continuationSeparator/>
      </w:r>
    </w:p>
  </w:endnote>
  <w:endnote w:type="continuationNotice" w:id="1">
    <w:p w14:paraId="3E73E3F5" w14:textId="77777777" w:rsidR="003D00D9" w:rsidRDefault="003D00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F1771" w14:textId="77777777" w:rsidR="003D00D9" w:rsidRDefault="003D00D9" w:rsidP="00A47987">
      <w:pPr>
        <w:spacing w:after="0" w:line="240" w:lineRule="auto"/>
      </w:pPr>
      <w:r>
        <w:separator/>
      </w:r>
    </w:p>
  </w:footnote>
  <w:footnote w:type="continuationSeparator" w:id="0">
    <w:p w14:paraId="149A1D49" w14:textId="77777777" w:rsidR="003D00D9" w:rsidRDefault="003D00D9" w:rsidP="00A47987">
      <w:pPr>
        <w:spacing w:after="0" w:line="240" w:lineRule="auto"/>
      </w:pPr>
      <w:r>
        <w:continuationSeparator/>
      </w:r>
    </w:p>
  </w:footnote>
  <w:footnote w:type="continuationNotice" w:id="1">
    <w:p w14:paraId="0E986AF7" w14:textId="77777777" w:rsidR="003D00D9" w:rsidRDefault="003D00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063177"/>
      <w:docPartObj>
        <w:docPartGallery w:val="Page Numbers (Top of Page)"/>
        <w:docPartUnique/>
      </w:docPartObj>
    </w:sdtPr>
    <w:sdtEndPr>
      <w:rPr>
        <w:color w:val="7F7F7F" w:themeColor="background1" w:themeShade="7F"/>
        <w:spacing w:val="60"/>
      </w:rPr>
    </w:sdtEndPr>
    <w:sdtContent>
      <w:p w14:paraId="318BAA2D" w14:textId="5C64A03C" w:rsidR="001E0C4B" w:rsidRDefault="001E0C4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4C2984" w14:textId="77777777" w:rsidR="001E0C4B" w:rsidRDefault="001E0C4B">
    <w:pPr>
      <w:pStyle w:val="Header"/>
    </w:pPr>
  </w:p>
</w:hdr>
</file>

<file path=word/intelligence2.xml><?xml version="1.0" encoding="utf-8"?>
<int2:intelligence xmlns:int2="http://schemas.microsoft.com/office/intelligence/2020/intelligence" xmlns:oel="http://schemas.microsoft.com/office/2019/extlst">
  <int2:observations>
    <int2:textHash int2:hashCode="0/1TZS3KitNrJ0" int2:id="F3dTLPu7">
      <int2:state int2:value="Rejected" int2:type="AugLoop_Text_Critique"/>
    </int2:textHash>
    <int2:textHash int2:hashCode="nftYzwWqVfQOOV" int2:id="IKavTGLg">
      <int2:state int2:value="Rejected" int2:type="AugLoop_Text_Critique"/>
    </int2:textHash>
    <int2:textHash int2:hashCode="nfUPIYjOXC89wn" int2:id="RMLrIGib">
      <int2:state int2:value="Rejected" int2:type="AugLoop_Text_Critique"/>
    </int2:textHash>
    <int2:textHash int2:hashCode="Dvsgnb5M6v9tnR" int2:id="Y8iDbDmD">
      <int2:state int2:value="Rejected" int2:type="AugLoop_Text_Critique"/>
    </int2:textHash>
    <int2:textHash int2:hashCode="9mBhEO1LlbqG+l" int2:id="h6BtiJFK">
      <int2:state int2:value="Rejected" int2:type="AugLoop_Text_Critique"/>
    </int2:textHash>
    <int2:textHash int2:hashCode="7fwVlk9FRrLPVO" int2:id="jjP6l4Ys">
      <int2:state int2:value="Rejected" int2:type="AugLoop_Text_Critique"/>
    </int2:textHash>
    <int2:textHash int2:hashCode="IpENrzwd4tWDGN" int2:id="pmK1M1DZ">
      <int2:state int2:value="Rejected" int2:type="AugLoop_Text_Critique"/>
    </int2:textHash>
    <int2:textHash int2:hashCode="C0XQixDDWTvDXo" int2:id="r72Lg4lH">
      <int2:state int2:value="Rejected" int2:type="AugLoop_Text_Critique"/>
    </int2:textHash>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A78B5"/>
    <w:multiLevelType w:val="multilevel"/>
    <w:tmpl w:val="1DD4B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314640"/>
    <w:multiLevelType w:val="multilevel"/>
    <w:tmpl w:val="9A66A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5A36A6"/>
    <w:multiLevelType w:val="multilevel"/>
    <w:tmpl w:val="62141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5A7853"/>
    <w:multiLevelType w:val="multilevel"/>
    <w:tmpl w:val="98CA0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7E731E"/>
    <w:multiLevelType w:val="hybridMultilevel"/>
    <w:tmpl w:val="93300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377A20"/>
    <w:multiLevelType w:val="multilevel"/>
    <w:tmpl w:val="BABC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2562ED"/>
    <w:multiLevelType w:val="hybridMultilevel"/>
    <w:tmpl w:val="E1E49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A86DF2"/>
    <w:multiLevelType w:val="hybridMultilevel"/>
    <w:tmpl w:val="7688B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B17A9"/>
    <w:multiLevelType w:val="multilevel"/>
    <w:tmpl w:val="E81E8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D648A1"/>
    <w:multiLevelType w:val="hybridMultilevel"/>
    <w:tmpl w:val="111600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876622855">
    <w:abstractNumId w:val="1"/>
  </w:num>
  <w:num w:numId="2" w16cid:durableId="1049263648">
    <w:abstractNumId w:val="7"/>
  </w:num>
  <w:num w:numId="3" w16cid:durableId="1128624322">
    <w:abstractNumId w:val="0"/>
  </w:num>
  <w:num w:numId="4" w16cid:durableId="581991027">
    <w:abstractNumId w:val="3"/>
  </w:num>
  <w:num w:numId="5" w16cid:durableId="1427534955">
    <w:abstractNumId w:val="6"/>
  </w:num>
  <w:num w:numId="6" w16cid:durableId="639725344">
    <w:abstractNumId w:val="8"/>
  </w:num>
  <w:num w:numId="7" w16cid:durableId="1237132873">
    <w:abstractNumId w:val="9"/>
  </w:num>
  <w:num w:numId="8" w16cid:durableId="1742562509">
    <w:abstractNumId w:val="4"/>
  </w:num>
  <w:num w:numId="9" w16cid:durableId="1752893155">
    <w:abstractNumId w:val="5"/>
  </w:num>
  <w:num w:numId="10" w16cid:durableId="82116969">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03B2"/>
    <w:rsid w:val="00000C94"/>
    <w:rsid w:val="0000152F"/>
    <w:rsid w:val="000022DD"/>
    <w:rsid w:val="0000276D"/>
    <w:rsid w:val="00003367"/>
    <w:rsid w:val="0000397F"/>
    <w:rsid w:val="000046C2"/>
    <w:rsid w:val="00004A04"/>
    <w:rsid w:val="0000527F"/>
    <w:rsid w:val="00005A21"/>
    <w:rsid w:val="00006E4D"/>
    <w:rsid w:val="000070E9"/>
    <w:rsid w:val="00007ACC"/>
    <w:rsid w:val="00010AEC"/>
    <w:rsid w:val="0001153A"/>
    <w:rsid w:val="00011DCA"/>
    <w:rsid w:val="00011E73"/>
    <w:rsid w:val="000123DB"/>
    <w:rsid w:val="00012D44"/>
    <w:rsid w:val="000142B9"/>
    <w:rsid w:val="000155BF"/>
    <w:rsid w:val="000155E5"/>
    <w:rsid w:val="000209C0"/>
    <w:rsid w:val="00020C94"/>
    <w:rsid w:val="0002427A"/>
    <w:rsid w:val="000243DE"/>
    <w:rsid w:val="0002504B"/>
    <w:rsid w:val="00025130"/>
    <w:rsid w:val="00031C3F"/>
    <w:rsid w:val="00031E68"/>
    <w:rsid w:val="00034D6E"/>
    <w:rsid w:val="000373F0"/>
    <w:rsid w:val="00037B5A"/>
    <w:rsid w:val="00037CF1"/>
    <w:rsid w:val="00037DDE"/>
    <w:rsid w:val="000406DD"/>
    <w:rsid w:val="0004154E"/>
    <w:rsid w:val="00042BE1"/>
    <w:rsid w:val="0004306B"/>
    <w:rsid w:val="0004431E"/>
    <w:rsid w:val="00045D1B"/>
    <w:rsid w:val="0004668D"/>
    <w:rsid w:val="00046CA4"/>
    <w:rsid w:val="00047474"/>
    <w:rsid w:val="00047FAE"/>
    <w:rsid w:val="0005098C"/>
    <w:rsid w:val="000524DF"/>
    <w:rsid w:val="00052849"/>
    <w:rsid w:val="00052914"/>
    <w:rsid w:val="000543BD"/>
    <w:rsid w:val="00054F1C"/>
    <w:rsid w:val="00054FEA"/>
    <w:rsid w:val="00055139"/>
    <w:rsid w:val="00055B23"/>
    <w:rsid w:val="0005615C"/>
    <w:rsid w:val="00056657"/>
    <w:rsid w:val="0005741A"/>
    <w:rsid w:val="000574BB"/>
    <w:rsid w:val="00057B38"/>
    <w:rsid w:val="000601EB"/>
    <w:rsid w:val="00061FC0"/>
    <w:rsid w:val="000625BA"/>
    <w:rsid w:val="00062850"/>
    <w:rsid w:val="0006285D"/>
    <w:rsid w:val="00064CC2"/>
    <w:rsid w:val="000655DD"/>
    <w:rsid w:val="00066098"/>
    <w:rsid w:val="00067B74"/>
    <w:rsid w:val="00070491"/>
    <w:rsid w:val="00070EC2"/>
    <w:rsid w:val="00070FD3"/>
    <w:rsid w:val="00071706"/>
    <w:rsid w:val="00071BDD"/>
    <w:rsid w:val="0007359A"/>
    <w:rsid w:val="00073A67"/>
    <w:rsid w:val="00074ED7"/>
    <w:rsid w:val="0007535D"/>
    <w:rsid w:val="000765C2"/>
    <w:rsid w:val="0007735B"/>
    <w:rsid w:val="0007770A"/>
    <w:rsid w:val="00077CF8"/>
    <w:rsid w:val="0008006E"/>
    <w:rsid w:val="00080AF1"/>
    <w:rsid w:val="000820C5"/>
    <w:rsid w:val="00084B1C"/>
    <w:rsid w:val="00084FD5"/>
    <w:rsid w:val="000860B3"/>
    <w:rsid w:val="00090178"/>
    <w:rsid w:val="000909C7"/>
    <w:rsid w:val="00092149"/>
    <w:rsid w:val="00092876"/>
    <w:rsid w:val="00092934"/>
    <w:rsid w:val="00092FFB"/>
    <w:rsid w:val="00093225"/>
    <w:rsid w:val="00093A15"/>
    <w:rsid w:val="000945B5"/>
    <w:rsid w:val="00094775"/>
    <w:rsid w:val="00094B9E"/>
    <w:rsid w:val="00095075"/>
    <w:rsid w:val="000957FF"/>
    <w:rsid w:val="00096E85"/>
    <w:rsid w:val="00097111"/>
    <w:rsid w:val="000976BF"/>
    <w:rsid w:val="000A0062"/>
    <w:rsid w:val="000A0081"/>
    <w:rsid w:val="000A1763"/>
    <w:rsid w:val="000A1E8C"/>
    <w:rsid w:val="000A207D"/>
    <w:rsid w:val="000A27E5"/>
    <w:rsid w:val="000A32D5"/>
    <w:rsid w:val="000A3378"/>
    <w:rsid w:val="000A36C6"/>
    <w:rsid w:val="000A4931"/>
    <w:rsid w:val="000A4FCD"/>
    <w:rsid w:val="000A5A62"/>
    <w:rsid w:val="000A5EF7"/>
    <w:rsid w:val="000A6AFB"/>
    <w:rsid w:val="000A6CDF"/>
    <w:rsid w:val="000A7117"/>
    <w:rsid w:val="000B0990"/>
    <w:rsid w:val="000B1A47"/>
    <w:rsid w:val="000B1EA4"/>
    <w:rsid w:val="000B3CED"/>
    <w:rsid w:val="000B4751"/>
    <w:rsid w:val="000B4776"/>
    <w:rsid w:val="000B4ABF"/>
    <w:rsid w:val="000B63C8"/>
    <w:rsid w:val="000B764E"/>
    <w:rsid w:val="000B7B59"/>
    <w:rsid w:val="000B7CC7"/>
    <w:rsid w:val="000B7E91"/>
    <w:rsid w:val="000C07C6"/>
    <w:rsid w:val="000C0AE2"/>
    <w:rsid w:val="000C1130"/>
    <w:rsid w:val="000C1D85"/>
    <w:rsid w:val="000C1F45"/>
    <w:rsid w:val="000C24C8"/>
    <w:rsid w:val="000C3AB1"/>
    <w:rsid w:val="000C657D"/>
    <w:rsid w:val="000C6897"/>
    <w:rsid w:val="000C7B39"/>
    <w:rsid w:val="000D018A"/>
    <w:rsid w:val="000D046E"/>
    <w:rsid w:val="000D108B"/>
    <w:rsid w:val="000D1751"/>
    <w:rsid w:val="000D1823"/>
    <w:rsid w:val="000D2FB0"/>
    <w:rsid w:val="000D353F"/>
    <w:rsid w:val="000D3E6D"/>
    <w:rsid w:val="000D4A68"/>
    <w:rsid w:val="000D4F8D"/>
    <w:rsid w:val="000D5AE7"/>
    <w:rsid w:val="000D799B"/>
    <w:rsid w:val="000E1442"/>
    <w:rsid w:val="000E30B8"/>
    <w:rsid w:val="000E3380"/>
    <w:rsid w:val="000E3D25"/>
    <w:rsid w:val="000E4460"/>
    <w:rsid w:val="000E56ED"/>
    <w:rsid w:val="000E620A"/>
    <w:rsid w:val="000E635A"/>
    <w:rsid w:val="000E7108"/>
    <w:rsid w:val="000F01EF"/>
    <w:rsid w:val="000F1174"/>
    <w:rsid w:val="000F17AF"/>
    <w:rsid w:val="000F2727"/>
    <w:rsid w:val="000F32D0"/>
    <w:rsid w:val="000F3364"/>
    <w:rsid w:val="000F37A3"/>
    <w:rsid w:val="000F42BF"/>
    <w:rsid w:val="000F4695"/>
    <w:rsid w:val="000F4DB7"/>
    <w:rsid w:val="000F4DDB"/>
    <w:rsid w:val="000F52FB"/>
    <w:rsid w:val="000F5823"/>
    <w:rsid w:val="000F631B"/>
    <w:rsid w:val="000F6EA6"/>
    <w:rsid w:val="000F756E"/>
    <w:rsid w:val="000F79D7"/>
    <w:rsid w:val="00103D61"/>
    <w:rsid w:val="00104AD7"/>
    <w:rsid w:val="001059C6"/>
    <w:rsid w:val="00105D46"/>
    <w:rsid w:val="001062FA"/>
    <w:rsid w:val="00106535"/>
    <w:rsid w:val="00106C9E"/>
    <w:rsid w:val="001100BB"/>
    <w:rsid w:val="00110635"/>
    <w:rsid w:val="00110B14"/>
    <w:rsid w:val="00110D4E"/>
    <w:rsid w:val="00110D64"/>
    <w:rsid w:val="00111112"/>
    <w:rsid w:val="001115F0"/>
    <w:rsid w:val="00111E05"/>
    <w:rsid w:val="001126E1"/>
    <w:rsid w:val="00112BCD"/>
    <w:rsid w:val="00112F94"/>
    <w:rsid w:val="00114034"/>
    <w:rsid w:val="0011546C"/>
    <w:rsid w:val="00115C01"/>
    <w:rsid w:val="00115D46"/>
    <w:rsid w:val="00116BA8"/>
    <w:rsid w:val="001173B9"/>
    <w:rsid w:val="0011760C"/>
    <w:rsid w:val="001179AA"/>
    <w:rsid w:val="00117BFC"/>
    <w:rsid w:val="001202CF"/>
    <w:rsid w:val="001240CD"/>
    <w:rsid w:val="001245E6"/>
    <w:rsid w:val="00124B63"/>
    <w:rsid w:val="00124DB5"/>
    <w:rsid w:val="001259D0"/>
    <w:rsid w:val="00126133"/>
    <w:rsid w:val="00127774"/>
    <w:rsid w:val="00130395"/>
    <w:rsid w:val="001308DD"/>
    <w:rsid w:val="00130E9F"/>
    <w:rsid w:val="001311D9"/>
    <w:rsid w:val="00131B00"/>
    <w:rsid w:val="00131C11"/>
    <w:rsid w:val="00131C15"/>
    <w:rsid w:val="00131E7C"/>
    <w:rsid w:val="00132CC2"/>
    <w:rsid w:val="001331A9"/>
    <w:rsid w:val="001348C4"/>
    <w:rsid w:val="001356E7"/>
    <w:rsid w:val="00136235"/>
    <w:rsid w:val="00136638"/>
    <w:rsid w:val="001400BE"/>
    <w:rsid w:val="00140593"/>
    <w:rsid w:val="00140756"/>
    <w:rsid w:val="00140A4E"/>
    <w:rsid w:val="00142CEB"/>
    <w:rsid w:val="00142D38"/>
    <w:rsid w:val="001464E2"/>
    <w:rsid w:val="0014790F"/>
    <w:rsid w:val="001509FC"/>
    <w:rsid w:val="00151174"/>
    <w:rsid w:val="00151897"/>
    <w:rsid w:val="001526FE"/>
    <w:rsid w:val="001527F0"/>
    <w:rsid w:val="00152961"/>
    <w:rsid w:val="00152A92"/>
    <w:rsid w:val="00153496"/>
    <w:rsid w:val="001535C5"/>
    <w:rsid w:val="00154D20"/>
    <w:rsid w:val="00156214"/>
    <w:rsid w:val="00156664"/>
    <w:rsid w:val="0015666E"/>
    <w:rsid w:val="00156E3F"/>
    <w:rsid w:val="00157197"/>
    <w:rsid w:val="00160589"/>
    <w:rsid w:val="001609B9"/>
    <w:rsid w:val="001630E3"/>
    <w:rsid w:val="00163637"/>
    <w:rsid w:val="001642DB"/>
    <w:rsid w:val="00164E36"/>
    <w:rsid w:val="00165242"/>
    <w:rsid w:val="00165632"/>
    <w:rsid w:val="001665CA"/>
    <w:rsid w:val="00166751"/>
    <w:rsid w:val="00171398"/>
    <w:rsid w:val="00171A79"/>
    <w:rsid w:val="00172003"/>
    <w:rsid w:val="00173844"/>
    <w:rsid w:val="00175AF0"/>
    <w:rsid w:val="00176D9F"/>
    <w:rsid w:val="0018041F"/>
    <w:rsid w:val="00180A23"/>
    <w:rsid w:val="00180A52"/>
    <w:rsid w:val="00180CB9"/>
    <w:rsid w:val="00180DC2"/>
    <w:rsid w:val="001817AE"/>
    <w:rsid w:val="0018356B"/>
    <w:rsid w:val="00183D69"/>
    <w:rsid w:val="00183F64"/>
    <w:rsid w:val="00184552"/>
    <w:rsid w:val="00185089"/>
    <w:rsid w:val="00185722"/>
    <w:rsid w:val="00186C26"/>
    <w:rsid w:val="00186EB6"/>
    <w:rsid w:val="00187143"/>
    <w:rsid w:val="0018760A"/>
    <w:rsid w:val="0019017B"/>
    <w:rsid w:val="00190381"/>
    <w:rsid w:val="00191EC9"/>
    <w:rsid w:val="00192202"/>
    <w:rsid w:val="001924EC"/>
    <w:rsid w:val="0019331F"/>
    <w:rsid w:val="001944BB"/>
    <w:rsid w:val="001956BC"/>
    <w:rsid w:val="00195F3F"/>
    <w:rsid w:val="001960EA"/>
    <w:rsid w:val="00197180"/>
    <w:rsid w:val="00197F2F"/>
    <w:rsid w:val="001A02D7"/>
    <w:rsid w:val="001A05C3"/>
    <w:rsid w:val="001A1303"/>
    <w:rsid w:val="001A137B"/>
    <w:rsid w:val="001A1EBA"/>
    <w:rsid w:val="001A22BD"/>
    <w:rsid w:val="001A3A2A"/>
    <w:rsid w:val="001A5E7E"/>
    <w:rsid w:val="001A60C3"/>
    <w:rsid w:val="001A6274"/>
    <w:rsid w:val="001A64B9"/>
    <w:rsid w:val="001A7EEC"/>
    <w:rsid w:val="001B0528"/>
    <w:rsid w:val="001B105C"/>
    <w:rsid w:val="001B10C3"/>
    <w:rsid w:val="001B1E78"/>
    <w:rsid w:val="001B342E"/>
    <w:rsid w:val="001B4F3F"/>
    <w:rsid w:val="001B53EF"/>
    <w:rsid w:val="001B5483"/>
    <w:rsid w:val="001B6024"/>
    <w:rsid w:val="001B63A1"/>
    <w:rsid w:val="001B6B50"/>
    <w:rsid w:val="001B6B60"/>
    <w:rsid w:val="001C06CD"/>
    <w:rsid w:val="001C0886"/>
    <w:rsid w:val="001C41C3"/>
    <w:rsid w:val="001C4B86"/>
    <w:rsid w:val="001C4FED"/>
    <w:rsid w:val="001C51EC"/>
    <w:rsid w:val="001C58FB"/>
    <w:rsid w:val="001C5E73"/>
    <w:rsid w:val="001C617A"/>
    <w:rsid w:val="001C69F2"/>
    <w:rsid w:val="001C6AEF"/>
    <w:rsid w:val="001C72FB"/>
    <w:rsid w:val="001C7885"/>
    <w:rsid w:val="001D0142"/>
    <w:rsid w:val="001D0DBF"/>
    <w:rsid w:val="001D2A86"/>
    <w:rsid w:val="001D2C83"/>
    <w:rsid w:val="001D2EEF"/>
    <w:rsid w:val="001D4B61"/>
    <w:rsid w:val="001D7A4F"/>
    <w:rsid w:val="001E0A3F"/>
    <w:rsid w:val="001E0C4B"/>
    <w:rsid w:val="001E0E19"/>
    <w:rsid w:val="001E2179"/>
    <w:rsid w:val="001E28DD"/>
    <w:rsid w:val="001E35D6"/>
    <w:rsid w:val="001E47BE"/>
    <w:rsid w:val="001E5D68"/>
    <w:rsid w:val="001E6F1C"/>
    <w:rsid w:val="001E7436"/>
    <w:rsid w:val="001E7FC8"/>
    <w:rsid w:val="001F08AF"/>
    <w:rsid w:val="001F2D5F"/>
    <w:rsid w:val="001F368E"/>
    <w:rsid w:val="001F3EC8"/>
    <w:rsid w:val="001F3EFC"/>
    <w:rsid w:val="001F3F91"/>
    <w:rsid w:val="001F40AA"/>
    <w:rsid w:val="001F4474"/>
    <w:rsid w:val="001F4713"/>
    <w:rsid w:val="001F487E"/>
    <w:rsid w:val="001F6CF1"/>
    <w:rsid w:val="001F6D12"/>
    <w:rsid w:val="001F7472"/>
    <w:rsid w:val="001F7FF1"/>
    <w:rsid w:val="00201783"/>
    <w:rsid w:val="002034DF"/>
    <w:rsid w:val="00203E44"/>
    <w:rsid w:val="00204132"/>
    <w:rsid w:val="00204BD4"/>
    <w:rsid w:val="00206368"/>
    <w:rsid w:val="002068A5"/>
    <w:rsid w:val="00206D4F"/>
    <w:rsid w:val="002077F9"/>
    <w:rsid w:val="00207DA1"/>
    <w:rsid w:val="002131E4"/>
    <w:rsid w:val="00213EB4"/>
    <w:rsid w:val="002144C9"/>
    <w:rsid w:val="002147DC"/>
    <w:rsid w:val="002150C8"/>
    <w:rsid w:val="00215FF6"/>
    <w:rsid w:val="00221220"/>
    <w:rsid w:val="0022127A"/>
    <w:rsid w:val="0022321F"/>
    <w:rsid w:val="00223A8D"/>
    <w:rsid w:val="00223C55"/>
    <w:rsid w:val="00223C5F"/>
    <w:rsid w:val="00224544"/>
    <w:rsid w:val="00224E9D"/>
    <w:rsid w:val="00225045"/>
    <w:rsid w:val="002262D3"/>
    <w:rsid w:val="00227B8A"/>
    <w:rsid w:val="002302CB"/>
    <w:rsid w:val="002312A9"/>
    <w:rsid w:val="00231C42"/>
    <w:rsid w:val="00232D96"/>
    <w:rsid w:val="00235139"/>
    <w:rsid w:val="00235172"/>
    <w:rsid w:val="002359AA"/>
    <w:rsid w:val="00235AAA"/>
    <w:rsid w:val="00237452"/>
    <w:rsid w:val="002375F2"/>
    <w:rsid w:val="002403B5"/>
    <w:rsid w:val="002412F7"/>
    <w:rsid w:val="0024266A"/>
    <w:rsid w:val="00242ECE"/>
    <w:rsid w:val="00243238"/>
    <w:rsid w:val="002443A2"/>
    <w:rsid w:val="00244EB1"/>
    <w:rsid w:val="002450D4"/>
    <w:rsid w:val="002467A0"/>
    <w:rsid w:val="00247E45"/>
    <w:rsid w:val="00250940"/>
    <w:rsid w:val="002514D4"/>
    <w:rsid w:val="00256D07"/>
    <w:rsid w:val="00256E59"/>
    <w:rsid w:val="00260278"/>
    <w:rsid w:val="002611D8"/>
    <w:rsid w:val="00261E49"/>
    <w:rsid w:val="002631E0"/>
    <w:rsid w:val="00264793"/>
    <w:rsid w:val="00265240"/>
    <w:rsid w:val="00267EF4"/>
    <w:rsid w:val="002700A7"/>
    <w:rsid w:val="00271C11"/>
    <w:rsid w:val="00272F40"/>
    <w:rsid w:val="00272F55"/>
    <w:rsid w:val="00273667"/>
    <w:rsid w:val="00273924"/>
    <w:rsid w:val="00275E57"/>
    <w:rsid w:val="00276568"/>
    <w:rsid w:val="00277308"/>
    <w:rsid w:val="00280542"/>
    <w:rsid w:val="002812A5"/>
    <w:rsid w:val="00281D00"/>
    <w:rsid w:val="002821D6"/>
    <w:rsid w:val="00282710"/>
    <w:rsid w:val="00282AC0"/>
    <w:rsid w:val="002839B7"/>
    <w:rsid w:val="00283BFE"/>
    <w:rsid w:val="00284AA3"/>
    <w:rsid w:val="00284CDE"/>
    <w:rsid w:val="00284DEA"/>
    <w:rsid w:val="00284F8F"/>
    <w:rsid w:val="00285422"/>
    <w:rsid w:val="002858AA"/>
    <w:rsid w:val="00290CFA"/>
    <w:rsid w:val="00290FB1"/>
    <w:rsid w:val="002918F4"/>
    <w:rsid w:val="00292773"/>
    <w:rsid w:val="0029328E"/>
    <w:rsid w:val="00295FF1"/>
    <w:rsid w:val="0029634E"/>
    <w:rsid w:val="0029709D"/>
    <w:rsid w:val="00297B3D"/>
    <w:rsid w:val="002A0EC5"/>
    <w:rsid w:val="002A1750"/>
    <w:rsid w:val="002A209E"/>
    <w:rsid w:val="002A473C"/>
    <w:rsid w:val="002A47A7"/>
    <w:rsid w:val="002A47D0"/>
    <w:rsid w:val="002A4C49"/>
    <w:rsid w:val="002A5E72"/>
    <w:rsid w:val="002A6DC1"/>
    <w:rsid w:val="002A7865"/>
    <w:rsid w:val="002B046C"/>
    <w:rsid w:val="002B0739"/>
    <w:rsid w:val="002B0E52"/>
    <w:rsid w:val="002B100E"/>
    <w:rsid w:val="002B12F1"/>
    <w:rsid w:val="002B2371"/>
    <w:rsid w:val="002B25D8"/>
    <w:rsid w:val="002B3E2E"/>
    <w:rsid w:val="002B50B7"/>
    <w:rsid w:val="002B53C3"/>
    <w:rsid w:val="002B6760"/>
    <w:rsid w:val="002B6B9C"/>
    <w:rsid w:val="002B6E0D"/>
    <w:rsid w:val="002B7EC3"/>
    <w:rsid w:val="002C04B2"/>
    <w:rsid w:val="002C075D"/>
    <w:rsid w:val="002C16C4"/>
    <w:rsid w:val="002C1F5C"/>
    <w:rsid w:val="002C23E8"/>
    <w:rsid w:val="002C34BA"/>
    <w:rsid w:val="002C34DF"/>
    <w:rsid w:val="002C4AD1"/>
    <w:rsid w:val="002C524E"/>
    <w:rsid w:val="002C5E5E"/>
    <w:rsid w:val="002C5FBF"/>
    <w:rsid w:val="002C6620"/>
    <w:rsid w:val="002C6BE7"/>
    <w:rsid w:val="002C6FDD"/>
    <w:rsid w:val="002C71D6"/>
    <w:rsid w:val="002D24F4"/>
    <w:rsid w:val="002D4027"/>
    <w:rsid w:val="002D4C05"/>
    <w:rsid w:val="002D57D8"/>
    <w:rsid w:val="002D5E09"/>
    <w:rsid w:val="002D68A3"/>
    <w:rsid w:val="002E034F"/>
    <w:rsid w:val="002E07A1"/>
    <w:rsid w:val="002E12F8"/>
    <w:rsid w:val="002E1BD8"/>
    <w:rsid w:val="002E260D"/>
    <w:rsid w:val="002E39AC"/>
    <w:rsid w:val="002E41A2"/>
    <w:rsid w:val="002E433C"/>
    <w:rsid w:val="002E4449"/>
    <w:rsid w:val="002E4AD2"/>
    <w:rsid w:val="002E4DBB"/>
    <w:rsid w:val="002E5287"/>
    <w:rsid w:val="002E54B2"/>
    <w:rsid w:val="002E77DB"/>
    <w:rsid w:val="002E7A60"/>
    <w:rsid w:val="002F09D2"/>
    <w:rsid w:val="002F0F98"/>
    <w:rsid w:val="002F145E"/>
    <w:rsid w:val="002F20DA"/>
    <w:rsid w:val="002F264D"/>
    <w:rsid w:val="002F2AC1"/>
    <w:rsid w:val="002F338D"/>
    <w:rsid w:val="002F4671"/>
    <w:rsid w:val="002F4848"/>
    <w:rsid w:val="002F5389"/>
    <w:rsid w:val="002F60F2"/>
    <w:rsid w:val="002F65F9"/>
    <w:rsid w:val="002F6935"/>
    <w:rsid w:val="002F6E56"/>
    <w:rsid w:val="002F74FC"/>
    <w:rsid w:val="002F7680"/>
    <w:rsid w:val="002F77DF"/>
    <w:rsid w:val="002F7CCB"/>
    <w:rsid w:val="0030198B"/>
    <w:rsid w:val="003023C1"/>
    <w:rsid w:val="00303011"/>
    <w:rsid w:val="00303B74"/>
    <w:rsid w:val="00304F6B"/>
    <w:rsid w:val="0030573D"/>
    <w:rsid w:val="00306AE6"/>
    <w:rsid w:val="00307B59"/>
    <w:rsid w:val="00307D53"/>
    <w:rsid w:val="00310226"/>
    <w:rsid w:val="00310912"/>
    <w:rsid w:val="00311FD8"/>
    <w:rsid w:val="00312B9A"/>
    <w:rsid w:val="00314D4F"/>
    <w:rsid w:val="0031505C"/>
    <w:rsid w:val="00315B8C"/>
    <w:rsid w:val="00317489"/>
    <w:rsid w:val="00317CAB"/>
    <w:rsid w:val="00320640"/>
    <w:rsid w:val="00322B26"/>
    <w:rsid w:val="00323791"/>
    <w:rsid w:val="00323DFB"/>
    <w:rsid w:val="00323F85"/>
    <w:rsid w:val="00326238"/>
    <w:rsid w:val="0032718D"/>
    <w:rsid w:val="00327D87"/>
    <w:rsid w:val="0033000D"/>
    <w:rsid w:val="00330307"/>
    <w:rsid w:val="00331459"/>
    <w:rsid w:val="00331561"/>
    <w:rsid w:val="0033234E"/>
    <w:rsid w:val="0033280D"/>
    <w:rsid w:val="003329B6"/>
    <w:rsid w:val="00334388"/>
    <w:rsid w:val="003352E6"/>
    <w:rsid w:val="0033543F"/>
    <w:rsid w:val="00335581"/>
    <w:rsid w:val="00335635"/>
    <w:rsid w:val="0033583B"/>
    <w:rsid w:val="00335893"/>
    <w:rsid w:val="0033594B"/>
    <w:rsid w:val="00336842"/>
    <w:rsid w:val="00337471"/>
    <w:rsid w:val="003401B9"/>
    <w:rsid w:val="00340461"/>
    <w:rsid w:val="00343E07"/>
    <w:rsid w:val="0034449F"/>
    <w:rsid w:val="00345E04"/>
    <w:rsid w:val="00350FEC"/>
    <w:rsid w:val="00351429"/>
    <w:rsid w:val="00351ABC"/>
    <w:rsid w:val="0035352B"/>
    <w:rsid w:val="0035418E"/>
    <w:rsid w:val="00354DAE"/>
    <w:rsid w:val="00355AEF"/>
    <w:rsid w:val="00356175"/>
    <w:rsid w:val="003564F9"/>
    <w:rsid w:val="0035656F"/>
    <w:rsid w:val="00357ECC"/>
    <w:rsid w:val="00361162"/>
    <w:rsid w:val="00363344"/>
    <w:rsid w:val="0036348C"/>
    <w:rsid w:val="00363738"/>
    <w:rsid w:val="00363CCD"/>
    <w:rsid w:val="003647F5"/>
    <w:rsid w:val="003661D5"/>
    <w:rsid w:val="00367777"/>
    <w:rsid w:val="00370357"/>
    <w:rsid w:val="0037401B"/>
    <w:rsid w:val="003751C4"/>
    <w:rsid w:val="00376CC3"/>
    <w:rsid w:val="00377C4C"/>
    <w:rsid w:val="0038003E"/>
    <w:rsid w:val="0038080F"/>
    <w:rsid w:val="00380870"/>
    <w:rsid w:val="00380CE8"/>
    <w:rsid w:val="0038168E"/>
    <w:rsid w:val="00381C01"/>
    <w:rsid w:val="00383F38"/>
    <w:rsid w:val="00384D85"/>
    <w:rsid w:val="0038508F"/>
    <w:rsid w:val="003852EF"/>
    <w:rsid w:val="00387C02"/>
    <w:rsid w:val="003903D6"/>
    <w:rsid w:val="00390C89"/>
    <w:rsid w:val="00390CAF"/>
    <w:rsid w:val="00392482"/>
    <w:rsid w:val="003926C6"/>
    <w:rsid w:val="00392D3A"/>
    <w:rsid w:val="00393EC2"/>
    <w:rsid w:val="003945E8"/>
    <w:rsid w:val="0039708A"/>
    <w:rsid w:val="003A0C85"/>
    <w:rsid w:val="003A15E2"/>
    <w:rsid w:val="003A1D86"/>
    <w:rsid w:val="003A2D5A"/>
    <w:rsid w:val="003A31A2"/>
    <w:rsid w:val="003A3719"/>
    <w:rsid w:val="003A4AB9"/>
    <w:rsid w:val="003A4F38"/>
    <w:rsid w:val="003A4F46"/>
    <w:rsid w:val="003AC956"/>
    <w:rsid w:val="003B1074"/>
    <w:rsid w:val="003B1325"/>
    <w:rsid w:val="003B1372"/>
    <w:rsid w:val="003B19E2"/>
    <w:rsid w:val="003B24D9"/>
    <w:rsid w:val="003B262A"/>
    <w:rsid w:val="003B28BC"/>
    <w:rsid w:val="003B2D30"/>
    <w:rsid w:val="003B6716"/>
    <w:rsid w:val="003B7DCA"/>
    <w:rsid w:val="003C180D"/>
    <w:rsid w:val="003C2780"/>
    <w:rsid w:val="003C2BC4"/>
    <w:rsid w:val="003C40C9"/>
    <w:rsid w:val="003C423B"/>
    <w:rsid w:val="003C5991"/>
    <w:rsid w:val="003C63D0"/>
    <w:rsid w:val="003C72C5"/>
    <w:rsid w:val="003C7322"/>
    <w:rsid w:val="003C791C"/>
    <w:rsid w:val="003D00D9"/>
    <w:rsid w:val="003D0494"/>
    <w:rsid w:val="003D073D"/>
    <w:rsid w:val="003D0D0A"/>
    <w:rsid w:val="003D2780"/>
    <w:rsid w:val="003D2B87"/>
    <w:rsid w:val="003D2C76"/>
    <w:rsid w:val="003D308A"/>
    <w:rsid w:val="003D3128"/>
    <w:rsid w:val="003D388D"/>
    <w:rsid w:val="003D5839"/>
    <w:rsid w:val="003D6FE8"/>
    <w:rsid w:val="003D706E"/>
    <w:rsid w:val="003E1538"/>
    <w:rsid w:val="003E2B40"/>
    <w:rsid w:val="003E2EE1"/>
    <w:rsid w:val="003E3403"/>
    <w:rsid w:val="003E37AF"/>
    <w:rsid w:val="003E5DE5"/>
    <w:rsid w:val="003E631F"/>
    <w:rsid w:val="003F078D"/>
    <w:rsid w:val="003F13D2"/>
    <w:rsid w:val="003F1404"/>
    <w:rsid w:val="003F1B30"/>
    <w:rsid w:val="003F2DA1"/>
    <w:rsid w:val="003F2F0B"/>
    <w:rsid w:val="003F4273"/>
    <w:rsid w:val="003F540D"/>
    <w:rsid w:val="003F611C"/>
    <w:rsid w:val="003F75A7"/>
    <w:rsid w:val="00400351"/>
    <w:rsid w:val="004014BA"/>
    <w:rsid w:val="00402022"/>
    <w:rsid w:val="00402AF5"/>
    <w:rsid w:val="00402DE9"/>
    <w:rsid w:val="004033AF"/>
    <w:rsid w:val="00403C34"/>
    <w:rsid w:val="0040448E"/>
    <w:rsid w:val="00404AC4"/>
    <w:rsid w:val="00404C86"/>
    <w:rsid w:val="00404FC5"/>
    <w:rsid w:val="004067FB"/>
    <w:rsid w:val="00407EC3"/>
    <w:rsid w:val="004129F9"/>
    <w:rsid w:val="00412C98"/>
    <w:rsid w:val="00413573"/>
    <w:rsid w:val="00414F7A"/>
    <w:rsid w:val="0041512E"/>
    <w:rsid w:val="00415C3E"/>
    <w:rsid w:val="00416383"/>
    <w:rsid w:val="00417013"/>
    <w:rsid w:val="00417973"/>
    <w:rsid w:val="00421308"/>
    <w:rsid w:val="00421C38"/>
    <w:rsid w:val="0042250E"/>
    <w:rsid w:val="004226E4"/>
    <w:rsid w:val="004228FA"/>
    <w:rsid w:val="00423128"/>
    <w:rsid w:val="004237CE"/>
    <w:rsid w:val="004238CF"/>
    <w:rsid w:val="00423DE5"/>
    <w:rsid w:val="00425E07"/>
    <w:rsid w:val="00426FBC"/>
    <w:rsid w:val="004276EA"/>
    <w:rsid w:val="004309BE"/>
    <w:rsid w:val="00431FC9"/>
    <w:rsid w:val="004320D3"/>
    <w:rsid w:val="004323A0"/>
    <w:rsid w:val="00432504"/>
    <w:rsid w:val="0043259A"/>
    <w:rsid w:val="00433CA0"/>
    <w:rsid w:val="00434122"/>
    <w:rsid w:val="00434836"/>
    <w:rsid w:val="00435599"/>
    <w:rsid w:val="0043599F"/>
    <w:rsid w:val="0044055E"/>
    <w:rsid w:val="00441546"/>
    <w:rsid w:val="00441AEF"/>
    <w:rsid w:val="004426A5"/>
    <w:rsid w:val="00444470"/>
    <w:rsid w:val="004447EB"/>
    <w:rsid w:val="00444F1B"/>
    <w:rsid w:val="004461C3"/>
    <w:rsid w:val="004462CB"/>
    <w:rsid w:val="004476E3"/>
    <w:rsid w:val="004477F5"/>
    <w:rsid w:val="00447970"/>
    <w:rsid w:val="00447AE3"/>
    <w:rsid w:val="004510DB"/>
    <w:rsid w:val="00452840"/>
    <w:rsid w:val="004529D0"/>
    <w:rsid w:val="0045301C"/>
    <w:rsid w:val="00453081"/>
    <w:rsid w:val="004542A3"/>
    <w:rsid w:val="004548EE"/>
    <w:rsid w:val="00454F96"/>
    <w:rsid w:val="004555D3"/>
    <w:rsid w:val="004565D8"/>
    <w:rsid w:val="00456A94"/>
    <w:rsid w:val="00457C10"/>
    <w:rsid w:val="00457EE4"/>
    <w:rsid w:val="00461232"/>
    <w:rsid w:val="004625C6"/>
    <w:rsid w:val="004625E2"/>
    <w:rsid w:val="00462E23"/>
    <w:rsid w:val="0046412A"/>
    <w:rsid w:val="004642B2"/>
    <w:rsid w:val="004657FF"/>
    <w:rsid w:val="00465C98"/>
    <w:rsid w:val="004664A9"/>
    <w:rsid w:val="00467427"/>
    <w:rsid w:val="0047038E"/>
    <w:rsid w:val="0047065D"/>
    <w:rsid w:val="004713B8"/>
    <w:rsid w:val="00471827"/>
    <w:rsid w:val="00471C66"/>
    <w:rsid w:val="004720A1"/>
    <w:rsid w:val="00472501"/>
    <w:rsid w:val="004728BF"/>
    <w:rsid w:val="00472CAA"/>
    <w:rsid w:val="004746EF"/>
    <w:rsid w:val="00474888"/>
    <w:rsid w:val="0047493A"/>
    <w:rsid w:val="004749FB"/>
    <w:rsid w:val="00475223"/>
    <w:rsid w:val="004756DB"/>
    <w:rsid w:val="00476054"/>
    <w:rsid w:val="00480C8B"/>
    <w:rsid w:val="00480F09"/>
    <w:rsid w:val="00481995"/>
    <w:rsid w:val="004822AB"/>
    <w:rsid w:val="0048254E"/>
    <w:rsid w:val="004842A3"/>
    <w:rsid w:val="004842D1"/>
    <w:rsid w:val="00484FEF"/>
    <w:rsid w:val="00485466"/>
    <w:rsid w:val="00485B1A"/>
    <w:rsid w:val="0048606D"/>
    <w:rsid w:val="00486B76"/>
    <w:rsid w:val="00487B07"/>
    <w:rsid w:val="00487CFB"/>
    <w:rsid w:val="00491E75"/>
    <w:rsid w:val="0049237C"/>
    <w:rsid w:val="00493203"/>
    <w:rsid w:val="004933C3"/>
    <w:rsid w:val="00493BE0"/>
    <w:rsid w:val="00494440"/>
    <w:rsid w:val="00494ABE"/>
    <w:rsid w:val="0049548A"/>
    <w:rsid w:val="004954F2"/>
    <w:rsid w:val="00496F3A"/>
    <w:rsid w:val="0049751F"/>
    <w:rsid w:val="0049E631"/>
    <w:rsid w:val="004A010E"/>
    <w:rsid w:val="004A0398"/>
    <w:rsid w:val="004A051E"/>
    <w:rsid w:val="004A1438"/>
    <w:rsid w:val="004A3DF0"/>
    <w:rsid w:val="004A5078"/>
    <w:rsid w:val="004A600A"/>
    <w:rsid w:val="004A7018"/>
    <w:rsid w:val="004A727D"/>
    <w:rsid w:val="004B03F9"/>
    <w:rsid w:val="004B0503"/>
    <w:rsid w:val="004B0994"/>
    <w:rsid w:val="004B14EF"/>
    <w:rsid w:val="004B284F"/>
    <w:rsid w:val="004B2A1E"/>
    <w:rsid w:val="004B46E2"/>
    <w:rsid w:val="004B4AC5"/>
    <w:rsid w:val="004B4B6A"/>
    <w:rsid w:val="004B549C"/>
    <w:rsid w:val="004B560F"/>
    <w:rsid w:val="004B59FB"/>
    <w:rsid w:val="004C08C2"/>
    <w:rsid w:val="004C1003"/>
    <w:rsid w:val="004C14D4"/>
    <w:rsid w:val="004C2237"/>
    <w:rsid w:val="004C267F"/>
    <w:rsid w:val="004C4A84"/>
    <w:rsid w:val="004C5557"/>
    <w:rsid w:val="004C70A1"/>
    <w:rsid w:val="004C7115"/>
    <w:rsid w:val="004C7535"/>
    <w:rsid w:val="004C7590"/>
    <w:rsid w:val="004C7F8E"/>
    <w:rsid w:val="004D0028"/>
    <w:rsid w:val="004D0242"/>
    <w:rsid w:val="004D0606"/>
    <w:rsid w:val="004D1126"/>
    <w:rsid w:val="004D12E4"/>
    <w:rsid w:val="004D1DB0"/>
    <w:rsid w:val="004D228E"/>
    <w:rsid w:val="004D2588"/>
    <w:rsid w:val="004D2FA1"/>
    <w:rsid w:val="004D3529"/>
    <w:rsid w:val="004D3AF8"/>
    <w:rsid w:val="004D41E2"/>
    <w:rsid w:val="004D4ADC"/>
    <w:rsid w:val="004D4B82"/>
    <w:rsid w:val="004D512C"/>
    <w:rsid w:val="004D5C54"/>
    <w:rsid w:val="004D6F67"/>
    <w:rsid w:val="004D77DB"/>
    <w:rsid w:val="004D7B28"/>
    <w:rsid w:val="004E02C9"/>
    <w:rsid w:val="004E0370"/>
    <w:rsid w:val="004E134D"/>
    <w:rsid w:val="004E1E57"/>
    <w:rsid w:val="004E32BF"/>
    <w:rsid w:val="004E52A1"/>
    <w:rsid w:val="004E5BF1"/>
    <w:rsid w:val="004E6359"/>
    <w:rsid w:val="004E6483"/>
    <w:rsid w:val="004E6ED5"/>
    <w:rsid w:val="004E78FA"/>
    <w:rsid w:val="004E7AB3"/>
    <w:rsid w:val="004F0E33"/>
    <w:rsid w:val="004F16B5"/>
    <w:rsid w:val="004F1DBC"/>
    <w:rsid w:val="004F2024"/>
    <w:rsid w:val="004F2343"/>
    <w:rsid w:val="004F2AB9"/>
    <w:rsid w:val="004F4116"/>
    <w:rsid w:val="004F4BBB"/>
    <w:rsid w:val="004F5496"/>
    <w:rsid w:val="004F7893"/>
    <w:rsid w:val="0050277A"/>
    <w:rsid w:val="00502A1B"/>
    <w:rsid w:val="00504961"/>
    <w:rsid w:val="0050507B"/>
    <w:rsid w:val="0050584A"/>
    <w:rsid w:val="005064B5"/>
    <w:rsid w:val="005066BB"/>
    <w:rsid w:val="00507C1F"/>
    <w:rsid w:val="005100FB"/>
    <w:rsid w:val="00511604"/>
    <w:rsid w:val="0051187D"/>
    <w:rsid w:val="00511C7F"/>
    <w:rsid w:val="00511E97"/>
    <w:rsid w:val="0051247C"/>
    <w:rsid w:val="00512516"/>
    <w:rsid w:val="00512773"/>
    <w:rsid w:val="00513553"/>
    <w:rsid w:val="00514EB1"/>
    <w:rsid w:val="0051535B"/>
    <w:rsid w:val="00515613"/>
    <w:rsid w:val="00515F51"/>
    <w:rsid w:val="0051677A"/>
    <w:rsid w:val="00520D1B"/>
    <w:rsid w:val="00522052"/>
    <w:rsid w:val="00522438"/>
    <w:rsid w:val="005228CE"/>
    <w:rsid w:val="00522D0B"/>
    <w:rsid w:val="0052337C"/>
    <w:rsid w:val="005238DE"/>
    <w:rsid w:val="00524DEE"/>
    <w:rsid w:val="005265E6"/>
    <w:rsid w:val="00526673"/>
    <w:rsid w:val="0052723B"/>
    <w:rsid w:val="00527E70"/>
    <w:rsid w:val="00527F89"/>
    <w:rsid w:val="00530768"/>
    <w:rsid w:val="00530907"/>
    <w:rsid w:val="00530D4E"/>
    <w:rsid w:val="0053258B"/>
    <w:rsid w:val="00533273"/>
    <w:rsid w:val="00533B47"/>
    <w:rsid w:val="00534DE2"/>
    <w:rsid w:val="0053555F"/>
    <w:rsid w:val="00535DFC"/>
    <w:rsid w:val="00536531"/>
    <w:rsid w:val="00536612"/>
    <w:rsid w:val="00537295"/>
    <w:rsid w:val="0053784E"/>
    <w:rsid w:val="005378A0"/>
    <w:rsid w:val="005403EF"/>
    <w:rsid w:val="005405DA"/>
    <w:rsid w:val="0054200A"/>
    <w:rsid w:val="0054229C"/>
    <w:rsid w:val="0054274E"/>
    <w:rsid w:val="00543354"/>
    <w:rsid w:val="005439F1"/>
    <w:rsid w:val="005443ED"/>
    <w:rsid w:val="00546629"/>
    <w:rsid w:val="00546851"/>
    <w:rsid w:val="00546895"/>
    <w:rsid w:val="005469B6"/>
    <w:rsid w:val="00547F9B"/>
    <w:rsid w:val="005506CD"/>
    <w:rsid w:val="00551D9D"/>
    <w:rsid w:val="00551E67"/>
    <w:rsid w:val="0055335E"/>
    <w:rsid w:val="00554145"/>
    <w:rsid w:val="005559AA"/>
    <w:rsid w:val="00556722"/>
    <w:rsid w:val="00556C83"/>
    <w:rsid w:val="00557D5B"/>
    <w:rsid w:val="005601B7"/>
    <w:rsid w:val="00560739"/>
    <w:rsid w:val="00561DC8"/>
    <w:rsid w:val="00562631"/>
    <w:rsid w:val="0056288F"/>
    <w:rsid w:val="00565783"/>
    <w:rsid w:val="005660B6"/>
    <w:rsid w:val="0056623C"/>
    <w:rsid w:val="00566E42"/>
    <w:rsid w:val="005700D3"/>
    <w:rsid w:val="00570725"/>
    <w:rsid w:val="00571A41"/>
    <w:rsid w:val="0057232E"/>
    <w:rsid w:val="005745DB"/>
    <w:rsid w:val="005751A5"/>
    <w:rsid w:val="00575996"/>
    <w:rsid w:val="005759FB"/>
    <w:rsid w:val="00575C16"/>
    <w:rsid w:val="00577130"/>
    <w:rsid w:val="0058034B"/>
    <w:rsid w:val="00580B2D"/>
    <w:rsid w:val="00580D6E"/>
    <w:rsid w:val="005825B7"/>
    <w:rsid w:val="005835D5"/>
    <w:rsid w:val="00584D57"/>
    <w:rsid w:val="00585EF4"/>
    <w:rsid w:val="00586AA8"/>
    <w:rsid w:val="00587401"/>
    <w:rsid w:val="005904B5"/>
    <w:rsid w:val="0059058A"/>
    <w:rsid w:val="00591C6E"/>
    <w:rsid w:val="005939E9"/>
    <w:rsid w:val="00594291"/>
    <w:rsid w:val="00594364"/>
    <w:rsid w:val="00594518"/>
    <w:rsid w:val="00594BC7"/>
    <w:rsid w:val="005959C9"/>
    <w:rsid w:val="00595B29"/>
    <w:rsid w:val="00595F66"/>
    <w:rsid w:val="005964C3"/>
    <w:rsid w:val="00596D9C"/>
    <w:rsid w:val="005A1870"/>
    <w:rsid w:val="005A3008"/>
    <w:rsid w:val="005A358B"/>
    <w:rsid w:val="005A39F1"/>
    <w:rsid w:val="005A3FF6"/>
    <w:rsid w:val="005A40B9"/>
    <w:rsid w:val="005A4486"/>
    <w:rsid w:val="005B2992"/>
    <w:rsid w:val="005B2B83"/>
    <w:rsid w:val="005B2BAE"/>
    <w:rsid w:val="005B2C25"/>
    <w:rsid w:val="005B2D77"/>
    <w:rsid w:val="005B2DCB"/>
    <w:rsid w:val="005B2F93"/>
    <w:rsid w:val="005B34CC"/>
    <w:rsid w:val="005B4146"/>
    <w:rsid w:val="005B4623"/>
    <w:rsid w:val="005B48D8"/>
    <w:rsid w:val="005B5BDC"/>
    <w:rsid w:val="005B65DC"/>
    <w:rsid w:val="005B723F"/>
    <w:rsid w:val="005B7552"/>
    <w:rsid w:val="005B7AFC"/>
    <w:rsid w:val="005C0651"/>
    <w:rsid w:val="005C0D5D"/>
    <w:rsid w:val="005C135B"/>
    <w:rsid w:val="005C1678"/>
    <w:rsid w:val="005C16FA"/>
    <w:rsid w:val="005C2222"/>
    <w:rsid w:val="005C2AE8"/>
    <w:rsid w:val="005C31B6"/>
    <w:rsid w:val="005C4B77"/>
    <w:rsid w:val="005C4F48"/>
    <w:rsid w:val="005C53B3"/>
    <w:rsid w:val="005C572F"/>
    <w:rsid w:val="005C63AF"/>
    <w:rsid w:val="005C64BE"/>
    <w:rsid w:val="005C76A7"/>
    <w:rsid w:val="005D062F"/>
    <w:rsid w:val="005D3315"/>
    <w:rsid w:val="005D3FF7"/>
    <w:rsid w:val="005D4456"/>
    <w:rsid w:val="005D4B0D"/>
    <w:rsid w:val="005D639C"/>
    <w:rsid w:val="005D7351"/>
    <w:rsid w:val="005D7E24"/>
    <w:rsid w:val="005E229F"/>
    <w:rsid w:val="005E270E"/>
    <w:rsid w:val="005E53C1"/>
    <w:rsid w:val="005E5F14"/>
    <w:rsid w:val="005E6790"/>
    <w:rsid w:val="005E6E29"/>
    <w:rsid w:val="005F0586"/>
    <w:rsid w:val="005F0C14"/>
    <w:rsid w:val="005F3C56"/>
    <w:rsid w:val="005F3F5B"/>
    <w:rsid w:val="005F40C0"/>
    <w:rsid w:val="005F4BED"/>
    <w:rsid w:val="005F797F"/>
    <w:rsid w:val="00600843"/>
    <w:rsid w:val="00602D73"/>
    <w:rsid w:val="00603173"/>
    <w:rsid w:val="00603460"/>
    <w:rsid w:val="006037E7"/>
    <w:rsid w:val="00604401"/>
    <w:rsid w:val="006059FA"/>
    <w:rsid w:val="00606D1D"/>
    <w:rsid w:val="0060753C"/>
    <w:rsid w:val="00607B41"/>
    <w:rsid w:val="00610A6F"/>
    <w:rsid w:val="00611BBB"/>
    <w:rsid w:val="006132FD"/>
    <w:rsid w:val="00613DC4"/>
    <w:rsid w:val="0061496C"/>
    <w:rsid w:val="0061585C"/>
    <w:rsid w:val="006170B7"/>
    <w:rsid w:val="00617CF2"/>
    <w:rsid w:val="00620FDA"/>
    <w:rsid w:val="006215DC"/>
    <w:rsid w:val="00621FFA"/>
    <w:rsid w:val="00622D50"/>
    <w:rsid w:val="00623F97"/>
    <w:rsid w:val="006255F9"/>
    <w:rsid w:val="0062637C"/>
    <w:rsid w:val="00627550"/>
    <w:rsid w:val="00630A08"/>
    <w:rsid w:val="00632531"/>
    <w:rsid w:val="00632BE5"/>
    <w:rsid w:val="00633B25"/>
    <w:rsid w:val="00634BBB"/>
    <w:rsid w:val="006374E5"/>
    <w:rsid w:val="006377B9"/>
    <w:rsid w:val="0063792F"/>
    <w:rsid w:val="00637F80"/>
    <w:rsid w:val="006419AA"/>
    <w:rsid w:val="00641F03"/>
    <w:rsid w:val="006428C7"/>
    <w:rsid w:val="006429D3"/>
    <w:rsid w:val="00643271"/>
    <w:rsid w:val="006448C7"/>
    <w:rsid w:val="00644BC0"/>
    <w:rsid w:val="006451D8"/>
    <w:rsid w:val="00645A42"/>
    <w:rsid w:val="00645FDC"/>
    <w:rsid w:val="006470F1"/>
    <w:rsid w:val="0065172F"/>
    <w:rsid w:val="00652532"/>
    <w:rsid w:val="00652E27"/>
    <w:rsid w:val="00655876"/>
    <w:rsid w:val="00655F34"/>
    <w:rsid w:val="00656B59"/>
    <w:rsid w:val="006603DB"/>
    <w:rsid w:val="00661093"/>
    <w:rsid w:val="00662324"/>
    <w:rsid w:val="00662985"/>
    <w:rsid w:val="00663386"/>
    <w:rsid w:val="00663BD7"/>
    <w:rsid w:val="00663C9C"/>
    <w:rsid w:val="0066428A"/>
    <w:rsid w:val="006643BB"/>
    <w:rsid w:val="00664A38"/>
    <w:rsid w:val="006650B8"/>
    <w:rsid w:val="00667481"/>
    <w:rsid w:val="0066775E"/>
    <w:rsid w:val="00667B6B"/>
    <w:rsid w:val="00670A2E"/>
    <w:rsid w:val="00671106"/>
    <w:rsid w:val="00671311"/>
    <w:rsid w:val="006715EE"/>
    <w:rsid w:val="0067190A"/>
    <w:rsid w:val="00671B08"/>
    <w:rsid w:val="00672477"/>
    <w:rsid w:val="00672F8E"/>
    <w:rsid w:val="00673A4F"/>
    <w:rsid w:val="00676DDA"/>
    <w:rsid w:val="0067701D"/>
    <w:rsid w:val="00677FDD"/>
    <w:rsid w:val="00681AB6"/>
    <w:rsid w:val="006844C7"/>
    <w:rsid w:val="006846FD"/>
    <w:rsid w:val="00685029"/>
    <w:rsid w:val="00686D04"/>
    <w:rsid w:val="006872D0"/>
    <w:rsid w:val="0069202C"/>
    <w:rsid w:val="0069228B"/>
    <w:rsid w:val="00692423"/>
    <w:rsid w:val="00692EAF"/>
    <w:rsid w:val="00692FE3"/>
    <w:rsid w:val="00695206"/>
    <w:rsid w:val="00697AB3"/>
    <w:rsid w:val="00697D5A"/>
    <w:rsid w:val="006A0925"/>
    <w:rsid w:val="006A0B62"/>
    <w:rsid w:val="006A1069"/>
    <w:rsid w:val="006A1BAA"/>
    <w:rsid w:val="006A2E2D"/>
    <w:rsid w:val="006A35A9"/>
    <w:rsid w:val="006A41E5"/>
    <w:rsid w:val="006A63FC"/>
    <w:rsid w:val="006A680C"/>
    <w:rsid w:val="006A73EF"/>
    <w:rsid w:val="006A74F5"/>
    <w:rsid w:val="006A7AD9"/>
    <w:rsid w:val="006A7DE8"/>
    <w:rsid w:val="006B004C"/>
    <w:rsid w:val="006B04F4"/>
    <w:rsid w:val="006B1299"/>
    <w:rsid w:val="006B28C9"/>
    <w:rsid w:val="006B43A1"/>
    <w:rsid w:val="006B4766"/>
    <w:rsid w:val="006B4B2E"/>
    <w:rsid w:val="006C0A3B"/>
    <w:rsid w:val="006C0BE6"/>
    <w:rsid w:val="006C1017"/>
    <w:rsid w:val="006C112D"/>
    <w:rsid w:val="006C3F92"/>
    <w:rsid w:val="006C426B"/>
    <w:rsid w:val="006C5851"/>
    <w:rsid w:val="006C5A0E"/>
    <w:rsid w:val="006C5DE6"/>
    <w:rsid w:val="006C657B"/>
    <w:rsid w:val="006C79B5"/>
    <w:rsid w:val="006C7B3B"/>
    <w:rsid w:val="006D0270"/>
    <w:rsid w:val="006D0B0D"/>
    <w:rsid w:val="006D1C5F"/>
    <w:rsid w:val="006D23B7"/>
    <w:rsid w:val="006D28A3"/>
    <w:rsid w:val="006D28C1"/>
    <w:rsid w:val="006D307C"/>
    <w:rsid w:val="006D3E93"/>
    <w:rsid w:val="006D40A0"/>
    <w:rsid w:val="006D43C8"/>
    <w:rsid w:val="006D5A90"/>
    <w:rsid w:val="006D63DE"/>
    <w:rsid w:val="006D6980"/>
    <w:rsid w:val="006D6C46"/>
    <w:rsid w:val="006D75AA"/>
    <w:rsid w:val="006D7B45"/>
    <w:rsid w:val="006E03EA"/>
    <w:rsid w:val="006E0B5F"/>
    <w:rsid w:val="006E12CC"/>
    <w:rsid w:val="006E1B4A"/>
    <w:rsid w:val="006E2DF8"/>
    <w:rsid w:val="006E3CBB"/>
    <w:rsid w:val="006E4714"/>
    <w:rsid w:val="006E5C4F"/>
    <w:rsid w:val="006E7D72"/>
    <w:rsid w:val="006F2C6D"/>
    <w:rsid w:val="006F335D"/>
    <w:rsid w:val="006F4811"/>
    <w:rsid w:val="006F4C32"/>
    <w:rsid w:val="006F5429"/>
    <w:rsid w:val="007012E0"/>
    <w:rsid w:val="00701FD0"/>
    <w:rsid w:val="007020F8"/>
    <w:rsid w:val="007047A3"/>
    <w:rsid w:val="007051D6"/>
    <w:rsid w:val="0070535A"/>
    <w:rsid w:val="00705458"/>
    <w:rsid w:val="00706328"/>
    <w:rsid w:val="00712068"/>
    <w:rsid w:val="00712D07"/>
    <w:rsid w:val="00712E5B"/>
    <w:rsid w:val="00713A8E"/>
    <w:rsid w:val="00713EE5"/>
    <w:rsid w:val="00714444"/>
    <w:rsid w:val="00714BEC"/>
    <w:rsid w:val="00714F01"/>
    <w:rsid w:val="00715C3D"/>
    <w:rsid w:val="0071640B"/>
    <w:rsid w:val="00717865"/>
    <w:rsid w:val="00717C83"/>
    <w:rsid w:val="007211AE"/>
    <w:rsid w:val="007261DF"/>
    <w:rsid w:val="007263DD"/>
    <w:rsid w:val="00726853"/>
    <w:rsid w:val="00727A94"/>
    <w:rsid w:val="0073015D"/>
    <w:rsid w:val="00732250"/>
    <w:rsid w:val="00733B7E"/>
    <w:rsid w:val="0073438A"/>
    <w:rsid w:val="00735C0F"/>
    <w:rsid w:val="0073611A"/>
    <w:rsid w:val="007362D0"/>
    <w:rsid w:val="00740038"/>
    <w:rsid w:val="007404B2"/>
    <w:rsid w:val="007404CD"/>
    <w:rsid w:val="00740638"/>
    <w:rsid w:val="0074348A"/>
    <w:rsid w:val="0074462F"/>
    <w:rsid w:val="00744B8F"/>
    <w:rsid w:val="0074599D"/>
    <w:rsid w:val="007463FD"/>
    <w:rsid w:val="00746BF9"/>
    <w:rsid w:val="00747DA8"/>
    <w:rsid w:val="0075132C"/>
    <w:rsid w:val="00751E4B"/>
    <w:rsid w:val="0075592A"/>
    <w:rsid w:val="007564D0"/>
    <w:rsid w:val="00756EC2"/>
    <w:rsid w:val="00757141"/>
    <w:rsid w:val="00757840"/>
    <w:rsid w:val="00757D6E"/>
    <w:rsid w:val="0076267D"/>
    <w:rsid w:val="0076357B"/>
    <w:rsid w:val="00763894"/>
    <w:rsid w:val="00764DE8"/>
    <w:rsid w:val="00765D9F"/>
    <w:rsid w:val="0076768A"/>
    <w:rsid w:val="00767CD4"/>
    <w:rsid w:val="00767E49"/>
    <w:rsid w:val="00770715"/>
    <w:rsid w:val="007718AD"/>
    <w:rsid w:val="00772E0B"/>
    <w:rsid w:val="00774AD1"/>
    <w:rsid w:val="007752D2"/>
    <w:rsid w:val="00776228"/>
    <w:rsid w:val="00776398"/>
    <w:rsid w:val="00776EF9"/>
    <w:rsid w:val="00776F99"/>
    <w:rsid w:val="00776FE9"/>
    <w:rsid w:val="00777720"/>
    <w:rsid w:val="00777F14"/>
    <w:rsid w:val="00780E0A"/>
    <w:rsid w:val="00781498"/>
    <w:rsid w:val="00782161"/>
    <w:rsid w:val="007824D9"/>
    <w:rsid w:val="00784175"/>
    <w:rsid w:val="00784695"/>
    <w:rsid w:val="00784AF4"/>
    <w:rsid w:val="00784D7C"/>
    <w:rsid w:val="007850C3"/>
    <w:rsid w:val="0078521B"/>
    <w:rsid w:val="007858DD"/>
    <w:rsid w:val="00786144"/>
    <w:rsid w:val="00790226"/>
    <w:rsid w:val="00790396"/>
    <w:rsid w:val="00791241"/>
    <w:rsid w:val="00791FF3"/>
    <w:rsid w:val="00792ACF"/>
    <w:rsid w:val="00792EA6"/>
    <w:rsid w:val="00793E22"/>
    <w:rsid w:val="00794EB5"/>
    <w:rsid w:val="00795109"/>
    <w:rsid w:val="00797D8A"/>
    <w:rsid w:val="007A0053"/>
    <w:rsid w:val="007A0AB2"/>
    <w:rsid w:val="007A209D"/>
    <w:rsid w:val="007A295D"/>
    <w:rsid w:val="007A306C"/>
    <w:rsid w:val="007A318C"/>
    <w:rsid w:val="007A3281"/>
    <w:rsid w:val="007A3D4E"/>
    <w:rsid w:val="007A3E26"/>
    <w:rsid w:val="007A3E5C"/>
    <w:rsid w:val="007A550E"/>
    <w:rsid w:val="007A5E07"/>
    <w:rsid w:val="007A5E20"/>
    <w:rsid w:val="007A7CB9"/>
    <w:rsid w:val="007B022F"/>
    <w:rsid w:val="007B25EE"/>
    <w:rsid w:val="007B3290"/>
    <w:rsid w:val="007B38D8"/>
    <w:rsid w:val="007B4300"/>
    <w:rsid w:val="007B5440"/>
    <w:rsid w:val="007B5557"/>
    <w:rsid w:val="007B5B18"/>
    <w:rsid w:val="007B5EA1"/>
    <w:rsid w:val="007B6CC8"/>
    <w:rsid w:val="007B7FB7"/>
    <w:rsid w:val="007C0125"/>
    <w:rsid w:val="007C02CF"/>
    <w:rsid w:val="007C0B59"/>
    <w:rsid w:val="007C19BC"/>
    <w:rsid w:val="007C1AA3"/>
    <w:rsid w:val="007C26B8"/>
    <w:rsid w:val="007C40C7"/>
    <w:rsid w:val="007C5265"/>
    <w:rsid w:val="007C618F"/>
    <w:rsid w:val="007C6438"/>
    <w:rsid w:val="007D0FEB"/>
    <w:rsid w:val="007D1ACD"/>
    <w:rsid w:val="007D2301"/>
    <w:rsid w:val="007D58FA"/>
    <w:rsid w:val="007D5B42"/>
    <w:rsid w:val="007D5B48"/>
    <w:rsid w:val="007D6673"/>
    <w:rsid w:val="007D7102"/>
    <w:rsid w:val="007E074C"/>
    <w:rsid w:val="007E08CA"/>
    <w:rsid w:val="007E10E5"/>
    <w:rsid w:val="007E1309"/>
    <w:rsid w:val="007E2604"/>
    <w:rsid w:val="007E4258"/>
    <w:rsid w:val="007E48EA"/>
    <w:rsid w:val="007E4D1F"/>
    <w:rsid w:val="007E50BF"/>
    <w:rsid w:val="007E5478"/>
    <w:rsid w:val="007E5B04"/>
    <w:rsid w:val="007E659C"/>
    <w:rsid w:val="007E67CC"/>
    <w:rsid w:val="007E787D"/>
    <w:rsid w:val="007F1336"/>
    <w:rsid w:val="007F15D3"/>
    <w:rsid w:val="007F19EC"/>
    <w:rsid w:val="007F19FC"/>
    <w:rsid w:val="007F4093"/>
    <w:rsid w:val="007F6275"/>
    <w:rsid w:val="007F6AE2"/>
    <w:rsid w:val="007F6C67"/>
    <w:rsid w:val="007F6F1D"/>
    <w:rsid w:val="007F7E94"/>
    <w:rsid w:val="007F7EFF"/>
    <w:rsid w:val="00801841"/>
    <w:rsid w:val="0080572E"/>
    <w:rsid w:val="008060C4"/>
    <w:rsid w:val="00807A07"/>
    <w:rsid w:val="008106A0"/>
    <w:rsid w:val="00811C79"/>
    <w:rsid w:val="0081638E"/>
    <w:rsid w:val="00816B0B"/>
    <w:rsid w:val="00817053"/>
    <w:rsid w:val="008206F6"/>
    <w:rsid w:val="008221CE"/>
    <w:rsid w:val="00822701"/>
    <w:rsid w:val="0082301A"/>
    <w:rsid w:val="00825A8F"/>
    <w:rsid w:val="00825FA7"/>
    <w:rsid w:val="00826304"/>
    <w:rsid w:val="00826396"/>
    <w:rsid w:val="00827031"/>
    <w:rsid w:val="00827314"/>
    <w:rsid w:val="008273F3"/>
    <w:rsid w:val="00827B9F"/>
    <w:rsid w:val="008303FD"/>
    <w:rsid w:val="0083125A"/>
    <w:rsid w:val="00832357"/>
    <w:rsid w:val="008327D4"/>
    <w:rsid w:val="00833565"/>
    <w:rsid w:val="00833715"/>
    <w:rsid w:val="008341A7"/>
    <w:rsid w:val="0083447F"/>
    <w:rsid w:val="00834F89"/>
    <w:rsid w:val="008373D7"/>
    <w:rsid w:val="008402CC"/>
    <w:rsid w:val="00841735"/>
    <w:rsid w:val="008417E8"/>
    <w:rsid w:val="0084206E"/>
    <w:rsid w:val="008424DC"/>
    <w:rsid w:val="00842792"/>
    <w:rsid w:val="00843415"/>
    <w:rsid w:val="00843749"/>
    <w:rsid w:val="0084640B"/>
    <w:rsid w:val="00846904"/>
    <w:rsid w:val="00847AB2"/>
    <w:rsid w:val="00847F1E"/>
    <w:rsid w:val="008515F1"/>
    <w:rsid w:val="008536F2"/>
    <w:rsid w:val="00853735"/>
    <w:rsid w:val="008565E9"/>
    <w:rsid w:val="0085732F"/>
    <w:rsid w:val="00860B03"/>
    <w:rsid w:val="00860C40"/>
    <w:rsid w:val="00861532"/>
    <w:rsid w:val="00861649"/>
    <w:rsid w:val="0086184F"/>
    <w:rsid w:val="00862118"/>
    <w:rsid w:val="00862617"/>
    <w:rsid w:val="00862776"/>
    <w:rsid w:val="00862DC4"/>
    <w:rsid w:val="0086301B"/>
    <w:rsid w:val="00863C97"/>
    <w:rsid w:val="00863FF9"/>
    <w:rsid w:val="00864C4C"/>
    <w:rsid w:val="00865F17"/>
    <w:rsid w:val="0086615C"/>
    <w:rsid w:val="00867269"/>
    <w:rsid w:val="008677C0"/>
    <w:rsid w:val="00867B2A"/>
    <w:rsid w:val="00867B6A"/>
    <w:rsid w:val="00870FA9"/>
    <w:rsid w:val="00871119"/>
    <w:rsid w:val="008711A3"/>
    <w:rsid w:val="0087190B"/>
    <w:rsid w:val="00872992"/>
    <w:rsid w:val="0087505E"/>
    <w:rsid w:val="00875076"/>
    <w:rsid w:val="00875A24"/>
    <w:rsid w:val="00876C5A"/>
    <w:rsid w:val="0087735D"/>
    <w:rsid w:val="00877C92"/>
    <w:rsid w:val="00877FE3"/>
    <w:rsid w:val="008823C5"/>
    <w:rsid w:val="00882723"/>
    <w:rsid w:val="00883343"/>
    <w:rsid w:val="00883AD5"/>
    <w:rsid w:val="00883C76"/>
    <w:rsid w:val="00884C2C"/>
    <w:rsid w:val="00884E33"/>
    <w:rsid w:val="00885157"/>
    <w:rsid w:val="00885B83"/>
    <w:rsid w:val="00887153"/>
    <w:rsid w:val="00887F88"/>
    <w:rsid w:val="00890FDA"/>
    <w:rsid w:val="00891316"/>
    <w:rsid w:val="0089133D"/>
    <w:rsid w:val="00893AAB"/>
    <w:rsid w:val="00893F4B"/>
    <w:rsid w:val="0089487B"/>
    <w:rsid w:val="008967AB"/>
    <w:rsid w:val="008975C0"/>
    <w:rsid w:val="00897F86"/>
    <w:rsid w:val="008A14A3"/>
    <w:rsid w:val="008A3AE6"/>
    <w:rsid w:val="008A469D"/>
    <w:rsid w:val="008A6B39"/>
    <w:rsid w:val="008A6E64"/>
    <w:rsid w:val="008B0944"/>
    <w:rsid w:val="008B2037"/>
    <w:rsid w:val="008B49F9"/>
    <w:rsid w:val="008B4C79"/>
    <w:rsid w:val="008B4D9A"/>
    <w:rsid w:val="008B4DBF"/>
    <w:rsid w:val="008B4F35"/>
    <w:rsid w:val="008B5167"/>
    <w:rsid w:val="008B5236"/>
    <w:rsid w:val="008B5ED3"/>
    <w:rsid w:val="008B5FA0"/>
    <w:rsid w:val="008B601D"/>
    <w:rsid w:val="008B631B"/>
    <w:rsid w:val="008B6768"/>
    <w:rsid w:val="008C0459"/>
    <w:rsid w:val="008C0917"/>
    <w:rsid w:val="008C10C2"/>
    <w:rsid w:val="008C1697"/>
    <w:rsid w:val="008C1CD5"/>
    <w:rsid w:val="008C2FAB"/>
    <w:rsid w:val="008C36B8"/>
    <w:rsid w:val="008C38C2"/>
    <w:rsid w:val="008C3A42"/>
    <w:rsid w:val="008C4C5C"/>
    <w:rsid w:val="008C61DA"/>
    <w:rsid w:val="008C6556"/>
    <w:rsid w:val="008C6A81"/>
    <w:rsid w:val="008C743F"/>
    <w:rsid w:val="008C7718"/>
    <w:rsid w:val="008D039F"/>
    <w:rsid w:val="008D182A"/>
    <w:rsid w:val="008D3075"/>
    <w:rsid w:val="008D322F"/>
    <w:rsid w:val="008D4376"/>
    <w:rsid w:val="008D4DE9"/>
    <w:rsid w:val="008D6252"/>
    <w:rsid w:val="008E0D3C"/>
    <w:rsid w:val="008E1454"/>
    <w:rsid w:val="008E20CC"/>
    <w:rsid w:val="008E27E7"/>
    <w:rsid w:val="008E3107"/>
    <w:rsid w:val="008E36A8"/>
    <w:rsid w:val="008E50D1"/>
    <w:rsid w:val="008E5C49"/>
    <w:rsid w:val="008E62B5"/>
    <w:rsid w:val="008E726A"/>
    <w:rsid w:val="008F12CE"/>
    <w:rsid w:val="008F145B"/>
    <w:rsid w:val="008F2A2F"/>
    <w:rsid w:val="008F3B87"/>
    <w:rsid w:val="008F63C4"/>
    <w:rsid w:val="008F63D3"/>
    <w:rsid w:val="008F6B6C"/>
    <w:rsid w:val="008F76DE"/>
    <w:rsid w:val="00901DB1"/>
    <w:rsid w:val="0090351C"/>
    <w:rsid w:val="009040E6"/>
    <w:rsid w:val="009043DF"/>
    <w:rsid w:val="009046BC"/>
    <w:rsid w:val="00905CF4"/>
    <w:rsid w:val="00905F4C"/>
    <w:rsid w:val="00906691"/>
    <w:rsid w:val="00906E7D"/>
    <w:rsid w:val="0090725A"/>
    <w:rsid w:val="0090798B"/>
    <w:rsid w:val="00907CA7"/>
    <w:rsid w:val="009103CC"/>
    <w:rsid w:val="009104F1"/>
    <w:rsid w:val="0091059C"/>
    <w:rsid w:val="00912333"/>
    <w:rsid w:val="0091492C"/>
    <w:rsid w:val="009151AB"/>
    <w:rsid w:val="00915563"/>
    <w:rsid w:val="009158D1"/>
    <w:rsid w:val="0092018C"/>
    <w:rsid w:val="009204FE"/>
    <w:rsid w:val="0092196D"/>
    <w:rsid w:val="00922A40"/>
    <w:rsid w:val="009270D9"/>
    <w:rsid w:val="00927E72"/>
    <w:rsid w:val="00931647"/>
    <w:rsid w:val="009325D9"/>
    <w:rsid w:val="0093320C"/>
    <w:rsid w:val="009333FC"/>
    <w:rsid w:val="0093418B"/>
    <w:rsid w:val="0093517F"/>
    <w:rsid w:val="00935E58"/>
    <w:rsid w:val="00936E35"/>
    <w:rsid w:val="00937B22"/>
    <w:rsid w:val="009403BE"/>
    <w:rsid w:val="009403C2"/>
    <w:rsid w:val="00940A2A"/>
    <w:rsid w:val="00942F36"/>
    <w:rsid w:val="0094306F"/>
    <w:rsid w:val="009444D1"/>
    <w:rsid w:val="00945C3B"/>
    <w:rsid w:val="00946CD0"/>
    <w:rsid w:val="00946ECD"/>
    <w:rsid w:val="0094755E"/>
    <w:rsid w:val="00947EDF"/>
    <w:rsid w:val="009504DA"/>
    <w:rsid w:val="00951081"/>
    <w:rsid w:val="009510C4"/>
    <w:rsid w:val="00952529"/>
    <w:rsid w:val="00953150"/>
    <w:rsid w:val="0095320E"/>
    <w:rsid w:val="0095368B"/>
    <w:rsid w:val="00953D77"/>
    <w:rsid w:val="00954C02"/>
    <w:rsid w:val="00955645"/>
    <w:rsid w:val="00955F7F"/>
    <w:rsid w:val="00956F90"/>
    <w:rsid w:val="009572DA"/>
    <w:rsid w:val="00964D82"/>
    <w:rsid w:val="00964F3C"/>
    <w:rsid w:val="00965CEB"/>
    <w:rsid w:val="009660CD"/>
    <w:rsid w:val="00966B66"/>
    <w:rsid w:val="00970043"/>
    <w:rsid w:val="00970063"/>
    <w:rsid w:val="009701E1"/>
    <w:rsid w:val="00970339"/>
    <w:rsid w:val="00970586"/>
    <w:rsid w:val="009739E0"/>
    <w:rsid w:val="00973D17"/>
    <w:rsid w:val="00973EEC"/>
    <w:rsid w:val="0097495F"/>
    <w:rsid w:val="00974D09"/>
    <w:rsid w:val="00975B01"/>
    <w:rsid w:val="009773B9"/>
    <w:rsid w:val="00977BF1"/>
    <w:rsid w:val="0097E4DF"/>
    <w:rsid w:val="00980D20"/>
    <w:rsid w:val="00981A88"/>
    <w:rsid w:val="00981C23"/>
    <w:rsid w:val="00983BB6"/>
    <w:rsid w:val="00984652"/>
    <w:rsid w:val="0098476C"/>
    <w:rsid w:val="00986756"/>
    <w:rsid w:val="009867C8"/>
    <w:rsid w:val="00987C3D"/>
    <w:rsid w:val="00987DA6"/>
    <w:rsid w:val="00990749"/>
    <w:rsid w:val="0099153B"/>
    <w:rsid w:val="009919E5"/>
    <w:rsid w:val="00992CCF"/>
    <w:rsid w:val="00992E7B"/>
    <w:rsid w:val="0099335E"/>
    <w:rsid w:val="00995C7E"/>
    <w:rsid w:val="009967C6"/>
    <w:rsid w:val="00996ACC"/>
    <w:rsid w:val="00996D41"/>
    <w:rsid w:val="00996EA3"/>
    <w:rsid w:val="009A1C7A"/>
    <w:rsid w:val="009A1F4B"/>
    <w:rsid w:val="009A2276"/>
    <w:rsid w:val="009A32E0"/>
    <w:rsid w:val="009A39FC"/>
    <w:rsid w:val="009A4214"/>
    <w:rsid w:val="009A42B0"/>
    <w:rsid w:val="009A6A5E"/>
    <w:rsid w:val="009A6A67"/>
    <w:rsid w:val="009A6A89"/>
    <w:rsid w:val="009A7D36"/>
    <w:rsid w:val="009B05B5"/>
    <w:rsid w:val="009B082A"/>
    <w:rsid w:val="009B0D81"/>
    <w:rsid w:val="009B1117"/>
    <w:rsid w:val="009B1247"/>
    <w:rsid w:val="009B1B3B"/>
    <w:rsid w:val="009B25EA"/>
    <w:rsid w:val="009B2D1A"/>
    <w:rsid w:val="009B3009"/>
    <w:rsid w:val="009B368B"/>
    <w:rsid w:val="009B4A52"/>
    <w:rsid w:val="009B4EA5"/>
    <w:rsid w:val="009B6901"/>
    <w:rsid w:val="009B760D"/>
    <w:rsid w:val="009B79CF"/>
    <w:rsid w:val="009B7A64"/>
    <w:rsid w:val="009C3860"/>
    <w:rsid w:val="009C4AF4"/>
    <w:rsid w:val="009C57EC"/>
    <w:rsid w:val="009C72D4"/>
    <w:rsid w:val="009C74F6"/>
    <w:rsid w:val="009C785B"/>
    <w:rsid w:val="009D039D"/>
    <w:rsid w:val="009D0D95"/>
    <w:rsid w:val="009D2492"/>
    <w:rsid w:val="009D34E0"/>
    <w:rsid w:val="009D3542"/>
    <w:rsid w:val="009D369B"/>
    <w:rsid w:val="009D412D"/>
    <w:rsid w:val="009D42EA"/>
    <w:rsid w:val="009D496F"/>
    <w:rsid w:val="009D5907"/>
    <w:rsid w:val="009D629B"/>
    <w:rsid w:val="009D6398"/>
    <w:rsid w:val="009D648C"/>
    <w:rsid w:val="009D7E43"/>
    <w:rsid w:val="009E0AC9"/>
    <w:rsid w:val="009E0EFA"/>
    <w:rsid w:val="009E1C3C"/>
    <w:rsid w:val="009E485B"/>
    <w:rsid w:val="009E586F"/>
    <w:rsid w:val="009E5B76"/>
    <w:rsid w:val="009E6F67"/>
    <w:rsid w:val="009E78BB"/>
    <w:rsid w:val="009F1261"/>
    <w:rsid w:val="009F2335"/>
    <w:rsid w:val="009F39C6"/>
    <w:rsid w:val="009F54AE"/>
    <w:rsid w:val="009F617B"/>
    <w:rsid w:val="009F72CA"/>
    <w:rsid w:val="009F788B"/>
    <w:rsid w:val="009F7B88"/>
    <w:rsid w:val="00A005ED"/>
    <w:rsid w:val="00A00629"/>
    <w:rsid w:val="00A006C4"/>
    <w:rsid w:val="00A009C4"/>
    <w:rsid w:val="00A03BDB"/>
    <w:rsid w:val="00A05E25"/>
    <w:rsid w:val="00A061F5"/>
    <w:rsid w:val="00A062D2"/>
    <w:rsid w:val="00A10954"/>
    <w:rsid w:val="00A10E1B"/>
    <w:rsid w:val="00A11065"/>
    <w:rsid w:val="00A12A2D"/>
    <w:rsid w:val="00A14C0B"/>
    <w:rsid w:val="00A15749"/>
    <w:rsid w:val="00A15C8E"/>
    <w:rsid w:val="00A16A15"/>
    <w:rsid w:val="00A205AD"/>
    <w:rsid w:val="00A22110"/>
    <w:rsid w:val="00A22361"/>
    <w:rsid w:val="00A22C63"/>
    <w:rsid w:val="00A22E05"/>
    <w:rsid w:val="00A248F9"/>
    <w:rsid w:val="00A25020"/>
    <w:rsid w:val="00A26813"/>
    <w:rsid w:val="00A26866"/>
    <w:rsid w:val="00A30F36"/>
    <w:rsid w:val="00A3102C"/>
    <w:rsid w:val="00A312CB"/>
    <w:rsid w:val="00A31961"/>
    <w:rsid w:val="00A32131"/>
    <w:rsid w:val="00A32158"/>
    <w:rsid w:val="00A32386"/>
    <w:rsid w:val="00A32AE7"/>
    <w:rsid w:val="00A32B3E"/>
    <w:rsid w:val="00A334C0"/>
    <w:rsid w:val="00A33858"/>
    <w:rsid w:val="00A33EFA"/>
    <w:rsid w:val="00A349F9"/>
    <w:rsid w:val="00A34B1B"/>
    <w:rsid w:val="00A357DC"/>
    <w:rsid w:val="00A359D1"/>
    <w:rsid w:val="00A35E98"/>
    <w:rsid w:val="00A366BA"/>
    <w:rsid w:val="00A37397"/>
    <w:rsid w:val="00A41B16"/>
    <w:rsid w:val="00A424F6"/>
    <w:rsid w:val="00A4256C"/>
    <w:rsid w:val="00A42993"/>
    <w:rsid w:val="00A42ADF"/>
    <w:rsid w:val="00A441A3"/>
    <w:rsid w:val="00A44236"/>
    <w:rsid w:val="00A44242"/>
    <w:rsid w:val="00A44DD2"/>
    <w:rsid w:val="00A45BD2"/>
    <w:rsid w:val="00A46432"/>
    <w:rsid w:val="00A47432"/>
    <w:rsid w:val="00A47728"/>
    <w:rsid w:val="00A478D6"/>
    <w:rsid w:val="00A47987"/>
    <w:rsid w:val="00A50252"/>
    <w:rsid w:val="00A508A0"/>
    <w:rsid w:val="00A51101"/>
    <w:rsid w:val="00A51AE5"/>
    <w:rsid w:val="00A51DDF"/>
    <w:rsid w:val="00A53F86"/>
    <w:rsid w:val="00A5497B"/>
    <w:rsid w:val="00A54BE6"/>
    <w:rsid w:val="00A5671F"/>
    <w:rsid w:val="00A56D38"/>
    <w:rsid w:val="00A57422"/>
    <w:rsid w:val="00A57C65"/>
    <w:rsid w:val="00A6079B"/>
    <w:rsid w:val="00A60923"/>
    <w:rsid w:val="00A609C2"/>
    <w:rsid w:val="00A613E8"/>
    <w:rsid w:val="00A61B8A"/>
    <w:rsid w:val="00A631A3"/>
    <w:rsid w:val="00A646ED"/>
    <w:rsid w:val="00A65071"/>
    <w:rsid w:val="00A65888"/>
    <w:rsid w:val="00A6625E"/>
    <w:rsid w:val="00A66386"/>
    <w:rsid w:val="00A671FC"/>
    <w:rsid w:val="00A7174E"/>
    <w:rsid w:val="00A73A57"/>
    <w:rsid w:val="00A74B6B"/>
    <w:rsid w:val="00A75553"/>
    <w:rsid w:val="00A76309"/>
    <w:rsid w:val="00A76651"/>
    <w:rsid w:val="00A76D88"/>
    <w:rsid w:val="00A7799D"/>
    <w:rsid w:val="00A80103"/>
    <w:rsid w:val="00A80890"/>
    <w:rsid w:val="00A813F6"/>
    <w:rsid w:val="00A81AD5"/>
    <w:rsid w:val="00A83DC6"/>
    <w:rsid w:val="00A84A7A"/>
    <w:rsid w:val="00A84B0F"/>
    <w:rsid w:val="00A84FE3"/>
    <w:rsid w:val="00A853A5"/>
    <w:rsid w:val="00A853DF"/>
    <w:rsid w:val="00A855BA"/>
    <w:rsid w:val="00A86CC2"/>
    <w:rsid w:val="00A87E0D"/>
    <w:rsid w:val="00A87FA3"/>
    <w:rsid w:val="00A90750"/>
    <w:rsid w:val="00A90BF3"/>
    <w:rsid w:val="00A9143E"/>
    <w:rsid w:val="00A921CC"/>
    <w:rsid w:val="00A92C22"/>
    <w:rsid w:val="00A94F7E"/>
    <w:rsid w:val="00A95993"/>
    <w:rsid w:val="00A95DB2"/>
    <w:rsid w:val="00A95E66"/>
    <w:rsid w:val="00A96727"/>
    <w:rsid w:val="00A96B76"/>
    <w:rsid w:val="00A975D5"/>
    <w:rsid w:val="00A97D19"/>
    <w:rsid w:val="00AA0409"/>
    <w:rsid w:val="00AA0840"/>
    <w:rsid w:val="00AA1C30"/>
    <w:rsid w:val="00AA28D0"/>
    <w:rsid w:val="00AA3138"/>
    <w:rsid w:val="00AA4228"/>
    <w:rsid w:val="00AA4FC4"/>
    <w:rsid w:val="00AA5BD0"/>
    <w:rsid w:val="00AA686C"/>
    <w:rsid w:val="00AB01C9"/>
    <w:rsid w:val="00AB1277"/>
    <w:rsid w:val="00AB250C"/>
    <w:rsid w:val="00AB2749"/>
    <w:rsid w:val="00AB2FFB"/>
    <w:rsid w:val="00AB35E4"/>
    <w:rsid w:val="00AB4414"/>
    <w:rsid w:val="00AB4C02"/>
    <w:rsid w:val="00AB544E"/>
    <w:rsid w:val="00AB7439"/>
    <w:rsid w:val="00ABBE7D"/>
    <w:rsid w:val="00AC02CE"/>
    <w:rsid w:val="00AC1107"/>
    <w:rsid w:val="00AC22A8"/>
    <w:rsid w:val="00AC2B6C"/>
    <w:rsid w:val="00AC388F"/>
    <w:rsid w:val="00AC47F3"/>
    <w:rsid w:val="00AC57B4"/>
    <w:rsid w:val="00AC607B"/>
    <w:rsid w:val="00AC7D4D"/>
    <w:rsid w:val="00AD0201"/>
    <w:rsid w:val="00AD0CBB"/>
    <w:rsid w:val="00AD1BA4"/>
    <w:rsid w:val="00AD3471"/>
    <w:rsid w:val="00AD3B2E"/>
    <w:rsid w:val="00AD40AF"/>
    <w:rsid w:val="00AD47E6"/>
    <w:rsid w:val="00AD5944"/>
    <w:rsid w:val="00AD6A87"/>
    <w:rsid w:val="00ADBF6A"/>
    <w:rsid w:val="00AE08AE"/>
    <w:rsid w:val="00AE2258"/>
    <w:rsid w:val="00AE5B30"/>
    <w:rsid w:val="00AF00B0"/>
    <w:rsid w:val="00AF220D"/>
    <w:rsid w:val="00AF2E95"/>
    <w:rsid w:val="00AF4580"/>
    <w:rsid w:val="00AF5F52"/>
    <w:rsid w:val="00AF6128"/>
    <w:rsid w:val="00AF672A"/>
    <w:rsid w:val="00AF6B0D"/>
    <w:rsid w:val="00AF7410"/>
    <w:rsid w:val="00B00578"/>
    <w:rsid w:val="00B007D3"/>
    <w:rsid w:val="00B00806"/>
    <w:rsid w:val="00B00AFE"/>
    <w:rsid w:val="00B01136"/>
    <w:rsid w:val="00B037C4"/>
    <w:rsid w:val="00B03884"/>
    <w:rsid w:val="00B0541C"/>
    <w:rsid w:val="00B05895"/>
    <w:rsid w:val="00B06559"/>
    <w:rsid w:val="00B072F1"/>
    <w:rsid w:val="00B07AF1"/>
    <w:rsid w:val="00B10F5B"/>
    <w:rsid w:val="00B139B0"/>
    <w:rsid w:val="00B13C07"/>
    <w:rsid w:val="00B14E36"/>
    <w:rsid w:val="00B15CC8"/>
    <w:rsid w:val="00B1740A"/>
    <w:rsid w:val="00B177D7"/>
    <w:rsid w:val="00B17CD4"/>
    <w:rsid w:val="00B203F8"/>
    <w:rsid w:val="00B2065B"/>
    <w:rsid w:val="00B2161E"/>
    <w:rsid w:val="00B2209C"/>
    <w:rsid w:val="00B25344"/>
    <w:rsid w:val="00B25CC9"/>
    <w:rsid w:val="00B26B24"/>
    <w:rsid w:val="00B321F9"/>
    <w:rsid w:val="00B3266E"/>
    <w:rsid w:val="00B33114"/>
    <w:rsid w:val="00B332F7"/>
    <w:rsid w:val="00B33662"/>
    <w:rsid w:val="00B338FD"/>
    <w:rsid w:val="00B34A1D"/>
    <w:rsid w:val="00B36F24"/>
    <w:rsid w:val="00B37521"/>
    <w:rsid w:val="00B4083E"/>
    <w:rsid w:val="00B41285"/>
    <w:rsid w:val="00B43622"/>
    <w:rsid w:val="00B43F50"/>
    <w:rsid w:val="00B4402D"/>
    <w:rsid w:val="00B4424D"/>
    <w:rsid w:val="00B44494"/>
    <w:rsid w:val="00B4542B"/>
    <w:rsid w:val="00B45DD2"/>
    <w:rsid w:val="00B463F7"/>
    <w:rsid w:val="00B47E05"/>
    <w:rsid w:val="00B506FE"/>
    <w:rsid w:val="00B51179"/>
    <w:rsid w:val="00B511FB"/>
    <w:rsid w:val="00B515ED"/>
    <w:rsid w:val="00B5235C"/>
    <w:rsid w:val="00B53277"/>
    <w:rsid w:val="00B537CB"/>
    <w:rsid w:val="00B5384C"/>
    <w:rsid w:val="00B53867"/>
    <w:rsid w:val="00B53B53"/>
    <w:rsid w:val="00B54CAB"/>
    <w:rsid w:val="00B54EDB"/>
    <w:rsid w:val="00B55B3D"/>
    <w:rsid w:val="00B5772E"/>
    <w:rsid w:val="00B6008E"/>
    <w:rsid w:val="00B6145D"/>
    <w:rsid w:val="00B623F7"/>
    <w:rsid w:val="00B624A8"/>
    <w:rsid w:val="00B625A8"/>
    <w:rsid w:val="00B62DC2"/>
    <w:rsid w:val="00B63D90"/>
    <w:rsid w:val="00B65228"/>
    <w:rsid w:val="00B677F9"/>
    <w:rsid w:val="00B70347"/>
    <w:rsid w:val="00B706AA"/>
    <w:rsid w:val="00B73B71"/>
    <w:rsid w:val="00B73EA7"/>
    <w:rsid w:val="00B752B0"/>
    <w:rsid w:val="00B7571C"/>
    <w:rsid w:val="00B75BD7"/>
    <w:rsid w:val="00B75E17"/>
    <w:rsid w:val="00B76277"/>
    <w:rsid w:val="00B7727E"/>
    <w:rsid w:val="00B7730C"/>
    <w:rsid w:val="00B815DA"/>
    <w:rsid w:val="00B83328"/>
    <w:rsid w:val="00B83C73"/>
    <w:rsid w:val="00B85381"/>
    <w:rsid w:val="00B85437"/>
    <w:rsid w:val="00B854AF"/>
    <w:rsid w:val="00B869D1"/>
    <w:rsid w:val="00B874E5"/>
    <w:rsid w:val="00B90785"/>
    <w:rsid w:val="00B92FAE"/>
    <w:rsid w:val="00B93A88"/>
    <w:rsid w:val="00B95405"/>
    <w:rsid w:val="00B96AEF"/>
    <w:rsid w:val="00BA357D"/>
    <w:rsid w:val="00BA3EBC"/>
    <w:rsid w:val="00BA416B"/>
    <w:rsid w:val="00BA4777"/>
    <w:rsid w:val="00BA5273"/>
    <w:rsid w:val="00BA5B1F"/>
    <w:rsid w:val="00BA5EFC"/>
    <w:rsid w:val="00BA5F5B"/>
    <w:rsid w:val="00BA7886"/>
    <w:rsid w:val="00BB06A5"/>
    <w:rsid w:val="00BB1590"/>
    <w:rsid w:val="00BB2F8F"/>
    <w:rsid w:val="00BB398C"/>
    <w:rsid w:val="00BB6F54"/>
    <w:rsid w:val="00BC0FB8"/>
    <w:rsid w:val="00BC0FF6"/>
    <w:rsid w:val="00BC1768"/>
    <w:rsid w:val="00BC1CD3"/>
    <w:rsid w:val="00BC2984"/>
    <w:rsid w:val="00BC3208"/>
    <w:rsid w:val="00BC4A6E"/>
    <w:rsid w:val="00BC4D0F"/>
    <w:rsid w:val="00BC508B"/>
    <w:rsid w:val="00BC5826"/>
    <w:rsid w:val="00BC615F"/>
    <w:rsid w:val="00BC617F"/>
    <w:rsid w:val="00BC6853"/>
    <w:rsid w:val="00BC6FF2"/>
    <w:rsid w:val="00BC7523"/>
    <w:rsid w:val="00BC7C1F"/>
    <w:rsid w:val="00BD1867"/>
    <w:rsid w:val="00BD3598"/>
    <w:rsid w:val="00BD3FDC"/>
    <w:rsid w:val="00BD6171"/>
    <w:rsid w:val="00BD6457"/>
    <w:rsid w:val="00BD69EC"/>
    <w:rsid w:val="00BD6ABB"/>
    <w:rsid w:val="00BD6B95"/>
    <w:rsid w:val="00BD7072"/>
    <w:rsid w:val="00BD7154"/>
    <w:rsid w:val="00BD7280"/>
    <w:rsid w:val="00BD738C"/>
    <w:rsid w:val="00BD7895"/>
    <w:rsid w:val="00BE100C"/>
    <w:rsid w:val="00BE2D8F"/>
    <w:rsid w:val="00BE6ACA"/>
    <w:rsid w:val="00BE6B04"/>
    <w:rsid w:val="00BE6E10"/>
    <w:rsid w:val="00BE7120"/>
    <w:rsid w:val="00BE725A"/>
    <w:rsid w:val="00BE74D9"/>
    <w:rsid w:val="00BE7CD0"/>
    <w:rsid w:val="00BF0848"/>
    <w:rsid w:val="00BF1BB9"/>
    <w:rsid w:val="00BF1D63"/>
    <w:rsid w:val="00BF1F02"/>
    <w:rsid w:val="00BF29FD"/>
    <w:rsid w:val="00BF4679"/>
    <w:rsid w:val="00BF4B2B"/>
    <w:rsid w:val="00BF4E15"/>
    <w:rsid w:val="00BF6218"/>
    <w:rsid w:val="00BF6CC0"/>
    <w:rsid w:val="00BF6D36"/>
    <w:rsid w:val="00C011C9"/>
    <w:rsid w:val="00C0148E"/>
    <w:rsid w:val="00C01B46"/>
    <w:rsid w:val="00C01E53"/>
    <w:rsid w:val="00C02821"/>
    <w:rsid w:val="00C03E75"/>
    <w:rsid w:val="00C04654"/>
    <w:rsid w:val="00C04C84"/>
    <w:rsid w:val="00C05446"/>
    <w:rsid w:val="00C05E7A"/>
    <w:rsid w:val="00C10459"/>
    <w:rsid w:val="00C1053A"/>
    <w:rsid w:val="00C10FFF"/>
    <w:rsid w:val="00C11B8E"/>
    <w:rsid w:val="00C12AF3"/>
    <w:rsid w:val="00C1307E"/>
    <w:rsid w:val="00C14A8D"/>
    <w:rsid w:val="00C14CA3"/>
    <w:rsid w:val="00C14D3E"/>
    <w:rsid w:val="00C16C7E"/>
    <w:rsid w:val="00C17497"/>
    <w:rsid w:val="00C2014F"/>
    <w:rsid w:val="00C202B8"/>
    <w:rsid w:val="00C20B00"/>
    <w:rsid w:val="00C2122F"/>
    <w:rsid w:val="00C217FF"/>
    <w:rsid w:val="00C21A63"/>
    <w:rsid w:val="00C22178"/>
    <w:rsid w:val="00C2260F"/>
    <w:rsid w:val="00C2287B"/>
    <w:rsid w:val="00C23B64"/>
    <w:rsid w:val="00C23DB9"/>
    <w:rsid w:val="00C2460F"/>
    <w:rsid w:val="00C249CE"/>
    <w:rsid w:val="00C24E4C"/>
    <w:rsid w:val="00C273C8"/>
    <w:rsid w:val="00C27DCF"/>
    <w:rsid w:val="00C30A11"/>
    <w:rsid w:val="00C31BF9"/>
    <w:rsid w:val="00C32880"/>
    <w:rsid w:val="00C334DF"/>
    <w:rsid w:val="00C355E7"/>
    <w:rsid w:val="00C35623"/>
    <w:rsid w:val="00C36977"/>
    <w:rsid w:val="00C3733B"/>
    <w:rsid w:val="00C3748D"/>
    <w:rsid w:val="00C375AD"/>
    <w:rsid w:val="00C377AF"/>
    <w:rsid w:val="00C40E5F"/>
    <w:rsid w:val="00C41723"/>
    <w:rsid w:val="00C42404"/>
    <w:rsid w:val="00C510F9"/>
    <w:rsid w:val="00C52C4B"/>
    <w:rsid w:val="00C53C7E"/>
    <w:rsid w:val="00C54270"/>
    <w:rsid w:val="00C5428A"/>
    <w:rsid w:val="00C54CAD"/>
    <w:rsid w:val="00C557F5"/>
    <w:rsid w:val="00C564D8"/>
    <w:rsid w:val="00C56790"/>
    <w:rsid w:val="00C578B6"/>
    <w:rsid w:val="00C57E87"/>
    <w:rsid w:val="00C57F2C"/>
    <w:rsid w:val="00C60401"/>
    <w:rsid w:val="00C60414"/>
    <w:rsid w:val="00C60F41"/>
    <w:rsid w:val="00C612D4"/>
    <w:rsid w:val="00C62A25"/>
    <w:rsid w:val="00C632BA"/>
    <w:rsid w:val="00C63A03"/>
    <w:rsid w:val="00C63A16"/>
    <w:rsid w:val="00C63ACF"/>
    <w:rsid w:val="00C64D9A"/>
    <w:rsid w:val="00C659C5"/>
    <w:rsid w:val="00C6608D"/>
    <w:rsid w:val="00C6610E"/>
    <w:rsid w:val="00C66ACB"/>
    <w:rsid w:val="00C66F93"/>
    <w:rsid w:val="00C675F2"/>
    <w:rsid w:val="00C7068E"/>
    <w:rsid w:val="00C716A0"/>
    <w:rsid w:val="00C71735"/>
    <w:rsid w:val="00C72DB6"/>
    <w:rsid w:val="00C74098"/>
    <w:rsid w:val="00C767EA"/>
    <w:rsid w:val="00C771DE"/>
    <w:rsid w:val="00C7782D"/>
    <w:rsid w:val="00C77EFA"/>
    <w:rsid w:val="00C833E8"/>
    <w:rsid w:val="00C83880"/>
    <w:rsid w:val="00C8445D"/>
    <w:rsid w:val="00C86617"/>
    <w:rsid w:val="00C86684"/>
    <w:rsid w:val="00C8778B"/>
    <w:rsid w:val="00C87CF1"/>
    <w:rsid w:val="00C90AAD"/>
    <w:rsid w:val="00C90D00"/>
    <w:rsid w:val="00C90ECF"/>
    <w:rsid w:val="00C91942"/>
    <w:rsid w:val="00C9260D"/>
    <w:rsid w:val="00C92BD2"/>
    <w:rsid w:val="00C94DC2"/>
    <w:rsid w:val="00C95B00"/>
    <w:rsid w:val="00C96028"/>
    <w:rsid w:val="00C9665E"/>
    <w:rsid w:val="00C9698A"/>
    <w:rsid w:val="00C96FB3"/>
    <w:rsid w:val="00C971E1"/>
    <w:rsid w:val="00C978E4"/>
    <w:rsid w:val="00C97B7E"/>
    <w:rsid w:val="00CA04C5"/>
    <w:rsid w:val="00CA0565"/>
    <w:rsid w:val="00CA1153"/>
    <w:rsid w:val="00CA1406"/>
    <w:rsid w:val="00CA19A3"/>
    <w:rsid w:val="00CA1FCE"/>
    <w:rsid w:val="00CA31F5"/>
    <w:rsid w:val="00CA3A0A"/>
    <w:rsid w:val="00CA4172"/>
    <w:rsid w:val="00CA4A39"/>
    <w:rsid w:val="00CA4BF7"/>
    <w:rsid w:val="00CA531A"/>
    <w:rsid w:val="00CA61F0"/>
    <w:rsid w:val="00CA7426"/>
    <w:rsid w:val="00CA7F1D"/>
    <w:rsid w:val="00CB01DF"/>
    <w:rsid w:val="00CB0A8C"/>
    <w:rsid w:val="00CB11B9"/>
    <w:rsid w:val="00CB189D"/>
    <w:rsid w:val="00CB29C5"/>
    <w:rsid w:val="00CB2F80"/>
    <w:rsid w:val="00CB35AF"/>
    <w:rsid w:val="00CB3A76"/>
    <w:rsid w:val="00CB3B65"/>
    <w:rsid w:val="00CB5CE1"/>
    <w:rsid w:val="00CB7A53"/>
    <w:rsid w:val="00CB7E3F"/>
    <w:rsid w:val="00CB7EB6"/>
    <w:rsid w:val="00CC03A2"/>
    <w:rsid w:val="00CC1776"/>
    <w:rsid w:val="00CC1802"/>
    <w:rsid w:val="00CC2FB3"/>
    <w:rsid w:val="00CC3378"/>
    <w:rsid w:val="00CC49E5"/>
    <w:rsid w:val="00CC5EBE"/>
    <w:rsid w:val="00CC5EDF"/>
    <w:rsid w:val="00CC6038"/>
    <w:rsid w:val="00CC63AA"/>
    <w:rsid w:val="00CC6428"/>
    <w:rsid w:val="00CC663D"/>
    <w:rsid w:val="00CC6A2C"/>
    <w:rsid w:val="00CC7808"/>
    <w:rsid w:val="00CC7E0F"/>
    <w:rsid w:val="00CD065A"/>
    <w:rsid w:val="00CD201C"/>
    <w:rsid w:val="00CD234F"/>
    <w:rsid w:val="00CD6D7D"/>
    <w:rsid w:val="00CD7691"/>
    <w:rsid w:val="00CDF7F7"/>
    <w:rsid w:val="00CE050C"/>
    <w:rsid w:val="00CE05FE"/>
    <w:rsid w:val="00CE0671"/>
    <w:rsid w:val="00CE1EF4"/>
    <w:rsid w:val="00CE21FF"/>
    <w:rsid w:val="00CE267A"/>
    <w:rsid w:val="00CE274A"/>
    <w:rsid w:val="00CE3E5E"/>
    <w:rsid w:val="00CE3FCB"/>
    <w:rsid w:val="00CE4344"/>
    <w:rsid w:val="00CE529D"/>
    <w:rsid w:val="00CE53F6"/>
    <w:rsid w:val="00CE6DCF"/>
    <w:rsid w:val="00CE76B4"/>
    <w:rsid w:val="00CF042D"/>
    <w:rsid w:val="00CF0EF7"/>
    <w:rsid w:val="00CF12CB"/>
    <w:rsid w:val="00CF214F"/>
    <w:rsid w:val="00CF2840"/>
    <w:rsid w:val="00CF29A0"/>
    <w:rsid w:val="00CF3CBC"/>
    <w:rsid w:val="00CF440F"/>
    <w:rsid w:val="00CF528A"/>
    <w:rsid w:val="00CF6817"/>
    <w:rsid w:val="00CF7153"/>
    <w:rsid w:val="00D01CBD"/>
    <w:rsid w:val="00D03479"/>
    <w:rsid w:val="00D0379C"/>
    <w:rsid w:val="00D045D7"/>
    <w:rsid w:val="00D05075"/>
    <w:rsid w:val="00D05EEB"/>
    <w:rsid w:val="00D05F7C"/>
    <w:rsid w:val="00D0622D"/>
    <w:rsid w:val="00D06923"/>
    <w:rsid w:val="00D07558"/>
    <w:rsid w:val="00D103AD"/>
    <w:rsid w:val="00D10AE5"/>
    <w:rsid w:val="00D1251A"/>
    <w:rsid w:val="00D13008"/>
    <w:rsid w:val="00D1389E"/>
    <w:rsid w:val="00D142C6"/>
    <w:rsid w:val="00D14A1A"/>
    <w:rsid w:val="00D15183"/>
    <w:rsid w:val="00D15B39"/>
    <w:rsid w:val="00D16841"/>
    <w:rsid w:val="00D17425"/>
    <w:rsid w:val="00D17B01"/>
    <w:rsid w:val="00D207AC"/>
    <w:rsid w:val="00D21E9E"/>
    <w:rsid w:val="00D22AE3"/>
    <w:rsid w:val="00D23AF2"/>
    <w:rsid w:val="00D24ACF"/>
    <w:rsid w:val="00D24C00"/>
    <w:rsid w:val="00D25D53"/>
    <w:rsid w:val="00D27D3D"/>
    <w:rsid w:val="00D30716"/>
    <w:rsid w:val="00D30851"/>
    <w:rsid w:val="00D30A05"/>
    <w:rsid w:val="00D31434"/>
    <w:rsid w:val="00D31900"/>
    <w:rsid w:val="00D31A67"/>
    <w:rsid w:val="00D31FC5"/>
    <w:rsid w:val="00D32053"/>
    <w:rsid w:val="00D32351"/>
    <w:rsid w:val="00D32792"/>
    <w:rsid w:val="00D33D19"/>
    <w:rsid w:val="00D347EE"/>
    <w:rsid w:val="00D34F5B"/>
    <w:rsid w:val="00D352D3"/>
    <w:rsid w:val="00D35965"/>
    <w:rsid w:val="00D3682D"/>
    <w:rsid w:val="00D37555"/>
    <w:rsid w:val="00D37AC8"/>
    <w:rsid w:val="00D41B72"/>
    <w:rsid w:val="00D41E5A"/>
    <w:rsid w:val="00D4282E"/>
    <w:rsid w:val="00D42E40"/>
    <w:rsid w:val="00D434A5"/>
    <w:rsid w:val="00D4382D"/>
    <w:rsid w:val="00D441C1"/>
    <w:rsid w:val="00D44753"/>
    <w:rsid w:val="00D453B9"/>
    <w:rsid w:val="00D46A8F"/>
    <w:rsid w:val="00D47552"/>
    <w:rsid w:val="00D47DF7"/>
    <w:rsid w:val="00D5033B"/>
    <w:rsid w:val="00D50393"/>
    <w:rsid w:val="00D50ED5"/>
    <w:rsid w:val="00D51C6F"/>
    <w:rsid w:val="00D53529"/>
    <w:rsid w:val="00D5362C"/>
    <w:rsid w:val="00D536F7"/>
    <w:rsid w:val="00D5456E"/>
    <w:rsid w:val="00D55F39"/>
    <w:rsid w:val="00D576A0"/>
    <w:rsid w:val="00D57879"/>
    <w:rsid w:val="00D57A84"/>
    <w:rsid w:val="00D57D78"/>
    <w:rsid w:val="00D602C1"/>
    <w:rsid w:val="00D60430"/>
    <w:rsid w:val="00D6052E"/>
    <w:rsid w:val="00D60867"/>
    <w:rsid w:val="00D609F6"/>
    <w:rsid w:val="00D60A8D"/>
    <w:rsid w:val="00D6222F"/>
    <w:rsid w:val="00D638F2"/>
    <w:rsid w:val="00D7106F"/>
    <w:rsid w:val="00D7221E"/>
    <w:rsid w:val="00D72D2E"/>
    <w:rsid w:val="00D738A0"/>
    <w:rsid w:val="00D73F38"/>
    <w:rsid w:val="00D74741"/>
    <w:rsid w:val="00D747AA"/>
    <w:rsid w:val="00D74BB5"/>
    <w:rsid w:val="00D7537E"/>
    <w:rsid w:val="00D75D1E"/>
    <w:rsid w:val="00D770F4"/>
    <w:rsid w:val="00D81274"/>
    <w:rsid w:val="00D81AEF"/>
    <w:rsid w:val="00D81B8D"/>
    <w:rsid w:val="00D81E90"/>
    <w:rsid w:val="00D83AF6"/>
    <w:rsid w:val="00D8503D"/>
    <w:rsid w:val="00D8574E"/>
    <w:rsid w:val="00D8575F"/>
    <w:rsid w:val="00D86110"/>
    <w:rsid w:val="00D8708F"/>
    <w:rsid w:val="00D872CD"/>
    <w:rsid w:val="00D9266E"/>
    <w:rsid w:val="00D92EA7"/>
    <w:rsid w:val="00D93A77"/>
    <w:rsid w:val="00D93A94"/>
    <w:rsid w:val="00D93FAA"/>
    <w:rsid w:val="00D94845"/>
    <w:rsid w:val="00D952CC"/>
    <w:rsid w:val="00D96B4D"/>
    <w:rsid w:val="00D97398"/>
    <w:rsid w:val="00D97562"/>
    <w:rsid w:val="00D977EC"/>
    <w:rsid w:val="00DA157C"/>
    <w:rsid w:val="00DA2607"/>
    <w:rsid w:val="00DA28DF"/>
    <w:rsid w:val="00DA3B79"/>
    <w:rsid w:val="00DA4314"/>
    <w:rsid w:val="00DA46A6"/>
    <w:rsid w:val="00DA50C4"/>
    <w:rsid w:val="00DA5C97"/>
    <w:rsid w:val="00DA5CEC"/>
    <w:rsid w:val="00DA602A"/>
    <w:rsid w:val="00DA73CD"/>
    <w:rsid w:val="00DA7B3C"/>
    <w:rsid w:val="00DA7F0C"/>
    <w:rsid w:val="00DB0142"/>
    <w:rsid w:val="00DB11C7"/>
    <w:rsid w:val="00DB224E"/>
    <w:rsid w:val="00DB238D"/>
    <w:rsid w:val="00DB376B"/>
    <w:rsid w:val="00DB3FAD"/>
    <w:rsid w:val="00DB49FD"/>
    <w:rsid w:val="00DB610D"/>
    <w:rsid w:val="00DB635F"/>
    <w:rsid w:val="00DB672C"/>
    <w:rsid w:val="00DB7748"/>
    <w:rsid w:val="00DC0B23"/>
    <w:rsid w:val="00DC0E85"/>
    <w:rsid w:val="00DC114C"/>
    <w:rsid w:val="00DC1554"/>
    <w:rsid w:val="00DC18B1"/>
    <w:rsid w:val="00DC2B45"/>
    <w:rsid w:val="00DC2C82"/>
    <w:rsid w:val="00DC3F6D"/>
    <w:rsid w:val="00DC50C6"/>
    <w:rsid w:val="00DC50EE"/>
    <w:rsid w:val="00DC5687"/>
    <w:rsid w:val="00DC6C2B"/>
    <w:rsid w:val="00DD04FB"/>
    <w:rsid w:val="00DD063B"/>
    <w:rsid w:val="00DD0670"/>
    <w:rsid w:val="00DD1A2B"/>
    <w:rsid w:val="00DD25A9"/>
    <w:rsid w:val="00DD291E"/>
    <w:rsid w:val="00DD5CE2"/>
    <w:rsid w:val="00DD73D5"/>
    <w:rsid w:val="00DD7BF7"/>
    <w:rsid w:val="00DE1F3A"/>
    <w:rsid w:val="00DE291A"/>
    <w:rsid w:val="00DE2A0D"/>
    <w:rsid w:val="00DE6041"/>
    <w:rsid w:val="00DE60C0"/>
    <w:rsid w:val="00DE74FC"/>
    <w:rsid w:val="00DE7EB8"/>
    <w:rsid w:val="00DE92C0"/>
    <w:rsid w:val="00DF08FD"/>
    <w:rsid w:val="00DF13A8"/>
    <w:rsid w:val="00DF2096"/>
    <w:rsid w:val="00DF472F"/>
    <w:rsid w:val="00DF580E"/>
    <w:rsid w:val="00DF5B3A"/>
    <w:rsid w:val="00DF6CAA"/>
    <w:rsid w:val="00DF72DF"/>
    <w:rsid w:val="00E00B40"/>
    <w:rsid w:val="00E02A23"/>
    <w:rsid w:val="00E03ABF"/>
    <w:rsid w:val="00E03DCD"/>
    <w:rsid w:val="00E04248"/>
    <w:rsid w:val="00E04BFA"/>
    <w:rsid w:val="00E054BB"/>
    <w:rsid w:val="00E05505"/>
    <w:rsid w:val="00E0726A"/>
    <w:rsid w:val="00E100DB"/>
    <w:rsid w:val="00E1062F"/>
    <w:rsid w:val="00E10862"/>
    <w:rsid w:val="00E10905"/>
    <w:rsid w:val="00E119EF"/>
    <w:rsid w:val="00E12142"/>
    <w:rsid w:val="00E12C11"/>
    <w:rsid w:val="00E15416"/>
    <w:rsid w:val="00E1559A"/>
    <w:rsid w:val="00E15D40"/>
    <w:rsid w:val="00E16096"/>
    <w:rsid w:val="00E1610C"/>
    <w:rsid w:val="00E17E54"/>
    <w:rsid w:val="00E22280"/>
    <w:rsid w:val="00E2284C"/>
    <w:rsid w:val="00E228E8"/>
    <w:rsid w:val="00E23684"/>
    <w:rsid w:val="00E23C0B"/>
    <w:rsid w:val="00E257F1"/>
    <w:rsid w:val="00E25805"/>
    <w:rsid w:val="00E25B5E"/>
    <w:rsid w:val="00E27699"/>
    <w:rsid w:val="00E278FB"/>
    <w:rsid w:val="00E27C09"/>
    <w:rsid w:val="00E3029A"/>
    <w:rsid w:val="00E30F14"/>
    <w:rsid w:val="00E314AC"/>
    <w:rsid w:val="00E32945"/>
    <w:rsid w:val="00E33AE3"/>
    <w:rsid w:val="00E33B29"/>
    <w:rsid w:val="00E33D05"/>
    <w:rsid w:val="00E3524A"/>
    <w:rsid w:val="00E3596E"/>
    <w:rsid w:val="00E35FE1"/>
    <w:rsid w:val="00E370BE"/>
    <w:rsid w:val="00E379D0"/>
    <w:rsid w:val="00E411EA"/>
    <w:rsid w:val="00E412DA"/>
    <w:rsid w:val="00E4192D"/>
    <w:rsid w:val="00E43216"/>
    <w:rsid w:val="00E44EEB"/>
    <w:rsid w:val="00E47495"/>
    <w:rsid w:val="00E47983"/>
    <w:rsid w:val="00E50BFD"/>
    <w:rsid w:val="00E53A22"/>
    <w:rsid w:val="00E556EC"/>
    <w:rsid w:val="00E565B7"/>
    <w:rsid w:val="00E56C2C"/>
    <w:rsid w:val="00E57C99"/>
    <w:rsid w:val="00E637C3"/>
    <w:rsid w:val="00E63FE5"/>
    <w:rsid w:val="00E67614"/>
    <w:rsid w:val="00E67654"/>
    <w:rsid w:val="00E67C2E"/>
    <w:rsid w:val="00E70264"/>
    <w:rsid w:val="00E70303"/>
    <w:rsid w:val="00E71360"/>
    <w:rsid w:val="00E72F25"/>
    <w:rsid w:val="00E73466"/>
    <w:rsid w:val="00E738A7"/>
    <w:rsid w:val="00E74B09"/>
    <w:rsid w:val="00E74B0A"/>
    <w:rsid w:val="00E75017"/>
    <w:rsid w:val="00E751C7"/>
    <w:rsid w:val="00E75F6B"/>
    <w:rsid w:val="00E75FB1"/>
    <w:rsid w:val="00E7724D"/>
    <w:rsid w:val="00E77398"/>
    <w:rsid w:val="00E8064C"/>
    <w:rsid w:val="00E80B76"/>
    <w:rsid w:val="00E81597"/>
    <w:rsid w:val="00E833E8"/>
    <w:rsid w:val="00E847D3"/>
    <w:rsid w:val="00E847D7"/>
    <w:rsid w:val="00E856A4"/>
    <w:rsid w:val="00E85920"/>
    <w:rsid w:val="00E902BE"/>
    <w:rsid w:val="00E915E6"/>
    <w:rsid w:val="00E9231D"/>
    <w:rsid w:val="00E9398A"/>
    <w:rsid w:val="00E93F25"/>
    <w:rsid w:val="00E9444C"/>
    <w:rsid w:val="00E9462F"/>
    <w:rsid w:val="00E94682"/>
    <w:rsid w:val="00E94DAD"/>
    <w:rsid w:val="00E95188"/>
    <w:rsid w:val="00E96584"/>
    <w:rsid w:val="00E96AE1"/>
    <w:rsid w:val="00E9702A"/>
    <w:rsid w:val="00EA1105"/>
    <w:rsid w:val="00EA1F3A"/>
    <w:rsid w:val="00EA2C57"/>
    <w:rsid w:val="00EA2F49"/>
    <w:rsid w:val="00EA307E"/>
    <w:rsid w:val="00EA31BE"/>
    <w:rsid w:val="00EA368D"/>
    <w:rsid w:val="00EA3F84"/>
    <w:rsid w:val="00EA4941"/>
    <w:rsid w:val="00EA4C4B"/>
    <w:rsid w:val="00EA4EAC"/>
    <w:rsid w:val="00EA55BB"/>
    <w:rsid w:val="00EA6442"/>
    <w:rsid w:val="00EA795B"/>
    <w:rsid w:val="00EA7C47"/>
    <w:rsid w:val="00EB077A"/>
    <w:rsid w:val="00EB33D4"/>
    <w:rsid w:val="00EB4E92"/>
    <w:rsid w:val="00EB639C"/>
    <w:rsid w:val="00EB6A44"/>
    <w:rsid w:val="00EB6E2C"/>
    <w:rsid w:val="00EB75CB"/>
    <w:rsid w:val="00EB7CA5"/>
    <w:rsid w:val="00EC0DE6"/>
    <w:rsid w:val="00EC1441"/>
    <w:rsid w:val="00EC1928"/>
    <w:rsid w:val="00EC3C8F"/>
    <w:rsid w:val="00EC43B6"/>
    <w:rsid w:val="00EC444C"/>
    <w:rsid w:val="00EC6B7E"/>
    <w:rsid w:val="00EC75F2"/>
    <w:rsid w:val="00ED108F"/>
    <w:rsid w:val="00ED135A"/>
    <w:rsid w:val="00ED1855"/>
    <w:rsid w:val="00ED22F1"/>
    <w:rsid w:val="00ED542B"/>
    <w:rsid w:val="00ED57E1"/>
    <w:rsid w:val="00ED703B"/>
    <w:rsid w:val="00ED7790"/>
    <w:rsid w:val="00ED91B1"/>
    <w:rsid w:val="00EE0152"/>
    <w:rsid w:val="00EE07C1"/>
    <w:rsid w:val="00EE15C6"/>
    <w:rsid w:val="00EE1966"/>
    <w:rsid w:val="00EE45AE"/>
    <w:rsid w:val="00EE4BE8"/>
    <w:rsid w:val="00EE4EB4"/>
    <w:rsid w:val="00EE5293"/>
    <w:rsid w:val="00EE58F8"/>
    <w:rsid w:val="00EE7066"/>
    <w:rsid w:val="00EE776B"/>
    <w:rsid w:val="00EE77F1"/>
    <w:rsid w:val="00EEB869"/>
    <w:rsid w:val="00EF0E93"/>
    <w:rsid w:val="00EF124F"/>
    <w:rsid w:val="00EF28A0"/>
    <w:rsid w:val="00EF28EF"/>
    <w:rsid w:val="00EF3D77"/>
    <w:rsid w:val="00EF3E09"/>
    <w:rsid w:val="00EF4DEE"/>
    <w:rsid w:val="00EF5A52"/>
    <w:rsid w:val="00EF5D75"/>
    <w:rsid w:val="00EF62C4"/>
    <w:rsid w:val="00EF64F9"/>
    <w:rsid w:val="00EF65D3"/>
    <w:rsid w:val="00EF7D00"/>
    <w:rsid w:val="00EFEA9A"/>
    <w:rsid w:val="00F000A9"/>
    <w:rsid w:val="00F011EB"/>
    <w:rsid w:val="00F0365C"/>
    <w:rsid w:val="00F03B83"/>
    <w:rsid w:val="00F046D2"/>
    <w:rsid w:val="00F04DAE"/>
    <w:rsid w:val="00F07064"/>
    <w:rsid w:val="00F070AB"/>
    <w:rsid w:val="00F113A5"/>
    <w:rsid w:val="00F11B35"/>
    <w:rsid w:val="00F11F4D"/>
    <w:rsid w:val="00F12916"/>
    <w:rsid w:val="00F13179"/>
    <w:rsid w:val="00F15457"/>
    <w:rsid w:val="00F157A4"/>
    <w:rsid w:val="00F15F19"/>
    <w:rsid w:val="00F17789"/>
    <w:rsid w:val="00F20929"/>
    <w:rsid w:val="00F22ED5"/>
    <w:rsid w:val="00F23E20"/>
    <w:rsid w:val="00F2416C"/>
    <w:rsid w:val="00F2520C"/>
    <w:rsid w:val="00F25979"/>
    <w:rsid w:val="00F25CA0"/>
    <w:rsid w:val="00F271C4"/>
    <w:rsid w:val="00F31EE7"/>
    <w:rsid w:val="00F3287E"/>
    <w:rsid w:val="00F3428D"/>
    <w:rsid w:val="00F351CA"/>
    <w:rsid w:val="00F358A0"/>
    <w:rsid w:val="00F35E70"/>
    <w:rsid w:val="00F36EC2"/>
    <w:rsid w:val="00F37AF1"/>
    <w:rsid w:val="00F404C1"/>
    <w:rsid w:val="00F40A5C"/>
    <w:rsid w:val="00F40E39"/>
    <w:rsid w:val="00F41BF4"/>
    <w:rsid w:val="00F41C1E"/>
    <w:rsid w:val="00F41EF5"/>
    <w:rsid w:val="00F422F8"/>
    <w:rsid w:val="00F42693"/>
    <w:rsid w:val="00F44B25"/>
    <w:rsid w:val="00F46C77"/>
    <w:rsid w:val="00F46CEA"/>
    <w:rsid w:val="00F51067"/>
    <w:rsid w:val="00F5327A"/>
    <w:rsid w:val="00F5403D"/>
    <w:rsid w:val="00F548E6"/>
    <w:rsid w:val="00F54970"/>
    <w:rsid w:val="00F5515D"/>
    <w:rsid w:val="00F5558A"/>
    <w:rsid w:val="00F56A38"/>
    <w:rsid w:val="00F57A5F"/>
    <w:rsid w:val="00F600E2"/>
    <w:rsid w:val="00F60285"/>
    <w:rsid w:val="00F606C3"/>
    <w:rsid w:val="00F60997"/>
    <w:rsid w:val="00F61AC9"/>
    <w:rsid w:val="00F62E51"/>
    <w:rsid w:val="00F62FC4"/>
    <w:rsid w:val="00F6317A"/>
    <w:rsid w:val="00F635B0"/>
    <w:rsid w:val="00F637D5"/>
    <w:rsid w:val="00F63C4B"/>
    <w:rsid w:val="00F63DFF"/>
    <w:rsid w:val="00F651CE"/>
    <w:rsid w:val="00F66FC3"/>
    <w:rsid w:val="00F673A2"/>
    <w:rsid w:val="00F712C6"/>
    <w:rsid w:val="00F720C6"/>
    <w:rsid w:val="00F72FB0"/>
    <w:rsid w:val="00F736E2"/>
    <w:rsid w:val="00F756AA"/>
    <w:rsid w:val="00F76A59"/>
    <w:rsid w:val="00F76D20"/>
    <w:rsid w:val="00F77D74"/>
    <w:rsid w:val="00F77ED0"/>
    <w:rsid w:val="00F80AC9"/>
    <w:rsid w:val="00F81626"/>
    <w:rsid w:val="00F81689"/>
    <w:rsid w:val="00F81BFF"/>
    <w:rsid w:val="00F81C13"/>
    <w:rsid w:val="00F81D08"/>
    <w:rsid w:val="00F822CC"/>
    <w:rsid w:val="00F82FDD"/>
    <w:rsid w:val="00F83D08"/>
    <w:rsid w:val="00F84F67"/>
    <w:rsid w:val="00F85D3B"/>
    <w:rsid w:val="00F86942"/>
    <w:rsid w:val="00F86C38"/>
    <w:rsid w:val="00F87210"/>
    <w:rsid w:val="00F90C65"/>
    <w:rsid w:val="00F90E1D"/>
    <w:rsid w:val="00F91266"/>
    <w:rsid w:val="00F9168B"/>
    <w:rsid w:val="00F924E2"/>
    <w:rsid w:val="00F92708"/>
    <w:rsid w:val="00F9284D"/>
    <w:rsid w:val="00F963E0"/>
    <w:rsid w:val="00F96F39"/>
    <w:rsid w:val="00F977D7"/>
    <w:rsid w:val="00FA079D"/>
    <w:rsid w:val="00FA0ECD"/>
    <w:rsid w:val="00FA19D6"/>
    <w:rsid w:val="00FA3421"/>
    <w:rsid w:val="00FA40F8"/>
    <w:rsid w:val="00FA54B8"/>
    <w:rsid w:val="00FA6DBC"/>
    <w:rsid w:val="00FA6FB6"/>
    <w:rsid w:val="00FB30E6"/>
    <w:rsid w:val="00FB3AF3"/>
    <w:rsid w:val="00FB516A"/>
    <w:rsid w:val="00FB5AF5"/>
    <w:rsid w:val="00FB74D7"/>
    <w:rsid w:val="00FC00FD"/>
    <w:rsid w:val="00FC0241"/>
    <w:rsid w:val="00FC06A0"/>
    <w:rsid w:val="00FC13D6"/>
    <w:rsid w:val="00FC189F"/>
    <w:rsid w:val="00FC1BB9"/>
    <w:rsid w:val="00FC1EA3"/>
    <w:rsid w:val="00FC2283"/>
    <w:rsid w:val="00FC24D2"/>
    <w:rsid w:val="00FC2C2F"/>
    <w:rsid w:val="00FC37C9"/>
    <w:rsid w:val="00FC3BE0"/>
    <w:rsid w:val="00FC4C8F"/>
    <w:rsid w:val="00FC4CA0"/>
    <w:rsid w:val="00FC4D34"/>
    <w:rsid w:val="00FC4D9F"/>
    <w:rsid w:val="00FC706B"/>
    <w:rsid w:val="00FC7AF4"/>
    <w:rsid w:val="00FD05B2"/>
    <w:rsid w:val="00FD0A4D"/>
    <w:rsid w:val="00FD1385"/>
    <w:rsid w:val="00FD205A"/>
    <w:rsid w:val="00FD3B6E"/>
    <w:rsid w:val="00FD40F1"/>
    <w:rsid w:val="00FD4B0E"/>
    <w:rsid w:val="00FD5437"/>
    <w:rsid w:val="00FD56E1"/>
    <w:rsid w:val="00FD6205"/>
    <w:rsid w:val="00FD636D"/>
    <w:rsid w:val="00FD6EF2"/>
    <w:rsid w:val="00FD7140"/>
    <w:rsid w:val="00FDE4E0"/>
    <w:rsid w:val="00FE03CE"/>
    <w:rsid w:val="00FE068E"/>
    <w:rsid w:val="00FE0AE1"/>
    <w:rsid w:val="00FE1202"/>
    <w:rsid w:val="00FE2E19"/>
    <w:rsid w:val="00FE36A2"/>
    <w:rsid w:val="00FE473D"/>
    <w:rsid w:val="00FE47F6"/>
    <w:rsid w:val="00FE49AA"/>
    <w:rsid w:val="00FE56B2"/>
    <w:rsid w:val="00FE59DF"/>
    <w:rsid w:val="00FE6C15"/>
    <w:rsid w:val="00FE7027"/>
    <w:rsid w:val="00FF092F"/>
    <w:rsid w:val="00FF280D"/>
    <w:rsid w:val="00FF29C5"/>
    <w:rsid w:val="00FF3E87"/>
    <w:rsid w:val="00FF44EE"/>
    <w:rsid w:val="00FF4901"/>
    <w:rsid w:val="00FF50CA"/>
    <w:rsid w:val="00FF51D9"/>
    <w:rsid w:val="00FF56B0"/>
    <w:rsid w:val="00FF5F78"/>
    <w:rsid w:val="00FF7BD9"/>
    <w:rsid w:val="01015AB9"/>
    <w:rsid w:val="010376CB"/>
    <w:rsid w:val="0103D712"/>
    <w:rsid w:val="0104B84C"/>
    <w:rsid w:val="0105EC52"/>
    <w:rsid w:val="01215733"/>
    <w:rsid w:val="0123369B"/>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67FA"/>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4E93B1"/>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07D31C"/>
    <w:rsid w:val="0D16E416"/>
    <w:rsid w:val="0D224C22"/>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CB527"/>
    <w:rsid w:val="11EF0B58"/>
    <w:rsid w:val="11F47530"/>
    <w:rsid w:val="1206E96A"/>
    <w:rsid w:val="12110755"/>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9987A1"/>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88588"/>
    <w:rsid w:val="138B0EF7"/>
    <w:rsid w:val="13927B13"/>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834EB7"/>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890A85"/>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EC559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140B8E"/>
    <w:rsid w:val="1F20E756"/>
    <w:rsid w:val="1F2277F6"/>
    <w:rsid w:val="1F23DE14"/>
    <w:rsid w:val="1F2D8117"/>
    <w:rsid w:val="1F2DF16A"/>
    <w:rsid w:val="1F36E9EE"/>
    <w:rsid w:val="1F3D9147"/>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8A5C9"/>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A599B6"/>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4BF6E"/>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0A18B"/>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AC71EC"/>
    <w:rsid w:val="2ED9ECAB"/>
    <w:rsid w:val="2EF8046E"/>
    <w:rsid w:val="2F05BDBE"/>
    <w:rsid w:val="2F187D31"/>
    <w:rsid w:val="2F1B32EF"/>
    <w:rsid w:val="2F2F5FC5"/>
    <w:rsid w:val="2F383B4F"/>
    <w:rsid w:val="2F3DE892"/>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59E2A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67AB19"/>
    <w:rsid w:val="3C983558"/>
    <w:rsid w:val="3C9DFC03"/>
    <w:rsid w:val="3CA74CD3"/>
    <w:rsid w:val="3CAAFD22"/>
    <w:rsid w:val="3CB01232"/>
    <w:rsid w:val="3CBFF2E8"/>
    <w:rsid w:val="3CE43817"/>
    <w:rsid w:val="3CE7DFF7"/>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366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41292"/>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BA7A69"/>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2EBC48"/>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8BE83B"/>
    <w:rsid w:val="57AD4158"/>
    <w:rsid w:val="57C83294"/>
    <w:rsid w:val="57CCAD56"/>
    <w:rsid w:val="57F1E302"/>
    <w:rsid w:val="5812C61F"/>
    <w:rsid w:val="58180EBD"/>
    <w:rsid w:val="581B3568"/>
    <w:rsid w:val="581BB2AC"/>
    <w:rsid w:val="582375A0"/>
    <w:rsid w:val="58375EE7"/>
    <w:rsid w:val="5840CBA2"/>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30E3B"/>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5D4A4"/>
    <w:rsid w:val="624CE2A7"/>
    <w:rsid w:val="625E2505"/>
    <w:rsid w:val="625E4DAE"/>
    <w:rsid w:val="62656C31"/>
    <w:rsid w:val="626D8798"/>
    <w:rsid w:val="6287E43B"/>
    <w:rsid w:val="628F9C19"/>
    <w:rsid w:val="628FFC8C"/>
    <w:rsid w:val="629B1353"/>
    <w:rsid w:val="62BF4F71"/>
    <w:rsid w:val="62D1E04E"/>
    <w:rsid w:val="62D7510A"/>
    <w:rsid w:val="62DD8E14"/>
    <w:rsid w:val="62EFDDCB"/>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4F716D8"/>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55B44"/>
    <w:rsid w:val="66454AD8"/>
    <w:rsid w:val="6652F25A"/>
    <w:rsid w:val="665E3A00"/>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2DE97"/>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0AD21"/>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F220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5Char">
    <w:name w:val="Heading 5 Char"/>
    <w:basedOn w:val="DefaultParagraphFont"/>
    <w:link w:val="Heading5"/>
    <w:uiPriority w:val="9"/>
    <w:rsid w:val="00AF220D"/>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unhideWhenUsed/>
    <w:qFormat/>
    <w:rsid w:val="009B111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770F4"/>
    <w:pPr>
      <w:spacing w:after="0"/>
    </w:pPr>
  </w:style>
  <w:style w:type="character" w:styleId="Strong">
    <w:name w:val="Strong"/>
    <w:basedOn w:val="DefaultParagraphFont"/>
    <w:uiPriority w:val="22"/>
    <w:qFormat/>
    <w:rsid w:val="00990749"/>
    <w:rPr>
      <w:b/>
      <w:bCs/>
    </w:rPr>
  </w:style>
  <w:style w:type="table" w:styleId="GridTable3-Accent5">
    <w:name w:val="Grid Table 3 Accent 5"/>
    <w:basedOn w:val="TableNormal"/>
    <w:uiPriority w:val="48"/>
    <w:rsid w:val="005B7AF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5">
    <w:name w:val="Grid Table 4 Accent 5"/>
    <w:basedOn w:val="TableNormal"/>
    <w:uiPriority w:val="49"/>
    <w:rsid w:val="00EA3F8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5">
    <w:name w:val="List Table 4 Accent 5"/>
    <w:basedOn w:val="TableNormal"/>
    <w:uiPriority w:val="49"/>
    <w:rsid w:val="00D81E9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603460"/>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74AD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TMLPreformatted">
    <w:name w:val="HTML Preformatted"/>
    <w:basedOn w:val="Normal"/>
    <w:link w:val="HTMLPreformattedChar"/>
    <w:uiPriority w:val="99"/>
    <w:semiHidden/>
    <w:unhideWhenUsed/>
    <w:rsid w:val="00561DC8"/>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561DC8"/>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11">
      <w:bodyDiv w:val="1"/>
      <w:marLeft w:val="0"/>
      <w:marRight w:val="0"/>
      <w:marTop w:val="0"/>
      <w:marBottom w:val="0"/>
      <w:divBdr>
        <w:top w:val="none" w:sz="0" w:space="0" w:color="auto"/>
        <w:left w:val="none" w:sz="0" w:space="0" w:color="auto"/>
        <w:bottom w:val="none" w:sz="0" w:space="0" w:color="auto"/>
        <w:right w:val="none" w:sz="0" w:space="0" w:color="auto"/>
      </w:divBdr>
    </w:div>
    <w:div w:id="20209614">
      <w:bodyDiv w:val="1"/>
      <w:marLeft w:val="0"/>
      <w:marRight w:val="0"/>
      <w:marTop w:val="0"/>
      <w:marBottom w:val="0"/>
      <w:divBdr>
        <w:top w:val="none" w:sz="0" w:space="0" w:color="auto"/>
        <w:left w:val="none" w:sz="0" w:space="0" w:color="auto"/>
        <w:bottom w:val="none" w:sz="0" w:space="0" w:color="auto"/>
        <w:right w:val="none" w:sz="0" w:space="0" w:color="auto"/>
      </w:divBdr>
    </w:div>
    <w:div w:id="28379914">
      <w:bodyDiv w:val="1"/>
      <w:marLeft w:val="0"/>
      <w:marRight w:val="0"/>
      <w:marTop w:val="0"/>
      <w:marBottom w:val="0"/>
      <w:divBdr>
        <w:top w:val="none" w:sz="0" w:space="0" w:color="auto"/>
        <w:left w:val="none" w:sz="0" w:space="0" w:color="auto"/>
        <w:bottom w:val="none" w:sz="0" w:space="0" w:color="auto"/>
        <w:right w:val="none" w:sz="0" w:space="0" w:color="auto"/>
      </w:divBdr>
    </w:div>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46223856">
      <w:bodyDiv w:val="1"/>
      <w:marLeft w:val="0"/>
      <w:marRight w:val="0"/>
      <w:marTop w:val="0"/>
      <w:marBottom w:val="0"/>
      <w:divBdr>
        <w:top w:val="none" w:sz="0" w:space="0" w:color="auto"/>
        <w:left w:val="none" w:sz="0" w:space="0" w:color="auto"/>
        <w:bottom w:val="none" w:sz="0" w:space="0" w:color="auto"/>
        <w:right w:val="none" w:sz="0" w:space="0" w:color="auto"/>
      </w:divBdr>
    </w:div>
    <w:div w:id="55713860">
      <w:bodyDiv w:val="1"/>
      <w:marLeft w:val="0"/>
      <w:marRight w:val="0"/>
      <w:marTop w:val="0"/>
      <w:marBottom w:val="0"/>
      <w:divBdr>
        <w:top w:val="none" w:sz="0" w:space="0" w:color="auto"/>
        <w:left w:val="none" w:sz="0" w:space="0" w:color="auto"/>
        <w:bottom w:val="none" w:sz="0" w:space="0" w:color="auto"/>
        <w:right w:val="none" w:sz="0" w:space="0" w:color="auto"/>
      </w:divBdr>
      <w:divsChild>
        <w:div w:id="1421027451">
          <w:marLeft w:val="0"/>
          <w:marRight w:val="0"/>
          <w:marTop w:val="0"/>
          <w:marBottom w:val="0"/>
          <w:divBdr>
            <w:top w:val="none" w:sz="0" w:space="0" w:color="auto"/>
            <w:left w:val="none" w:sz="0" w:space="0" w:color="auto"/>
            <w:bottom w:val="none" w:sz="0" w:space="0" w:color="auto"/>
            <w:right w:val="none" w:sz="0" w:space="0" w:color="auto"/>
          </w:divBdr>
          <w:divsChild>
            <w:div w:id="699863320">
              <w:marLeft w:val="0"/>
              <w:marRight w:val="0"/>
              <w:marTop w:val="0"/>
              <w:marBottom w:val="0"/>
              <w:divBdr>
                <w:top w:val="none" w:sz="0" w:space="0" w:color="auto"/>
                <w:left w:val="none" w:sz="0" w:space="0" w:color="auto"/>
                <w:bottom w:val="none" w:sz="0" w:space="0" w:color="auto"/>
                <w:right w:val="none" w:sz="0" w:space="0" w:color="auto"/>
              </w:divBdr>
            </w:div>
            <w:div w:id="112434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54181">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08360436">
      <w:bodyDiv w:val="1"/>
      <w:marLeft w:val="0"/>
      <w:marRight w:val="0"/>
      <w:marTop w:val="0"/>
      <w:marBottom w:val="0"/>
      <w:divBdr>
        <w:top w:val="none" w:sz="0" w:space="0" w:color="auto"/>
        <w:left w:val="none" w:sz="0" w:space="0" w:color="auto"/>
        <w:bottom w:val="none" w:sz="0" w:space="0" w:color="auto"/>
        <w:right w:val="none" w:sz="0" w:space="0" w:color="auto"/>
      </w:divBdr>
    </w:div>
    <w:div w:id="129859300">
      <w:bodyDiv w:val="1"/>
      <w:marLeft w:val="0"/>
      <w:marRight w:val="0"/>
      <w:marTop w:val="0"/>
      <w:marBottom w:val="0"/>
      <w:divBdr>
        <w:top w:val="none" w:sz="0" w:space="0" w:color="auto"/>
        <w:left w:val="none" w:sz="0" w:space="0" w:color="auto"/>
        <w:bottom w:val="none" w:sz="0" w:space="0" w:color="auto"/>
        <w:right w:val="none" w:sz="0" w:space="0" w:color="auto"/>
      </w:divBdr>
    </w:div>
    <w:div w:id="132335950">
      <w:bodyDiv w:val="1"/>
      <w:marLeft w:val="0"/>
      <w:marRight w:val="0"/>
      <w:marTop w:val="0"/>
      <w:marBottom w:val="0"/>
      <w:divBdr>
        <w:top w:val="none" w:sz="0" w:space="0" w:color="auto"/>
        <w:left w:val="none" w:sz="0" w:space="0" w:color="auto"/>
        <w:bottom w:val="none" w:sz="0" w:space="0" w:color="auto"/>
        <w:right w:val="none" w:sz="0" w:space="0" w:color="auto"/>
      </w:divBdr>
    </w:div>
    <w:div w:id="132720913">
      <w:bodyDiv w:val="1"/>
      <w:marLeft w:val="0"/>
      <w:marRight w:val="0"/>
      <w:marTop w:val="0"/>
      <w:marBottom w:val="0"/>
      <w:divBdr>
        <w:top w:val="none" w:sz="0" w:space="0" w:color="auto"/>
        <w:left w:val="none" w:sz="0" w:space="0" w:color="auto"/>
        <w:bottom w:val="none" w:sz="0" w:space="0" w:color="auto"/>
        <w:right w:val="none" w:sz="0" w:space="0" w:color="auto"/>
      </w:divBdr>
    </w:div>
    <w:div w:id="136606685">
      <w:bodyDiv w:val="1"/>
      <w:marLeft w:val="0"/>
      <w:marRight w:val="0"/>
      <w:marTop w:val="0"/>
      <w:marBottom w:val="0"/>
      <w:divBdr>
        <w:top w:val="none" w:sz="0" w:space="0" w:color="auto"/>
        <w:left w:val="none" w:sz="0" w:space="0" w:color="auto"/>
        <w:bottom w:val="none" w:sz="0" w:space="0" w:color="auto"/>
        <w:right w:val="none" w:sz="0" w:space="0" w:color="auto"/>
      </w:divBdr>
    </w:div>
    <w:div w:id="143087970">
      <w:bodyDiv w:val="1"/>
      <w:marLeft w:val="0"/>
      <w:marRight w:val="0"/>
      <w:marTop w:val="0"/>
      <w:marBottom w:val="0"/>
      <w:divBdr>
        <w:top w:val="none" w:sz="0" w:space="0" w:color="auto"/>
        <w:left w:val="none" w:sz="0" w:space="0" w:color="auto"/>
        <w:bottom w:val="none" w:sz="0" w:space="0" w:color="auto"/>
        <w:right w:val="none" w:sz="0" w:space="0" w:color="auto"/>
      </w:divBdr>
      <w:divsChild>
        <w:div w:id="1271156965">
          <w:marLeft w:val="0"/>
          <w:marRight w:val="0"/>
          <w:marTop w:val="0"/>
          <w:marBottom w:val="0"/>
          <w:divBdr>
            <w:top w:val="none" w:sz="0" w:space="0" w:color="auto"/>
            <w:left w:val="none" w:sz="0" w:space="0" w:color="auto"/>
            <w:bottom w:val="none" w:sz="0" w:space="0" w:color="auto"/>
            <w:right w:val="none" w:sz="0" w:space="0" w:color="auto"/>
          </w:divBdr>
          <w:divsChild>
            <w:div w:id="160513962">
              <w:marLeft w:val="0"/>
              <w:marRight w:val="0"/>
              <w:marTop w:val="0"/>
              <w:marBottom w:val="0"/>
              <w:divBdr>
                <w:top w:val="none" w:sz="0" w:space="0" w:color="auto"/>
                <w:left w:val="none" w:sz="0" w:space="0" w:color="auto"/>
                <w:bottom w:val="none" w:sz="0" w:space="0" w:color="auto"/>
                <w:right w:val="none" w:sz="0" w:space="0" w:color="auto"/>
              </w:divBdr>
            </w:div>
            <w:div w:id="18309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5165">
      <w:bodyDiv w:val="1"/>
      <w:marLeft w:val="0"/>
      <w:marRight w:val="0"/>
      <w:marTop w:val="0"/>
      <w:marBottom w:val="0"/>
      <w:divBdr>
        <w:top w:val="none" w:sz="0" w:space="0" w:color="auto"/>
        <w:left w:val="none" w:sz="0" w:space="0" w:color="auto"/>
        <w:bottom w:val="none" w:sz="0" w:space="0" w:color="auto"/>
        <w:right w:val="none" w:sz="0" w:space="0" w:color="auto"/>
      </w:divBdr>
    </w:div>
    <w:div w:id="151411857">
      <w:bodyDiv w:val="1"/>
      <w:marLeft w:val="0"/>
      <w:marRight w:val="0"/>
      <w:marTop w:val="0"/>
      <w:marBottom w:val="0"/>
      <w:divBdr>
        <w:top w:val="none" w:sz="0" w:space="0" w:color="auto"/>
        <w:left w:val="none" w:sz="0" w:space="0" w:color="auto"/>
        <w:bottom w:val="none" w:sz="0" w:space="0" w:color="auto"/>
        <w:right w:val="none" w:sz="0" w:space="0" w:color="auto"/>
      </w:divBdr>
    </w:div>
    <w:div w:id="154927194">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196509547">
      <w:bodyDiv w:val="1"/>
      <w:marLeft w:val="0"/>
      <w:marRight w:val="0"/>
      <w:marTop w:val="0"/>
      <w:marBottom w:val="0"/>
      <w:divBdr>
        <w:top w:val="none" w:sz="0" w:space="0" w:color="auto"/>
        <w:left w:val="none" w:sz="0" w:space="0" w:color="auto"/>
        <w:bottom w:val="none" w:sz="0" w:space="0" w:color="auto"/>
        <w:right w:val="none" w:sz="0" w:space="0" w:color="auto"/>
      </w:divBdr>
    </w:div>
    <w:div w:id="215630899">
      <w:bodyDiv w:val="1"/>
      <w:marLeft w:val="0"/>
      <w:marRight w:val="0"/>
      <w:marTop w:val="0"/>
      <w:marBottom w:val="0"/>
      <w:divBdr>
        <w:top w:val="none" w:sz="0" w:space="0" w:color="auto"/>
        <w:left w:val="none" w:sz="0" w:space="0" w:color="auto"/>
        <w:bottom w:val="none" w:sz="0" w:space="0" w:color="auto"/>
        <w:right w:val="none" w:sz="0" w:space="0" w:color="auto"/>
      </w:divBdr>
    </w:div>
    <w:div w:id="224266812">
      <w:bodyDiv w:val="1"/>
      <w:marLeft w:val="0"/>
      <w:marRight w:val="0"/>
      <w:marTop w:val="0"/>
      <w:marBottom w:val="0"/>
      <w:divBdr>
        <w:top w:val="none" w:sz="0" w:space="0" w:color="auto"/>
        <w:left w:val="none" w:sz="0" w:space="0" w:color="auto"/>
        <w:bottom w:val="none" w:sz="0" w:space="0" w:color="auto"/>
        <w:right w:val="none" w:sz="0" w:space="0" w:color="auto"/>
      </w:divBdr>
    </w:div>
    <w:div w:id="232474379">
      <w:bodyDiv w:val="1"/>
      <w:marLeft w:val="0"/>
      <w:marRight w:val="0"/>
      <w:marTop w:val="0"/>
      <w:marBottom w:val="0"/>
      <w:divBdr>
        <w:top w:val="none" w:sz="0" w:space="0" w:color="auto"/>
        <w:left w:val="none" w:sz="0" w:space="0" w:color="auto"/>
        <w:bottom w:val="none" w:sz="0" w:space="0" w:color="auto"/>
        <w:right w:val="none" w:sz="0" w:space="0" w:color="auto"/>
      </w:divBdr>
    </w:div>
    <w:div w:id="234626184">
      <w:bodyDiv w:val="1"/>
      <w:marLeft w:val="0"/>
      <w:marRight w:val="0"/>
      <w:marTop w:val="0"/>
      <w:marBottom w:val="0"/>
      <w:divBdr>
        <w:top w:val="none" w:sz="0" w:space="0" w:color="auto"/>
        <w:left w:val="none" w:sz="0" w:space="0" w:color="auto"/>
        <w:bottom w:val="none" w:sz="0" w:space="0" w:color="auto"/>
        <w:right w:val="none" w:sz="0" w:space="0" w:color="auto"/>
      </w:divBdr>
    </w:div>
    <w:div w:id="243877279">
      <w:bodyDiv w:val="1"/>
      <w:marLeft w:val="0"/>
      <w:marRight w:val="0"/>
      <w:marTop w:val="0"/>
      <w:marBottom w:val="0"/>
      <w:divBdr>
        <w:top w:val="none" w:sz="0" w:space="0" w:color="auto"/>
        <w:left w:val="none" w:sz="0" w:space="0" w:color="auto"/>
        <w:bottom w:val="none" w:sz="0" w:space="0" w:color="auto"/>
        <w:right w:val="none" w:sz="0" w:space="0" w:color="auto"/>
      </w:divBdr>
    </w:div>
    <w:div w:id="249240035">
      <w:bodyDiv w:val="1"/>
      <w:marLeft w:val="0"/>
      <w:marRight w:val="0"/>
      <w:marTop w:val="0"/>
      <w:marBottom w:val="0"/>
      <w:divBdr>
        <w:top w:val="none" w:sz="0" w:space="0" w:color="auto"/>
        <w:left w:val="none" w:sz="0" w:space="0" w:color="auto"/>
        <w:bottom w:val="none" w:sz="0" w:space="0" w:color="auto"/>
        <w:right w:val="none" w:sz="0" w:space="0" w:color="auto"/>
      </w:divBdr>
    </w:div>
    <w:div w:id="267667556">
      <w:bodyDiv w:val="1"/>
      <w:marLeft w:val="0"/>
      <w:marRight w:val="0"/>
      <w:marTop w:val="0"/>
      <w:marBottom w:val="0"/>
      <w:divBdr>
        <w:top w:val="none" w:sz="0" w:space="0" w:color="auto"/>
        <w:left w:val="none" w:sz="0" w:space="0" w:color="auto"/>
        <w:bottom w:val="none" w:sz="0" w:space="0" w:color="auto"/>
        <w:right w:val="none" w:sz="0" w:space="0" w:color="auto"/>
      </w:divBdr>
      <w:divsChild>
        <w:div w:id="25640047">
          <w:marLeft w:val="0"/>
          <w:marRight w:val="0"/>
          <w:marTop w:val="0"/>
          <w:marBottom w:val="0"/>
          <w:divBdr>
            <w:top w:val="none" w:sz="0" w:space="0" w:color="auto"/>
            <w:left w:val="none" w:sz="0" w:space="0" w:color="auto"/>
            <w:bottom w:val="none" w:sz="0" w:space="0" w:color="auto"/>
            <w:right w:val="none" w:sz="0" w:space="0" w:color="auto"/>
          </w:divBdr>
          <w:divsChild>
            <w:div w:id="473718106">
              <w:marLeft w:val="0"/>
              <w:marRight w:val="0"/>
              <w:marTop w:val="0"/>
              <w:marBottom w:val="0"/>
              <w:divBdr>
                <w:top w:val="none" w:sz="0" w:space="0" w:color="auto"/>
                <w:left w:val="none" w:sz="0" w:space="0" w:color="auto"/>
                <w:bottom w:val="none" w:sz="0" w:space="0" w:color="auto"/>
                <w:right w:val="none" w:sz="0" w:space="0" w:color="auto"/>
              </w:divBdr>
            </w:div>
            <w:div w:id="199899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715567">
      <w:bodyDiv w:val="1"/>
      <w:marLeft w:val="0"/>
      <w:marRight w:val="0"/>
      <w:marTop w:val="0"/>
      <w:marBottom w:val="0"/>
      <w:divBdr>
        <w:top w:val="none" w:sz="0" w:space="0" w:color="auto"/>
        <w:left w:val="none" w:sz="0" w:space="0" w:color="auto"/>
        <w:bottom w:val="none" w:sz="0" w:space="0" w:color="auto"/>
        <w:right w:val="none" w:sz="0" w:space="0" w:color="auto"/>
      </w:divBdr>
    </w:div>
    <w:div w:id="287589973">
      <w:bodyDiv w:val="1"/>
      <w:marLeft w:val="0"/>
      <w:marRight w:val="0"/>
      <w:marTop w:val="0"/>
      <w:marBottom w:val="0"/>
      <w:divBdr>
        <w:top w:val="none" w:sz="0" w:space="0" w:color="auto"/>
        <w:left w:val="none" w:sz="0" w:space="0" w:color="auto"/>
        <w:bottom w:val="none" w:sz="0" w:space="0" w:color="auto"/>
        <w:right w:val="none" w:sz="0" w:space="0" w:color="auto"/>
      </w:divBdr>
      <w:divsChild>
        <w:div w:id="990062078">
          <w:marLeft w:val="0"/>
          <w:marRight w:val="0"/>
          <w:marTop w:val="0"/>
          <w:marBottom w:val="0"/>
          <w:divBdr>
            <w:top w:val="none" w:sz="0" w:space="0" w:color="auto"/>
            <w:left w:val="none" w:sz="0" w:space="0" w:color="auto"/>
            <w:bottom w:val="none" w:sz="0" w:space="0" w:color="auto"/>
            <w:right w:val="none" w:sz="0" w:space="0" w:color="auto"/>
          </w:divBdr>
          <w:divsChild>
            <w:div w:id="1431777998">
              <w:marLeft w:val="0"/>
              <w:marRight w:val="0"/>
              <w:marTop w:val="0"/>
              <w:marBottom w:val="0"/>
              <w:divBdr>
                <w:top w:val="none" w:sz="0" w:space="0" w:color="auto"/>
                <w:left w:val="none" w:sz="0" w:space="0" w:color="auto"/>
                <w:bottom w:val="none" w:sz="0" w:space="0" w:color="auto"/>
                <w:right w:val="none" w:sz="0" w:space="0" w:color="auto"/>
              </w:divBdr>
            </w:div>
            <w:div w:id="8137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57069">
      <w:bodyDiv w:val="1"/>
      <w:marLeft w:val="0"/>
      <w:marRight w:val="0"/>
      <w:marTop w:val="0"/>
      <w:marBottom w:val="0"/>
      <w:divBdr>
        <w:top w:val="none" w:sz="0" w:space="0" w:color="auto"/>
        <w:left w:val="none" w:sz="0" w:space="0" w:color="auto"/>
        <w:bottom w:val="none" w:sz="0" w:space="0" w:color="auto"/>
        <w:right w:val="none" w:sz="0" w:space="0" w:color="auto"/>
      </w:divBdr>
    </w:div>
    <w:div w:id="330255274">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36008295">
      <w:bodyDiv w:val="1"/>
      <w:marLeft w:val="0"/>
      <w:marRight w:val="0"/>
      <w:marTop w:val="0"/>
      <w:marBottom w:val="0"/>
      <w:divBdr>
        <w:top w:val="none" w:sz="0" w:space="0" w:color="auto"/>
        <w:left w:val="none" w:sz="0" w:space="0" w:color="auto"/>
        <w:bottom w:val="none" w:sz="0" w:space="0" w:color="auto"/>
        <w:right w:val="none" w:sz="0" w:space="0" w:color="auto"/>
      </w:divBdr>
    </w:div>
    <w:div w:id="340401067">
      <w:bodyDiv w:val="1"/>
      <w:marLeft w:val="0"/>
      <w:marRight w:val="0"/>
      <w:marTop w:val="0"/>
      <w:marBottom w:val="0"/>
      <w:divBdr>
        <w:top w:val="none" w:sz="0" w:space="0" w:color="auto"/>
        <w:left w:val="none" w:sz="0" w:space="0" w:color="auto"/>
        <w:bottom w:val="none" w:sz="0" w:space="0" w:color="auto"/>
        <w:right w:val="none" w:sz="0" w:space="0" w:color="auto"/>
      </w:divBdr>
    </w:div>
    <w:div w:id="343367133">
      <w:bodyDiv w:val="1"/>
      <w:marLeft w:val="0"/>
      <w:marRight w:val="0"/>
      <w:marTop w:val="0"/>
      <w:marBottom w:val="0"/>
      <w:divBdr>
        <w:top w:val="none" w:sz="0" w:space="0" w:color="auto"/>
        <w:left w:val="none" w:sz="0" w:space="0" w:color="auto"/>
        <w:bottom w:val="none" w:sz="0" w:space="0" w:color="auto"/>
        <w:right w:val="none" w:sz="0" w:space="0" w:color="auto"/>
      </w:divBdr>
    </w:div>
    <w:div w:id="353269890">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60977838">
      <w:bodyDiv w:val="1"/>
      <w:marLeft w:val="0"/>
      <w:marRight w:val="0"/>
      <w:marTop w:val="0"/>
      <w:marBottom w:val="0"/>
      <w:divBdr>
        <w:top w:val="none" w:sz="0" w:space="0" w:color="auto"/>
        <w:left w:val="none" w:sz="0" w:space="0" w:color="auto"/>
        <w:bottom w:val="none" w:sz="0" w:space="0" w:color="auto"/>
        <w:right w:val="none" w:sz="0" w:space="0" w:color="auto"/>
      </w:divBdr>
    </w:div>
    <w:div w:id="363530293">
      <w:bodyDiv w:val="1"/>
      <w:marLeft w:val="0"/>
      <w:marRight w:val="0"/>
      <w:marTop w:val="0"/>
      <w:marBottom w:val="0"/>
      <w:divBdr>
        <w:top w:val="none" w:sz="0" w:space="0" w:color="auto"/>
        <w:left w:val="none" w:sz="0" w:space="0" w:color="auto"/>
        <w:bottom w:val="none" w:sz="0" w:space="0" w:color="auto"/>
        <w:right w:val="none" w:sz="0" w:space="0" w:color="auto"/>
      </w:divBdr>
    </w:div>
    <w:div w:id="379019022">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398983933">
      <w:bodyDiv w:val="1"/>
      <w:marLeft w:val="0"/>
      <w:marRight w:val="0"/>
      <w:marTop w:val="0"/>
      <w:marBottom w:val="0"/>
      <w:divBdr>
        <w:top w:val="none" w:sz="0" w:space="0" w:color="auto"/>
        <w:left w:val="none" w:sz="0" w:space="0" w:color="auto"/>
        <w:bottom w:val="none" w:sz="0" w:space="0" w:color="auto"/>
        <w:right w:val="none" w:sz="0" w:space="0" w:color="auto"/>
      </w:divBdr>
    </w:div>
    <w:div w:id="403070441">
      <w:bodyDiv w:val="1"/>
      <w:marLeft w:val="0"/>
      <w:marRight w:val="0"/>
      <w:marTop w:val="0"/>
      <w:marBottom w:val="0"/>
      <w:divBdr>
        <w:top w:val="none" w:sz="0" w:space="0" w:color="auto"/>
        <w:left w:val="none" w:sz="0" w:space="0" w:color="auto"/>
        <w:bottom w:val="none" w:sz="0" w:space="0" w:color="auto"/>
        <w:right w:val="none" w:sz="0" w:space="0" w:color="auto"/>
      </w:divBdr>
    </w:div>
    <w:div w:id="422840231">
      <w:bodyDiv w:val="1"/>
      <w:marLeft w:val="0"/>
      <w:marRight w:val="0"/>
      <w:marTop w:val="0"/>
      <w:marBottom w:val="0"/>
      <w:divBdr>
        <w:top w:val="none" w:sz="0" w:space="0" w:color="auto"/>
        <w:left w:val="none" w:sz="0" w:space="0" w:color="auto"/>
        <w:bottom w:val="none" w:sz="0" w:space="0" w:color="auto"/>
        <w:right w:val="none" w:sz="0" w:space="0" w:color="auto"/>
      </w:divBdr>
    </w:div>
    <w:div w:id="423964114">
      <w:bodyDiv w:val="1"/>
      <w:marLeft w:val="0"/>
      <w:marRight w:val="0"/>
      <w:marTop w:val="0"/>
      <w:marBottom w:val="0"/>
      <w:divBdr>
        <w:top w:val="none" w:sz="0" w:space="0" w:color="auto"/>
        <w:left w:val="none" w:sz="0" w:space="0" w:color="auto"/>
        <w:bottom w:val="none" w:sz="0" w:space="0" w:color="auto"/>
        <w:right w:val="none" w:sz="0" w:space="0" w:color="auto"/>
      </w:divBdr>
    </w:div>
    <w:div w:id="441998164">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493959637">
      <w:bodyDiv w:val="1"/>
      <w:marLeft w:val="0"/>
      <w:marRight w:val="0"/>
      <w:marTop w:val="0"/>
      <w:marBottom w:val="0"/>
      <w:divBdr>
        <w:top w:val="none" w:sz="0" w:space="0" w:color="auto"/>
        <w:left w:val="none" w:sz="0" w:space="0" w:color="auto"/>
        <w:bottom w:val="none" w:sz="0" w:space="0" w:color="auto"/>
        <w:right w:val="none" w:sz="0" w:space="0" w:color="auto"/>
      </w:divBdr>
    </w:div>
    <w:div w:id="501774862">
      <w:bodyDiv w:val="1"/>
      <w:marLeft w:val="0"/>
      <w:marRight w:val="0"/>
      <w:marTop w:val="0"/>
      <w:marBottom w:val="0"/>
      <w:divBdr>
        <w:top w:val="none" w:sz="0" w:space="0" w:color="auto"/>
        <w:left w:val="none" w:sz="0" w:space="0" w:color="auto"/>
        <w:bottom w:val="none" w:sz="0" w:space="0" w:color="auto"/>
        <w:right w:val="none" w:sz="0" w:space="0" w:color="auto"/>
      </w:divBdr>
    </w:div>
    <w:div w:id="520362265">
      <w:bodyDiv w:val="1"/>
      <w:marLeft w:val="0"/>
      <w:marRight w:val="0"/>
      <w:marTop w:val="0"/>
      <w:marBottom w:val="0"/>
      <w:divBdr>
        <w:top w:val="none" w:sz="0" w:space="0" w:color="auto"/>
        <w:left w:val="none" w:sz="0" w:space="0" w:color="auto"/>
        <w:bottom w:val="none" w:sz="0" w:space="0" w:color="auto"/>
        <w:right w:val="none" w:sz="0" w:space="0" w:color="auto"/>
      </w:divBdr>
    </w:div>
    <w:div w:id="528571188">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534998054">
      <w:bodyDiv w:val="1"/>
      <w:marLeft w:val="0"/>
      <w:marRight w:val="0"/>
      <w:marTop w:val="0"/>
      <w:marBottom w:val="0"/>
      <w:divBdr>
        <w:top w:val="none" w:sz="0" w:space="0" w:color="auto"/>
        <w:left w:val="none" w:sz="0" w:space="0" w:color="auto"/>
        <w:bottom w:val="none" w:sz="0" w:space="0" w:color="auto"/>
        <w:right w:val="none" w:sz="0" w:space="0" w:color="auto"/>
      </w:divBdr>
    </w:div>
    <w:div w:id="544295208">
      <w:bodyDiv w:val="1"/>
      <w:marLeft w:val="0"/>
      <w:marRight w:val="0"/>
      <w:marTop w:val="0"/>
      <w:marBottom w:val="0"/>
      <w:divBdr>
        <w:top w:val="none" w:sz="0" w:space="0" w:color="auto"/>
        <w:left w:val="none" w:sz="0" w:space="0" w:color="auto"/>
        <w:bottom w:val="none" w:sz="0" w:space="0" w:color="auto"/>
        <w:right w:val="none" w:sz="0" w:space="0" w:color="auto"/>
      </w:divBdr>
    </w:div>
    <w:div w:id="555313842">
      <w:bodyDiv w:val="1"/>
      <w:marLeft w:val="0"/>
      <w:marRight w:val="0"/>
      <w:marTop w:val="0"/>
      <w:marBottom w:val="0"/>
      <w:divBdr>
        <w:top w:val="none" w:sz="0" w:space="0" w:color="auto"/>
        <w:left w:val="none" w:sz="0" w:space="0" w:color="auto"/>
        <w:bottom w:val="none" w:sz="0" w:space="0" w:color="auto"/>
        <w:right w:val="none" w:sz="0" w:space="0" w:color="auto"/>
      </w:divBdr>
    </w:div>
    <w:div w:id="560874415">
      <w:bodyDiv w:val="1"/>
      <w:marLeft w:val="0"/>
      <w:marRight w:val="0"/>
      <w:marTop w:val="0"/>
      <w:marBottom w:val="0"/>
      <w:divBdr>
        <w:top w:val="none" w:sz="0" w:space="0" w:color="auto"/>
        <w:left w:val="none" w:sz="0" w:space="0" w:color="auto"/>
        <w:bottom w:val="none" w:sz="0" w:space="0" w:color="auto"/>
        <w:right w:val="none" w:sz="0" w:space="0" w:color="auto"/>
      </w:divBdr>
    </w:div>
    <w:div w:id="562834549">
      <w:bodyDiv w:val="1"/>
      <w:marLeft w:val="0"/>
      <w:marRight w:val="0"/>
      <w:marTop w:val="0"/>
      <w:marBottom w:val="0"/>
      <w:divBdr>
        <w:top w:val="none" w:sz="0" w:space="0" w:color="auto"/>
        <w:left w:val="none" w:sz="0" w:space="0" w:color="auto"/>
        <w:bottom w:val="none" w:sz="0" w:space="0" w:color="auto"/>
        <w:right w:val="none" w:sz="0" w:space="0" w:color="auto"/>
      </w:divBdr>
    </w:div>
    <w:div w:id="563761291">
      <w:bodyDiv w:val="1"/>
      <w:marLeft w:val="0"/>
      <w:marRight w:val="0"/>
      <w:marTop w:val="0"/>
      <w:marBottom w:val="0"/>
      <w:divBdr>
        <w:top w:val="none" w:sz="0" w:space="0" w:color="auto"/>
        <w:left w:val="none" w:sz="0" w:space="0" w:color="auto"/>
        <w:bottom w:val="none" w:sz="0" w:space="0" w:color="auto"/>
        <w:right w:val="none" w:sz="0" w:space="0" w:color="auto"/>
      </w:divBdr>
    </w:div>
    <w:div w:id="565142596">
      <w:bodyDiv w:val="1"/>
      <w:marLeft w:val="0"/>
      <w:marRight w:val="0"/>
      <w:marTop w:val="0"/>
      <w:marBottom w:val="0"/>
      <w:divBdr>
        <w:top w:val="none" w:sz="0" w:space="0" w:color="auto"/>
        <w:left w:val="none" w:sz="0" w:space="0" w:color="auto"/>
        <w:bottom w:val="none" w:sz="0" w:space="0" w:color="auto"/>
        <w:right w:val="none" w:sz="0" w:space="0" w:color="auto"/>
      </w:divBdr>
    </w:div>
    <w:div w:id="599990667">
      <w:bodyDiv w:val="1"/>
      <w:marLeft w:val="0"/>
      <w:marRight w:val="0"/>
      <w:marTop w:val="0"/>
      <w:marBottom w:val="0"/>
      <w:divBdr>
        <w:top w:val="none" w:sz="0" w:space="0" w:color="auto"/>
        <w:left w:val="none" w:sz="0" w:space="0" w:color="auto"/>
        <w:bottom w:val="none" w:sz="0" w:space="0" w:color="auto"/>
        <w:right w:val="none" w:sz="0" w:space="0" w:color="auto"/>
      </w:divBdr>
    </w:div>
    <w:div w:id="603349039">
      <w:bodyDiv w:val="1"/>
      <w:marLeft w:val="0"/>
      <w:marRight w:val="0"/>
      <w:marTop w:val="0"/>
      <w:marBottom w:val="0"/>
      <w:divBdr>
        <w:top w:val="none" w:sz="0" w:space="0" w:color="auto"/>
        <w:left w:val="none" w:sz="0" w:space="0" w:color="auto"/>
        <w:bottom w:val="none" w:sz="0" w:space="0" w:color="auto"/>
        <w:right w:val="none" w:sz="0" w:space="0" w:color="auto"/>
      </w:divBdr>
    </w:div>
    <w:div w:id="603804207">
      <w:bodyDiv w:val="1"/>
      <w:marLeft w:val="0"/>
      <w:marRight w:val="0"/>
      <w:marTop w:val="0"/>
      <w:marBottom w:val="0"/>
      <w:divBdr>
        <w:top w:val="none" w:sz="0" w:space="0" w:color="auto"/>
        <w:left w:val="none" w:sz="0" w:space="0" w:color="auto"/>
        <w:bottom w:val="none" w:sz="0" w:space="0" w:color="auto"/>
        <w:right w:val="none" w:sz="0" w:space="0" w:color="auto"/>
      </w:divBdr>
    </w:div>
    <w:div w:id="608468954">
      <w:bodyDiv w:val="1"/>
      <w:marLeft w:val="0"/>
      <w:marRight w:val="0"/>
      <w:marTop w:val="0"/>
      <w:marBottom w:val="0"/>
      <w:divBdr>
        <w:top w:val="none" w:sz="0" w:space="0" w:color="auto"/>
        <w:left w:val="none" w:sz="0" w:space="0" w:color="auto"/>
        <w:bottom w:val="none" w:sz="0" w:space="0" w:color="auto"/>
        <w:right w:val="none" w:sz="0" w:space="0" w:color="auto"/>
      </w:divBdr>
    </w:div>
    <w:div w:id="631715124">
      <w:bodyDiv w:val="1"/>
      <w:marLeft w:val="0"/>
      <w:marRight w:val="0"/>
      <w:marTop w:val="0"/>
      <w:marBottom w:val="0"/>
      <w:divBdr>
        <w:top w:val="none" w:sz="0" w:space="0" w:color="auto"/>
        <w:left w:val="none" w:sz="0" w:space="0" w:color="auto"/>
        <w:bottom w:val="none" w:sz="0" w:space="0" w:color="auto"/>
        <w:right w:val="none" w:sz="0" w:space="0" w:color="auto"/>
      </w:divBdr>
    </w:div>
    <w:div w:id="641276335">
      <w:bodyDiv w:val="1"/>
      <w:marLeft w:val="0"/>
      <w:marRight w:val="0"/>
      <w:marTop w:val="0"/>
      <w:marBottom w:val="0"/>
      <w:divBdr>
        <w:top w:val="none" w:sz="0" w:space="0" w:color="auto"/>
        <w:left w:val="none" w:sz="0" w:space="0" w:color="auto"/>
        <w:bottom w:val="none" w:sz="0" w:space="0" w:color="auto"/>
        <w:right w:val="none" w:sz="0" w:space="0" w:color="auto"/>
      </w:divBdr>
    </w:div>
    <w:div w:id="641934531">
      <w:bodyDiv w:val="1"/>
      <w:marLeft w:val="0"/>
      <w:marRight w:val="0"/>
      <w:marTop w:val="0"/>
      <w:marBottom w:val="0"/>
      <w:divBdr>
        <w:top w:val="none" w:sz="0" w:space="0" w:color="auto"/>
        <w:left w:val="none" w:sz="0" w:space="0" w:color="auto"/>
        <w:bottom w:val="none" w:sz="0" w:space="0" w:color="auto"/>
        <w:right w:val="none" w:sz="0" w:space="0" w:color="auto"/>
      </w:divBdr>
    </w:div>
    <w:div w:id="643581031">
      <w:bodyDiv w:val="1"/>
      <w:marLeft w:val="0"/>
      <w:marRight w:val="0"/>
      <w:marTop w:val="0"/>
      <w:marBottom w:val="0"/>
      <w:divBdr>
        <w:top w:val="none" w:sz="0" w:space="0" w:color="auto"/>
        <w:left w:val="none" w:sz="0" w:space="0" w:color="auto"/>
        <w:bottom w:val="none" w:sz="0" w:space="0" w:color="auto"/>
        <w:right w:val="none" w:sz="0" w:space="0" w:color="auto"/>
      </w:divBdr>
    </w:div>
    <w:div w:id="653485794">
      <w:bodyDiv w:val="1"/>
      <w:marLeft w:val="0"/>
      <w:marRight w:val="0"/>
      <w:marTop w:val="0"/>
      <w:marBottom w:val="0"/>
      <w:divBdr>
        <w:top w:val="none" w:sz="0" w:space="0" w:color="auto"/>
        <w:left w:val="none" w:sz="0" w:space="0" w:color="auto"/>
        <w:bottom w:val="none" w:sz="0" w:space="0" w:color="auto"/>
        <w:right w:val="none" w:sz="0" w:space="0" w:color="auto"/>
      </w:divBdr>
    </w:div>
    <w:div w:id="656228576">
      <w:bodyDiv w:val="1"/>
      <w:marLeft w:val="0"/>
      <w:marRight w:val="0"/>
      <w:marTop w:val="0"/>
      <w:marBottom w:val="0"/>
      <w:divBdr>
        <w:top w:val="none" w:sz="0" w:space="0" w:color="auto"/>
        <w:left w:val="none" w:sz="0" w:space="0" w:color="auto"/>
        <w:bottom w:val="none" w:sz="0" w:space="0" w:color="auto"/>
        <w:right w:val="none" w:sz="0" w:space="0" w:color="auto"/>
      </w:divBdr>
      <w:divsChild>
        <w:div w:id="1816333087">
          <w:marLeft w:val="0"/>
          <w:marRight w:val="0"/>
          <w:marTop w:val="0"/>
          <w:marBottom w:val="0"/>
          <w:divBdr>
            <w:top w:val="none" w:sz="0" w:space="0" w:color="auto"/>
            <w:left w:val="none" w:sz="0" w:space="0" w:color="auto"/>
            <w:bottom w:val="none" w:sz="0" w:space="0" w:color="auto"/>
            <w:right w:val="none" w:sz="0" w:space="0" w:color="auto"/>
          </w:divBdr>
          <w:divsChild>
            <w:div w:id="617447131">
              <w:marLeft w:val="0"/>
              <w:marRight w:val="0"/>
              <w:marTop w:val="0"/>
              <w:marBottom w:val="0"/>
              <w:divBdr>
                <w:top w:val="none" w:sz="0" w:space="0" w:color="auto"/>
                <w:left w:val="none" w:sz="0" w:space="0" w:color="auto"/>
                <w:bottom w:val="none" w:sz="0" w:space="0" w:color="auto"/>
                <w:right w:val="none" w:sz="0" w:space="0" w:color="auto"/>
              </w:divBdr>
            </w:div>
            <w:div w:id="88290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792049">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687635572">
      <w:bodyDiv w:val="1"/>
      <w:marLeft w:val="0"/>
      <w:marRight w:val="0"/>
      <w:marTop w:val="0"/>
      <w:marBottom w:val="0"/>
      <w:divBdr>
        <w:top w:val="none" w:sz="0" w:space="0" w:color="auto"/>
        <w:left w:val="none" w:sz="0" w:space="0" w:color="auto"/>
        <w:bottom w:val="none" w:sz="0" w:space="0" w:color="auto"/>
        <w:right w:val="none" w:sz="0" w:space="0" w:color="auto"/>
      </w:divBdr>
    </w:div>
    <w:div w:id="702360347">
      <w:bodyDiv w:val="1"/>
      <w:marLeft w:val="0"/>
      <w:marRight w:val="0"/>
      <w:marTop w:val="0"/>
      <w:marBottom w:val="0"/>
      <w:divBdr>
        <w:top w:val="none" w:sz="0" w:space="0" w:color="auto"/>
        <w:left w:val="none" w:sz="0" w:space="0" w:color="auto"/>
        <w:bottom w:val="none" w:sz="0" w:space="0" w:color="auto"/>
        <w:right w:val="none" w:sz="0" w:space="0" w:color="auto"/>
      </w:divBdr>
      <w:divsChild>
        <w:div w:id="2092924397">
          <w:marLeft w:val="0"/>
          <w:marRight w:val="0"/>
          <w:marTop w:val="0"/>
          <w:marBottom w:val="0"/>
          <w:divBdr>
            <w:top w:val="none" w:sz="0" w:space="0" w:color="auto"/>
            <w:left w:val="none" w:sz="0" w:space="0" w:color="auto"/>
            <w:bottom w:val="none" w:sz="0" w:space="0" w:color="auto"/>
            <w:right w:val="none" w:sz="0" w:space="0" w:color="auto"/>
          </w:divBdr>
          <w:divsChild>
            <w:div w:id="1445149240">
              <w:marLeft w:val="0"/>
              <w:marRight w:val="0"/>
              <w:marTop w:val="0"/>
              <w:marBottom w:val="0"/>
              <w:divBdr>
                <w:top w:val="none" w:sz="0" w:space="0" w:color="auto"/>
                <w:left w:val="none" w:sz="0" w:space="0" w:color="auto"/>
                <w:bottom w:val="none" w:sz="0" w:space="0" w:color="auto"/>
                <w:right w:val="none" w:sz="0" w:space="0" w:color="auto"/>
              </w:divBdr>
            </w:div>
            <w:div w:id="2163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363608">
      <w:bodyDiv w:val="1"/>
      <w:marLeft w:val="0"/>
      <w:marRight w:val="0"/>
      <w:marTop w:val="0"/>
      <w:marBottom w:val="0"/>
      <w:divBdr>
        <w:top w:val="none" w:sz="0" w:space="0" w:color="auto"/>
        <w:left w:val="none" w:sz="0" w:space="0" w:color="auto"/>
        <w:bottom w:val="none" w:sz="0" w:space="0" w:color="auto"/>
        <w:right w:val="none" w:sz="0" w:space="0" w:color="auto"/>
      </w:divBdr>
    </w:div>
    <w:div w:id="729303896">
      <w:bodyDiv w:val="1"/>
      <w:marLeft w:val="0"/>
      <w:marRight w:val="0"/>
      <w:marTop w:val="0"/>
      <w:marBottom w:val="0"/>
      <w:divBdr>
        <w:top w:val="none" w:sz="0" w:space="0" w:color="auto"/>
        <w:left w:val="none" w:sz="0" w:space="0" w:color="auto"/>
        <w:bottom w:val="none" w:sz="0" w:space="0" w:color="auto"/>
        <w:right w:val="none" w:sz="0" w:space="0" w:color="auto"/>
      </w:divBdr>
    </w:div>
    <w:div w:id="738598401">
      <w:bodyDiv w:val="1"/>
      <w:marLeft w:val="0"/>
      <w:marRight w:val="0"/>
      <w:marTop w:val="0"/>
      <w:marBottom w:val="0"/>
      <w:divBdr>
        <w:top w:val="none" w:sz="0" w:space="0" w:color="auto"/>
        <w:left w:val="none" w:sz="0" w:space="0" w:color="auto"/>
        <w:bottom w:val="none" w:sz="0" w:space="0" w:color="auto"/>
        <w:right w:val="none" w:sz="0" w:space="0" w:color="auto"/>
      </w:divBdr>
      <w:divsChild>
        <w:div w:id="376779620">
          <w:marLeft w:val="0"/>
          <w:marRight w:val="0"/>
          <w:marTop w:val="0"/>
          <w:marBottom w:val="0"/>
          <w:divBdr>
            <w:top w:val="none" w:sz="0" w:space="0" w:color="auto"/>
            <w:left w:val="none" w:sz="0" w:space="0" w:color="auto"/>
            <w:bottom w:val="none" w:sz="0" w:space="0" w:color="auto"/>
            <w:right w:val="none" w:sz="0" w:space="0" w:color="auto"/>
          </w:divBdr>
          <w:divsChild>
            <w:div w:id="712657699">
              <w:marLeft w:val="0"/>
              <w:marRight w:val="0"/>
              <w:marTop w:val="0"/>
              <w:marBottom w:val="0"/>
              <w:divBdr>
                <w:top w:val="none" w:sz="0" w:space="0" w:color="auto"/>
                <w:left w:val="none" w:sz="0" w:space="0" w:color="auto"/>
                <w:bottom w:val="none" w:sz="0" w:space="0" w:color="auto"/>
                <w:right w:val="none" w:sz="0" w:space="0" w:color="auto"/>
              </w:divBdr>
            </w:div>
            <w:div w:id="47961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643888">
      <w:bodyDiv w:val="1"/>
      <w:marLeft w:val="0"/>
      <w:marRight w:val="0"/>
      <w:marTop w:val="0"/>
      <w:marBottom w:val="0"/>
      <w:divBdr>
        <w:top w:val="none" w:sz="0" w:space="0" w:color="auto"/>
        <w:left w:val="none" w:sz="0" w:space="0" w:color="auto"/>
        <w:bottom w:val="none" w:sz="0" w:space="0" w:color="auto"/>
        <w:right w:val="none" w:sz="0" w:space="0" w:color="auto"/>
      </w:divBdr>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761293963">
      <w:bodyDiv w:val="1"/>
      <w:marLeft w:val="0"/>
      <w:marRight w:val="0"/>
      <w:marTop w:val="0"/>
      <w:marBottom w:val="0"/>
      <w:divBdr>
        <w:top w:val="none" w:sz="0" w:space="0" w:color="auto"/>
        <w:left w:val="none" w:sz="0" w:space="0" w:color="auto"/>
        <w:bottom w:val="none" w:sz="0" w:space="0" w:color="auto"/>
        <w:right w:val="none" w:sz="0" w:space="0" w:color="auto"/>
      </w:divBdr>
    </w:div>
    <w:div w:id="763764871">
      <w:bodyDiv w:val="1"/>
      <w:marLeft w:val="0"/>
      <w:marRight w:val="0"/>
      <w:marTop w:val="0"/>
      <w:marBottom w:val="0"/>
      <w:divBdr>
        <w:top w:val="none" w:sz="0" w:space="0" w:color="auto"/>
        <w:left w:val="none" w:sz="0" w:space="0" w:color="auto"/>
        <w:bottom w:val="none" w:sz="0" w:space="0" w:color="auto"/>
        <w:right w:val="none" w:sz="0" w:space="0" w:color="auto"/>
      </w:divBdr>
    </w:div>
    <w:div w:id="773136314">
      <w:bodyDiv w:val="1"/>
      <w:marLeft w:val="0"/>
      <w:marRight w:val="0"/>
      <w:marTop w:val="0"/>
      <w:marBottom w:val="0"/>
      <w:divBdr>
        <w:top w:val="none" w:sz="0" w:space="0" w:color="auto"/>
        <w:left w:val="none" w:sz="0" w:space="0" w:color="auto"/>
        <w:bottom w:val="none" w:sz="0" w:space="0" w:color="auto"/>
        <w:right w:val="none" w:sz="0" w:space="0" w:color="auto"/>
      </w:divBdr>
    </w:div>
    <w:div w:id="775491117">
      <w:bodyDiv w:val="1"/>
      <w:marLeft w:val="0"/>
      <w:marRight w:val="0"/>
      <w:marTop w:val="0"/>
      <w:marBottom w:val="0"/>
      <w:divBdr>
        <w:top w:val="none" w:sz="0" w:space="0" w:color="auto"/>
        <w:left w:val="none" w:sz="0" w:space="0" w:color="auto"/>
        <w:bottom w:val="none" w:sz="0" w:space="0" w:color="auto"/>
        <w:right w:val="none" w:sz="0" w:space="0" w:color="auto"/>
      </w:divBdr>
    </w:div>
    <w:div w:id="775519406">
      <w:bodyDiv w:val="1"/>
      <w:marLeft w:val="0"/>
      <w:marRight w:val="0"/>
      <w:marTop w:val="0"/>
      <w:marBottom w:val="0"/>
      <w:divBdr>
        <w:top w:val="none" w:sz="0" w:space="0" w:color="auto"/>
        <w:left w:val="none" w:sz="0" w:space="0" w:color="auto"/>
        <w:bottom w:val="none" w:sz="0" w:space="0" w:color="auto"/>
        <w:right w:val="none" w:sz="0" w:space="0" w:color="auto"/>
      </w:divBdr>
    </w:div>
    <w:div w:id="782571965">
      <w:bodyDiv w:val="1"/>
      <w:marLeft w:val="0"/>
      <w:marRight w:val="0"/>
      <w:marTop w:val="0"/>
      <w:marBottom w:val="0"/>
      <w:divBdr>
        <w:top w:val="none" w:sz="0" w:space="0" w:color="auto"/>
        <w:left w:val="none" w:sz="0" w:space="0" w:color="auto"/>
        <w:bottom w:val="none" w:sz="0" w:space="0" w:color="auto"/>
        <w:right w:val="none" w:sz="0" w:space="0" w:color="auto"/>
      </w:divBdr>
      <w:divsChild>
        <w:div w:id="1226184416">
          <w:marLeft w:val="0"/>
          <w:marRight w:val="0"/>
          <w:marTop w:val="0"/>
          <w:marBottom w:val="0"/>
          <w:divBdr>
            <w:top w:val="none" w:sz="0" w:space="0" w:color="auto"/>
            <w:left w:val="none" w:sz="0" w:space="0" w:color="auto"/>
            <w:bottom w:val="none" w:sz="0" w:space="0" w:color="auto"/>
            <w:right w:val="none" w:sz="0" w:space="0" w:color="auto"/>
          </w:divBdr>
          <w:divsChild>
            <w:div w:id="1143766486">
              <w:marLeft w:val="0"/>
              <w:marRight w:val="0"/>
              <w:marTop w:val="0"/>
              <w:marBottom w:val="0"/>
              <w:divBdr>
                <w:top w:val="none" w:sz="0" w:space="0" w:color="auto"/>
                <w:left w:val="none" w:sz="0" w:space="0" w:color="auto"/>
                <w:bottom w:val="none" w:sz="0" w:space="0" w:color="auto"/>
                <w:right w:val="none" w:sz="0" w:space="0" w:color="auto"/>
              </w:divBdr>
            </w:div>
            <w:div w:id="1237589245">
              <w:marLeft w:val="0"/>
              <w:marRight w:val="0"/>
              <w:marTop w:val="0"/>
              <w:marBottom w:val="0"/>
              <w:divBdr>
                <w:top w:val="none" w:sz="0" w:space="0" w:color="auto"/>
                <w:left w:val="none" w:sz="0" w:space="0" w:color="auto"/>
                <w:bottom w:val="none" w:sz="0" w:space="0" w:color="auto"/>
                <w:right w:val="none" w:sz="0" w:space="0" w:color="auto"/>
              </w:divBdr>
              <w:divsChild>
                <w:div w:id="810709389">
                  <w:marLeft w:val="0"/>
                  <w:marRight w:val="0"/>
                  <w:marTop w:val="0"/>
                  <w:marBottom w:val="0"/>
                  <w:divBdr>
                    <w:top w:val="none" w:sz="0" w:space="0" w:color="auto"/>
                    <w:left w:val="none" w:sz="0" w:space="0" w:color="auto"/>
                    <w:bottom w:val="none" w:sz="0" w:space="0" w:color="auto"/>
                    <w:right w:val="none" w:sz="0" w:space="0" w:color="auto"/>
                  </w:divBdr>
                  <w:divsChild>
                    <w:div w:id="46100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05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847130">
      <w:bodyDiv w:val="1"/>
      <w:marLeft w:val="0"/>
      <w:marRight w:val="0"/>
      <w:marTop w:val="0"/>
      <w:marBottom w:val="0"/>
      <w:divBdr>
        <w:top w:val="none" w:sz="0" w:space="0" w:color="auto"/>
        <w:left w:val="none" w:sz="0" w:space="0" w:color="auto"/>
        <w:bottom w:val="none" w:sz="0" w:space="0" w:color="auto"/>
        <w:right w:val="none" w:sz="0" w:space="0" w:color="auto"/>
      </w:divBdr>
    </w:div>
    <w:div w:id="797184391">
      <w:bodyDiv w:val="1"/>
      <w:marLeft w:val="0"/>
      <w:marRight w:val="0"/>
      <w:marTop w:val="0"/>
      <w:marBottom w:val="0"/>
      <w:divBdr>
        <w:top w:val="none" w:sz="0" w:space="0" w:color="auto"/>
        <w:left w:val="none" w:sz="0" w:space="0" w:color="auto"/>
        <w:bottom w:val="none" w:sz="0" w:space="0" w:color="auto"/>
        <w:right w:val="none" w:sz="0" w:space="0" w:color="auto"/>
      </w:divBdr>
    </w:div>
    <w:div w:id="843399429">
      <w:bodyDiv w:val="1"/>
      <w:marLeft w:val="0"/>
      <w:marRight w:val="0"/>
      <w:marTop w:val="0"/>
      <w:marBottom w:val="0"/>
      <w:divBdr>
        <w:top w:val="none" w:sz="0" w:space="0" w:color="auto"/>
        <w:left w:val="none" w:sz="0" w:space="0" w:color="auto"/>
        <w:bottom w:val="none" w:sz="0" w:space="0" w:color="auto"/>
        <w:right w:val="none" w:sz="0" w:space="0" w:color="auto"/>
      </w:divBdr>
    </w:div>
    <w:div w:id="865560396">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965044869">
      <w:bodyDiv w:val="1"/>
      <w:marLeft w:val="0"/>
      <w:marRight w:val="0"/>
      <w:marTop w:val="0"/>
      <w:marBottom w:val="0"/>
      <w:divBdr>
        <w:top w:val="none" w:sz="0" w:space="0" w:color="auto"/>
        <w:left w:val="none" w:sz="0" w:space="0" w:color="auto"/>
        <w:bottom w:val="none" w:sz="0" w:space="0" w:color="auto"/>
        <w:right w:val="none" w:sz="0" w:space="0" w:color="auto"/>
      </w:divBdr>
    </w:div>
    <w:div w:id="972253196">
      <w:bodyDiv w:val="1"/>
      <w:marLeft w:val="0"/>
      <w:marRight w:val="0"/>
      <w:marTop w:val="0"/>
      <w:marBottom w:val="0"/>
      <w:divBdr>
        <w:top w:val="none" w:sz="0" w:space="0" w:color="auto"/>
        <w:left w:val="none" w:sz="0" w:space="0" w:color="auto"/>
        <w:bottom w:val="none" w:sz="0" w:space="0" w:color="auto"/>
        <w:right w:val="none" w:sz="0" w:space="0" w:color="auto"/>
      </w:divBdr>
    </w:div>
    <w:div w:id="977492017">
      <w:bodyDiv w:val="1"/>
      <w:marLeft w:val="0"/>
      <w:marRight w:val="0"/>
      <w:marTop w:val="0"/>
      <w:marBottom w:val="0"/>
      <w:divBdr>
        <w:top w:val="none" w:sz="0" w:space="0" w:color="auto"/>
        <w:left w:val="none" w:sz="0" w:space="0" w:color="auto"/>
        <w:bottom w:val="none" w:sz="0" w:space="0" w:color="auto"/>
        <w:right w:val="none" w:sz="0" w:space="0" w:color="auto"/>
      </w:divBdr>
    </w:div>
    <w:div w:id="995038937">
      <w:bodyDiv w:val="1"/>
      <w:marLeft w:val="0"/>
      <w:marRight w:val="0"/>
      <w:marTop w:val="0"/>
      <w:marBottom w:val="0"/>
      <w:divBdr>
        <w:top w:val="none" w:sz="0" w:space="0" w:color="auto"/>
        <w:left w:val="none" w:sz="0" w:space="0" w:color="auto"/>
        <w:bottom w:val="none" w:sz="0" w:space="0" w:color="auto"/>
        <w:right w:val="none" w:sz="0" w:space="0" w:color="auto"/>
      </w:divBdr>
      <w:divsChild>
        <w:div w:id="779252942">
          <w:marLeft w:val="0"/>
          <w:marRight w:val="0"/>
          <w:marTop w:val="0"/>
          <w:marBottom w:val="0"/>
          <w:divBdr>
            <w:top w:val="none" w:sz="0" w:space="0" w:color="auto"/>
            <w:left w:val="none" w:sz="0" w:space="0" w:color="auto"/>
            <w:bottom w:val="none" w:sz="0" w:space="0" w:color="auto"/>
            <w:right w:val="none" w:sz="0" w:space="0" w:color="auto"/>
          </w:divBdr>
        </w:div>
      </w:divsChild>
    </w:div>
    <w:div w:id="1001276921">
      <w:bodyDiv w:val="1"/>
      <w:marLeft w:val="0"/>
      <w:marRight w:val="0"/>
      <w:marTop w:val="0"/>
      <w:marBottom w:val="0"/>
      <w:divBdr>
        <w:top w:val="none" w:sz="0" w:space="0" w:color="auto"/>
        <w:left w:val="none" w:sz="0" w:space="0" w:color="auto"/>
        <w:bottom w:val="none" w:sz="0" w:space="0" w:color="auto"/>
        <w:right w:val="none" w:sz="0" w:space="0" w:color="auto"/>
      </w:divBdr>
    </w:div>
    <w:div w:id="1008481965">
      <w:bodyDiv w:val="1"/>
      <w:marLeft w:val="0"/>
      <w:marRight w:val="0"/>
      <w:marTop w:val="0"/>
      <w:marBottom w:val="0"/>
      <w:divBdr>
        <w:top w:val="none" w:sz="0" w:space="0" w:color="auto"/>
        <w:left w:val="none" w:sz="0" w:space="0" w:color="auto"/>
        <w:bottom w:val="none" w:sz="0" w:space="0" w:color="auto"/>
        <w:right w:val="none" w:sz="0" w:space="0" w:color="auto"/>
      </w:divBdr>
      <w:divsChild>
        <w:div w:id="1935748935">
          <w:marLeft w:val="0"/>
          <w:marRight w:val="0"/>
          <w:marTop w:val="0"/>
          <w:marBottom w:val="0"/>
          <w:divBdr>
            <w:top w:val="none" w:sz="0" w:space="0" w:color="auto"/>
            <w:left w:val="none" w:sz="0" w:space="0" w:color="auto"/>
            <w:bottom w:val="none" w:sz="0" w:space="0" w:color="auto"/>
            <w:right w:val="none" w:sz="0" w:space="0" w:color="auto"/>
          </w:divBdr>
        </w:div>
      </w:divsChild>
    </w:div>
    <w:div w:id="1010985034">
      <w:bodyDiv w:val="1"/>
      <w:marLeft w:val="0"/>
      <w:marRight w:val="0"/>
      <w:marTop w:val="0"/>
      <w:marBottom w:val="0"/>
      <w:divBdr>
        <w:top w:val="none" w:sz="0" w:space="0" w:color="auto"/>
        <w:left w:val="none" w:sz="0" w:space="0" w:color="auto"/>
        <w:bottom w:val="none" w:sz="0" w:space="0" w:color="auto"/>
        <w:right w:val="none" w:sz="0" w:space="0" w:color="auto"/>
      </w:divBdr>
    </w:div>
    <w:div w:id="1024752100">
      <w:bodyDiv w:val="1"/>
      <w:marLeft w:val="0"/>
      <w:marRight w:val="0"/>
      <w:marTop w:val="0"/>
      <w:marBottom w:val="0"/>
      <w:divBdr>
        <w:top w:val="none" w:sz="0" w:space="0" w:color="auto"/>
        <w:left w:val="none" w:sz="0" w:space="0" w:color="auto"/>
        <w:bottom w:val="none" w:sz="0" w:space="0" w:color="auto"/>
        <w:right w:val="none" w:sz="0" w:space="0" w:color="auto"/>
      </w:divBdr>
    </w:div>
    <w:div w:id="1038965521">
      <w:bodyDiv w:val="1"/>
      <w:marLeft w:val="0"/>
      <w:marRight w:val="0"/>
      <w:marTop w:val="0"/>
      <w:marBottom w:val="0"/>
      <w:divBdr>
        <w:top w:val="none" w:sz="0" w:space="0" w:color="auto"/>
        <w:left w:val="none" w:sz="0" w:space="0" w:color="auto"/>
        <w:bottom w:val="none" w:sz="0" w:space="0" w:color="auto"/>
        <w:right w:val="none" w:sz="0" w:space="0" w:color="auto"/>
      </w:divBdr>
    </w:div>
    <w:div w:id="1050574014">
      <w:bodyDiv w:val="1"/>
      <w:marLeft w:val="0"/>
      <w:marRight w:val="0"/>
      <w:marTop w:val="0"/>
      <w:marBottom w:val="0"/>
      <w:divBdr>
        <w:top w:val="none" w:sz="0" w:space="0" w:color="auto"/>
        <w:left w:val="none" w:sz="0" w:space="0" w:color="auto"/>
        <w:bottom w:val="none" w:sz="0" w:space="0" w:color="auto"/>
        <w:right w:val="none" w:sz="0" w:space="0" w:color="auto"/>
      </w:divBdr>
    </w:div>
    <w:div w:id="1062632452">
      <w:bodyDiv w:val="1"/>
      <w:marLeft w:val="0"/>
      <w:marRight w:val="0"/>
      <w:marTop w:val="0"/>
      <w:marBottom w:val="0"/>
      <w:divBdr>
        <w:top w:val="none" w:sz="0" w:space="0" w:color="auto"/>
        <w:left w:val="none" w:sz="0" w:space="0" w:color="auto"/>
        <w:bottom w:val="none" w:sz="0" w:space="0" w:color="auto"/>
        <w:right w:val="none" w:sz="0" w:space="0" w:color="auto"/>
      </w:divBdr>
    </w:div>
    <w:div w:id="1063602489">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79987875">
      <w:bodyDiv w:val="1"/>
      <w:marLeft w:val="0"/>
      <w:marRight w:val="0"/>
      <w:marTop w:val="0"/>
      <w:marBottom w:val="0"/>
      <w:divBdr>
        <w:top w:val="none" w:sz="0" w:space="0" w:color="auto"/>
        <w:left w:val="none" w:sz="0" w:space="0" w:color="auto"/>
        <w:bottom w:val="none" w:sz="0" w:space="0" w:color="auto"/>
        <w:right w:val="none" w:sz="0" w:space="0" w:color="auto"/>
      </w:divBdr>
    </w:div>
    <w:div w:id="1081027780">
      <w:bodyDiv w:val="1"/>
      <w:marLeft w:val="0"/>
      <w:marRight w:val="0"/>
      <w:marTop w:val="0"/>
      <w:marBottom w:val="0"/>
      <w:divBdr>
        <w:top w:val="none" w:sz="0" w:space="0" w:color="auto"/>
        <w:left w:val="none" w:sz="0" w:space="0" w:color="auto"/>
        <w:bottom w:val="none" w:sz="0" w:space="0" w:color="auto"/>
        <w:right w:val="none" w:sz="0" w:space="0" w:color="auto"/>
      </w:divBdr>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085372124">
      <w:bodyDiv w:val="1"/>
      <w:marLeft w:val="0"/>
      <w:marRight w:val="0"/>
      <w:marTop w:val="0"/>
      <w:marBottom w:val="0"/>
      <w:divBdr>
        <w:top w:val="none" w:sz="0" w:space="0" w:color="auto"/>
        <w:left w:val="none" w:sz="0" w:space="0" w:color="auto"/>
        <w:bottom w:val="none" w:sz="0" w:space="0" w:color="auto"/>
        <w:right w:val="none" w:sz="0" w:space="0" w:color="auto"/>
      </w:divBdr>
    </w:div>
    <w:div w:id="1088040637">
      <w:bodyDiv w:val="1"/>
      <w:marLeft w:val="0"/>
      <w:marRight w:val="0"/>
      <w:marTop w:val="0"/>
      <w:marBottom w:val="0"/>
      <w:divBdr>
        <w:top w:val="none" w:sz="0" w:space="0" w:color="auto"/>
        <w:left w:val="none" w:sz="0" w:space="0" w:color="auto"/>
        <w:bottom w:val="none" w:sz="0" w:space="0" w:color="auto"/>
        <w:right w:val="none" w:sz="0" w:space="0" w:color="auto"/>
      </w:divBdr>
    </w:div>
    <w:div w:id="1092045384">
      <w:bodyDiv w:val="1"/>
      <w:marLeft w:val="0"/>
      <w:marRight w:val="0"/>
      <w:marTop w:val="0"/>
      <w:marBottom w:val="0"/>
      <w:divBdr>
        <w:top w:val="none" w:sz="0" w:space="0" w:color="auto"/>
        <w:left w:val="none" w:sz="0" w:space="0" w:color="auto"/>
        <w:bottom w:val="none" w:sz="0" w:space="0" w:color="auto"/>
        <w:right w:val="none" w:sz="0" w:space="0" w:color="auto"/>
      </w:divBdr>
    </w:div>
    <w:div w:id="1099062829">
      <w:bodyDiv w:val="1"/>
      <w:marLeft w:val="0"/>
      <w:marRight w:val="0"/>
      <w:marTop w:val="0"/>
      <w:marBottom w:val="0"/>
      <w:divBdr>
        <w:top w:val="none" w:sz="0" w:space="0" w:color="auto"/>
        <w:left w:val="none" w:sz="0" w:space="0" w:color="auto"/>
        <w:bottom w:val="none" w:sz="0" w:space="0" w:color="auto"/>
        <w:right w:val="none" w:sz="0" w:space="0" w:color="auto"/>
      </w:divBdr>
      <w:divsChild>
        <w:div w:id="1257904715">
          <w:marLeft w:val="0"/>
          <w:marRight w:val="0"/>
          <w:marTop w:val="0"/>
          <w:marBottom w:val="0"/>
          <w:divBdr>
            <w:top w:val="none" w:sz="0" w:space="0" w:color="auto"/>
            <w:left w:val="none" w:sz="0" w:space="0" w:color="auto"/>
            <w:bottom w:val="none" w:sz="0" w:space="0" w:color="auto"/>
            <w:right w:val="none" w:sz="0" w:space="0" w:color="auto"/>
          </w:divBdr>
          <w:divsChild>
            <w:div w:id="1302229346">
              <w:marLeft w:val="0"/>
              <w:marRight w:val="0"/>
              <w:marTop w:val="0"/>
              <w:marBottom w:val="0"/>
              <w:divBdr>
                <w:top w:val="none" w:sz="0" w:space="0" w:color="auto"/>
                <w:left w:val="none" w:sz="0" w:space="0" w:color="auto"/>
                <w:bottom w:val="none" w:sz="0" w:space="0" w:color="auto"/>
                <w:right w:val="none" w:sz="0" w:space="0" w:color="auto"/>
              </w:divBdr>
            </w:div>
            <w:div w:id="170219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912358">
      <w:bodyDiv w:val="1"/>
      <w:marLeft w:val="0"/>
      <w:marRight w:val="0"/>
      <w:marTop w:val="0"/>
      <w:marBottom w:val="0"/>
      <w:divBdr>
        <w:top w:val="none" w:sz="0" w:space="0" w:color="auto"/>
        <w:left w:val="none" w:sz="0" w:space="0" w:color="auto"/>
        <w:bottom w:val="none" w:sz="0" w:space="0" w:color="auto"/>
        <w:right w:val="none" w:sz="0" w:space="0" w:color="auto"/>
      </w:divBdr>
    </w:div>
    <w:div w:id="1161702475">
      <w:bodyDiv w:val="1"/>
      <w:marLeft w:val="0"/>
      <w:marRight w:val="0"/>
      <w:marTop w:val="0"/>
      <w:marBottom w:val="0"/>
      <w:divBdr>
        <w:top w:val="none" w:sz="0" w:space="0" w:color="auto"/>
        <w:left w:val="none" w:sz="0" w:space="0" w:color="auto"/>
        <w:bottom w:val="none" w:sz="0" w:space="0" w:color="auto"/>
        <w:right w:val="none" w:sz="0" w:space="0" w:color="auto"/>
      </w:divBdr>
    </w:div>
    <w:div w:id="1163156906">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191531949">
      <w:bodyDiv w:val="1"/>
      <w:marLeft w:val="0"/>
      <w:marRight w:val="0"/>
      <w:marTop w:val="0"/>
      <w:marBottom w:val="0"/>
      <w:divBdr>
        <w:top w:val="none" w:sz="0" w:space="0" w:color="auto"/>
        <w:left w:val="none" w:sz="0" w:space="0" w:color="auto"/>
        <w:bottom w:val="none" w:sz="0" w:space="0" w:color="auto"/>
        <w:right w:val="none" w:sz="0" w:space="0" w:color="auto"/>
      </w:divBdr>
    </w:div>
    <w:div w:id="1200164179">
      <w:bodyDiv w:val="1"/>
      <w:marLeft w:val="0"/>
      <w:marRight w:val="0"/>
      <w:marTop w:val="0"/>
      <w:marBottom w:val="0"/>
      <w:divBdr>
        <w:top w:val="none" w:sz="0" w:space="0" w:color="auto"/>
        <w:left w:val="none" w:sz="0" w:space="0" w:color="auto"/>
        <w:bottom w:val="none" w:sz="0" w:space="0" w:color="auto"/>
        <w:right w:val="none" w:sz="0" w:space="0" w:color="auto"/>
      </w:divBdr>
    </w:div>
    <w:div w:id="1212155578">
      <w:bodyDiv w:val="1"/>
      <w:marLeft w:val="0"/>
      <w:marRight w:val="0"/>
      <w:marTop w:val="0"/>
      <w:marBottom w:val="0"/>
      <w:divBdr>
        <w:top w:val="none" w:sz="0" w:space="0" w:color="auto"/>
        <w:left w:val="none" w:sz="0" w:space="0" w:color="auto"/>
        <w:bottom w:val="none" w:sz="0" w:space="0" w:color="auto"/>
        <w:right w:val="none" w:sz="0" w:space="0" w:color="auto"/>
      </w:divBdr>
      <w:divsChild>
        <w:div w:id="1839467222">
          <w:marLeft w:val="0"/>
          <w:marRight w:val="0"/>
          <w:marTop w:val="0"/>
          <w:marBottom w:val="0"/>
          <w:divBdr>
            <w:top w:val="none" w:sz="0" w:space="0" w:color="auto"/>
            <w:left w:val="none" w:sz="0" w:space="0" w:color="auto"/>
            <w:bottom w:val="none" w:sz="0" w:space="0" w:color="auto"/>
            <w:right w:val="none" w:sz="0" w:space="0" w:color="auto"/>
          </w:divBdr>
          <w:divsChild>
            <w:div w:id="443303382">
              <w:marLeft w:val="0"/>
              <w:marRight w:val="0"/>
              <w:marTop w:val="0"/>
              <w:marBottom w:val="0"/>
              <w:divBdr>
                <w:top w:val="none" w:sz="0" w:space="0" w:color="auto"/>
                <w:left w:val="none" w:sz="0" w:space="0" w:color="auto"/>
                <w:bottom w:val="none" w:sz="0" w:space="0" w:color="auto"/>
                <w:right w:val="none" w:sz="0" w:space="0" w:color="auto"/>
              </w:divBdr>
            </w:div>
            <w:div w:id="13054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89624">
      <w:bodyDiv w:val="1"/>
      <w:marLeft w:val="0"/>
      <w:marRight w:val="0"/>
      <w:marTop w:val="0"/>
      <w:marBottom w:val="0"/>
      <w:divBdr>
        <w:top w:val="none" w:sz="0" w:space="0" w:color="auto"/>
        <w:left w:val="none" w:sz="0" w:space="0" w:color="auto"/>
        <w:bottom w:val="none" w:sz="0" w:space="0" w:color="auto"/>
        <w:right w:val="none" w:sz="0" w:space="0" w:color="auto"/>
      </w:divBdr>
    </w:div>
    <w:div w:id="1216628213">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234320301">
      <w:bodyDiv w:val="1"/>
      <w:marLeft w:val="0"/>
      <w:marRight w:val="0"/>
      <w:marTop w:val="0"/>
      <w:marBottom w:val="0"/>
      <w:divBdr>
        <w:top w:val="none" w:sz="0" w:space="0" w:color="auto"/>
        <w:left w:val="none" w:sz="0" w:space="0" w:color="auto"/>
        <w:bottom w:val="none" w:sz="0" w:space="0" w:color="auto"/>
        <w:right w:val="none" w:sz="0" w:space="0" w:color="auto"/>
      </w:divBdr>
    </w:div>
    <w:div w:id="1246456184">
      <w:bodyDiv w:val="1"/>
      <w:marLeft w:val="0"/>
      <w:marRight w:val="0"/>
      <w:marTop w:val="0"/>
      <w:marBottom w:val="0"/>
      <w:divBdr>
        <w:top w:val="none" w:sz="0" w:space="0" w:color="auto"/>
        <w:left w:val="none" w:sz="0" w:space="0" w:color="auto"/>
        <w:bottom w:val="none" w:sz="0" w:space="0" w:color="auto"/>
        <w:right w:val="none" w:sz="0" w:space="0" w:color="auto"/>
      </w:divBdr>
    </w:div>
    <w:div w:id="1253663369">
      <w:bodyDiv w:val="1"/>
      <w:marLeft w:val="0"/>
      <w:marRight w:val="0"/>
      <w:marTop w:val="0"/>
      <w:marBottom w:val="0"/>
      <w:divBdr>
        <w:top w:val="none" w:sz="0" w:space="0" w:color="auto"/>
        <w:left w:val="none" w:sz="0" w:space="0" w:color="auto"/>
        <w:bottom w:val="none" w:sz="0" w:space="0" w:color="auto"/>
        <w:right w:val="none" w:sz="0" w:space="0" w:color="auto"/>
      </w:divBdr>
    </w:div>
    <w:div w:id="1254123526">
      <w:bodyDiv w:val="1"/>
      <w:marLeft w:val="0"/>
      <w:marRight w:val="0"/>
      <w:marTop w:val="0"/>
      <w:marBottom w:val="0"/>
      <w:divBdr>
        <w:top w:val="none" w:sz="0" w:space="0" w:color="auto"/>
        <w:left w:val="none" w:sz="0" w:space="0" w:color="auto"/>
        <w:bottom w:val="none" w:sz="0" w:space="0" w:color="auto"/>
        <w:right w:val="none" w:sz="0" w:space="0" w:color="auto"/>
      </w:divBdr>
    </w:div>
    <w:div w:id="1262881847">
      <w:bodyDiv w:val="1"/>
      <w:marLeft w:val="0"/>
      <w:marRight w:val="0"/>
      <w:marTop w:val="0"/>
      <w:marBottom w:val="0"/>
      <w:divBdr>
        <w:top w:val="none" w:sz="0" w:space="0" w:color="auto"/>
        <w:left w:val="none" w:sz="0" w:space="0" w:color="auto"/>
        <w:bottom w:val="none" w:sz="0" w:space="0" w:color="auto"/>
        <w:right w:val="none" w:sz="0" w:space="0" w:color="auto"/>
      </w:divBdr>
    </w:div>
    <w:div w:id="1274051299">
      <w:bodyDiv w:val="1"/>
      <w:marLeft w:val="0"/>
      <w:marRight w:val="0"/>
      <w:marTop w:val="0"/>
      <w:marBottom w:val="0"/>
      <w:divBdr>
        <w:top w:val="none" w:sz="0" w:space="0" w:color="auto"/>
        <w:left w:val="none" w:sz="0" w:space="0" w:color="auto"/>
        <w:bottom w:val="none" w:sz="0" w:space="0" w:color="auto"/>
        <w:right w:val="none" w:sz="0" w:space="0" w:color="auto"/>
      </w:divBdr>
    </w:div>
    <w:div w:id="1274946154">
      <w:bodyDiv w:val="1"/>
      <w:marLeft w:val="0"/>
      <w:marRight w:val="0"/>
      <w:marTop w:val="0"/>
      <w:marBottom w:val="0"/>
      <w:divBdr>
        <w:top w:val="none" w:sz="0" w:space="0" w:color="auto"/>
        <w:left w:val="none" w:sz="0" w:space="0" w:color="auto"/>
        <w:bottom w:val="none" w:sz="0" w:space="0" w:color="auto"/>
        <w:right w:val="none" w:sz="0" w:space="0" w:color="auto"/>
      </w:divBdr>
    </w:div>
    <w:div w:id="1279289602">
      <w:bodyDiv w:val="1"/>
      <w:marLeft w:val="0"/>
      <w:marRight w:val="0"/>
      <w:marTop w:val="0"/>
      <w:marBottom w:val="0"/>
      <w:divBdr>
        <w:top w:val="none" w:sz="0" w:space="0" w:color="auto"/>
        <w:left w:val="none" w:sz="0" w:space="0" w:color="auto"/>
        <w:bottom w:val="none" w:sz="0" w:space="0" w:color="auto"/>
        <w:right w:val="none" w:sz="0" w:space="0" w:color="auto"/>
      </w:divBdr>
    </w:div>
    <w:div w:id="1296764222">
      <w:bodyDiv w:val="1"/>
      <w:marLeft w:val="0"/>
      <w:marRight w:val="0"/>
      <w:marTop w:val="0"/>
      <w:marBottom w:val="0"/>
      <w:divBdr>
        <w:top w:val="none" w:sz="0" w:space="0" w:color="auto"/>
        <w:left w:val="none" w:sz="0" w:space="0" w:color="auto"/>
        <w:bottom w:val="none" w:sz="0" w:space="0" w:color="auto"/>
        <w:right w:val="none" w:sz="0" w:space="0" w:color="auto"/>
      </w:divBdr>
    </w:div>
    <w:div w:id="1303778007">
      <w:bodyDiv w:val="1"/>
      <w:marLeft w:val="0"/>
      <w:marRight w:val="0"/>
      <w:marTop w:val="0"/>
      <w:marBottom w:val="0"/>
      <w:divBdr>
        <w:top w:val="none" w:sz="0" w:space="0" w:color="auto"/>
        <w:left w:val="none" w:sz="0" w:space="0" w:color="auto"/>
        <w:bottom w:val="none" w:sz="0" w:space="0" w:color="auto"/>
        <w:right w:val="none" w:sz="0" w:space="0" w:color="auto"/>
      </w:divBdr>
    </w:div>
    <w:div w:id="1306005786">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320963310">
      <w:bodyDiv w:val="1"/>
      <w:marLeft w:val="0"/>
      <w:marRight w:val="0"/>
      <w:marTop w:val="0"/>
      <w:marBottom w:val="0"/>
      <w:divBdr>
        <w:top w:val="none" w:sz="0" w:space="0" w:color="auto"/>
        <w:left w:val="none" w:sz="0" w:space="0" w:color="auto"/>
        <w:bottom w:val="none" w:sz="0" w:space="0" w:color="auto"/>
        <w:right w:val="none" w:sz="0" w:space="0" w:color="auto"/>
      </w:divBdr>
    </w:div>
    <w:div w:id="1323118822">
      <w:bodyDiv w:val="1"/>
      <w:marLeft w:val="0"/>
      <w:marRight w:val="0"/>
      <w:marTop w:val="0"/>
      <w:marBottom w:val="0"/>
      <w:divBdr>
        <w:top w:val="none" w:sz="0" w:space="0" w:color="auto"/>
        <w:left w:val="none" w:sz="0" w:space="0" w:color="auto"/>
        <w:bottom w:val="none" w:sz="0" w:space="0" w:color="auto"/>
        <w:right w:val="none" w:sz="0" w:space="0" w:color="auto"/>
      </w:divBdr>
    </w:div>
    <w:div w:id="1325551568">
      <w:bodyDiv w:val="1"/>
      <w:marLeft w:val="0"/>
      <w:marRight w:val="0"/>
      <w:marTop w:val="0"/>
      <w:marBottom w:val="0"/>
      <w:divBdr>
        <w:top w:val="none" w:sz="0" w:space="0" w:color="auto"/>
        <w:left w:val="none" w:sz="0" w:space="0" w:color="auto"/>
        <w:bottom w:val="none" w:sz="0" w:space="0" w:color="auto"/>
        <w:right w:val="none" w:sz="0" w:space="0" w:color="auto"/>
      </w:divBdr>
    </w:div>
    <w:div w:id="1344894676">
      <w:bodyDiv w:val="1"/>
      <w:marLeft w:val="0"/>
      <w:marRight w:val="0"/>
      <w:marTop w:val="0"/>
      <w:marBottom w:val="0"/>
      <w:divBdr>
        <w:top w:val="none" w:sz="0" w:space="0" w:color="auto"/>
        <w:left w:val="none" w:sz="0" w:space="0" w:color="auto"/>
        <w:bottom w:val="none" w:sz="0" w:space="0" w:color="auto"/>
        <w:right w:val="none" w:sz="0" w:space="0" w:color="auto"/>
      </w:divBdr>
    </w:div>
    <w:div w:id="1354961693">
      <w:bodyDiv w:val="1"/>
      <w:marLeft w:val="0"/>
      <w:marRight w:val="0"/>
      <w:marTop w:val="0"/>
      <w:marBottom w:val="0"/>
      <w:divBdr>
        <w:top w:val="none" w:sz="0" w:space="0" w:color="auto"/>
        <w:left w:val="none" w:sz="0" w:space="0" w:color="auto"/>
        <w:bottom w:val="none" w:sz="0" w:space="0" w:color="auto"/>
        <w:right w:val="none" w:sz="0" w:space="0" w:color="auto"/>
      </w:divBdr>
      <w:divsChild>
        <w:div w:id="995574978">
          <w:marLeft w:val="0"/>
          <w:marRight w:val="0"/>
          <w:marTop w:val="0"/>
          <w:marBottom w:val="0"/>
          <w:divBdr>
            <w:top w:val="none" w:sz="0" w:space="0" w:color="auto"/>
            <w:left w:val="none" w:sz="0" w:space="0" w:color="auto"/>
            <w:bottom w:val="none" w:sz="0" w:space="0" w:color="auto"/>
            <w:right w:val="none" w:sz="0" w:space="0" w:color="auto"/>
          </w:divBdr>
        </w:div>
      </w:divsChild>
    </w:div>
    <w:div w:id="1359313630">
      <w:bodyDiv w:val="1"/>
      <w:marLeft w:val="0"/>
      <w:marRight w:val="0"/>
      <w:marTop w:val="0"/>
      <w:marBottom w:val="0"/>
      <w:divBdr>
        <w:top w:val="none" w:sz="0" w:space="0" w:color="auto"/>
        <w:left w:val="none" w:sz="0" w:space="0" w:color="auto"/>
        <w:bottom w:val="none" w:sz="0" w:space="0" w:color="auto"/>
        <w:right w:val="none" w:sz="0" w:space="0" w:color="auto"/>
      </w:divBdr>
    </w:div>
    <w:div w:id="1360426242">
      <w:bodyDiv w:val="1"/>
      <w:marLeft w:val="0"/>
      <w:marRight w:val="0"/>
      <w:marTop w:val="0"/>
      <w:marBottom w:val="0"/>
      <w:divBdr>
        <w:top w:val="none" w:sz="0" w:space="0" w:color="auto"/>
        <w:left w:val="none" w:sz="0" w:space="0" w:color="auto"/>
        <w:bottom w:val="none" w:sz="0" w:space="0" w:color="auto"/>
        <w:right w:val="none" w:sz="0" w:space="0" w:color="auto"/>
      </w:divBdr>
    </w:div>
    <w:div w:id="1368142274">
      <w:bodyDiv w:val="1"/>
      <w:marLeft w:val="0"/>
      <w:marRight w:val="0"/>
      <w:marTop w:val="0"/>
      <w:marBottom w:val="0"/>
      <w:divBdr>
        <w:top w:val="none" w:sz="0" w:space="0" w:color="auto"/>
        <w:left w:val="none" w:sz="0" w:space="0" w:color="auto"/>
        <w:bottom w:val="none" w:sz="0" w:space="0" w:color="auto"/>
        <w:right w:val="none" w:sz="0" w:space="0" w:color="auto"/>
      </w:divBdr>
    </w:div>
    <w:div w:id="1377001819">
      <w:bodyDiv w:val="1"/>
      <w:marLeft w:val="0"/>
      <w:marRight w:val="0"/>
      <w:marTop w:val="0"/>
      <w:marBottom w:val="0"/>
      <w:divBdr>
        <w:top w:val="none" w:sz="0" w:space="0" w:color="auto"/>
        <w:left w:val="none" w:sz="0" w:space="0" w:color="auto"/>
        <w:bottom w:val="none" w:sz="0" w:space="0" w:color="auto"/>
        <w:right w:val="none" w:sz="0" w:space="0" w:color="auto"/>
      </w:divBdr>
    </w:div>
    <w:div w:id="1386872907">
      <w:bodyDiv w:val="1"/>
      <w:marLeft w:val="0"/>
      <w:marRight w:val="0"/>
      <w:marTop w:val="0"/>
      <w:marBottom w:val="0"/>
      <w:divBdr>
        <w:top w:val="none" w:sz="0" w:space="0" w:color="auto"/>
        <w:left w:val="none" w:sz="0" w:space="0" w:color="auto"/>
        <w:bottom w:val="none" w:sz="0" w:space="0" w:color="auto"/>
        <w:right w:val="none" w:sz="0" w:space="0" w:color="auto"/>
      </w:divBdr>
    </w:div>
    <w:div w:id="1433624303">
      <w:bodyDiv w:val="1"/>
      <w:marLeft w:val="0"/>
      <w:marRight w:val="0"/>
      <w:marTop w:val="0"/>
      <w:marBottom w:val="0"/>
      <w:divBdr>
        <w:top w:val="none" w:sz="0" w:space="0" w:color="auto"/>
        <w:left w:val="none" w:sz="0" w:space="0" w:color="auto"/>
        <w:bottom w:val="none" w:sz="0" w:space="0" w:color="auto"/>
        <w:right w:val="none" w:sz="0" w:space="0" w:color="auto"/>
      </w:divBdr>
      <w:divsChild>
        <w:div w:id="1699812482">
          <w:marLeft w:val="0"/>
          <w:marRight w:val="0"/>
          <w:marTop w:val="0"/>
          <w:marBottom w:val="0"/>
          <w:divBdr>
            <w:top w:val="none" w:sz="0" w:space="0" w:color="auto"/>
            <w:left w:val="none" w:sz="0" w:space="0" w:color="auto"/>
            <w:bottom w:val="none" w:sz="0" w:space="0" w:color="auto"/>
            <w:right w:val="none" w:sz="0" w:space="0" w:color="auto"/>
          </w:divBdr>
          <w:divsChild>
            <w:div w:id="202793408">
              <w:marLeft w:val="0"/>
              <w:marRight w:val="0"/>
              <w:marTop w:val="0"/>
              <w:marBottom w:val="0"/>
              <w:divBdr>
                <w:top w:val="none" w:sz="0" w:space="0" w:color="auto"/>
                <w:left w:val="none" w:sz="0" w:space="0" w:color="auto"/>
                <w:bottom w:val="none" w:sz="0" w:space="0" w:color="auto"/>
                <w:right w:val="none" w:sz="0" w:space="0" w:color="auto"/>
              </w:divBdr>
            </w:div>
            <w:div w:id="72641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906440">
      <w:bodyDiv w:val="1"/>
      <w:marLeft w:val="0"/>
      <w:marRight w:val="0"/>
      <w:marTop w:val="0"/>
      <w:marBottom w:val="0"/>
      <w:divBdr>
        <w:top w:val="none" w:sz="0" w:space="0" w:color="auto"/>
        <w:left w:val="none" w:sz="0" w:space="0" w:color="auto"/>
        <w:bottom w:val="none" w:sz="0" w:space="0" w:color="auto"/>
        <w:right w:val="none" w:sz="0" w:space="0" w:color="auto"/>
      </w:divBdr>
    </w:div>
    <w:div w:id="1441101805">
      <w:bodyDiv w:val="1"/>
      <w:marLeft w:val="0"/>
      <w:marRight w:val="0"/>
      <w:marTop w:val="0"/>
      <w:marBottom w:val="0"/>
      <w:divBdr>
        <w:top w:val="none" w:sz="0" w:space="0" w:color="auto"/>
        <w:left w:val="none" w:sz="0" w:space="0" w:color="auto"/>
        <w:bottom w:val="none" w:sz="0" w:space="0" w:color="auto"/>
        <w:right w:val="none" w:sz="0" w:space="0" w:color="auto"/>
      </w:divBdr>
    </w:div>
    <w:div w:id="1441796201">
      <w:bodyDiv w:val="1"/>
      <w:marLeft w:val="0"/>
      <w:marRight w:val="0"/>
      <w:marTop w:val="0"/>
      <w:marBottom w:val="0"/>
      <w:divBdr>
        <w:top w:val="none" w:sz="0" w:space="0" w:color="auto"/>
        <w:left w:val="none" w:sz="0" w:space="0" w:color="auto"/>
        <w:bottom w:val="none" w:sz="0" w:space="0" w:color="auto"/>
        <w:right w:val="none" w:sz="0" w:space="0" w:color="auto"/>
      </w:divBdr>
    </w:div>
    <w:div w:id="1445492071">
      <w:bodyDiv w:val="1"/>
      <w:marLeft w:val="0"/>
      <w:marRight w:val="0"/>
      <w:marTop w:val="0"/>
      <w:marBottom w:val="0"/>
      <w:divBdr>
        <w:top w:val="none" w:sz="0" w:space="0" w:color="auto"/>
        <w:left w:val="none" w:sz="0" w:space="0" w:color="auto"/>
        <w:bottom w:val="none" w:sz="0" w:space="0" w:color="auto"/>
        <w:right w:val="none" w:sz="0" w:space="0" w:color="auto"/>
      </w:divBdr>
      <w:divsChild>
        <w:div w:id="987704375">
          <w:marLeft w:val="0"/>
          <w:marRight w:val="0"/>
          <w:marTop w:val="0"/>
          <w:marBottom w:val="0"/>
          <w:divBdr>
            <w:top w:val="none" w:sz="0" w:space="0" w:color="auto"/>
            <w:left w:val="none" w:sz="0" w:space="0" w:color="auto"/>
            <w:bottom w:val="none" w:sz="0" w:space="0" w:color="auto"/>
            <w:right w:val="none" w:sz="0" w:space="0" w:color="auto"/>
          </w:divBdr>
          <w:divsChild>
            <w:div w:id="683749344">
              <w:marLeft w:val="0"/>
              <w:marRight w:val="0"/>
              <w:marTop w:val="0"/>
              <w:marBottom w:val="0"/>
              <w:divBdr>
                <w:top w:val="none" w:sz="0" w:space="0" w:color="auto"/>
                <w:left w:val="none" w:sz="0" w:space="0" w:color="auto"/>
                <w:bottom w:val="none" w:sz="0" w:space="0" w:color="auto"/>
                <w:right w:val="none" w:sz="0" w:space="0" w:color="auto"/>
              </w:divBdr>
            </w:div>
            <w:div w:id="1979215029">
              <w:marLeft w:val="0"/>
              <w:marRight w:val="0"/>
              <w:marTop w:val="0"/>
              <w:marBottom w:val="0"/>
              <w:divBdr>
                <w:top w:val="none" w:sz="0" w:space="0" w:color="auto"/>
                <w:left w:val="none" w:sz="0" w:space="0" w:color="auto"/>
                <w:bottom w:val="none" w:sz="0" w:space="0" w:color="auto"/>
                <w:right w:val="none" w:sz="0" w:space="0" w:color="auto"/>
              </w:divBdr>
              <w:divsChild>
                <w:div w:id="797260073">
                  <w:marLeft w:val="0"/>
                  <w:marRight w:val="0"/>
                  <w:marTop w:val="0"/>
                  <w:marBottom w:val="0"/>
                  <w:divBdr>
                    <w:top w:val="none" w:sz="0" w:space="0" w:color="auto"/>
                    <w:left w:val="none" w:sz="0" w:space="0" w:color="auto"/>
                    <w:bottom w:val="none" w:sz="0" w:space="0" w:color="auto"/>
                    <w:right w:val="none" w:sz="0" w:space="0" w:color="auto"/>
                  </w:divBdr>
                  <w:divsChild>
                    <w:div w:id="77872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0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234363">
      <w:bodyDiv w:val="1"/>
      <w:marLeft w:val="0"/>
      <w:marRight w:val="0"/>
      <w:marTop w:val="0"/>
      <w:marBottom w:val="0"/>
      <w:divBdr>
        <w:top w:val="none" w:sz="0" w:space="0" w:color="auto"/>
        <w:left w:val="none" w:sz="0" w:space="0" w:color="auto"/>
        <w:bottom w:val="none" w:sz="0" w:space="0" w:color="auto"/>
        <w:right w:val="none" w:sz="0" w:space="0" w:color="auto"/>
      </w:divBdr>
    </w:div>
    <w:div w:id="1485974949">
      <w:bodyDiv w:val="1"/>
      <w:marLeft w:val="0"/>
      <w:marRight w:val="0"/>
      <w:marTop w:val="0"/>
      <w:marBottom w:val="0"/>
      <w:divBdr>
        <w:top w:val="none" w:sz="0" w:space="0" w:color="auto"/>
        <w:left w:val="none" w:sz="0" w:space="0" w:color="auto"/>
        <w:bottom w:val="none" w:sz="0" w:space="0" w:color="auto"/>
        <w:right w:val="none" w:sz="0" w:space="0" w:color="auto"/>
      </w:divBdr>
    </w:div>
    <w:div w:id="1505974726">
      <w:bodyDiv w:val="1"/>
      <w:marLeft w:val="0"/>
      <w:marRight w:val="0"/>
      <w:marTop w:val="0"/>
      <w:marBottom w:val="0"/>
      <w:divBdr>
        <w:top w:val="none" w:sz="0" w:space="0" w:color="auto"/>
        <w:left w:val="none" w:sz="0" w:space="0" w:color="auto"/>
        <w:bottom w:val="none" w:sz="0" w:space="0" w:color="auto"/>
        <w:right w:val="none" w:sz="0" w:space="0" w:color="auto"/>
      </w:divBdr>
    </w:div>
    <w:div w:id="1539052030">
      <w:bodyDiv w:val="1"/>
      <w:marLeft w:val="0"/>
      <w:marRight w:val="0"/>
      <w:marTop w:val="0"/>
      <w:marBottom w:val="0"/>
      <w:divBdr>
        <w:top w:val="none" w:sz="0" w:space="0" w:color="auto"/>
        <w:left w:val="none" w:sz="0" w:space="0" w:color="auto"/>
        <w:bottom w:val="none" w:sz="0" w:space="0" w:color="auto"/>
        <w:right w:val="none" w:sz="0" w:space="0" w:color="auto"/>
      </w:divBdr>
    </w:div>
    <w:div w:id="1540780430">
      <w:bodyDiv w:val="1"/>
      <w:marLeft w:val="0"/>
      <w:marRight w:val="0"/>
      <w:marTop w:val="0"/>
      <w:marBottom w:val="0"/>
      <w:divBdr>
        <w:top w:val="none" w:sz="0" w:space="0" w:color="auto"/>
        <w:left w:val="none" w:sz="0" w:space="0" w:color="auto"/>
        <w:bottom w:val="none" w:sz="0" w:space="0" w:color="auto"/>
        <w:right w:val="none" w:sz="0" w:space="0" w:color="auto"/>
      </w:divBdr>
      <w:divsChild>
        <w:div w:id="637338827">
          <w:marLeft w:val="0"/>
          <w:marRight w:val="0"/>
          <w:marTop w:val="0"/>
          <w:marBottom w:val="0"/>
          <w:divBdr>
            <w:top w:val="none" w:sz="0" w:space="0" w:color="auto"/>
            <w:left w:val="none" w:sz="0" w:space="0" w:color="auto"/>
            <w:bottom w:val="none" w:sz="0" w:space="0" w:color="auto"/>
            <w:right w:val="none" w:sz="0" w:space="0" w:color="auto"/>
          </w:divBdr>
          <w:divsChild>
            <w:div w:id="1217740456">
              <w:marLeft w:val="0"/>
              <w:marRight w:val="0"/>
              <w:marTop w:val="0"/>
              <w:marBottom w:val="0"/>
              <w:divBdr>
                <w:top w:val="none" w:sz="0" w:space="0" w:color="auto"/>
                <w:left w:val="none" w:sz="0" w:space="0" w:color="auto"/>
                <w:bottom w:val="none" w:sz="0" w:space="0" w:color="auto"/>
                <w:right w:val="none" w:sz="0" w:space="0" w:color="auto"/>
              </w:divBdr>
            </w:div>
            <w:div w:id="107855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34723">
      <w:bodyDiv w:val="1"/>
      <w:marLeft w:val="0"/>
      <w:marRight w:val="0"/>
      <w:marTop w:val="0"/>
      <w:marBottom w:val="0"/>
      <w:divBdr>
        <w:top w:val="none" w:sz="0" w:space="0" w:color="auto"/>
        <w:left w:val="none" w:sz="0" w:space="0" w:color="auto"/>
        <w:bottom w:val="none" w:sz="0" w:space="0" w:color="auto"/>
        <w:right w:val="none" w:sz="0" w:space="0" w:color="auto"/>
      </w:divBdr>
    </w:div>
    <w:div w:id="1605921856">
      <w:bodyDiv w:val="1"/>
      <w:marLeft w:val="0"/>
      <w:marRight w:val="0"/>
      <w:marTop w:val="0"/>
      <w:marBottom w:val="0"/>
      <w:divBdr>
        <w:top w:val="none" w:sz="0" w:space="0" w:color="auto"/>
        <w:left w:val="none" w:sz="0" w:space="0" w:color="auto"/>
        <w:bottom w:val="none" w:sz="0" w:space="0" w:color="auto"/>
        <w:right w:val="none" w:sz="0" w:space="0" w:color="auto"/>
      </w:divBdr>
    </w:div>
    <w:div w:id="1620182798">
      <w:bodyDiv w:val="1"/>
      <w:marLeft w:val="0"/>
      <w:marRight w:val="0"/>
      <w:marTop w:val="0"/>
      <w:marBottom w:val="0"/>
      <w:divBdr>
        <w:top w:val="none" w:sz="0" w:space="0" w:color="auto"/>
        <w:left w:val="none" w:sz="0" w:space="0" w:color="auto"/>
        <w:bottom w:val="none" w:sz="0" w:space="0" w:color="auto"/>
        <w:right w:val="none" w:sz="0" w:space="0" w:color="auto"/>
      </w:divBdr>
      <w:divsChild>
        <w:div w:id="922834105">
          <w:marLeft w:val="0"/>
          <w:marRight w:val="0"/>
          <w:marTop w:val="0"/>
          <w:marBottom w:val="0"/>
          <w:divBdr>
            <w:top w:val="none" w:sz="0" w:space="0" w:color="auto"/>
            <w:left w:val="none" w:sz="0" w:space="0" w:color="auto"/>
            <w:bottom w:val="none" w:sz="0" w:space="0" w:color="auto"/>
            <w:right w:val="none" w:sz="0" w:space="0" w:color="auto"/>
          </w:divBdr>
          <w:divsChild>
            <w:div w:id="678851917">
              <w:marLeft w:val="0"/>
              <w:marRight w:val="0"/>
              <w:marTop w:val="0"/>
              <w:marBottom w:val="0"/>
              <w:divBdr>
                <w:top w:val="none" w:sz="0" w:space="0" w:color="auto"/>
                <w:left w:val="none" w:sz="0" w:space="0" w:color="auto"/>
                <w:bottom w:val="none" w:sz="0" w:space="0" w:color="auto"/>
                <w:right w:val="none" w:sz="0" w:space="0" w:color="auto"/>
              </w:divBdr>
            </w:div>
            <w:div w:id="66683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955298">
      <w:bodyDiv w:val="1"/>
      <w:marLeft w:val="0"/>
      <w:marRight w:val="0"/>
      <w:marTop w:val="0"/>
      <w:marBottom w:val="0"/>
      <w:divBdr>
        <w:top w:val="none" w:sz="0" w:space="0" w:color="auto"/>
        <w:left w:val="none" w:sz="0" w:space="0" w:color="auto"/>
        <w:bottom w:val="none" w:sz="0" w:space="0" w:color="auto"/>
        <w:right w:val="none" w:sz="0" w:space="0" w:color="auto"/>
      </w:divBdr>
      <w:divsChild>
        <w:div w:id="1461800090">
          <w:marLeft w:val="0"/>
          <w:marRight w:val="0"/>
          <w:marTop w:val="0"/>
          <w:marBottom w:val="0"/>
          <w:divBdr>
            <w:top w:val="none" w:sz="0" w:space="0" w:color="auto"/>
            <w:left w:val="none" w:sz="0" w:space="0" w:color="auto"/>
            <w:bottom w:val="none" w:sz="0" w:space="0" w:color="auto"/>
            <w:right w:val="none" w:sz="0" w:space="0" w:color="auto"/>
          </w:divBdr>
          <w:divsChild>
            <w:div w:id="595749271">
              <w:marLeft w:val="0"/>
              <w:marRight w:val="0"/>
              <w:marTop w:val="0"/>
              <w:marBottom w:val="0"/>
              <w:divBdr>
                <w:top w:val="none" w:sz="0" w:space="0" w:color="auto"/>
                <w:left w:val="none" w:sz="0" w:space="0" w:color="auto"/>
                <w:bottom w:val="none" w:sz="0" w:space="0" w:color="auto"/>
                <w:right w:val="none" w:sz="0" w:space="0" w:color="auto"/>
              </w:divBdr>
            </w:div>
            <w:div w:id="186150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303165">
      <w:bodyDiv w:val="1"/>
      <w:marLeft w:val="0"/>
      <w:marRight w:val="0"/>
      <w:marTop w:val="0"/>
      <w:marBottom w:val="0"/>
      <w:divBdr>
        <w:top w:val="none" w:sz="0" w:space="0" w:color="auto"/>
        <w:left w:val="none" w:sz="0" w:space="0" w:color="auto"/>
        <w:bottom w:val="none" w:sz="0" w:space="0" w:color="auto"/>
        <w:right w:val="none" w:sz="0" w:space="0" w:color="auto"/>
      </w:divBdr>
    </w:div>
    <w:div w:id="1655061153">
      <w:bodyDiv w:val="1"/>
      <w:marLeft w:val="0"/>
      <w:marRight w:val="0"/>
      <w:marTop w:val="0"/>
      <w:marBottom w:val="0"/>
      <w:divBdr>
        <w:top w:val="none" w:sz="0" w:space="0" w:color="auto"/>
        <w:left w:val="none" w:sz="0" w:space="0" w:color="auto"/>
        <w:bottom w:val="none" w:sz="0" w:space="0" w:color="auto"/>
        <w:right w:val="none" w:sz="0" w:space="0" w:color="auto"/>
      </w:divBdr>
    </w:div>
    <w:div w:id="1670252947">
      <w:bodyDiv w:val="1"/>
      <w:marLeft w:val="0"/>
      <w:marRight w:val="0"/>
      <w:marTop w:val="0"/>
      <w:marBottom w:val="0"/>
      <w:divBdr>
        <w:top w:val="none" w:sz="0" w:space="0" w:color="auto"/>
        <w:left w:val="none" w:sz="0" w:space="0" w:color="auto"/>
        <w:bottom w:val="none" w:sz="0" w:space="0" w:color="auto"/>
        <w:right w:val="none" w:sz="0" w:space="0" w:color="auto"/>
      </w:divBdr>
    </w:div>
    <w:div w:id="1684476680">
      <w:bodyDiv w:val="1"/>
      <w:marLeft w:val="0"/>
      <w:marRight w:val="0"/>
      <w:marTop w:val="0"/>
      <w:marBottom w:val="0"/>
      <w:divBdr>
        <w:top w:val="none" w:sz="0" w:space="0" w:color="auto"/>
        <w:left w:val="none" w:sz="0" w:space="0" w:color="auto"/>
        <w:bottom w:val="none" w:sz="0" w:space="0" w:color="auto"/>
        <w:right w:val="none" w:sz="0" w:space="0" w:color="auto"/>
      </w:divBdr>
    </w:div>
    <w:div w:id="1698653285">
      <w:bodyDiv w:val="1"/>
      <w:marLeft w:val="0"/>
      <w:marRight w:val="0"/>
      <w:marTop w:val="0"/>
      <w:marBottom w:val="0"/>
      <w:divBdr>
        <w:top w:val="none" w:sz="0" w:space="0" w:color="auto"/>
        <w:left w:val="none" w:sz="0" w:space="0" w:color="auto"/>
        <w:bottom w:val="none" w:sz="0" w:space="0" w:color="auto"/>
        <w:right w:val="none" w:sz="0" w:space="0" w:color="auto"/>
      </w:divBdr>
      <w:divsChild>
        <w:div w:id="1223831014">
          <w:marLeft w:val="0"/>
          <w:marRight w:val="0"/>
          <w:marTop w:val="0"/>
          <w:marBottom w:val="0"/>
          <w:divBdr>
            <w:top w:val="none" w:sz="0" w:space="0" w:color="auto"/>
            <w:left w:val="none" w:sz="0" w:space="0" w:color="auto"/>
            <w:bottom w:val="none" w:sz="0" w:space="0" w:color="auto"/>
            <w:right w:val="none" w:sz="0" w:space="0" w:color="auto"/>
          </w:divBdr>
          <w:divsChild>
            <w:div w:id="478425658">
              <w:marLeft w:val="0"/>
              <w:marRight w:val="0"/>
              <w:marTop w:val="0"/>
              <w:marBottom w:val="0"/>
              <w:divBdr>
                <w:top w:val="none" w:sz="0" w:space="0" w:color="auto"/>
                <w:left w:val="none" w:sz="0" w:space="0" w:color="auto"/>
                <w:bottom w:val="none" w:sz="0" w:space="0" w:color="auto"/>
                <w:right w:val="none" w:sz="0" w:space="0" w:color="auto"/>
              </w:divBdr>
            </w:div>
            <w:div w:id="161404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2095807">
      <w:bodyDiv w:val="1"/>
      <w:marLeft w:val="0"/>
      <w:marRight w:val="0"/>
      <w:marTop w:val="0"/>
      <w:marBottom w:val="0"/>
      <w:divBdr>
        <w:top w:val="none" w:sz="0" w:space="0" w:color="auto"/>
        <w:left w:val="none" w:sz="0" w:space="0" w:color="auto"/>
        <w:bottom w:val="none" w:sz="0" w:space="0" w:color="auto"/>
        <w:right w:val="none" w:sz="0" w:space="0" w:color="auto"/>
      </w:divBdr>
    </w:div>
    <w:div w:id="1723553035">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732345038">
      <w:bodyDiv w:val="1"/>
      <w:marLeft w:val="0"/>
      <w:marRight w:val="0"/>
      <w:marTop w:val="0"/>
      <w:marBottom w:val="0"/>
      <w:divBdr>
        <w:top w:val="none" w:sz="0" w:space="0" w:color="auto"/>
        <w:left w:val="none" w:sz="0" w:space="0" w:color="auto"/>
        <w:bottom w:val="none" w:sz="0" w:space="0" w:color="auto"/>
        <w:right w:val="none" w:sz="0" w:space="0" w:color="auto"/>
      </w:divBdr>
    </w:div>
    <w:div w:id="1737127565">
      <w:bodyDiv w:val="1"/>
      <w:marLeft w:val="0"/>
      <w:marRight w:val="0"/>
      <w:marTop w:val="0"/>
      <w:marBottom w:val="0"/>
      <w:divBdr>
        <w:top w:val="none" w:sz="0" w:space="0" w:color="auto"/>
        <w:left w:val="none" w:sz="0" w:space="0" w:color="auto"/>
        <w:bottom w:val="none" w:sz="0" w:space="0" w:color="auto"/>
        <w:right w:val="none" w:sz="0" w:space="0" w:color="auto"/>
      </w:divBdr>
    </w:div>
    <w:div w:id="1741902729">
      <w:bodyDiv w:val="1"/>
      <w:marLeft w:val="0"/>
      <w:marRight w:val="0"/>
      <w:marTop w:val="0"/>
      <w:marBottom w:val="0"/>
      <w:divBdr>
        <w:top w:val="none" w:sz="0" w:space="0" w:color="auto"/>
        <w:left w:val="none" w:sz="0" w:space="0" w:color="auto"/>
        <w:bottom w:val="none" w:sz="0" w:space="0" w:color="auto"/>
        <w:right w:val="none" w:sz="0" w:space="0" w:color="auto"/>
      </w:divBdr>
    </w:div>
    <w:div w:id="1750690462">
      <w:bodyDiv w:val="1"/>
      <w:marLeft w:val="0"/>
      <w:marRight w:val="0"/>
      <w:marTop w:val="0"/>
      <w:marBottom w:val="0"/>
      <w:divBdr>
        <w:top w:val="none" w:sz="0" w:space="0" w:color="auto"/>
        <w:left w:val="none" w:sz="0" w:space="0" w:color="auto"/>
        <w:bottom w:val="none" w:sz="0" w:space="0" w:color="auto"/>
        <w:right w:val="none" w:sz="0" w:space="0" w:color="auto"/>
      </w:divBdr>
    </w:div>
    <w:div w:id="1761098643">
      <w:bodyDiv w:val="1"/>
      <w:marLeft w:val="0"/>
      <w:marRight w:val="0"/>
      <w:marTop w:val="0"/>
      <w:marBottom w:val="0"/>
      <w:divBdr>
        <w:top w:val="none" w:sz="0" w:space="0" w:color="auto"/>
        <w:left w:val="none" w:sz="0" w:space="0" w:color="auto"/>
        <w:bottom w:val="none" w:sz="0" w:space="0" w:color="auto"/>
        <w:right w:val="none" w:sz="0" w:space="0" w:color="auto"/>
      </w:divBdr>
    </w:div>
    <w:div w:id="1762795954">
      <w:bodyDiv w:val="1"/>
      <w:marLeft w:val="0"/>
      <w:marRight w:val="0"/>
      <w:marTop w:val="0"/>
      <w:marBottom w:val="0"/>
      <w:divBdr>
        <w:top w:val="none" w:sz="0" w:space="0" w:color="auto"/>
        <w:left w:val="none" w:sz="0" w:space="0" w:color="auto"/>
        <w:bottom w:val="none" w:sz="0" w:space="0" w:color="auto"/>
        <w:right w:val="none" w:sz="0" w:space="0" w:color="auto"/>
      </w:divBdr>
    </w:div>
    <w:div w:id="1764760736">
      <w:bodyDiv w:val="1"/>
      <w:marLeft w:val="0"/>
      <w:marRight w:val="0"/>
      <w:marTop w:val="0"/>
      <w:marBottom w:val="0"/>
      <w:divBdr>
        <w:top w:val="none" w:sz="0" w:space="0" w:color="auto"/>
        <w:left w:val="none" w:sz="0" w:space="0" w:color="auto"/>
        <w:bottom w:val="none" w:sz="0" w:space="0" w:color="auto"/>
        <w:right w:val="none" w:sz="0" w:space="0" w:color="auto"/>
      </w:divBdr>
    </w:div>
    <w:div w:id="1772161664">
      <w:bodyDiv w:val="1"/>
      <w:marLeft w:val="0"/>
      <w:marRight w:val="0"/>
      <w:marTop w:val="0"/>
      <w:marBottom w:val="0"/>
      <w:divBdr>
        <w:top w:val="none" w:sz="0" w:space="0" w:color="auto"/>
        <w:left w:val="none" w:sz="0" w:space="0" w:color="auto"/>
        <w:bottom w:val="none" w:sz="0" w:space="0" w:color="auto"/>
        <w:right w:val="none" w:sz="0" w:space="0" w:color="auto"/>
      </w:divBdr>
    </w:div>
    <w:div w:id="1789078974">
      <w:bodyDiv w:val="1"/>
      <w:marLeft w:val="0"/>
      <w:marRight w:val="0"/>
      <w:marTop w:val="0"/>
      <w:marBottom w:val="0"/>
      <w:divBdr>
        <w:top w:val="none" w:sz="0" w:space="0" w:color="auto"/>
        <w:left w:val="none" w:sz="0" w:space="0" w:color="auto"/>
        <w:bottom w:val="none" w:sz="0" w:space="0" w:color="auto"/>
        <w:right w:val="none" w:sz="0" w:space="0" w:color="auto"/>
      </w:divBdr>
    </w:div>
    <w:div w:id="1800106610">
      <w:bodyDiv w:val="1"/>
      <w:marLeft w:val="0"/>
      <w:marRight w:val="0"/>
      <w:marTop w:val="0"/>
      <w:marBottom w:val="0"/>
      <w:divBdr>
        <w:top w:val="none" w:sz="0" w:space="0" w:color="auto"/>
        <w:left w:val="none" w:sz="0" w:space="0" w:color="auto"/>
        <w:bottom w:val="none" w:sz="0" w:space="0" w:color="auto"/>
        <w:right w:val="none" w:sz="0" w:space="0" w:color="auto"/>
      </w:divBdr>
      <w:divsChild>
        <w:div w:id="1300186096">
          <w:marLeft w:val="0"/>
          <w:marRight w:val="0"/>
          <w:marTop w:val="0"/>
          <w:marBottom w:val="0"/>
          <w:divBdr>
            <w:top w:val="none" w:sz="0" w:space="0" w:color="auto"/>
            <w:left w:val="none" w:sz="0" w:space="0" w:color="auto"/>
            <w:bottom w:val="none" w:sz="0" w:space="0" w:color="auto"/>
            <w:right w:val="none" w:sz="0" w:space="0" w:color="auto"/>
          </w:divBdr>
          <w:divsChild>
            <w:div w:id="70932250">
              <w:marLeft w:val="0"/>
              <w:marRight w:val="0"/>
              <w:marTop w:val="0"/>
              <w:marBottom w:val="0"/>
              <w:divBdr>
                <w:top w:val="none" w:sz="0" w:space="0" w:color="auto"/>
                <w:left w:val="none" w:sz="0" w:space="0" w:color="auto"/>
                <w:bottom w:val="none" w:sz="0" w:space="0" w:color="auto"/>
                <w:right w:val="none" w:sz="0" w:space="0" w:color="auto"/>
              </w:divBdr>
            </w:div>
            <w:div w:id="5993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852431">
      <w:bodyDiv w:val="1"/>
      <w:marLeft w:val="0"/>
      <w:marRight w:val="0"/>
      <w:marTop w:val="0"/>
      <w:marBottom w:val="0"/>
      <w:divBdr>
        <w:top w:val="none" w:sz="0" w:space="0" w:color="auto"/>
        <w:left w:val="none" w:sz="0" w:space="0" w:color="auto"/>
        <w:bottom w:val="none" w:sz="0" w:space="0" w:color="auto"/>
        <w:right w:val="none" w:sz="0" w:space="0" w:color="auto"/>
      </w:divBdr>
    </w:div>
    <w:div w:id="1810395100">
      <w:bodyDiv w:val="1"/>
      <w:marLeft w:val="0"/>
      <w:marRight w:val="0"/>
      <w:marTop w:val="0"/>
      <w:marBottom w:val="0"/>
      <w:divBdr>
        <w:top w:val="none" w:sz="0" w:space="0" w:color="auto"/>
        <w:left w:val="none" w:sz="0" w:space="0" w:color="auto"/>
        <w:bottom w:val="none" w:sz="0" w:space="0" w:color="auto"/>
        <w:right w:val="none" w:sz="0" w:space="0" w:color="auto"/>
      </w:divBdr>
    </w:div>
    <w:div w:id="1823696177">
      <w:bodyDiv w:val="1"/>
      <w:marLeft w:val="0"/>
      <w:marRight w:val="0"/>
      <w:marTop w:val="0"/>
      <w:marBottom w:val="0"/>
      <w:divBdr>
        <w:top w:val="none" w:sz="0" w:space="0" w:color="auto"/>
        <w:left w:val="none" w:sz="0" w:space="0" w:color="auto"/>
        <w:bottom w:val="none" w:sz="0" w:space="0" w:color="auto"/>
        <w:right w:val="none" w:sz="0" w:space="0" w:color="auto"/>
      </w:divBdr>
    </w:div>
    <w:div w:id="1837695033">
      <w:bodyDiv w:val="1"/>
      <w:marLeft w:val="0"/>
      <w:marRight w:val="0"/>
      <w:marTop w:val="0"/>
      <w:marBottom w:val="0"/>
      <w:divBdr>
        <w:top w:val="none" w:sz="0" w:space="0" w:color="auto"/>
        <w:left w:val="none" w:sz="0" w:space="0" w:color="auto"/>
        <w:bottom w:val="none" w:sz="0" w:space="0" w:color="auto"/>
        <w:right w:val="none" w:sz="0" w:space="0" w:color="auto"/>
      </w:divBdr>
      <w:divsChild>
        <w:div w:id="638418185">
          <w:marLeft w:val="0"/>
          <w:marRight w:val="0"/>
          <w:marTop w:val="0"/>
          <w:marBottom w:val="0"/>
          <w:divBdr>
            <w:top w:val="none" w:sz="0" w:space="0" w:color="auto"/>
            <w:left w:val="none" w:sz="0" w:space="0" w:color="auto"/>
            <w:bottom w:val="none" w:sz="0" w:space="0" w:color="auto"/>
            <w:right w:val="none" w:sz="0" w:space="0" w:color="auto"/>
          </w:divBdr>
          <w:divsChild>
            <w:div w:id="1415122626">
              <w:marLeft w:val="0"/>
              <w:marRight w:val="0"/>
              <w:marTop w:val="0"/>
              <w:marBottom w:val="0"/>
              <w:divBdr>
                <w:top w:val="none" w:sz="0" w:space="0" w:color="auto"/>
                <w:left w:val="none" w:sz="0" w:space="0" w:color="auto"/>
                <w:bottom w:val="none" w:sz="0" w:space="0" w:color="auto"/>
                <w:right w:val="none" w:sz="0" w:space="0" w:color="auto"/>
              </w:divBdr>
            </w:div>
            <w:div w:id="102525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881697956">
      <w:bodyDiv w:val="1"/>
      <w:marLeft w:val="0"/>
      <w:marRight w:val="0"/>
      <w:marTop w:val="0"/>
      <w:marBottom w:val="0"/>
      <w:divBdr>
        <w:top w:val="none" w:sz="0" w:space="0" w:color="auto"/>
        <w:left w:val="none" w:sz="0" w:space="0" w:color="auto"/>
        <w:bottom w:val="none" w:sz="0" w:space="0" w:color="auto"/>
        <w:right w:val="none" w:sz="0" w:space="0" w:color="auto"/>
      </w:divBdr>
      <w:divsChild>
        <w:div w:id="526798743">
          <w:marLeft w:val="0"/>
          <w:marRight w:val="0"/>
          <w:marTop w:val="0"/>
          <w:marBottom w:val="0"/>
          <w:divBdr>
            <w:top w:val="none" w:sz="0" w:space="0" w:color="auto"/>
            <w:left w:val="none" w:sz="0" w:space="0" w:color="auto"/>
            <w:bottom w:val="none" w:sz="0" w:space="0" w:color="auto"/>
            <w:right w:val="none" w:sz="0" w:space="0" w:color="auto"/>
          </w:divBdr>
        </w:div>
      </w:divsChild>
    </w:div>
    <w:div w:id="1908415693">
      <w:bodyDiv w:val="1"/>
      <w:marLeft w:val="0"/>
      <w:marRight w:val="0"/>
      <w:marTop w:val="0"/>
      <w:marBottom w:val="0"/>
      <w:divBdr>
        <w:top w:val="none" w:sz="0" w:space="0" w:color="auto"/>
        <w:left w:val="none" w:sz="0" w:space="0" w:color="auto"/>
        <w:bottom w:val="none" w:sz="0" w:space="0" w:color="auto"/>
        <w:right w:val="none" w:sz="0" w:space="0" w:color="auto"/>
      </w:divBdr>
      <w:divsChild>
        <w:div w:id="2106730034">
          <w:marLeft w:val="0"/>
          <w:marRight w:val="0"/>
          <w:marTop w:val="0"/>
          <w:marBottom w:val="0"/>
          <w:divBdr>
            <w:top w:val="none" w:sz="0" w:space="0" w:color="auto"/>
            <w:left w:val="none" w:sz="0" w:space="0" w:color="auto"/>
            <w:bottom w:val="none" w:sz="0" w:space="0" w:color="auto"/>
            <w:right w:val="none" w:sz="0" w:space="0" w:color="auto"/>
          </w:divBdr>
          <w:divsChild>
            <w:div w:id="1806006101">
              <w:marLeft w:val="0"/>
              <w:marRight w:val="0"/>
              <w:marTop w:val="0"/>
              <w:marBottom w:val="0"/>
              <w:divBdr>
                <w:top w:val="none" w:sz="0" w:space="0" w:color="auto"/>
                <w:left w:val="none" w:sz="0" w:space="0" w:color="auto"/>
                <w:bottom w:val="none" w:sz="0" w:space="0" w:color="auto"/>
                <w:right w:val="none" w:sz="0" w:space="0" w:color="auto"/>
              </w:divBdr>
            </w:div>
            <w:div w:id="62731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502553">
      <w:bodyDiv w:val="1"/>
      <w:marLeft w:val="0"/>
      <w:marRight w:val="0"/>
      <w:marTop w:val="0"/>
      <w:marBottom w:val="0"/>
      <w:divBdr>
        <w:top w:val="none" w:sz="0" w:space="0" w:color="auto"/>
        <w:left w:val="none" w:sz="0" w:space="0" w:color="auto"/>
        <w:bottom w:val="none" w:sz="0" w:space="0" w:color="auto"/>
        <w:right w:val="none" w:sz="0" w:space="0" w:color="auto"/>
      </w:divBdr>
    </w:div>
    <w:div w:id="1921019601">
      <w:bodyDiv w:val="1"/>
      <w:marLeft w:val="0"/>
      <w:marRight w:val="0"/>
      <w:marTop w:val="0"/>
      <w:marBottom w:val="0"/>
      <w:divBdr>
        <w:top w:val="none" w:sz="0" w:space="0" w:color="auto"/>
        <w:left w:val="none" w:sz="0" w:space="0" w:color="auto"/>
        <w:bottom w:val="none" w:sz="0" w:space="0" w:color="auto"/>
        <w:right w:val="none" w:sz="0" w:space="0" w:color="auto"/>
      </w:divBdr>
      <w:divsChild>
        <w:div w:id="1194154837">
          <w:marLeft w:val="0"/>
          <w:marRight w:val="0"/>
          <w:marTop w:val="0"/>
          <w:marBottom w:val="0"/>
          <w:divBdr>
            <w:top w:val="none" w:sz="0" w:space="0" w:color="auto"/>
            <w:left w:val="none" w:sz="0" w:space="0" w:color="auto"/>
            <w:bottom w:val="none" w:sz="0" w:space="0" w:color="auto"/>
            <w:right w:val="none" w:sz="0" w:space="0" w:color="auto"/>
          </w:divBdr>
          <w:divsChild>
            <w:div w:id="1671299491">
              <w:marLeft w:val="0"/>
              <w:marRight w:val="0"/>
              <w:marTop w:val="0"/>
              <w:marBottom w:val="0"/>
              <w:divBdr>
                <w:top w:val="none" w:sz="0" w:space="0" w:color="auto"/>
                <w:left w:val="none" w:sz="0" w:space="0" w:color="auto"/>
                <w:bottom w:val="none" w:sz="0" w:space="0" w:color="auto"/>
                <w:right w:val="none" w:sz="0" w:space="0" w:color="auto"/>
              </w:divBdr>
            </w:div>
            <w:div w:id="129887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086313">
      <w:bodyDiv w:val="1"/>
      <w:marLeft w:val="0"/>
      <w:marRight w:val="0"/>
      <w:marTop w:val="0"/>
      <w:marBottom w:val="0"/>
      <w:divBdr>
        <w:top w:val="none" w:sz="0" w:space="0" w:color="auto"/>
        <w:left w:val="none" w:sz="0" w:space="0" w:color="auto"/>
        <w:bottom w:val="none" w:sz="0" w:space="0" w:color="auto"/>
        <w:right w:val="none" w:sz="0" w:space="0" w:color="auto"/>
      </w:divBdr>
    </w:div>
    <w:div w:id="1938559363">
      <w:bodyDiv w:val="1"/>
      <w:marLeft w:val="0"/>
      <w:marRight w:val="0"/>
      <w:marTop w:val="0"/>
      <w:marBottom w:val="0"/>
      <w:divBdr>
        <w:top w:val="none" w:sz="0" w:space="0" w:color="auto"/>
        <w:left w:val="none" w:sz="0" w:space="0" w:color="auto"/>
        <w:bottom w:val="none" w:sz="0" w:space="0" w:color="auto"/>
        <w:right w:val="none" w:sz="0" w:space="0" w:color="auto"/>
      </w:divBdr>
    </w:div>
    <w:div w:id="1939869214">
      <w:bodyDiv w:val="1"/>
      <w:marLeft w:val="0"/>
      <w:marRight w:val="0"/>
      <w:marTop w:val="0"/>
      <w:marBottom w:val="0"/>
      <w:divBdr>
        <w:top w:val="none" w:sz="0" w:space="0" w:color="auto"/>
        <w:left w:val="none" w:sz="0" w:space="0" w:color="auto"/>
        <w:bottom w:val="none" w:sz="0" w:space="0" w:color="auto"/>
        <w:right w:val="none" w:sz="0" w:space="0" w:color="auto"/>
      </w:divBdr>
    </w:div>
    <w:div w:id="1959410304">
      <w:bodyDiv w:val="1"/>
      <w:marLeft w:val="0"/>
      <w:marRight w:val="0"/>
      <w:marTop w:val="0"/>
      <w:marBottom w:val="0"/>
      <w:divBdr>
        <w:top w:val="none" w:sz="0" w:space="0" w:color="auto"/>
        <w:left w:val="none" w:sz="0" w:space="0" w:color="auto"/>
        <w:bottom w:val="none" w:sz="0" w:space="0" w:color="auto"/>
        <w:right w:val="none" w:sz="0" w:space="0" w:color="auto"/>
      </w:divBdr>
      <w:divsChild>
        <w:div w:id="1895040270">
          <w:marLeft w:val="0"/>
          <w:marRight w:val="0"/>
          <w:marTop w:val="0"/>
          <w:marBottom w:val="0"/>
          <w:divBdr>
            <w:top w:val="none" w:sz="0" w:space="0" w:color="auto"/>
            <w:left w:val="none" w:sz="0" w:space="0" w:color="auto"/>
            <w:bottom w:val="none" w:sz="0" w:space="0" w:color="auto"/>
            <w:right w:val="none" w:sz="0" w:space="0" w:color="auto"/>
          </w:divBdr>
          <w:divsChild>
            <w:div w:id="1235242236">
              <w:marLeft w:val="0"/>
              <w:marRight w:val="0"/>
              <w:marTop w:val="0"/>
              <w:marBottom w:val="0"/>
              <w:divBdr>
                <w:top w:val="none" w:sz="0" w:space="0" w:color="auto"/>
                <w:left w:val="none" w:sz="0" w:space="0" w:color="auto"/>
                <w:bottom w:val="none" w:sz="0" w:space="0" w:color="auto"/>
                <w:right w:val="none" w:sz="0" w:space="0" w:color="auto"/>
              </w:divBdr>
            </w:div>
            <w:div w:id="189774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062444">
      <w:bodyDiv w:val="1"/>
      <w:marLeft w:val="0"/>
      <w:marRight w:val="0"/>
      <w:marTop w:val="0"/>
      <w:marBottom w:val="0"/>
      <w:divBdr>
        <w:top w:val="none" w:sz="0" w:space="0" w:color="auto"/>
        <w:left w:val="none" w:sz="0" w:space="0" w:color="auto"/>
        <w:bottom w:val="none" w:sz="0" w:space="0" w:color="auto"/>
        <w:right w:val="none" w:sz="0" w:space="0" w:color="auto"/>
      </w:divBdr>
    </w:div>
    <w:div w:id="1966420636">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033342153">
      <w:bodyDiv w:val="1"/>
      <w:marLeft w:val="0"/>
      <w:marRight w:val="0"/>
      <w:marTop w:val="0"/>
      <w:marBottom w:val="0"/>
      <w:divBdr>
        <w:top w:val="none" w:sz="0" w:space="0" w:color="auto"/>
        <w:left w:val="none" w:sz="0" w:space="0" w:color="auto"/>
        <w:bottom w:val="none" w:sz="0" w:space="0" w:color="auto"/>
        <w:right w:val="none" w:sz="0" w:space="0" w:color="auto"/>
      </w:divBdr>
      <w:divsChild>
        <w:div w:id="192891789">
          <w:marLeft w:val="0"/>
          <w:marRight w:val="0"/>
          <w:marTop w:val="0"/>
          <w:marBottom w:val="0"/>
          <w:divBdr>
            <w:top w:val="none" w:sz="0" w:space="0" w:color="auto"/>
            <w:left w:val="none" w:sz="0" w:space="0" w:color="auto"/>
            <w:bottom w:val="none" w:sz="0" w:space="0" w:color="auto"/>
            <w:right w:val="none" w:sz="0" w:space="0" w:color="auto"/>
          </w:divBdr>
          <w:divsChild>
            <w:div w:id="154029043">
              <w:marLeft w:val="0"/>
              <w:marRight w:val="0"/>
              <w:marTop w:val="0"/>
              <w:marBottom w:val="0"/>
              <w:divBdr>
                <w:top w:val="none" w:sz="0" w:space="0" w:color="auto"/>
                <w:left w:val="none" w:sz="0" w:space="0" w:color="auto"/>
                <w:bottom w:val="none" w:sz="0" w:space="0" w:color="auto"/>
                <w:right w:val="none" w:sz="0" w:space="0" w:color="auto"/>
              </w:divBdr>
            </w:div>
            <w:div w:id="151402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666862">
      <w:bodyDiv w:val="1"/>
      <w:marLeft w:val="0"/>
      <w:marRight w:val="0"/>
      <w:marTop w:val="0"/>
      <w:marBottom w:val="0"/>
      <w:divBdr>
        <w:top w:val="none" w:sz="0" w:space="0" w:color="auto"/>
        <w:left w:val="none" w:sz="0" w:space="0" w:color="auto"/>
        <w:bottom w:val="none" w:sz="0" w:space="0" w:color="auto"/>
        <w:right w:val="none" w:sz="0" w:space="0" w:color="auto"/>
      </w:divBdr>
    </w:div>
    <w:div w:id="2055108757">
      <w:bodyDiv w:val="1"/>
      <w:marLeft w:val="0"/>
      <w:marRight w:val="0"/>
      <w:marTop w:val="0"/>
      <w:marBottom w:val="0"/>
      <w:divBdr>
        <w:top w:val="none" w:sz="0" w:space="0" w:color="auto"/>
        <w:left w:val="none" w:sz="0" w:space="0" w:color="auto"/>
        <w:bottom w:val="none" w:sz="0" w:space="0" w:color="auto"/>
        <w:right w:val="none" w:sz="0" w:space="0" w:color="auto"/>
      </w:divBdr>
    </w:div>
    <w:div w:id="2061053733">
      <w:bodyDiv w:val="1"/>
      <w:marLeft w:val="0"/>
      <w:marRight w:val="0"/>
      <w:marTop w:val="0"/>
      <w:marBottom w:val="0"/>
      <w:divBdr>
        <w:top w:val="none" w:sz="0" w:space="0" w:color="auto"/>
        <w:left w:val="none" w:sz="0" w:space="0" w:color="auto"/>
        <w:bottom w:val="none" w:sz="0" w:space="0" w:color="auto"/>
        <w:right w:val="none" w:sz="0" w:space="0" w:color="auto"/>
      </w:divBdr>
    </w:div>
    <w:div w:id="2064980594">
      <w:bodyDiv w:val="1"/>
      <w:marLeft w:val="0"/>
      <w:marRight w:val="0"/>
      <w:marTop w:val="0"/>
      <w:marBottom w:val="0"/>
      <w:divBdr>
        <w:top w:val="none" w:sz="0" w:space="0" w:color="auto"/>
        <w:left w:val="none" w:sz="0" w:space="0" w:color="auto"/>
        <w:bottom w:val="none" w:sz="0" w:space="0" w:color="auto"/>
        <w:right w:val="none" w:sz="0" w:space="0" w:color="auto"/>
      </w:divBdr>
    </w:div>
    <w:div w:id="2071732174">
      <w:bodyDiv w:val="1"/>
      <w:marLeft w:val="0"/>
      <w:marRight w:val="0"/>
      <w:marTop w:val="0"/>
      <w:marBottom w:val="0"/>
      <w:divBdr>
        <w:top w:val="none" w:sz="0" w:space="0" w:color="auto"/>
        <w:left w:val="none" w:sz="0" w:space="0" w:color="auto"/>
        <w:bottom w:val="none" w:sz="0" w:space="0" w:color="auto"/>
        <w:right w:val="none" w:sz="0" w:space="0" w:color="auto"/>
      </w:divBdr>
    </w:div>
    <w:div w:id="2072921962">
      <w:bodyDiv w:val="1"/>
      <w:marLeft w:val="0"/>
      <w:marRight w:val="0"/>
      <w:marTop w:val="0"/>
      <w:marBottom w:val="0"/>
      <w:divBdr>
        <w:top w:val="none" w:sz="0" w:space="0" w:color="auto"/>
        <w:left w:val="none" w:sz="0" w:space="0" w:color="auto"/>
        <w:bottom w:val="none" w:sz="0" w:space="0" w:color="auto"/>
        <w:right w:val="none" w:sz="0" w:space="0" w:color="auto"/>
      </w:divBdr>
    </w:div>
    <w:div w:id="2111269507">
      <w:bodyDiv w:val="1"/>
      <w:marLeft w:val="0"/>
      <w:marRight w:val="0"/>
      <w:marTop w:val="0"/>
      <w:marBottom w:val="0"/>
      <w:divBdr>
        <w:top w:val="none" w:sz="0" w:space="0" w:color="auto"/>
        <w:left w:val="none" w:sz="0" w:space="0" w:color="auto"/>
        <w:bottom w:val="none" w:sz="0" w:space="0" w:color="auto"/>
        <w:right w:val="none" w:sz="0" w:space="0" w:color="auto"/>
      </w:divBdr>
    </w:div>
    <w:div w:id="2112701833">
      <w:bodyDiv w:val="1"/>
      <w:marLeft w:val="0"/>
      <w:marRight w:val="0"/>
      <w:marTop w:val="0"/>
      <w:marBottom w:val="0"/>
      <w:divBdr>
        <w:top w:val="none" w:sz="0" w:space="0" w:color="auto"/>
        <w:left w:val="none" w:sz="0" w:space="0" w:color="auto"/>
        <w:bottom w:val="none" w:sz="0" w:space="0" w:color="auto"/>
        <w:right w:val="none" w:sz="0" w:space="0" w:color="auto"/>
      </w:divBdr>
    </w:div>
    <w:div w:id="2118014186">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2.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3.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99d20d2d-8923-45d8-b9ad-5038c97582e3}" enabled="0" method="" siteId="{99d20d2d-8923-45d8-b9ad-5038c97582e3}" removed="1"/>
</clbl:labelList>
</file>

<file path=docProps/app.xml><?xml version="1.0" encoding="utf-8"?>
<Properties xmlns="http://schemas.openxmlformats.org/officeDocument/2006/extended-properties" xmlns:vt="http://schemas.openxmlformats.org/officeDocument/2006/docPropsVTypes">
  <Template>Normal</Template>
  <TotalTime>0</TotalTime>
  <Pages>19</Pages>
  <Words>5483</Words>
  <Characters>31259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1611</cp:revision>
  <dcterms:created xsi:type="dcterms:W3CDTF">2025-01-08T23:17:00Z</dcterms:created>
  <dcterms:modified xsi:type="dcterms:W3CDTF">2025-09-04T21:58:00Z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