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3BD089" w14:textId="5DACC07C" w:rsidR="00154B9D" w:rsidRPr="002241A8" w:rsidRDefault="00A0052F" w:rsidP="00A0052F">
      <w:pPr>
        <w:jc w:val="both"/>
        <w:rPr>
          <w:rFonts w:ascii="Times New Roman" w:hAnsi="Times New Roman" w:cs="Times New Roman"/>
          <w:b/>
          <w:sz w:val="24"/>
          <w:szCs w:val="24"/>
        </w:rPr>
      </w:pPr>
      <w:r w:rsidRPr="002241A8">
        <w:rPr>
          <w:rFonts w:ascii="Times New Roman" w:hAnsi="Times New Roman" w:cs="Times New Roman"/>
          <w:b/>
          <w:sz w:val="24"/>
          <w:szCs w:val="24"/>
        </w:rPr>
        <w:t>Publish a series of weblogs (blogs) over the duration of this module, identifying and critically reflecting on your insights and understanding of the issues that are explored over the course of this semester.</w:t>
      </w:r>
    </w:p>
    <w:p w14:paraId="47614DE8" w14:textId="77777777" w:rsidR="00A0052F" w:rsidRPr="002241A8" w:rsidRDefault="00A0052F" w:rsidP="00A0052F">
      <w:pPr>
        <w:jc w:val="both"/>
        <w:rPr>
          <w:rFonts w:ascii="Times New Roman" w:hAnsi="Times New Roman" w:cs="Times New Roman"/>
          <w:b/>
          <w:sz w:val="24"/>
          <w:szCs w:val="24"/>
        </w:rPr>
      </w:pPr>
    </w:p>
    <w:p w14:paraId="5002355A" w14:textId="032F6574" w:rsidR="00A0052F" w:rsidRPr="002241A8" w:rsidRDefault="00A0052F" w:rsidP="00A0052F">
      <w:pPr>
        <w:jc w:val="both"/>
        <w:rPr>
          <w:rFonts w:ascii="Times New Roman" w:hAnsi="Times New Roman" w:cs="Times New Roman"/>
          <w:b/>
          <w:sz w:val="24"/>
          <w:szCs w:val="24"/>
        </w:rPr>
      </w:pPr>
      <w:r w:rsidRPr="002241A8">
        <w:rPr>
          <w:rFonts w:ascii="Times New Roman" w:hAnsi="Times New Roman" w:cs="Times New Roman"/>
          <w:b/>
          <w:sz w:val="24"/>
          <w:szCs w:val="24"/>
        </w:rPr>
        <w:t>Blog 1:</w:t>
      </w:r>
    </w:p>
    <w:p w14:paraId="33B781B9" w14:textId="77777777" w:rsidR="00A0052F" w:rsidRPr="002241A8" w:rsidRDefault="00A0052F" w:rsidP="00A0052F">
      <w:pPr>
        <w:spacing w:line="480" w:lineRule="auto"/>
        <w:jc w:val="center"/>
        <w:rPr>
          <w:rFonts w:ascii="Times New Roman" w:hAnsi="Times New Roman" w:cs="Times New Roman"/>
          <w:b/>
          <w:sz w:val="24"/>
          <w:szCs w:val="24"/>
        </w:rPr>
      </w:pPr>
      <w:r w:rsidRPr="002241A8">
        <w:rPr>
          <w:rFonts w:ascii="Times New Roman" w:hAnsi="Times New Roman" w:cs="Times New Roman"/>
          <w:b/>
          <w:sz w:val="24"/>
          <w:szCs w:val="24"/>
        </w:rPr>
        <w:t>Hurried Child Syndrome</w:t>
      </w:r>
    </w:p>
    <w:p w14:paraId="21F87046" w14:textId="77777777" w:rsidR="00A0052F" w:rsidRPr="002241A8" w:rsidRDefault="00A0052F" w:rsidP="00A0052F">
      <w:pPr>
        <w:spacing w:line="480" w:lineRule="auto"/>
        <w:jc w:val="both"/>
        <w:rPr>
          <w:rFonts w:ascii="Times New Roman" w:hAnsi="Times New Roman" w:cs="Times New Roman"/>
          <w:sz w:val="24"/>
          <w:szCs w:val="24"/>
        </w:rPr>
      </w:pPr>
      <w:r w:rsidRPr="002241A8">
        <w:rPr>
          <w:rFonts w:ascii="Times New Roman" w:hAnsi="Times New Roman" w:cs="Times New Roman"/>
          <w:sz w:val="24"/>
          <w:szCs w:val="24"/>
        </w:rPr>
        <w:t>This blog will discover the meaning of ‘Hurried Child Syndrome’ and how it affects the health and wellbeing of children and young people. This blog has been inspired by David Elkind’s book ‘The Hurried Child: Growing up too fast too soon’ and will delve in to his views and findings.</w:t>
      </w:r>
    </w:p>
    <w:p w14:paraId="52F7EDA4" w14:textId="77777777" w:rsidR="00A0052F" w:rsidRPr="002241A8" w:rsidRDefault="00A0052F" w:rsidP="00A0052F">
      <w:pPr>
        <w:spacing w:line="480" w:lineRule="auto"/>
        <w:jc w:val="both"/>
        <w:rPr>
          <w:rFonts w:ascii="Times New Roman" w:hAnsi="Times New Roman" w:cs="Times New Roman"/>
          <w:sz w:val="24"/>
          <w:szCs w:val="24"/>
        </w:rPr>
      </w:pPr>
      <w:r w:rsidRPr="002241A8">
        <w:rPr>
          <w:rFonts w:ascii="Times New Roman" w:hAnsi="Times New Roman" w:cs="Times New Roman"/>
          <w:sz w:val="24"/>
          <w:szCs w:val="24"/>
        </w:rPr>
        <w:t>Childhood is more than just the gap between birth and adulthood, it is subjective to the state, condition and quality of these years before adulthood (</w:t>
      </w:r>
      <w:proofErr w:type="spellStart"/>
      <w:r w:rsidRPr="002241A8">
        <w:rPr>
          <w:rFonts w:ascii="Times New Roman" w:hAnsi="Times New Roman" w:cs="Times New Roman"/>
          <w:sz w:val="24"/>
          <w:szCs w:val="24"/>
        </w:rPr>
        <w:t>Unicef</w:t>
      </w:r>
      <w:proofErr w:type="spellEnd"/>
      <w:r w:rsidRPr="002241A8">
        <w:rPr>
          <w:rFonts w:ascii="Times New Roman" w:hAnsi="Times New Roman" w:cs="Times New Roman"/>
          <w:sz w:val="24"/>
          <w:szCs w:val="24"/>
        </w:rPr>
        <w:t xml:space="preserve">, no date). Childhood should be a time of innocence and joy, a time in which children should be in school and at play, to grow strong and confidence with love and encouragement of family, friends and an extended </w:t>
      </w:r>
      <w:bookmarkStart w:id="0" w:name="_GoBack"/>
      <w:bookmarkEnd w:id="0"/>
      <w:r w:rsidRPr="002241A8">
        <w:rPr>
          <w:rFonts w:ascii="Times New Roman" w:hAnsi="Times New Roman" w:cs="Times New Roman"/>
          <w:sz w:val="24"/>
          <w:szCs w:val="24"/>
        </w:rPr>
        <w:t>community and lastly, to be free of responsibilities, fear and harm (</w:t>
      </w:r>
      <w:proofErr w:type="spellStart"/>
      <w:r w:rsidRPr="002241A8">
        <w:rPr>
          <w:rFonts w:ascii="Times New Roman" w:hAnsi="Times New Roman" w:cs="Times New Roman"/>
          <w:sz w:val="24"/>
          <w:szCs w:val="24"/>
        </w:rPr>
        <w:t>Scraton</w:t>
      </w:r>
      <w:proofErr w:type="spellEnd"/>
      <w:r w:rsidRPr="002241A8">
        <w:rPr>
          <w:rFonts w:ascii="Times New Roman" w:hAnsi="Times New Roman" w:cs="Times New Roman"/>
          <w:sz w:val="24"/>
          <w:szCs w:val="24"/>
        </w:rPr>
        <w:t xml:space="preserve">, 1997, </w:t>
      </w:r>
      <w:proofErr w:type="spellStart"/>
      <w:r w:rsidRPr="002241A8">
        <w:rPr>
          <w:rFonts w:ascii="Times New Roman" w:hAnsi="Times New Roman" w:cs="Times New Roman"/>
          <w:sz w:val="24"/>
          <w:szCs w:val="24"/>
        </w:rPr>
        <w:t>Wyness</w:t>
      </w:r>
      <w:proofErr w:type="spellEnd"/>
      <w:r w:rsidRPr="002241A8">
        <w:rPr>
          <w:rFonts w:ascii="Times New Roman" w:hAnsi="Times New Roman" w:cs="Times New Roman"/>
          <w:sz w:val="24"/>
          <w:szCs w:val="24"/>
        </w:rPr>
        <w:t xml:space="preserve">, 2012 and </w:t>
      </w:r>
      <w:proofErr w:type="spellStart"/>
      <w:r w:rsidRPr="002241A8">
        <w:rPr>
          <w:rFonts w:ascii="Times New Roman" w:hAnsi="Times New Roman" w:cs="Times New Roman"/>
          <w:sz w:val="24"/>
          <w:szCs w:val="24"/>
        </w:rPr>
        <w:t>Unicef</w:t>
      </w:r>
      <w:proofErr w:type="spellEnd"/>
      <w:r w:rsidRPr="002241A8">
        <w:rPr>
          <w:rFonts w:ascii="Times New Roman" w:hAnsi="Times New Roman" w:cs="Times New Roman"/>
          <w:sz w:val="24"/>
          <w:szCs w:val="24"/>
        </w:rPr>
        <w:t>, no date). However, is this how childhood is today?</w:t>
      </w:r>
    </w:p>
    <w:p w14:paraId="0C649FF9" w14:textId="77777777" w:rsidR="00A0052F" w:rsidRPr="002241A8" w:rsidRDefault="00A0052F" w:rsidP="00A0052F">
      <w:pPr>
        <w:spacing w:line="480" w:lineRule="auto"/>
        <w:jc w:val="both"/>
        <w:rPr>
          <w:rFonts w:ascii="Times New Roman" w:hAnsi="Times New Roman" w:cs="Times New Roman"/>
          <w:sz w:val="24"/>
          <w:szCs w:val="24"/>
        </w:rPr>
      </w:pPr>
      <w:r w:rsidRPr="002241A8">
        <w:rPr>
          <w:rFonts w:ascii="Times New Roman" w:hAnsi="Times New Roman" w:cs="Times New Roman"/>
          <w:sz w:val="24"/>
          <w:szCs w:val="24"/>
        </w:rPr>
        <w:t xml:space="preserve">In contemporary society, childhood is threatened with extinction in the society we have created (Elkind, 2001). Due to social change and raising expectations, children are becoming victims of overwhelming stress, unhappiness and no hope of a fun filled childhood (Elkind, 2001 and </w:t>
      </w:r>
      <w:hyperlink r:id="rId6" w:tooltip="Show all posts by Ted Landphair" w:history="1">
        <w:proofErr w:type="spellStart"/>
        <w:r w:rsidRPr="002241A8">
          <w:rPr>
            <w:rStyle w:val="Hyperlink"/>
            <w:rFonts w:ascii="Times New Roman" w:hAnsi="Times New Roman" w:cs="Times New Roman"/>
            <w:bCs/>
            <w:color w:val="auto"/>
            <w:sz w:val="24"/>
            <w:szCs w:val="24"/>
            <w:u w:val="none"/>
            <w:shd w:val="clear" w:color="auto" w:fill="FFFFFF"/>
          </w:rPr>
          <w:t>Landphair</w:t>
        </w:r>
        <w:proofErr w:type="spellEnd"/>
      </w:hyperlink>
      <w:r w:rsidRPr="002241A8">
        <w:rPr>
          <w:rFonts w:ascii="Times New Roman" w:hAnsi="Times New Roman" w:cs="Times New Roman"/>
          <w:sz w:val="24"/>
          <w:szCs w:val="24"/>
        </w:rPr>
        <w:t>, 2012). One reason for this is hurrying children to grow up too soon, also known as hurried child syndrome.</w:t>
      </w:r>
    </w:p>
    <w:p w14:paraId="0B59BC72" w14:textId="77777777" w:rsidR="00A0052F" w:rsidRPr="002241A8" w:rsidRDefault="00A0052F" w:rsidP="00A0052F">
      <w:pPr>
        <w:spacing w:line="480" w:lineRule="auto"/>
        <w:jc w:val="both"/>
        <w:rPr>
          <w:rFonts w:ascii="Times New Roman" w:hAnsi="Times New Roman" w:cs="Times New Roman"/>
          <w:bCs/>
          <w:sz w:val="24"/>
          <w:szCs w:val="24"/>
          <w:shd w:val="clear" w:color="auto" w:fill="FFFFFF"/>
        </w:rPr>
      </w:pPr>
      <w:r w:rsidRPr="002241A8">
        <w:rPr>
          <w:rFonts w:ascii="Times New Roman" w:hAnsi="Times New Roman" w:cs="Times New Roman"/>
          <w:sz w:val="24"/>
          <w:szCs w:val="24"/>
        </w:rPr>
        <w:t xml:space="preserve">Hurried child syndrome is defined by the urban dictionary as “a </w:t>
      </w:r>
      <w:r w:rsidRPr="002241A8">
        <w:rPr>
          <w:rFonts w:ascii="Times New Roman" w:hAnsi="Times New Roman" w:cs="Times New Roman"/>
          <w:sz w:val="24"/>
          <w:szCs w:val="24"/>
          <w:shd w:val="clear" w:color="auto" w:fill="FFFFFF"/>
        </w:rPr>
        <w:t>condition in which parents overschedule their </w:t>
      </w:r>
      <w:hyperlink r:id="rId7" w:history="1">
        <w:r w:rsidRPr="002241A8">
          <w:rPr>
            <w:rStyle w:val="Hyperlink"/>
            <w:rFonts w:ascii="Times New Roman" w:hAnsi="Times New Roman" w:cs="Times New Roman"/>
            <w:bCs/>
            <w:color w:val="auto"/>
            <w:sz w:val="24"/>
            <w:szCs w:val="24"/>
            <w:u w:val="none"/>
          </w:rPr>
          <w:t>children's</w:t>
        </w:r>
      </w:hyperlink>
      <w:r w:rsidRPr="002241A8">
        <w:rPr>
          <w:rFonts w:ascii="Times New Roman" w:hAnsi="Times New Roman" w:cs="Times New Roman"/>
          <w:sz w:val="24"/>
          <w:szCs w:val="24"/>
          <w:shd w:val="clear" w:color="auto" w:fill="FFFFFF"/>
        </w:rPr>
        <w:t> lives, push them hard for academic success, and expect them to behave and </w:t>
      </w:r>
      <w:hyperlink r:id="rId8" w:history="1">
        <w:r w:rsidRPr="002241A8">
          <w:rPr>
            <w:rStyle w:val="Hyperlink"/>
            <w:rFonts w:ascii="Times New Roman" w:hAnsi="Times New Roman" w:cs="Times New Roman"/>
            <w:bCs/>
            <w:color w:val="auto"/>
            <w:sz w:val="24"/>
            <w:szCs w:val="24"/>
            <w:u w:val="none"/>
            <w:shd w:val="clear" w:color="auto" w:fill="FFFFFF"/>
          </w:rPr>
          <w:t>react</w:t>
        </w:r>
      </w:hyperlink>
      <w:r w:rsidRPr="002241A8">
        <w:rPr>
          <w:rFonts w:ascii="Times New Roman" w:hAnsi="Times New Roman" w:cs="Times New Roman"/>
          <w:sz w:val="24"/>
          <w:szCs w:val="24"/>
          <w:shd w:val="clear" w:color="auto" w:fill="FFFFFF"/>
        </w:rPr>
        <w:t> as </w:t>
      </w:r>
      <w:hyperlink r:id="rId9" w:history="1">
        <w:r w:rsidRPr="002241A8">
          <w:rPr>
            <w:rStyle w:val="Hyperlink"/>
            <w:rFonts w:ascii="Times New Roman" w:hAnsi="Times New Roman" w:cs="Times New Roman"/>
            <w:bCs/>
            <w:color w:val="auto"/>
            <w:sz w:val="24"/>
            <w:szCs w:val="24"/>
            <w:u w:val="none"/>
            <w:shd w:val="clear" w:color="auto" w:fill="FFFFFF"/>
          </w:rPr>
          <w:t>miniature</w:t>
        </w:r>
      </w:hyperlink>
      <w:r w:rsidRPr="002241A8">
        <w:rPr>
          <w:rFonts w:ascii="Times New Roman" w:hAnsi="Times New Roman" w:cs="Times New Roman"/>
          <w:sz w:val="24"/>
          <w:szCs w:val="24"/>
          <w:shd w:val="clear" w:color="auto" w:fill="FFFFFF"/>
        </w:rPr>
        <w:t> adults” (</w:t>
      </w:r>
      <w:proofErr w:type="spellStart"/>
      <w:r w:rsidRPr="002241A8">
        <w:rPr>
          <w:rFonts w:ascii="Times New Roman" w:hAnsi="Times New Roman" w:cs="Times New Roman"/>
          <w:sz w:val="24"/>
          <w:szCs w:val="24"/>
          <w:shd w:val="clear" w:color="auto" w:fill="FFFFFF"/>
        </w:rPr>
        <w:t>T</w:t>
      </w:r>
      <w:hyperlink r:id="rId10" w:history="1">
        <w:r w:rsidRPr="002241A8">
          <w:rPr>
            <w:rStyle w:val="Hyperlink"/>
            <w:rFonts w:ascii="Times New Roman" w:hAnsi="Times New Roman" w:cs="Times New Roman"/>
            <w:bCs/>
            <w:color w:val="auto"/>
            <w:sz w:val="24"/>
            <w:szCs w:val="24"/>
            <w:u w:val="none"/>
            <w:shd w:val="clear" w:color="auto" w:fill="FFFFFF"/>
          </w:rPr>
          <w:t>heShealyWord</w:t>
        </w:r>
        <w:proofErr w:type="spellEnd"/>
      </w:hyperlink>
      <w:r w:rsidRPr="002241A8">
        <w:rPr>
          <w:rFonts w:ascii="Times New Roman" w:hAnsi="Times New Roman" w:cs="Times New Roman"/>
          <w:bCs/>
          <w:sz w:val="24"/>
          <w:szCs w:val="24"/>
          <w:shd w:val="clear" w:color="auto" w:fill="FFFFFF"/>
        </w:rPr>
        <w:t xml:space="preserve">, 2010, p.1). As a society, we believe that children growing up quick should do them no harm. In fact, it is a good thing, and prepares </w:t>
      </w:r>
      <w:r w:rsidRPr="002241A8">
        <w:rPr>
          <w:rFonts w:ascii="Times New Roman" w:hAnsi="Times New Roman" w:cs="Times New Roman"/>
          <w:bCs/>
          <w:sz w:val="24"/>
          <w:szCs w:val="24"/>
          <w:shd w:val="clear" w:color="auto" w:fill="FFFFFF"/>
        </w:rPr>
        <w:lastRenderedPageBreak/>
        <w:t xml:space="preserve">them for the world around them (Elkind, 2001). However, without meaning it, we do our children hard by hurrying them to grow rapidly (Elkind, 2001 and </w:t>
      </w:r>
      <w:proofErr w:type="spellStart"/>
      <w:r w:rsidRPr="002241A8">
        <w:rPr>
          <w:rFonts w:ascii="Times New Roman" w:hAnsi="Times New Roman" w:cs="Times New Roman"/>
          <w:bCs/>
          <w:sz w:val="24"/>
          <w:szCs w:val="24"/>
          <w:shd w:val="clear" w:color="auto" w:fill="FFFFFF"/>
        </w:rPr>
        <w:t>Landphair</w:t>
      </w:r>
      <w:proofErr w:type="spellEnd"/>
      <w:r w:rsidRPr="002241A8">
        <w:rPr>
          <w:rFonts w:ascii="Times New Roman" w:hAnsi="Times New Roman" w:cs="Times New Roman"/>
          <w:bCs/>
          <w:sz w:val="24"/>
          <w:szCs w:val="24"/>
          <w:shd w:val="clear" w:color="auto" w:fill="FFFFFF"/>
        </w:rPr>
        <w:t>, 2012).</w:t>
      </w:r>
    </w:p>
    <w:p w14:paraId="0C9F229B" w14:textId="77777777" w:rsidR="00A0052F" w:rsidRPr="002241A8" w:rsidRDefault="00A0052F" w:rsidP="00A0052F">
      <w:pPr>
        <w:spacing w:line="480" w:lineRule="auto"/>
        <w:jc w:val="both"/>
        <w:rPr>
          <w:rFonts w:ascii="Times New Roman" w:hAnsi="Times New Roman" w:cs="Times New Roman"/>
          <w:bCs/>
          <w:sz w:val="24"/>
          <w:szCs w:val="24"/>
          <w:shd w:val="clear" w:color="auto" w:fill="FFFFFF"/>
        </w:rPr>
      </w:pPr>
      <w:r w:rsidRPr="002241A8">
        <w:rPr>
          <w:rFonts w:ascii="Times New Roman" w:hAnsi="Times New Roman" w:cs="Times New Roman"/>
          <w:bCs/>
          <w:sz w:val="24"/>
          <w:szCs w:val="24"/>
          <w:shd w:val="clear" w:color="auto" w:fill="FFFFFF"/>
        </w:rPr>
        <w:t xml:space="preserve">Several decades ago, trying to accelerate children’s acquisition of academic skills was bad parenting and it did not positively benefit children’s futures. This is where the term “early ripe, early rot” phrase comes from (Elkind, 2001, p. 6). However, society have come back to believe that children should be educated at a very young age or an opportunity for learning is lost (Elkind, 2001). Today young children attend nursery’s and schools as early as three years old (Welsh Government, 2017) and are expected to meet targets, be tested, taught with workbooks and even be given home work when they may not be ready (Elkind, 2001, p.7). In addition to this, we expect them to do extracurricular activities such as swimming, football, dance and behave maturely. Elkind (2001, p.7) believes that the result of this education hurrying can cause stress and anxiety for these children and they are often put in to transition classes to prepare them for the academic rigors of what’s to come. </w:t>
      </w:r>
    </w:p>
    <w:p w14:paraId="4FFF48D5" w14:textId="77777777" w:rsidR="00A0052F" w:rsidRPr="002241A8" w:rsidRDefault="00A0052F" w:rsidP="00A0052F">
      <w:pPr>
        <w:spacing w:line="480" w:lineRule="auto"/>
        <w:jc w:val="both"/>
        <w:rPr>
          <w:rFonts w:ascii="Times New Roman" w:hAnsi="Times New Roman" w:cs="Times New Roman"/>
          <w:bCs/>
          <w:sz w:val="24"/>
          <w:szCs w:val="24"/>
          <w:shd w:val="clear" w:color="auto" w:fill="FFFFFF"/>
        </w:rPr>
      </w:pPr>
      <w:r w:rsidRPr="002241A8">
        <w:rPr>
          <w:rFonts w:ascii="Times New Roman" w:hAnsi="Times New Roman" w:cs="Times New Roman"/>
          <w:bCs/>
          <w:sz w:val="24"/>
          <w:szCs w:val="24"/>
          <w:shd w:val="clear" w:color="auto" w:fill="FFFFFF"/>
        </w:rPr>
        <w:t xml:space="preserve">According to Elkind (2001), even the way in which we dress children can hurry them to grow. These days, children can be seen wearing clothing that resembles adult outfits with big brands and designer fashions. When children dress like adults, they become more like adults and imitate adult actions (Elkind, 2001). Hurrying these children to become adults can encourage them to take up adult behaviours at a young age such as drinking alcohol, smoking and even a rise in underage sex and teenage pregnancy rates (Elkind, 2001). </w:t>
      </w:r>
    </w:p>
    <w:p w14:paraId="0F99F9E2" w14:textId="77777777" w:rsidR="00A0052F" w:rsidRPr="002241A8" w:rsidRDefault="00A0052F" w:rsidP="00A0052F">
      <w:pPr>
        <w:spacing w:line="480" w:lineRule="auto"/>
        <w:jc w:val="both"/>
        <w:rPr>
          <w:rFonts w:ascii="Times New Roman" w:hAnsi="Times New Roman" w:cs="Times New Roman"/>
          <w:bCs/>
          <w:sz w:val="24"/>
          <w:szCs w:val="24"/>
          <w:shd w:val="clear" w:color="auto" w:fill="FFFFFF"/>
        </w:rPr>
      </w:pPr>
      <w:r w:rsidRPr="002241A8">
        <w:rPr>
          <w:rFonts w:ascii="Times New Roman" w:hAnsi="Times New Roman" w:cs="Times New Roman"/>
          <w:bCs/>
          <w:sz w:val="24"/>
          <w:szCs w:val="24"/>
          <w:shd w:val="clear" w:color="auto" w:fill="FFFFFF"/>
        </w:rPr>
        <w:t xml:space="preserve">Elkind (2001) explains that in addition to overscheduling children’s lives, the stress of parents is also released on to their children. When humans become stressed, we seek release of these tensions in any way we can. Elkind (2001) explains that this tends to happen in the home when a human is comfortable and back in control. Therefore, children are burdened with the stresses and anxieties of their parents and carry this load with them. Does this also suggest that children </w:t>
      </w:r>
      <w:r w:rsidRPr="002241A8">
        <w:rPr>
          <w:rFonts w:ascii="Times New Roman" w:hAnsi="Times New Roman" w:cs="Times New Roman"/>
          <w:bCs/>
          <w:sz w:val="24"/>
          <w:szCs w:val="24"/>
          <w:shd w:val="clear" w:color="auto" w:fill="FFFFFF"/>
        </w:rPr>
        <w:lastRenderedPageBreak/>
        <w:t>may also be burdened by the stresses and anxieties of the professionals they come in to contact with such as teachers, sport coaches and youth workers?</w:t>
      </w:r>
    </w:p>
    <w:p w14:paraId="1B160D5E" w14:textId="5C9C4B06" w:rsidR="00A0052F" w:rsidRPr="002241A8" w:rsidRDefault="00A0052F" w:rsidP="00A0052F">
      <w:pPr>
        <w:spacing w:line="480" w:lineRule="auto"/>
        <w:jc w:val="both"/>
        <w:rPr>
          <w:rFonts w:ascii="Times New Roman" w:hAnsi="Times New Roman" w:cs="Times New Roman"/>
          <w:bCs/>
          <w:sz w:val="24"/>
          <w:szCs w:val="24"/>
          <w:shd w:val="clear" w:color="auto" w:fill="FFFFFF"/>
        </w:rPr>
      </w:pPr>
      <w:r w:rsidRPr="002241A8">
        <w:rPr>
          <w:rFonts w:ascii="Times New Roman" w:hAnsi="Times New Roman" w:cs="Times New Roman"/>
          <w:bCs/>
          <w:sz w:val="24"/>
          <w:szCs w:val="24"/>
          <w:shd w:val="clear" w:color="auto" w:fill="FFFFFF"/>
        </w:rPr>
        <w:t>In these circumstances, it is no wonder that childhood ceases to exist. Childhood should involve lots of dreams and skinned knees, not nervous breakdown (</w:t>
      </w:r>
      <w:proofErr w:type="spellStart"/>
      <w:r w:rsidRPr="002241A8">
        <w:rPr>
          <w:rFonts w:ascii="Times New Roman" w:hAnsi="Times New Roman" w:cs="Times New Roman"/>
          <w:bCs/>
          <w:sz w:val="24"/>
          <w:szCs w:val="24"/>
          <w:shd w:val="clear" w:color="auto" w:fill="FFFFFF"/>
        </w:rPr>
        <w:t>Landphair</w:t>
      </w:r>
      <w:proofErr w:type="spellEnd"/>
      <w:r w:rsidRPr="002241A8">
        <w:rPr>
          <w:rFonts w:ascii="Times New Roman" w:hAnsi="Times New Roman" w:cs="Times New Roman"/>
          <w:bCs/>
          <w:sz w:val="24"/>
          <w:szCs w:val="24"/>
          <w:shd w:val="clear" w:color="auto" w:fill="FFFFFF"/>
        </w:rPr>
        <w:t xml:space="preserve">, 2012, p.1). Although in contemporary society majority of children live well with better homes, better possessions, more education and less often sick than ever before, the commercial pressures, stresses at school and pressure from adults is creating emotional distress and limited freedom to enjoy (Elkind, 2001, </w:t>
      </w:r>
      <w:proofErr w:type="spellStart"/>
      <w:r w:rsidRPr="002241A8">
        <w:rPr>
          <w:rFonts w:ascii="Times New Roman" w:hAnsi="Times New Roman" w:cs="Times New Roman"/>
          <w:bCs/>
          <w:sz w:val="24"/>
          <w:szCs w:val="24"/>
          <w:shd w:val="clear" w:color="auto" w:fill="FFFFFF"/>
        </w:rPr>
        <w:t>Laynard</w:t>
      </w:r>
      <w:proofErr w:type="spellEnd"/>
      <w:r w:rsidRPr="002241A8">
        <w:rPr>
          <w:rFonts w:ascii="Times New Roman" w:hAnsi="Times New Roman" w:cs="Times New Roman"/>
          <w:bCs/>
          <w:sz w:val="24"/>
          <w:szCs w:val="24"/>
          <w:shd w:val="clear" w:color="auto" w:fill="FFFFFF"/>
        </w:rPr>
        <w:t xml:space="preserve"> and Dunn, 2009). Therefore, hurrying children to grow too soon, is creating children and young people who are mentally unwell and in need of support (Elkind, 2001, </w:t>
      </w:r>
      <w:proofErr w:type="spellStart"/>
      <w:r w:rsidRPr="002241A8">
        <w:rPr>
          <w:rFonts w:ascii="Times New Roman" w:hAnsi="Times New Roman" w:cs="Times New Roman"/>
          <w:bCs/>
          <w:sz w:val="24"/>
          <w:szCs w:val="24"/>
          <w:shd w:val="clear" w:color="auto" w:fill="FFFFFF"/>
        </w:rPr>
        <w:t>Laynard</w:t>
      </w:r>
      <w:proofErr w:type="spellEnd"/>
      <w:r w:rsidRPr="002241A8">
        <w:rPr>
          <w:rFonts w:ascii="Times New Roman" w:hAnsi="Times New Roman" w:cs="Times New Roman"/>
          <w:bCs/>
          <w:sz w:val="24"/>
          <w:szCs w:val="24"/>
          <w:shd w:val="clear" w:color="auto" w:fill="FFFFFF"/>
        </w:rPr>
        <w:t xml:space="preserve"> and Dunn, 2009). It seems that hurried child syndrome does not have any positive qualities, however to what extent do children and young people need to be pushed for these issues to occur? There are many reasons in which children and young people become stressed, drink alcohol, smoke and have underage sex in today’s society. Being dressed like miniature adults may not be one of them. Elkind (2001) provides good arguments about hurrying children to grow and allows me to believe that a balance between free play, enjoyment and encouragement to achieve is required in order for children and young people to achieve, be prepared for the future and thrive as individuals. </w:t>
      </w:r>
      <w:r w:rsidR="0032573A" w:rsidRPr="002241A8">
        <w:rPr>
          <w:rFonts w:ascii="Times New Roman" w:hAnsi="Times New Roman" w:cs="Times New Roman"/>
          <w:bCs/>
          <w:sz w:val="24"/>
          <w:szCs w:val="24"/>
          <w:shd w:val="clear" w:color="auto" w:fill="FFFFFF"/>
        </w:rPr>
        <w:t xml:space="preserve">Maybe we should just leave kids be </w:t>
      </w:r>
      <w:r w:rsidR="0041375B" w:rsidRPr="002241A8">
        <w:rPr>
          <w:rFonts w:ascii="Times New Roman" w:hAnsi="Times New Roman" w:cs="Times New Roman"/>
          <w:bCs/>
          <w:sz w:val="24"/>
          <w:szCs w:val="24"/>
          <w:shd w:val="clear" w:color="auto" w:fill="FFFFFF"/>
        </w:rPr>
        <w:t xml:space="preserve">kids and fulfil their childhoods with </w:t>
      </w:r>
      <w:r w:rsidR="00D34FD8" w:rsidRPr="002241A8">
        <w:rPr>
          <w:rFonts w:ascii="Times New Roman" w:hAnsi="Times New Roman" w:cs="Times New Roman"/>
          <w:bCs/>
          <w:sz w:val="24"/>
          <w:szCs w:val="24"/>
          <w:shd w:val="clear" w:color="auto" w:fill="FFFFFF"/>
        </w:rPr>
        <w:t>innocence and joy (</w:t>
      </w:r>
      <w:proofErr w:type="spellStart"/>
      <w:r w:rsidR="00D34FD8" w:rsidRPr="002241A8">
        <w:rPr>
          <w:rFonts w:ascii="Times New Roman" w:hAnsi="Times New Roman" w:cs="Times New Roman"/>
          <w:bCs/>
          <w:sz w:val="24"/>
          <w:szCs w:val="24"/>
          <w:shd w:val="clear" w:color="auto" w:fill="FFFFFF"/>
        </w:rPr>
        <w:t>Scraton</w:t>
      </w:r>
      <w:proofErr w:type="spellEnd"/>
      <w:r w:rsidR="00D34FD8" w:rsidRPr="002241A8">
        <w:rPr>
          <w:rFonts w:ascii="Times New Roman" w:hAnsi="Times New Roman" w:cs="Times New Roman"/>
          <w:bCs/>
          <w:sz w:val="24"/>
          <w:szCs w:val="24"/>
          <w:shd w:val="clear" w:color="auto" w:fill="FFFFFF"/>
        </w:rPr>
        <w:t xml:space="preserve">, 1997, </w:t>
      </w:r>
      <w:proofErr w:type="spellStart"/>
      <w:r w:rsidR="00D34FD8" w:rsidRPr="002241A8">
        <w:rPr>
          <w:rFonts w:ascii="Times New Roman" w:hAnsi="Times New Roman" w:cs="Times New Roman"/>
          <w:bCs/>
          <w:sz w:val="24"/>
          <w:szCs w:val="24"/>
          <w:shd w:val="clear" w:color="auto" w:fill="FFFFFF"/>
        </w:rPr>
        <w:t>Wyness</w:t>
      </w:r>
      <w:proofErr w:type="spellEnd"/>
      <w:r w:rsidR="00D34FD8" w:rsidRPr="002241A8">
        <w:rPr>
          <w:rFonts w:ascii="Times New Roman" w:hAnsi="Times New Roman" w:cs="Times New Roman"/>
          <w:bCs/>
          <w:sz w:val="24"/>
          <w:szCs w:val="24"/>
          <w:shd w:val="clear" w:color="auto" w:fill="FFFFFF"/>
        </w:rPr>
        <w:t xml:space="preserve">, 2012 and </w:t>
      </w:r>
      <w:proofErr w:type="spellStart"/>
      <w:r w:rsidR="00D34FD8" w:rsidRPr="002241A8">
        <w:rPr>
          <w:rFonts w:ascii="Times New Roman" w:hAnsi="Times New Roman" w:cs="Times New Roman"/>
          <w:bCs/>
          <w:sz w:val="24"/>
          <w:szCs w:val="24"/>
          <w:shd w:val="clear" w:color="auto" w:fill="FFFFFF"/>
        </w:rPr>
        <w:t>Unicef</w:t>
      </w:r>
      <w:proofErr w:type="spellEnd"/>
      <w:r w:rsidR="00D34FD8" w:rsidRPr="002241A8">
        <w:rPr>
          <w:rFonts w:ascii="Times New Roman" w:hAnsi="Times New Roman" w:cs="Times New Roman"/>
          <w:bCs/>
          <w:sz w:val="24"/>
          <w:szCs w:val="24"/>
          <w:shd w:val="clear" w:color="auto" w:fill="FFFFFF"/>
        </w:rPr>
        <w:t>, no date).</w:t>
      </w:r>
    </w:p>
    <w:p w14:paraId="108746E2" w14:textId="77777777" w:rsidR="00A0052F" w:rsidRPr="002241A8" w:rsidRDefault="00A0052F" w:rsidP="00A0052F">
      <w:pPr>
        <w:spacing w:line="480" w:lineRule="auto"/>
        <w:jc w:val="both"/>
        <w:rPr>
          <w:rFonts w:ascii="Times New Roman" w:hAnsi="Times New Roman" w:cs="Times New Roman"/>
          <w:bCs/>
          <w:sz w:val="24"/>
          <w:szCs w:val="24"/>
          <w:shd w:val="clear" w:color="auto" w:fill="FFFFFF"/>
        </w:rPr>
      </w:pPr>
    </w:p>
    <w:p w14:paraId="4637320E" w14:textId="303EDB16" w:rsidR="00A0052F" w:rsidRPr="002241A8" w:rsidRDefault="00A0052F" w:rsidP="00A0052F">
      <w:pPr>
        <w:spacing w:line="480" w:lineRule="auto"/>
        <w:jc w:val="both"/>
        <w:rPr>
          <w:rFonts w:ascii="Times New Roman" w:hAnsi="Times New Roman" w:cs="Times New Roman"/>
          <w:b/>
          <w:bCs/>
          <w:sz w:val="24"/>
          <w:szCs w:val="24"/>
          <w:shd w:val="clear" w:color="auto" w:fill="FFFFFF"/>
        </w:rPr>
      </w:pPr>
      <w:r w:rsidRPr="002241A8">
        <w:rPr>
          <w:rFonts w:ascii="Times New Roman" w:hAnsi="Times New Roman" w:cs="Times New Roman"/>
          <w:b/>
          <w:bCs/>
          <w:sz w:val="24"/>
          <w:szCs w:val="24"/>
          <w:shd w:val="clear" w:color="auto" w:fill="FFFFFF"/>
        </w:rPr>
        <w:t>Blog 2:</w:t>
      </w:r>
    </w:p>
    <w:p w14:paraId="30B71442" w14:textId="77777777" w:rsidR="00A0052F" w:rsidRPr="002241A8" w:rsidRDefault="00A0052F" w:rsidP="00A0052F">
      <w:pPr>
        <w:jc w:val="center"/>
        <w:rPr>
          <w:rFonts w:ascii="Times New Roman" w:hAnsi="Times New Roman" w:cs="Times New Roman"/>
          <w:b/>
          <w:sz w:val="24"/>
          <w:szCs w:val="24"/>
        </w:rPr>
      </w:pPr>
      <w:r w:rsidRPr="002241A8">
        <w:rPr>
          <w:rFonts w:ascii="Times New Roman" w:hAnsi="Times New Roman" w:cs="Times New Roman"/>
          <w:b/>
          <w:sz w:val="24"/>
          <w:szCs w:val="24"/>
        </w:rPr>
        <w:t>Does having ACEs define a person’s future?</w:t>
      </w:r>
    </w:p>
    <w:p w14:paraId="0A7FB50A" w14:textId="77777777" w:rsidR="00A0052F" w:rsidRPr="002241A8" w:rsidRDefault="00A0052F" w:rsidP="00A0052F">
      <w:pPr>
        <w:spacing w:line="480" w:lineRule="auto"/>
        <w:jc w:val="both"/>
        <w:rPr>
          <w:rFonts w:ascii="Times New Roman" w:hAnsi="Times New Roman" w:cs="Times New Roman"/>
          <w:sz w:val="24"/>
          <w:szCs w:val="24"/>
        </w:rPr>
      </w:pPr>
    </w:p>
    <w:p w14:paraId="2789A5E7" w14:textId="774E1B71" w:rsidR="00A0052F" w:rsidRPr="002241A8" w:rsidRDefault="00A0052F" w:rsidP="00A0052F">
      <w:pPr>
        <w:spacing w:line="480" w:lineRule="auto"/>
        <w:jc w:val="both"/>
        <w:rPr>
          <w:rFonts w:ascii="Times New Roman" w:hAnsi="Times New Roman" w:cs="Times New Roman"/>
          <w:sz w:val="24"/>
          <w:szCs w:val="24"/>
        </w:rPr>
      </w:pPr>
      <w:r w:rsidRPr="002241A8">
        <w:rPr>
          <w:rFonts w:ascii="Times New Roman" w:hAnsi="Times New Roman" w:cs="Times New Roman"/>
          <w:sz w:val="24"/>
          <w:szCs w:val="24"/>
        </w:rPr>
        <w:t xml:space="preserve">ACEs is an acronym for Adverse Childhood Experiences. This term refers to stressful or traumatic events that occur in childhood, including abuse, neglect and issues within the </w:t>
      </w:r>
      <w:r w:rsidRPr="002241A8">
        <w:rPr>
          <w:rFonts w:ascii="Times New Roman" w:hAnsi="Times New Roman" w:cs="Times New Roman"/>
          <w:sz w:val="24"/>
          <w:szCs w:val="24"/>
        </w:rPr>
        <w:lastRenderedPageBreak/>
        <w:t>household such as witnessing domestic violence, alcohol and substance abuse and parental separation (NHS Wales, 2018, p.1). My question is; does having these adverse experiences define a person’s future?</w:t>
      </w:r>
    </w:p>
    <w:p w14:paraId="66AE5187" w14:textId="77777777" w:rsidR="00A0052F" w:rsidRPr="002241A8" w:rsidRDefault="00A0052F" w:rsidP="00A0052F">
      <w:pPr>
        <w:spacing w:line="480" w:lineRule="auto"/>
        <w:jc w:val="both"/>
        <w:rPr>
          <w:rFonts w:ascii="Times New Roman" w:hAnsi="Times New Roman" w:cs="Times New Roman"/>
          <w:sz w:val="24"/>
          <w:szCs w:val="24"/>
        </w:rPr>
      </w:pPr>
      <w:r w:rsidRPr="002241A8">
        <w:rPr>
          <w:rFonts w:ascii="Times New Roman" w:hAnsi="Times New Roman" w:cs="Times New Roman"/>
          <w:noProof/>
          <w:sz w:val="24"/>
          <w:szCs w:val="24"/>
        </w:rPr>
        <w:drawing>
          <wp:anchor distT="0" distB="0" distL="114300" distR="114300" simplePos="0" relativeHeight="251659264" behindDoc="0" locked="0" layoutInCell="1" allowOverlap="1" wp14:anchorId="78CB1574" wp14:editId="2202F974">
            <wp:simplePos x="0" y="0"/>
            <wp:positionH relativeFrom="column">
              <wp:posOffset>369570</wp:posOffset>
            </wp:positionH>
            <wp:positionV relativeFrom="paragraph">
              <wp:posOffset>2649855</wp:posOffset>
            </wp:positionV>
            <wp:extent cx="4511040" cy="3467735"/>
            <wp:effectExtent l="0" t="0" r="381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511040" cy="3467735"/>
                    </a:xfrm>
                    <a:prstGeom prst="rect">
                      <a:avLst/>
                    </a:prstGeom>
                  </pic:spPr>
                </pic:pic>
              </a:graphicData>
            </a:graphic>
            <wp14:sizeRelH relativeFrom="page">
              <wp14:pctWidth>0</wp14:pctWidth>
            </wp14:sizeRelH>
            <wp14:sizeRelV relativeFrom="page">
              <wp14:pctHeight>0</wp14:pctHeight>
            </wp14:sizeRelV>
          </wp:anchor>
        </w:drawing>
      </w:r>
      <w:r w:rsidRPr="002241A8">
        <w:rPr>
          <w:rFonts w:ascii="Times New Roman" w:hAnsi="Times New Roman" w:cs="Times New Roman"/>
          <w:sz w:val="24"/>
          <w:szCs w:val="24"/>
        </w:rPr>
        <w:t>ACEs became widely recognised since the CDC - Kaiser Adverse Childhood Experiences Study that discovered that childhood trauma leads to the onset of issues within adulthood (ACEs, no date). These issues include chronic diseases, mental health issues, violence or becoming a victim of violence, financial and social problems, health-risk behaviours and early death (CDC, 2016). The ACE study has revealed how ACEs are strongly related to these risk factors and onset issues throughout the life course in a conceptual framework known as the ACE Pyramid (CDC, 2016, p.1)</w:t>
      </w:r>
    </w:p>
    <w:p w14:paraId="487A943D" w14:textId="77777777" w:rsidR="00A0052F" w:rsidRPr="002241A8" w:rsidRDefault="00A0052F" w:rsidP="00A0052F">
      <w:pPr>
        <w:jc w:val="both"/>
        <w:rPr>
          <w:rFonts w:ascii="Times New Roman" w:hAnsi="Times New Roman" w:cs="Times New Roman"/>
          <w:sz w:val="24"/>
          <w:szCs w:val="24"/>
          <w:shd w:val="clear" w:color="auto" w:fill="FFFFFF"/>
        </w:rPr>
      </w:pPr>
    </w:p>
    <w:p w14:paraId="2195CD17" w14:textId="77777777" w:rsidR="00A0052F" w:rsidRPr="002241A8" w:rsidRDefault="00A0052F" w:rsidP="00A0052F">
      <w:pPr>
        <w:jc w:val="both"/>
        <w:rPr>
          <w:rFonts w:ascii="Times New Roman" w:hAnsi="Times New Roman" w:cs="Times New Roman"/>
          <w:sz w:val="24"/>
          <w:szCs w:val="24"/>
        </w:rPr>
      </w:pPr>
    </w:p>
    <w:p w14:paraId="0AE9B889" w14:textId="77777777" w:rsidR="00A0052F" w:rsidRPr="002241A8" w:rsidRDefault="00A0052F" w:rsidP="00A0052F">
      <w:pPr>
        <w:jc w:val="both"/>
        <w:rPr>
          <w:rFonts w:ascii="Times New Roman" w:hAnsi="Times New Roman" w:cs="Times New Roman"/>
          <w:sz w:val="24"/>
          <w:szCs w:val="24"/>
        </w:rPr>
      </w:pPr>
    </w:p>
    <w:p w14:paraId="435916B1" w14:textId="77777777" w:rsidR="00A0052F" w:rsidRPr="002241A8" w:rsidRDefault="00A0052F" w:rsidP="00A0052F">
      <w:pPr>
        <w:jc w:val="both"/>
        <w:rPr>
          <w:rFonts w:ascii="Times New Roman" w:hAnsi="Times New Roman" w:cs="Times New Roman"/>
          <w:sz w:val="24"/>
          <w:szCs w:val="24"/>
        </w:rPr>
      </w:pPr>
    </w:p>
    <w:p w14:paraId="4BC8639C" w14:textId="77777777" w:rsidR="00A0052F" w:rsidRPr="002241A8" w:rsidRDefault="00A0052F" w:rsidP="00A0052F">
      <w:pPr>
        <w:jc w:val="both"/>
        <w:rPr>
          <w:rFonts w:ascii="Times New Roman" w:hAnsi="Times New Roman" w:cs="Times New Roman"/>
          <w:sz w:val="24"/>
          <w:szCs w:val="24"/>
        </w:rPr>
      </w:pPr>
    </w:p>
    <w:p w14:paraId="61A2334F" w14:textId="77777777" w:rsidR="00A0052F" w:rsidRPr="002241A8" w:rsidRDefault="00A0052F" w:rsidP="00A0052F">
      <w:pPr>
        <w:jc w:val="both"/>
        <w:rPr>
          <w:rFonts w:ascii="Times New Roman" w:hAnsi="Times New Roman" w:cs="Times New Roman"/>
          <w:sz w:val="24"/>
          <w:szCs w:val="24"/>
        </w:rPr>
      </w:pPr>
    </w:p>
    <w:p w14:paraId="26973D29" w14:textId="77777777" w:rsidR="00A0052F" w:rsidRPr="002241A8" w:rsidRDefault="00A0052F" w:rsidP="00A0052F">
      <w:pPr>
        <w:jc w:val="both"/>
        <w:rPr>
          <w:rFonts w:ascii="Times New Roman" w:hAnsi="Times New Roman" w:cs="Times New Roman"/>
          <w:sz w:val="24"/>
          <w:szCs w:val="24"/>
        </w:rPr>
      </w:pPr>
    </w:p>
    <w:p w14:paraId="1312111C" w14:textId="77777777" w:rsidR="00A0052F" w:rsidRPr="002241A8" w:rsidRDefault="00A0052F" w:rsidP="00A0052F">
      <w:pPr>
        <w:jc w:val="both"/>
        <w:rPr>
          <w:rFonts w:ascii="Times New Roman" w:hAnsi="Times New Roman" w:cs="Times New Roman"/>
          <w:sz w:val="24"/>
          <w:szCs w:val="24"/>
        </w:rPr>
      </w:pPr>
    </w:p>
    <w:p w14:paraId="37271007" w14:textId="77777777" w:rsidR="00A0052F" w:rsidRPr="002241A8" w:rsidRDefault="00A0052F" w:rsidP="00A0052F">
      <w:pPr>
        <w:jc w:val="both"/>
        <w:rPr>
          <w:rFonts w:ascii="Times New Roman" w:hAnsi="Times New Roman" w:cs="Times New Roman"/>
          <w:sz w:val="24"/>
          <w:szCs w:val="24"/>
        </w:rPr>
      </w:pPr>
    </w:p>
    <w:p w14:paraId="709EA080" w14:textId="77777777" w:rsidR="00A0052F" w:rsidRPr="002241A8" w:rsidRDefault="00A0052F" w:rsidP="00A0052F">
      <w:pPr>
        <w:jc w:val="both"/>
        <w:rPr>
          <w:rFonts w:ascii="Times New Roman" w:hAnsi="Times New Roman" w:cs="Times New Roman"/>
          <w:sz w:val="24"/>
          <w:szCs w:val="24"/>
        </w:rPr>
      </w:pPr>
    </w:p>
    <w:p w14:paraId="1080450A" w14:textId="77777777" w:rsidR="00A0052F" w:rsidRPr="002241A8" w:rsidRDefault="00A0052F" w:rsidP="00A0052F">
      <w:pPr>
        <w:jc w:val="both"/>
        <w:rPr>
          <w:rFonts w:ascii="Times New Roman" w:hAnsi="Times New Roman" w:cs="Times New Roman"/>
          <w:sz w:val="24"/>
          <w:szCs w:val="24"/>
        </w:rPr>
      </w:pPr>
    </w:p>
    <w:p w14:paraId="23E551E6" w14:textId="77777777" w:rsidR="00A0052F" w:rsidRPr="002241A8" w:rsidRDefault="00A0052F" w:rsidP="00A0052F">
      <w:pPr>
        <w:spacing w:line="480" w:lineRule="auto"/>
        <w:jc w:val="both"/>
        <w:rPr>
          <w:rFonts w:ascii="Times New Roman" w:hAnsi="Times New Roman" w:cs="Times New Roman"/>
          <w:sz w:val="24"/>
          <w:szCs w:val="24"/>
        </w:rPr>
      </w:pPr>
      <w:r w:rsidRPr="002241A8">
        <w:rPr>
          <w:rFonts w:ascii="Times New Roman" w:hAnsi="Times New Roman" w:cs="Times New Roman"/>
          <w:sz w:val="24"/>
          <w:szCs w:val="24"/>
        </w:rPr>
        <w:t xml:space="preserve">This pyramid demonstrates how having ACEs can have a negative impact on the life course of an individual, however it does not explain how severe these experiences would need to be, or how many ACEs a person would need in order to fulfil the framework. For example, someone with one adverse experience, compared to a person that has experienced more than one. In addition to </w:t>
      </w:r>
      <w:r w:rsidRPr="002241A8">
        <w:rPr>
          <w:rFonts w:ascii="Times New Roman" w:hAnsi="Times New Roman" w:cs="Times New Roman"/>
          <w:sz w:val="24"/>
          <w:szCs w:val="24"/>
        </w:rPr>
        <w:lastRenderedPageBreak/>
        <w:t xml:space="preserve">this, one person’s experience can be worse than others, for example a child or young person witnessing domestic violence once in their childhood, to those witnessing it </w:t>
      </w:r>
      <w:proofErr w:type="spellStart"/>
      <w:r w:rsidRPr="002241A8">
        <w:rPr>
          <w:rFonts w:ascii="Times New Roman" w:hAnsi="Times New Roman" w:cs="Times New Roman"/>
          <w:sz w:val="24"/>
          <w:szCs w:val="24"/>
        </w:rPr>
        <w:t>everyday</w:t>
      </w:r>
      <w:proofErr w:type="spellEnd"/>
      <w:r w:rsidRPr="002241A8">
        <w:rPr>
          <w:rFonts w:ascii="Times New Roman" w:hAnsi="Times New Roman" w:cs="Times New Roman"/>
          <w:sz w:val="24"/>
          <w:szCs w:val="24"/>
        </w:rPr>
        <w:t xml:space="preserve"> for long periods of time. It is clear to see that ACEs can have a negative impact on health and wellbeing of an individual, but how is subjective to the individual. </w:t>
      </w:r>
    </w:p>
    <w:p w14:paraId="2F83A00D" w14:textId="77777777" w:rsidR="00A0052F" w:rsidRPr="002241A8" w:rsidRDefault="00A0052F" w:rsidP="00A0052F">
      <w:pPr>
        <w:spacing w:line="480" w:lineRule="auto"/>
        <w:jc w:val="both"/>
        <w:rPr>
          <w:rFonts w:ascii="Times New Roman" w:hAnsi="Times New Roman" w:cs="Times New Roman"/>
          <w:sz w:val="24"/>
          <w:szCs w:val="24"/>
        </w:rPr>
      </w:pPr>
      <w:r w:rsidRPr="002241A8">
        <w:rPr>
          <w:rFonts w:ascii="Times New Roman" w:hAnsi="Times New Roman" w:cs="Times New Roman"/>
          <w:sz w:val="24"/>
          <w:szCs w:val="24"/>
        </w:rPr>
        <w:t xml:space="preserve">The original ACE’s study discovered that those who had experienced four or more ACEs had increased chances of health-risk behaviours and mental illnesses (Elsevier Inc., 1998), however, a recent study by Public Health Wales (2017) suggest that those who have four or more ACEs have better childhood resilience than those who suffered with none. This demonstrates that those who have experienced adverse experiences may have benefited from their adversities to become more resilient and equipped for future experiences. </w:t>
      </w:r>
    </w:p>
    <w:p w14:paraId="679FCEBD" w14:textId="69834E60" w:rsidR="00A0052F" w:rsidRPr="002241A8" w:rsidRDefault="00A0052F" w:rsidP="00A0052F">
      <w:pPr>
        <w:spacing w:line="480" w:lineRule="auto"/>
        <w:jc w:val="both"/>
        <w:rPr>
          <w:rFonts w:ascii="Times New Roman" w:hAnsi="Times New Roman" w:cs="Times New Roman"/>
          <w:sz w:val="24"/>
          <w:szCs w:val="24"/>
        </w:rPr>
      </w:pPr>
      <w:r w:rsidRPr="002241A8">
        <w:rPr>
          <w:rFonts w:ascii="Times New Roman" w:hAnsi="Times New Roman" w:cs="Times New Roman"/>
          <w:sz w:val="24"/>
          <w:szCs w:val="24"/>
        </w:rPr>
        <w:t xml:space="preserve">It is clear to see that the topic of ACEs is portrayed negatively. If they are viewed in a negative perspective, then those who have these adverse experiences may end up having a negative outlook on life and will be more likely to engage in health-risk behaviours or have mental illnesses (Fuller, 2013 and CDC, 2016). This negative perspective follows suit with the learned helplessness theory which suggest that when people feel that they have no control over their situation, then they will begin to behave in a helpless manner (Cherry, 2019, p.1). Therefore, if a person has ACEs and believes that it will lead to issues within adulthood, then they will not to anything to change this outcome to their lives. On the other hand, if we have positive perspectives of ACE’s, people are more likely to grow from their experiences and beat the odds. Therefore, ACE’s do not define how a person’s future may be like, it can enable them to grow through their experiences and become stronger and more resilient. This leads me to believe that ACE’s should be seen as a person’s strengths, rather than something that could potentially harm their futures. </w:t>
      </w:r>
    </w:p>
    <w:p w14:paraId="6D62ADB0" w14:textId="10A55BF3" w:rsidR="00A0052F" w:rsidRPr="002241A8" w:rsidRDefault="00A0052F" w:rsidP="00A0052F">
      <w:pPr>
        <w:spacing w:line="480" w:lineRule="auto"/>
        <w:jc w:val="both"/>
        <w:rPr>
          <w:rFonts w:ascii="Times New Roman" w:hAnsi="Times New Roman" w:cs="Times New Roman"/>
          <w:b/>
          <w:sz w:val="24"/>
          <w:szCs w:val="24"/>
        </w:rPr>
      </w:pPr>
      <w:r w:rsidRPr="002241A8">
        <w:rPr>
          <w:rFonts w:ascii="Times New Roman" w:hAnsi="Times New Roman" w:cs="Times New Roman"/>
          <w:b/>
          <w:sz w:val="24"/>
          <w:szCs w:val="24"/>
        </w:rPr>
        <w:t>Blog 3:</w:t>
      </w:r>
    </w:p>
    <w:p w14:paraId="238518EC" w14:textId="77777777" w:rsidR="00A0052F" w:rsidRPr="002241A8" w:rsidRDefault="00A0052F" w:rsidP="00A0052F">
      <w:pPr>
        <w:jc w:val="center"/>
        <w:rPr>
          <w:rFonts w:ascii="Times New Roman" w:hAnsi="Times New Roman" w:cs="Times New Roman"/>
          <w:b/>
          <w:sz w:val="24"/>
          <w:szCs w:val="24"/>
        </w:rPr>
      </w:pPr>
      <w:r w:rsidRPr="002241A8">
        <w:rPr>
          <w:rFonts w:ascii="Times New Roman" w:hAnsi="Times New Roman" w:cs="Times New Roman"/>
          <w:b/>
          <w:sz w:val="24"/>
          <w:szCs w:val="24"/>
        </w:rPr>
        <w:lastRenderedPageBreak/>
        <w:t>Social media vs Adolescence</w:t>
      </w:r>
    </w:p>
    <w:p w14:paraId="4419E875" w14:textId="77777777" w:rsidR="00A0052F" w:rsidRPr="002241A8" w:rsidRDefault="00A0052F" w:rsidP="00A0052F">
      <w:pPr>
        <w:jc w:val="center"/>
        <w:rPr>
          <w:rFonts w:ascii="Times New Roman" w:hAnsi="Times New Roman" w:cs="Times New Roman"/>
          <w:sz w:val="24"/>
          <w:szCs w:val="24"/>
        </w:rPr>
      </w:pPr>
    </w:p>
    <w:p w14:paraId="30F7985D" w14:textId="77777777" w:rsidR="00A0052F" w:rsidRPr="002241A8" w:rsidRDefault="00A0052F" w:rsidP="00A0052F">
      <w:pPr>
        <w:spacing w:line="480" w:lineRule="auto"/>
        <w:jc w:val="both"/>
        <w:rPr>
          <w:rFonts w:ascii="Times New Roman" w:hAnsi="Times New Roman" w:cs="Times New Roman"/>
          <w:sz w:val="24"/>
          <w:szCs w:val="24"/>
        </w:rPr>
      </w:pPr>
      <w:r w:rsidRPr="002241A8">
        <w:rPr>
          <w:rFonts w:ascii="Times New Roman" w:hAnsi="Times New Roman" w:cs="Times New Roman"/>
          <w:sz w:val="24"/>
          <w:szCs w:val="24"/>
        </w:rPr>
        <w:t xml:space="preserve">As many of us already know, social media is a name given to a collection of online platforms such as Facebook, Instagram, Snapchat, Twitter and </w:t>
      </w:r>
      <w:proofErr w:type="spellStart"/>
      <w:r w:rsidRPr="002241A8">
        <w:rPr>
          <w:rFonts w:ascii="Times New Roman" w:hAnsi="Times New Roman" w:cs="Times New Roman"/>
          <w:sz w:val="24"/>
          <w:szCs w:val="24"/>
        </w:rPr>
        <w:t>Whatsapp</w:t>
      </w:r>
      <w:proofErr w:type="spellEnd"/>
      <w:r w:rsidRPr="002241A8">
        <w:rPr>
          <w:rFonts w:ascii="Times New Roman" w:hAnsi="Times New Roman" w:cs="Times New Roman"/>
          <w:sz w:val="24"/>
          <w:szCs w:val="24"/>
        </w:rPr>
        <w:t xml:space="preserve"> (Rouse, 2019). Each of these platforms have unique characteristics that allow people to share pictures, videos, share opinions, </w:t>
      </w:r>
      <w:r w:rsidRPr="002241A8">
        <w:rPr>
          <w:rFonts w:ascii="Times New Roman" w:hAnsi="Times New Roman" w:cs="Times New Roman"/>
          <w:sz w:val="24"/>
          <w:szCs w:val="24"/>
          <w:shd w:val="clear" w:color="auto" w:fill="FFFFFF"/>
        </w:rPr>
        <w:t xml:space="preserve">send messages and keep in touch with friends, family and colleagues (Rouse, 2019). </w:t>
      </w:r>
      <w:r w:rsidRPr="002241A8">
        <w:rPr>
          <w:rFonts w:ascii="Times New Roman" w:hAnsi="Times New Roman" w:cs="Times New Roman"/>
          <w:sz w:val="24"/>
          <w:szCs w:val="24"/>
        </w:rPr>
        <w:t>Although this sounds great</w:t>
      </w:r>
      <w:r w:rsidRPr="002241A8">
        <w:rPr>
          <w:rFonts w:ascii="Times New Roman" w:hAnsi="Times New Roman" w:cs="Times New Roman"/>
          <w:sz w:val="24"/>
          <w:szCs w:val="24"/>
          <w:shd w:val="clear" w:color="auto" w:fill="FFFFFF"/>
        </w:rPr>
        <w:t>, it also opens young people up to many potential dangers including risks of exposure to strangers (</w:t>
      </w:r>
      <w:hyperlink r:id="rId12" w:history="1">
        <w:r w:rsidRPr="002241A8">
          <w:rPr>
            <w:rStyle w:val="Hyperlink"/>
            <w:rFonts w:ascii="Times New Roman" w:hAnsi="Times New Roman" w:cs="Times New Roman"/>
            <w:color w:val="auto"/>
            <w:sz w:val="24"/>
            <w:szCs w:val="24"/>
            <w:bdr w:val="none" w:sz="0" w:space="0" w:color="auto" w:frame="1"/>
          </w:rPr>
          <w:t>Papadopoulos</w:t>
        </w:r>
      </w:hyperlink>
      <w:r w:rsidRPr="002241A8">
        <w:rPr>
          <w:rFonts w:ascii="Times New Roman" w:hAnsi="Times New Roman" w:cs="Times New Roman"/>
          <w:sz w:val="24"/>
          <w:szCs w:val="24"/>
        </w:rPr>
        <w:t>, 2017). This blog will critically analyse the other effects of social media on young people, particularly during adolescence.</w:t>
      </w:r>
    </w:p>
    <w:p w14:paraId="259CE2AE" w14:textId="77777777" w:rsidR="00A0052F" w:rsidRPr="002241A8" w:rsidRDefault="00A0052F" w:rsidP="00A0052F">
      <w:pPr>
        <w:spacing w:line="480" w:lineRule="auto"/>
        <w:jc w:val="both"/>
        <w:rPr>
          <w:rFonts w:ascii="Times New Roman" w:hAnsi="Times New Roman" w:cs="Times New Roman"/>
          <w:sz w:val="24"/>
          <w:szCs w:val="24"/>
        </w:rPr>
      </w:pPr>
      <w:r w:rsidRPr="002241A8">
        <w:rPr>
          <w:rFonts w:ascii="Times New Roman" w:hAnsi="Times New Roman" w:cs="Times New Roman"/>
          <w:sz w:val="24"/>
          <w:szCs w:val="24"/>
        </w:rPr>
        <w:t xml:space="preserve">Coleman (2011, p.2) describes adolescence as both a challenge and a delight. Although it is unclear of when adolescence begins and ends, it is a developmental process between the stages of childhood and adulthood where many changes occur. During adolescence, young people will face three developmental features of; onset puberty, more advanced thinking abilities and transitioning into new roles of society (Steinberg, 2008). These developmental features also known as biological, cognitive and social transitions can arguably be a traumatic time for young people (Steinberg, 2008 and Coleman, 2011). My question is; does social media play a part in making these transitions traumatic, or does it make them easier?  </w:t>
      </w:r>
    </w:p>
    <w:p w14:paraId="0EB0FE36" w14:textId="77777777" w:rsidR="00A0052F" w:rsidRPr="002241A8" w:rsidRDefault="00A0052F" w:rsidP="00A0052F">
      <w:pPr>
        <w:spacing w:line="480" w:lineRule="auto"/>
        <w:jc w:val="both"/>
        <w:rPr>
          <w:rFonts w:ascii="Times New Roman" w:hAnsi="Times New Roman" w:cs="Times New Roman"/>
          <w:sz w:val="24"/>
          <w:szCs w:val="24"/>
          <w:shd w:val="clear" w:color="auto" w:fill="FFFFFF"/>
        </w:rPr>
      </w:pPr>
      <w:r w:rsidRPr="002241A8">
        <w:rPr>
          <w:rFonts w:ascii="Times New Roman" w:hAnsi="Times New Roman" w:cs="Times New Roman"/>
          <w:sz w:val="24"/>
          <w:szCs w:val="24"/>
        </w:rPr>
        <w:t xml:space="preserve">The first transition during adolescence, known as the biological transition refers to the physical changes that happen during adolescence (Steinberg, 2014). During this time, individuals develop in a way that enables them to become capable of sexual reproduction (Stenberg, 2014). For this to happen, they go through several changes such as rapid growth, resulting in increase of height and weight, developments of primary sex characteristics, which results in hormonal changes and lastly, changes in the genitals, breasts and growth of pubic, facial and body hair (Steinberg, 2014, p.22). Although this transition changes the way in which young people look, it also changes the way in which they view themselves (Steinberg, 2008 and 2014). The </w:t>
      </w:r>
      <w:r w:rsidRPr="002241A8">
        <w:rPr>
          <w:rFonts w:ascii="Times New Roman" w:hAnsi="Times New Roman" w:cs="Times New Roman"/>
          <w:sz w:val="24"/>
          <w:szCs w:val="24"/>
        </w:rPr>
        <w:lastRenderedPageBreak/>
        <w:t>dramatic changes during this transition can cause young people to become self-conscious while they attempt to adapt and accept their new self-images (Coleman and Henry, 1999). The influence of social media can make this process of accepting them self’s and how they are much more difficult. Social media advertises and glorifies unrealistic standards of success and beauty that young people idolise (</w:t>
      </w:r>
      <w:r w:rsidRPr="002241A8">
        <w:rPr>
          <w:rFonts w:ascii="Times New Roman" w:hAnsi="Times New Roman" w:cs="Times New Roman"/>
          <w:sz w:val="24"/>
          <w:szCs w:val="24"/>
          <w:shd w:val="clear" w:color="auto" w:fill="FFFFFF"/>
        </w:rPr>
        <w:t>Jacobson, 2019). Social media contributes to objection, it makes young people adapt their images to impress and be accepted by their observers (Papadopoulos, 2017 and Jacobson, 2019). This can result in body monitoring, anxiety, poor self-image and confidence and diminished mental health (Papadopoulos, 2017). This demonstrates that social media can make this transition more difficult to accept.</w:t>
      </w:r>
    </w:p>
    <w:p w14:paraId="37151EA8" w14:textId="77777777" w:rsidR="00A0052F" w:rsidRPr="002241A8" w:rsidRDefault="00A0052F" w:rsidP="00A0052F">
      <w:pPr>
        <w:spacing w:line="480" w:lineRule="auto"/>
        <w:jc w:val="both"/>
        <w:rPr>
          <w:rFonts w:ascii="Times New Roman" w:hAnsi="Times New Roman" w:cs="Times New Roman"/>
          <w:sz w:val="24"/>
          <w:szCs w:val="24"/>
          <w:shd w:val="clear" w:color="auto" w:fill="FFFFFF"/>
        </w:rPr>
      </w:pPr>
      <w:r w:rsidRPr="002241A8">
        <w:rPr>
          <w:rFonts w:ascii="Times New Roman" w:hAnsi="Times New Roman" w:cs="Times New Roman"/>
          <w:sz w:val="24"/>
          <w:szCs w:val="24"/>
          <w:shd w:val="clear" w:color="auto" w:fill="FFFFFF"/>
        </w:rPr>
        <w:t>The cognitive transition refers to the way in which young people think, and changes within the brain (Steinberg, 2014). Within this transition, the thinking of adolescents become more advanced, more efficient and more effective (Steinberg, 2014, p.56). In addition to these new ways of thinking and processing information, during this transition the adolescent brain go through a process of synaptic pruning (Steinberg, 2014). This process eliminates neurological connections that are no longer used or are no longer needed to make the brain more efficient (Steinberg, 2014). Therefore, the way in which a young person spends their time, will determine the way in which their brain will develop and restructure. This can be problematic in contemporary society where young people are spending up to eight hours a day on social media (</w:t>
      </w:r>
      <w:proofErr w:type="spellStart"/>
      <w:r w:rsidRPr="002241A8">
        <w:rPr>
          <w:rFonts w:ascii="Times New Roman" w:hAnsi="Times New Roman" w:cs="Times New Roman"/>
          <w:sz w:val="24"/>
          <w:szCs w:val="24"/>
          <w:shd w:val="clear" w:color="auto" w:fill="FFFFFF"/>
        </w:rPr>
        <w:t>Hymas</w:t>
      </w:r>
      <w:proofErr w:type="spellEnd"/>
      <w:r w:rsidRPr="002241A8">
        <w:rPr>
          <w:rFonts w:ascii="Times New Roman" w:hAnsi="Times New Roman" w:cs="Times New Roman"/>
          <w:sz w:val="24"/>
          <w:szCs w:val="24"/>
          <w:shd w:val="clear" w:color="auto" w:fill="FFFFFF"/>
        </w:rPr>
        <w:t xml:space="preserve"> and </w:t>
      </w:r>
      <w:proofErr w:type="spellStart"/>
      <w:r w:rsidRPr="002241A8">
        <w:rPr>
          <w:rFonts w:ascii="Times New Roman" w:hAnsi="Times New Roman" w:cs="Times New Roman"/>
          <w:sz w:val="24"/>
          <w:szCs w:val="24"/>
          <w:shd w:val="clear" w:color="auto" w:fill="FFFFFF"/>
        </w:rPr>
        <w:t>Dodds</w:t>
      </w:r>
      <w:proofErr w:type="spellEnd"/>
      <w:r w:rsidRPr="002241A8">
        <w:rPr>
          <w:rFonts w:ascii="Times New Roman" w:hAnsi="Times New Roman" w:cs="Times New Roman"/>
          <w:sz w:val="24"/>
          <w:szCs w:val="24"/>
          <w:shd w:val="clear" w:color="auto" w:fill="FFFFFF"/>
        </w:rPr>
        <w:t xml:space="preserve">, 2018). Therefore, if young people are spending more time on social media than developing their talents and hobbies, they risk losing them and limiting their abilities to learn new experiences and skills. This is where the “use it or lose it” phrase can come in. This means that the over use of social media can affect their development in the long run. </w:t>
      </w:r>
    </w:p>
    <w:p w14:paraId="4045DFFC" w14:textId="77777777" w:rsidR="00A0052F" w:rsidRPr="002241A8" w:rsidRDefault="00A0052F" w:rsidP="00A0052F">
      <w:pPr>
        <w:spacing w:line="480" w:lineRule="auto"/>
        <w:jc w:val="both"/>
        <w:rPr>
          <w:rFonts w:ascii="Times New Roman" w:hAnsi="Times New Roman" w:cs="Times New Roman"/>
          <w:sz w:val="24"/>
          <w:szCs w:val="24"/>
          <w:shd w:val="clear" w:color="auto" w:fill="FFFFFF"/>
        </w:rPr>
      </w:pPr>
      <w:r w:rsidRPr="002241A8">
        <w:rPr>
          <w:rFonts w:ascii="Times New Roman" w:hAnsi="Times New Roman" w:cs="Times New Roman"/>
          <w:sz w:val="24"/>
          <w:szCs w:val="24"/>
          <w:shd w:val="clear" w:color="auto" w:fill="FFFFFF"/>
        </w:rPr>
        <w:t xml:space="preserve">The third and final transition is the social transition. This transition refers to the development and construction of a young person’s identity to become a member of society (Steinberg, 2014). </w:t>
      </w:r>
      <w:r w:rsidRPr="002241A8">
        <w:rPr>
          <w:rFonts w:ascii="Times New Roman" w:hAnsi="Times New Roman" w:cs="Times New Roman"/>
          <w:sz w:val="24"/>
          <w:szCs w:val="24"/>
          <w:shd w:val="clear" w:color="auto" w:fill="FFFFFF"/>
        </w:rPr>
        <w:lastRenderedPageBreak/>
        <w:t xml:space="preserve">Within this stage, young people can become confused about their identities and question who they are. This is an ‘identity crisis’ and during this time trust and acceptance by peers is significantly important to young people (Erikson, 1968, p.128). Because of this, young people will change their personalities or hobbies to fit in. As previously mentioned, social media is has become an important aspect of young people’s life’s and puts pressure on young people to look and act a certain way (Jacobson, 2019). These unrealistic views of beauty and behaviour can cause young people to feel out of place within society. The use of social media enables them to create fake identity and gain acceptation from peers using likes and pictures to enhance self-esteem and sense of belonging (Papadopoulos, 2017). Although this may make young people feel better about themselves, it does not take away the reality of the issue and they do not develop a secure sense of self and belonging in the real world (Papadopoulos, 2017). Erikson (1968) believes that unless normal development takes place within this transition, young people cannot be psychologically healthy or construct real and positive identities. This suggests that social media can affect the social development of a young person during adolescence and impact their psychological development negatively. </w:t>
      </w:r>
    </w:p>
    <w:p w14:paraId="53AE8EED" w14:textId="77777777" w:rsidR="00A0052F" w:rsidRPr="002241A8" w:rsidRDefault="00A0052F" w:rsidP="00A0052F">
      <w:pPr>
        <w:spacing w:line="480" w:lineRule="auto"/>
        <w:jc w:val="both"/>
        <w:rPr>
          <w:rFonts w:ascii="Times New Roman" w:hAnsi="Times New Roman" w:cs="Times New Roman"/>
          <w:sz w:val="24"/>
          <w:szCs w:val="24"/>
          <w:shd w:val="clear" w:color="auto" w:fill="FFFFFF"/>
        </w:rPr>
      </w:pPr>
      <w:r w:rsidRPr="002241A8">
        <w:rPr>
          <w:rFonts w:ascii="Times New Roman" w:hAnsi="Times New Roman" w:cs="Times New Roman"/>
          <w:sz w:val="24"/>
          <w:szCs w:val="24"/>
          <w:shd w:val="clear" w:color="auto" w:fill="FFFFFF"/>
        </w:rPr>
        <w:t>Looking back at each transition and how social media can play a role suggest that there are pros and cons (</w:t>
      </w:r>
      <w:proofErr w:type="spellStart"/>
      <w:r w:rsidRPr="002241A8">
        <w:rPr>
          <w:rFonts w:ascii="Times New Roman" w:hAnsi="Times New Roman" w:cs="Times New Roman"/>
          <w:sz w:val="24"/>
          <w:szCs w:val="24"/>
          <w:shd w:val="clear" w:color="auto" w:fill="FFFFFF"/>
        </w:rPr>
        <w:t>Papadolpoulos</w:t>
      </w:r>
      <w:proofErr w:type="spellEnd"/>
      <w:r w:rsidRPr="002241A8">
        <w:rPr>
          <w:rFonts w:ascii="Times New Roman" w:hAnsi="Times New Roman" w:cs="Times New Roman"/>
          <w:sz w:val="24"/>
          <w:szCs w:val="24"/>
          <w:shd w:val="clear" w:color="auto" w:fill="FFFFFF"/>
        </w:rPr>
        <w:t xml:space="preserve">, 2017). It is believed that there should be a balance on time spent on social media and time spent in the real world to ensure social media does not impact their development, young people use their time wisely and are aware that social media portrays unrealistic views of beauty and success. </w:t>
      </w:r>
    </w:p>
    <w:p w14:paraId="32C5452E" w14:textId="0D6E04CC" w:rsidR="00A0052F" w:rsidRPr="002241A8" w:rsidRDefault="00A0052F" w:rsidP="00A0052F">
      <w:pPr>
        <w:spacing w:line="480" w:lineRule="auto"/>
        <w:jc w:val="both"/>
        <w:rPr>
          <w:rFonts w:ascii="Times New Roman" w:hAnsi="Times New Roman" w:cs="Times New Roman"/>
          <w:b/>
          <w:sz w:val="24"/>
          <w:szCs w:val="24"/>
          <w:u w:val="single"/>
        </w:rPr>
      </w:pPr>
      <w:r w:rsidRPr="002241A8">
        <w:rPr>
          <w:rFonts w:ascii="Times New Roman" w:hAnsi="Times New Roman" w:cs="Times New Roman"/>
          <w:b/>
          <w:sz w:val="24"/>
          <w:szCs w:val="24"/>
          <w:u w:val="single"/>
        </w:rPr>
        <w:t>Reference List</w:t>
      </w:r>
    </w:p>
    <w:p w14:paraId="64FCD598" w14:textId="77777777" w:rsidR="00653C2B" w:rsidRPr="002241A8" w:rsidRDefault="00A0052F" w:rsidP="00653C2B">
      <w:pPr>
        <w:spacing w:line="240" w:lineRule="auto"/>
        <w:rPr>
          <w:rFonts w:ascii="Times New Roman" w:hAnsi="Times New Roman" w:cs="Times New Roman"/>
          <w:sz w:val="24"/>
          <w:szCs w:val="24"/>
        </w:rPr>
      </w:pPr>
      <w:r w:rsidRPr="002241A8">
        <w:rPr>
          <w:rFonts w:ascii="Times New Roman" w:hAnsi="Times New Roman" w:cs="Times New Roman"/>
          <w:b/>
          <w:sz w:val="24"/>
          <w:szCs w:val="24"/>
        </w:rPr>
        <w:t>Blog 1 - Hurried Child Syndrome</w:t>
      </w:r>
      <w:r w:rsidR="00653C2B" w:rsidRPr="002241A8">
        <w:rPr>
          <w:rFonts w:ascii="Times New Roman" w:hAnsi="Times New Roman" w:cs="Times New Roman"/>
          <w:sz w:val="24"/>
          <w:szCs w:val="24"/>
        </w:rPr>
        <w:t xml:space="preserve"> </w:t>
      </w:r>
    </w:p>
    <w:p w14:paraId="4A575E68" w14:textId="65180175" w:rsidR="00653C2B" w:rsidRPr="002241A8" w:rsidRDefault="00653C2B" w:rsidP="00653C2B">
      <w:pPr>
        <w:spacing w:line="240" w:lineRule="auto"/>
        <w:rPr>
          <w:rFonts w:ascii="Times New Roman" w:hAnsi="Times New Roman" w:cs="Times New Roman"/>
          <w:sz w:val="24"/>
          <w:szCs w:val="24"/>
        </w:rPr>
      </w:pPr>
      <w:r w:rsidRPr="002241A8">
        <w:rPr>
          <w:rFonts w:ascii="Times New Roman" w:hAnsi="Times New Roman" w:cs="Times New Roman"/>
          <w:sz w:val="24"/>
          <w:szCs w:val="24"/>
        </w:rPr>
        <w:t xml:space="preserve">Elkind, D. (2001) </w:t>
      </w:r>
      <w:r w:rsidRPr="002241A8">
        <w:rPr>
          <w:rFonts w:ascii="Times New Roman" w:hAnsi="Times New Roman" w:cs="Times New Roman"/>
          <w:i/>
          <w:sz w:val="24"/>
          <w:szCs w:val="24"/>
        </w:rPr>
        <w:t xml:space="preserve">The Hurried Child: Growing up too fast too soon. </w:t>
      </w:r>
      <w:r w:rsidRPr="002241A8">
        <w:rPr>
          <w:rFonts w:ascii="Times New Roman" w:hAnsi="Times New Roman" w:cs="Times New Roman"/>
          <w:sz w:val="24"/>
          <w:szCs w:val="24"/>
        </w:rPr>
        <w:t>3</w:t>
      </w:r>
      <w:r w:rsidRPr="002241A8">
        <w:rPr>
          <w:rFonts w:ascii="Times New Roman" w:hAnsi="Times New Roman" w:cs="Times New Roman"/>
          <w:sz w:val="24"/>
          <w:szCs w:val="24"/>
          <w:vertAlign w:val="superscript"/>
        </w:rPr>
        <w:t>rd</w:t>
      </w:r>
      <w:r w:rsidRPr="002241A8">
        <w:rPr>
          <w:rFonts w:ascii="Times New Roman" w:hAnsi="Times New Roman" w:cs="Times New Roman"/>
          <w:sz w:val="24"/>
          <w:szCs w:val="24"/>
        </w:rPr>
        <w:t xml:space="preserve"> </w:t>
      </w:r>
      <w:proofErr w:type="spellStart"/>
      <w:r w:rsidRPr="002241A8">
        <w:rPr>
          <w:rFonts w:ascii="Times New Roman" w:hAnsi="Times New Roman" w:cs="Times New Roman"/>
          <w:sz w:val="24"/>
          <w:szCs w:val="24"/>
        </w:rPr>
        <w:t>edn</w:t>
      </w:r>
      <w:proofErr w:type="spellEnd"/>
      <w:r w:rsidRPr="002241A8">
        <w:rPr>
          <w:rFonts w:ascii="Times New Roman" w:hAnsi="Times New Roman" w:cs="Times New Roman"/>
          <w:sz w:val="24"/>
          <w:szCs w:val="24"/>
        </w:rPr>
        <w:t>. Cambridge: Da Capo Press.</w:t>
      </w:r>
    </w:p>
    <w:p w14:paraId="14CDA61C" w14:textId="77777777" w:rsidR="00653C2B" w:rsidRPr="002241A8" w:rsidRDefault="000866B7" w:rsidP="00653C2B">
      <w:pPr>
        <w:spacing w:line="240" w:lineRule="auto"/>
        <w:rPr>
          <w:rFonts w:ascii="Times New Roman" w:hAnsi="Times New Roman" w:cs="Times New Roman"/>
          <w:sz w:val="24"/>
          <w:szCs w:val="24"/>
        </w:rPr>
      </w:pPr>
      <w:hyperlink r:id="rId13" w:tooltip="Show all posts by Ted Landphair" w:history="1">
        <w:r w:rsidR="00653C2B" w:rsidRPr="002241A8">
          <w:rPr>
            <w:rStyle w:val="Hyperlink"/>
            <w:rFonts w:ascii="Times New Roman" w:hAnsi="Times New Roman" w:cs="Times New Roman"/>
            <w:bCs/>
            <w:sz w:val="24"/>
            <w:szCs w:val="24"/>
            <w:shd w:val="clear" w:color="auto" w:fill="FFFFFF"/>
          </w:rPr>
          <w:t>Landphair</w:t>
        </w:r>
      </w:hyperlink>
      <w:r w:rsidR="00653C2B" w:rsidRPr="002241A8">
        <w:rPr>
          <w:rFonts w:ascii="Times New Roman" w:hAnsi="Times New Roman" w:cs="Times New Roman"/>
          <w:sz w:val="24"/>
          <w:szCs w:val="24"/>
        </w:rPr>
        <w:t xml:space="preserve">, T. (2012) </w:t>
      </w:r>
      <w:r w:rsidR="00653C2B" w:rsidRPr="002241A8">
        <w:rPr>
          <w:rFonts w:ascii="Times New Roman" w:hAnsi="Times New Roman" w:cs="Times New Roman"/>
          <w:i/>
          <w:sz w:val="24"/>
          <w:szCs w:val="24"/>
        </w:rPr>
        <w:t xml:space="preserve">The Hurried, Harried Child. </w:t>
      </w:r>
      <w:r w:rsidR="00653C2B" w:rsidRPr="002241A8">
        <w:rPr>
          <w:rFonts w:ascii="Times New Roman" w:hAnsi="Times New Roman" w:cs="Times New Roman"/>
          <w:sz w:val="24"/>
          <w:szCs w:val="24"/>
        </w:rPr>
        <w:t xml:space="preserve">[Online]. Available at: </w:t>
      </w:r>
      <w:hyperlink r:id="rId14" w:history="1">
        <w:r w:rsidR="00653C2B" w:rsidRPr="002241A8">
          <w:rPr>
            <w:rStyle w:val="Hyperlink"/>
            <w:rFonts w:ascii="Times New Roman" w:hAnsi="Times New Roman" w:cs="Times New Roman"/>
            <w:sz w:val="24"/>
            <w:szCs w:val="24"/>
          </w:rPr>
          <w:t>https://blogs.voanews.com/tedlandphairsamerica/2012/10/05/the-hurried-harried-child/</w:t>
        </w:r>
      </w:hyperlink>
      <w:r w:rsidR="00653C2B" w:rsidRPr="002241A8">
        <w:rPr>
          <w:rFonts w:ascii="Times New Roman" w:hAnsi="Times New Roman" w:cs="Times New Roman"/>
          <w:sz w:val="24"/>
          <w:szCs w:val="24"/>
        </w:rPr>
        <w:t>. (Accessed: 27</w:t>
      </w:r>
      <w:r w:rsidR="00653C2B" w:rsidRPr="002241A8">
        <w:rPr>
          <w:rFonts w:ascii="Times New Roman" w:hAnsi="Times New Roman" w:cs="Times New Roman"/>
          <w:sz w:val="24"/>
          <w:szCs w:val="24"/>
          <w:vertAlign w:val="superscript"/>
        </w:rPr>
        <w:t>th</w:t>
      </w:r>
      <w:r w:rsidR="00653C2B" w:rsidRPr="002241A8">
        <w:rPr>
          <w:rFonts w:ascii="Times New Roman" w:hAnsi="Times New Roman" w:cs="Times New Roman"/>
          <w:sz w:val="24"/>
          <w:szCs w:val="24"/>
        </w:rPr>
        <w:t xml:space="preserve"> February 2019)</w:t>
      </w:r>
    </w:p>
    <w:p w14:paraId="306A29FC" w14:textId="77777777" w:rsidR="00653C2B" w:rsidRPr="002241A8" w:rsidRDefault="00653C2B" w:rsidP="00653C2B">
      <w:pPr>
        <w:spacing w:line="240" w:lineRule="auto"/>
        <w:rPr>
          <w:rFonts w:ascii="Times New Roman" w:hAnsi="Times New Roman" w:cs="Times New Roman"/>
          <w:sz w:val="24"/>
          <w:szCs w:val="24"/>
        </w:rPr>
      </w:pPr>
      <w:proofErr w:type="spellStart"/>
      <w:r w:rsidRPr="002241A8">
        <w:rPr>
          <w:rFonts w:ascii="Times New Roman" w:hAnsi="Times New Roman" w:cs="Times New Roman"/>
          <w:sz w:val="24"/>
          <w:szCs w:val="24"/>
        </w:rPr>
        <w:t>Laynard</w:t>
      </w:r>
      <w:proofErr w:type="spellEnd"/>
      <w:r w:rsidRPr="002241A8">
        <w:rPr>
          <w:rFonts w:ascii="Times New Roman" w:hAnsi="Times New Roman" w:cs="Times New Roman"/>
          <w:sz w:val="24"/>
          <w:szCs w:val="24"/>
        </w:rPr>
        <w:t xml:space="preserve">, R and Dunn, J. (2009) </w:t>
      </w:r>
      <w:r w:rsidRPr="002241A8">
        <w:rPr>
          <w:rFonts w:ascii="Times New Roman" w:hAnsi="Times New Roman" w:cs="Times New Roman"/>
          <w:i/>
          <w:sz w:val="24"/>
          <w:szCs w:val="24"/>
        </w:rPr>
        <w:t xml:space="preserve">A Good Childhood. </w:t>
      </w:r>
      <w:r w:rsidRPr="002241A8">
        <w:rPr>
          <w:rFonts w:ascii="Times New Roman" w:hAnsi="Times New Roman" w:cs="Times New Roman"/>
          <w:sz w:val="24"/>
          <w:szCs w:val="24"/>
        </w:rPr>
        <w:t>London: Penguin Books Ltd.</w:t>
      </w:r>
    </w:p>
    <w:p w14:paraId="73D969A8" w14:textId="77777777" w:rsidR="00653C2B" w:rsidRPr="002241A8" w:rsidRDefault="00653C2B" w:rsidP="00653C2B">
      <w:pPr>
        <w:spacing w:line="240" w:lineRule="auto"/>
        <w:rPr>
          <w:rFonts w:ascii="Times New Roman" w:hAnsi="Times New Roman" w:cs="Times New Roman"/>
          <w:sz w:val="24"/>
          <w:szCs w:val="24"/>
        </w:rPr>
      </w:pPr>
      <w:proofErr w:type="spellStart"/>
      <w:r w:rsidRPr="002241A8">
        <w:rPr>
          <w:rFonts w:ascii="Times New Roman" w:hAnsi="Times New Roman" w:cs="Times New Roman"/>
          <w:sz w:val="24"/>
          <w:szCs w:val="24"/>
        </w:rPr>
        <w:t>Scraton</w:t>
      </w:r>
      <w:proofErr w:type="spellEnd"/>
      <w:r w:rsidRPr="002241A8">
        <w:rPr>
          <w:rFonts w:ascii="Times New Roman" w:hAnsi="Times New Roman" w:cs="Times New Roman"/>
          <w:sz w:val="24"/>
          <w:szCs w:val="24"/>
        </w:rPr>
        <w:t xml:space="preserve">, P. (1997) </w:t>
      </w:r>
      <w:r w:rsidRPr="002241A8">
        <w:rPr>
          <w:rFonts w:ascii="Times New Roman" w:hAnsi="Times New Roman" w:cs="Times New Roman"/>
          <w:i/>
          <w:sz w:val="24"/>
          <w:szCs w:val="24"/>
        </w:rPr>
        <w:t xml:space="preserve">‘Childhood’ in ‘Crisis’. </w:t>
      </w:r>
      <w:r w:rsidRPr="002241A8">
        <w:rPr>
          <w:rFonts w:ascii="Times New Roman" w:hAnsi="Times New Roman" w:cs="Times New Roman"/>
          <w:sz w:val="24"/>
          <w:szCs w:val="24"/>
        </w:rPr>
        <w:t>London: UCL Press Limited.</w:t>
      </w:r>
    </w:p>
    <w:p w14:paraId="76B74C50" w14:textId="77777777" w:rsidR="00653C2B" w:rsidRPr="002241A8" w:rsidRDefault="00653C2B" w:rsidP="00653C2B">
      <w:pPr>
        <w:spacing w:line="240" w:lineRule="auto"/>
        <w:rPr>
          <w:rFonts w:ascii="Times New Roman" w:hAnsi="Times New Roman" w:cs="Times New Roman"/>
          <w:sz w:val="24"/>
          <w:szCs w:val="24"/>
        </w:rPr>
      </w:pPr>
      <w:proofErr w:type="spellStart"/>
      <w:r w:rsidRPr="002241A8">
        <w:rPr>
          <w:rFonts w:ascii="Times New Roman" w:hAnsi="Times New Roman" w:cs="Times New Roman"/>
          <w:sz w:val="24"/>
          <w:szCs w:val="24"/>
          <w:shd w:val="clear" w:color="auto" w:fill="FFFFFF"/>
        </w:rPr>
        <w:t>T</w:t>
      </w:r>
      <w:hyperlink r:id="rId15" w:history="1">
        <w:r w:rsidRPr="002241A8">
          <w:rPr>
            <w:rStyle w:val="Hyperlink"/>
            <w:rFonts w:ascii="Times New Roman" w:hAnsi="Times New Roman" w:cs="Times New Roman"/>
            <w:bCs/>
            <w:sz w:val="24"/>
            <w:szCs w:val="24"/>
            <w:shd w:val="clear" w:color="auto" w:fill="FFFFFF"/>
          </w:rPr>
          <w:t>heShealyWord</w:t>
        </w:r>
        <w:proofErr w:type="spellEnd"/>
      </w:hyperlink>
      <w:r w:rsidRPr="002241A8">
        <w:rPr>
          <w:rFonts w:ascii="Times New Roman" w:hAnsi="Times New Roman" w:cs="Times New Roman"/>
          <w:bCs/>
          <w:sz w:val="24"/>
          <w:szCs w:val="24"/>
          <w:shd w:val="clear" w:color="auto" w:fill="FFFFFF"/>
        </w:rPr>
        <w:t xml:space="preserve"> (2010) Urban Dictionary: The Hurried child Syndrome. [Online]. Available at: </w:t>
      </w:r>
      <w:hyperlink r:id="rId16" w:history="1">
        <w:r w:rsidRPr="002241A8">
          <w:rPr>
            <w:rStyle w:val="Hyperlink"/>
            <w:rFonts w:ascii="Times New Roman" w:hAnsi="Times New Roman" w:cs="Times New Roman"/>
            <w:bCs/>
            <w:sz w:val="24"/>
            <w:szCs w:val="24"/>
            <w:shd w:val="clear" w:color="auto" w:fill="FFFFFF"/>
          </w:rPr>
          <w:t>https://www.urbandictionary.com/define.php?term=hurried+child+syndrome</w:t>
        </w:r>
      </w:hyperlink>
      <w:r w:rsidRPr="002241A8">
        <w:rPr>
          <w:rFonts w:ascii="Times New Roman" w:hAnsi="Times New Roman" w:cs="Times New Roman"/>
          <w:bCs/>
          <w:sz w:val="24"/>
          <w:szCs w:val="24"/>
          <w:shd w:val="clear" w:color="auto" w:fill="FFFFFF"/>
        </w:rPr>
        <w:t>. (Accessed: 27</w:t>
      </w:r>
      <w:r w:rsidRPr="002241A8">
        <w:rPr>
          <w:rFonts w:ascii="Times New Roman" w:hAnsi="Times New Roman" w:cs="Times New Roman"/>
          <w:bCs/>
          <w:sz w:val="24"/>
          <w:szCs w:val="24"/>
          <w:shd w:val="clear" w:color="auto" w:fill="FFFFFF"/>
          <w:vertAlign w:val="superscript"/>
        </w:rPr>
        <w:t>th</w:t>
      </w:r>
      <w:r w:rsidRPr="002241A8">
        <w:rPr>
          <w:rFonts w:ascii="Times New Roman" w:hAnsi="Times New Roman" w:cs="Times New Roman"/>
          <w:bCs/>
          <w:sz w:val="24"/>
          <w:szCs w:val="24"/>
          <w:shd w:val="clear" w:color="auto" w:fill="FFFFFF"/>
        </w:rPr>
        <w:t xml:space="preserve"> February 2019)</w:t>
      </w:r>
    </w:p>
    <w:p w14:paraId="70F783AF" w14:textId="77777777" w:rsidR="00653C2B" w:rsidRPr="002241A8" w:rsidRDefault="00653C2B" w:rsidP="00653C2B">
      <w:pPr>
        <w:spacing w:line="240" w:lineRule="auto"/>
        <w:rPr>
          <w:rFonts w:ascii="Times New Roman" w:hAnsi="Times New Roman" w:cs="Times New Roman"/>
          <w:sz w:val="24"/>
          <w:szCs w:val="24"/>
        </w:rPr>
      </w:pPr>
      <w:proofErr w:type="spellStart"/>
      <w:r w:rsidRPr="002241A8">
        <w:rPr>
          <w:rFonts w:ascii="Times New Roman" w:hAnsi="Times New Roman" w:cs="Times New Roman"/>
          <w:sz w:val="24"/>
          <w:szCs w:val="24"/>
        </w:rPr>
        <w:t>Unicef</w:t>
      </w:r>
      <w:proofErr w:type="spellEnd"/>
      <w:r w:rsidRPr="002241A8">
        <w:rPr>
          <w:rFonts w:ascii="Times New Roman" w:hAnsi="Times New Roman" w:cs="Times New Roman"/>
          <w:sz w:val="24"/>
          <w:szCs w:val="24"/>
        </w:rPr>
        <w:t xml:space="preserve"> (no date). </w:t>
      </w:r>
      <w:r w:rsidRPr="002241A8">
        <w:rPr>
          <w:rFonts w:ascii="Times New Roman" w:hAnsi="Times New Roman" w:cs="Times New Roman"/>
          <w:i/>
          <w:sz w:val="24"/>
          <w:szCs w:val="24"/>
        </w:rPr>
        <w:t>Childhood defined</w:t>
      </w:r>
      <w:r w:rsidRPr="002241A8">
        <w:rPr>
          <w:rFonts w:ascii="Times New Roman" w:hAnsi="Times New Roman" w:cs="Times New Roman"/>
          <w:sz w:val="24"/>
          <w:szCs w:val="24"/>
        </w:rPr>
        <w:t xml:space="preserve">. [Online]. Available at: </w:t>
      </w:r>
      <w:hyperlink r:id="rId17" w:history="1">
        <w:r w:rsidRPr="002241A8">
          <w:rPr>
            <w:rStyle w:val="Hyperlink"/>
            <w:rFonts w:ascii="Times New Roman" w:hAnsi="Times New Roman" w:cs="Times New Roman"/>
            <w:sz w:val="24"/>
            <w:szCs w:val="24"/>
          </w:rPr>
          <w:t>https://www.unicef.org/sowc05/english/childhooddefined.html</w:t>
        </w:r>
      </w:hyperlink>
      <w:r w:rsidRPr="002241A8">
        <w:rPr>
          <w:rFonts w:ascii="Times New Roman" w:hAnsi="Times New Roman" w:cs="Times New Roman"/>
          <w:sz w:val="24"/>
          <w:szCs w:val="24"/>
        </w:rPr>
        <w:t>. (Accessed: 27</w:t>
      </w:r>
      <w:r w:rsidRPr="002241A8">
        <w:rPr>
          <w:rFonts w:ascii="Times New Roman" w:hAnsi="Times New Roman" w:cs="Times New Roman"/>
          <w:sz w:val="24"/>
          <w:szCs w:val="24"/>
          <w:vertAlign w:val="superscript"/>
        </w:rPr>
        <w:t>th</w:t>
      </w:r>
      <w:r w:rsidRPr="002241A8">
        <w:rPr>
          <w:rFonts w:ascii="Times New Roman" w:hAnsi="Times New Roman" w:cs="Times New Roman"/>
          <w:sz w:val="24"/>
          <w:szCs w:val="24"/>
        </w:rPr>
        <w:t xml:space="preserve"> February 2019)</w:t>
      </w:r>
    </w:p>
    <w:p w14:paraId="6283BCB2" w14:textId="77777777" w:rsidR="00653C2B" w:rsidRPr="002241A8" w:rsidRDefault="00653C2B" w:rsidP="00653C2B">
      <w:pPr>
        <w:spacing w:line="240" w:lineRule="auto"/>
        <w:rPr>
          <w:rFonts w:ascii="Times New Roman" w:hAnsi="Times New Roman" w:cs="Times New Roman"/>
          <w:sz w:val="24"/>
          <w:szCs w:val="24"/>
        </w:rPr>
      </w:pPr>
      <w:r w:rsidRPr="002241A8">
        <w:rPr>
          <w:rFonts w:ascii="Times New Roman" w:hAnsi="Times New Roman" w:cs="Times New Roman"/>
          <w:sz w:val="24"/>
          <w:szCs w:val="24"/>
        </w:rPr>
        <w:t xml:space="preserve">Welsh Government (2017) </w:t>
      </w:r>
      <w:r w:rsidRPr="002241A8">
        <w:rPr>
          <w:rFonts w:ascii="Times New Roman" w:hAnsi="Times New Roman" w:cs="Times New Roman"/>
          <w:i/>
          <w:sz w:val="24"/>
          <w:szCs w:val="24"/>
        </w:rPr>
        <w:t xml:space="preserve">Child Care. </w:t>
      </w:r>
      <w:r w:rsidRPr="002241A8">
        <w:rPr>
          <w:rFonts w:ascii="Times New Roman" w:hAnsi="Times New Roman" w:cs="Times New Roman"/>
          <w:sz w:val="24"/>
          <w:szCs w:val="24"/>
        </w:rPr>
        <w:t xml:space="preserve">[Online]. Available at: </w:t>
      </w:r>
      <w:hyperlink r:id="rId18" w:history="1">
        <w:r w:rsidRPr="002241A8">
          <w:rPr>
            <w:rStyle w:val="Hyperlink"/>
            <w:rFonts w:ascii="Times New Roman" w:hAnsi="Times New Roman" w:cs="Times New Roman"/>
            <w:sz w:val="24"/>
            <w:szCs w:val="24"/>
          </w:rPr>
          <w:t>https://gov.wales/topics/people-and-communities/people/children-and-young-people/childcare/?lang=en</w:t>
        </w:r>
      </w:hyperlink>
      <w:r w:rsidRPr="002241A8">
        <w:rPr>
          <w:rFonts w:ascii="Times New Roman" w:hAnsi="Times New Roman" w:cs="Times New Roman"/>
          <w:sz w:val="24"/>
          <w:szCs w:val="24"/>
        </w:rPr>
        <w:t>. (Accessed: 27</w:t>
      </w:r>
      <w:r w:rsidRPr="002241A8">
        <w:rPr>
          <w:rFonts w:ascii="Times New Roman" w:hAnsi="Times New Roman" w:cs="Times New Roman"/>
          <w:sz w:val="24"/>
          <w:szCs w:val="24"/>
          <w:vertAlign w:val="superscript"/>
        </w:rPr>
        <w:t>th</w:t>
      </w:r>
      <w:r w:rsidRPr="002241A8">
        <w:rPr>
          <w:rFonts w:ascii="Times New Roman" w:hAnsi="Times New Roman" w:cs="Times New Roman"/>
          <w:sz w:val="24"/>
          <w:szCs w:val="24"/>
        </w:rPr>
        <w:t xml:space="preserve"> February 2019)</w:t>
      </w:r>
    </w:p>
    <w:p w14:paraId="7B5E1D17" w14:textId="648EFFAD" w:rsidR="00653C2B" w:rsidRPr="002241A8" w:rsidRDefault="00653C2B" w:rsidP="00653C2B">
      <w:pPr>
        <w:spacing w:line="240" w:lineRule="auto"/>
        <w:rPr>
          <w:rFonts w:ascii="Times New Roman" w:hAnsi="Times New Roman" w:cs="Times New Roman"/>
          <w:sz w:val="24"/>
          <w:szCs w:val="24"/>
        </w:rPr>
      </w:pPr>
      <w:proofErr w:type="spellStart"/>
      <w:r w:rsidRPr="002241A8">
        <w:rPr>
          <w:rFonts w:ascii="Times New Roman" w:hAnsi="Times New Roman" w:cs="Times New Roman"/>
          <w:sz w:val="24"/>
          <w:szCs w:val="24"/>
        </w:rPr>
        <w:t>Wyness</w:t>
      </w:r>
      <w:proofErr w:type="spellEnd"/>
      <w:r w:rsidRPr="002241A8">
        <w:rPr>
          <w:rFonts w:ascii="Times New Roman" w:hAnsi="Times New Roman" w:cs="Times New Roman"/>
          <w:sz w:val="24"/>
          <w:szCs w:val="24"/>
        </w:rPr>
        <w:t xml:space="preserve">, M. (2012) </w:t>
      </w:r>
      <w:r w:rsidRPr="002241A8">
        <w:rPr>
          <w:rFonts w:ascii="Times New Roman" w:hAnsi="Times New Roman" w:cs="Times New Roman"/>
          <w:i/>
          <w:sz w:val="24"/>
          <w:szCs w:val="24"/>
        </w:rPr>
        <w:t xml:space="preserve">Childhood and Society. </w:t>
      </w:r>
      <w:r w:rsidRPr="002241A8">
        <w:rPr>
          <w:rFonts w:ascii="Times New Roman" w:hAnsi="Times New Roman" w:cs="Times New Roman"/>
          <w:sz w:val="24"/>
          <w:szCs w:val="24"/>
        </w:rPr>
        <w:t>2</w:t>
      </w:r>
      <w:r w:rsidRPr="002241A8">
        <w:rPr>
          <w:rFonts w:ascii="Times New Roman" w:hAnsi="Times New Roman" w:cs="Times New Roman"/>
          <w:sz w:val="24"/>
          <w:szCs w:val="24"/>
          <w:vertAlign w:val="superscript"/>
        </w:rPr>
        <w:t>nd</w:t>
      </w:r>
      <w:r w:rsidRPr="002241A8">
        <w:rPr>
          <w:rFonts w:ascii="Times New Roman" w:hAnsi="Times New Roman" w:cs="Times New Roman"/>
          <w:sz w:val="24"/>
          <w:szCs w:val="24"/>
        </w:rPr>
        <w:t xml:space="preserve"> </w:t>
      </w:r>
      <w:proofErr w:type="spellStart"/>
      <w:r w:rsidRPr="002241A8">
        <w:rPr>
          <w:rFonts w:ascii="Times New Roman" w:hAnsi="Times New Roman" w:cs="Times New Roman"/>
          <w:sz w:val="24"/>
          <w:szCs w:val="24"/>
        </w:rPr>
        <w:t>edn</w:t>
      </w:r>
      <w:proofErr w:type="spellEnd"/>
      <w:r w:rsidRPr="002241A8">
        <w:rPr>
          <w:rFonts w:ascii="Times New Roman" w:hAnsi="Times New Roman" w:cs="Times New Roman"/>
          <w:sz w:val="24"/>
          <w:szCs w:val="24"/>
        </w:rPr>
        <w:t>. Hampshire: Palgrave Macmillan.</w:t>
      </w:r>
    </w:p>
    <w:p w14:paraId="77FEF397" w14:textId="77777777" w:rsidR="00653C2B" w:rsidRPr="002241A8" w:rsidRDefault="00653C2B" w:rsidP="00653C2B">
      <w:pPr>
        <w:spacing w:line="240" w:lineRule="auto"/>
        <w:rPr>
          <w:rFonts w:ascii="Times New Roman" w:hAnsi="Times New Roman" w:cs="Times New Roman"/>
          <w:sz w:val="24"/>
          <w:szCs w:val="24"/>
        </w:rPr>
      </w:pPr>
    </w:p>
    <w:p w14:paraId="5CF387A8" w14:textId="1E4EEC54" w:rsidR="00653C2B" w:rsidRPr="002241A8" w:rsidRDefault="00653C2B" w:rsidP="00653C2B">
      <w:pPr>
        <w:rPr>
          <w:rFonts w:ascii="Times New Roman" w:hAnsi="Times New Roman" w:cs="Times New Roman"/>
          <w:b/>
          <w:sz w:val="24"/>
          <w:szCs w:val="24"/>
        </w:rPr>
      </w:pPr>
      <w:r w:rsidRPr="002241A8">
        <w:rPr>
          <w:rFonts w:ascii="Times New Roman" w:hAnsi="Times New Roman" w:cs="Times New Roman"/>
          <w:b/>
          <w:sz w:val="24"/>
          <w:szCs w:val="24"/>
        </w:rPr>
        <w:t>Blog 2 - Does having ACEs define a person’s future?</w:t>
      </w:r>
    </w:p>
    <w:p w14:paraId="67B0E776" w14:textId="77777777" w:rsidR="00653C2B" w:rsidRPr="002241A8" w:rsidRDefault="00653C2B" w:rsidP="00653C2B">
      <w:pPr>
        <w:spacing w:line="240" w:lineRule="auto"/>
        <w:jc w:val="both"/>
        <w:rPr>
          <w:rFonts w:ascii="Times New Roman" w:hAnsi="Times New Roman" w:cs="Times New Roman"/>
          <w:sz w:val="24"/>
          <w:szCs w:val="24"/>
        </w:rPr>
      </w:pPr>
      <w:r w:rsidRPr="002241A8">
        <w:rPr>
          <w:rFonts w:ascii="Times New Roman" w:hAnsi="Times New Roman" w:cs="Times New Roman"/>
          <w:sz w:val="24"/>
          <w:szCs w:val="24"/>
        </w:rPr>
        <w:t xml:space="preserve">ACEs. (No date) </w:t>
      </w:r>
      <w:r w:rsidRPr="002241A8">
        <w:rPr>
          <w:rFonts w:ascii="Times New Roman" w:hAnsi="Times New Roman" w:cs="Times New Roman"/>
          <w:bCs/>
          <w:i/>
          <w:color w:val="0C0C0C"/>
          <w:sz w:val="24"/>
          <w:szCs w:val="24"/>
        </w:rPr>
        <w:t xml:space="preserve">What is ACEs science? </w:t>
      </w:r>
      <w:r w:rsidRPr="002241A8">
        <w:rPr>
          <w:rFonts w:ascii="Times New Roman" w:hAnsi="Times New Roman" w:cs="Times New Roman"/>
          <w:bCs/>
          <w:color w:val="0C0C0C"/>
          <w:sz w:val="24"/>
          <w:szCs w:val="24"/>
        </w:rPr>
        <w:t>[Online]. Available at:</w:t>
      </w:r>
      <w:r w:rsidRPr="002241A8">
        <w:rPr>
          <w:rFonts w:ascii="Times New Roman" w:hAnsi="Times New Roman" w:cs="Times New Roman"/>
          <w:sz w:val="24"/>
          <w:szCs w:val="24"/>
        </w:rPr>
        <w:t xml:space="preserve"> </w:t>
      </w:r>
      <w:hyperlink r:id="rId19" w:history="1">
        <w:r w:rsidRPr="002241A8">
          <w:rPr>
            <w:rStyle w:val="Hyperlink"/>
            <w:rFonts w:ascii="Times New Roman" w:hAnsi="Times New Roman" w:cs="Times New Roman"/>
            <w:sz w:val="24"/>
            <w:szCs w:val="24"/>
          </w:rPr>
          <w:t>https://www.adversechildhoodexperiences.co.uk/aces</w:t>
        </w:r>
      </w:hyperlink>
      <w:r w:rsidRPr="002241A8">
        <w:rPr>
          <w:rFonts w:ascii="Times New Roman" w:hAnsi="Times New Roman" w:cs="Times New Roman"/>
          <w:sz w:val="24"/>
          <w:szCs w:val="24"/>
        </w:rPr>
        <w:t>. (Accessed: 25</w:t>
      </w:r>
      <w:r w:rsidRPr="002241A8">
        <w:rPr>
          <w:rFonts w:ascii="Times New Roman" w:hAnsi="Times New Roman" w:cs="Times New Roman"/>
          <w:sz w:val="24"/>
          <w:szCs w:val="24"/>
          <w:vertAlign w:val="superscript"/>
        </w:rPr>
        <w:t>th</w:t>
      </w:r>
      <w:r w:rsidRPr="002241A8">
        <w:rPr>
          <w:rFonts w:ascii="Times New Roman" w:hAnsi="Times New Roman" w:cs="Times New Roman"/>
          <w:sz w:val="24"/>
          <w:szCs w:val="24"/>
        </w:rPr>
        <w:t xml:space="preserve"> March 2019)</w:t>
      </w:r>
    </w:p>
    <w:p w14:paraId="08AC7DE6" w14:textId="77777777" w:rsidR="00653C2B" w:rsidRPr="002241A8" w:rsidRDefault="00653C2B" w:rsidP="00653C2B">
      <w:pPr>
        <w:spacing w:line="240" w:lineRule="auto"/>
        <w:rPr>
          <w:rFonts w:ascii="Times New Roman" w:hAnsi="Times New Roman" w:cs="Times New Roman"/>
          <w:sz w:val="24"/>
          <w:szCs w:val="24"/>
        </w:rPr>
      </w:pPr>
      <w:r w:rsidRPr="002241A8">
        <w:rPr>
          <w:rFonts w:ascii="Times New Roman" w:hAnsi="Times New Roman" w:cs="Times New Roman"/>
          <w:sz w:val="24"/>
          <w:szCs w:val="24"/>
        </w:rPr>
        <w:t xml:space="preserve">CDC. (2016) </w:t>
      </w:r>
      <w:r w:rsidRPr="002241A8">
        <w:rPr>
          <w:rFonts w:ascii="Times New Roman" w:hAnsi="Times New Roman" w:cs="Times New Roman"/>
          <w:i/>
          <w:color w:val="000000"/>
          <w:sz w:val="24"/>
          <w:szCs w:val="24"/>
        </w:rPr>
        <w:t xml:space="preserve">About the CDC-Kaiser ACE Study. </w:t>
      </w:r>
      <w:r w:rsidRPr="002241A8">
        <w:rPr>
          <w:rFonts w:ascii="Times New Roman" w:hAnsi="Times New Roman" w:cs="Times New Roman"/>
          <w:color w:val="000000"/>
          <w:sz w:val="24"/>
          <w:szCs w:val="24"/>
        </w:rPr>
        <w:t>[Online] Available at:</w:t>
      </w:r>
      <w:r w:rsidRPr="002241A8">
        <w:rPr>
          <w:rFonts w:ascii="Times New Roman" w:hAnsi="Times New Roman" w:cs="Times New Roman"/>
          <w:sz w:val="24"/>
          <w:szCs w:val="24"/>
        </w:rPr>
        <w:t xml:space="preserve">  </w:t>
      </w:r>
      <w:hyperlink r:id="rId20" w:history="1">
        <w:r w:rsidRPr="002241A8">
          <w:rPr>
            <w:rStyle w:val="Hyperlink"/>
            <w:rFonts w:ascii="Times New Roman" w:hAnsi="Times New Roman" w:cs="Times New Roman"/>
            <w:sz w:val="24"/>
            <w:szCs w:val="24"/>
          </w:rPr>
          <w:t>https://www.cdc.gov/violenceprevention/childabuseandneglect/acestudy/about.html</w:t>
        </w:r>
      </w:hyperlink>
      <w:r w:rsidRPr="002241A8">
        <w:rPr>
          <w:rFonts w:ascii="Times New Roman" w:hAnsi="Times New Roman" w:cs="Times New Roman"/>
          <w:sz w:val="24"/>
          <w:szCs w:val="24"/>
        </w:rPr>
        <w:t xml:space="preserve"> (Accessed: 24</w:t>
      </w:r>
      <w:r w:rsidRPr="002241A8">
        <w:rPr>
          <w:rFonts w:ascii="Times New Roman" w:hAnsi="Times New Roman" w:cs="Times New Roman"/>
          <w:sz w:val="24"/>
          <w:szCs w:val="24"/>
          <w:vertAlign w:val="superscript"/>
        </w:rPr>
        <w:t>th</w:t>
      </w:r>
      <w:r w:rsidRPr="002241A8">
        <w:rPr>
          <w:rFonts w:ascii="Times New Roman" w:hAnsi="Times New Roman" w:cs="Times New Roman"/>
          <w:sz w:val="24"/>
          <w:szCs w:val="24"/>
        </w:rPr>
        <w:t xml:space="preserve"> March 2019)</w:t>
      </w:r>
    </w:p>
    <w:p w14:paraId="5C66A6D6" w14:textId="77777777" w:rsidR="00653C2B" w:rsidRPr="002241A8" w:rsidRDefault="00653C2B" w:rsidP="00653C2B">
      <w:pPr>
        <w:spacing w:line="240" w:lineRule="auto"/>
        <w:rPr>
          <w:rFonts w:ascii="Times New Roman" w:hAnsi="Times New Roman" w:cs="Times New Roman"/>
          <w:sz w:val="24"/>
          <w:szCs w:val="24"/>
        </w:rPr>
      </w:pPr>
      <w:r w:rsidRPr="002241A8">
        <w:rPr>
          <w:rFonts w:ascii="Times New Roman" w:hAnsi="Times New Roman" w:cs="Times New Roman"/>
          <w:sz w:val="24"/>
          <w:szCs w:val="24"/>
        </w:rPr>
        <w:t xml:space="preserve">Cherry, K. (2019) </w:t>
      </w:r>
      <w:r w:rsidRPr="002241A8">
        <w:rPr>
          <w:rFonts w:ascii="Times New Roman" w:hAnsi="Times New Roman" w:cs="Times New Roman"/>
          <w:i/>
          <w:sz w:val="24"/>
          <w:szCs w:val="24"/>
        </w:rPr>
        <w:t xml:space="preserve">What Is Learned Helplessness and Why Does it Happen? </w:t>
      </w:r>
      <w:r w:rsidRPr="002241A8">
        <w:rPr>
          <w:rFonts w:ascii="Times New Roman" w:hAnsi="Times New Roman" w:cs="Times New Roman"/>
          <w:sz w:val="24"/>
          <w:szCs w:val="24"/>
        </w:rPr>
        <w:t xml:space="preserve">[Online]. Available at: </w:t>
      </w:r>
      <w:hyperlink r:id="rId21" w:history="1">
        <w:r w:rsidRPr="002241A8">
          <w:rPr>
            <w:rStyle w:val="Hyperlink"/>
            <w:rFonts w:ascii="Times New Roman" w:hAnsi="Times New Roman" w:cs="Times New Roman"/>
            <w:sz w:val="24"/>
            <w:szCs w:val="24"/>
          </w:rPr>
          <w:t>https://www.verywellmind.com/what-is-learned-helplessness-2795326</w:t>
        </w:r>
      </w:hyperlink>
      <w:r w:rsidRPr="002241A8">
        <w:rPr>
          <w:rFonts w:ascii="Times New Roman" w:hAnsi="Times New Roman" w:cs="Times New Roman"/>
          <w:sz w:val="24"/>
          <w:szCs w:val="24"/>
        </w:rPr>
        <w:t>. (Accessed 25</w:t>
      </w:r>
      <w:r w:rsidRPr="002241A8">
        <w:rPr>
          <w:rFonts w:ascii="Times New Roman" w:hAnsi="Times New Roman" w:cs="Times New Roman"/>
          <w:sz w:val="24"/>
          <w:szCs w:val="24"/>
          <w:vertAlign w:val="superscript"/>
        </w:rPr>
        <w:t>th</w:t>
      </w:r>
      <w:r w:rsidRPr="002241A8">
        <w:rPr>
          <w:rFonts w:ascii="Times New Roman" w:hAnsi="Times New Roman" w:cs="Times New Roman"/>
          <w:sz w:val="24"/>
          <w:szCs w:val="24"/>
        </w:rPr>
        <w:t xml:space="preserve"> March 2019)</w:t>
      </w:r>
    </w:p>
    <w:p w14:paraId="691B481D" w14:textId="77777777" w:rsidR="00653C2B" w:rsidRPr="002241A8" w:rsidRDefault="00653C2B" w:rsidP="00653C2B">
      <w:pPr>
        <w:spacing w:line="240" w:lineRule="auto"/>
        <w:rPr>
          <w:rFonts w:ascii="Times New Roman" w:hAnsi="Times New Roman" w:cs="Times New Roman"/>
          <w:sz w:val="24"/>
          <w:szCs w:val="24"/>
        </w:rPr>
      </w:pPr>
      <w:r w:rsidRPr="002241A8">
        <w:rPr>
          <w:rFonts w:ascii="Times New Roman" w:hAnsi="Times New Roman" w:cs="Times New Roman"/>
          <w:sz w:val="24"/>
          <w:szCs w:val="24"/>
        </w:rPr>
        <w:t xml:space="preserve">Elsevier Inc. (1998) </w:t>
      </w:r>
      <w:r w:rsidRPr="002241A8">
        <w:rPr>
          <w:rFonts w:ascii="Times New Roman" w:hAnsi="Times New Roman" w:cs="Times New Roman"/>
          <w:bCs/>
          <w:color w:val="333333"/>
          <w:sz w:val="24"/>
          <w:szCs w:val="24"/>
        </w:rPr>
        <w:t xml:space="preserve">Relationship of Childhood Abuse and Household Dysfunction to Many of the Leading Causes of Death in Adults. [Online]. Available at: </w:t>
      </w:r>
      <w:hyperlink r:id="rId22" w:history="1">
        <w:r w:rsidRPr="002241A8">
          <w:rPr>
            <w:rStyle w:val="Hyperlink"/>
            <w:rFonts w:ascii="Times New Roman" w:hAnsi="Times New Roman" w:cs="Times New Roman"/>
            <w:sz w:val="24"/>
            <w:szCs w:val="24"/>
          </w:rPr>
          <w:t>https://www.ajpmonline.org/article/S0749-3797(98)00017-8/abstract</w:t>
        </w:r>
      </w:hyperlink>
      <w:r w:rsidRPr="002241A8">
        <w:rPr>
          <w:rFonts w:ascii="Times New Roman" w:hAnsi="Times New Roman" w:cs="Times New Roman"/>
          <w:bCs/>
          <w:color w:val="333333"/>
          <w:sz w:val="24"/>
          <w:szCs w:val="24"/>
        </w:rPr>
        <w:t>. (Accessed: 24</w:t>
      </w:r>
      <w:r w:rsidRPr="002241A8">
        <w:rPr>
          <w:rFonts w:ascii="Times New Roman" w:hAnsi="Times New Roman" w:cs="Times New Roman"/>
          <w:bCs/>
          <w:color w:val="333333"/>
          <w:sz w:val="24"/>
          <w:szCs w:val="24"/>
          <w:vertAlign w:val="superscript"/>
        </w:rPr>
        <w:t>th</w:t>
      </w:r>
      <w:r w:rsidRPr="002241A8">
        <w:rPr>
          <w:rFonts w:ascii="Times New Roman" w:hAnsi="Times New Roman" w:cs="Times New Roman"/>
          <w:bCs/>
          <w:color w:val="333333"/>
          <w:sz w:val="24"/>
          <w:szCs w:val="24"/>
        </w:rPr>
        <w:t xml:space="preserve"> March 2019)</w:t>
      </w:r>
    </w:p>
    <w:p w14:paraId="56AA81B6" w14:textId="77777777" w:rsidR="00653C2B" w:rsidRPr="002241A8" w:rsidRDefault="00653C2B" w:rsidP="00653C2B">
      <w:pPr>
        <w:spacing w:line="240" w:lineRule="auto"/>
        <w:rPr>
          <w:rFonts w:ascii="Times New Roman" w:hAnsi="Times New Roman" w:cs="Times New Roman"/>
          <w:bCs/>
          <w:spacing w:val="15"/>
          <w:sz w:val="24"/>
          <w:szCs w:val="24"/>
          <w:bdr w:val="none" w:sz="0" w:space="0" w:color="auto" w:frame="1"/>
          <w:shd w:val="clear" w:color="auto" w:fill="FFFFFF"/>
        </w:rPr>
      </w:pPr>
      <w:r w:rsidRPr="002241A8">
        <w:rPr>
          <w:rFonts w:ascii="Times New Roman" w:hAnsi="Times New Roman" w:cs="Times New Roman"/>
          <w:sz w:val="24"/>
          <w:szCs w:val="24"/>
        </w:rPr>
        <w:t xml:space="preserve">Fuller, C. (2013) </w:t>
      </w:r>
      <w:r w:rsidRPr="002241A8">
        <w:rPr>
          <w:rFonts w:ascii="Times New Roman" w:hAnsi="Times New Roman" w:cs="Times New Roman"/>
          <w:bCs/>
          <w:spacing w:val="15"/>
          <w:sz w:val="24"/>
          <w:szCs w:val="24"/>
          <w:bdr w:val="none" w:sz="0" w:space="0" w:color="auto" w:frame="1"/>
          <w:shd w:val="clear" w:color="auto" w:fill="FFFFFF"/>
        </w:rPr>
        <w:t xml:space="preserve">Benefits Of A Positive Outlook Versus A Negative Outlook. [Online]. Available at: </w:t>
      </w:r>
      <w:hyperlink r:id="rId23" w:history="1">
        <w:r w:rsidRPr="002241A8">
          <w:rPr>
            <w:rStyle w:val="Hyperlink"/>
            <w:rFonts w:ascii="Times New Roman" w:hAnsi="Times New Roman" w:cs="Times New Roman"/>
            <w:bCs/>
            <w:spacing w:val="15"/>
            <w:sz w:val="24"/>
            <w:szCs w:val="24"/>
            <w:bdr w:val="none" w:sz="0" w:space="0" w:color="auto" w:frame="1"/>
            <w:shd w:val="clear" w:color="auto" w:fill="FFFFFF"/>
          </w:rPr>
          <w:t>http://www.clairefuller.com/benefits-of-a-positive-outlook-versus-a-negative-outlook/</w:t>
        </w:r>
      </w:hyperlink>
      <w:r w:rsidRPr="002241A8">
        <w:rPr>
          <w:rFonts w:ascii="Times New Roman" w:hAnsi="Times New Roman" w:cs="Times New Roman"/>
          <w:bCs/>
          <w:spacing w:val="15"/>
          <w:sz w:val="24"/>
          <w:szCs w:val="24"/>
          <w:bdr w:val="none" w:sz="0" w:space="0" w:color="auto" w:frame="1"/>
          <w:shd w:val="clear" w:color="auto" w:fill="FFFFFF"/>
        </w:rPr>
        <w:t>. (Accessed: 24</w:t>
      </w:r>
      <w:r w:rsidRPr="002241A8">
        <w:rPr>
          <w:rFonts w:ascii="Times New Roman" w:hAnsi="Times New Roman" w:cs="Times New Roman"/>
          <w:bCs/>
          <w:spacing w:val="15"/>
          <w:sz w:val="24"/>
          <w:szCs w:val="24"/>
          <w:bdr w:val="none" w:sz="0" w:space="0" w:color="auto" w:frame="1"/>
          <w:shd w:val="clear" w:color="auto" w:fill="FFFFFF"/>
          <w:vertAlign w:val="superscript"/>
        </w:rPr>
        <w:t>th</w:t>
      </w:r>
      <w:r w:rsidRPr="002241A8">
        <w:rPr>
          <w:rFonts w:ascii="Times New Roman" w:hAnsi="Times New Roman" w:cs="Times New Roman"/>
          <w:bCs/>
          <w:spacing w:val="15"/>
          <w:sz w:val="24"/>
          <w:szCs w:val="24"/>
          <w:bdr w:val="none" w:sz="0" w:space="0" w:color="auto" w:frame="1"/>
          <w:shd w:val="clear" w:color="auto" w:fill="FFFFFF"/>
        </w:rPr>
        <w:t xml:space="preserve"> March 2019)</w:t>
      </w:r>
    </w:p>
    <w:p w14:paraId="663F02A6" w14:textId="77777777" w:rsidR="00653C2B" w:rsidRPr="002241A8" w:rsidRDefault="00653C2B" w:rsidP="00653C2B">
      <w:pPr>
        <w:spacing w:line="240" w:lineRule="auto"/>
        <w:jc w:val="both"/>
        <w:rPr>
          <w:rFonts w:ascii="Times New Roman" w:hAnsi="Times New Roman" w:cs="Times New Roman"/>
          <w:sz w:val="24"/>
          <w:szCs w:val="24"/>
        </w:rPr>
      </w:pPr>
      <w:r w:rsidRPr="002241A8">
        <w:rPr>
          <w:rFonts w:ascii="Times New Roman" w:hAnsi="Times New Roman" w:cs="Times New Roman"/>
          <w:sz w:val="24"/>
          <w:szCs w:val="24"/>
        </w:rPr>
        <w:t xml:space="preserve">NHS Wales. (2018) </w:t>
      </w:r>
      <w:r w:rsidRPr="002241A8">
        <w:rPr>
          <w:rFonts w:ascii="Times New Roman" w:hAnsi="Times New Roman" w:cs="Times New Roman"/>
          <w:bCs/>
          <w:i/>
          <w:sz w:val="24"/>
          <w:szCs w:val="24"/>
        </w:rPr>
        <w:t xml:space="preserve">Cymru Well Wales: Adverse Childhood Experiences (ACEs). </w:t>
      </w:r>
      <w:r w:rsidRPr="002241A8">
        <w:rPr>
          <w:rFonts w:ascii="Times New Roman" w:hAnsi="Times New Roman" w:cs="Times New Roman"/>
          <w:bCs/>
          <w:sz w:val="24"/>
          <w:szCs w:val="24"/>
        </w:rPr>
        <w:t xml:space="preserve">[Online]. </w:t>
      </w:r>
      <w:r w:rsidRPr="002241A8">
        <w:rPr>
          <w:rFonts w:ascii="Times New Roman" w:hAnsi="Times New Roman" w:cs="Times New Roman"/>
          <w:sz w:val="24"/>
          <w:szCs w:val="24"/>
        </w:rPr>
        <w:t xml:space="preserve">Available at: </w:t>
      </w:r>
      <w:hyperlink r:id="rId24" w:history="1">
        <w:r w:rsidRPr="002241A8">
          <w:rPr>
            <w:rStyle w:val="Hyperlink"/>
            <w:rFonts w:ascii="Times New Roman" w:hAnsi="Times New Roman" w:cs="Times New Roman"/>
            <w:sz w:val="24"/>
            <w:szCs w:val="24"/>
          </w:rPr>
          <w:t>http://www.wales.nhs.uk/sitesplus/888/page/88524</w:t>
        </w:r>
      </w:hyperlink>
      <w:r w:rsidRPr="002241A8">
        <w:rPr>
          <w:rFonts w:ascii="Times New Roman" w:hAnsi="Times New Roman" w:cs="Times New Roman"/>
          <w:sz w:val="24"/>
          <w:szCs w:val="24"/>
        </w:rPr>
        <w:t xml:space="preserve"> (Accessed; 25</w:t>
      </w:r>
      <w:r w:rsidRPr="002241A8">
        <w:rPr>
          <w:rFonts w:ascii="Times New Roman" w:hAnsi="Times New Roman" w:cs="Times New Roman"/>
          <w:sz w:val="24"/>
          <w:szCs w:val="24"/>
          <w:vertAlign w:val="superscript"/>
        </w:rPr>
        <w:t>th</w:t>
      </w:r>
      <w:r w:rsidRPr="002241A8">
        <w:rPr>
          <w:rFonts w:ascii="Times New Roman" w:hAnsi="Times New Roman" w:cs="Times New Roman"/>
          <w:sz w:val="24"/>
          <w:szCs w:val="24"/>
        </w:rPr>
        <w:t xml:space="preserve"> March 2019)</w:t>
      </w:r>
    </w:p>
    <w:p w14:paraId="1A558AD9" w14:textId="7F9E63CB" w:rsidR="00653C2B" w:rsidRPr="002241A8" w:rsidRDefault="00653C2B" w:rsidP="00653C2B">
      <w:pPr>
        <w:spacing w:line="240" w:lineRule="auto"/>
        <w:rPr>
          <w:rFonts w:ascii="Times New Roman" w:hAnsi="Times New Roman" w:cs="Times New Roman"/>
          <w:sz w:val="24"/>
          <w:szCs w:val="24"/>
        </w:rPr>
      </w:pPr>
      <w:r w:rsidRPr="002241A8">
        <w:rPr>
          <w:rFonts w:ascii="Times New Roman" w:hAnsi="Times New Roman" w:cs="Times New Roman"/>
          <w:bCs/>
          <w:spacing w:val="15"/>
          <w:sz w:val="24"/>
          <w:szCs w:val="24"/>
          <w:bdr w:val="none" w:sz="0" w:space="0" w:color="auto" w:frame="1"/>
          <w:shd w:val="clear" w:color="auto" w:fill="FFFFFF"/>
        </w:rPr>
        <w:t xml:space="preserve">Public Health Wales (2017) </w:t>
      </w:r>
      <w:r w:rsidRPr="002241A8">
        <w:rPr>
          <w:rFonts w:ascii="Times New Roman" w:hAnsi="Times New Roman" w:cs="Times New Roman"/>
          <w:sz w:val="24"/>
          <w:szCs w:val="24"/>
        </w:rPr>
        <w:t xml:space="preserve">Adverse childhood experiences (ACEs) and resilience: risk and protective factors for mental illness throughout life. [Online]. Available at: </w:t>
      </w:r>
      <w:hyperlink r:id="rId25" w:history="1">
        <w:r w:rsidRPr="002241A8">
          <w:rPr>
            <w:rStyle w:val="Hyperlink"/>
            <w:rFonts w:ascii="Times New Roman" w:hAnsi="Times New Roman" w:cs="Times New Roman"/>
            <w:sz w:val="24"/>
            <w:szCs w:val="24"/>
          </w:rPr>
          <w:t>http://www.wales.nhs.uk/sitesplus/documents/888/PHW%20ACEs%20Resilience%20infographic%20%28Eng%29.pdf</w:t>
        </w:r>
      </w:hyperlink>
      <w:r w:rsidRPr="002241A8">
        <w:rPr>
          <w:rFonts w:ascii="Times New Roman" w:hAnsi="Times New Roman" w:cs="Times New Roman"/>
          <w:sz w:val="24"/>
          <w:szCs w:val="24"/>
        </w:rPr>
        <w:t>. (Accessed: 24</w:t>
      </w:r>
      <w:r w:rsidRPr="002241A8">
        <w:rPr>
          <w:rFonts w:ascii="Times New Roman" w:hAnsi="Times New Roman" w:cs="Times New Roman"/>
          <w:sz w:val="24"/>
          <w:szCs w:val="24"/>
          <w:vertAlign w:val="superscript"/>
        </w:rPr>
        <w:t>th</w:t>
      </w:r>
      <w:r w:rsidRPr="002241A8">
        <w:rPr>
          <w:rFonts w:ascii="Times New Roman" w:hAnsi="Times New Roman" w:cs="Times New Roman"/>
          <w:sz w:val="24"/>
          <w:szCs w:val="24"/>
        </w:rPr>
        <w:t xml:space="preserve"> March 2019)</w:t>
      </w:r>
    </w:p>
    <w:p w14:paraId="5BE3EAFB" w14:textId="77777777" w:rsidR="00653C2B" w:rsidRPr="002241A8" w:rsidRDefault="00653C2B" w:rsidP="00653C2B">
      <w:pPr>
        <w:rPr>
          <w:rFonts w:ascii="Times New Roman" w:hAnsi="Times New Roman" w:cs="Times New Roman"/>
          <w:b/>
          <w:sz w:val="24"/>
          <w:szCs w:val="24"/>
        </w:rPr>
      </w:pPr>
      <w:r w:rsidRPr="002241A8">
        <w:rPr>
          <w:rFonts w:ascii="Times New Roman" w:hAnsi="Times New Roman" w:cs="Times New Roman"/>
          <w:b/>
          <w:sz w:val="24"/>
          <w:szCs w:val="24"/>
        </w:rPr>
        <w:t>Blog 3 – Social media vs Adolescence</w:t>
      </w:r>
    </w:p>
    <w:p w14:paraId="7A6755C2" w14:textId="72D26059" w:rsidR="00653C2B" w:rsidRPr="002241A8" w:rsidRDefault="00653C2B" w:rsidP="00653C2B">
      <w:pPr>
        <w:spacing w:line="240" w:lineRule="auto"/>
        <w:rPr>
          <w:rFonts w:ascii="Times New Roman" w:hAnsi="Times New Roman" w:cs="Times New Roman"/>
          <w:b/>
          <w:sz w:val="24"/>
          <w:szCs w:val="24"/>
        </w:rPr>
      </w:pPr>
    </w:p>
    <w:p w14:paraId="0BC72980" w14:textId="77777777" w:rsidR="00653C2B" w:rsidRPr="002241A8" w:rsidRDefault="00653C2B" w:rsidP="00653C2B">
      <w:pPr>
        <w:spacing w:line="240" w:lineRule="auto"/>
        <w:jc w:val="both"/>
        <w:rPr>
          <w:rFonts w:ascii="Times New Roman" w:hAnsi="Times New Roman" w:cs="Times New Roman"/>
          <w:sz w:val="24"/>
          <w:szCs w:val="24"/>
        </w:rPr>
      </w:pPr>
      <w:r w:rsidRPr="002241A8">
        <w:rPr>
          <w:rFonts w:ascii="Times New Roman" w:hAnsi="Times New Roman" w:cs="Times New Roman"/>
          <w:sz w:val="24"/>
          <w:szCs w:val="24"/>
        </w:rPr>
        <w:lastRenderedPageBreak/>
        <w:t xml:space="preserve">Coleman, J. C. (2011) </w:t>
      </w:r>
      <w:r w:rsidRPr="002241A8">
        <w:rPr>
          <w:rFonts w:ascii="Times New Roman" w:hAnsi="Times New Roman" w:cs="Times New Roman"/>
          <w:i/>
          <w:sz w:val="24"/>
          <w:szCs w:val="24"/>
        </w:rPr>
        <w:t xml:space="preserve">The Nature of Adolescence. </w:t>
      </w:r>
      <w:r w:rsidRPr="002241A8">
        <w:rPr>
          <w:rFonts w:ascii="Times New Roman" w:hAnsi="Times New Roman" w:cs="Times New Roman"/>
          <w:sz w:val="24"/>
          <w:szCs w:val="24"/>
        </w:rPr>
        <w:t>4</w:t>
      </w:r>
      <w:r w:rsidRPr="002241A8">
        <w:rPr>
          <w:rFonts w:ascii="Times New Roman" w:hAnsi="Times New Roman" w:cs="Times New Roman"/>
          <w:sz w:val="24"/>
          <w:szCs w:val="24"/>
          <w:vertAlign w:val="superscript"/>
        </w:rPr>
        <w:t>th</w:t>
      </w:r>
      <w:r w:rsidRPr="002241A8">
        <w:rPr>
          <w:rFonts w:ascii="Times New Roman" w:hAnsi="Times New Roman" w:cs="Times New Roman"/>
          <w:sz w:val="24"/>
          <w:szCs w:val="24"/>
        </w:rPr>
        <w:t xml:space="preserve"> </w:t>
      </w:r>
      <w:proofErr w:type="spellStart"/>
      <w:r w:rsidRPr="002241A8">
        <w:rPr>
          <w:rFonts w:ascii="Times New Roman" w:hAnsi="Times New Roman" w:cs="Times New Roman"/>
          <w:sz w:val="24"/>
          <w:szCs w:val="24"/>
        </w:rPr>
        <w:t>edn</w:t>
      </w:r>
      <w:proofErr w:type="spellEnd"/>
      <w:r w:rsidRPr="002241A8">
        <w:rPr>
          <w:rFonts w:ascii="Times New Roman" w:hAnsi="Times New Roman" w:cs="Times New Roman"/>
          <w:sz w:val="24"/>
          <w:szCs w:val="24"/>
        </w:rPr>
        <w:t>. London: Routledge</w:t>
      </w:r>
    </w:p>
    <w:p w14:paraId="728FCE04" w14:textId="77777777" w:rsidR="00653C2B" w:rsidRPr="002241A8" w:rsidRDefault="00653C2B" w:rsidP="00653C2B">
      <w:pPr>
        <w:spacing w:line="240" w:lineRule="auto"/>
        <w:rPr>
          <w:rFonts w:ascii="Times New Roman" w:hAnsi="Times New Roman" w:cs="Times New Roman"/>
          <w:sz w:val="24"/>
          <w:szCs w:val="24"/>
        </w:rPr>
      </w:pPr>
      <w:r w:rsidRPr="002241A8">
        <w:rPr>
          <w:rFonts w:ascii="Times New Roman" w:hAnsi="Times New Roman" w:cs="Times New Roman"/>
          <w:sz w:val="24"/>
          <w:szCs w:val="24"/>
        </w:rPr>
        <w:t xml:space="preserve">Coleman, J. C. and Henry, L. B. (1999) </w:t>
      </w:r>
      <w:r w:rsidRPr="002241A8">
        <w:rPr>
          <w:rFonts w:ascii="Times New Roman" w:hAnsi="Times New Roman" w:cs="Times New Roman"/>
          <w:i/>
          <w:sz w:val="24"/>
          <w:szCs w:val="24"/>
        </w:rPr>
        <w:t xml:space="preserve">The Nature of Adolescence. </w:t>
      </w:r>
      <w:r w:rsidRPr="002241A8">
        <w:rPr>
          <w:rFonts w:ascii="Times New Roman" w:hAnsi="Times New Roman" w:cs="Times New Roman"/>
          <w:sz w:val="24"/>
          <w:szCs w:val="24"/>
        </w:rPr>
        <w:t>3</w:t>
      </w:r>
      <w:r w:rsidRPr="002241A8">
        <w:rPr>
          <w:rFonts w:ascii="Times New Roman" w:hAnsi="Times New Roman" w:cs="Times New Roman"/>
          <w:sz w:val="24"/>
          <w:szCs w:val="24"/>
          <w:vertAlign w:val="superscript"/>
        </w:rPr>
        <w:t>rd</w:t>
      </w:r>
      <w:r w:rsidRPr="002241A8">
        <w:rPr>
          <w:rFonts w:ascii="Times New Roman" w:hAnsi="Times New Roman" w:cs="Times New Roman"/>
          <w:sz w:val="24"/>
          <w:szCs w:val="24"/>
        </w:rPr>
        <w:t xml:space="preserve"> </w:t>
      </w:r>
      <w:proofErr w:type="spellStart"/>
      <w:r w:rsidRPr="002241A8">
        <w:rPr>
          <w:rFonts w:ascii="Times New Roman" w:hAnsi="Times New Roman" w:cs="Times New Roman"/>
          <w:sz w:val="24"/>
          <w:szCs w:val="24"/>
        </w:rPr>
        <w:t>edn</w:t>
      </w:r>
      <w:proofErr w:type="spellEnd"/>
      <w:r w:rsidRPr="002241A8">
        <w:rPr>
          <w:rFonts w:ascii="Times New Roman" w:hAnsi="Times New Roman" w:cs="Times New Roman"/>
          <w:sz w:val="24"/>
          <w:szCs w:val="24"/>
        </w:rPr>
        <w:t>. London: Routledge.</w:t>
      </w:r>
    </w:p>
    <w:p w14:paraId="11DF6A57" w14:textId="77777777" w:rsidR="00653C2B" w:rsidRPr="002241A8" w:rsidRDefault="00653C2B" w:rsidP="00653C2B">
      <w:pPr>
        <w:spacing w:line="240" w:lineRule="auto"/>
        <w:rPr>
          <w:rFonts w:ascii="Times New Roman" w:hAnsi="Times New Roman" w:cs="Times New Roman"/>
          <w:sz w:val="24"/>
          <w:szCs w:val="24"/>
        </w:rPr>
      </w:pPr>
      <w:r w:rsidRPr="002241A8">
        <w:rPr>
          <w:rFonts w:ascii="Times New Roman" w:hAnsi="Times New Roman" w:cs="Times New Roman"/>
          <w:sz w:val="24"/>
          <w:szCs w:val="24"/>
        </w:rPr>
        <w:t xml:space="preserve">Erikson, E. H. (1968) </w:t>
      </w:r>
      <w:r w:rsidRPr="002241A8">
        <w:rPr>
          <w:rFonts w:ascii="Times New Roman" w:hAnsi="Times New Roman" w:cs="Times New Roman"/>
          <w:i/>
          <w:sz w:val="24"/>
          <w:szCs w:val="24"/>
        </w:rPr>
        <w:t xml:space="preserve">Identity: Youth &amp; crisis. </w:t>
      </w:r>
      <w:r w:rsidRPr="002241A8">
        <w:rPr>
          <w:rFonts w:ascii="Times New Roman" w:hAnsi="Times New Roman" w:cs="Times New Roman"/>
          <w:sz w:val="24"/>
          <w:szCs w:val="24"/>
        </w:rPr>
        <w:t xml:space="preserve">London: Faber and Faber limited. </w:t>
      </w:r>
    </w:p>
    <w:p w14:paraId="42FF3AE3" w14:textId="77777777" w:rsidR="00653C2B" w:rsidRPr="002241A8" w:rsidRDefault="00653C2B" w:rsidP="00653C2B">
      <w:pPr>
        <w:spacing w:line="240" w:lineRule="auto"/>
        <w:rPr>
          <w:rFonts w:ascii="Times New Roman" w:hAnsi="Times New Roman" w:cs="Times New Roman"/>
          <w:sz w:val="24"/>
          <w:szCs w:val="24"/>
        </w:rPr>
      </w:pPr>
      <w:proofErr w:type="spellStart"/>
      <w:r w:rsidRPr="002241A8">
        <w:rPr>
          <w:rFonts w:ascii="Times New Roman" w:hAnsi="Times New Roman" w:cs="Times New Roman"/>
          <w:sz w:val="24"/>
          <w:szCs w:val="24"/>
          <w:shd w:val="clear" w:color="auto" w:fill="FFFFFF"/>
        </w:rPr>
        <w:t>Hymas</w:t>
      </w:r>
      <w:proofErr w:type="spellEnd"/>
      <w:r w:rsidRPr="002241A8">
        <w:rPr>
          <w:rFonts w:ascii="Times New Roman" w:hAnsi="Times New Roman" w:cs="Times New Roman"/>
          <w:sz w:val="24"/>
          <w:szCs w:val="24"/>
          <w:shd w:val="clear" w:color="auto" w:fill="FFFFFF"/>
        </w:rPr>
        <w:t xml:space="preserve">, C, and </w:t>
      </w:r>
      <w:proofErr w:type="spellStart"/>
      <w:r w:rsidRPr="002241A8">
        <w:rPr>
          <w:rFonts w:ascii="Times New Roman" w:hAnsi="Times New Roman" w:cs="Times New Roman"/>
          <w:sz w:val="24"/>
          <w:szCs w:val="24"/>
          <w:shd w:val="clear" w:color="auto" w:fill="FFFFFF"/>
        </w:rPr>
        <w:t>Dodds</w:t>
      </w:r>
      <w:proofErr w:type="spellEnd"/>
      <w:r w:rsidRPr="002241A8">
        <w:rPr>
          <w:rFonts w:ascii="Times New Roman" w:hAnsi="Times New Roman" w:cs="Times New Roman"/>
          <w:sz w:val="24"/>
          <w:szCs w:val="24"/>
          <w:shd w:val="clear" w:color="auto" w:fill="FFFFFF"/>
        </w:rPr>
        <w:t xml:space="preserve">, L. (2018) </w:t>
      </w:r>
      <w:r w:rsidRPr="002241A8">
        <w:rPr>
          <w:rFonts w:ascii="Times New Roman" w:hAnsi="Times New Roman" w:cs="Times New Roman"/>
          <w:bCs/>
          <w:i/>
          <w:spacing w:val="9"/>
          <w:sz w:val="24"/>
          <w:szCs w:val="24"/>
        </w:rPr>
        <w:t xml:space="preserve">Thousands of teenagers spending more than eight hours a day online at weekends, Ofcom figures show. </w:t>
      </w:r>
      <w:r w:rsidRPr="002241A8">
        <w:rPr>
          <w:rFonts w:ascii="Times New Roman" w:hAnsi="Times New Roman" w:cs="Times New Roman"/>
          <w:bCs/>
          <w:spacing w:val="9"/>
          <w:sz w:val="24"/>
          <w:szCs w:val="24"/>
        </w:rPr>
        <w:t xml:space="preserve">[Online]. Available at: </w:t>
      </w:r>
      <w:hyperlink r:id="rId26" w:history="1">
        <w:r w:rsidRPr="002241A8">
          <w:rPr>
            <w:rStyle w:val="Hyperlink"/>
            <w:rFonts w:ascii="Times New Roman" w:hAnsi="Times New Roman" w:cs="Times New Roman"/>
            <w:bCs/>
            <w:spacing w:val="9"/>
            <w:sz w:val="24"/>
            <w:szCs w:val="24"/>
          </w:rPr>
          <w:t>https://www.telegraph.co.uk/news/2018/07/12/thousands-teenagers-spending-eight-hours-day-online-weekends/</w:t>
        </w:r>
      </w:hyperlink>
      <w:r w:rsidRPr="002241A8">
        <w:rPr>
          <w:rFonts w:ascii="Times New Roman" w:hAnsi="Times New Roman" w:cs="Times New Roman"/>
          <w:bCs/>
          <w:spacing w:val="9"/>
          <w:sz w:val="24"/>
          <w:szCs w:val="24"/>
        </w:rPr>
        <w:t>. (Accessed: 13</w:t>
      </w:r>
      <w:r w:rsidRPr="002241A8">
        <w:rPr>
          <w:rFonts w:ascii="Times New Roman" w:hAnsi="Times New Roman" w:cs="Times New Roman"/>
          <w:bCs/>
          <w:spacing w:val="9"/>
          <w:sz w:val="24"/>
          <w:szCs w:val="24"/>
          <w:vertAlign w:val="superscript"/>
        </w:rPr>
        <w:t>th</w:t>
      </w:r>
      <w:r w:rsidRPr="002241A8">
        <w:rPr>
          <w:rFonts w:ascii="Times New Roman" w:hAnsi="Times New Roman" w:cs="Times New Roman"/>
          <w:bCs/>
          <w:spacing w:val="9"/>
          <w:sz w:val="24"/>
          <w:szCs w:val="24"/>
        </w:rPr>
        <w:t xml:space="preserve"> March 2019)</w:t>
      </w:r>
    </w:p>
    <w:p w14:paraId="5482E18B" w14:textId="77777777" w:rsidR="00653C2B" w:rsidRPr="002241A8" w:rsidRDefault="00653C2B" w:rsidP="00653C2B">
      <w:pPr>
        <w:spacing w:line="240" w:lineRule="auto"/>
        <w:rPr>
          <w:rFonts w:ascii="Times New Roman" w:hAnsi="Times New Roman" w:cs="Times New Roman"/>
          <w:sz w:val="24"/>
          <w:szCs w:val="24"/>
        </w:rPr>
      </w:pPr>
      <w:r w:rsidRPr="002241A8">
        <w:rPr>
          <w:rFonts w:ascii="Times New Roman" w:hAnsi="Times New Roman" w:cs="Times New Roman"/>
          <w:sz w:val="24"/>
          <w:szCs w:val="24"/>
        </w:rPr>
        <w:t xml:space="preserve">Jacobson, R. (2019) </w:t>
      </w:r>
      <w:r w:rsidRPr="002241A8">
        <w:rPr>
          <w:rFonts w:ascii="Times New Roman" w:hAnsi="Times New Roman" w:cs="Times New Roman"/>
          <w:i/>
          <w:sz w:val="24"/>
          <w:szCs w:val="24"/>
        </w:rPr>
        <w:t xml:space="preserve">Social Media and Self-Doubt. </w:t>
      </w:r>
      <w:r w:rsidRPr="002241A8">
        <w:rPr>
          <w:rFonts w:ascii="Times New Roman" w:hAnsi="Times New Roman" w:cs="Times New Roman"/>
          <w:sz w:val="24"/>
          <w:szCs w:val="24"/>
        </w:rPr>
        <w:t xml:space="preserve">[Online]. Available at: </w:t>
      </w:r>
      <w:hyperlink r:id="rId27" w:history="1">
        <w:r w:rsidRPr="002241A8">
          <w:rPr>
            <w:rStyle w:val="Hyperlink"/>
            <w:rFonts w:ascii="Times New Roman" w:hAnsi="Times New Roman" w:cs="Times New Roman"/>
            <w:sz w:val="24"/>
            <w:szCs w:val="24"/>
          </w:rPr>
          <w:t>https://childmind.org/article/social-media-and-self-doubt/</w:t>
        </w:r>
      </w:hyperlink>
      <w:r w:rsidRPr="002241A8">
        <w:rPr>
          <w:rFonts w:ascii="Times New Roman" w:hAnsi="Times New Roman" w:cs="Times New Roman"/>
          <w:sz w:val="24"/>
          <w:szCs w:val="24"/>
        </w:rPr>
        <w:t xml:space="preserve"> (Accessed 15</w:t>
      </w:r>
      <w:r w:rsidRPr="002241A8">
        <w:rPr>
          <w:rFonts w:ascii="Times New Roman" w:hAnsi="Times New Roman" w:cs="Times New Roman"/>
          <w:sz w:val="24"/>
          <w:szCs w:val="24"/>
          <w:vertAlign w:val="superscript"/>
        </w:rPr>
        <w:t>th</w:t>
      </w:r>
      <w:r w:rsidRPr="002241A8">
        <w:rPr>
          <w:rFonts w:ascii="Times New Roman" w:hAnsi="Times New Roman" w:cs="Times New Roman"/>
          <w:sz w:val="24"/>
          <w:szCs w:val="24"/>
        </w:rPr>
        <w:t xml:space="preserve"> March 2019)</w:t>
      </w:r>
    </w:p>
    <w:p w14:paraId="3C136B7C" w14:textId="77777777" w:rsidR="00653C2B" w:rsidRPr="002241A8" w:rsidRDefault="000866B7" w:rsidP="00653C2B">
      <w:pPr>
        <w:spacing w:line="240" w:lineRule="auto"/>
        <w:rPr>
          <w:rFonts w:ascii="Times New Roman" w:hAnsi="Times New Roman" w:cs="Times New Roman"/>
          <w:sz w:val="24"/>
          <w:szCs w:val="24"/>
        </w:rPr>
      </w:pPr>
      <w:hyperlink r:id="rId28" w:history="1">
        <w:r w:rsidR="00653C2B" w:rsidRPr="002241A8">
          <w:rPr>
            <w:rStyle w:val="Hyperlink"/>
            <w:rFonts w:ascii="Times New Roman" w:hAnsi="Times New Roman" w:cs="Times New Roman"/>
            <w:sz w:val="24"/>
            <w:szCs w:val="24"/>
            <w:bdr w:val="none" w:sz="0" w:space="0" w:color="auto" w:frame="1"/>
          </w:rPr>
          <w:t>Papadopoulos</w:t>
        </w:r>
      </w:hyperlink>
      <w:r w:rsidR="00653C2B" w:rsidRPr="002241A8">
        <w:rPr>
          <w:rFonts w:ascii="Times New Roman" w:hAnsi="Times New Roman" w:cs="Times New Roman"/>
          <w:sz w:val="24"/>
          <w:szCs w:val="24"/>
        </w:rPr>
        <w:t xml:space="preserve">, L. (2017) </w:t>
      </w:r>
      <w:r w:rsidR="00653C2B" w:rsidRPr="002241A8">
        <w:rPr>
          <w:rFonts w:ascii="Times New Roman" w:hAnsi="Times New Roman" w:cs="Times New Roman"/>
          <w:i/>
          <w:sz w:val="24"/>
          <w:szCs w:val="24"/>
        </w:rPr>
        <w:t xml:space="preserve">How does social media impact the mental health of young people? </w:t>
      </w:r>
      <w:r w:rsidR="00653C2B" w:rsidRPr="002241A8">
        <w:rPr>
          <w:rFonts w:ascii="Times New Roman" w:hAnsi="Times New Roman" w:cs="Times New Roman"/>
          <w:sz w:val="24"/>
          <w:szCs w:val="24"/>
        </w:rPr>
        <w:t xml:space="preserve">[Online]. Available at: </w:t>
      </w:r>
      <w:hyperlink r:id="rId29" w:history="1">
        <w:r w:rsidR="00653C2B" w:rsidRPr="002241A8">
          <w:rPr>
            <w:rStyle w:val="Hyperlink"/>
            <w:rFonts w:ascii="Times New Roman" w:hAnsi="Times New Roman" w:cs="Times New Roman"/>
            <w:sz w:val="24"/>
            <w:szCs w:val="24"/>
          </w:rPr>
          <w:t>https://www.internetmatters.org/hub/expert-opinion/social-media-impact-mental-health-young-people/?gclid=EAIaIQobChMIlczr567_4AIVE4bICh34SAmVEAAYASAAEgJu3_D_BwE</w:t>
        </w:r>
      </w:hyperlink>
      <w:r w:rsidR="00653C2B" w:rsidRPr="002241A8">
        <w:rPr>
          <w:rFonts w:ascii="Times New Roman" w:hAnsi="Times New Roman" w:cs="Times New Roman"/>
          <w:sz w:val="24"/>
          <w:szCs w:val="24"/>
        </w:rPr>
        <w:t>. (Accessed: 13</w:t>
      </w:r>
      <w:r w:rsidR="00653C2B" w:rsidRPr="002241A8">
        <w:rPr>
          <w:rFonts w:ascii="Times New Roman" w:hAnsi="Times New Roman" w:cs="Times New Roman"/>
          <w:sz w:val="24"/>
          <w:szCs w:val="24"/>
          <w:vertAlign w:val="superscript"/>
        </w:rPr>
        <w:t>th</w:t>
      </w:r>
      <w:r w:rsidR="00653C2B" w:rsidRPr="002241A8">
        <w:rPr>
          <w:rFonts w:ascii="Times New Roman" w:hAnsi="Times New Roman" w:cs="Times New Roman"/>
          <w:sz w:val="24"/>
          <w:szCs w:val="24"/>
        </w:rPr>
        <w:t xml:space="preserve"> March 2019)</w:t>
      </w:r>
    </w:p>
    <w:p w14:paraId="500F53A8" w14:textId="77777777" w:rsidR="00653C2B" w:rsidRPr="002241A8" w:rsidRDefault="00653C2B" w:rsidP="00653C2B">
      <w:pPr>
        <w:spacing w:line="240" w:lineRule="auto"/>
        <w:rPr>
          <w:rFonts w:ascii="Times New Roman" w:hAnsi="Times New Roman" w:cs="Times New Roman"/>
          <w:sz w:val="24"/>
          <w:szCs w:val="24"/>
        </w:rPr>
      </w:pPr>
      <w:r w:rsidRPr="002241A8">
        <w:rPr>
          <w:rFonts w:ascii="Times New Roman" w:hAnsi="Times New Roman" w:cs="Times New Roman"/>
          <w:sz w:val="24"/>
          <w:szCs w:val="24"/>
        </w:rPr>
        <w:t xml:space="preserve">Rouse, M. (2019) </w:t>
      </w:r>
      <w:r w:rsidRPr="002241A8">
        <w:rPr>
          <w:rFonts w:ascii="Times New Roman" w:hAnsi="Times New Roman" w:cs="Times New Roman"/>
          <w:i/>
          <w:sz w:val="24"/>
          <w:szCs w:val="24"/>
        </w:rPr>
        <w:t xml:space="preserve">Social Media. </w:t>
      </w:r>
      <w:r w:rsidRPr="002241A8">
        <w:rPr>
          <w:rFonts w:ascii="Times New Roman" w:hAnsi="Times New Roman" w:cs="Times New Roman"/>
          <w:sz w:val="24"/>
          <w:szCs w:val="24"/>
        </w:rPr>
        <w:t xml:space="preserve">[Online]. Available at: </w:t>
      </w:r>
      <w:hyperlink r:id="rId30" w:history="1">
        <w:r w:rsidRPr="002241A8">
          <w:rPr>
            <w:rStyle w:val="Hyperlink"/>
            <w:rFonts w:ascii="Times New Roman" w:hAnsi="Times New Roman" w:cs="Times New Roman"/>
            <w:sz w:val="24"/>
            <w:szCs w:val="24"/>
          </w:rPr>
          <w:t>https://whatis.techtarget.com/definition/social-media</w:t>
        </w:r>
      </w:hyperlink>
      <w:r w:rsidRPr="002241A8">
        <w:rPr>
          <w:rFonts w:ascii="Times New Roman" w:hAnsi="Times New Roman" w:cs="Times New Roman"/>
          <w:sz w:val="24"/>
          <w:szCs w:val="24"/>
        </w:rPr>
        <w:t>. (Accessed: 10</w:t>
      </w:r>
      <w:r w:rsidRPr="002241A8">
        <w:rPr>
          <w:rFonts w:ascii="Times New Roman" w:hAnsi="Times New Roman" w:cs="Times New Roman"/>
          <w:sz w:val="24"/>
          <w:szCs w:val="24"/>
          <w:vertAlign w:val="superscript"/>
        </w:rPr>
        <w:t>th</w:t>
      </w:r>
      <w:r w:rsidRPr="002241A8">
        <w:rPr>
          <w:rFonts w:ascii="Times New Roman" w:hAnsi="Times New Roman" w:cs="Times New Roman"/>
          <w:sz w:val="24"/>
          <w:szCs w:val="24"/>
        </w:rPr>
        <w:t xml:space="preserve"> March 2019)</w:t>
      </w:r>
    </w:p>
    <w:p w14:paraId="7709252D" w14:textId="77777777" w:rsidR="00653C2B" w:rsidRPr="002241A8" w:rsidRDefault="00653C2B" w:rsidP="00653C2B">
      <w:pPr>
        <w:spacing w:line="240" w:lineRule="auto"/>
        <w:jc w:val="both"/>
        <w:rPr>
          <w:rFonts w:ascii="Times New Roman" w:hAnsi="Times New Roman" w:cs="Times New Roman"/>
          <w:sz w:val="24"/>
          <w:szCs w:val="24"/>
        </w:rPr>
      </w:pPr>
      <w:r w:rsidRPr="002241A8">
        <w:rPr>
          <w:rFonts w:ascii="Times New Roman" w:hAnsi="Times New Roman" w:cs="Times New Roman"/>
          <w:sz w:val="24"/>
          <w:szCs w:val="24"/>
        </w:rPr>
        <w:t xml:space="preserve">Steinberg, L. (2008) </w:t>
      </w:r>
      <w:r w:rsidRPr="002241A8">
        <w:rPr>
          <w:rFonts w:ascii="Times New Roman" w:hAnsi="Times New Roman" w:cs="Times New Roman"/>
          <w:i/>
          <w:sz w:val="24"/>
          <w:szCs w:val="24"/>
        </w:rPr>
        <w:t>Adolescence.</w:t>
      </w:r>
      <w:r w:rsidRPr="002241A8">
        <w:rPr>
          <w:rFonts w:ascii="Times New Roman" w:hAnsi="Times New Roman" w:cs="Times New Roman"/>
          <w:sz w:val="24"/>
          <w:szCs w:val="24"/>
        </w:rPr>
        <w:t xml:space="preserve"> 8</w:t>
      </w:r>
      <w:r w:rsidRPr="002241A8">
        <w:rPr>
          <w:rFonts w:ascii="Times New Roman" w:hAnsi="Times New Roman" w:cs="Times New Roman"/>
          <w:sz w:val="24"/>
          <w:szCs w:val="24"/>
          <w:vertAlign w:val="superscript"/>
        </w:rPr>
        <w:t>th</w:t>
      </w:r>
      <w:r w:rsidRPr="002241A8">
        <w:rPr>
          <w:rFonts w:ascii="Times New Roman" w:hAnsi="Times New Roman" w:cs="Times New Roman"/>
          <w:sz w:val="24"/>
          <w:szCs w:val="24"/>
        </w:rPr>
        <w:t xml:space="preserve"> </w:t>
      </w:r>
      <w:proofErr w:type="spellStart"/>
      <w:r w:rsidRPr="002241A8">
        <w:rPr>
          <w:rFonts w:ascii="Times New Roman" w:hAnsi="Times New Roman" w:cs="Times New Roman"/>
          <w:sz w:val="24"/>
          <w:szCs w:val="24"/>
        </w:rPr>
        <w:t>edn</w:t>
      </w:r>
      <w:proofErr w:type="spellEnd"/>
      <w:r w:rsidRPr="002241A8">
        <w:rPr>
          <w:rFonts w:ascii="Times New Roman" w:hAnsi="Times New Roman" w:cs="Times New Roman"/>
          <w:sz w:val="24"/>
          <w:szCs w:val="24"/>
        </w:rPr>
        <w:t>.</w:t>
      </w:r>
      <w:r w:rsidRPr="002241A8">
        <w:rPr>
          <w:rFonts w:ascii="Times New Roman" w:hAnsi="Times New Roman" w:cs="Times New Roman"/>
          <w:i/>
          <w:sz w:val="24"/>
          <w:szCs w:val="24"/>
        </w:rPr>
        <w:t xml:space="preserve"> </w:t>
      </w:r>
      <w:r w:rsidRPr="002241A8">
        <w:rPr>
          <w:rFonts w:ascii="Times New Roman" w:hAnsi="Times New Roman" w:cs="Times New Roman"/>
          <w:sz w:val="24"/>
          <w:szCs w:val="24"/>
        </w:rPr>
        <w:t>New York: McGraw-Hill.</w:t>
      </w:r>
    </w:p>
    <w:p w14:paraId="34E424B0" w14:textId="77777777" w:rsidR="00653C2B" w:rsidRPr="002241A8" w:rsidRDefault="00653C2B" w:rsidP="00653C2B">
      <w:pPr>
        <w:spacing w:line="240" w:lineRule="auto"/>
        <w:rPr>
          <w:rFonts w:ascii="Times New Roman" w:hAnsi="Times New Roman" w:cs="Times New Roman"/>
          <w:sz w:val="24"/>
          <w:szCs w:val="24"/>
        </w:rPr>
      </w:pPr>
      <w:r w:rsidRPr="002241A8">
        <w:rPr>
          <w:rFonts w:ascii="Times New Roman" w:hAnsi="Times New Roman" w:cs="Times New Roman"/>
          <w:sz w:val="24"/>
          <w:szCs w:val="24"/>
        </w:rPr>
        <w:t xml:space="preserve">Steinberg, L. (2014) </w:t>
      </w:r>
      <w:r w:rsidRPr="002241A8">
        <w:rPr>
          <w:rFonts w:ascii="Times New Roman" w:hAnsi="Times New Roman" w:cs="Times New Roman"/>
          <w:i/>
          <w:sz w:val="24"/>
          <w:szCs w:val="24"/>
        </w:rPr>
        <w:t xml:space="preserve">Adolescence. </w:t>
      </w:r>
      <w:r w:rsidRPr="002241A8">
        <w:rPr>
          <w:rFonts w:ascii="Times New Roman" w:hAnsi="Times New Roman" w:cs="Times New Roman"/>
          <w:sz w:val="24"/>
          <w:szCs w:val="24"/>
        </w:rPr>
        <w:t>10</w:t>
      </w:r>
      <w:r w:rsidRPr="002241A8">
        <w:rPr>
          <w:rFonts w:ascii="Times New Roman" w:hAnsi="Times New Roman" w:cs="Times New Roman"/>
          <w:sz w:val="24"/>
          <w:szCs w:val="24"/>
          <w:vertAlign w:val="superscript"/>
        </w:rPr>
        <w:t>th</w:t>
      </w:r>
      <w:r w:rsidRPr="002241A8">
        <w:rPr>
          <w:rFonts w:ascii="Times New Roman" w:hAnsi="Times New Roman" w:cs="Times New Roman"/>
          <w:sz w:val="24"/>
          <w:szCs w:val="24"/>
        </w:rPr>
        <w:t xml:space="preserve"> </w:t>
      </w:r>
      <w:proofErr w:type="spellStart"/>
      <w:r w:rsidRPr="002241A8">
        <w:rPr>
          <w:rFonts w:ascii="Times New Roman" w:hAnsi="Times New Roman" w:cs="Times New Roman"/>
          <w:sz w:val="24"/>
          <w:szCs w:val="24"/>
        </w:rPr>
        <w:t>edn</w:t>
      </w:r>
      <w:proofErr w:type="spellEnd"/>
      <w:r w:rsidRPr="002241A8">
        <w:rPr>
          <w:rFonts w:ascii="Times New Roman" w:hAnsi="Times New Roman" w:cs="Times New Roman"/>
          <w:sz w:val="24"/>
          <w:szCs w:val="24"/>
        </w:rPr>
        <w:t>. New York: McGraw-Hill.</w:t>
      </w:r>
    </w:p>
    <w:p w14:paraId="33EDECE4" w14:textId="77777777" w:rsidR="00653C2B" w:rsidRPr="002241A8" w:rsidRDefault="00653C2B" w:rsidP="00653C2B">
      <w:pPr>
        <w:spacing w:line="240" w:lineRule="auto"/>
        <w:rPr>
          <w:rFonts w:ascii="Times New Roman" w:hAnsi="Times New Roman" w:cs="Times New Roman"/>
          <w:b/>
          <w:sz w:val="24"/>
          <w:szCs w:val="24"/>
        </w:rPr>
      </w:pPr>
    </w:p>
    <w:p w14:paraId="5A6E47ED" w14:textId="77777777" w:rsidR="00653C2B" w:rsidRPr="002241A8" w:rsidRDefault="00653C2B" w:rsidP="00653C2B">
      <w:pPr>
        <w:jc w:val="both"/>
        <w:rPr>
          <w:rFonts w:ascii="Times New Roman" w:hAnsi="Times New Roman" w:cs="Times New Roman"/>
          <w:i/>
          <w:sz w:val="24"/>
          <w:szCs w:val="24"/>
        </w:rPr>
      </w:pPr>
    </w:p>
    <w:p w14:paraId="53CA244A" w14:textId="77777777" w:rsidR="00653C2B" w:rsidRPr="002241A8" w:rsidRDefault="00653C2B" w:rsidP="00653C2B">
      <w:pPr>
        <w:jc w:val="both"/>
        <w:rPr>
          <w:rFonts w:ascii="Times New Roman" w:hAnsi="Times New Roman" w:cs="Times New Roman"/>
          <w:i/>
          <w:sz w:val="24"/>
          <w:szCs w:val="24"/>
        </w:rPr>
      </w:pPr>
    </w:p>
    <w:p w14:paraId="61B82A52" w14:textId="77777777" w:rsidR="00A0052F" w:rsidRPr="002241A8" w:rsidRDefault="00A0052F" w:rsidP="00A0052F">
      <w:pPr>
        <w:spacing w:line="480" w:lineRule="auto"/>
        <w:rPr>
          <w:rFonts w:ascii="Times New Roman" w:hAnsi="Times New Roman" w:cs="Times New Roman"/>
          <w:b/>
          <w:sz w:val="24"/>
          <w:szCs w:val="24"/>
        </w:rPr>
      </w:pPr>
    </w:p>
    <w:p w14:paraId="50BAB863" w14:textId="37F7A534" w:rsidR="00A0052F" w:rsidRPr="002241A8" w:rsidRDefault="00A0052F" w:rsidP="00A0052F">
      <w:pPr>
        <w:spacing w:line="480" w:lineRule="auto"/>
        <w:jc w:val="both"/>
        <w:rPr>
          <w:rFonts w:ascii="Times New Roman" w:hAnsi="Times New Roman" w:cs="Times New Roman"/>
          <w:b/>
          <w:sz w:val="24"/>
          <w:szCs w:val="24"/>
        </w:rPr>
      </w:pPr>
    </w:p>
    <w:p w14:paraId="380B8FF6" w14:textId="77777777" w:rsidR="00A0052F" w:rsidRPr="002241A8" w:rsidRDefault="00A0052F" w:rsidP="00A0052F">
      <w:pPr>
        <w:spacing w:line="480" w:lineRule="auto"/>
        <w:jc w:val="both"/>
        <w:rPr>
          <w:rFonts w:ascii="Times New Roman" w:hAnsi="Times New Roman" w:cs="Times New Roman"/>
          <w:bCs/>
          <w:color w:val="FF0000"/>
          <w:sz w:val="24"/>
          <w:szCs w:val="24"/>
          <w:shd w:val="clear" w:color="auto" w:fill="FFFFFF"/>
        </w:rPr>
      </w:pPr>
    </w:p>
    <w:p w14:paraId="2E9EAEC7" w14:textId="77777777" w:rsidR="00A0052F" w:rsidRPr="002241A8" w:rsidRDefault="00A0052F" w:rsidP="00A0052F">
      <w:pPr>
        <w:spacing w:line="480" w:lineRule="auto"/>
        <w:jc w:val="both"/>
        <w:rPr>
          <w:rFonts w:ascii="Times New Roman" w:hAnsi="Times New Roman" w:cs="Times New Roman"/>
          <w:bCs/>
          <w:color w:val="FF0000"/>
          <w:sz w:val="24"/>
          <w:szCs w:val="24"/>
          <w:shd w:val="clear" w:color="auto" w:fill="FFFFFF"/>
        </w:rPr>
      </w:pPr>
    </w:p>
    <w:p w14:paraId="18A3DD0A" w14:textId="77777777" w:rsidR="00A0052F" w:rsidRPr="002241A8" w:rsidRDefault="00A0052F" w:rsidP="00A0052F">
      <w:pPr>
        <w:spacing w:line="480" w:lineRule="auto"/>
        <w:jc w:val="both"/>
        <w:rPr>
          <w:rFonts w:ascii="Times New Roman" w:hAnsi="Times New Roman" w:cs="Times New Roman"/>
          <w:color w:val="FF0000"/>
          <w:sz w:val="24"/>
          <w:szCs w:val="24"/>
        </w:rPr>
      </w:pPr>
    </w:p>
    <w:p w14:paraId="61638CD1" w14:textId="77777777" w:rsidR="00A0052F" w:rsidRPr="002241A8" w:rsidRDefault="00A0052F" w:rsidP="00A0052F">
      <w:pPr>
        <w:spacing w:line="480" w:lineRule="auto"/>
        <w:jc w:val="both"/>
        <w:rPr>
          <w:rFonts w:ascii="Times New Roman" w:hAnsi="Times New Roman" w:cs="Times New Roman"/>
          <w:color w:val="FF0000"/>
          <w:sz w:val="24"/>
          <w:szCs w:val="24"/>
        </w:rPr>
      </w:pPr>
    </w:p>
    <w:p w14:paraId="243C2DD8" w14:textId="77777777" w:rsidR="00A0052F" w:rsidRPr="002241A8" w:rsidRDefault="00A0052F" w:rsidP="00A0052F">
      <w:pPr>
        <w:jc w:val="both"/>
        <w:rPr>
          <w:rFonts w:ascii="Times New Roman" w:hAnsi="Times New Roman" w:cs="Times New Roman"/>
          <w:b/>
          <w:sz w:val="24"/>
          <w:szCs w:val="24"/>
        </w:rPr>
      </w:pPr>
    </w:p>
    <w:sectPr w:rsidR="00A0052F" w:rsidRPr="002241A8">
      <w:head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2FE6F3" w14:textId="77777777" w:rsidR="000866B7" w:rsidRDefault="000866B7" w:rsidP="00A0052F">
      <w:pPr>
        <w:spacing w:after="0" w:line="240" w:lineRule="auto"/>
      </w:pPr>
      <w:r>
        <w:separator/>
      </w:r>
    </w:p>
  </w:endnote>
  <w:endnote w:type="continuationSeparator" w:id="0">
    <w:p w14:paraId="48E5D5A8" w14:textId="77777777" w:rsidR="000866B7" w:rsidRDefault="000866B7" w:rsidP="00A005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E5561D" w14:textId="77777777" w:rsidR="000866B7" w:rsidRDefault="000866B7" w:rsidP="00A0052F">
      <w:pPr>
        <w:spacing w:after="0" w:line="240" w:lineRule="auto"/>
      </w:pPr>
      <w:r>
        <w:separator/>
      </w:r>
    </w:p>
  </w:footnote>
  <w:footnote w:type="continuationSeparator" w:id="0">
    <w:p w14:paraId="6A32BD1E" w14:textId="77777777" w:rsidR="000866B7" w:rsidRDefault="000866B7" w:rsidP="00A005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7C8530" w14:textId="75A8818F" w:rsidR="00A0052F" w:rsidRDefault="000866B7">
    <w:pPr>
      <w:pStyle w:val="Header"/>
      <w:jc w:val="right"/>
      <w:rPr>
        <w:color w:val="4472C4" w:themeColor="accent1"/>
      </w:rPr>
    </w:pPr>
    <w:sdt>
      <w:sdtPr>
        <w:rPr>
          <w:color w:val="4472C4" w:themeColor="accent1"/>
        </w:rPr>
        <w:alias w:val="Title"/>
        <w:tag w:val=""/>
        <w:id w:val="664756013"/>
        <w:placeholder>
          <w:docPart w:val="E3FC45E95A20449E97E75AB79F24D35A"/>
        </w:placeholder>
        <w:dataBinding w:prefixMappings="xmlns:ns0='http://purl.org/dc/elements/1.1/' xmlns:ns1='http://schemas.openxmlformats.org/package/2006/metadata/core-properties' " w:xpath="/ns1:coreProperties[1]/ns0:title[1]" w:storeItemID="{6C3C8BC8-F283-45AE-878A-BAB7291924A1}"/>
        <w:text/>
      </w:sdtPr>
      <w:sdtEndPr/>
      <w:sdtContent>
        <w:r w:rsidR="00A0052F">
          <w:rPr>
            <w:color w:val="4472C4" w:themeColor="accent1"/>
          </w:rPr>
          <w:t>ECCH7002</w:t>
        </w:r>
      </w:sdtContent>
    </w:sdt>
    <w:r w:rsidR="00A0052F">
      <w:rPr>
        <w:color w:val="4472C4" w:themeColor="accent1"/>
      </w:rPr>
      <w:t xml:space="preserve"> |1500869</w:t>
    </w:r>
  </w:p>
  <w:p w14:paraId="04B06C34" w14:textId="77777777" w:rsidR="00A0052F" w:rsidRDefault="00A0052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52F"/>
    <w:rsid w:val="000866B7"/>
    <w:rsid w:val="00154B9D"/>
    <w:rsid w:val="002241A8"/>
    <w:rsid w:val="0032573A"/>
    <w:rsid w:val="00335143"/>
    <w:rsid w:val="0041375B"/>
    <w:rsid w:val="004F40BD"/>
    <w:rsid w:val="00653C2B"/>
    <w:rsid w:val="00A0052F"/>
    <w:rsid w:val="00D34F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5CE278"/>
  <w15:chartTrackingRefBased/>
  <w15:docId w15:val="{76D2830B-1A92-4904-B0C4-1685F4A9A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05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052F"/>
  </w:style>
  <w:style w:type="paragraph" w:styleId="Footer">
    <w:name w:val="footer"/>
    <w:basedOn w:val="Normal"/>
    <w:link w:val="FooterChar"/>
    <w:uiPriority w:val="99"/>
    <w:unhideWhenUsed/>
    <w:rsid w:val="00A005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052F"/>
  </w:style>
  <w:style w:type="character" w:styleId="Hyperlink">
    <w:name w:val="Hyperlink"/>
    <w:basedOn w:val="DefaultParagraphFont"/>
    <w:uiPriority w:val="99"/>
    <w:unhideWhenUsed/>
    <w:rsid w:val="00A0052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rbandictionary.com/define.php?term=react" TargetMode="External"/><Relationship Id="rId13" Type="http://schemas.openxmlformats.org/officeDocument/2006/relationships/hyperlink" Target="https://blogs.voanews.com/tedlandphairsamerica/author/tland/" TargetMode="External"/><Relationship Id="rId18" Type="http://schemas.openxmlformats.org/officeDocument/2006/relationships/hyperlink" Target="https://gov.wales/topics/people-and-communities/people/children-and-young-people/childcare/?lang=en" TargetMode="External"/><Relationship Id="rId26" Type="http://schemas.openxmlformats.org/officeDocument/2006/relationships/hyperlink" Target="https://www.telegraph.co.uk/news/2018/07/12/thousands-teenagers-spending-eight-hours-day-online-weekends/" TargetMode="External"/><Relationship Id="rId3" Type="http://schemas.openxmlformats.org/officeDocument/2006/relationships/webSettings" Target="webSettings.xml"/><Relationship Id="rId21" Type="http://schemas.openxmlformats.org/officeDocument/2006/relationships/hyperlink" Target="https://www.verywellmind.com/what-is-learned-helplessness-2795326" TargetMode="External"/><Relationship Id="rId34" Type="http://schemas.openxmlformats.org/officeDocument/2006/relationships/theme" Target="theme/theme1.xml"/><Relationship Id="rId7" Type="http://schemas.openxmlformats.org/officeDocument/2006/relationships/hyperlink" Target="https://www.urbandictionary.com/define.php?term=children%27s" TargetMode="External"/><Relationship Id="rId12" Type="http://schemas.openxmlformats.org/officeDocument/2006/relationships/hyperlink" Target="https://www.internetmatters.org/hub/author/dr-linda-papadopoulos/" TargetMode="External"/><Relationship Id="rId17" Type="http://schemas.openxmlformats.org/officeDocument/2006/relationships/hyperlink" Target="https://www.unicef.org/sowc05/english/childhooddefined.html" TargetMode="External"/><Relationship Id="rId25" Type="http://schemas.openxmlformats.org/officeDocument/2006/relationships/hyperlink" Target="http://www.wales.nhs.uk/sitesplus/documents/888/PHW%20ACEs%20Resilience%20infographic%20%28Eng%29.pdf" TargetMode="External"/><Relationship Id="rId33" Type="http://schemas.openxmlformats.org/officeDocument/2006/relationships/glossaryDocument" Target="glossary/document.xml"/><Relationship Id="rId2" Type="http://schemas.openxmlformats.org/officeDocument/2006/relationships/settings" Target="settings.xml"/><Relationship Id="rId16" Type="http://schemas.openxmlformats.org/officeDocument/2006/relationships/hyperlink" Target="https://www.urbandictionary.com/define.php?term=hurried+child+syndrome" TargetMode="External"/><Relationship Id="rId20" Type="http://schemas.openxmlformats.org/officeDocument/2006/relationships/hyperlink" Target="https://www.cdc.gov/violenceprevention/childabuseandneglect/acestudy/about.html" TargetMode="External"/><Relationship Id="rId29" Type="http://schemas.openxmlformats.org/officeDocument/2006/relationships/hyperlink" Target="https://www.internetmatters.org/hub/expert-opinion/social-media-impact-mental-health-young-people/?gclid=EAIaIQobChMIlczr567_4AIVE4bICh34SAmVEAAYASAAEgJu3_D_BwE" TargetMode="External"/><Relationship Id="rId1" Type="http://schemas.openxmlformats.org/officeDocument/2006/relationships/styles" Target="styles.xml"/><Relationship Id="rId6" Type="http://schemas.openxmlformats.org/officeDocument/2006/relationships/hyperlink" Target="https://blogs.voanews.com/tedlandphairsamerica/author/tland/" TargetMode="External"/><Relationship Id="rId11" Type="http://schemas.openxmlformats.org/officeDocument/2006/relationships/image" Target="media/image1.png"/><Relationship Id="rId24" Type="http://schemas.openxmlformats.org/officeDocument/2006/relationships/hyperlink" Target="http://www.wales.nhs.uk/sitesplus/888/page/88524"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urbandictionary.com/author.php?author=TheShealyWord" TargetMode="External"/><Relationship Id="rId23" Type="http://schemas.openxmlformats.org/officeDocument/2006/relationships/hyperlink" Target="http://www.clairefuller.com/benefits-of-a-positive-outlook-versus-a-negative-outlook/" TargetMode="External"/><Relationship Id="rId28" Type="http://schemas.openxmlformats.org/officeDocument/2006/relationships/hyperlink" Target="https://www.internetmatters.org/hub/author/dr-linda-papadopoulos/" TargetMode="External"/><Relationship Id="rId10" Type="http://schemas.openxmlformats.org/officeDocument/2006/relationships/hyperlink" Target="https://www.urbandictionary.com/author.php?author=TheShealyWord" TargetMode="External"/><Relationship Id="rId19" Type="http://schemas.openxmlformats.org/officeDocument/2006/relationships/hyperlink" Target="https://www.adversechildhoodexperiences.co.uk/aces" TargetMode="External"/><Relationship Id="rId31"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urbandictionary.com/define.php?term=miniature" TargetMode="External"/><Relationship Id="rId14" Type="http://schemas.openxmlformats.org/officeDocument/2006/relationships/hyperlink" Target="https://blogs.voanews.com/tedlandphairsamerica/2012/10/05/the-hurried-harried-child/" TargetMode="External"/><Relationship Id="rId22" Type="http://schemas.openxmlformats.org/officeDocument/2006/relationships/hyperlink" Target="https://www.ajpmonline.org/article/S0749-3797(98)00017-8/abstract" TargetMode="External"/><Relationship Id="rId27" Type="http://schemas.openxmlformats.org/officeDocument/2006/relationships/hyperlink" Target="https://childmind.org/article/social-media-and-self-doubt/" TargetMode="External"/><Relationship Id="rId30" Type="http://schemas.openxmlformats.org/officeDocument/2006/relationships/hyperlink" Target="https://whatis.techtarget.com/definition/social-media"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3FC45E95A20449E97E75AB79F24D35A"/>
        <w:category>
          <w:name w:val="General"/>
          <w:gallery w:val="placeholder"/>
        </w:category>
        <w:types>
          <w:type w:val="bbPlcHdr"/>
        </w:types>
        <w:behaviors>
          <w:behavior w:val="content"/>
        </w:behaviors>
        <w:guid w:val="{CD2600DB-FEC3-4711-B2CF-9BAC66FD9C31}"/>
      </w:docPartPr>
      <w:docPartBody>
        <w:p w:rsidR="0012620C" w:rsidRDefault="00D950BE" w:rsidP="00D950BE">
          <w:pPr>
            <w:pStyle w:val="E3FC45E95A20449E97E75AB79F24D35A"/>
          </w:pPr>
          <w:r>
            <w:rPr>
              <w:color w:val="4472C4" w:themeColor="accent1"/>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0BE"/>
    <w:rsid w:val="0012620C"/>
    <w:rsid w:val="0041720C"/>
    <w:rsid w:val="00D950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3FC45E95A20449E97E75AB79F24D35A">
    <w:name w:val="E3FC45E95A20449E97E75AB79F24D35A"/>
    <w:rsid w:val="00D950BE"/>
  </w:style>
  <w:style w:type="paragraph" w:customStyle="1" w:styleId="3AE8B455B4C24F9DB211305636FF190C">
    <w:name w:val="3AE8B455B4C24F9DB211305636FF190C"/>
    <w:rsid w:val="00D950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3171</Words>
  <Characters>18078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ECCH7002</vt:lpstr>
    </vt:vector>
  </TitlesOfParts>
  <Company/>
  <LinksUpToDate>false</LinksUpToDate>
  <CharactersWithSpaces>21207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ECCH7002</dc:title>
  <dc:subject/>
  <dc:creator>cari matthews</dc:creator>
  <cp:keywords/>
  <dc:description/>
  <cp:lastModifiedBy>cari matthews</cp:lastModifiedBy>
  <cp:revision>3</cp:revision>
  <dcterms:created xsi:type="dcterms:W3CDTF">2019-04-04T15:30:00Z</dcterms:created>
  <dcterms:modified xsi:type="dcterms:W3CDTF">2019-04-04T15:33:00Z</dcterms:modified>
</cp:coreProperties>
</file>