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2C676" w14:textId="1F3684B9" w:rsidR="00B25854" w:rsidRPr="005D2B72" w:rsidRDefault="00A37C6C" w:rsidP="005D2B72">
      <w:pPr>
        <w:jc w:val="center"/>
        <w:rPr>
          <w:rFonts w:ascii="Times New Roman" w:hAnsi="Times New Roman" w:cs="Times New Roman"/>
          <w:sz w:val="36"/>
          <w:szCs w:val="36"/>
        </w:rPr>
      </w:pPr>
      <w:r w:rsidRPr="005D2B72">
        <w:rPr>
          <w:rFonts w:ascii="Times New Roman" w:hAnsi="Times New Roman" w:cs="Times New Roman"/>
          <w:sz w:val="36"/>
          <w:szCs w:val="36"/>
        </w:rPr>
        <w:t>University of Wales Trinity Saint David</w:t>
      </w:r>
    </w:p>
    <w:p w14:paraId="02E9D73A" w14:textId="11E567F8" w:rsidR="00A37C6C" w:rsidRPr="005D2B72" w:rsidRDefault="001A4E38" w:rsidP="005D2B72">
      <w:pPr>
        <w:jc w:val="center"/>
        <w:rPr>
          <w:rFonts w:ascii="Times New Roman" w:hAnsi="Times New Roman" w:cs="Times New Roman"/>
          <w:sz w:val="36"/>
          <w:szCs w:val="36"/>
        </w:rPr>
      </w:pPr>
      <w:r w:rsidRPr="005D2B72">
        <w:rPr>
          <w:rFonts w:ascii="Times New Roman" w:hAnsi="Times New Roman" w:cs="Times New Roman"/>
          <w:sz w:val="36"/>
          <w:szCs w:val="36"/>
        </w:rPr>
        <w:t>Driving Change and Building Business Cases (BMHR7014)</w:t>
      </w:r>
    </w:p>
    <w:p w14:paraId="27AC89E6" w14:textId="098E5DFD" w:rsidR="001A4E38" w:rsidRPr="005D2B72" w:rsidRDefault="001A4E38" w:rsidP="005D2B72">
      <w:pPr>
        <w:jc w:val="center"/>
        <w:rPr>
          <w:rFonts w:ascii="Times New Roman" w:hAnsi="Times New Roman" w:cs="Times New Roman"/>
          <w:sz w:val="36"/>
          <w:szCs w:val="36"/>
        </w:rPr>
      </w:pPr>
      <w:r w:rsidRPr="005D2B72">
        <w:rPr>
          <w:rFonts w:ascii="Times New Roman" w:hAnsi="Times New Roman" w:cs="Times New Roman"/>
          <w:sz w:val="36"/>
          <w:szCs w:val="36"/>
        </w:rPr>
        <w:t>Implementation Plan</w:t>
      </w:r>
    </w:p>
    <w:p w14:paraId="05D22182" w14:textId="35B86FE7" w:rsidR="001A4E38" w:rsidRPr="005D2B72" w:rsidRDefault="001A4E38" w:rsidP="005D2B72">
      <w:pPr>
        <w:jc w:val="center"/>
        <w:rPr>
          <w:rFonts w:ascii="Times New Roman" w:hAnsi="Times New Roman" w:cs="Times New Roman"/>
          <w:sz w:val="36"/>
          <w:szCs w:val="36"/>
        </w:rPr>
      </w:pPr>
      <w:r w:rsidRPr="005D2B72">
        <w:rPr>
          <w:rFonts w:ascii="Times New Roman" w:hAnsi="Times New Roman" w:cs="Times New Roman"/>
          <w:sz w:val="36"/>
          <w:szCs w:val="36"/>
        </w:rPr>
        <w:t>Rebecca Carruthers</w:t>
      </w:r>
    </w:p>
    <w:p w14:paraId="2CA2947F" w14:textId="67ECC7B9" w:rsidR="001A4E38" w:rsidRPr="005D2B72" w:rsidRDefault="001A4E38" w:rsidP="005D2B72">
      <w:pPr>
        <w:jc w:val="center"/>
        <w:rPr>
          <w:rFonts w:ascii="Times New Roman" w:hAnsi="Times New Roman" w:cs="Times New Roman"/>
          <w:sz w:val="36"/>
          <w:szCs w:val="36"/>
        </w:rPr>
      </w:pPr>
      <w:r w:rsidRPr="005D2B72">
        <w:rPr>
          <w:rFonts w:ascii="Times New Roman" w:hAnsi="Times New Roman" w:cs="Times New Roman"/>
          <w:sz w:val="36"/>
          <w:szCs w:val="36"/>
        </w:rPr>
        <w:t>1802066</w:t>
      </w:r>
    </w:p>
    <w:p w14:paraId="680E993C" w14:textId="2E3B514B" w:rsidR="005D2B72" w:rsidRPr="005D2B72" w:rsidRDefault="005D2B72" w:rsidP="005D2B72">
      <w:pPr>
        <w:jc w:val="center"/>
        <w:rPr>
          <w:rFonts w:ascii="Times New Roman" w:hAnsi="Times New Roman" w:cs="Times New Roman"/>
          <w:sz w:val="36"/>
          <w:szCs w:val="36"/>
        </w:rPr>
      </w:pPr>
      <w:r w:rsidRPr="005D2B72">
        <w:rPr>
          <w:rFonts w:ascii="Times New Roman" w:hAnsi="Times New Roman" w:cs="Times New Roman"/>
          <w:sz w:val="36"/>
          <w:szCs w:val="36"/>
        </w:rPr>
        <w:t>Word Count:</w:t>
      </w:r>
      <w:r w:rsidR="00C6261C">
        <w:rPr>
          <w:rFonts w:ascii="Times New Roman" w:hAnsi="Times New Roman" w:cs="Times New Roman"/>
          <w:sz w:val="36"/>
          <w:szCs w:val="36"/>
        </w:rPr>
        <w:t xml:space="preserve"> 478</w:t>
      </w:r>
    </w:p>
    <w:tbl>
      <w:tblPr>
        <w:tblStyle w:val="TableGrid"/>
        <w:tblpPr w:leftFromText="180" w:rightFromText="180" w:vertAnchor="page" w:horzAnchor="margin" w:tblpXSpec="center" w:tblpY="1286"/>
        <w:tblW w:w="15658" w:type="dxa"/>
        <w:tblLook w:val="04A0" w:firstRow="1" w:lastRow="0" w:firstColumn="1" w:lastColumn="0" w:noHBand="0" w:noVBand="1"/>
      </w:tblPr>
      <w:tblGrid>
        <w:gridCol w:w="991"/>
        <w:gridCol w:w="4889"/>
        <w:gridCol w:w="4889"/>
        <w:gridCol w:w="4889"/>
      </w:tblGrid>
      <w:tr w:rsidR="00B25854" w14:paraId="422DA2E6" w14:textId="77777777" w:rsidTr="00B25854">
        <w:trPr>
          <w:trHeight w:val="251"/>
        </w:trPr>
        <w:tc>
          <w:tcPr>
            <w:tcW w:w="991" w:type="dxa"/>
          </w:tcPr>
          <w:p w14:paraId="70C1DF9E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89" w:type="dxa"/>
          </w:tcPr>
          <w:p w14:paraId="58AC96D3" w14:textId="77777777" w:rsidR="00B25854" w:rsidRPr="005D2B72" w:rsidRDefault="00B25854" w:rsidP="00B25854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Recommendation 1</w:t>
            </w:r>
          </w:p>
        </w:tc>
        <w:tc>
          <w:tcPr>
            <w:tcW w:w="4889" w:type="dxa"/>
          </w:tcPr>
          <w:p w14:paraId="7023022D" w14:textId="77777777" w:rsidR="00B25854" w:rsidRPr="005D2B72" w:rsidRDefault="00B25854" w:rsidP="00B25854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Recommendation 2</w:t>
            </w:r>
          </w:p>
        </w:tc>
        <w:tc>
          <w:tcPr>
            <w:tcW w:w="4889" w:type="dxa"/>
          </w:tcPr>
          <w:p w14:paraId="0A177D46" w14:textId="77777777" w:rsidR="00B25854" w:rsidRPr="005D2B72" w:rsidRDefault="00B25854" w:rsidP="00B25854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Recommendation 3</w:t>
            </w:r>
          </w:p>
        </w:tc>
      </w:tr>
      <w:tr w:rsidR="00B25854" w14:paraId="007F9774" w14:textId="77777777" w:rsidTr="00B25854">
        <w:trPr>
          <w:trHeight w:val="264"/>
        </w:trPr>
        <w:tc>
          <w:tcPr>
            <w:tcW w:w="991" w:type="dxa"/>
          </w:tcPr>
          <w:p w14:paraId="6BCF1B6E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What </w:t>
            </w:r>
          </w:p>
        </w:tc>
        <w:tc>
          <w:tcPr>
            <w:tcW w:w="4889" w:type="dxa"/>
          </w:tcPr>
          <w:p w14:paraId="035C4EEA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Improve the induction process. </w:t>
            </w:r>
          </w:p>
        </w:tc>
        <w:tc>
          <w:tcPr>
            <w:tcW w:w="4889" w:type="dxa"/>
          </w:tcPr>
          <w:p w14:paraId="074C158B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Better job role variety. </w:t>
            </w:r>
          </w:p>
        </w:tc>
        <w:tc>
          <w:tcPr>
            <w:tcW w:w="4889" w:type="dxa"/>
          </w:tcPr>
          <w:p w14:paraId="0CE32142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Communicate progression opportunities </w:t>
            </w:r>
          </w:p>
        </w:tc>
      </w:tr>
      <w:tr w:rsidR="00B25854" w14:paraId="176551ED" w14:textId="77777777" w:rsidTr="00B25854">
        <w:trPr>
          <w:trHeight w:val="1047"/>
        </w:trPr>
        <w:tc>
          <w:tcPr>
            <w:tcW w:w="991" w:type="dxa"/>
          </w:tcPr>
          <w:p w14:paraId="39E1F2A4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Who </w:t>
            </w:r>
          </w:p>
        </w:tc>
        <w:tc>
          <w:tcPr>
            <w:tcW w:w="4889" w:type="dxa"/>
          </w:tcPr>
          <w:p w14:paraId="2C264B95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HR department responsible for creating inductions and store managers to follow the guide.</w:t>
            </w:r>
          </w:p>
        </w:tc>
        <w:tc>
          <w:tcPr>
            <w:tcW w:w="4889" w:type="dxa"/>
          </w:tcPr>
          <w:p w14:paraId="542E5571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Store management teams need to identify the employees who want better variety and allow time for employee learning.</w:t>
            </w:r>
          </w:p>
        </w:tc>
        <w:tc>
          <w:tcPr>
            <w:tcW w:w="4889" w:type="dxa"/>
          </w:tcPr>
          <w:p w14:paraId="1090A061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Regional managers and store managers need to emphasis the training programmes available to push for career development of the level 1 employees.</w:t>
            </w:r>
          </w:p>
        </w:tc>
      </w:tr>
      <w:tr w:rsidR="00B25854" w14:paraId="38258BE5" w14:textId="77777777" w:rsidTr="00B25854">
        <w:trPr>
          <w:trHeight w:val="517"/>
        </w:trPr>
        <w:tc>
          <w:tcPr>
            <w:tcW w:w="991" w:type="dxa"/>
          </w:tcPr>
          <w:p w14:paraId="2504BCC7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When </w:t>
            </w:r>
          </w:p>
        </w:tc>
        <w:tc>
          <w:tcPr>
            <w:tcW w:w="4889" w:type="dxa"/>
          </w:tcPr>
          <w:p w14:paraId="41CAE34D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By February 2023.</w:t>
            </w:r>
          </w:p>
        </w:tc>
        <w:tc>
          <w:tcPr>
            <w:tcW w:w="4889" w:type="dxa"/>
          </w:tcPr>
          <w:p w14:paraId="1F7EE5FA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On a need’s basis, identified by the managemnt teams.</w:t>
            </w:r>
          </w:p>
        </w:tc>
        <w:tc>
          <w:tcPr>
            <w:tcW w:w="4889" w:type="dxa"/>
          </w:tcPr>
          <w:p w14:paraId="62497BF7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By January 2023 for apprenticeship sign up. By March 2023 for employee reviews. </w:t>
            </w:r>
          </w:p>
        </w:tc>
      </w:tr>
      <w:tr w:rsidR="00B25854" w14:paraId="7D00D5E1" w14:textId="77777777" w:rsidTr="00B25854">
        <w:trPr>
          <w:trHeight w:val="251"/>
        </w:trPr>
        <w:tc>
          <w:tcPr>
            <w:tcW w:w="991" w:type="dxa"/>
          </w:tcPr>
          <w:p w14:paraId="1374AFE1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Where </w:t>
            </w:r>
          </w:p>
        </w:tc>
        <w:tc>
          <w:tcPr>
            <w:tcW w:w="4889" w:type="dxa"/>
          </w:tcPr>
          <w:p w14:paraId="7E8BFC7D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In store</w:t>
            </w:r>
          </w:p>
        </w:tc>
        <w:tc>
          <w:tcPr>
            <w:tcW w:w="4889" w:type="dxa"/>
          </w:tcPr>
          <w:p w14:paraId="5B6238A0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In store</w:t>
            </w:r>
          </w:p>
        </w:tc>
        <w:tc>
          <w:tcPr>
            <w:tcW w:w="4889" w:type="dxa"/>
          </w:tcPr>
          <w:p w14:paraId="62233DA5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In store</w:t>
            </w:r>
          </w:p>
        </w:tc>
      </w:tr>
      <w:tr w:rsidR="00B25854" w14:paraId="04F842E5" w14:textId="77777777" w:rsidTr="00B25854">
        <w:trPr>
          <w:trHeight w:val="1829"/>
        </w:trPr>
        <w:tc>
          <w:tcPr>
            <w:tcW w:w="991" w:type="dxa"/>
          </w:tcPr>
          <w:p w14:paraId="241A0B02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How</w:t>
            </w:r>
          </w:p>
        </w:tc>
        <w:tc>
          <w:tcPr>
            <w:tcW w:w="4889" w:type="dxa"/>
          </w:tcPr>
          <w:p w14:paraId="1624FF5B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Create more role specific induction content through HR. Trial the updated content on current employees to generate feedback and make improvements based upon this. </w:t>
            </w:r>
          </w:p>
        </w:tc>
        <w:tc>
          <w:tcPr>
            <w:tcW w:w="4889" w:type="dxa"/>
          </w:tcPr>
          <w:p w14:paraId="2464FF4E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Create a buddy system in store for more experienced team members to train and help those employees who want a more varied role. Ensure there are other team members who can cover whilst this training is taking place. </w:t>
            </w:r>
          </w:p>
        </w:tc>
        <w:tc>
          <w:tcPr>
            <w:tcW w:w="4889" w:type="dxa"/>
          </w:tcPr>
          <w:p w14:paraId="51A3247C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Highlight the need for store keyholders to regional managers. Provide retail apprenticeships level 1 and 3 to employees. Advertise courses available for development. </w:t>
            </w:r>
          </w:p>
          <w:p w14:paraId="7ABB7805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Conduct employee reviews using them as an opportunity to discuss progression opportunities available. </w:t>
            </w:r>
          </w:p>
        </w:tc>
      </w:tr>
      <w:tr w:rsidR="00B25854" w14:paraId="67729F18" w14:textId="77777777" w:rsidTr="00B25854">
        <w:trPr>
          <w:trHeight w:val="4428"/>
        </w:trPr>
        <w:tc>
          <w:tcPr>
            <w:tcW w:w="991" w:type="dxa"/>
          </w:tcPr>
          <w:p w14:paraId="432AEE08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Costs </w:t>
            </w:r>
          </w:p>
        </w:tc>
        <w:tc>
          <w:tcPr>
            <w:tcW w:w="4889" w:type="dxa"/>
          </w:tcPr>
          <w:p w14:paraId="60FA9480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The cost of creating updated content would be within the role of the HR department (exact salary figures not available). </w:t>
            </w:r>
          </w:p>
          <w:p w14:paraId="081FEC69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Average = £45000</w:t>
            </w:r>
          </w:p>
          <w:p w14:paraId="4BBD3FED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£45000 / 12 = £3750 per month</w:t>
            </w:r>
          </w:p>
          <w:p w14:paraId="364A4163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£3750 / 4 = £937.50 per week.</w:t>
            </w:r>
          </w:p>
          <w:p w14:paraId="59BB4815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If it takes 2 weeks to create the updated content, it will cost £1875 in wages to create this. </w:t>
            </w:r>
          </w:p>
          <w:p w14:paraId="00C934A9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Additionally, it would cost money to trail with employees e.g. </w:t>
            </w:r>
          </w:p>
          <w:p w14:paraId="41F5E181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4 employees at £10 per hour for the 4-hour induction: 4 x £10 = £40 per employee </w:t>
            </w:r>
          </w:p>
          <w:p w14:paraId="10D8EEDB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4 x £40 = £160 for all employees trialling. </w:t>
            </w:r>
          </w:p>
          <w:p w14:paraId="6D4FF018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In addition the time and cost of the manager participating in the trial induction would be factored in. </w:t>
            </w:r>
          </w:p>
        </w:tc>
        <w:tc>
          <w:tcPr>
            <w:tcW w:w="4889" w:type="dxa"/>
          </w:tcPr>
          <w:p w14:paraId="2EBAACD3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Average shift time = 4 hours </w:t>
            </w:r>
          </w:p>
          <w:p w14:paraId="4A84E7E7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Level 1 pay = £10 an hour </w:t>
            </w:r>
          </w:p>
          <w:p w14:paraId="67C16D2B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Will require additional cover for training.</w:t>
            </w:r>
          </w:p>
          <w:p w14:paraId="02860C2D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Therefore, extra wage cost can be calculated at 4 x £10 = £40.</w:t>
            </w:r>
          </w:p>
          <w:p w14:paraId="6B8DCFFE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If this is each day excluding Sunday, the added to cost to payroll will be 5 x £40 = £200</w:t>
            </w:r>
          </w:p>
          <w:p w14:paraId="3A714594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However, the increase in multiskilling will be more beneficial in the long-term than the short-term training costs.</w:t>
            </w:r>
          </w:p>
        </w:tc>
        <w:tc>
          <w:tcPr>
            <w:tcW w:w="4889" w:type="dxa"/>
          </w:tcPr>
          <w:p w14:paraId="26870460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A training provider is automatically paid for by the organisation at a flat rate no matter how many employees are on the apprenticeship course (this is a cost that can not be accessed). Therefore, the more employees on the course will create better value for money. </w:t>
            </w:r>
          </w:p>
          <w:p w14:paraId="24BFA6E7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Travel expenses of employees who need to travel are covered by the organisation, 45p per mile. This expense will be calculated as distance from store to the course. </w:t>
            </w:r>
          </w:p>
        </w:tc>
      </w:tr>
    </w:tbl>
    <w:p w14:paraId="2FA6B5AE" w14:textId="77777777" w:rsidR="00B25854" w:rsidRDefault="00B25854" w:rsidP="00B25854"/>
    <w:sectPr w:rsidR="00B25854" w:rsidSect="000A6A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A32A3" w14:textId="77777777" w:rsidR="00B25854" w:rsidRDefault="00B25854" w:rsidP="00B25854">
      <w:pPr>
        <w:spacing w:after="0" w:line="240" w:lineRule="auto"/>
      </w:pPr>
      <w:r>
        <w:separator/>
      </w:r>
    </w:p>
  </w:endnote>
  <w:endnote w:type="continuationSeparator" w:id="0">
    <w:p w14:paraId="49ED7ED4" w14:textId="77777777" w:rsidR="00B25854" w:rsidRDefault="00B25854" w:rsidP="00B25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36F00" w14:textId="77777777" w:rsidR="00B25854" w:rsidRDefault="00B258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F334D" w14:textId="77777777" w:rsidR="00B25854" w:rsidRDefault="00B2585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75CFA" w14:textId="77777777" w:rsidR="00B25854" w:rsidRDefault="00B2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2C6BE" w14:textId="77777777" w:rsidR="00B25854" w:rsidRDefault="00B25854" w:rsidP="00B25854">
      <w:pPr>
        <w:spacing w:after="0" w:line="240" w:lineRule="auto"/>
      </w:pPr>
      <w:r>
        <w:separator/>
      </w:r>
    </w:p>
  </w:footnote>
  <w:footnote w:type="continuationSeparator" w:id="0">
    <w:p w14:paraId="58003029" w14:textId="77777777" w:rsidR="00B25854" w:rsidRDefault="00B25854" w:rsidP="00B25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58429" w14:textId="77777777" w:rsidR="00B25854" w:rsidRDefault="00B258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EF7AD" w14:textId="77777777" w:rsidR="00B25854" w:rsidRDefault="00B258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ACC6D" w14:textId="77777777" w:rsidR="00B25854" w:rsidRDefault="00B258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A59"/>
    <w:rsid w:val="000A6A59"/>
    <w:rsid w:val="000F10AA"/>
    <w:rsid w:val="00174FCE"/>
    <w:rsid w:val="001A4E38"/>
    <w:rsid w:val="001B59B9"/>
    <w:rsid w:val="001D0BBD"/>
    <w:rsid w:val="00347815"/>
    <w:rsid w:val="004D3EDD"/>
    <w:rsid w:val="005D2B72"/>
    <w:rsid w:val="005D7F34"/>
    <w:rsid w:val="0078023B"/>
    <w:rsid w:val="007B72CB"/>
    <w:rsid w:val="00832339"/>
    <w:rsid w:val="008B3329"/>
    <w:rsid w:val="008C21F7"/>
    <w:rsid w:val="009A4881"/>
    <w:rsid w:val="00A150D7"/>
    <w:rsid w:val="00A37C6C"/>
    <w:rsid w:val="00AF4B5E"/>
    <w:rsid w:val="00B06CBB"/>
    <w:rsid w:val="00B25854"/>
    <w:rsid w:val="00BC5103"/>
    <w:rsid w:val="00BD770F"/>
    <w:rsid w:val="00BF5541"/>
    <w:rsid w:val="00C6261C"/>
    <w:rsid w:val="00C817DB"/>
    <w:rsid w:val="00CE3218"/>
    <w:rsid w:val="00D02496"/>
    <w:rsid w:val="00D252CD"/>
    <w:rsid w:val="00D84696"/>
    <w:rsid w:val="00DF38AC"/>
    <w:rsid w:val="00E81936"/>
    <w:rsid w:val="00EE33FC"/>
    <w:rsid w:val="00EF0C8C"/>
    <w:rsid w:val="00F7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10B7C"/>
  <w15:chartTrackingRefBased/>
  <w15:docId w15:val="{F4A0E22F-2CB0-421A-85CD-A63DCB884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58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854"/>
  </w:style>
  <w:style w:type="paragraph" w:styleId="Footer">
    <w:name w:val="footer"/>
    <w:basedOn w:val="Normal"/>
    <w:link w:val="FooterChar"/>
    <w:uiPriority w:val="99"/>
    <w:unhideWhenUsed/>
    <w:rsid w:val="00B258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854"/>
  </w:style>
  <w:style w:type="paragraph" w:styleId="NoSpacing">
    <w:name w:val="No Spacing"/>
    <w:link w:val="NoSpacingChar"/>
    <w:uiPriority w:val="1"/>
    <w:qFormat/>
    <w:rsid w:val="00B258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25854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Carruthers</dc:creator>
  <cp:keywords/>
  <dc:description/>
  <cp:lastModifiedBy>Rebecca Carruthers</cp:lastModifiedBy>
  <cp:revision>2</cp:revision>
  <dcterms:created xsi:type="dcterms:W3CDTF">2022-10-07T14:50:00Z</dcterms:created>
  <dcterms:modified xsi:type="dcterms:W3CDTF">2022-10-07T14:50:00Z</dcterms:modified>
</cp:coreProperties>
</file>