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7640361"/>
        <w:docPartObj>
          <w:docPartGallery w:val="Cover Pages"/>
          <w:docPartUnique/>
        </w:docPartObj>
      </w:sdtPr>
      <w:sdtEndPr>
        <w:rPr>
          <w:rFonts w:eastAsia="Times New Roman" w:cstheme="minorHAnsi"/>
          <w:b/>
          <w:bCs/>
          <w:i/>
          <w:iCs/>
          <w:color w:val="000000" w:themeColor="text1"/>
          <w:kern w:val="0"/>
          <w:lang w:eastAsia="zh-CN"/>
          <w14:ligatures w14:val="none"/>
        </w:rPr>
      </w:sdtEndPr>
      <w:sdtContent>
        <w:p w14:paraId="3484342D" w14:textId="77777777" w:rsidR="00BB3809" w:rsidRPr="00E94DAC" w:rsidRDefault="00BB3809">
          <w:pPr>
            <w:rPr>
              <w:rFonts w:cstheme="minorHAnsi"/>
              <w:color w:val="000000" w:themeColor="text1"/>
            </w:rPr>
          </w:pPr>
          <w:r>
            <w:rPr>
              <w:noProof/>
            </w:rPr>
            <mc:AlternateContent>
              <mc:Choice Requires="wps">
                <w:drawing>
                  <wp:anchor distT="0" distB="0" distL="114300" distR="114300" simplePos="0" relativeHeight="251661312" behindDoc="0" locked="0" layoutInCell="1" allowOverlap="1" wp14:anchorId="115F9822" wp14:editId="1B5C0C12">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AFA38F0" w14:textId="3E9C53E7" w:rsidR="00BB3809" w:rsidRDefault="00A44679">
                                    <w:pPr>
                                      <w:pStyle w:val="NoSpacing"/>
                                      <w:spacing w:after="480"/>
                                      <w:rPr>
                                        <w:i/>
                                        <w:color w:val="262626" w:themeColor="text1" w:themeTint="D9"/>
                                        <w:sz w:val="32"/>
                                        <w:szCs w:val="32"/>
                                      </w:rPr>
                                    </w:pPr>
                                    <w:r>
                                      <w:rPr>
                                        <w:i/>
                                        <w:color w:val="262626" w:themeColor="text1" w:themeTint="D9"/>
                                        <w:sz w:val="32"/>
                                        <w:szCs w:val="32"/>
                                      </w:rPr>
                                      <w:t>G</w:t>
                                    </w:r>
                                    <w:r w:rsidR="00BB3809">
                                      <w:rPr>
                                        <w:i/>
                                        <w:color w:val="262626" w:themeColor="text1" w:themeTint="D9"/>
                                        <w:sz w:val="32"/>
                                        <w:szCs w:val="32"/>
                                      </w:rPr>
                                      <w:t xml:space="preserve">eorge </w:t>
                                    </w:r>
                                    <w:r>
                                      <w:rPr>
                                        <w:i/>
                                        <w:color w:val="262626" w:themeColor="text1" w:themeTint="D9"/>
                                        <w:sz w:val="32"/>
                                        <w:szCs w:val="32"/>
                                      </w:rPr>
                                      <w:t>B</w:t>
                                    </w:r>
                                    <w:r w:rsidR="00BB3809">
                                      <w:rPr>
                                        <w:i/>
                                        <w:color w:val="262626" w:themeColor="text1" w:themeTint="D9"/>
                                        <w:sz w:val="32"/>
                                        <w:szCs w:val="32"/>
                                      </w:rPr>
                                      <w:t>utcher</w:t>
                                    </w:r>
                                  </w:p>
                                </w:sdtContent>
                              </w:sdt>
                              <w:p w14:paraId="1C673757" w14:textId="4F20004F" w:rsidR="00BB3809"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44679">
                                      <w:rPr>
                                        <w:i/>
                                        <w:color w:val="262626" w:themeColor="text1" w:themeTint="D9"/>
                                        <w:sz w:val="26"/>
                                        <w:szCs w:val="26"/>
                                      </w:rPr>
                                      <w:t>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15F982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AFA38F0" w14:textId="3E9C53E7" w:rsidR="00BB3809" w:rsidRDefault="00A44679">
                              <w:pPr>
                                <w:pStyle w:val="NoSpacing"/>
                                <w:spacing w:after="480"/>
                                <w:rPr>
                                  <w:i/>
                                  <w:color w:val="262626" w:themeColor="text1" w:themeTint="D9"/>
                                  <w:sz w:val="32"/>
                                  <w:szCs w:val="32"/>
                                </w:rPr>
                              </w:pPr>
                              <w:r>
                                <w:rPr>
                                  <w:i/>
                                  <w:color w:val="262626" w:themeColor="text1" w:themeTint="D9"/>
                                  <w:sz w:val="32"/>
                                  <w:szCs w:val="32"/>
                                </w:rPr>
                                <w:t>G</w:t>
                              </w:r>
                              <w:r w:rsidR="00BB3809">
                                <w:rPr>
                                  <w:i/>
                                  <w:color w:val="262626" w:themeColor="text1" w:themeTint="D9"/>
                                  <w:sz w:val="32"/>
                                  <w:szCs w:val="32"/>
                                </w:rPr>
                                <w:t xml:space="preserve">eorge </w:t>
                              </w:r>
                              <w:r>
                                <w:rPr>
                                  <w:i/>
                                  <w:color w:val="262626" w:themeColor="text1" w:themeTint="D9"/>
                                  <w:sz w:val="32"/>
                                  <w:szCs w:val="32"/>
                                </w:rPr>
                                <w:t>B</w:t>
                              </w:r>
                              <w:r w:rsidR="00BB3809">
                                <w:rPr>
                                  <w:i/>
                                  <w:color w:val="262626" w:themeColor="text1" w:themeTint="D9"/>
                                  <w:sz w:val="32"/>
                                  <w:szCs w:val="32"/>
                                </w:rPr>
                                <w:t>utcher</w:t>
                              </w:r>
                            </w:p>
                          </w:sdtContent>
                        </w:sdt>
                        <w:p w14:paraId="1C673757" w14:textId="4F20004F" w:rsidR="00BB3809" w:rsidRDefault="00BB3809">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44679">
                                <w:rPr>
                                  <w:i/>
                                  <w:color w:val="262626" w:themeColor="text1" w:themeTint="D9"/>
                                  <w:sz w:val="26"/>
                                  <w:szCs w:val="26"/>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547DF76" wp14:editId="2154924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DC029DE"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7D650C" wp14:editId="199A455E">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1DFEF7C" w14:textId="214A4021" w:rsidR="00BB3809" w:rsidRDefault="00A4467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ACDB 4011: Titration</w:t>
                                    </w:r>
                                  </w:p>
                                </w:sdtContent>
                              </w:sdt>
                              <w:p w14:paraId="16F35778" w14:textId="409E74C1" w:rsidR="00BB3809"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7A39AA">
                                      <w:rPr>
                                        <w:color w:val="262626" w:themeColor="text1" w:themeTint="D9"/>
                                        <w:sz w:val="36"/>
                                        <w:szCs w:val="36"/>
                                      </w:rPr>
                                      <w:t>Lab Report</w:t>
                                    </w:r>
                                  </w:sdtContent>
                                </w:sdt>
                                <w:r w:rsidR="007A39AA">
                                  <w:rPr>
                                    <w:i/>
                                    <w:color w:val="262626" w:themeColor="text1" w:themeTint="D9"/>
                                    <w:sz w:val="36"/>
                                    <w:szCs w:val="36"/>
                                  </w:rPr>
                                  <w:t xml:space="preserve"> </w:t>
                                </w:r>
                                <w:r w:rsidR="007A39AA" w:rsidRPr="007A39AA">
                                  <w:rPr>
                                    <w:iCs/>
                                    <w:color w:val="262626" w:themeColor="text1" w:themeTint="D9"/>
                                    <w:sz w:val="36"/>
                                    <w:szCs w:val="36"/>
                                  </w:rPr>
                                  <w:t>2</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47D650C" id="_x0000_t202" coordsize="21600,21600" o:spt="202" path="m,l,21600r21600,l21600,xe">
                    <v:stroke joinstyle="miter"/>
                    <v:path gradientshapeok="t" o:connecttype="rect"/>
                  </v:shapetype>
                  <v:shape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1DFEF7C" w14:textId="214A4021" w:rsidR="00BB3809" w:rsidRDefault="00A4467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ACDB 4011: Titration</w:t>
                              </w:r>
                            </w:p>
                          </w:sdtContent>
                        </w:sdt>
                        <w:p w14:paraId="16F35778" w14:textId="409E74C1" w:rsidR="00BB3809" w:rsidRDefault="00000000">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7A39AA">
                                <w:rPr>
                                  <w:color w:val="262626" w:themeColor="text1" w:themeTint="D9"/>
                                  <w:sz w:val="36"/>
                                  <w:szCs w:val="36"/>
                                </w:rPr>
                                <w:t>Lab Report</w:t>
                              </w:r>
                            </w:sdtContent>
                          </w:sdt>
                          <w:r w:rsidR="007A39AA">
                            <w:rPr>
                              <w:i/>
                              <w:color w:val="262626" w:themeColor="text1" w:themeTint="D9"/>
                              <w:sz w:val="36"/>
                              <w:szCs w:val="36"/>
                            </w:rPr>
                            <w:t xml:space="preserve"> </w:t>
                          </w:r>
                          <w:r w:rsidR="007A39AA" w:rsidRPr="007A39AA">
                            <w:rPr>
                              <w:iCs/>
                              <w:color w:val="262626" w:themeColor="text1" w:themeTint="D9"/>
                              <w:sz w:val="36"/>
                              <w:szCs w:val="36"/>
                            </w:rPr>
                            <w:t>2</w:t>
                          </w:r>
                        </w:p>
                      </w:txbxContent>
                    </v:textbox>
                    <w10:wrap anchorx="page" anchory="page"/>
                  </v:shape>
                </w:pict>
              </mc:Fallback>
            </mc:AlternateContent>
          </w:r>
        </w:p>
        <w:p w14:paraId="4ED2754B" w14:textId="77777777" w:rsidR="00BB3809" w:rsidRPr="00E94DAC" w:rsidRDefault="00BB3809">
          <w:pPr>
            <w:rPr>
              <w:rFonts w:eastAsia="Times New Roman" w:cstheme="minorHAnsi"/>
              <w:b/>
              <w:bCs/>
              <w:i/>
              <w:iCs/>
              <w:color w:val="000000" w:themeColor="text1"/>
              <w:kern w:val="0"/>
              <w:lang w:eastAsia="zh-CN"/>
              <w14:ligatures w14:val="none"/>
            </w:rPr>
          </w:pPr>
          <w:r w:rsidRPr="00E94DAC">
            <w:rPr>
              <w:rFonts w:eastAsia="Times New Roman" w:cstheme="minorHAnsi"/>
              <w:b/>
              <w:bCs/>
              <w:i/>
              <w:iCs/>
              <w:color w:val="000000" w:themeColor="text1"/>
              <w:kern w:val="0"/>
              <w:lang w:eastAsia="zh-CN"/>
              <w14:ligatures w14:val="none"/>
            </w:rPr>
            <w:br w:type="page"/>
          </w:r>
        </w:p>
      </w:sdtContent>
    </w:sdt>
    <w:sdt>
      <w:sdtPr>
        <w:rPr>
          <w:rFonts w:asciiTheme="minorHAnsi" w:eastAsiaTheme="minorHAnsi" w:hAnsiTheme="minorHAnsi" w:cstheme="minorHAnsi"/>
          <w:b w:val="0"/>
          <w:bCs w:val="0"/>
          <w:color w:val="000000" w:themeColor="text1"/>
          <w:kern w:val="2"/>
          <w:sz w:val="24"/>
          <w:szCs w:val="24"/>
          <w:lang w:val="en-GB"/>
          <w14:ligatures w14:val="standardContextual"/>
        </w:rPr>
        <w:id w:val="1830631769"/>
        <w:docPartObj>
          <w:docPartGallery w:val="Table of Contents"/>
          <w:docPartUnique/>
        </w:docPartObj>
      </w:sdtPr>
      <w:sdtEndPr>
        <w:rPr>
          <w:noProof/>
        </w:rPr>
      </w:sdtEndPr>
      <w:sdtContent>
        <w:p w14:paraId="5DA7062A" w14:textId="307FEC08" w:rsidR="00E94DAC" w:rsidRPr="00E94DAC" w:rsidRDefault="00E94DAC">
          <w:pPr>
            <w:pStyle w:val="TOCHeading"/>
            <w:rPr>
              <w:rFonts w:asciiTheme="minorHAnsi" w:hAnsiTheme="minorHAnsi" w:cstheme="minorHAnsi"/>
              <w:color w:val="000000" w:themeColor="text1"/>
            </w:rPr>
          </w:pPr>
          <w:r w:rsidRPr="00E94DAC">
            <w:rPr>
              <w:rFonts w:asciiTheme="minorHAnsi" w:hAnsiTheme="minorHAnsi" w:cstheme="minorHAnsi"/>
              <w:color w:val="000000" w:themeColor="text1"/>
            </w:rPr>
            <w:t>Table of Contents</w:t>
          </w:r>
        </w:p>
        <w:p w14:paraId="625FF5BD" w14:textId="7851834F" w:rsidR="00E94DAC" w:rsidRPr="00E94DAC" w:rsidRDefault="00E94DAC">
          <w:pPr>
            <w:pStyle w:val="TOC1"/>
            <w:tabs>
              <w:tab w:val="right" w:leader="dot" w:pos="9016"/>
            </w:tabs>
            <w:rPr>
              <w:rFonts w:eastAsiaTheme="minorEastAsia"/>
              <w:b w:val="0"/>
              <w:bCs w:val="0"/>
              <w:i w:val="0"/>
              <w:iCs w:val="0"/>
              <w:noProof/>
              <w:color w:val="000000" w:themeColor="text1"/>
              <w:lang w:eastAsia="en-GB"/>
            </w:rPr>
          </w:pPr>
          <w:r w:rsidRPr="00E94DAC">
            <w:rPr>
              <w:b w:val="0"/>
              <w:bCs w:val="0"/>
              <w:color w:val="000000" w:themeColor="text1"/>
            </w:rPr>
            <w:fldChar w:fldCharType="begin"/>
          </w:r>
          <w:r w:rsidRPr="00E94DAC">
            <w:rPr>
              <w:color w:val="000000" w:themeColor="text1"/>
            </w:rPr>
            <w:instrText xml:space="preserve"> TOC \o "1-3" \h \z \u </w:instrText>
          </w:r>
          <w:r w:rsidRPr="00E94DAC">
            <w:rPr>
              <w:b w:val="0"/>
              <w:bCs w:val="0"/>
              <w:color w:val="000000" w:themeColor="text1"/>
            </w:rPr>
            <w:fldChar w:fldCharType="separate"/>
          </w:r>
          <w:hyperlink w:anchor="_Toc193825676" w:history="1">
            <w:r w:rsidRPr="00E94DAC">
              <w:rPr>
                <w:rStyle w:val="Hyperlink"/>
                <w:noProof/>
                <w:color w:val="000000" w:themeColor="text1"/>
              </w:rPr>
              <w:t>Introduction.</w:t>
            </w:r>
            <w:r w:rsidRPr="00E94DAC">
              <w:rPr>
                <w:noProof/>
                <w:webHidden/>
                <w:color w:val="000000" w:themeColor="text1"/>
              </w:rPr>
              <w:tab/>
            </w:r>
            <w:r w:rsidRPr="00E94DAC">
              <w:rPr>
                <w:noProof/>
                <w:webHidden/>
                <w:color w:val="000000" w:themeColor="text1"/>
              </w:rPr>
              <w:fldChar w:fldCharType="begin"/>
            </w:r>
            <w:r w:rsidRPr="00E94DAC">
              <w:rPr>
                <w:noProof/>
                <w:webHidden/>
                <w:color w:val="000000" w:themeColor="text1"/>
              </w:rPr>
              <w:instrText xml:space="preserve"> PAGEREF _Toc193825676 \h </w:instrText>
            </w:r>
            <w:r w:rsidRPr="00E94DAC">
              <w:rPr>
                <w:noProof/>
                <w:webHidden/>
                <w:color w:val="000000" w:themeColor="text1"/>
              </w:rPr>
            </w:r>
            <w:r w:rsidRPr="00E94DAC">
              <w:rPr>
                <w:noProof/>
                <w:webHidden/>
                <w:color w:val="000000" w:themeColor="text1"/>
              </w:rPr>
              <w:fldChar w:fldCharType="separate"/>
            </w:r>
            <w:r w:rsidRPr="00E94DAC">
              <w:rPr>
                <w:noProof/>
                <w:webHidden/>
                <w:color w:val="000000" w:themeColor="text1"/>
              </w:rPr>
              <w:t>2</w:t>
            </w:r>
            <w:r w:rsidRPr="00E94DAC">
              <w:rPr>
                <w:noProof/>
                <w:webHidden/>
                <w:color w:val="000000" w:themeColor="text1"/>
              </w:rPr>
              <w:fldChar w:fldCharType="end"/>
            </w:r>
          </w:hyperlink>
        </w:p>
        <w:p w14:paraId="16634CE6" w14:textId="2A528A53"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7" w:history="1">
            <w:r w:rsidR="00E94DAC" w:rsidRPr="00E94DAC">
              <w:rPr>
                <w:rStyle w:val="Hyperlink"/>
                <w:noProof/>
                <w:color w:val="000000" w:themeColor="text1"/>
                <w:sz w:val="24"/>
                <w:szCs w:val="24"/>
              </w:rPr>
              <w:t>Hypothesis: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_Toc193825677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7A89C2FB" w14:textId="059839AB"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8" w:history="1">
            <w:r w:rsidR="00E94DAC" w:rsidRPr="00E94DAC">
              <w:rPr>
                <w:rStyle w:val="Hyperlink"/>
                <w:noProof/>
                <w:color w:val="000000" w:themeColor="text1"/>
                <w:sz w:val="24"/>
                <w:szCs w:val="24"/>
              </w:rPr>
              <w:t>Variables: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_Toc193825678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120A1691" w14:textId="54332611"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79" w:history="1">
            <w:r w:rsidR="00E94DAC" w:rsidRPr="00E94DAC">
              <w:rPr>
                <w:rStyle w:val="Hyperlink"/>
                <w:noProof/>
                <w:color w:val="000000" w:themeColor="text1"/>
                <w:sz w:val="24"/>
                <w:szCs w:val="24"/>
              </w:rPr>
              <w:t>Equations: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_Toc193825679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2</w:t>
            </w:r>
            <w:r w:rsidR="00E94DAC" w:rsidRPr="00E94DAC">
              <w:rPr>
                <w:noProof/>
                <w:webHidden/>
                <w:color w:val="000000" w:themeColor="text1"/>
                <w:sz w:val="24"/>
                <w:szCs w:val="24"/>
              </w:rPr>
              <w:fldChar w:fldCharType="end"/>
            </w:r>
          </w:hyperlink>
        </w:p>
        <w:p w14:paraId="28106410" w14:textId="440F192C"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0" w:history="1">
            <w:r w:rsidR="00E94DAC" w:rsidRPr="00E94DAC">
              <w:rPr>
                <w:rStyle w:val="Hyperlink"/>
                <w:noProof/>
                <w:color w:val="000000" w:themeColor="text1"/>
              </w:rPr>
              <w:t>Results.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_Toc193825680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2</w:t>
            </w:r>
            <w:r w:rsidR="00E94DAC" w:rsidRPr="00E94DAC">
              <w:rPr>
                <w:noProof/>
                <w:webHidden/>
                <w:color w:val="000000" w:themeColor="text1"/>
              </w:rPr>
              <w:fldChar w:fldCharType="end"/>
            </w:r>
          </w:hyperlink>
        </w:p>
        <w:p w14:paraId="17DB73CF" w14:textId="62C8422A"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1" w:history="1">
            <w:r w:rsidR="00E94DAC" w:rsidRPr="00E94DAC">
              <w:rPr>
                <w:rStyle w:val="Hyperlink"/>
                <w:noProof/>
                <w:color w:val="000000" w:themeColor="text1"/>
              </w:rPr>
              <w:t>Discussion.</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_Toc193825681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3</w:t>
            </w:r>
            <w:r w:rsidR="00E94DAC" w:rsidRPr="00E94DAC">
              <w:rPr>
                <w:noProof/>
                <w:webHidden/>
                <w:color w:val="000000" w:themeColor="text1"/>
              </w:rPr>
              <w:fldChar w:fldCharType="end"/>
            </w:r>
          </w:hyperlink>
        </w:p>
        <w:p w14:paraId="58F6964D" w14:textId="43907497"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2" w:history="1">
            <w:r w:rsidR="00E94DAC" w:rsidRPr="00E94DAC">
              <w:rPr>
                <w:rStyle w:val="Hyperlink"/>
                <w:noProof/>
                <w:color w:val="000000" w:themeColor="text1"/>
              </w:rPr>
              <w:t>Conclusions.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_Toc193825682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3</w:t>
            </w:r>
            <w:r w:rsidR="00E94DAC" w:rsidRPr="00E94DAC">
              <w:rPr>
                <w:noProof/>
                <w:webHidden/>
                <w:color w:val="000000" w:themeColor="text1"/>
              </w:rPr>
              <w:fldChar w:fldCharType="end"/>
            </w:r>
          </w:hyperlink>
        </w:p>
        <w:p w14:paraId="06F0FA78" w14:textId="392C0BFA"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3" w:history="1">
            <w:r w:rsidR="00E94DAC" w:rsidRPr="00E94DAC">
              <w:rPr>
                <w:rStyle w:val="Hyperlink"/>
                <w:noProof/>
                <w:color w:val="000000" w:themeColor="text1"/>
              </w:rPr>
              <w:t>References</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_Toc193825683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5</w:t>
            </w:r>
            <w:r w:rsidR="00E94DAC" w:rsidRPr="00E94DAC">
              <w:rPr>
                <w:noProof/>
                <w:webHidden/>
                <w:color w:val="000000" w:themeColor="text1"/>
              </w:rPr>
              <w:fldChar w:fldCharType="end"/>
            </w:r>
          </w:hyperlink>
        </w:p>
        <w:p w14:paraId="65C56FAF" w14:textId="7E52931F" w:rsidR="00E94DAC" w:rsidRPr="00E94DAC" w:rsidRDefault="00000000">
          <w:pPr>
            <w:pStyle w:val="TOC1"/>
            <w:tabs>
              <w:tab w:val="right" w:leader="dot" w:pos="9016"/>
            </w:tabs>
            <w:rPr>
              <w:rFonts w:eastAsiaTheme="minorEastAsia"/>
              <w:b w:val="0"/>
              <w:bCs w:val="0"/>
              <w:i w:val="0"/>
              <w:iCs w:val="0"/>
              <w:noProof/>
              <w:color w:val="000000" w:themeColor="text1"/>
              <w:lang w:eastAsia="en-GB"/>
            </w:rPr>
          </w:pPr>
          <w:hyperlink w:anchor="_Toc193825684" w:history="1">
            <w:r w:rsidR="00E94DAC" w:rsidRPr="00E94DAC">
              <w:rPr>
                <w:rStyle w:val="Hyperlink"/>
                <w:noProof/>
                <w:color w:val="000000" w:themeColor="text1"/>
              </w:rPr>
              <w:t>Appendix</w:t>
            </w:r>
            <w:r w:rsidR="00E94DAC" w:rsidRPr="00E94DAC">
              <w:rPr>
                <w:noProof/>
                <w:webHidden/>
                <w:color w:val="000000" w:themeColor="text1"/>
              </w:rPr>
              <w:tab/>
            </w:r>
            <w:r w:rsidR="00E94DAC" w:rsidRPr="00E94DAC">
              <w:rPr>
                <w:noProof/>
                <w:webHidden/>
                <w:color w:val="000000" w:themeColor="text1"/>
              </w:rPr>
              <w:fldChar w:fldCharType="begin"/>
            </w:r>
            <w:r w:rsidR="00E94DAC" w:rsidRPr="00E94DAC">
              <w:rPr>
                <w:noProof/>
                <w:webHidden/>
                <w:color w:val="000000" w:themeColor="text1"/>
              </w:rPr>
              <w:instrText xml:space="preserve"> PAGEREF _Toc193825684 \h </w:instrText>
            </w:r>
            <w:r w:rsidR="00E94DAC" w:rsidRPr="00E94DAC">
              <w:rPr>
                <w:noProof/>
                <w:webHidden/>
                <w:color w:val="000000" w:themeColor="text1"/>
              </w:rPr>
            </w:r>
            <w:r w:rsidR="00E94DAC" w:rsidRPr="00E94DAC">
              <w:rPr>
                <w:noProof/>
                <w:webHidden/>
                <w:color w:val="000000" w:themeColor="text1"/>
              </w:rPr>
              <w:fldChar w:fldCharType="separate"/>
            </w:r>
            <w:r w:rsidR="00E94DAC" w:rsidRPr="00E94DAC">
              <w:rPr>
                <w:noProof/>
                <w:webHidden/>
                <w:color w:val="000000" w:themeColor="text1"/>
              </w:rPr>
              <w:t>6</w:t>
            </w:r>
            <w:r w:rsidR="00E94DAC" w:rsidRPr="00E94DAC">
              <w:rPr>
                <w:noProof/>
                <w:webHidden/>
                <w:color w:val="000000" w:themeColor="text1"/>
              </w:rPr>
              <w:fldChar w:fldCharType="end"/>
            </w:r>
          </w:hyperlink>
        </w:p>
        <w:p w14:paraId="625A7F36" w14:textId="3DBF6810"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5" w:history="1">
            <w:r w:rsidR="00E94DAC" w:rsidRPr="00E94DAC">
              <w:rPr>
                <w:rStyle w:val="Hyperlink"/>
                <w:noProof/>
                <w:color w:val="000000" w:themeColor="text1"/>
                <w:sz w:val="24"/>
                <w:szCs w:val="24"/>
              </w:rPr>
              <w:t>Appendix 1 - Materials and Equipment.</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_Toc193825685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6</w:t>
            </w:r>
            <w:r w:rsidR="00E94DAC" w:rsidRPr="00E94DAC">
              <w:rPr>
                <w:noProof/>
                <w:webHidden/>
                <w:color w:val="000000" w:themeColor="text1"/>
                <w:sz w:val="24"/>
                <w:szCs w:val="24"/>
              </w:rPr>
              <w:fldChar w:fldCharType="end"/>
            </w:r>
          </w:hyperlink>
        </w:p>
        <w:p w14:paraId="44CF375F" w14:textId="7B8926C6"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6" w:history="1">
            <w:r w:rsidR="00E94DAC" w:rsidRPr="00E94DAC">
              <w:rPr>
                <w:rStyle w:val="Hyperlink"/>
                <w:noProof/>
                <w:color w:val="000000" w:themeColor="text1"/>
                <w:sz w:val="24"/>
                <w:szCs w:val="24"/>
              </w:rPr>
              <w:t>Appendix 2 – Procedure.</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_Toc193825686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6</w:t>
            </w:r>
            <w:r w:rsidR="00E94DAC" w:rsidRPr="00E94DAC">
              <w:rPr>
                <w:noProof/>
                <w:webHidden/>
                <w:color w:val="000000" w:themeColor="text1"/>
                <w:sz w:val="24"/>
                <w:szCs w:val="24"/>
              </w:rPr>
              <w:fldChar w:fldCharType="end"/>
            </w:r>
          </w:hyperlink>
        </w:p>
        <w:p w14:paraId="5C8C21E9" w14:textId="0648EE70" w:rsidR="00E94DAC" w:rsidRPr="00E94DAC" w:rsidRDefault="00000000">
          <w:pPr>
            <w:pStyle w:val="TOC2"/>
            <w:tabs>
              <w:tab w:val="right" w:leader="dot" w:pos="9016"/>
            </w:tabs>
            <w:rPr>
              <w:rFonts w:eastAsiaTheme="minorEastAsia"/>
              <w:b w:val="0"/>
              <w:bCs w:val="0"/>
              <w:noProof/>
              <w:color w:val="000000" w:themeColor="text1"/>
              <w:sz w:val="24"/>
              <w:szCs w:val="24"/>
              <w:lang w:eastAsia="en-GB"/>
            </w:rPr>
          </w:pPr>
          <w:hyperlink w:anchor="_Toc193825687" w:history="1">
            <w:r w:rsidR="00E94DAC" w:rsidRPr="00E94DAC">
              <w:rPr>
                <w:rStyle w:val="Hyperlink"/>
                <w:noProof/>
                <w:color w:val="000000" w:themeColor="text1"/>
                <w:sz w:val="24"/>
                <w:szCs w:val="24"/>
              </w:rPr>
              <w:t>Appendix 3 – Results</w:t>
            </w:r>
            <w:r w:rsidR="00E94DAC" w:rsidRPr="00E94DAC">
              <w:rPr>
                <w:noProof/>
                <w:webHidden/>
                <w:color w:val="000000" w:themeColor="text1"/>
                <w:sz w:val="24"/>
                <w:szCs w:val="24"/>
              </w:rPr>
              <w:tab/>
            </w:r>
            <w:r w:rsidR="00E94DAC" w:rsidRPr="00E94DAC">
              <w:rPr>
                <w:noProof/>
                <w:webHidden/>
                <w:color w:val="000000" w:themeColor="text1"/>
                <w:sz w:val="24"/>
                <w:szCs w:val="24"/>
              </w:rPr>
              <w:fldChar w:fldCharType="begin"/>
            </w:r>
            <w:r w:rsidR="00E94DAC" w:rsidRPr="00E94DAC">
              <w:rPr>
                <w:noProof/>
                <w:webHidden/>
                <w:color w:val="000000" w:themeColor="text1"/>
                <w:sz w:val="24"/>
                <w:szCs w:val="24"/>
              </w:rPr>
              <w:instrText xml:space="preserve"> PAGEREF _Toc193825687 \h </w:instrText>
            </w:r>
            <w:r w:rsidR="00E94DAC" w:rsidRPr="00E94DAC">
              <w:rPr>
                <w:noProof/>
                <w:webHidden/>
                <w:color w:val="000000" w:themeColor="text1"/>
                <w:sz w:val="24"/>
                <w:szCs w:val="24"/>
              </w:rPr>
            </w:r>
            <w:r w:rsidR="00E94DAC" w:rsidRPr="00E94DAC">
              <w:rPr>
                <w:noProof/>
                <w:webHidden/>
                <w:color w:val="000000" w:themeColor="text1"/>
                <w:sz w:val="24"/>
                <w:szCs w:val="24"/>
              </w:rPr>
              <w:fldChar w:fldCharType="separate"/>
            </w:r>
            <w:r w:rsidR="00E94DAC" w:rsidRPr="00E94DAC">
              <w:rPr>
                <w:noProof/>
                <w:webHidden/>
                <w:color w:val="000000" w:themeColor="text1"/>
                <w:sz w:val="24"/>
                <w:szCs w:val="24"/>
              </w:rPr>
              <w:t>8</w:t>
            </w:r>
            <w:r w:rsidR="00E94DAC" w:rsidRPr="00E94DAC">
              <w:rPr>
                <w:noProof/>
                <w:webHidden/>
                <w:color w:val="000000" w:themeColor="text1"/>
                <w:sz w:val="24"/>
                <w:szCs w:val="24"/>
              </w:rPr>
              <w:fldChar w:fldCharType="end"/>
            </w:r>
          </w:hyperlink>
        </w:p>
        <w:p w14:paraId="6BA45651" w14:textId="36F001C0" w:rsidR="00E94DAC" w:rsidRPr="00E94DAC" w:rsidRDefault="00E94DAC">
          <w:pPr>
            <w:rPr>
              <w:rFonts w:cstheme="minorHAnsi"/>
              <w:color w:val="000000" w:themeColor="text1"/>
            </w:rPr>
          </w:pPr>
          <w:r w:rsidRPr="00E94DAC">
            <w:rPr>
              <w:rFonts w:cstheme="minorHAnsi"/>
              <w:b/>
              <w:bCs/>
              <w:noProof/>
              <w:color w:val="000000" w:themeColor="text1"/>
            </w:rPr>
            <w:fldChar w:fldCharType="end"/>
          </w:r>
        </w:p>
      </w:sdtContent>
    </w:sdt>
    <w:p w14:paraId="5C11BE8C" w14:textId="77777777" w:rsidR="00A44679" w:rsidRPr="00E94DAC" w:rsidRDefault="00A44679" w:rsidP="00E94DAC">
      <w:pPr>
        <w:rPr>
          <w:rFonts w:cstheme="minorHAnsi"/>
          <w:b/>
          <w:bCs/>
          <w:color w:val="000000" w:themeColor="text1"/>
          <w:u w:val="single"/>
        </w:rPr>
      </w:pPr>
    </w:p>
    <w:p w14:paraId="154970A0" w14:textId="094763C6" w:rsidR="0011434D" w:rsidRPr="00E94DAC" w:rsidRDefault="00A44679" w:rsidP="0011434D">
      <w:pPr>
        <w:rPr>
          <w:rFonts w:cstheme="minorHAnsi"/>
          <w:b/>
          <w:bCs/>
          <w:color w:val="000000" w:themeColor="text1"/>
          <w:u w:val="single"/>
        </w:rPr>
      </w:pPr>
      <w:r w:rsidRPr="00E94DAC">
        <w:rPr>
          <w:rFonts w:cstheme="minorHAnsi"/>
          <w:b/>
          <w:bCs/>
          <w:color w:val="000000" w:themeColor="text1"/>
          <w:u w:val="single"/>
        </w:rPr>
        <w:br w:type="page"/>
      </w:r>
    </w:p>
    <w:p w14:paraId="3D7255F5" w14:textId="77777777" w:rsidR="0011434D" w:rsidRPr="00E94DAC" w:rsidRDefault="0011434D" w:rsidP="00E94DAC">
      <w:pPr>
        <w:pStyle w:val="Heading1"/>
        <w:rPr>
          <w:rFonts w:asciiTheme="minorHAnsi" w:hAnsiTheme="minorHAnsi" w:cstheme="minorHAnsi"/>
          <w:b/>
          <w:bCs/>
          <w:color w:val="000000" w:themeColor="text1"/>
          <w:sz w:val="24"/>
          <w:szCs w:val="24"/>
        </w:rPr>
      </w:pPr>
      <w:bookmarkStart w:id="0" w:name="_Toc193825676"/>
      <w:r w:rsidRPr="00E94DAC">
        <w:rPr>
          <w:rFonts w:asciiTheme="minorHAnsi" w:hAnsiTheme="minorHAnsi" w:cstheme="minorHAnsi"/>
          <w:b/>
          <w:bCs/>
          <w:color w:val="000000" w:themeColor="text1"/>
          <w:sz w:val="24"/>
          <w:szCs w:val="24"/>
        </w:rPr>
        <w:lastRenderedPageBreak/>
        <w:t>Introduction</w:t>
      </w:r>
      <w:r w:rsidR="006E5D2A" w:rsidRPr="00E94DAC">
        <w:rPr>
          <w:rFonts w:asciiTheme="minorHAnsi" w:hAnsiTheme="minorHAnsi" w:cstheme="minorHAnsi"/>
          <w:b/>
          <w:bCs/>
          <w:color w:val="000000" w:themeColor="text1"/>
          <w:sz w:val="24"/>
          <w:szCs w:val="24"/>
        </w:rPr>
        <w:t>.</w:t>
      </w:r>
      <w:bookmarkEnd w:id="0"/>
      <w:r w:rsidRPr="00E94DAC">
        <w:rPr>
          <w:rFonts w:asciiTheme="minorHAnsi" w:hAnsiTheme="minorHAnsi" w:cstheme="minorHAnsi"/>
          <w:b/>
          <w:bCs/>
          <w:color w:val="000000" w:themeColor="text1"/>
          <w:sz w:val="24"/>
          <w:szCs w:val="24"/>
        </w:rPr>
        <w:t xml:space="preserve"> </w:t>
      </w:r>
    </w:p>
    <w:p w14:paraId="66587BCE" w14:textId="77777777" w:rsidR="006E5D2A" w:rsidRPr="00E94DAC" w:rsidRDefault="006E5D2A" w:rsidP="0011434D">
      <w:pPr>
        <w:rPr>
          <w:rFonts w:cstheme="minorHAnsi"/>
          <w:color w:val="000000" w:themeColor="text1"/>
        </w:rPr>
      </w:pPr>
    </w:p>
    <w:p w14:paraId="6B928BF0" w14:textId="77777777" w:rsidR="0011434D" w:rsidRPr="00E94DAC" w:rsidRDefault="00B33E11" w:rsidP="0011434D">
      <w:pPr>
        <w:rPr>
          <w:rFonts w:cstheme="minorHAnsi"/>
          <w:color w:val="000000" w:themeColor="text1"/>
        </w:rPr>
      </w:pPr>
      <w:r w:rsidRPr="00E94DAC">
        <w:rPr>
          <w:rFonts w:cstheme="minorHAnsi"/>
          <w:color w:val="000000" w:themeColor="text1"/>
        </w:rPr>
        <w:t>This report is about the titration experiment. The purpose of this experiment is to identify the concentration of an unknown hydrochloric (HCl) acid solution. This will be done by slowly adding a standard solution of sodium hydroxide (NaOH) to the unknown hydrochloric acid solution via titration. This will proceed until the equivalence point is reached, at this point the number of moles (H</w:t>
      </w:r>
      <w:r w:rsidRPr="00E94DAC">
        <w:rPr>
          <w:rFonts w:cstheme="minorHAnsi"/>
          <w:color w:val="000000" w:themeColor="text1"/>
          <w:vertAlign w:val="superscript"/>
        </w:rPr>
        <w:t>+</w:t>
      </w:r>
      <w:r w:rsidRPr="00E94DAC">
        <w:rPr>
          <w:rFonts w:cstheme="minorHAnsi"/>
          <w:color w:val="000000" w:themeColor="text1"/>
        </w:rPr>
        <w:t>) is equal to the number of moles of the base (OH</w:t>
      </w:r>
      <w:r w:rsidRPr="00E94DAC">
        <w:rPr>
          <w:rFonts w:cstheme="minorHAnsi"/>
          <w:color w:val="000000" w:themeColor="text1"/>
          <w:vertAlign w:val="superscript"/>
        </w:rPr>
        <w:t>-</w:t>
      </w:r>
      <w:r w:rsidRPr="00E94DAC">
        <w:rPr>
          <w:rFonts w:cstheme="minorHAnsi"/>
          <w:color w:val="000000" w:themeColor="text1"/>
        </w:rPr>
        <w:t>). This equivalence point will be identified by the change in colour in the added indicator</w:t>
      </w:r>
      <w:r w:rsidR="00C907FC" w:rsidRPr="00E94DAC">
        <w:rPr>
          <w:rFonts w:cstheme="minorHAnsi"/>
          <w:color w:val="000000" w:themeColor="text1"/>
        </w:rPr>
        <w:t>,</w:t>
      </w:r>
      <w:r w:rsidRPr="00E94DAC">
        <w:rPr>
          <w:rFonts w:cstheme="minorHAnsi"/>
          <w:color w:val="000000" w:themeColor="text1"/>
        </w:rPr>
        <w:t xml:space="preserve"> enabl</w:t>
      </w:r>
      <w:r w:rsidR="00C907FC" w:rsidRPr="00E94DAC">
        <w:rPr>
          <w:rFonts w:cstheme="minorHAnsi"/>
          <w:color w:val="000000" w:themeColor="text1"/>
        </w:rPr>
        <w:t>ing</w:t>
      </w:r>
      <w:r w:rsidRPr="00E94DAC">
        <w:rPr>
          <w:rFonts w:cstheme="minorHAnsi"/>
          <w:color w:val="000000" w:themeColor="text1"/>
        </w:rPr>
        <w:t xml:space="preserve"> us to determine the concentration of the unknown sample. </w:t>
      </w:r>
      <w:r w:rsidR="00C907FC" w:rsidRPr="00E94DAC">
        <w:rPr>
          <w:rFonts w:cstheme="minorHAnsi"/>
          <w:color w:val="000000" w:themeColor="text1"/>
        </w:rPr>
        <w:t xml:space="preserve">The procedure for this experiment can be seen in Appendix 2. </w:t>
      </w:r>
    </w:p>
    <w:p w14:paraId="700F6AEC" w14:textId="77777777" w:rsidR="00B33E11" w:rsidRPr="00E94DAC" w:rsidRDefault="00B33E11" w:rsidP="0011434D">
      <w:pPr>
        <w:rPr>
          <w:rFonts w:cstheme="minorHAnsi"/>
          <w:color w:val="000000" w:themeColor="text1"/>
        </w:rPr>
      </w:pPr>
    </w:p>
    <w:p w14:paraId="1A85DFCA" w14:textId="77777777" w:rsidR="00B33E11" w:rsidRPr="00E94DAC" w:rsidRDefault="00B33E11" w:rsidP="00E94DAC">
      <w:pPr>
        <w:pStyle w:val="Heading2"/>
        <w:rPr>
          <w:rFonts w:asciiTheme="minorHAnsi" w:hAnsiTheme="minorHAnsi" w:cstheme="minorHAnsi"/>
          <w:b/>
          <w:bCs/>
          <w:color w:val="000000" w:themeColor="text1"/>
          <w:sz w:val="24"/>
          <w:szCs w:val="24"/>
        </w:rPr>
      </w:pPr>
      <w:bookmarkStart w:id="1" w:name="_Toc193825677"/>
      <w:r w:rsidRPr="00E94DAC">
        <w:rPr>
          <w:rFonts w:asciiTheme="minorHAnsi" w:hAnsiTheme="minorHAnsi" w:cstheme="minorHAnsi"/>
          <w:b/>
          <w:bCs/>
          <w:color w:val="000000" w:themeColor="text1"/>
          <w:sz w:val="24"/>
          <w:szCs w:val="24"/>
        </w:rPr>
        <w:t>Hypothesis:</w:t>
      </w:r>
      <w:bookmarkEnd w:id="1"/>
    </w:p>
    <w:p w14:paraId="1CE70C32" w14:textId="77777777" w:rsidR="00B33E11" w:rsidRPr="00E94DAC" w:rsidRDefault="00B33E11" w:rsidP="00B33E11">
      <w:pPr>
        <w:pStyle w:val="NormalWeb"/>
        <w:rPr>
          <w:rFonts w:asciiTheme="minorHAnsi" w:hAnsiTheme="minorHAnsi" w:cstheme="minorHAnsi"/>
          <w:color w:val="000000" w:themeColor="text1"/>
        </w:rPr>
      </w:pPr>
      <w:r w:rsidRPr="00E94DAC">
        <w:rPr>
          <w:rFonts w:asciiTheme="minorHAnsi" w:hAnsiTheme="minorHAnsi" w:cstheme="minorHAnsi"/>
          <w:color w:val="000000" w:themeColor="text1"/>
        </w:rPr>
        <w:t>The volume of NaOH required to neutralize a fixed volume of HCl can be used to determine the molarity of HCl</w:t>
      </w:r>
      <w:r w:rsidR="006D5541" w:rsidRPr="00E94DAC">
        <w:rPr>
          <w:rFonts w:asciiTheme="minorHAnsi" w:hAnsiTheme="minorHAnsi" w:cstheme="minorHAnsi"/>
          <w:color w:val="000000" w:themeColor="text1"/>
        </w:rPr>
        <w:t>.</w:t>
      </w:r>
    </w:p>
    <w:p w14:paraId="66CB9C66" w14:textId="77777777" w:rsidR="00B33E11" w:rsidRPr="00E94DAC" w:rsidRDefault="00B33E11" w:rsidP="00E94DAC">
      <w:pPr>
        <w:pStyle w:val="Heading2"/>
        <w:rPr>
          <w:rFonts w:asciiTheme="minorHAnsi" w:hAnsiTheme="minorHAnsi" w:cstheme="minorHAnsi"/>
          <w:color w:val="000000" w:themeColor="text1"/>
          <w:sz w:val="24"/>
          <w:szCs w:val="24"/>
        </w:rPr>
      </w:pPr>
      <w:bookmarkStart w:id="2" w:name="_Toc193825678"/>
      <w:r w:rsidRPr="00E94DAC">
        <w:rPr>
          <w:rStyle w:val="Strong"/>
          <w:rFonts w:asciiTheme="minorHAnsi" w:hAnsiTheme="minorHAnsi" w:cstheme="minorHAnsi"/>
          <w:color w:val="000000" w:themeColor="text1"/>
          <w:sz w:val="24"/>
          <w:szCs w:val="24"/>
        </w:rPr>
        <w:t>Variables:</w:t>
      </w:r>
      <w:bookmarkEnd w:id="2"/>
    </w:p>
    <w:p w14:paraId="2C3BE4C6" w14:textId="77777777" w:rsidR="00B33E11" w:rsidRPr="00E94DAC" w:rsidRDefault="00B33E11" w:rsidP="00B33E11">
      <w:pPr>
        <w:pStyle w:val="NormalWeb"/>
        <w:numPr>
          <w:ilvl w:val="0"/>
          <w:numId w:val="3"/>
        </w:numPr>
        <w:rPr>
          <w:rFonts w:asciiTheme="minorHAnsi" w:hAnsiTheme="minorHAnsi" w:cstheme="minorHAnsi"/>
          <w:b/>
          <w:bCs/>
          <w:color w:val="000000" w:themeColor="text1"/>
        </w:rPr>
      </w:pPr>
      <w:r w:rsidRPr="00E94DAC">
        <w:rPr>
          <w:rStyle w:val="Strong"/>
          <w:rFonts w:asciiTheme="minorHAnsi" w:hAnsiTheme="minorHAnsi" w:cstheme="minorHAnsi"/>
          <w:b w:val="0"/>
          <w:bCs w:val="0"/>
          <w:color w:val="000000" w:themeColor="text1"/>
        </w:rPr>
        <w:t>Independent Variable:</w:t>
      </w:r>
      <w:r w:rsidRPr="00E94DAC">
        <w:rPr>
          <w:rStyle w:val="apple-converted-space"/>
          <w:rFonts w:asciiTheme="minorHAnsi" w:hAnsiTheme="minorHAnsi" w:cstheme="minorHAnsi"/>
          <w:b/>
          <w:bCs/>
          <w:color w:val="000000" w:themeColor="text1"/>
        </w:rPr>
        <w:t> </w:t>
      </w:r>
      <w:r w:rsidRPr="00E94DAC">
        <w:rPr>
          <w:rFonts w:asciiTheme="minorHAnsi" w:hAnsiTheme="minorHAnsi" w:cstheme="minorHAnsi"/>
          <w:color w:val="000000" w:themeColor="text1"/>
        </w:rPr>
        <w:t>Volume of NaOH added.</w:t>
      </w:r>
    </w:p>
    <w:p w14:paraId="10C4531A" w14:textId="77777777" w:rsidR="00B33E11" w:rsidRPr="00E94DAC" w:rsidRDefault="00B33E11" w:rsidP="00B33E11">
      <w:pPr>
        <w:pStyle w:val="NormalWeb"/>
        <w:numPr>
          <w:ilvl w:val="0"/>
          <w:numId w:val="3"/>
        </w:numPr>
        <w:rPr>
          <w:rFonts w:asciiTheme="minorHAnsi" w:hAnsiTheme="minorHAnsi" w:cstheme="minorHAnsi"/>
          <w:color w:val="000000" w:themeColor="text1"/>
        </w:rPr>
      </w:pPr>
      <w:r w:rsidRPr="00E94DAC">
        <w:rPr>
          <w:rStyle w:val="Strong"/>
          <w:rFonts w:asciiTheme="minorHAnsi" w:hAnsiTheme="minorHAnsi" w:cstheme="minorHAnsi"/>
          <w:b w:val="0"/>
          <w:bCs w:val="0"/>
          <w:color w:val="000000" w:themeColor="text1"/>
        </w:rPr>
        <w:t>Dependent Variable:</w:t>
      </w:r>
      <w:r w:rsidRPr="00E94DAC">
        <w:rPr>
          <w:rStyle w:val="apple-converted-space"/>
          <w:rFonts w:asciiTheme="minorHAnsi" w:hAnsiTheme="minorHAnsi" w:cstheme="minorHAnsi"/>
          <w:color w:val="000000" w:themeColor="text1"/>
        </w:rPr>
        <w:t> </w:t>
      </w:r>
      <w:r w:rsidRPr="00E94DAC">
        <w:rPr>
          <w:rFonts w:asciiTheme="minorHAnsi" w:hAnsiTheme="minorHAnsi" w:cstheme="minorHAnsi"/>
          <w:color w:val="000000" w:themeColor="text1"/>
        </w:rPr>
        <w:t xml:space="preserve">The point at which the indicator changes colour, signifying </w:t>
      </w:r>
      <w:r w:rsidR="002A4B52" w:rsidRPr="00E94DAC">
        <w:rPr>
          <w:rFonts w:asciiTheme="minorHAnsi" w:hAnsiTheme="minorHAnsi" w:cstheme="minorHAnsi"/>
          <w:color w:val="000000" w:themeColor="text1"/>
        </w:rPr>
        <w:t>equalisation</w:t>
      </w:r>
      <w:r w:rsidRPr="00E94DAC">
        <w:rPr>
          <w:rFonts w:asciiTheme="minorHAnsi" w:hAnsiTheme="minorHAnsi" w:cstheme="minorHAnsi"/>
          <w:color w:val="000000" w:themeColor="text1"/>
        </w:rPr>
        <w:t>.</w:t>
      </w:r>
    </w:p>
    <w:p w14:paraId="56B4D7BF" w14:textId="4E76CBF2" w:rsidR="00B33E11" w:rsidRPr="00E94DAC" w:rsidRDefault="00B33E11" w:rsidP="00B33E11">
      <w:pPr>
        <w:pStyle w:val="NormalWeb"/>
        <w:numPr>
          <w:ilvl w:val="0"/>
          <w:numId w:val="3"/>
        </w:numPr>
        <w:rPr>
          <w:rFonts w:asciiTheme="minorHAnsi" w:hAnsiTheme="minorHAnsi" w:cstheme="minorHAnsi"/>
          <w:color w:val="000000" w:themeColor="text1"/>
        </w:rPr>
      </w:pPr>
      <w:r w:rsidRPr="00E94DAC">
        <w:rPr>
          <w:rStyle w:val="Strong"/>
          <w:rFonts w:asciiTheme="minorHAnsi" w:hAnsiTheme="minorHAnsi" w:cstheme="minorHAnsi"/>
          <w:b w:val="0"/>
          <w:bCs w:val="0"/>
          <w:color w:val="000000" w:themeColor="text1"/>
        </w:rPr>
        <w:t>Controlled Variables:</w:t>
      </w:r>
      <w:r w:rsidRPr="00E94DAC">
        <w:rPr>
          <w:rStyle w:val="apple-converted-space"/>
          <w:rFonts w:asciiTheme="minorHAnsi" w:hAnsiTheme="minorHAnsi" w:cstheme="minorHAnsi"/>
          <w:color w:val="000000" w:themeColor="text1"/>
        </w:rPr>
        <w:t> </w:t>
      </w:r>
      <w:r w:rsidRPr="00E94DAC">
        <w:rPr>
          <w:rFonts w:asciiTheme="minorHAnsi" w:hAnsiTheme="minorHAnsi" w:cstheme="minorHAnsi"/>
          <w:color w:val="000000" w:themeColor="text1"/>
        </w:rPr>
        <w:t>Concentration of NaOH, volume of HCl, type and amount of indicator</w:t>
      </w:r>
      <w:r w:rsidR="00CF7C22">
        <w:rPr>
          <w:rFonts w:asciiTheme="minorHAnsi" w:hAnsiTheme="minorHAnsi" w:cstheme="minorHAnsi"/>
          <w:color w:val="000000" w:themeColor="text1"/>
        </w:rPr>
        <w:t xml:space="preserve"> </w:t>
      </w:r>
      <w:r w:rsidRPr="00E94DAC">
        <w:rPr>
          <w:rFonts w:asciiTheme="minorHAnsi" w:hAnsiTheme="minorHAnsi" w:cstheme="minorHAnsi"/>
          <w:color w:val="000000" w:themeColor="text1"/>
        </w:rPr>
        <w:t>and equipment use</w:t>
      </w:r>
      <w:r w:rsidR="002A4B52" w:rsidRPr="00E94DAC">
        <w:rPr>
          <w:rFonts w:asciiTheme="minorHAnsi" w:hAnsiTheme="minorHAnsi" w:cstheme="minorHAnsi"/>
          <w:color w:val="000000" w:themeColor="text1"/>
        </w:rPr>
        <w:t>d</w:t>
      </w:r>
      <w:r w:rsidRPr="00E94DAC">
        <w:rPr>
          <w:rFonts w:asciiTheme="minorHAnsi" w:hAnsiTheme="minorHAnsi" w:cstheme="minorHAnsi"/>
          <w:color w:val="000000" w:themeColor="text1"/>
        </w:rPr>
        <w:t>.</w:t>
      </w:r>
    </w:p>
    <w:p w14:paraId="72C5A947" w14:textId="77777777" w:rsidR="00AC0FEB" w:rsidRPr="00E94DAC" w:rsidRDefault="00B33E11" w:rsidP="00E94DAC">
      <w:pPr>
        <w:pStyle w:val="Heading2"/>
        <w:rPr>
          <w:rStyle w:val="Strong"/>
          <w:rFonts w:asciiTheme="minorHAnsi" w:hAnsiTheme="minorHAnsi" w:cstheme="minorHAnsi"/>
          <w:color w:val="000000" w:themeColor="text1"/>
          <w:sz w:val="24"/>
          <w:szCs w:val="24"/>
        </w:rPr>
      </w:pPr>
      <w:bookmarkStart w:id="3" w:name="_Toc193825679"/>
      <w:r w:rsidRPr="00E94DAC">
        <w:rPr>
          <w:rStyle w:val="Strong"/>
          <w:rFonts w:asciiTheme="minorHAnsi" w:hAnsiTheme="minorHAnsi" w:cstheme="minorHAnsi"/>
          <w:color w:val="000000" w:themeColor="text1"/>
          <w:sz w:val="24"/>
          <w:szCs w:val="24"/>
        </w:rPr>
        <w:t>Equations:</w:t>
      </w:r>
      <w:bookmarkEnd w:id="3"/>
    </w:p>
    <w:p w14:paraId="23FC0267" w14:textId="77777777" w:rsidR="00AC0FEB" w:rsidRPr="00E94DAC" w:rsidRDefault="00AC0FEB" w:rsidP="00AC0FEB">
      <w:pPr>
        <w:pStyle w:val="NormalWeb"/>
        <w:rPr>
          <w:rFonts w:asciiTheme="minorHAnsi" w:hAnsiTheme="minorHAnsi" w:cstheme="minorHAnsi"/>
          <w:color w:val="000000" w:themeColor="text1"/>
        </w:rPr>
      </w:pPr>
      <w:r w:rsidRPr="00E94DAC">
        <w:rPr>
          <w:rFonts w:asciiTheme="minorHAnsi" w:hAnsiTheme="minorHAnsi" w:cstheme="minorHAnsi"/>
          <w:color w:val="000000" w:themeColor="text1"/>
        </w:rPr>
        <w:t xml:space="preserve">The equation for molarity, </w:t>
      </w:r>
      <w:r w:rsidRPr="00E94DAC">
        <w:rPr>
          <w:rFonts w:asciiTheme="minorHAnsi" w:hAnsiTheme="minorHAnsi" w:cstheme="minorHAnsi"/>
          <w:b/>
          <w:bCs/>
          <w:color w:val="000000" w:themeColor="text1"/>
        </w:rPr>
        <w:t>M = n / v</w:t>
      </w:r>
      <w:r w:rsidRPr="00E94DAC">
        <w:rPr>
          <w:rFonts w:asciiTheme="minorHAnsi" w:hAnsiTheme="minorHAnsi" w:cstheme="minorHAnsi"/>
          <w:color w:val="000000" w:themeColor="text1"/>
        </w:rPr>
        <w:t xml:space="preserve"> can be solved for n (number of moles) and we can write:</w:t>
      </w:r>
    </w:p>
    <w:p w14:paraId="15F4FBC4" w14:textId="77777777" w:rsidR="00AC0FEB" w:rsidRPr="00E94DAC" w:rsidRDefault="00AC0FEB" w:rsidP="00AC0FEB">
      <w:pPr>
        <w:pStyle w:val="NoSpacing"/>
        <w:adjustRightInd w:val="0"/>
        <w:snapToGrid w:val="0"/>
        <w:spacing w:after="120" w:line="360" w:lineRule="auto"/>
        <w:ind w:firstLine="720"/>
        <w:jc w:val="both"/>
        <w:rPr>
          <w:rFonts w:asciiTheme="minorHAnsi" w:hAnsiTheme="minorHAnsi" w:cstheme="minorHAnsi"/>
          <w:b/>
          <w:bCs/>
          <w:color w:val="000000" w:themeColor="text1"/>
          <w:sz w:val="24"/>
          <w:szCs w:val="24"/>
        </w:rPr>
      </w:pPr>
      <w:r w:rsidRPr="00E94DAC">
        <w:rPr>
          <w:rFonts w:asciiTheme="minorHAnsi" w:hAnsiTheme="minorHAnsi" w:cstheme="minorHAnsi"/>
          <w:b/>
          <w:bCs/>
          <w:color w:val="000000" w:themeColor="text1"/>
          <w:sz w:val="24"/>
          <w:szCs w:val="24"/>
        </w:rPr>
        <w:t>M</w:t>
      </w:r>
      <w:r w:rsidRPr="00E94DAC">
        <w:rPr>
          <w:rFonts w:asciiTheme="minorHAnsi" w:hAnsiTheme="minorHAnsi" w:cstheme="minorHAnsi"/>
          <w:b/>
          <w:bCs/>
          <w:color w:val="000000" w:themeColor="text1"/>
          <w:sz w:val="24"/>
          <w:szCs w:val="24"/>
          <w:vertAlign w:val="subscript"/>
        </w:rPr>
        <w:t>A</w:t>
      </w:r>
      <w:r w:rsidRPr="00E94DAC">
        <w:rPr>
          <w:rFonts w:asciiTheme="minorHAnsi" w:hAnsiTheme="minorHAnsi" w:cstheme="minorHAnsi"/>
          <w:b/>
          <w:bCs/>
          <w:color w:val="000000" w:themeColor="text1"/>
          <w:sz w:val="24"/>
          <w:szCs w:val="24"/>
        </w:rPr>
        <w:t>V</w:t>
      </w:r>
      <w:r w:rsidRPr="00E94DAC">
        <w:rPr>
          <w:rFonts w:asciiTheme="minorHAnsi" w:hAnsiTheme="minorHAnsi" w:cstheme="minorHAnsi"/>
          <w:b/>
          <w:bCs/>
          <w:color w:val="000000" w:themeColor="text1"/>
          <w:sz w:val="24"/>
          <w:szCs w:val="24"/>
          <w:vertAlign w:val="subscript"/>
        </w:rPr>
        <w:t>A</w:t>
      </w:r>
      <w:r w:rsidRPr="00E94DAC">
        <w:rPr>
          <w:rFonts w:asciiTheme="minorHAnsi" w:hAnsiTheme="minorHAnsi" w:cstheme="minorHAnsi"/>
          <w:b/>
          <w:bCs/>
          <w:color w:val="000000" w:themeColor="text1"/>
          <w:sz w:val="24"/>
          <w:szCs w:val="24"/>
        </w:rPr>
        <w:t xml:space="preserve"> = M</w:t>
      </w:r>
      <w:r w:rsidRPr="00E94DAC">
        <w:rPr>
          <w:rFonts w:asciiTheme="minorHAnsi" w:hAnsiTheme="minorHAnsi" w:cstheme="minorHAnsi"/>
          <w:b/>
          <w:bCs/>
          <w:color w:val="000000" w:themeColor="text1"/>
          <w:sz w:val="24"/>
          <w:szCs w:val="24"/>
          <w:vertAlign w:val="subscript"/>
        </w:rPr>
        <w:t>B</w:t>
      </w:r>
      <w:r w:rsidRPr="00E94DAC">
        <w:rPr>
          <w:rFonts w:asciiTheme="minorHAnsi" w:hAnsiTheme="minorHAnsi" w:cstheme="minorHAnsi"/>
          <w:b/>
          <w:bCs/>
          <w:color w:val="000000" w:themeColor="text1"/>
          <w:sz w:val="24"/>
          <w:szCs w:val="24"/>
        </w:rPr>
        <w:t>V</w:t>
      </w:r>
      <w:r w:rsidRPr="00E94DAC">
        <w:rPr>
          <w:rFonts w:asciiTheme="minorHAnsi" w:hAnsiTheme="minorHAnsi" w:cstheme="minorHAnsi"/>
          <w:b/>
          <w:bCs/>
          <w:color w:val="000000" w:themeColor="text1"/>
          <w:sz w:val="24"/>
          <w:szCs w:val="24"/>
          <w:vertAlign w:val="subscript"/>
        </w:rPr>
        <w:t>B</w:t>
      </w:r>
    </w:p>
    <w:p w14:paraId="726B5994" w14:textId="0A3C8A87" w:rsidR="00AC0FEB" w:rsidRPr="00E94DAC" w:rsidRDefault="00AC0FEB" w:rsidP="00AC0FEB">
      <w:pPr>
        <w:pStyle w:val="NoSpacing"/>
        <w:adjustRightInd w:val="0"/>
        <w:snapToGrid w:val="0"/>
        <w:spacing w:after="120" w:line="360" w:lineRule="auto"/>
        <w:jc w:val="both"/>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where M</w:t>
      </w:r>
      <w:r w:rsidRPr="00E94DAC">
        <w:rPr>
          <w:rFonts w:asciiTheme="minorHAnsi" w:hAnsiTheme="minorHAnsi" w:cstheme="minorHAnsi"/>
          <w:color w:val="000000" w:themeColor="text1"/>
          <w:sz w:val="24"/>
          <w:szCs w:val="24"/>
          <w:vertAlign w:val="subscript"/>
        </w:rPr>
        <w:t xml:space="preserve">B </w:t>
      </w:r>
      <w:r w:rsidRPr="00E94DAC">
        <w:rPr>
          <w:rFonts w:asciiTheme="minorHAnsi" w:hAnsiTheme="minorHAnsi" w:cstheme="minorHAnsi"/>
          <w:color w:val="000000" w:themeColor="text1"/>
          <w:sz w:val="24"/>
          <w:szCs w:val="24"/>
        </w:rPr>
        <w:t>is the molarity of the standard base solution, V</w:t>
      </w:r>
      <w:r w:rsidRPr="00E94DAC">
        <w:rPr>
          <w:rFonts w:asciiTheme="minorHAnsi" w:hAnsiTheme="minorHAnsi" w:cstheme="minorHAnsi"/>
          <w:color w:val="000000" w:themeColor="text1"/>
          <w:sz w:val="24"/>
          <w:szCs w:val="24"/>
          <w:vertAlign w:val="subscript"/>
        </w:rPr>
        <w:t xml:space="preserve">B </w:t>
      </w:r>
      <w:r w:rsidRPr="00E94DAC">
        <w:rPr>
          <w:rFonts w:asciiTheme="minorHAnsi" w:hAnsiTheme="minorHAnsi" w:cstheme="minorHAnsi"/>
          <w:color w:val="000000" w:themeColor="text1"/>
          <w:sz w:val="24"/>
          <w:szCs w:val="24"/>
        </w:rPr>
        <w:t>is the volume of the base solution used to neutralise the acid, V</w:t>
      </w:r>
      <w:r w:rsidRPr="00E94DAC">
        <w:rPr>
          <w:rFonts w:asciiTheme="minorHAnsi" w:hAnsiTheme="minorHAnsi" w:cstheme="minorHAnsi"/>
          <w:color w:val="000000" w:themeColor="text1"/>
          <w:sz w:val="24"/>
          <w:szCs w:val="24"/>
          <w:vertAlign w:val="subscript"/>
        </w:rPr>
        <w:t xml:space="preserve">A </w:t>
      </w:r>
      <w:r w:rsidRPr="00E94DAC">
        <w:rPr>
          <w:rFonts w:asciiTheme="minorHAnsi" w:hAnsiTheme="minorHAnsi" w:cstheme="minorHAnsi"/>
          <w:color w:val="000000" w:themeColor="text1"/>
          <w:sz w:val="24"/>
          <w:szCs w:val="24"/>
        </w:rPr>
        <w:t>is the volume of acid in the conical flask and M</w:t>
      </w:r>
      <w:r w:rsidRPr="00E94DAC">
        <w:rPr>
          <w:rFonts w:asciiTheme="minorHAnsi" w:hAnsiTheme="minorHAnsi" w:cstheme="minorHAnsi"/>
          <w:color w:val="000000" w:themeColor="text1"/>
          <w:sz w:val="24"/>
          <w:szCs w:val="24"/>
          <w:vertAlign w:val="subscript"/>
        </w:rPr>
        <w:t>A</w:t>
      </w:r>
      <w:r w:rsidRPr="00E94DAC">
        <w:rPr>
          <w:rFonts w:asciiTheme="minorHAnsi" w:hAnsiTheme="minorHAnsi" w:cstheme="minorHAnsi"/>
          <w:color w:val="000000" w:themeColor="text1"/>
          <w:sz w:val="24"/>
          <w:szCs w:val="24"/>
        </w:rPr>
        <w:t xml:space="preserve"> is the concentration of acid that must be calculated</w:t>
      </w:r>
      <w:r w:rsidR="002A4B52" w:rsidRPr="00E94DAC">
        <w:rPr>
          <w:rFonts w:asciiTheme="minorHAnsi" w:hAnsiTheme="minorHAnsi" w:cstheme="minorHAnsi"/>
          <w:color w:val="000000" w:themeColor="text1"/>
          <w:sz w:val="24"/>
          <w:szCs w:val="24"/>
        </w:rPr>
        <w:t xml:space="preserve"> </w:t>
      </w:r>
      <w:r w:rsidR="002A4B52" w:rsidRPr="00E94DAC">
        <w:rPr>
          <w:rFonts w:asciiTheme="minorHAnsi" w:hAnsiTheme="minorHAnsi" w:cstheme="minorHAnsi"/>
          <w:b/>
          <w:bCs/>
          <w:color w:val="000000" w:themeColor="text1"/>
          <w:sz w:val="24"/>
          <w:szCs w:val="24"/>
        </w:rPr>
        <w:t>[1]</w:t>
      </w:r>
      <w:r w:rsidRPr="00E94DAC">
        <w:rPr>
          <w:rFonts w:asciiTheme="minorHAnsi" w:hAnsiTheme="minorHAnsi" w:cstheme="minorHAnsi"/>
          <w:color w:val="000000" w:themeColor="text1"/>
          <w:sz w:val="24"/>
          <w:szCs w:val="24"/>
        </w:rPr>
        <w:t xml:space="preserve">. </w:t>
      </w:r>
    </w:p>
    <w:p w14:paraId="3A4A4387" w14:textId="77777777" w:rsidR="00F309D9" w:rsidRDefault="00F309D9" w:rsidP="00E94DAC">
      <w:pPr>
        <w:pStyle w:val="Heading1"/>
        <w:rPr>
          <w:rFonts w:asciiTheme="minorHAnsi" w:hAnsiTheme="minorHAnsi" w:cstheme="minorHAnsi"/>
          <w:b/>
          <w:bCs/>
          <w:color w:val="000000" w:themeColor="text1"/>
          <w:sz w:val="24"/>
          <w:szCs w:val="24"/>
        </w:rPr>
      </w:pPr>
      <w:bookmarkStart w:id="4" w:name="_Toc193825680"/>
    </w:p>
    <w:p w14:paraId="725E20E0" w14:textId="77777777" w:rsidR="00F309D9" w:rsidRDefault="00F309D9" w:rsidP="00E94DAC">
      <w:pPr>
        <w:pStyle w:val="Heading1"/>
        <w:rPr>
          <w:rFonts w:asciiTheme="minorHAnsi" w:hAnsiTheme="minorHAnsi" w:cstheme="minorHAnsi"/>
          <w:b/>
          <w:bCs/>
          <w:color w:val="000000" w:themeColor="text1"/>
          <w:sz w:val="24"/>
          <w:szCs w:val="24"/>
        </w:rPr>
      </w:pPr>
    </w:p>
    <w:p w14:paraId="0E430AB5" w14:textId="77777777" w:rsidR="00F309D9" w:rsidRDefault="00F309D9" w:rsidP="00E94DAC">
      <w:pPr>
        <w:pStyle w:val="Heading1"/>
        <w:rPr>
          <w:rFonts w:asciiTheme="minorHAnsi" w:hAnsiTheme="minorHAnsi" w:cstheme="minorHAnsi"/>
          <w:b/>
          <w:bCs/>
          <w:color w:val="000000" w:themeColor="text1"/>
          <w:sz w:val="24"/>
          <w:szCs w:val="24"/>
        </w:rPr>
      </w:pPr>
    </w:p>
    <w:p w14:paraId="06F8A039" w14:textId="77777777" w:rsidR="00F309D9" w:rsidRDefault="00F309D9" w:rsidP="00E94DAC">
      <w:pPr>
        <w:pStyle w:val="Heading1"/>
        <w:rPr>
          <w:rFonts w:asciiTheme="minorHAnsi" w:hAnsiTheme="minorHAnsi" w:cstheme="minorHAnsi"/>
          <w:b/>
          <w:bCs/>
          <w:color w:val="000000" w:themeColor="text1"/>
          <w:sz w:val="24"/>
          <w:szCs w:val="24"/>
        </w:rPr>
      </w:pPr>
    </w:p>
    <w:p w14:paraId="7FD11FA0" w14:textId="77777777" w:rsidR="00F309D9" w:rsidRDefault="00F309D9" w:rsidP="00E94DAC">
      <w:pPr>
        <w:pStyle w:val="Heading1"/>
        <w:rPr>
          <w:rFonts w:asciiTheme="minorHAnsi" w:hAnsiTheme="minorHAnsi" w:cstheme="minorHAnsi"/>
          <w:b/>
          <w:bCs/>
          <w:color w:val="000000" w:themeColor="text1"/>
          <w:sz w:val="24"/>
          <w:szCs w:val="24"/>
        </w:rPr>
      </w:pPr>
    </w:p>
    <w:p w14:paraId="5176F6C4" w14:textId="77777777" w:rsidR="00F309D9" w:rsidRPr="00F309D9" w:rsidRDefault="00F309D9" w:rsidP="00F309D9"/>
    <w:p w14:paraId="1B5878A1" w14:textId="2CACE4C5" w:rsidR="0011434D" w:rsidRPr="00E94DAC" w:rsidRDefault="0011434D" w:rsidP="00E94DAC">
      <w:pPr>
        <w:pStyle w:val="Heading1"/>
        <w:rPr>
          <w:rFonts w:asciiTheme="minorHAnsi" w:hAnsiTheme="minorHAnsi" w:cstheme="minorHAnsi"/>
          <w:b/>
          <w:bCs/>
          <w:color w:val="000000" w:themeColor="text1"/>
          <w:sz w:val="24"/>
          <w:szCs w:val="24"/>
        </w:rPr>
      </w:pPr>
      <w:r w:rsidRPr="00E94DAC">
        <w:rPr>
          <w:rFonts w:asciiTheme="minorHAnsi" w:hAnsiTheme="minorHAnsi" w:cstheme="minorHAnsi"/>
          <w:b/>
          <w:bCs/>
          <w:color w:val="000000" w:themeColor="text1"/>
          <w:sz w:val="24"/>
          <w:szCs w:val="24"/>
        </w:rPr>
        <w:lastRenderedPageBreak/>
        <w:t>Results</w:t>
      </w:r>
      <w:r w:rsidR="006E5D2A" w:rsidRPr="00E94DAC">
        <w:rPr>
          <w:rFonts w:asciiTheme="minorHAnsi" w:hAnsiTheme="minorHAnsi" w:cstheme="minorHAnsi"/>
          <w:b/>
          <w:bCs/>
          <w:color w:val="000000" w:themeColor="text1"/>
          <w:sz w:val="24"/>
          <w:szCs w:val="24"/>
        </w:rPr>
        <w:t>.</w:t>
      </w:r>
      <w:bookmarkEnd w:id="4"/>
    </w:p>
    <w:p w14:paraId="0EE806A0" w14:textId="77777777" w:rsidR="00E94DAC" w:rsidRPr="00E94DAC" w:rsidRDefault="00E94DAC" w:rsidP="00E94DAC"/>
    <w:p w14:paraId="46F28666" w14:textId="77777777" w:rsidR="00F309D9" w:rsidRDefault="00035BD7" w:rsidP="00AC0FEB">
      <w:pPr>
        <w:rPr>
          <w:rFonts w:cstheme="minorHAnsi"/>
          <w:color w:val="000000" w:themeColor="text1"/>
        </w:rPr>
      </w:pPr>
      <w:r w:rsidRPr="00E94DAC">
        <w:rPr>
          <w:rFonts w:cstheme="minorHAnsi"/>
          <w:color w:val="000000" w:themeColor="text1"/>
        </w:rPr>
        <w:t xml:space="preserve">The data collected from the experiment can be seen in </w:t>
      </w:r>
      <w:r w:rsidR="00F309D9">
        <w:rPr>
          <w:rFonts w:cstheme="minorHAnsi"/>
          <w:color w:val="000000" w:themeColor="text1"/>
        </w:rPr>
        <w:t>below.</w:t>
      </w:r>
      <w:r w:rsidRPr="00E94DAC">
        <w:rPr>
          <w:rFonts w:cstheme="minorHAnsi"/>
          <w:color w:val="000000" w:themeColor="text1"/>
        </w:rPr>
        <w:t xml:space="preserve"> </w:t>
      </w:r>
    </w:p>
    <w:p w14:paraId="47147E67" w14:textId="77777777" w:rsidR="00A316C2" w:rsidRDefault="00A316C2" w:rsidP="00AC0FEB">
      <w:pPr>
        <w:rPr>
          <w:rFonts w:cstheme="minorHAnsi"/>
          <w:color w:val="000000" w:themeColor="text1"/>
        </w:rPr>
      </w:pPr>
    </w:p>
    <w:tbl>
      <w:tblPr>
        <w:tblStyle w:val="TableGrid"/>
        <w:tblW w:w="0" w:type="auto"/>
        <w:tblLook w:val="04A0" w:firstRow="1" w:lastRow="0" w:firstColumn="1" w:lastColumn="0" w:noHBand="0" w:noVBand="1"/>
      </w:tblPr>
      <w:tblGrid>
        <w:gridCol w:w="1803"/>
        <w:gridCol w:w="1803"/>
        <w:gridCol w:w="1803"/>
        <w:gridCol w:w="1803"/>
        <w:gridCol w:w="1804"/>
      </w:tblGrid>
      <w:tr w:rsidR="00F309D9" w:rsidRPr="00161569" w14:paraId="752B0FC5" w14:textId="77777777" w:rsidTr="008C20F7">
        <w:tc>
          <w:tcPr>
            <w:tcW w:w="1803" w:type="dxa"/>
          </w:tcPr>
          <w:p w14:paraId="141BC8C3" w14:textId="77777777" w:rsidR="00F309D9" w:rsidRPr="00161569" w:rsidRDefault="00F309D9"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FLASK</w:t>
            </w:r>
          </w:p>
        </w:tc>
        <w:tc>
          <w:tcPr>
            <w:tcW w:w="1803" w:type="dxa"/>
          </w:tcPr>
          <w:p w14:paraId="08F18D33" w14:textId="77777777" w:rsidR="00F309D9" w:rsidRPr="00161569" w:rsidRDefault="00F309D9"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1 rough titration</w:t>
            </w:r>
          </w:p>
        </w:tc>
        <w:tc>
          <w:tcPr>
            <w:tcW w:w="1803" w:type="dxa"/>
          </w:tcPr>
          <w:p w14:paraId="35C2A562" w14:textId="77777777" w:rsidR="00F309D9" w:rsidRPr="00161569" w:rsidRDefault="00F309D9"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2</w:t>
            </w:r>
          </w:p>
        </w:tc>
        <w:tc>
          <w:tcPr>
            <w:tcW w:w="1803" w:type="dxa"/>
          </w:tcPr>
          <w:p w14:paraId="074F81DD" w14:textId="77777777" w:rsidR="00F309D9" w:rsidRPr="00161569" w:rsidRDefault="00F309D9"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3</w:t>
            </w:r>
          </w:p>
        </w:tc>
        <w:tc>
          <w:tcPr>
            <w:tcW w:w="1804" w:type="dxa"/>
          </w:tcPr>
          <w:p w14:paraId="1035A5EC" w14:textId="77777777" w:rsidR="00F309D9" w:rsidRPr="00161569" w:rsidRDefault="00F309D9"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4</w:t>
            </w:r>
          </w:p>
        </w:tc>
      </w:tr>
      <w:tr w:rsidR="00F309D9" w:rsidRPr="00161569" w14:paraId="57A18BD3" w14:textId="77777777" w:rsidTr="008C20F7">
        <w:tc>
          <w:tcPr>
            <w:tcW w:w="1803" w:type="dxa"/>
          </w:tcPr>
          <w:p w14:paraId="1008EBE2" w14:textId="77777777" w:rsidR="00F309D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sidRPr="00161569">
              <w:rPr>
                <w:rFonts w:eastAsia="Times New Roman" w:cstheme="minorHAnsi"/>
                <w:b/>
                <w:bCs/>
                <w:i/>
                <w:iCs/>
                <w:sz w:val="24"/>
                <w:szCs w:val="24"/>
                <w:vertAlign w:val="subscript"/>
              </w:rPr>
              <w:t xml:space="preserve">HCl </w:t>
            </w:r>
            <w:r>
              <w:rPr>
                <w:rFonts w:eastAsia="Times New Roman" w:cstheme="minorHAnsi"/>
                <w:b/>
                <w:bCs/>
                <w:i/>
                <w:iCs/>
                <w:sz w:val="24"/>
                <w:szCs w:val="24"/>
              </w:rPr>
              <w:t xml:space="preserve">(mL) </w:t>
            </w:r>
          </w:p>
          <w:p w14:paraId="414E058F"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from pipette</w:t>
            </w:r>
          </w:p>
        </w:tc>
        <w:tc>
          <w:tcPr>
            <w:tcW w:w="1803" w:type="dxa"/>
          </w:tcPr>
          <w:p w14:paraId="69380B39"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3" w:type="dxa"/>
          </w:tcPr>
          <w:p w14:paraId="26138677"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3" w:type="dxa"/>
          </w:tcPr>
          <w:p w14:paraId="561A4744"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4" w:type="dxa"/>
          </w:tcPr>
          <w:p w14:paraId="492CD2D8"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2ACF4594" w14:textId="77777777" w:rsidTr="008C20F7">
        <w:tc>
          <w:tcPr>
            <w:tcW w:w="1803" w:type="dxa"/>
          </w:tcPr>
          <w:p w14:paraId="6B7DF1F2"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Initial burette reading </w:t>
            </w:r>
          </w:p>
        </w:tc>
        <w:tc>
          <w:tcPr>
            <w:tcW w:w="1803" w:type="dxa"/>
          </w:tcPr>
          <w:p w14:paraId="59B7B804"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32.00</w:t>
            </w:r>
          </w:p>
        </w:tc>
        <w:tc>
          <w:tcPr>
            <w:tcW w:w="1803" w:type="dxa"/>
          </w:tcPr>
          <w:p w14:paraId="781B48E4"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30.11</w:t>
            </w:r>
          </w:p>
        </w:tc>
        <w:tc>
          <w:tcPr>
            <w:tcW w:w="1803" w:type="dxa"/>
          </w:tcPr>
          <w:p w14:paraId="49C8520E"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30.00</w:t>
            </w:r>
          </w:p>
        </w:tc>
        <w:tc>
          <w:tcPr>
            <w:tcW w:w="1804" w:type="dxa"/>
          </w:tcPr>
          <w:p w14:paraId="2500CD43"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74261115" w14:textId="77777777" w:rsidTr="008C20F7">
        <w:tc>
          <w:tcPr>
            <w:tcW w:w="1803" w:type="dxa"/>
          </w:tcPr>
          <w:p w14:paraId="6CAD081E"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Final burette reading</w:t>
            </w:r>
          </w:p>
        </w:tc>
        <w:tc>
          <w:tcPr>
            <w:tcW w:w="1803" w:type="dxa"/>
          </w:tcPr>
          <w:p w14:paraId="451D606F"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49.05</w:t>
            </w:r>
          </w:p>
        </w:tc>
        <w:tc>
          <w:tcPr>
            <w:tcW w:w="1803" w:type="dxa"/>
          </w:tcPr>
          <w:p w14:paraId="13094DA1"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46.32</w:t>
            </w:r>
          </w:p>
        </w:tc>
        <w:tc>
          <w:tcPr>
            <w:tcW w:w="1803" w:type="dxa"/>
          </w:tcPr>
          <w:p w14:paraId="66F3E204"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46.44</w:t>
            </w:r>
          </w:p>
        </w:tc>
        <w:tc>
          <w:tcPr>
            <w:tcW w:w="1804" w:type="dxa"/>
          </w:tcPr>
          <w:p w14:paraId="3532AD10"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67039D25" w14:textId="77777777" w:rsidTr="008C20F7">
        <w:tc>
          <w:tcPr>
            <w:tcW w:w="1803" w:type="dxa"/>
          </w:tcPr>
          <w:p w14:paraId="736A3D66" w14:textId="77777777" w:rsidR="00F309D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NaOH</w:t>
            </w:r>
            <w:r w:rsidRPr="00161569">
              <w:rPr>
                <w:rFonts w:eastAsia="Times New Roman" w:cstheme="minorHAnsi"/>
                <w:b/>
                <w:bCs/>
                <w:i/>
                <w:iCs/>
                <w:sz w:val="24"/>
                <w:szCs w:val="24"/>
                <w:vertAlign w:val="subscript"/>
              </w:rPr>
              <w:t xml:space="preserve"> </w:t>
            </w:r>
            <w:r>
              <w:rPr>
                <w:rFonts w:eastAsia="Times New Roman" w:cstheme="minorHAnsi"/>
                <w:b/>
                <w:bCs/>
                <w:i/>
                <w:iCs/>
                <w:sz w:val="24"/>
                <w:szCs w:val="24"/>
              </w:rPr>
              <w:t xml:space="preserve">(mL) </w:t>
            </w:r>
          </w:p>
          <w:p w14:paraId="4DC26C1D" w14:textId="77777777" w:rsidR="00F309D9" w:rsidRPr="00161569" w:rsidRDefault="00F309D9" w:rsidP="008C20F7">
            <w:pPr>
              <w:spacing w:line="360" w:lineRule="auto"/>
              <w:rPr>
                <w:rFonts w:eastAsia="Times New Roman" w:cstheme="minorHAnsi"/>
                <w:b/>
                <w:bCs/>
                <w:i/>
                <w:iCs/>
                <w:sz w:val="24"/>
                <w:szCs w:val="24"/>
              </w:rPr>
            </w:pPr>
          </w:p>
        </w:tc>
        <w:tc>
          <w:tcPr>
            <w:tcW w:w="1803" w:type="dxa"/>
          </w:tcPr>
          <w:p w14:paraId="36BA6A54"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17.05</w:t>
            </w:r>
          </w:p>
        </w:tc>
        <w:tc>
          <w:tcPr>
            <w:tcW w:w="1803" w:type="dxa"/>
          </w:tcPr>
          <w:p w14:paraId="288DF188"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16.21</w:t>
            </w:r>
          </w:p>
        </w:tc>
        <w:tc>
          <w:tcPr>
            <w:tcW w:w="1803" w:type="dxa"/>
          </w:tcPr>
          <w:p w14:paraId="6877C027" w14:textId="7777777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16.44</w:t>
            </w:r>
          </w:p>
        </w:tc>
        <w:tc>
          <w:tcPr>
            <w:tcW w:w="1804" w:type="dxa"/>
          </w:tcPr>
          <w:p w14:paraId="55137886"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7FBB5718" w14:textId="77777777" w:rsidTr="008C20F7">
        <w:tc>
          <w:tcPr>
            <w:tcW w:w="1803" w:type="dxa"/>
          </w:tcPr>
          <w:p w14:paraId="10B086EF" w14:textId="77777777" w:rsidR="00F309D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Moles of NaOH</w:t>
            </w:r>
          </w:p>
          <w:p w14:paraId="5F354747" w14:textId="77777777" w:rsidR="00F309D9" w:rsidRPr="00161569" w:rsidRDefault="00F309D9" w:rsidP="008C20F7">
            <w:pPr>
              <w:spacing w:line="360" w:lineRule="auto"/>
              <w:rPr>
                <w:rFonts w:eastAsia="Times New Roman" w:cstheme="minorHAnsi"/>
                <w:b/>
                <w:bCs/>
                <w:i/>
                <w:iCs/>
                <w:sz w:val="24"/>
                <w:szCs w:val="24"/>
              </w:rPr>
            </w:pPr>
          </w:p>
        </w:tc>
        <w:tc>
          <w:tcPr>
            <w:tcW w:w="1803" w:type="dxa"/>
          </w:tcPr>
          <w:p w14:paraId="19FC6170" w14:textId="5B057D6F"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0.0</w:t>
            </w:r>
            <w:r w:rsidR="00E0309F">
              <w:rPr>
                <w:rFonts w:eastAsia="Times New Roman" w:cstheme="minorHAnsi"/>
                <w:b/>
                <w:bCs/>
                <w:i/>
                <w:iCs/>
                <w:sz w:val="24"/>
                <w:szCs w:val="24"/>
              </w:rPr>
              <w:t>0</w:t>
            </w:r>
            <w:r>
              <w:rPr>
                <w:rFonts w:eastAsia="Times New Roman" w:cstheme="minorHAnsi"/>
                <w:b/>
                <w:bCs/>
                <w:i/>
                <w:iCs/>
                <w:sz w:val="24"/>
                <w:szCs w:val="24"/>
              </w:rPr>
              <w:t>1701</w:t>
            </w:r>
          </w:p>
        </w:tc>
        <w:tc>
          <w:tcPr>
            <w:tcW w:w="1803" w:type="dxa"/>
          </w:tcPr>
          <w:p w14:paraId="0232B5B8" w14:textId="7CA9E037"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0.0</w:t>
            </w:r>
            <w:r w:rsidR="00E0309F">
              <w:rPr>
                <w:rFonts w:eastAsia="Times New Roman" w:cstheme="minorHAnsi"/>
                <w:b/>
                <w:bCs/>
                <w:i/>
                <w:iCs/>
                <w:sz w:val="24"/>
                <w:szCs w:val="24"/>
              </w:rPr>
              <w:t>0</w:t>
            </w:r>
            <w:r>
              <w:rPr>
                <w:rFonts w:eastAsia="Times New Roman" w:cstheme="minorHAnsi"/>
                <w:b/>
                <w:bCs/>
                <w:i/>
                <w:iCs/>
                <w:sz w:val="24"/>
                <w:szCs w:val="24"/>
              </w:rPr>
              <w:t>1617</w:t>
            </w:r>
          </w:p>
        </w:tc>
        <w:tc>
          <w:tcPr>
            <w:tcW w:w="1803" w:type="dxa"/>
          </w:tcPr>
          <w:p w14:paraId="6E7217E0" w14:textId="0078D80B"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w:t>
            </w:r>
            <w:r w:rsidR="00E0309F">
              <w:rPr>
                <w:rFonts w:eastAsia="Times New Roman" w:cstheme="minorHAnsi"/>
                <w:b/>
                <w:bCs/>
                <w:i/>
                <w:iCs/>
                <w:sz w:val="24"/>
                <w:szCs w:val="24"/>
              </w:rPr>
              <w:t>00</w:t>
            </w:r>
            <w:r>
              <w:rPr>
                <w:rFonts w:eastAsia="Times New Roman" w:cstheme="minorHAnsi"/>
                <w:b/>
                <w:bCs/>
                <w:i/>
                <w:iCs/>
                <w:sz w:val="24"/>
                <w:szCs w:val="24"/>
              </w:rPr>
              <w:t>1640</w:t>
            </w:r>
          </w:p>
        </w:tc>
        <w:tc>
          <w:tcPr>
            <w:tcW w:w="1804" w:type="dxa"/>
          </w:tcPr>
          <w:p w14:paraId="2A0AE9E2"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58B67C2C" w14:textId="77777777" w:rsidTr="008C20F7">
        <w:tc>
          <w:tcPr>
            <w:tcW w:w="1803" w:type="dxa"/>
          </w:tcPr>
          <w:p w14:paraId="5109254F" w14:textId="77777777" w:rsidR="00F309D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Moles of HCl</w:t>
            </w:r>
          </w:p>
          <w:p w14:paraId="66E92F9F" w14:textId="77777777" w:rsidR="00F309D9" w:rsidRPr="00161569" w:rsidRDefault="00F309D9" w:rsidP="008C20F7">
            <w:pPr>
              <w:spacing w:line="360" w:lineRule="auto"/>
              <w:rPr>
                <w:rFonts w:eastAsia="Times New Roman" w:cstheme="minorHAnsi"/>
                <w:b/>
                <w:bCs/>
                <w:i/>
                <w:iCs/>
                <w:sz w:val="24"/>
                <w:szCs w:val="24"/>
              </w:rPr>
            </w:pPr>
          </w:p>
        </w:tc>
        <w:tc>
          <w:tcPr>
            <w:tcW w:w="1803" w:type="dxa"/>
          </w:tcPr>
          <w:p w14:paraId="1AD4E47E" w14:textId="5872127D"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w:t>
            </w:r>
            <w:r w:rsidR="00750036">
              <w:rPr>
                <w:rFonts w:eastAsia="Times New Roman" w:cstheme="minorHAnsi"/>
                <w:b/>
                <w:bCs/>
                <w:i/>
                <w:iCs/>
                <w:sz w:val="24"/>
                <w:szCs w:val="24"/>
              </w:rPr>
              <w:t>0</w:t>
            </w:r>
            <w:r>
              <w:rPr>
                <w:rFonts w:eastAsia="Times New Roman" w:cstheme="minorHAnsi"/>
                <w:b/>
                <w:bCs/>
                <w:i/>
                <w:iCs/>
                <w:sz w:val="24"/>
                <w:szCs w:val="24"/>
              </w:rPr>
              <w:t>01701</w:t>
            </w:r>
          </w:p>
        </w:tc>
        <w:tc>
          <w:tcPr>
            <w:tcW w:w="1803" w:type="dxa"/>
          </w:tcPr>
          <w:p w14:paraId="744E87AB" w14:textId="2B3C2339"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w:t>
            </w:r>
            <w:r w:rsidR="00750036">
              <w:rPr>
                <w:rFonts w:eastAsia="Times New Roman" w:cstheme="minorHAnsi"/>
                <w:b/>
                <w:bCs/>
                <w:i/>
                <w:iCs/>
                <w:sz w:val="24"/>
                <w:szCs w:val="24"/>
              </w:rPr>
              <w:t>0</w:t>
            </w:r>
            <w:r>
              <w:rPr>
                <w:rFonts w:eastAsia="Times New Roman" w:cstheme="minorHAnsi"/>
                <w:b/>
                <w:bCs/>
                <w:i/>
                <w:iCs/>
                <w:sz w:val="24"/>
                <w:szCs w:val="24"/>
              </w:rPr>
              <w:t>01617</w:t>
            </w:r>
          </w:p>
        </w:tc>
        <w:tc>
          <w:tcPr>
            <w:tcW w:w="1803" w:type="dxa"/>
          </w:tcPr>
          <w:p w14:paraId="03B7996B" w14:textId="3D201374"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w:t>
            </w:r>
            <w:r w:rsidR="00750036">
              <w:rPr>
                <w:rFonts w:eastAsia="Times New Roman" w:cstheme="minorHAnsi"/>
                <w:b/>
                <w:bCs/>
                <w:i/>
                <w:iCs/>
                <w:sz w:val="24"/>
                <w:szCs w:val="24"/>
              </w:rPr>
              <w:t>0</w:t>
            </w:r>
            <w:r>
              <w:rPr>
                <w:rFonts w:eastAsia="Times New Roman" w:cstheme="minorHAnsi"/>
                <w:b/>
                <w:bCs/>
                <w:i/>
                <w:iCs/>
                <w:sz w:val="24"/>
                <w:szCs w:val="24"/>
              </w:rPr>
              <w:t>01640</w:t>
            </w:r>
          </w:p>
        </w:tc>
        <w:tc>
          <w:tcPr>
            <w:tcW w:w="1804" w:type="dxa"/>
          </w:tcPr>
          <w:p w14:paraId="35855FBC" w14:textId="77777777" w:rsidR="00F309D9" w:rsidRPr="00161569" w:rsidRDefault="00F309D9" w:rsidP="008C20F7">
            <w:pPr>
              <w:spacing w:line="360" w:lineRule="auto"/>
              <w:rPr>
                <w:rFonts w:eastAsia="Times New Roman" w:cstheme="minorHAnsi"/>
                <w:b/>
                <w:bCs/>
                <w:i/>
                <w:iCs/>
                <w:sz w:val="24"/>
                <w:szCs w:val="24"/>
              </w:rPr>
            </w:pPr>
          </w:p>
        </w:tc>
      </w:tr>
      <w:tr w:rsidR="00F309D9" w:rsidRPr="00161569" w14:paraId="68237595" w14:textId="77777777" w:rsidTr="008C20F7">
        <w:tc>
          <w:tcPr>
            <w:tcW w:w="1803" w:type="dxa"/>
          </w:tcPr>
          <w:p w14:paraId="6BC68BC2" w14:textId="77777777" w:rsidR="00F309D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Molarity of HCl</w:t>
            </w:r>
          </w:p>
          <w:p w14:paraId="3AEC8145" w14:textId="77777777" w:rsidR="00F309D9" w:rsidRPr="00161569" w:rsidRDefault="00F309D9" w:rsidP="008C20F7">
            <w:pPr>
              <w:spacing w:line="360" w:lineRule="auto"/>
              <w:rPr>
                <w:rFonts w:eastAsia="Times New Roman" w:cstheme="minorHAnsi"/>
                <w:b/>
                <w:bCs/>
                <w:i/>
                <w:iCs/>
                <w:sz w:val="24"/>
                <w:szCs w:val="24"/>
              </w:rPr>
            </w:pPr>
          </w:p>
        </w:tc>
        <w:tc>
          <w:tcPr>
            <w:tcW w:w="1803" w:type="dxa"/>
          </w:tcPr>
          <w:p w14:paraId="1E280E35" w14:textId="7DA3F833"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0.068</w:t>
            </w:r>
          </w:p>
        </w:tc>
        <w:tc>
          <w:tcPr>
            <w:tcW w:w="1803" w:type="dxa"/>
          </w:tcPr>
          <w:p w14:paraId="01B5CE71" w14:textId="1F5D9C58"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0.06</w:t>
            </w:r>
            <w:r w:rsidR="00AF5EB9">
              <w:rPr>
                <w:rFonts w:eastAsia="Times New Roman" w:cstheme="minorHAnsi"/>
                <w:b/>
                <w:bCs/>
                <w:i/>
                <w:iCs/>
                <w:sz w:val="24"/>
                <w:szCs w:val="24"/>
              </w:rPr>
              <w:t>5</w:t>
            </w:r>
          </w:p>
        </w:tc>
        <w:tc>
          <w:tcPr>
            <w:tcW w:w="1803" w:type="dxa"/>
          </w:tcPr>
          <w:p w14:paraId="36BD6798" w14:textId="356B0970" w:rsidR="00F309D9" w:rsidRPr="00161569" w:rsidRDefault="00F309D9" w:rsidP="008C20F7">
            <w:pPr>
              <w:spacing w:line="360" w:lineRule="auto"/>
              <w:rPr>
                <w:rFonts w:eastAsia="Times New Roman" w:cstheme="minorHAnsi"/>
                <w:b/>
                <w:bCs/>
                <w:i/>
                <w:iCs/>
                <w:sz w:val="24"/>
                <w:szCs w:val="24"/>
              </w:rPr>
            </w:pPr>
            <w:r>
              <w:rPr>
                <w:rFonts w:eastAsia="Times New Roman" w:cstheme="minorHAnsi"/>
                <w:b/>
                <w:bCs/>
                <w:i/>
                <w:iCs/>
                <w:sz w:val="24"/>
                <w:szCs w:val="24"/>
              </w:rPr>
              <w:t>0.06</w:t>
            </w:r>
            <w:r w:rsidR="00AF5EB9">
              <w:rPr>
                <w:rFonts w:eastAsia="Times New Roman" w:cstheme="minorHAnsi"/>
                <w:b/>
                <w:bCs/>
                <w:i/>
                <w:iCs/>
                <w:sz w:val="24"/>
                <w:szCs w:val="24"/>
              </w:rPr>
              <w:t>6</w:t>
            </w:r>
          </w:p>
        </w:tc>
        <w:tc>
          <w:tcPr>
            <w:tcW w:w="1804" w:type="dxa"/>
          </w:tcPr>
          <w:p w14:paraId="1B3C01F3" w14:textId="77777777" w:rsidR="00F309D9" w:rsidRPr="00161569" w:rsidRDefault="00F309D9" w:rsidP="008C20F7">
            <w:pPr>
              <w:spacing w:line="360" w:lineRule="auto"/>
              <w:rPr>
                <w:rFonts w:eastAsia="Times New Roman" w:cstheme="minorHAnsi"/>
                <w:b/>
                <w:bCs/>
                <w:i/>
                <w:iCs/>
                <w:sz w:val="24"/>
                <w:szCs w:val="24"/>
              </w:rPr>
            </w:pPr>
          </w:p>
        </w:tc>
      </w:tr>
    </w:tbl>
    <w:p w14:paraId="6D54E0F3" w14:textId="77777777" w:rsidR="00F309D9" w:rsidRDefault="00F309D9" w:rsidP="00AC0FEB">
      <w:pPr>
        <w:rPr>
          <w:rFonts w:cstheme="minorHAnsi"/>
          <w:color w:val="000000" w:themeColor="text1"/>
        </w:rPr>
      </w:pPr>
    </w:p>
    <w:p w14:paraId="2C1887B0" w14:textId="363A5EE1" w:rsidR="00AC0FEB" w:rsidRPr="00E94DAC" w:rsidRDefault="00F309D9" w:rsidP="00AC0FEB">
      <w:pPr>
        <w:rPr>
          <w:rFonts w:cstheme="minorHAnsi"/>
          <w:color w:val="000000" w:themeColor="text1"/>
        </w:rPr>
      </w:pPr>
      <w:r>
        <w:rPr>
          <w:rFonts w:cstheme="minorHAnsi"/>
          <w:color w:val="000000" w:themeColor="text1"/>
        </w:rPr>
        <w:t>I</w:t>
      </w:r>
      <w:r w:rsidR="00035BD7" w:rsidRPr="00E94DAC">
        <w:rPr>
          <w:rFonts w:cstheme="minorHAnsi"/>
          <w:color w:val="000000" w:themeColor="text1"/>
        </w:rPr>
        <w:t>n this table it shows the Volume of HCl used (25mL), the initial burette reading</w:t>
      </w:r>
      <w:r w:rsidR="00A22C52">
        <w:rPr>
          <w:rFonts w:cstheme="minorHAnsi"/>
          <w:color w:val="000000" w:themeColor="text1"/>
        </w:rPr>
        <w:t xml:space="preserve"> and the </w:t>
      </w:r>
      <w:r w:rsidR="00035BD7" w:rsidRPr="00E94DAC">
        <w:rPr>
          <w:rFonts w:cstheme="minorHAnsi"/>
          <w:color w:val="000000" w:themeColor="text1"/>
        </w:rPr>
        <w:t>final burette reading. These values were then used to work out the volume of NaOH used, moles on NaOH, Moles of HCl and the molarity of HCl. As can be seen</w:t>
      </w:r>
      <w:r w:rsidR="00A22C52">
        <w:rPr>
          <w:rFonts w:cstheme="minorHAnsi"/>
          <w:color w:val="000000" w:themeColor="text1"/>
        </w:rPr>
        <w:t xml:space="preserve"> above </w:t>
      </w:r>
      <w:r w:rsidR="00035BD7" w:rsidRPr="00E94DAC">
        <w:rPr>
          <w:rFonts w:cstheme="minorHAnsi"/>
          <w:color w:val="000000" w:themeColor="text1"/>
        </w:rPr>
        <w:t xml:space="preserve">there was a slight variation on </w:t>
      </w:r>
      <w:r w:rsidR="00CF7C22">
        <w:rPr>
          <w:rFonts w:cstheme="minorHAnsi"/>
          <w:color w:val="000000" w:themeColor="text1"/>
        </w:rPr>
        <w:t xml:space="preserve">the volume of </w:t>
      </w:r>
      <w:r w:rsidR="00035BD7" w:rsidRPr="00E94DAC">
        <w:rPr>
          <w:rFonts w:cstheme="minorHAnsi"/>
          <w:color w:val="000000" w:themeColor="text1"/>
        </w:rPr>
        <w:t xml:space="preserve">NaOH used between each titration. </w:t>
      </w:r>
    </w:p>
    <w:p w14:paraId="2EC76CF6" w14:textId="3CA98986" w:rsidR="00A22C52" w:rsidRDefault="00035BD7" w:rsidP="00AC0FEB">
      <w:pPr>
        <w:rPr>
          <w:rFonts w:cstheme="minorHAnsi"/>
          <w:color w:val="000000" w:themeColor="text1"/>
        </w:rPr>
      </w:pPr>
      <w:r w:rsidRPr="00E94DAC">
        <w:rPr>
          <w:rFonts w:cstheme="minorHAnsi"/>
          <w:color w:val="000000" w:themeColor="text1"/>
        </w:rPr>
        <w:t xml:space="preserve">The key finding of the experiment </w:t>
      </w:r>
      <w:r w:rsidR="00C907FC" w:rsidRPr="00E94DAC">
        <w:rPr>
          <w:rFonts w:cstheme="minorHAnsi"/>
          <w:color w:val="000000" w:themeColor="text1"/>
        </w:rPr>
        <w:t xml:space="preserve">was </w:t>
      </w:r>
      <w:r w:rsidRPr="00E94DAC">
        <w:rPr>
          <w:rFonts w:cstheme="minorHAnsi"/>
          <w:color w:val="000000" w:themeColor="text1"/>
        </w:rPr>
        <w:t xml:space="preserve">the volume of NaOH required to neutralize 25.0 mL of HCl. The results showed a volume ranging from 16.21 mL to 17.05 mL with an average of approximately 16.57 </w:t>
      </w:r>
      <w:proofErr w:type="spellStart"/>
      <w:r w:rsidRPr="00E94DAC">
        <w:rPr>
          <w:rFonts w:cstheme="minorHAnsi"/>
          <w:color w:val="000000" w:themeColor="text1"/>
        </w:rPr>
        <w:t>mL.</w:t>
      </w:r>
      <w:proofErr w:type="spellEnd"/>
      <w:r w:rsidRPr="00E94DAC">
        <w:rPr>
          <w:rFonts w:cstheme="minorHAnsi"/>
          <w:color w:val="000000" w:themeColor="text1"/>
        </w:rPr>
        <w:t xml:space="preserve"> From this we can then work out the amount of moles of NaOH as we already know the molarity</w:t>
      </w:r>
      <w:r w:rsidR="00C907FC" w:rsidRPr="00E94DAC">
        <w:rPr>
          <w:rFonts w:cstheme="minorHAnsi"/>
          <w:color w:val="000000" w:themeColor="text1"/>
        </w:rPr>
        <w:t xml:space="preserve"> </w:t>
      </w:r>
      <w:r w:rsidRPr="00E94DAC">
        <w:rPr>
          <w:rFonts w:cstheme="minorHAnsi"/>
          <w:color w:val="000000" w:themeColor="text1"/>
        </w:rPr>
        <w:t>(0.09977 mol/L).</w:t>
      </w:r>
      <w:r w:rsidR="00A22C52">
        <w:rPr>
          <w:rFonts w:cstheme="minorHAnsi"/>
          <w:color w:val="000000" w:themeColor="text1"/>
        </w:rPr>
        <w:t xml:space="preserve"> </w:t>
      </w:r>
      <w:r w:rsidR="00A22C52" w:rsidRPr="00E0309F">
        <w:rPr>
          <w:rFonts w:cstheme="minorHAnsi"/>
          <w:color w:val="000000" w:themeColor="text1"/>
        </w:rPr>
        <w:t xml:space="preserve">This is </w:t>
      </w:r>
      <w:r w:rsidR="00E0309F" w:rsidRPr="00E0309F">
        <w:rPr>
          <w:rFonts w:cstheme="minorHAnsi"/>
          <w:color w:val="000000" w:themeColor="text1"/>
        </w:rPr>
        <w:t xml:space="preserve">done by </w:t>
      </w:r>
      <w:r w:rsidR="008A41AF">
        <w:rPr>
          <w:rFonts w:cstheme="minorHAnsi"/>
          <w:color w:val="000000" w:themeColor="text1"/>
        </w:rPr>
        <w:t xml:space="preserve">multiplying </w:t>
      </w:r>
      <w:r w:rsidR="00E0309F" w:rsidRPr="00E0309F">
        <w:rPr>
          <w:rFonts w:cstheme="minorHAnsi"/>
          <w:color w:val="000000" w:themeColor="text1"/>
        </w:rPr>
        <w:t>the concentration (0.09977 mol/L) by the Volume (</w:t>
      </w:r>
      <w:proofErr w:type="spellStart"/>
      <w:r w:rsidR="00E0309F" w:rsidRPr="00E0309F">
        <w:rPr>
          <w:rFonts w:cstheme="minorHAnsi"/>
          <w:color w:val="000000" w:themeColor="text1"/>
        </w:rPr>
        <w:t>V</w:t>
      </w:r>
      <w:r w:rsidR="00E0309F" w:rsidRPr="00E0309F">
        <w:rPr>
          <w:rFonts w:cstheme="minorHAnsi"/>
          <w:color w:val="000000" w:themeColor="text1"/>
          <w:vertAlign w:val="subscript"/>
        </w:rPr>
        <w:t>NaOH</w:t>
      </w:r>
      <w:proofErr w:type="spellEnd"/>
      <w:r w:rsidR="00E0309F" w:rsidRPr="00E0309F">
        <w:rPr>
          <w:rFonts w:cstheme="minorHAnsi"/>
          <w:color w:val="000000" w:themeColor="text1"/>
          <w:vertAlign w:val="subscript"/>
        </w:rPr>
        <w:t xml:space="preserve"> </w:t>
      </w:r>
      <w:r w:rsidR="00E0309F" w:rsidRPr="00E0309F">
        <w:rPr>
          <w:rFonts w:cstheme="minorHAnsi"/>
          <w:color w:val="000000" w:themeColor="text1"/>
        </w:rPr>
        <w:t>L)</w:t>
      </w:r>
      <w:r w:rsidR="00E0309F">
        <w:rPr>
          <w:rFonts w:cstheme="minorHAnsi"/>
          <w:color w:val="000000" w:themeColor="text1"/>
        </w:rPr>
        <w:t>. This is shown in the equation below:</w:t>
      </w:r>
    </w:p>
    <w:p w14:paraId="15297600" w14:textId="77777777" w:rsidR="00E0309F" w:rsidRDefault="00E0309F" w:rsidP="00AC0FEB">
      <w:pPr>
        <w:rPr>
          <w:rFonts w:cstheme="minorHAnsi"/>
          <w:color w:val="000000" w:themeColor="text1"/>
        </w:rPr>
      </w:pPr>
    </w:p>
    <w:p w14:paraId="66C294EA" w14:textId="0FC01EC3" w:rsidR="00E0309F" w:rsidRPr="00E0309F" w:rsidRDefault="00E0309F" w:rsidP="00AC0FEB">
      <w:pPr>
        <w:pStyle w:val="ListParagraph"/>
        <w:numPr>
          <w:ilvl w:val="0"/>
          <w:numId w:val="13"/>
        </w:numPr>
        <w:rPr>
          <w:rFonts w:asciiTheme="minorHAnsi" w:hAnsiTheme="minorHAnsi" w:cstheme="minorHAnsi"/>
          <w:color w:val="000000" w:themeColor="text1"/>
          <w:sz w:val="24"/>
          <w:szCs w:val="24"/>
        </w:rPr>
      </w:pPr>
      <w:r w:rsidRPr="00E0309F">
        <w:rPr>
          <w:rFonts w:asciiTheme="minorHAnsi" w:hAnsiTheme="minorHAnsi" w:cstheme="minorHAnsi"/>
          <w:color w:val="000000" w:themeColor="text1"/>
          <w:sz w:val="24"/>
          <w:szCs w:val="24"/>
        </w:rPr>
        <w:t>Moles of NaOH = 0.09977 mol/L X 0.01705 L = 0.001701</w:t>
      </w:r>
      <w:r w:rsidR="00A95415">
        <w:rPr>
          <w:rFonts w:asciiTheme="minorHAnsi" w:hAnsiTheme="minorHAnsi" w:cstheme="minorHAnsi"/>
          <w:color w:val="000000" w:themeColor="text1"/>
          <w:sz w:val="24"/>
          <w:szCs w:val="24"/>
        </w:rPr>
        <w:t xml:space="preserve"> mol</w:t>
      </w:r>
      <w:r w:rsidR="0047197D">
        <w:rPr>
          <w:rFonts w:asciiTheme="minorHAnsi" w:hAnsiTheme="minorHAnsi" w:cstheme="minorHAnsi"/>
          <w:color w:val="000000" w:themeColor="text1"/>
          <w:sz w:val="24"/>
          <w:szCs w:val="24"/>
        </w:rPr>
        <w:br/>
      </w:r>
    </w:p>
    <w:p w14:paraId="3E947669" w14:textId="34BAEA99" w:rsidR="00223C22" w:rsidRPr="00A95415" w:rsidRDefault="00E0309F" w:rsidP="00AC0FEB">
      <w:pPr>
        <w:pStyle w:val="ListParagraph"/>
        <w:numPr>
          <w:ilvl w:val="0"/>
          <w:numId w:val="13"/>
        </w:numPr>
        <w:rPr>
          <w:rFonts w:asciiTheme="minorHAnsi" w:hAnsiTheme="minorHAnsi" w:cstheme="minorHAnsi"/>
          <w:color w:val="000000" w:themeColor="text1"/>
          <w:sz w:val="24"/>
          <w:szCs w:val="24"/>
        </w:rPr>
      </w:pPr>
      <w:r w:rsidRPr="00E0309F">
        <w:rPr>
          <w:rFonts w:cstheme="minorHAnsi"/>
          <w:color w:val="000000" w:themeColor="text1"/>
          <w:sz w:val="24"/>
          <w:szCs w:val="24"/>
        </w:rPr>
        <w:t>Moles of NaOH = 0.09977 mol/L X</w:t>
      </w:r>
      <w:r>
        <w:rPr>
          <w:rFonts w:cstheme="minorHAnsi"/>
          <w:color w:val="000000" w:themeColor="text1"/>
          <w:sz w:val="24"/>
          <w:szCs w:val="24"/>
        </w:rPr>
        <w:t xml:space="preserve"> 0.01621 L = 0.001617</w:t>
      </w:r>
      <w:r w:rsidR="00A95415">
        <w:rPr>
          <w:rFonts w:cstheme="minorHAnsi"/>
          <w:color w:val="000000" w:themeColor="text1"/>
          <w:sz w:val="24"/>
          <w:szCs w:val="24"/>
        </w:rPr>
        <w:t xml:space="preserve"> mo</w:t>
      </w:r>
      <w:r w:rsidR="0047197D">
        <w:rPr>
          <w:rFonts w:cstheme="minorHAnsi"/>
          <w:color w:val="000000" w:themeColor="text1"/>
          <w:sz w:val="24"/>
          <w:szCs w:val="24"/>
        </w:rPr>
        <w:t>l</w:t>
      </w:r>
      <w:r w:rsidR="0047197D">
        <w:rPr>
          <w:rFonts w:cstheme="minorHAnsi"/>
          <w:color w:val="000000" w:themeColor="text1"/>
          <w:sz w:val="24"/>
          <w:szCs w:val="24"/>
        </w:rPr>
        <w:br/>
      </w:r>
    </w:p>
    <w:p w14:paraId="1E8CFB98" w14:textId="4B2EC630" w:rsidR="00A95415" w:rsidRPr="00E0309F" w:rsidRDefault="00A95415" w:rsidP="00AC0FEB">
      <w:pPr>
        <w:pStyle w:val="ListParagraph"/>
        <w:numPr>
          <w:ilvl w:val="0"/>
          <w:numId w:val="13"/>
        </w:numPr>
        <w:rPr>
          <w:rFonts w:asciiTheme="minorHAnsi" w:hAnsiTheme="minorHAnsi" w:cstheme="minorHAnsi"/>
          <w:color w:val="000000" w:themeColor="text1"/>
          <w:sz w:val="24"/>
          <w:szCs w:val="24"/>
        </w:rPr>
      </w:pPr>
      <w:r w:rsidRPr="00E0309F">
        <w:rPr>
          <w:rFonts w:asciiTheme="minorHAnsi" w:hAnsiTheme="minorHAnsi" w:cstheme="minorHAnsi"/>
          <w:color w:val="000000" w:themeColor="text1"/>
          <w:sz w:val="24"/>
          <w:szCs w:val="24"/>
        </w:rPr>
        <w:t>Moles of NaOH = 0.0</w:t>
      </w:r>
      <w:r>
        <w:rPr>
          <w:rFonts w:asciiTheme="minorHAnsi" w:hAnsiTheme="minorHAnsi" w:cstheme="minorHAnsi"/>
          <w:color w:val="000000" w:themeColor="text1"/>
          <w:sz w:val="24"/>
          <w:szCs w:val="24"/>
        </w:rPr>
        <w:t>9977 mol/L X 0.01644 L = 0.001640 mol</w:t>
      </w:r>
    </w:p>
    <w:p w14:paraId="61F19B50" w14:textId="102DBC33" w:rsidR="00AF5EB9" w:rsidRDefault="00035BD7" w:rsidP="00AC0FEB">
      <w:pPr>
        <w:rPr>
          <w:rFonts w:cstheme="minorHAnsi"/>
          <w:color w:val="000000" w:themeColor="text1"/>
        </w:rPr>
      </w:pPr>
      <w:r w:rsidRPr="00E94DAC">
        <w:rPr>
          <w:rFonts w:cstheme="minorHAnsi"/>
          <w:color w:val="000000" w:themeColor="text1"/>
        </w:rPr>
        <w:lastRenderedPageBreak/>
        <w:t>After getting the results of moles of NaOH this gives us the moles of HCl, they are the same because the solution was neutralised meaning the</w:t>
      </w:r>
      <w:r w:rsidR="00E95D5C">
        <w:rPr>
          <w:rFonts w:cstheme="minorHAnsi"/>
          <w:color w:val="000000" w:themeColor="text1"/>
        </w:rPr>
        <w:t xml:space="preserve"> H</w:t>
      </w:r>
      <w:r w:rsidR="00E95D5C" w:rsidRPr="00E95D5C">
        <w:rPr>
          <w:rFonts w:cstheme="minorHAnsi"/>
          <w:color w:val="000000" w:themeColor="text1"/>
          <w:vertAlign w:val="superscript"/>
        </w:rPr>
        <w:t>+</w:t>
      </w:r>
      <w:r w:rsidR="00E95D5C">
        <w:rPr>
          <w:rFonts w:cstheme="minorHAnsi"/>
          <w:color w:val="000000" w:themeColor="text1"/>
        </w:rPr>
        <w:t xml:space="preserve"> and OH</w:t>
      </w:r>
      <w:r w:rsidR="00E95D5C" w:rsidRPr="00E95D5C">
        <w:rPr>
          <w:rFonts w:cstheme="minorHAnsi"/>
          <w:color w:val="000000" w:themeColor="text1"/>
          <w:vertAlign w:val="superscript"/>
        </w:rPr>
        <w:t xml:space="preserve">- </w:t>
      </w:r>
      <w:r w:rsidR="00E95D5C">
        <w:rPr>
          <w:rFonts w:cstheme="minorHAnsi"/>
          <w:color w:val="000000" w:themeColor="text1"/>
        </w:rPr>
        <w:t>h</w:t>
      </w:r>
      <w:r w:rsidR="00AF5EB9" w:rsidRPr="00E95D5C">
        <w:rPr>
          <w:rFonts w:cstheme="minorHAnsi"/>
          <w:color w:val="000000" w:themeColor="text1"/>
        </w:rPr>
        <w:t>ave</w:t>
      </w:r>
      <w:r w:rsidR="00AF5EB9">
        <w:rPr>
          <w:rFonts w:cstheme="minorHAnsi"/>
          <w:color w:val="000000" w:themeColor="text1"/>
        </w:rPr>
        <w:t xml:space="preserve"> to be </w:t>
      </w:r>
      <w:r w:rsidRPr="00E94DAC">
        <w:rPr>
          <w:rFonts w:cstheme="minorHAnsi"/>
          <w:color w:val="000000" w:themeColor="text1"/>
        </w:rPr>
        <w:t>equal. From this we can then calculate the molarity of HCl by</w:t>
      </w:r>
      <w:r w:rsidR="002A4B52" w:rsidRPr="00E94DAC">
        <w:rPr>
          <w:rFonts w:cstheme="minorHAnsi"/>
          <w:color w:val="000000" w:themeColor="text1"/>
        </w:rPr>
        <w:t xml:space="preserve"> </w:t>
      </w:r>
      <w:r w:rsidR="00AF5EB9">
        <w:rPr>
          <w:rFonts w:cstheme="minorHAnsi"/>
          <w:color w:val="000000" w:themeColor="text1"/>
        </w:rPr>
        <w:t>the equations below:</w:t>
      </w:r>
    </w:p>
    <w:p w14:paraId="37B1B380" w14:textId="77777777" w:rsidR="00A95415" w:rsidRDefault="00A95415" w:rsidP="00AF5EB9">
      <w:pPr>
        <w:pStyle w:val="NoSpacing"/>
        <w:adjustRightInd w:val="0"/>
        <w:snapToGrid w:val="0"/>
        <w:spacing w:after="120" w:line="360" w:lineRule="auto"/>
        <w:jc w:val="both"/>
        <w:rPr>
          <w:rFonts w:asciiTheme="minorHAnsi" w:hAnsiTheme="minorHAnsi" w:cstheme="minorHAnsi"/>
          <w:color w:val="000000" w:themeColor="text1"/>
          <w:sz w:val="24"/>
          <w:szCs w:val="24"/>
        </w:rPr>
      </w:pPr>
    </w:p>
    <w:p w14:paraId="3E467C7C" w14:textId="56A29EC4" w:rsidR="00AF5EB9" w:rsidRPr="00A95415" w:rsidRDefault="00AF5EB9" w:rsidP="00AF5EB9">
      <w:pPr>
        <w:pStyle w:val="NoSpacing"/>
        <w:adjustRightInd w:val="0"/>
        <w:snapToGrid w:val="0"/>
        <w:spacing w:after="120" w:line="360" w:lineRule="auto"/>
        <w:jc w:val="both"/>
        <w:rPr>
          <w:rFonts w:asciiTheme="minorHAnsi" w:hAnsiTheme="minorHAnsi" w:cstheme="minorHAnsi"/>
          <w:color w:val="000000" w:themeColor="text1"/>
          <w:sz w:val="24"/>
          <w:szCs w:val="24"/>
          <w:vertAlign w:val="subscript"/>
        </w:rPr>
      </w:pPr>
      <w:r w:rsidRPr="00A95415">
        <w:rPr>
          <w:rFonts w:asciiTheme="minorHAnsi" w:hAnsiTheme="minorHAnsi" w:cstheme="minorHAnsi"/>
          <w:color w:val="000000" w:themeColor="text1"/>
          <w:sz w:val="24"/>
          <w:szCs w:val="24"/>
        </w:rPr>
        <w:t>M</w:t>
      </w:r>
      <w:r w:rsidRPr="00A95415">
        <w:rPr>
          <w:rFonts w:asciiTheme="minorHAnsi" w:hAnsiTheme="minorHAnsi" w:cstheme="minorHAnsi"/>
          <w:color w:val="000000" w:themeColor="text1"/>
          <w:sz w:val="24"/>
          <w:szCs w:val="24"/>
          <w:vertAlign w:val="subscript"/>
        </w:rPr>
        <w:t>A</w:t>
      </w:r>
      <w:r w:rsidRPr="00A95415">
        <w:rPr>
          <w:rFonts w:asciiTheme="minorHAnsi" w:hAnsiTheme="minorHAnsi" w:cstheme="minorHAnsi"/>
          <w:color w:val="000000" w:themeColor="text1"/>
          <w:sz w:val="24"/>
          <w:szCs w:val="24"/>
        </w:rPr>
        <w:t xml:space="preserve"> = M</w:t>
      </w:r>
      <w:r w:rsidRPr="00A95415">
        <w:rPr>
          <w:rFonts w:asciiTheme="minorHAnsi" w:hAnsiTheme="minorHAnsi" w:cstheme="minorHAnsi"/>
          <w:color w:val="000000" w:themeColor="text1"/>
          <w:sz w:val="24"/>
          <w:szCs w:val="24"/>
          <w:vertAlign w:val="subscript"/>
        </w:rPr>
        <w:t>B</w:t>
      </w:r>
      <w:r w:rsidRPr="00A95415">
        <w:rPr>
          <w:rFonts w:asciiTheme="minorHAnsi" w:hAnsiTheme="minorHAnsi" w:cstheme="minorHAnsi"/>
          <w:color w:val="000000" w:themeColor="text1"/>
          <w:sz w:val="24"/>
          <w:szCs w:val="24"/>
        </w:rPr>
        <w:t>V</w:t>
      </w:r>
      <w:r w:rsidRPr="00A95415">
        <w:rPr>
          <w:rFonts w:asciiTheme="minorHAnsi" w:hAnsiTheme="minorHAnsi" w:cstheme="minorHAnsi"/>
          <w:color w:val="000000" w:themeColor="text1"/>
          <w:sz w:val="24"/>
          <w:szCs w:val="24"/>
          <w:vertAlign w:val="subscript"/>
        </w:rPr>
        <w:t>B</w:t>
      </w:r>
      <w:r w:rsidRPr="00A95415">
        <w:rPr>
          <w:rFonts w:asciiTheme="minorHAnsi" w:hAnsiTheme="minorHAnsi" w:cstheme="minorHAnsi"/>
          <w:color w:val="000000" w:themeColor="text1"/>
          <w:sz w:val="24"/>
          <w:szCs w:val="24"/>
        </w:rPr>
        <w:t xml:space="preserve"> / V</w:t>
      </w:r>
      <w:r w:rsidRPr="00A95415">
        <w:rPr>
          <w:rFonts w:asciiTheme="minorHAnsi" w:hAnsiTheme="minorHAnsi" w:cstheme="minorHAnsi"/>
          <w:color w:val="000000" w:themeColor="text1"/>
          <w:sz w:val="24"/>
          <w:szCs w:val="24"/>
          <w:vertAlign w:val="subscript"/>
        </w:rPr>
        <w:t>A</w:t>
      </w:r>
    </w:p>
    <w:p w14:paraId="3122860D" w14:textId="7856A2AB" w:rsidR="00AF5EB9" w:rsidRPr="00A95415" w:rsidRDefault="00AF5EB9" w:rsidP="00AF5EB9">
      <w:pPr>
        <w:pStyle w:val="NoSpacing"/>
        <w:adjustRightInd w:val="0"/>
        <w:snapToGrid w:val="0"/>
        <w:spacing w:after="120" w:line="360" w:lineRule="auto"/>
        <w:jc w:val="both"/>
        <w:rPr>
          <w:rFonts w:asciiTheme="minorHAnsi" w:hAnsiTheme="minorHAnsi" w:cstheme="minorHAnsi"/>
          <w:color w:val="000000" w:themeColor="text1"/>
          <w:sz w:val="24"/>
          <w:szCs w:val="24"/>
        </w:rPr>
      </w:pPr>
      <w:r w:rsidRPr="00A95415">
        <w:rPr>
          <w:rFonts w:asciiTheme="minorHAnsi" w:hAnsiTheme="minorHAnsi" w:cstheme="minorHAnsi"/>
          <w:color w:val="000000" w:themeColor="text1"/>
          <w:sz w:val="24"/>
          <w:szCs w:val="24"/>
        </w:rPr>
        <w:t>M</w:t>
      </w:r>
      <w:r w:rsidRPr="00A95415">
        <w:rPr>
          <w:rFonts w:asciiTheme="minorHAnsi" w:hAnsiTheme="minorHAnsi" w:cstheme="minorHAnsi"/>
          <w:color w:val="000000" w:themeColor="text1"/>
          <w:sz w:val="24"/>
          <w:szCs w:val="24"/>
          <w:vertAlign w:val="subscript"/>
        </w:rPr>
        <w:t xml:space="preserve">A </w:t>
      </w:r>
      <w:r w:rsidRPr="00A95415">
        <w:rPr>
          <w:rFonts w:asciiTheme="minorHAnsi" w:hAnsiTheme="minorHAnsi" w:cstheme="minorHAnsi"/>
          <w:color w:val="000000" w:themeColor="text1"/>
          <w:sz w:val="24"/>
          <w:szCs w:val="24"/>
        </w:rPr>
        <w:t>= 0.09977 X 0.0</w:t>
      </w:r>
      <w:r w:rsidR="00CF7C22">
        <w:rPr>
          <w:rFonts w:asciiTheme="minorHAnsi" w:hAnsiTheme="minorHAnsi" w:cstheme="minorHAnsi"/>
          <w:color w:val="000000" w:themeColor="text1"/>
          <w:sz w:val="24"/>
          <w:szCs w:val="24"/>
        </w:rPr>
        <w:t>0</w:t>
      </w:r>
      <w:r w:rsidRPr="00A95415">
        <w:rPr>
          <w:rFonts w:asciiTheme="minorHAnsi" w:hAnsiTheme="minorHAnsi" w:cstheme="minorHAnsi"/>
          <w:color w:val="000000" w:themeColor="text1"/>
          <w:sz w:val="24"/>
          <w:szCs w:val="24"/>
        </w:rPr>
        <w:t>1701 / 0.025 = 0.068 mol/L 2s.f.</w:t>
      </w:r>
    </w:p>
    <w:p w14:paraId="147D74DF" w14:textId="2EAB7E85" w:rsidR="00AF5EB9" w:rsidRPr="00A95415" w:rsidRDefault="00AF5EB9" w:rsidP="00AF5EB9">
      <w:pPr>
        <w:pStyle w:val="NoSpacing"/>
        <w:adjustRightInd w:val="0"/>
        <w:snapToGrid w:val="0"/>
        <w:spacing w:after="120" w:line="360" w:lineRule="auto"/>
        <w:jc w:val="both"/>
        <w:rPr>
          <w:rFonts w:asciiTheme="minorHAnsi" w:hAnsiTheme="minorHAnsi" w:cstheme="minorHAnsi"/>
          <w:color w:val="000000" w:themeColor="text1"/>
          <w:sz w:val="24"/>
          <w:szCs w:val="24"/>
        </w:rPr>
      </w:pPr>
      <w:r w:rsidRPr="00A95415">
        <w:rPr>
          <w:rFonts w:asciiTheme="minorHAnsi" w:hAnsiTheme="minorHAnsi" w:cstheme="minorHAnsi"/>
          <w:color w:val="000000" w:themeColor="text1"/>
          <w:sz w:val="24"/>
          <w:szCs w:val="24"/>
        </w:rPr>
        <w:t>M</w:t>
      </w:r>
      <w:r w:rsidRPr="00A95415">
        <w:rPr>
          <w:rFonts w:asciiTheme="minorHAnsi" w:hAnsiTheme="minorHAnsi" w:cstheme="minorHAnsi"/>
          <w:color w:val="000000" w:themeColor="text1"/>
          <w:sz w:val="24"/>
          <w:szCs w:val="24"/>
          <w:vertAlign w:val="subscript"/>
        </w:rPr>
        <w:t xml:space="preserve">A </w:t>
      </w:r>
      <w:r w:rsidRPr="00A95415">
        <w:rPr>
          <w:rFonts w:asciiTheme="minorHAnsi" w:hAnsiTheme="minorHAnsi" w:cstheme="minorHAnsi"/>
          <w:color w:val="000000" w:themeColor="text1"/>
          <w:sz w:val="24"/>
          <w:szCs w:val="24"/>
        </w:rPr>
        <w:t>= 0.09977 X 0.0</w:t>
      </w:r>
      <w:r w:rsidR="00CF7C22">
        <w:rPr>
          <w:rFonts w:asciiTheme="minorHAnsi" w:hAnsiTheme="minorHAnsi" w:cstheme="minorHAnsi"/>
          <w:color w:val="000000" w:themeColor="text1"/>
          <w:sz w:val="24"/>
          <w:szCs w:val="24"/>
        </w:rPr>
        <w:t>0</w:t>
      </w:r>
      <w:r w:rsidRPr="00A95415">
        <w:rPr>
          <w:rFonts w:asciiTheme="minorHAnsi" w:hAnsiTheme="minorHAnsi" w:cstheme="minorHAnsi"/>
          <w:color w:val="000000" w:themeColor="text1"/>
          <w:sz w:val="24"/>
          <w:szCs w:val="24"/>
        </w:rPr>
        <w:t>1617 / 0.025 = 0.065 mol/L 2s.f.</w:t>
      </w:r>
    </w:p>
    <w:p w14:paraId="59DAE9C1" w14:textId="04218CA9" w:rsidR="00AF5EB9" w:rsidRPr="00A95415" w:rsidRDefault="00AF5EB9" w:rsidP="00AC0FEB">
      <w:pPr>
        <w:rPr>
          <w:rFonts w:cstheme="minorHAnsi"/>
          <w:color w:val="000000" w:themeColor="text1"/>
        </w:rPr>
      </w:pPr>
      <w:r w:rsidRPr="00A95415">
        <w:rPr>
          <w:rFonts w:cstheme="minorHAnsi"/>
          <w:color w:val="000000" w:themeColor="text1"/>
        </w:rPr>
        <w:t>M</w:t>
      </w:r>
      <w:r w:rsidRPr="00A95415">
        <w:rPr>
          <w:rFonts w:cstheme="minorHAnsi"/>
          <w:color w:val="000000" w:themeColor="text1"/>
          <w:vertAlign w:val="subscript"/>
        </w:rPr>
        <w:t xml:space="preserve">A </w:t>
      </w:r>
      <w:r w:rsidRPr="00A95415">
        <w:rPr>
          <w:rFonts w:cstheme="minorHAnsi"/>
          <w:color w:val="000000" w:themeColor="text1"/>
        </w:rPr>
        <w:t>= 0.09977 X 0.0</w:t>
      </w:r>
      <w:r w:rsidR="00CF7C22">
        <w:rPr>
          <w:rFonts w:cstheme="minorHAnsi"/>
          <w:color w:val="000000" w:themeColor="text1"/>
        </w:rPr>
        <w:t>0</w:t>
      </w:r>
      <w:r w:rsidRPr="00A95415">
        <w:rPr>
          <w:rFonts w:cstheme="minorHAnsi"/>
          <w:color w:val="000000" w:themeColor="text1"/>
        </w:rPr>
        <w:t>1640 / 0.025 = 0.066 mol/L 2s.f.</w:t>
      </w:r>
    </w:p>
    <w:p w14:paraId="29C14703" w14:textId="77777777" w:rsidR="00AF5EB9" w:rsidRDefault="00AF5EB9" w:rsidP="00AC0FEB">
      <w:pPr>
        <w:rPr>
          <w:rFonts w:cstheme="minorHAnsi"/>
          <w:color w:val="000000" w:themeColor="text1"/>
        </w:rPr>
      </w:pPr>
    </w:p>
    <w:p w14:paraId="1BE13A73" w14:textId="008ABB62" w:rsidR="00035BD7" w:rsidRPr="00E94DAC" w:rsidRDefault="00035BD7" w:rsidP="00AC0FEB">
      <w:pPr>
        <w:rPr>
          <w:rFonts w:cstheme="minorHAnsi"/>
          <w:color w:val="000000" w:themeColor="text1"/>
        </w:rPr>
      </w:pPr>
      <w:r w:rsidRPr="00E94DAC">
        <w:rPr>
          <w:rFonts w:cstheme="minorHAnsi"/>
          <w:color w:val="000000" w:themeColor="text1"/>
        </w:rPr>
        <w:t>The calculated molarities of HCl ranged from 0.0</w:t>
      </w:r>
      <w:r w:rsidR="00AF5EB9">
        <w:rPr>
          <w:rFonts w:cstheme="minorHAnsi"/>
          <w:color w:val="000000" w:themeColor="text1"/>
        </w:rPr>
        <w:t>65</w:t>
      </w:r>
      <w:r w:rsidRPr="00E94DAC">
        <w:rPr>
          <w:rFonts w:cstheme="minorHAnsi"/>
          <w:color w:val="000000" w:themeColor="text1"/>
        </w:rPr>
        <w:t xml:space="preserve"> </w:t>
      </w:r>
      <w:r w:rsidR="00AF5EB9">
        <w:rPr>
          <w:rFonts w:cstheme="minorHAnsi"/>
          <w:color w:val="000000" w:themeColor="text1"/>
        </w:rPr>
        <w:t xml:space="preserve">mol/L </w:t>
      </w:r>
      <w:r w:rsidRPr="00E94DAC">
        <w:rPr>
          <w:rFonts w:cstheme="minorHAnsi"/>
          <w:color w:val="000000" w:themeColor="text1"/>
        </w:rPr>
        <w:t>to 0.068 mol/L, with an average molarity of 0.066 mol/L</w:t>
      </w:r>
      <w:r w:rsidR="0014625B" w:rsidRPr="00E94DAC">
        <w:rPr>
          <w:rFonts w:cstheme="minorHAnsi"/>
          <w:color w:val="000000" w:themeColor="text1"/>
        </w:rPr>
        <w:t>.</w:t>
      </w:r>
      <w:r w:rsidR="00AF5EB9">
        <w:rPr>
          <w:rFonts w:cstheme="minorHAnsi"/>
          <w:color w:val="000000" w:themeColor="text1"/>
        </w:rPr>
        <w:t xml:space="preserve"> </w:t>
      </w:r>
      <w:r w:rsidR="00B40475">
        <w:rPr>
          <w:rFonts w:cstheme="minorHAnsi"/>
          <w:color w:val="000000" w:themeColor="text1"/>
        </w:rPr>
        <w:t xml:space="preserve">From these results it can be said that the experiment produced accurate </w:t>
      </w:r>
      <w:r w:rsidR="00CD17B0">
        <w:rPr>
          <w:rFonts w:cstheme="minorHAnsi"/>
          <w:color w:val="000000" w:themeColor="text1"/>
        </w:rPr>
        <w:t xml:space="preserve">and consistent </w:t>
      </w:r>
      <w:r w:rsidR="00B40475">
        <w:rPr>
          <w:rFonts w:cstheme="minorHAnsi"/>
          <w:color w:val="000000" w:themeColor="text1"/>
        </w:rPr>
        <w:t xml:space="preserve">results. </w:t>
      </w:r>
    </w:p>
    <w:p w14:paraId="2A8C1AE1" w14:textId="77777777" w:rsidR="0011434D" w:rsidRPr="00E94DAC" w:rsidRDefault="0011434D" w:rsidP="00E94DAC">
      <w:pPr>
        <w:pStyle w:val="Heading1"/>
        <w:rPr>
          <w:rFonts w:asciiTheme="minorHAnsi" w:hAnsiTheme="minorHAnsi" w:cstheme="minorHAnsi"/>
          <w:b/>
          <w:bCs/>
          <w:color w:val="000000" w:themeColor="text1"/>
          <w:sz w:val="24"/>
          <w:szCs w:val="24"/>
        </w:rPr>
      </w:pPr>
      <w:bookmarkStart w:id="5" w:name="_Toc193825681"/>
      <w:r w:rsidRPr="00E94DAC">
        <w:rPr>
          <w:rFonts w:asciiTheme="minorHAnsi" w:hAnsiTheme="minorHAnsi" w:cstheme="minorHAnsi"/>
          <w:b/>
          <w:bCs/>
          <w:color w:val="000000" w:themeColor="text1"/>
          <w:sz w:val="24"/>
          <w:szCs w:val="24"/>
        </w:rPr>
        <w:t>Discussion</w:t>
      </w:r>
      <w:r w:rsidR="006E5D2A" w:rsidRPr="00E94DAC">
        <w:rPr>
          <w:rFonts w:asciiTheme="minorHAnsi" w:hAnsiTheme="minorHAnsi" w:cstheme="minorHAnsi"/>
          <w:b/>
          <w:bCs/>
          <w:color w:val="000000" w:themeColor="text1"/>
          <w:sz w:val="24"/>
          <w:szCs w:val="24"/>
        </w:rPr>
        <w:t>.</w:t>
      </w:r>
      <w:bookmarkEnd w:id="5"/>
    </w:p>
    <w:p w14:paraId="5BF0000E" w14:textId="77777777" w:rsidR="006E5D2A" w:rsidRPr="00E94DAC" w:rsidRDefault="006E5D2A" w:rsidP="0014625B">
      <w:pPr>
        <w:rPr>
          <w:rFonts w:cstheme="minorHAnsi"/>
          <w:color w:val="000000" w:themeColor="text1"/>
        </w:rPr>
      </w:pPr>
    </w:p>
    <w:p w14:paraId="213EFC85" w14:textId="3380F2CF" w:rsidR="0014625B" w:rsidRPr="00E94DAC" w:rsidRDefault="0014625B" w:rsidP="0014625B">
      <w:pPr>
        <w:rPr>
          <w:rFonts w:cstheme="minorHAnsi"/>
          <w:color w:val="000000" w:themeColor="text1"/>
        </w:rPr>
      </w:pPr>
      <w:r w:rsidRPr="00E94DAC">
        <w:rPr>
          <w:rFonts w:cstheme="minorHAnsi"/>
          <w:color w:val="000000" w:themeColor="text1"/>
        </w:rPr>
        <w:t xml:space="preserve">After looking at the results from the titration experiment all the values were fairly accurate. The last two results were only 0.23 mL difference. This shows that </w:t>
      </w:r>
      <w:r w:rsidR="00C907FC" w:rsidRPr="00E94DAC">
        <w:rPr>
          <w:rFonts w:cstheme="minorHAnsi"/>
          <w:color w:val="000000" w:themeColor="text1"/>
        </w:rPr>
        <w:t xml:space="preserve">our </w:t>
      </w:r>
      <w:r w:rsidRPr="00E94DAC">
        <w:rPr>
          <w:rFonts w:cstheme="minorHAnsi"/>
          <w:color w:val="000000" w:themeColor="text1"/>
        </w:rPr>
        <w:t xml:space="preserve">titration </w:t>
      </w:r>
      <w:r w:rsidR="00C907FC" w:rsidRPr="00E94DAC">
        <w:rPr>
          <w:rFonts w:cstheme="minorHAnsi"/>
          <w:color w:val="000000" w:themeColor="text1"/>
        </w:rPr>
        <w:t>was</w:t>
      </w:r>
      <w:r w:rsidRPr="00E94DAC">
        <w:rPr>
          <w:rFonts w:cstheme="minorHAnsi"/>
          <w:color w:val="000000" w:themeColor="text1"/>
        </w:rPr>
        <w:t xml:space="preserve"> a reliable and accurate experiment. The significance of the results is that we used them to work out that the molarity of HCl</w:t>
      </w:r>
      <w:r w:rsidR="00F977FD">
        <w:rPr>
          <w:rFonts w:cstheme="minorHAnsi"/>
          <w:color w:val="000000" w:themeColor="text1"/>
        </w:rPr>
        <w:t xml:space="preserve">, which was </w:t>
      </w:r>
      <w:r w:rsidRPr="00E94DAC">
        <w:rPr>
          <w:rFonts w:cstheme="minorHAnsi"/>
          <w:color w:val="000000" w:themeColor="text1"/>
        </w:rPr>
        <w:t>0.06</w:t>
      </w:r>
      <w:r w:rsidR="00681B88">
        <w:rPr>
          <w:rFonts w:cstheme="minorHAnsi"/>
          <w:color w:val="000000" w:themeColor="text1"/>
        </w:rPr>
        <w:t>5</w:t>
      </w:r>
      <w:r w:rsidRPr="00E94DAC">
        <w:rPr>
          <w:rFonts w:cstheme="minorHAnsi"/>
          <w:color w:val="000000" w:themeColor="text1"/>
        </w:rPr>
        <w:t xml:space="preserve"> </w:t>
      </w:r>
      <w:r w:rsidR="00681B88">
        <w:rPr>
          <w:rFonts w:cstheme="minorHAnsi"/>
          <w:color w:val="000000" w:themeColor="text1"/>
        </w:rPr>
        <w:t xml:space="preserve">mol/L </w:t>
      </w:r>
      <w:r w:rsidRPr="00E94DAC">
        <w:rPr>
          <w:rFonts w:cstheme="minorHAnsi"/>
          <w:color w:val="000000" w:themeColor="text1"/>
        </w:rPr>
        <w:t>to 0.068 mol/L, with an average molarity of 0.066 mol/L. This is important because by knowing the molarity of a solution it allows for accurate chemical analysis and reaction control. It allows the user to have proper reactant concentrations, meaning there will be no excess or inefficiency when reacting two solutions</w:t>
      </w:r>
      <w:r w:rsidR="00C907FC" w:rsidRPr="00E94DAC">
        <w:rPr>
          <w:rFonts w:cstheme="minorHAnsi"/>
          <w:color w:val="000000" w:themeColor="text1"/>
        </w:rPr>
        <w:t xml:space="preserve"> together.</w:t>
      </w:r>
    </w:p>
    <w:p w14:paraId="086A2F38" w14:textId="77777777" w:rsidR="0014625B" w:rsidRPr="00E94DAC" w:rsidRDefault="0014625B" w:rsidP="0014625B">
      <w:pPr>
        <w:rPr>
          <w:rFonts w:cstheme="minorHAnsi"/>
          <w:color w:val="000000" w:themeColor="text1"/>
        </w:rPr>
      </w:pPr>
    </w:p>
    <w:p w14:paraId="6CA233F5" w14:textId="104F0369" w:rsidR="0014625B" w:rsidRPr="00330E04" w:rsidRDefault="00AC32A3" w:rsidP="0014625B">
      <w:pPr>
        <w:rPr>
          <w:rFonts w:cstheme="minorHAnsi"/>
          <w:b/>
          <w:bCs/>
          <w:color w:val="000000" w:themeColor="text1"/>
        </w:rPr>
      </w:pPr>
      <w:r w:rsidRPr="00330E04">
        <w:rPr>
          <w:rFonts w:cstheme="minorHAnsi"/>
          <w:color w:val="000000" w:themeColor="text1"/>
        </w:rPr>
        <w:t>Titration is relevant to OME because it is a highly accurate procedure. This is important when dealing with explosives or propellants because even small variations in acid or base concentrations can impact the stability and sensitivit</w:t>
      </w:r>
      <w:r w:rsidR="00F977FD">
        <w:rPr>
          <w:rFonts w:cstheme="minorHAnsi"/>
          <w:color w:val="000000" w:themeColor="text1"/>
        </w:rPr>
        <w:t>y</w:t>
      </w:r>
      <w:r w:rsidRPr="00330E04">
        <w:rPr>
          <w:rFonts w:cstheme="minorHAnsi"/>
          <w:color w:val="000000" w:themeColor="text1"/>
        </w:rPr>
        <w:t xml:space="preserve"> of </w:t>
      </w:r>
      <w:r w:rsidR="00F977FD">
        <w:rPr>
          <w:rFonts w:cstheme="minorHAnsi"/>
          <w:color w:val="000000" w:themeColor="text1"/>
        </w:rPr>
        <w:t xml:space="preserve">a </w:t>
      </w:r>
      <w:r w:rsidRPr="00330E04">
        <w:rPr>
          <w:rFonts w:cstheme="minorHAnsi"/>
          <w:color w:val="000000" w:themeColor="text1"/>
        </w:rPr>
        <w:t xml:space="preserve">compound. </w:t>
      </w:r>
      <w:r w:rsidR="00F977FD">
        <w:rPr>
          <w:rFonts w:cstheme="minorHAnsi"/>
          <w:color w:val="000000" w:themeColor="text1"/>
        </w:rPr>
        <w:t xml:space="preserve">Furthermore, by </w:t>
      </w:r>
      <w:r w:rsidRPr="00330E04">
        <w:rPr>
          <w:rFonts w:cstheme="minorHAnsi"/>
          <w:color w:val="000000" w:themeColor="text1"/>
        </w:rPr>
        <w:t>using titration, it ensures the correct chemical balance, preventing unintended reactions</w:t>
      </w:r>
      <w:r w:rsidR="00330E04" w:rsidRPr="00330E04">
        <w:rPr>
          <w:rFonts w:cstheme="minorHAnsi"/>
          <w:color w:val="000000" w:themeColor="text1"/>
        </w:rPr>
        <w:t xml:space="preserve"> </w:t>
      </w:r>
      <w:r w:rsidR="00210A35" w:rsidRPr="00330E04">
        <w:rPr>
          <w:rFonts w:cstheme="minorHAnsi"/>
          <w:b/>
          <w:bCs/>
          <w:color w:val="000000" w:themeColor="text1"/>
        </w:rPr>
        <w:t>[2]</w:t>
      </w:r>
      <w:r w:rsidRPr="00330E04">
        <w:rPr>
          <w:rFonts w:cstheme="minorHAnsi"/>
          <w:color w:val="000000" w:themeColor="text1"/>
        </w:rPr>
        <w:t>.</w:t>
      </w:r>
      <w:r w:rsidR="00330E04" w:rsidRPr="00330E04">
        <w:rPr>
          <w:rFonts w:cstheme="minorHAnsi"/>
          <w:color w:val="000000" w:themeColor="text1"/>
        </w:rPr>
        <w:t xml:space="preserve"> An example of this is the purification on TNT (trinitrotoluene). Titration is used </w:t>
      </w:r>
      <w:r w:rsidR="00F977FD">
        <w:rPr>
          <w:rFonts w:cstheme="minorHAnsi"/>
          <w:color w:val="000000" w:themeColor="text1"/>
        </w:rPr>
        <w:t xml:space="preserve">to find </w:t>
      </w:r>
      <w:r w:rsidR="00330E04" w:rsidRPr="00330E04">
        <w:rPr>
          <w:rFonts w:cstheme="minorHAnsi"/>
          <w:color w:val="000000" w:themeColor="text1"/>
        </w:rPr>
        <w:t xml:space="preserve">the presence of acidic impurities </w:t>
      </w:r>
      <w:r w:rsidR="00F977FD">
        <w:rPr>
          <w:rFonts w:cstheme="minorHAnsi"/>
          <w:color w:val="000000" w:themeColor="text1"/>
        </w:rPr>
        <w:t xml:space="preserve">within TNT </w:t>
      </w:r>
      <w:r w:rsidR="00330E04" w:rsidRPr="00330E04">
        <w:rPr>
          <w:rFonts w:cstheme="minorHAnsi"/>
          <w:color w:val="000000" w:themeColor="text1"/>
        </w:rPr>
        <w:t xml:space="preserve">and to monitor the success of the cleaning process. TNT production involves nitration reactions, </w:t>
      </w:r>
      <w:r w:rsidR="00F977FD">
        <w:rPr>
          <w:rFonts w:cstheme="minorHAnsi"/>
          <w:color w:val="000000" w:themeColor="text1"/>
        </w:rPr>
        <w:t xml:space="preserve">meaning </w:t>
      </w:r>
      <w:r w:rsidR="00330E04" w:rsidRPr="00330E04">
        <w:rPr>
          <w:rFonts w:cstheme="minorHAnsi"/>
          <w:color w:val="000000" w:themeColor="text1"/>
        </w:rPr>
        <w:t>acidic by products like sulfuric and nitric acid</w:t>
      </w:r>
      <w:r w:rsidR="00F977FD">
        <w:rPr>
          <w:rFonts w:cstheme="minorHAnsi"/>
          <w:color w:val="000000" w:themeColor="text1"/>
        </w:rPr>
        <w:t xml:space="preserve"> are left over</w:t>
      </w:r>
      <w:r w:rsidR="00330E04" w:rsidRPr="00330E04">
        <w:rPr>
          <w:rFonts w:cstheme="minorHAnsi"/>
          <w:color w:val="000000" w:themeColor="text1"/>
        </w:rPr>
        <w:t>. Titration can be used to work out the quantity of these acids by neutralising the acids with an alkaline solution. After the TNT has been neutralised</w:t>
      </w:r>
      <w:r w:rsidR="00F977FD">
        <w:rPr>
          <w:rFonts w:cstheme="minorHAnsi"/>
          <w:color w:val="000000" w:themeColor="text1"/>
        </w:rPr>
        <w:t xml:space="preserve">, </w:t>
      </w:r>
      <w:r w:rsidR="00330E04" w:rsidRPr="00330E04">
        <w:rPr>
          <w:rFonts w:cstheme="minorHAnsi"/>
          <w:color w:val="000000" w:themeColor="text1"/>
        </w:rPr>
        <w:t>titration can be used again to confirm all acidic by products have been removed</w:t>
      </w:r>
      <w:r w:rsidR="003B16DE">
        <w:rPr>
          <w:rFonts w:cstheme="minorHAnsi"/>
          <w:color w:val="000000" w:themeColor="text1"/>
        </w:rPr>
        <w:t xml:space="preserve">, </w:t>
      </w:r>
      <w:r w:rsidR="00330E04" w:rsidRPr="00330E04">
        <w:rPr>
          <w:rFonts w:cstheme="minorHAnsi"/>
          <w:color w:val="000000" w:themeColor="text1"/>
        </w:rPr>
        <w:t>ensur</w:t>
      </w:r>
      <w:r w:rsidR="003B16DE">
        <w:rPr>
          <w:rFonts w:cstheme="minorHAnsi"/>
          <w:color w:val="000000" w:themeColor="text1"/>
        </w:rPr>
        <w:t xml:space="preserve">ing </w:t>
      </w:r>
      <w:r w:rsidR="00330E04" w:rsidRPr="00330E04">
        <w:rPr>
          <w:rFonts w:cstheme="minorHAnsi"/>
          <w:color w:val="000000" w:themeColor="text1"/>
        </w:rPr>
        <w:t>chemical stability</w:t>
      </w:r>
      <w:r w:rsidR="00330E04">
        <w:rPr>
          <w:rFonts w:cstheme="minorHAnsi"/>
          <w:color w:val="000000" w:themeColor="text1"/>
        </w:rPr>
        <w:t xml:space="preserve"> </w:t>
      </w:r>
      <w:r w:rsidR="00330E04">
        <w:rPr>
          <w:rFonts w:cstheme="minorHAnsi"/>
          <w:b/>
          <w:bCs/>
          <w:color w:val="000000" w:themeColor="text1"/>
        </w:rPr>
        <w:t>[3].</w:t>
      </w:r>
    </w:p>
    <w:p w14:paraId="25B03C2F" w14:textId="77777777" w:rsidR="00AC32A3" w:rsidRPr="00E94DAC" w:rsidRDefault="00AC32A3" w:rsidP="0014625B">
      <w:pPr>
        <w:rPr>
          <w:rFonts w:cstheme="minorHAnsi"/>
          <w:color w:val="000000" w:themeColor="text1"/>
        </w:rPr>
      </w:pPr>
    </w:p>
    <w:p w14:paraId="7501AC6A" w14:textId="1CACCE04" w:rsidR="00AC32A3" w:rsidRPr="00E94DAC" w:rsidRDefault="00AC32A3" w:rsidP="0014625B">
      <w:pPr>
        <w:rPr>
          <w:rFonts w:cstheme="minorHAnsi"/>
          <w:b/>
          <w:bCs/>
          <w:color w:val="000000" w:themeColor="text1"/>
        </w:rPr>
      </w:pPr>
      <w:r w:rsidRPr="00E94DAC">
        <w:rPr>
          <w:rFonts w:cstheme="minorHAnsi"/>
          <w:color w:val="000000" w:themeColor="text1"/>
        </w:rPr>
        <w:t xml:space="preserve">The </w:t>
      </w:r>
      <w:r w:rsidR="00F977FD">
        <w:rPr>
          <w:rFonts w:cstheme="minorHAnsi"/>
          <w:color w:val="000000" w:themeColor="text1"/>
        </w:rPr>
        <w:t xml:space="preserve">main </w:t>
      </w:r>
      <w:r w:rsidRPr="00E94DAC">
        <w:rPr>
          <w:rFonts w:cstheme="minorHAnsi"/>
          <w:color w:val="000000" w:themeColor="text1"/>
        </w:rPr>
        <w:t>limitation</w:t>
      </w:r>
      <w:r w:rsidR="00F977FD">
        <w:rPr>
          <w:rFonts w:cstheme="minorHAnsi"/>
          <w:color w:val="000000" w:themeColor="text1"/>
        </w:rPr>
        <w:t xml:space="preserve"> </w:t>
      </w:r>
      <w:r w:rsidRPr="00E94DAC">
        <w:rPr>
          <w:rFonts w:cstheme="minorHAnsi"/>
          <w:color w:val="000000" w:themeColor="text1"/>
        </w:rPr>
        <w:t xml:space="preserve">of titration </w:t>
      </w:r>
      <w:r w:rsidR="00F977FD">
        <w:rPr>
          <w:rFonts w:cstheme="minorHAnsi"/>
          <w:color w:val="000000" w:themeColor="text1"/>
        </w:rPr>
        <w:t xml:space="preserve">is </w:t>
      </w:r>
      <w:r w:rsidRPr="00E94DAC">
        <w:rPr>
          <w:rFonts w:cstheme="minorHAnsi"/>
          <w:color w:val="000000" w:themeColor="text1"/>
        </w:rPr>
        <w:t>inaccurate readings of the burette from the user. The user needs to make sure they are eye level with the meniscus and is taking the reading from the bottom of the curve. If these steps aren’t taken then the readings could be inaccurate and produce inaccurate results. Another limitation could be the use if the indicator, currently the user has to wait for the mixture to turn pink to identify neutralisation, which can produce inaccuracy due to human error. To improve this a pH meter could be used to accurately identify when the solution has been neutralised</w:t>
      </w:r>
      <w:r w:rsidR="00C907FC" w:rsidRPr="00E94DAC">
        <w:rPr>
          <w:rFonts w:cstheme="minorHAnsi"/>
          <w:color w:val="000000" w:themeColor="text1"/>
        </w:rPr>
        <w:t xml:space="preserve"> </w:t>
      </w:r>
      <w:r w:rsidR="00C907FC" w:rsidRPr="00E94DAC">
        <w:rPr>
          <w:rFonts w:cstheme="minorHAnsi"/>
          <w:b/>
          <w:bCs/>
          <w:color w:val="000000" w:themeColor="text1"/>
        </w:rPr>
        <w:t>[</w:t>
      </w:r>
      <w:r w:rsidR="00330E04">
        <w:rPr>
          <w:rFonts w:cstheme="minorHAnsi"/>
          <w:b/>
          <w:bCs/>
          <w:color w:val="000000" w:themeColor="text1"/>
        </w:rPr>
        <w:t>4</w:t>
      </w:r>
      <w:r w:rsidR="00C907FC" w:rsidRPr="00E94DAC">
        <w:rPr>
          <w:rFonts w:cstheme="minorHAnsi"/>
          <w:b/>
          <w:bCs/>
          <w:color w:val="000000" w:themeColor="text1"/>
        </w:rPr>
        <w:t>].</w:t>
      </w:r>
    </w:p>
    <w:p w14:paraId="2BDA652A" w14:textId="793386C3" w:rsidR="006D5541" w:rsidRPr="00E94DAC" w:rsidRDefault="0011434D" w:rsidP="00E94DAC">
      <w:pPr>
        <w:pStyle w:val="Heading1"/>
        <w:rPr>
          <w:rFonts w:asciiTheme="minorHAnsi" w:hAnsiTheme="minorHAnsi" w:cstheme="minorHAnsi"/>
          <w:b/>
          <w:bCs/>
          <w:color w:val="000000" w:themeColor="text1"/>
          <w:sz w:val="24"/>
          <w:szCs w:val="24"/>
        </w:rPr>
      </w:pPr>
      <w:bookmarkStart w:id="6" w:name="_Toc193825682"/>
      <w:r w:rsidRPr="00E94DAC">
        <w:rPr>
          <w:rFonts w:asciiTheme="minorHAnsi" w:hAnsiTheme="minorHAnsi" w:cstheme="minorHAnsi"/>
          <w:b/>
          <w:bCs/>
          <w:color w:val="000000" w:themeColor="text1"/>
          <w:sz w:val="24"/>
          <w:szCs w:val="24"/>
        </w:rPr>
        <w:lastRenderedPageBreak/>
        <w:t>Conclusions</w:t>
      </w:r>
      <w:r w:rsidR="006E5D2A" w:rsidRPr="00E94DAC">
        <w:rPr>
          <w:rFonts w:asciiTheme="minorHAnsi" w:hAnsiTheme="minorHAnsi" w:cstheme="minorHAnsi"/>
          <w:b/>
          <w:bCs/>
          <w:color w:val="000000" w:themeColor="text1"/>
          <w:sz w:val="24"/>
          <w:szCs w:val="24"/>
        </w:rPr>
        <w:t>.</w:t>
      </w:r>
      <w:bookmarkEnd w:id="6"/>
    </w:p>
    <w:p w14:paraId="42C6B374" w14:textId="77777777" w:rsidR="00E228E2" w:rsidRDefault="00E228E2">
      <w:pPr>
        <w:rPr>
          <w:rFonts w:cstheme="minorHAnsi"/>
          <w:b/>
          <w:bCs/>
          <w:color w:val="000000" w:themeColor="text1"/>
        </w:rPr>
      </w:pPr>
    </w:p>
    <w:p w14:paraId="49716999" w14:textId="319B340D" w:rsidR="006D5541" w:rsidRPr="00E94DAC" w:rsidRDefault="006D5541">
      <w:pPr>
        <w:rPr>
          <w:rFonts w:cstheme="minorHAnsi"/>
          <w:color w:val="000000" w:themeColor="text1"/>
        </w:rPr>
      </w:pPr>
      <w:r w:rsidRPr="00E94DAC">
        <w:rPr>
          <w:rFonts w:cstheme="minorHAnsi"/>
          <w:color w:val="000000" w:themeColor="text1"/>
        </w:rPr>
        <w:t>In conclusion, the results of the titration experiment were used to confirm the molarity and an unknown HCl solution. The molarity found had a range of 0.06</w:t>
      </w:r>
      <w:r w:rsidR="00681B88">
        <w:rPr>
          <w:rFonts w:cstheme="minorHAnsi"/>
          <w:color w:val="000000" w:themeColor="text1"/>
        </w:rPr>
        <w:t xml:space="preserve">5 mol/L </w:t>
      </w:r>
      <w:r w:rsidRPr="00E94DAC">
        <w:rPr>
          <w:rFonts w:cstheme="minorHAnsi"/>
          <w:color w:val="000000" w:themeColor="text1"/>
        </w:rPr>
        <w:t>to 0.068</w:t>
      </w:r>
      <w:r w:rsidR="00681B88">
        <w:rPr>
          <w:rFonts w:cstheme="minorHAnsi"/>
          <w:color w:val="000000" w:themeColor="text1"/>
        </w:rPr>
        <w:t xml:space="preserve"> </w:t>
      </w:r>
      <w:r w:rsidRPr="00E94DAC">
        <w:rPr>
          <w:rFonts w:cstheme="minorHAnsi"/>
          <w:color w:val="000000" w:themeColor="text1"/>
        </w:rPr>
        <w:t>mol/L, with an average molarity of 0.066</w:t>
      </w:r>
      <w:r w:rsidR="00681B88">
        <w:rPr>
          <w:rFonts w:cstheme="minorHAnsi"/>
          <w:color w:val="000000" w:themeColor="text1"/>
        </w:rPr>
        <w:t xml:space="preserve"> </w:t>
      </w:r>
      <w:r w:rsidRPr="00E94DAC">
        <w:rPr>
          <w:rFonts w:cstheme="minorHAnsi"/>
          <w:color w:val="000000" w:themeColor="text1"/>
        </w:rPr>
        <w:t xml:space="preserve">mol/L. These results support the hypothesis. The experiment also demonstrated the reliability and precision of titration, with minimal variation between the repeated </w:t>
      </w:r>
      <w:r w:rsidR="00F977FD">
        <w:rPr>
          <w:rFonts w:cstheme="minorHAnsi"/>
          <w:color w:val="000000" w:themeColor="text1"/>
        </w:rPr>
        <w:t>experiments</w:t>
      </w:r>
      <w:r w:rsidRPr="00E94DAC">
        <w:rPr>
          <w:rFonts w:cstheme="minorHAnsi"/>
          <w:color w:val="000000" w:themeColor="text1"/>
        </w:rPr>
        <w:t xml:space="preserve">. </w:t>
      </w:r>
    </w:p>
    <w:p w14:paraId="1EECE754" w14:textId="77777777" w:rsidR="006D5541" w:rsidRPr="00E94DAC" w:rsidRDefault="006D5541">
      <w:pPr>
        <w:rPr>
          <w:rFonts w:cstheme="minorHAnsi"/>
          <w:b/>
          <w:bCs/>
          <w:color w:val="000000" w:themeColor="text1"/>
        </w:rPr>
      </w:pPr>
    </w:p>
    <w:p w14:paraId="017345B4" w14:textId="6D5D092A" w:rsidR="006D5541" w:rsidRPr="00E94DAC" w:rsidRDefault="006D5541">
      <w:pPr>
        <w:rPr>
          <w:rFonts w:cstheme="minorHAnsi"/>
          <w:color w:val="000000" w:themeColor="text1"/>
        </w:rPr>
      </w:pPr>
      <w:r w:rsidRPr="00E94DAC">
        <w:rPr>
          <w:rFonts w:cstheme="minorHAnsi"/>
          <w:color w:val="000000" w:themeColor="text1"/>
        </w:rPr>
        <w:t xml:space="preserve">In future experiments, different indicators or a digital pH meter could be used to improve the endpoint accuracy and reduce human error. Furthermore, the results would be more accurate if multiple people </w:t>
      </w:r>
      <w:r w:rsidR="00F977FD">
        <w:rPr>
          <w:rFonts w:cstheme="minorHAnsi"/>
          <w:color w:val="000000" w:themeColor="text1"/>
        </w:rPr>
        <w:t xml:space="preserve">took </w:t>
      </w:r>
      <w:r w:rsidRPr="00E94DAC">
        <w:rPr>
          <w:rFonts w:cstheme="minorHAnsi"/>
          <w:color w:val="000000" w:themeColor="text1"/>
        </w:rPr>
        <w:t xml:space="preserve">readings on the burette and pipette. In future research, it may be </w:t>
      </w:r>
      <w:r w:rsidR="00D138D2" w:rsidRPr="00E94DAC">
        <w:rPr>
          <w:rFonts w:cstheme="minorHAnsi"/>
          <w:color w:val="000000" w:themeColor="text1"/>
        </w:rPr>
        <w:t>beneficial</w:t>
      </w:r>
      <w:r w:rsidRPr="00E94DAC">
        <w:rPr>
          <w:rFonts w:cstheme="minorHAnsi"/>
          <w:color w:val="000000" w:themeColor="text1"/>
        </w:rPr>
        <w:t xml:space="preserve"> in </w:t>
      </w:r>
      <w:r w:rsidR="00D138D2" w:rsidRPr="00E94DAC">
        <w:rPr>
          <w:rFonts w:cstheme="minorHAnsi"/>
          <w:color w:val="000000" w:themeColor="text1"/>
        </w:rPr>
        <w:t>measuring</w:t>
      </w:r>
      <w:r w:rsidRPr="00E94DAC">
        <w:rPr>
          <w:rFonts w:cstheme="minorHAnsi"/>
          <w:color w:val="000000" w:themeColor="text1"/>
        </w:rPr>
        <w:t xml:space="preserve"> the impact of the </w:t>
      </w:r>
      <w:r w:rsidR="00D138D2" w:rsidRPr="00E94DAC">
        <w:rPr>
          <w:rFonts w:cstheme="minorHAnsi"/>
          <w:color w:val="000000" w:themeColor="text1"/>
        </w:rPr>
        <w:t>temperature</w:t>
      </w:r>
      <w:r w:rsidRPr="00E94DAC">
        <w:rPr>
          <w:rFonts w:cstheme="minorHAnsi"/>
          <w:color w:val="000000" w:themeColor="text1"/>
        </w:rPr>
        <w:t xml:space="preserve"> on the acid or base. </w:t>
      </w:r>
      <w:r w:rsidR="00D138D2" w:rsidRPr="00E94DAC">
        <w:rPr>
          <w:rFonts w:cstheme="minorHAnsi"/>
          <w:color w:val="000000" w:themeColor="text1"/>
        </w:rPr>
        <w:t>I believe this would give more information and provide better understanding of this method in different environments</w:t>
      </w:r>
      <w:r w:rsidR="00C907FC" w:rsidRPr="00E94DAC">
        <w:rPr>
          <w:rFonts w:cstheme="minorHAnsi"/>
          <w:color w:val="000000" w:themeColor="text1"/>
        </w:rPr>
        <w:t xml:space="preserve"> </w:t>
      </w:r>
      <w:r w:rsidR="00C907FC" w:rsidRPr="00E94DAC">
        <w:rPr>
          <w:rFonts w:cstheme="minorHAnsi"/>
          <w:b/>
          <w:bCs/>
          <w:color w:val="000000" w:themeColor="text1"/>
        </w:rPr>
        <w:t>[</w:t>
      </w:r>
      <w:r w:rsidR="00330E04">
        <w:rPr>
          <w:rFonts w:cstheme="minorHAnsi"/>
          <w:b/>
          <w:bCs/>
          <w:color w:val="000000" w:themeColor="text1"/>
        </w:rPr>
        <w:t>4</w:t>
      </w:r>
      <w:r w:rsidR="00C907FC" w:rsidRPr="00E94DAC">
        <w:rPr>
          <w:rFonts w:cstheme="minorHAnsi"/>
          <w:b/>
          <w:bCs/>
          <w:color w:val="000000" w:themeColor="text1"/>
        </w:rPr>
        <w:t>]</w:t>
      </w:r>
      <w:r w:rsidR="00D138D2" w:rsidRPr="00E94DAC">
        <w:rPr>
          <w:rFonts w:cstheme="minorHAnsi"/>
          <w:color w:val="000000" w:themeColor="text1"/>
        </w:rPr>
        <w:t xml:space="preserve">. </w:t>
      </w:r>
    </w:p>
    <w:p w14:paraId="3E45C91B" w14:textId="77777777" w:rsidR="0011434D" w:rsidRPr="00E94DAC" w:rsidRDefault="0011434D">
      <w:pPr>
        <w:rPr>
          <w:rFonts w:cstheme="minorHAnsi"/>
          <w:b/>
          <w:bCs/>
          <w:color w:val="000000" w:themeColor="text1"/>
        </w:rPr>
      </w:pPr>
    </w:p>
    <w:p w14:paraId="030BDD40" w14:textId="77777777" w:rsidR="00E228E2" w:rsidRDefault="00E228E2">
      <w:pPr>
        <w:rPr>
          <w:rFonts w:cstheme="minorHAnsi"/>
          <w:b/>
          <w:bCs/>
          <w:color w:val="000000" w:themeColor="text1"/>
        </w:rPr>
      </w:pPr>
      <w:bookmarkStart w:id="7" w:name="_Toc193825683"/>
      <w:r>
        <w:rPr>
          <w:rFonts w:cstheme="minorHAnsi"/>
          <w:b/>
          <w:bCs/>
          <w:color w:val="000000" w:themeColor="text1"/>
        </w:rPr>
        <w:br w:type="page"/>
      </w:r>
    </w:p>
    <w:p w14:paraId="53A79D3E" w14:textId="18EACECA" w:rsidR="0011434D" w:rsidRPr="00E94DAC" w:rsidRDefault="0011434D" w:rsidP="00681B88">
      <w:pPr>
        <w:rPr>
          <w:rFonts w:cstheme="minorHAnsi"/>
          <w:b/>
          <w:bCs/>
          <w:color w:val="000000" w:themeColor="text1"/>
        </w:rPr>
      </w:pPr>
      <w:r w:rsidRPr="00E94DAC">
        <w:rPr>
          <w:rFonts w:cstheme="minorHAnsi"/>
          <w:b/>
          <w:bCs/>
          <w:color w:val="000000" w:themeColor="text1"/>
        </w:rPr>
        <w:lastRenderedPageBreak/>
        <w:t>References</w:t>
      </w:r>
      <w:bookmarkEnd w:id="7"/>
      <w:r w:rsidRPr="00E94DAC">
        <w:rPr>
          <w:rFonts w:cstheme="minorHAnsi"/>
          <w:b/>
          <w:bCs/>
          <w:color w:val="000000" w:themeColor="text1"/>
        </w:rPr>
        <w:t xml:space="preserve"> </w:t>
      </w:r>
    </w:p>
    <w:p w14:paraId="60482B90" w14:textId="77777777" w:rsidR="0011434D" w:rsidRPr="00E94DAC" w:rsidRDefault="0011434D" w:rsidP="0011434D">
      <w:pPr>
        <w:pStyle w:val="ListParagraph"/>
        <w:spacing w:after="0" w:line="240" w:lineRule="auto"/>
        <w:ind w:left="1080"/>
        <w:rPr>
          <w:rFonts w:asciiTheme="minorHAnsi" w:hAnsiTheme="minorHAnsi" w:cstheme="minorHAnsi"/>
          <w:b/>
          <w:bCs/>
          <w:color w:val="000000" w:themeColor="text1"/>
          <w:sz w:val="24"/>
          <w:szCs w:val="24"/>
        </w:rPr>
      </w:pPr>
    </w:p>
    <w:p w14:paraId="0CCE086F" w14:textId="3667DAAD" w:rsidR="00FA3B7A" w:rsidRPr="00FA3B7A" w:rsidRDefault="00FA3B7A" w:rsidP="00FA3B7A">
      <w:pPr>
        <w:rPr>
          <w:rFonts w:cstheme="minorHAnsi"/>
          <w:color w:val="000000"/>
        </w:rPr>
      </w:pPr>
      <w:bookmarkStart w:id="8" w:name="_Toc193825684"/>
      <w:r w:rsidRPr="00FA3B7A">
        <w:rPr>
          <w:rFonts w:cstheme="minorHAnsi"/>
          <w:b/>
          <w:bCs/>
          <w:color w:val="000000"/>
        </w:rPr>
        <w:t>[1]</w:t>
      </w:r>
      <w:r w:rsidRPr="00FA3B7A">
        <w:rPr>
          <w:rFonts w:cstheme="minorHAnsi"/>
          <w:color w:val="000000"/>
        </w:rPr>
        <w:t xml:space="preserve"> U. Moodle, “Log in to the site | Home,”</w:t>
      </w:r>
      <w:r w:rsidRPr="00FA3B7A">
        <w:rPr>
          <w:rStyle w:val="apple-converted-space"/>
          <w:rFonts w:cstheme="minorHAnsi"/>
          <w:color w:val="000000"/>
        </w:rPr>
        <w:t> </w:t>
      </w:r>
      <w:r w:rsidRPr="00FA3B7A">
        <w:rPr>
          <w:rFonts w:cstheme="minorHAnsi"/>
          <w:i/>
          <w:iCs/>
          <w:color w:val="000000"/>
        </w:rPr>
        <w:t>Uwtsd.ac.uk</w:t>
      </w:r>
      <w:r w:rsidRPr="00FA3B7A">
        <w:rPr>
          <w:rFonts w:cstheme="minorHAnsi"/>
          <w:color w:val="000000"/>
        </w:rPr>
        <w:t xml:space="preserve">, 2025. </w:t>
      </w:r>
      <w:hyperlink r:id="rId6" w:history="1">
        <w:r w:rsidRPr="00FA3B7A">
          <w:rPr>
            <w:rStyle w:val="Hyperlink"/>
            <w:rFonts w:cstheme="minorHAnsi"/>
          </w:rPr>
          <w:t>https://moodle.uwtsd.ac.uk/mod/resource/view.php?id=652879</w:t>
        </w:r>
      </w:hyperlink>
      <w:r w:rsidRPr="00FA3B7A">
        <w:rPr>
          <w:rFonts w:cstheme="minorHAnsi"/>
          <w:color w:val="000000"/>
        </w:rPr>
        <w:t xml:space="preserve">  (accessed Mar. 27, 2025).</w:t>
      </w:r>
      <w:r w:rsidRPr="00FA3B7A">
        <w:rPr>
          <w:rFonts w:cstheme="minorHAnsi"/>
          <w:color w:val="000000"/>
        </w:rPr>
        <w:br/>
      </w:r>
    </w:p>
    <w:p w14:paraId="746DACFE" w14:textId="7DCFE016" w:rsidR="00FA3B7A" w:rsidRPr="00FA3B7A" w:rsidRDefault="00FA3B7A" w:rsidP="00FA3B7A">
      <w:pPr>
        <w:rPr>
          <w:rFonts w:cstheme="minorHAnsi"/>
          <w:color w:val="000000"/>
        </w:rPr>
      </w:pPr>
      <w:r w:rsidRPr="00FA3B7A">
        <w:rPr>
          <w:rFonts w:cstheme="minorHAnsi"/>
          <w:b/>
          <w:bCs/>
          <w:color w:val="000000"/>
        </w:rPr>
        <w:t>[2]</w:t>
      </w:r>
      <w:r w:rsidRPr="00FA3B7A">
        <w:rPr>
          <w:rFonts w:cstheme="minorHAnsi"/>
          <w:color w:val="000000"/>
        </w:rPr>
        <w:t xml:space="preserve"> J. Clifton, “What is Titration Used </w:t>
      </w:r>
      <w:proofErr w:type="gramStart"/>
      <w:r w:rsidRPr="00FA3B7A">
        <w:rPr>
          <w:rFonts w:cstheme="minorHAnsi"/>
          <w:color w:val="000000"/>
        </w:rPr>
        <w:t>For</w:t>
      </w:r>
      <w:proofErr w:type="gramEnd"/>
      <w:r w:rsidRPr="00FA3B7A">
        <w:rPr>
          <w:rFonts w:cstheme="minorHAnsi"/>
          <w:color w:val="000000"/>
        </w:rPr>
        <w:t xml:space="preserve"> in Real Life? - The Chemistry Blog,”</w:t>
      </w:r>
      <w:r w:rsidRPr="00FA3B7A">
        <w:rPr>
          <w:rStyle w:val="apple-converted-space"/>
          <w:rFonts w:cstheme="minorHAnsi"/>
          <w:color w:val="000000"/>
        </w:rPr>
        <w:t> </w:t>
      </w:r>
      <w:proofErr w:type="spellStart"/>
      <w:r w:rsidRPr="00FA3B7A">
        <w:rPr>
          <w:rFonts w:cstheme="minorHAnsi"/>
          <w:i/>
          <w:iCs/>
          <w:color w:val="000000"/>
        </w:rPr>
        <w:t>ReAgent</w:t>
      </w:r>
      <w:proofErr w:type="spellEnd"/>
      <w:r w:rsidRPr="00FA3B7A">
        <w:rPr>
          <w:rFonts w:cstheme="minorHAnsi"/>
          <w:i/>
          <w:iCs/>
          <w:color w:val="000000"/>
        </w:rPr>
        <w:t xml:space="preserve"> Chemical Services</w:t>
      </w:r>
      <w:r w:rsidRPr="00FA3B7A">
        <w:rPr>
          <w:rFonts w:cstheme="minorHAnsi"/>
          <w:color w:val="000000"/>
        </w:rPr>
        <w:t xml:space="preserve">, Feb. 14, 2024. </w:t>
      </w:r>
      <w:hyperlink r:id="rId7" w:history="1">
        <w:r w:rsidRPr="00FA3B7A">
          <w:rPr>
            <w:rStyle w:val="Hyperlink"/>
            <w:rFonts w:cstheme="minorHAnsi"/>
          </w:rPr>
          <w:t>https://www.chemicals.co.uk/blog/what-is-titration-used-for-in-real-life?srsltid=AfmBOoqEmxuQr0ulnMP62o89RfMXKQu05Dv06Zfa04OQ23c2Wy7E1YQR</w:t>
        </w:r>
      </w:hyperlink>
      <w:r w:rsidRPr="00FA3B7A">
        <w:rPr>
          <w:rFonts w:cstheme="minorHAnsi"/>
          <w:color w:val="000000"/>
        </w:rPr>
        <w:t xml:space="preserve">  (accessed Mar. 27, 2025).</w:t>
      </w:r>
      <w:r w:rsidRPr="00FA3B7A">
        <w:rPr>
          <w:rFonts w:cstheme="minorHAnsi"/>
          <w:color w:val="000000"/>
        </w:rPr>
        <w:br/>
      </w:r>
    </w:p>
    <w:p w14:paraId="431C046C" w14:textId="6495C4B3" w:rsidR="00FA3B7A" w:rsidRPr="00FA3B7A" w:rsidRDefault="00FA3B7A" w:rsidP="00FA3B7A">
      <w:pPr>
        <w:rPr>
          <w:rFonts w:cstheme="minorHAnsi"/>
          <w:color w:val="000000"/>
        </w:rPr>
      </w:pPr>
      <w:r w:rsidRPr="00FA3B7A">
        <w:rPr>
          <w:rFonts w:cstheme="minorHAnsi"/>
          <w:b/>
          <w:bCs/>
          <w:color w:val="000000"/>
        </w:rPr>
        <w:t>[3]</w:t>
      </w:r>
      <w:r w:rsidRPr="00FA3B7A">
        <w:rPr>
          <w:rFonts w:cstheme="minorHAnsi"/>
          <w:color w:val="000000"/>
        </w:rPr>
        <w:t xml:space="preserve"> H. </w:t>
      </w:r>
      <w:proofErr w:type="spellStart"/>
      <w:r w:rsidRPr="00FA3B7A">
        <w:rPr>
          <w:rFonts w:cstheme="minorHAnsi"/>
          <w:color w:val="000000"/>
        </w:rPr>
        <w:t>Muraour</w:t>
      </w:r>
      <w:proofErr w:type="spellEnd"/>
      <w:r w:rsidRPr="00FA3B7A">
        <w:rPr>
          <w:rFonts w:cstheme="minorHAnsi"/>
          <w:color w:val="000000"/>
        </w:rPr>
        <w:t xml:space="preserve"> and C. Munroe, “The Purification of TNT,”</w:t>
      </w:r>
      <w:r w:rsidRPr="00FA3B7A">
        <w:rPr>
          <w:rStyle w:val="apple-converted-space"/>
          <w:rFonts w:cstheme="minorHAnsi"/>
          <w:color w:val="000000"/>
        </w:rPr>
        <w:t> </w:t>
      </w:r>
      <w:r w:rsidRPr="00FA3B7A">
        <w:rPr>
          <w:rFonts w:cstheme="minorHAnsi"/>
          <w:i/>
          <w:iCs/>
          <w:color w:val="000000"/>
        </w:rPr>
        <w:t>Ordnance</w:t>
      </w:r>
      <w:r w:rsidRPr="00FA3B7A">
        <w:rPr>
          <w:rFonts w:cstheme="minorHAnsi"/>
          <w:color w:val="000000"/>
        </w:rPr>
        <w:t xml:space="preserve">, vol. 5, no. 26, pp. 507–511, 1924, Accessed: Mar. 27, 2025. [Online]. Available: </w:t>
      </w:r>
      <w:hyperlink r:id="rId8" w:history="1">
        <w:r w:rsidRPr="00FA3B7A">
          <w:rPr>
            <w:rStyle w:val="Hyperlink"/>
            <w:rFonts w:cstheme="minorHAnsi"/>
          </w:rPr>
          <w:t>https://www.jstor.org/stable/pdf/45484735.pdf?refreqid=fastly-default%3A9b8d849203338770c36dc0a6e517fd20&amp;ab_segments=&amp;initiator=&amp;acceptTC=1</w:t>
        </w:r>
      </w:hyperlink>
      <w:r w:rsidRPr="00FA3B7A">
        <w:rPr>
          <w:rFonts w:cstheme="minorHAnsi"/>
          <w:color w:val="000000"/>
        </w:rPr>
        <w:br/>
      </w:r>
    </w:p>
    <w:p w14:paraId="1D52D131" w14:textId="66CCEA95" w:rsidR="00FA3B7A" w:rsidRPr="00FA3B7A" w:rsidRDefault="00FA3B7A" w:rsidP="00FA3B7A">
      <w:pPr>
        <w:rPr>
          <w:rFonts w:cstheme="minorHAnsi"/>
          <w:color w:val="000000"/>
        </w:rPr>
      </w:pPr>
      <w:r w:rsidRPr="00FA3B7A">
        <w:rPr>
          <w:rFonts w:cstheme="minorHAnsi"/>
          <w:b/>
          <w:bCs/>
          <w:color w:val="000000"/>
        </w:rPr>
        <w:t>[4]</w:t>
      </w:r>
      <w:r w:rsidRPr="00FA3B7A">
        <w:rPr>
          <w:rFonts w:cstheme="minorHAnsi"/>
          <w:color w:val="000000"/>
        </w:rPr>
        <w:t xml:space="preserve"> I. </w:t>
      </w:r>
      <w:proofErr w:type="spellStart"/>
      <w:r w:rsidRPr="00FA3B7A">
        <w:rPr>
          <w:rFonts w:cstheme="minorHAnsi"/>
          <w:color w:val="000000"/>
        </w:rPr>
        <w:t>Kalkman</w:t>
      </w:r>
      <w:proofErr w:type="spellEnd"/>
      <w:r w:rsidRPr="00FA3B7A">
        <w:rPr>
          <w:rFonts w:cstheme="minorHAnsi"/>
          <w:color w:val="000000"/>
        </w:rPr>
        <w:t>, “How to avoid titration errors in your lab,”</w:t>
      </w:r>
      <w:r w:rsidRPr="00FA3B7A">
        <w:rPr>
          <w:rStyle w:val="apple-converted-space"/>
          <w:rFonts w:cstheme="minorHAnsi"/>
          <w:color w:val="000000"/>
        </w:rPr>
        <w:t> </w:t>
      </w:r>
      <w:r w:rsidRPr="00FA3B7A">
        <w:rPr>
          <w:rFonts w:cstheme="minorHAnsi"/>
          <w:i/>
          <w:iCs/>
          <w:color w:val="000000"/>
        </w:rPr>
        <w:t>Metrohm.com</w:t>
      </w:r>
      <w:r w:rsidRPr="00FA3B7A">
        <w:rPr>
          <w:rFonts w:cstheme="minorHAnsi"/>
          <w:color w:val="000000"/>
        </w:rPr>
        <w:t xml:space="preserve">, 2024. </w:t>
      </w:r>
      <w:hyperlink r:id="rId9" w:history="1">
        <w:r w:rsidRPr="00FA3B7A">
          <w:rPr>
            <w:rStyle w:val="Hyperlink"/>
            <w:rFonts w:cstheme="minorHAnsi"/>
          </w:rPr>
          <w:t>https://www.metrohm.com/en_gb/discover/blog/2024/avoid-titration-errors.html</w:t>
        </w:r>
      </w:hyperlink>
      <w:r w:rsidRPr="00FA3B7A">
        <w:rPr>
          <w:rFonts w:cstheme="minorHAnsi"/>
          <w:color w:val="000000"/>
        </w:rPr>
        <w:t xml:space="preserve"> </w:t>
      </w:r>
    </w:p>
    <w:p w14:paraId="0B915A8B" w14:textId="77777777" w:rsidR="00FA3B7A" w:rsidRPr="00FA3B7A" w:rsidRDefault="00FA3B7A">
      <w:pPr>
        <w:rPr>
          <w:rFonts w:eastAsiaTheme="majorEastAsia" w:cstheme="minorHAnsi"/>
          <w:b/>
          <w:bCs/>
          <w:color w:val="000000" w:themeColor="text1"/>
        </w:rPr>
      </w:pPr>
      <w:r w:rsidRPr="00FA3B7A">
        <w:rPr>
          <w:rFonts w:cstheme="minorHAnsi"/>
          <w:b/>
          <w:bCs/>
          <w:color w:val="000000" w:themeColor="text1"/>
        </w:rPr>
        <w:br w:type="page"/>
      </w:r>
    </w:p>
    <w:p w14:paraId="388D91C5" w14:textId="2B94EE93" w:rsidR="0011434D" w:rsidRPr="00E94DAC" w:rsidRDefault="0011434D" w:rsidP="00E94DAC">
      <w:pPr>
        <w:pStyle w:val="Heading1"/>
        <w:rPr>
          <w:rFonts w:asciiTheme="minorHAnsi" w:hAnsiTheme="minorHAnsi" w:cstheme="minorHAnsi"/>
          <w:b/>
          <w:bCs/>
          <w:color w:val="000000" w:themeColor="text1"/>
          <w:sz w:val="24"/>
          <w:szCs w:val="24"/>
        </w:rPr>
      </w:pPr>
      <w:r w:rsidRPr="00E94DAC">
        <w:rPr>
          <w:rFonts w:asciiTheme="minorHAnsi" w:hAnsiTheme="minorHAnsi" w:cstheme="minorHAnsi"/>
          <w:b/>
          <w:bCs/>
          <w:color w:val="000000" w:themeColor="text1"/>
          <w:sz w:val="24"/>
          <w:szCs w:val="24"/>
        </w:rPr>
        <w:lastRenderedPageBreak/>
        <w:t>Appendix</w:t>
      </w:r>
      <w:bookmarkEnd w:id="8"/>
    </w:p>
    <w:p w14:paraId="2A1DFA59" w14:textId="77777777" w:rsidR="0011434D" w:rsidRPr="00E94DAC" w:rsidRDefault="0011434D" w:rsidP="0011434D">
      <w:pPr>
        <w:pStyle w:val="ListParagraph"/>
        <w:rPr>
          <w:rFonts w:asciiTheme="minorHAnsi" w:hAnsiTheme="minorHAnsi" w:cstheme="minorHAnsi"/>
          <w:b/>
          <w:bCs/>
          <w:color w:val="000000" w:themeColor="text1"/>
          <w:sz w:val="24"/>
          <w:szCs w:val="24"/>
        </w:rPr>
      </w:pPr>
    </w:p>
    <w:p w14:paraId="5B1A029F" w14:textId="77777777" w:rsidR="0011434D" w:rsidRPr="00E94DAC" w:rsidRDefault="005930B4" w:rsidP="00E94DAC">
      <w:pPr>
        <w:pStyle w:val="Heading2"/>
        <w:rPr>
          <w:rFonts w:asciiTheme="minorHAnsi" w:hAnsiTheme="minorHAnsi" w:cstheme="minorHAnsi"/>
          <w:b/>
          <w:bCs/>
          <w:color w:val="000000" w:themeColor="text1"/>
          <w:sz w:val="24"/>
          <w:szCs w:val="24"/>
        </w:rPr>
      </w:pPr>
      <w:bookmarkStart w:id="9" w:name="_Toc193825685"/>
      <w:r w:rsidRPr="00E94DAC">
        <w:rPr>
          <w:rFonts w:asciiTheme="minorHAnsi" w:hAnsiTheme="minorHAnsi" w:cstheme="minorHAnsi"/>
          <w:b/>
          <w:bCs/>
          <w:color w:val="000000" w:themeColor="text1"/>
          <w:sz w:val="24"/>
          <w:szCs w:val="24"/>
        </w:rPr>
        <w:t xml:space="preserve">Appendix 1 - </w:t>
      </w:r>
      <w:r w:rsidR="0011434D" w:rsidRPr="00E94DAC">
        <w:rPr>
          <w:rFonts w:asciiTheme="minorHAnsi" w:hAnsiTheme="minorHAnsi" w:cstheme="minorHAnsi"/>
          <w:b/>
          <w:bCs/>
          <w:color w:val="000000" w:themeColor="text1"/>
          <w:sz w:val="24"/>
          <w:szCs w:val="24"/>
        </w:rPr>
        <w:t xml:space="preserve">Materials and </w:t>
      </w:r>
      <w:r w:rsidRPr="00E94DAC">
        <w:rPr>
          <w:rFonts w:asciiTheme="minorHAnsi" w:hAnsiTheme="minorHAnsi" w:cstheme="minorHAnsi"/>
          <w:b/>
          <w:bCs/>
          <w:color w:val="000000" w:themeColor="text1"/>
          <w:sz w:val="24"/>
          <w:szCs w:val="24"/>
        </w:rPr>
        <w:t>Equipment.</w:t>
      </w:r>
      <w:bookmarkEnd w:id="9"/>
      <w:r w:rsidRPr="00E94DAC">
        <w:rPr>
          <w:rFonts w:asciiTheme="minorHAnsi" w:hAnsiTheme="minorHAnsi" w:cstheme="minorHAnsi"/>
          <w:b/>
          <w:bCs/>
          <w:color w:val="000000" w:themeColor="text1"/>
          <w:sz w:val="24"/>
          <w:szCs w:val="24"/>
        </w:rPr>
        <w:t xml:space="preserve"> </w:t>
      </w:r>
    </w:p>
    <w:p w14:paraId="0FE362E2" w14:textId="77777777" w:rsidR="005930B4" w:rsidRPr="00E94DAC" w:rsidRDefault="005930B4" w:rsidP="0011434D">
      <w:pPr>
        <w:rPr>
          <w:rFonts w:cstheme="minorHAnsi"/>
          <w:b/>
          <w:bCs/>
          <w:color w:val="000000" w:themeColor="text1"/>
        </w:rPr>
      </w:pPr>
    </w:p>
    <w:p w14:paraId="215538C4" w14:textId="77777777" w:rsidR="005930B4" w:rsidRPr="00E94DAC" w:rsidRDefault="005930B4" w:rsidP="005930B4">
      <w:pPr>
        <w:adjustRightInd w:val="0"/>
        <w:snapToGrid w:val="0"/>
        <w:spacing w:after="120" w:line="360" w:lineRule="auto"/>
        <w:rPr>
          <w:rFonts w:cstheme="minorHAnsi"/>
          <w:bCs/>
          <w:color w:val="000000" w:themeColor="text1"/>
          <w:u w:val="single"/>
        </w:rPr>
      </w:pPr>
      <w:r w:rsidRPr="00E94DAC">
        <w:rPr>
          <w:rFonts w:cstheme="minorHAnsi"/>
          <w:bCs/>
          <w:color w:val="000000" w:themeColor="text1"/>
          <w:u w:val="single"/>
        </w:rPr>
        <w:t xml:space="preserve">Chemicals: </w:t>
      </w:r>
    </w:p>
    <w:p w14:paraId="5D6F87AD" w14:textId="77777777" w:rsidR="005930B4" w:rsidRPr="00E94DAC" w:rsidRDefault="005930B4" w:rsidP="005930B4">
      <w:pPr>
        <w:pStyle w:val="ListParagraph"/>
        <w:numPr>
          <w:ilvl w:val="0"/>
          <w:numId w:val="5"/>
        </w:numPr>
        <w:adjustRightInd w:val="0"/>
        <w:snapToGrid w:val="0"/>
        <w:spacing w:after="120" w:line="360" w:lineRule="auto"/>
        <w:contextualSpacing w:val="0"/>
        <w:rPr>
          <w:rFonts w:asciiTheme="minorHAnsi" w:hAnsiTheme="minorHAnsi" w:cstheme="minorHAnsi"/>
          <w:bCs/>
          <w:color w:val="000000" w:themeColor="text1"/>
          <w:sz w:val="24"/>
          <w:szCs w:val="24"/>
        </w:rPr>
      </w:pPr>
      <w:r w:rsidRPr="00E94DAC">
        <w:rPr>
          <w:rFonts w:asciiTheme="minorHAnsi" w:hAnsiTheme="minorHAnsi" w:cstheme="minorHAnsi"/>
          <w:bCs/>
          <w:color w:val="000000" w:themeColor="text1"/>
          <w:sz w:val="24"/>
          <w:szCs w:val="24"/>
        </w:rPr>
        <w:t xml:space="preserve">~ 100 mL of </w:t>
      </w:r>
      <w:r w:rsidRPr="00E94DAC">
        <w:rPr>
          <w:rFonts w:asciiTheme="minorHAnsi" w:hAnsiTheme="minorHAnsi" w:cstheme="minorHAnsi"/>
          <w:b/>
          <w:bCs/>
          <w:color w:val="000000" w:themeColor="text1"/>
          <w:sz w:val="24"/>
          <w:szCs w:val="24"/>
        </w:rPr>
        <w:t>standard</w:t>
      </w:r>
      <w:r w:rsidRPr="00E94DAC">
        <w:rPr>
          <w:rFonts w:asciiTheme="minorHAnsi" w:hAnsiTheme="minorHAnsi" w:cstheme="minorHAnsi"/>
          <w:bCs/>
          <w:color w:val="000000" w:themeColor="text1"/>
          <w:sz w:val="24"/>
          <w:szCs w:val="24"/>
        </w:rPr>
        <w:t xml:space="preserve"> NaOH solution, </w:t>
      </w:r>
      <w:r w:rsidRPr="00E94DAC">
        <w:rPr>
          <w:rFonts w:asciiTheme="minorHAnsi" w:hAnsiTheme="minorHAnsi" w:cstheme="minorHAnsi"/>
          <w:b/>
          <w:color w:val="000000" w:themeColor="text1"/>
          <w:sz w:val="24"/>
          <w:szCs w:val="24"/>
        </w:rPr>
        <w:t>M</w:t>
      </w:r>
      <w:r w:rsidRPr="00E94DAC">
        <w:rPr>
          <w:rFonts w:asciiTheme="minorHAnsi" w:hAnsiTheme="minorHAnsi" w:cstheme="minorHAnsi"/>
          <w:b/>
          <w:color w:val="000000" w:themeColor="text1"/>
          <w:sz w:val="24"/>
          <w:szCs w:val="24"/>
          <w:vertAlign w:val="subscript"/>
        </w:rPr>
        <w:t>B</w:t>
      </w:r>
      <w:r w:rsidRPr="00E94DAC">
        <w:rPr>
          <w:rFonts w:asciiTheme="minorHAnsi" w:hAnsiTheme="minorHAnsi" w:cstheme="minorHAnsi"/>
          <w:b/>
          <w:color w:val="000000" w:themeColor="text1"/>
          <w:sz w:val="24"/>
          <w:szCs w:val="24"/>
        </w:rPr>
        <w:t xml:space="preserve"> = 0.09977 mol/L</w:t>
      </w:r>
      <w:r w:rsidRPr="00E94DAC">
        <w:rPr>
          <w:rFonts w:asciiTheme="minorHAnsi" w:hAnsiTheme="minorHAnsi" w:cstheme="minorHAnsi"/>
          <w:bCs/>
          <w:color w:val="000000" w:themeColor="text1"/>
          <w:sz w:val="24"/>
          <w:szCs w:val="24"/>
        </w:rPr>
        <w:t xml:space="preserve"> in a labelled beaker </w:t>
      </w:r>
    </w:p>
    <w:p w14:paraId="1AB4D4D6" w14:textId="77777777" w:rsidR="005930B4" w:rsidRPr="00E94DAC" w:rsidRDefault="005930B4" w:rsidP="005930B4">
      <w:pPr>
        <w:pStyle w:val="ListParagraph"/>
        <w:numPr>
          <w:ilvl w:val="0"/>
          <w:numId w:val="5"/>
        </w:numPr>
        <w:adjustRightInd w:val="0"/>
        <w:snapToGrid w:val="0"/>
        <w:spacing w:after="120" w:line="360" w:lineRule="auto"/>
        <w:contextualSpacing w:val="0"/>
        <w:rPr>
          <w:rFonts w:asciiTheme="minorHAnsi" w:hAnsiTheme="minorHAnsi" w:cstheme="minorHAnsi"/>
          <w:bCs/>
          <w:color w:val="000000" w:themeColor="text1"/>
          <w:sz w:val="24"/>
          <w:szCs w:val="24"/>
        </w:rPr>
      </w:pPr>
      <w:r w:rsidRPr="00E94DAC">
        <w:rPr>
          <w:rFonts w:asciiTheme="minorHAnsi" w:hAnsiTheme="minorHAnsi" w:cstheme="minorHAnsi"/>
          <w:bCs/>
          <w:color w:val="000000" w:themeColor="text1"/>
          <w:sz w:val="24"/>
          <w:szCs w:val="24"/>
        </w:rPr>
        <w:t xml:space="preserve">~ 100 mL HCl solution with an unknown concentration in a labelled beaker </w:t>
      </w:r>
    </w:p>
    <w:p w14:paraId="2655D92E" w14:textId="77777777" w:rsidR="005930B4" w:rsidRPr="00E94DAC" w:rsidRDefault="005930B4" w:rsidP="005930B4">
      <w:pPr>
        <w:pStyle w:val="ListParagraph"/>
        <w:numPr>
          <w:ilvl w:val="0"/>
          <w:numId w:val="5"/>
        </w:numPr>
        <w:adjustRightInd w:val="0"/>
        <w:snapToGrid w:val="0"/>
        <w:spacing w:after="120" w:line="360" w:lineRule="auto"/>
        <w:contextualSpacing w:val="0"/>
        <w:rPr>
          <w:rFonts w:asciiTheme="minorHAnsi" w:hAnsiTheme="minorHAnsi" w:cstheme="minorHAnsi"/>
          <w:bCs/>
          <w:color w:val="000000" w:themeColor="text1"/>
          <w:sz w:val="24"/>
          <w:szCs w:val="24"/>
        </w:rPr>
      </w:pPr>
      <w:r w:rsidRPr="00E94DAC">
        <w:rPr>
          <w:rFonts w:asciiTheme="minorHAnsi" w:hAnsiTheme="minorHAnsi" w:cstheme="minorHAnsi"/>
          <w:bCs/>
          <w:color w:val="000000" w:themeColor="text1"/>
          <w:sz w:val="24"/>
          <w:szCs w:val="24"/>
        </w:rPr>
        <w:t>Phenolphthalein indicator (colourless in acidic solution, pink in basic solution)</w:t>
      </w:r>
    </w:p>
    <w:p w14:paraId="46797F78" w14:textId="77777777" w:rsidR="005930B4" w:rsidRPr="00E94DAC" w:rsidRDefault="005930B4" w:rsidP="005930B4">
      <w:pPr>
        <w:adjustRightInd w:val="0"/>
        <w:snapToGrid w:val="0"/>
        <w:spacing w:after="120" w:line="360" w:lineRule="auto"/>
        <w:rPr>
          <w:rFonts w:cstheme="minorHAnsi"/>
          <w:color w:val="000000" w:themeColor="text1"/>
          <w:u w:val="single"/>
        </w:rPr>
      </w:pPr>
      <w:r w:rsidRPr="00E94DAC">
        <w:rPr>
          <w:rFonts w:cstheme="minorHAnsi"/>
          <w:color w:val="000000" w:themeColor="text1"/>
          <w:u w:val="single"/>
        </w:rPr>
        <w:t>Equipment:</w:t>
      </w:r>
    </w:p>
    <w:p w14:paraId="3E1BFC8E"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Burette, 50 mL attached to a burette stand with clamp</w:t>
      </w:r>
    </w:p>
    <w:p w14:paraId="52B4A4E2"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Pipette, 10 mL OR 5 mL, with pipette filler</w:t>
      </w:r>
    </w:p>
    <w:p w14:paraId="77264F02"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3x Erlenmeyer (conical) flasks, 100 mL</w:t>
      </w:r>
    </w:p>
    <w:p w14:paraId="13B208EC"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Small funnel to fill the burette</w:t>
      </w:r>
    </w:p>
    <w:p w14:paraId="300D0FB1"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Plastic pipette</w:t>
      </w:r>
    </w:p>
    <w:p w14:paraId="001FB77F"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Wash bottle with deionised water</w:t>
      </w:r>
    </w:p>
    <w:p w14:paraId="5BCF2D78"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Graduated cylinder, 100 mL</w:t>
      </w:r>
    </w:p>
    <w:p w14:paraId="3610467D"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1x White tile or white paper to go under the titration flask</w:t>
      </w:r>
    </w:p>
    <w:p w14:paraId="296CEEDF" w14:textId="77777777" w:rsidR="005930B4" w:rsidRPr="00E94DAC" w:rsidRDefault="005930B4" w:rsidP="005930B4">
      <w:pPr>
        <w:pStyle w:val="ListParagraph"/>
        <w:numPr>
          <w:ilvl w:val="0"/>
          <w:numId w:val="6"/>
        </w:numPr>
        <w:adjustRightInd w:val="0"/>
        <w:snapToGrid w:val="0"/>
        <w:spacing w:after="120" w:line="360" w:lineRule="auto"/>
        <w:contextualSpacing w:val="0"/>
        <w:rPr>
          <w:rFonts w:asciiTheme="minorHAnsi" w:hAnsiTheme="minorHAnsi" w:cstheme="minorHAnsi"/>
          <w:color w:val="000000" w:themeColor="text1"/>
          <w:sz w:val="24"/>
          <w:szCs w:val="24"/>
          <w:u w:val="single"/>
        </w:rPr>
      </w:pPr>
      <w:r w:rsidRPr="00E94DAC">
        <w:rPr>
          <w:rFonts w:asciiTheme="minorHAnsi" w:hAnsiTheme="minorHAnsi" w:cstheme="minorHAnsi"/>
          <w:color w:val="000000" w:themeColor="text1"/>
          <w:sz w:val="24"/>
          <w:szCs w:val="24"/>
        </w:rPr>
        <w:t>1x Beaker for the waste</w:t>
      </w:r>
    </w:p>
    <w:p w14:paraId="5314A319" w14:textId="77777777" w:rsidR="005930B4" w:rsidRPr="00E94DAC" w:rsidRDefault="005930B4" w:rsidP="00E94DAC">
      <w:pPr>
        <w:pStyle w:val="Heading2"/>
        <w:rPr>
          <w:rFonts w:asciiTheme="minorHAnsi" w:hAnsiTheme="minorHAnsi" w:cstheme="minorHAnsi"/>
          <w:b/>
          <w:bCs/>
          <w:color w:val="000000" w:themeColor="text1"/>
          <w:sz w:val="24"/>
          <w:szCs w:val="24"/>
        </w:rPr>
      </w:pPr>
      <w:bookmarkStart w:id="10" w:name="_Toc193825686"/>
      <w:r w:rsidRPr="00E94DAC">
        <w:rPr>
          <w:rFonts w:asciiTheme="minorHAnsi" w:hAnsiTheme="minorHAnsi" w:cstheme="minorHAnsi"/>
          <w:b/>
          <w:bCs/>
          <w:color w:val="000000" w:themeColor="text1"/>
          <w:sz w:val="24"/>
          <w:szCs w:val="24"/>
        </w:rPr>
        <w:t>Appendix 2 – Procedure.</w:t>
      </w:r>
      <w:bookmarkEnd w:id="10"/>
    </w:p>
    <w:p w14:paraId="6ACE4FF5" w14:textId="77777777" w:rsidR="00E94DAC" w:rsidRPr="00E94DAC" w:rsidRDefault="00E94DAC" w:rsidP="00E94DAC"/>
    <w:p w14:paraId="59C1D7DD" w14:textId="77777777" w:rsidR="005930B4" w:rsidRPr="00E94DAC" w:rsidRDefault="005930B4" w:rsidP="005930B4">
      <w:pPr>
        <w:adjustRightInd w:val="0"/>
        <w:snapToGrid w:val="0"/>
        <w:spacing w:after="120" w:line="360" w:lineRule="auto"/>
        <w:rPr>
          <w:rFonts w:cstheme="minorHAnsi"/>
          <w:b/>
          <w:bCs/>
          <w:color w:val="000000" w:themeColor="text1"/>
        </w:rPr>
      </w:pPr>
      <w:r w:rsidRPr="00E94DAC">
        <w:rPr>
          <w:rFonts w:cstheme="minorHAnsi"/>
          <w:b/>
          <w:bCs/>
          <w:color w:val="000000" w:themeColor="text1"/>
        </w:rPr>
        <w:t xml:space="preserve">Step 1: </w:t>
      </w:r>
      <w:r w:rsidRPr="00E94DAC">
        <w:rPr>
          <w:rFonts w:cstheme="minorHAnsi"/>
          <w:color w:val="000000" w:themeColor="text1"/>
        </w:rPr>
        <w:t>wash</w:t>
      </w:r>
    </w:p>
    <w:p w14:paraId="7C8314B2" w14:textId="77777777" w:rsidR="005930B4" w:rsidRPr="00E94DAC" w:rsidRDefault="005930B4" w:rsidP="005930B4">
      <w:pPr>
        <w:pStyle w:val="ListParagraph"/>
        <w:numPr>
          <w:ilvl w:val="0"/>
          <w:numId w:val="7"/>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Pipette - with deionised water from the wash bottle followed by a small volume of HCl; discard the washings</w:t>
      </w:r>
    </w:p>
    <w:p w14:paraId="4BBDE195" w14:textId="77777777" w:rsidR="005930B4" w:rsidRPr="00E94DAC" w:rsidRDefault="005930B4" w:rsidP="005930B4">
      <w:pPr>
        <w:pStyle w:val="ListParagraph"/>
        <w:numPr>
          <w:ilvl w:val="0"/>
          <w:numId w:val="7"/>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 xml:space="preserve">Burette - with deionised water from the wash bottle followed by a small amount of NaOH (discard); use the funnel to pour a few mL of NaOH </w:t>
      </w:r>
    </w:p>
    <w:p w14:paraId="4E83E0C7" w14:textId="77777777" w:rsidR="005930B4" w:rsidRPr="00E94DAC" w:rsidRDefault="005930B4" w:rsidP="005930B4">
      <w:pPr>
        <w:pStyle w:val="ListParagraph"/>
        <w:numPr>
          <w:ilvl w:val="0"/>
          <w:numId w:val="7"/>
        </w:numPr>
        <w:adjustRightInd w:val="0"/>
        <w:snapToGrid w:val="0"/>
        <w:spacing w:after="120" w:line="360" w:lineRule="auto"/>
        <w:contextualSpacing w:val="0"/>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Erlenmeyer (conical flask) - with a small amount of deionised water</w:t>
      </w:r>
    </w:p>
    <w:p w14:paraId="34530F5B" w14:textId="77777777" w:rsidR="005930B4" w:rsidRPr="00E94DAC" w:rsidRDefault="005930B4" w:rsidP="005930B4">
      <w:pPr>
        <w:tabs>
          <w:tab w:val="num" w:pos="709"/>
        </w:tabs>
        <w:adjustRightInd w:val="0"/>
        <w:snapToGrid w:val="0"/>
        <w:spacing w:after="120" w:line="360" w:lineRule="auto"/>
        <w:rPr>
          <w:rFonts w:cstheme="minorHAnsi"/>
          <w:color w:val="000000" w:themeColor="text1"/>
        </w:rPr>
      </w:pPr>
      <w:r w:rsidRPr="00E94DAC">
        <w:rPr>
          <w:rFonts w:cstheme="minorHAnsi"/>
          <w:b/>
          <w:bCs/>
          <w:color w:val="000000" w:themeColor="text1"/>
        </w:rPr>
        <w:lastRenderedPageBreak/>
        <w:t xml:space="preserve">Step 2: </w:t>
      </w:r>
      <w:r w:rsidRPr="00E94DAC">
        <w:rPr>
          <w:rFonts w:cstheme="minorHAnsi"/>
          <w:color w:val="000000" w:themeColor="text1"/>
        </w:rPr>
        <w:t>Using a small funnel, fill the burette with standard NaOH solution, running some of the solution through the tap, until the bottom of meniscus is just on the zero level. Ensure that there are no air bubbles trapped.</w:t>
      </w:r>
    </w:p>
    <w:p w14:paraId="7180E076"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color w:val="000000" w:themeColor="text1"/>
        </w:rPr>
        <w:t>RECORD THE INITIAL READING</w:t>
      </w:r>
    </w:p>
    <w:p w14:paraId="782FF6DD"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b/>
          <w:bCs/>
          <w:color w:val="000000" w:themeColor="text1"/>
        </w:rPr>
        <w:t>S</w:t>
      </w:r>
      <w:r w:rsidR="008406A3" w:rsidRPr="00E94DAC">
        <w:rPr>
          <w:rFonts w:cstheme="minorHAnsi"/>
          <w:b/>
          <w:bCs/>
          <w:color w:val="000000" w:themeColor="text1"/>
        </w:rPr>
        <w:t>tep</w:t>
      </w:r>
      <w:r w:rsidRPr="00E94DAC">
        <w:rPr>
          <w:rFonts w:cstheme="minorHAnsi"/>
          <w:b/>
          <w:bCs/>
          <w:color w:val="000000" w:themeColor="text1"/>
        </w:rPr>
        <w:t xml:space="preserve"> 3:</w:t>
      </w:r>
      <w:r w:rsidRPr="00E94DAC">
        <w:rPr>
          <w:rFonts w:cstheme="minorHAnsi"/>
          <w:color w:val="000000" w:themeColor="text1"/>
        </w:rPr>
        <w:t xml:space="preserve"> Using the pipette filler place 25 mL of HCl solution in the three clean conical flasks</w:t>
      </w:r>
    </w:p>
    <w:p w14:paraId="631E80FB"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b/>
          <w:bCs/>
          <w:color w:val="000000" w:themeColor="text1"/>
        </w:rPr>
        <w:t>S</w:t>
      </w:r>
      <w:r w:rsidR="008406A3" w:rsidRPr="00E94DAC">
        <w:rPr>
          <w:rFonts w:cstheme="minorHAnsi"/>
          <w:b/>
          <w:bCs/>
          <w:color w:val="000000" w:themeColor="text1"/>
        </w:rPr>
        <w:t>tep</w:t>
      </w:r>
      <w:r w:rsidRPr="00E94DAC">
        <w:rPr>
          <w:rFonts w:cstheme="minorHAnsi"/>
          <w:b/>
          <w:bCs/>
          <w:color w:val="000000" w:themeColor="text1"/>
        </w:rPr>
        <w:t xml:space="preserve"> 4:</w:t>
      </w:r>
      <w:r w:rsidRPr="00E94DAC">
        <w:rPr>
          <w:rFonts w:cstheme="minorHAnsi"/>
          <w:color w:val="000000" w:themeColor="text1"/>
        </w:rPr>
        <w:t xml:space="preserve"> Add 3-4 drops of phenolphthalein indicator to each flask with acid and swirl gently, then add approximately 10 mL of deionised water using a graduated cylinder</w:t>
      </w:r>
    </w:p>
    <w:p w14:paraId="24471166" w14:textId="77777777" w:rsidR="005930B4" w:rsidRPr="00E94DAC" w:rsidRDefault="005930B4" w:rsidP="005930B4">
      <w:pPr>
        <w:tabs>
          <w:tab w:val="num" w:pos="709"/>
        </w:tabs>
        <w:adjustRightInd w:val="0"/>
        <w:snapToGrid w:val="0"/>
        <w:spacing w:after="120" w:line="360" w:lineRule="auto"/>
        <w:rPr>
          <w:rFonts w:cstheme="minorHAnsi"/>
          <w:color w:val="000000" w:themeColor="text1"/>
        </w:rPr>
      </w:pPr>
      <w:r w:rsidRPr="00E94DAC">
        <w:rPr>
          <w:rFonts w:cstheme="minorHAnsi"/>
          <w:b/>
          <w:bCs/>
          <w:color w:val="000000" w:themeColor="text1"/>
        </w:rPr>
        <w:t>S</w:t>
      </w:r>
      <w:r w:rsidR="008406A3" w:rsidRPr="00E94DAC">
        <w:rPr>
          <w:rFonts w:cstheme="minorHAnsi"/>
          <w:b/>
          <w:bCs/>
          <w:color w:val="000000" w:themeColor="text1"/>
        </w:rPr>
        <w:t>tep</w:t>
      </w:r>
      <w:r w:rsidRPr="00E94DAC">
        <w:rPr>
          <w:rFonts w:cstheme="minorHAnsi"/>
          <w:b/>
          <w:bCs/>
          <w:color w:val="000000" w:themeColor="text1"/>
        </w:rPr>
        <w:t xml:space="preserve"> 5:</w:t>
      </w:r>
      <w:r w:rsidRPr="00E94DAC">
        <w:rPr>
          <w:rFonts w:cstheme="minorHAnsi"/>
          <w:color w:val="000000" w:themeColor="text1"/>
        </w:rPr>
        <w:t xml:space="preserve"> Using the tap of the burette run the NaOH solution in the first conical flask, mixing thoroughly, until the solution changes colour to pink. This step is called rough titration and should allow you to estimate the volume of NaOH needed to neutralise the measured volume of HCl.</w:t>
      </w:r>
    </w:p>
    <w:p w14:paraId="55734554" w14:textId="77777777" w:rsidR="005930B4" w:rsidRPr="00E94DAC" w:rsidRDefault="005930B4" w:rsidP="005930B4">
      <w:pPr>
        <w:tabs>
          <w:tab w:val="num" w:pos="709"/>
        </w:tabs>
        <w:adjustRightInd w:val="0"/>
        <w:snapToGrid w:val="0"/>
        <w:spacing w:after="120" w:line="360" w:lineRule="auto"/>
        <w:rPr>
          <w:rFonts w:cstheme="minorHAnsi"/>
          <w:color w:val="000000" w:themeColor="text1"/>
        </w:rPr>
      </w:pPr>
      <w:r w:rsidRPr="00E94DAC">
        <w:rPr>
          <w:rFonts w:cstheme="minorHAnsi"/>
          <w:color w:val="000000" w:themeColor="text1"/>
        </w:rPr>
        <w:t>RECORD THE FINAL READING</w:t>
      </w:r>
    </w:p>
    <w:p w14:paraId="42378819"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b/>
          <w:bCs/>
          <w:color w:val="000000" w:themeColor="text1"/>
        </w:rPr>
        <w:t>S</w:t>
      </w:r>
      <w:r w:rsidR="008406A3" w:rsidRPr="00E94DAC">
        <w:rPr>
          <w:rFonts w:cstheme="minorHAnsi"/>
          <w:b/>
          <w:bCs/>
          <w:color w:val="000000" w:themeColor="text1"/>
        </w:rPr>
        <w:t>tep</w:t>
      </w:r>
      <w:r w:rsidRPr="00E94DAC">
        <w:rPr>
          <w:rFonts w:cstheme="minorHAnsi"/>
          <w:b/>
          <w:bCs/>
          <w:color w:val="000000" w:themeColor="text1"/>
        </w:rPr>
        <w:t xml:space="preserve"> 6:</w:t>
      </w:r>
      <w:r w:rsidRPr="00E94DAC">
        <w:rPr>
          <w:rFonts w:cstheme="minorHAnsi"/>
          <w:color w:val="000000" w:themeColor="text1"/>
        </w:rPr>
        <w:t xml:space="preserve"> Repeat step 5 for the next sample of HCl </w:t>
      </w:r>
    </w:p>
    <w:p w14:paraId="676D0617"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b/>
          <w:bCs/>
          <w:color w:val="000000" w:themeColor="text1"/>
        </w:rPr>
        <w:t>S</w:t>
      </w:r>
      <w:r w:rsidR="008406A3" w:rsidRPr="00E94DAC">
        <w:rPr>
          <w:rFonts w:cstheme="minorHAnsi"/>
          <w:b/>
          <w:bCs/>
          <w:color w:val="000000" w:themeColor="text1"/>
        </w:rPr>
        <w:t>tep</w:t>
      </w:r>
      <w:r w:rsidRPr="00E94DAC">
        <w:rPr>
          <w:rFonts w:cstheme="minorHAnsi"/>
          <w:b/>
          <w:bCs/>
          <w:color w:val="000000" w:themeColor="text1"/>
        </w:rPr>
        <w:t xml:space="preserve"> 7:</w:t>
      </w:r>
      <w:r w:rsidRPr="00E94DAC">
        <w:rPr>
          <w:rFonts w:cstheme="minorHAnsi"/>
          <w:color w:val="000000" w:themeColor="text1"/>
        </w:rPr>
        <w:t xml:space="preserve"> This time:</w:t>
      </w:r>
    </w:p>
    <w:p w14:paraId="5C8F867B" w14:textId="77777777" w:rsidR="005930B4" w:rsidRPr="00E94DAC" w:rsidRDefault="005930B4" w:rsidP="005930B4">
      <w:pPr>
        <w:numPr>
          <w:ilvl w:val="0"/>
          <w:numId w:val="10"/>
        </w:numPr>
        <w:adjustRightInd w:val="0"/>
        <w:snapToGrid w:val="0"/>
        <w:spacing w:after="120" w:line="360" w:lineRule="auto"/>
        <w:rPr>
          <w:rFonts w:cstheme="minorHAnsi"/>
          <w:color w:val="000000" w:themeColor="text1"/>
        </w:rPr>
      </w:pPr>
      <w:r w:rsidRPr="00E94DAC">
        <w:rPr>
          <w:rFonts w:cstheme="minorHAnsi"/>
          <w:color w:val="000000" w:themeColor="text1"/>
        </w:rPr>
        <w:t>Run the NaOH into the acid /indicator/water mix until the volume of NaOH is within 2 mL of what it was in the rough titration (Step 5)</w:t>
      </w:r>
    </w:p>
    <w:p w14:paraId="09270CA1" w14:textId="77777777" w:rsidR="005930B4" w:rsidRPr="00E94DAC" w:rsidRDefault="005930B4" w:rsidP="005930B4">
      <w:pPr>
        <w:numPr>
          <w:ilvl w:val="0"/>
          <w:numId w:val="10"/>
        </w:numPr>
        <w:adjustRightInd w:val="0"/>
        <w:snapToGrid w:val="0"/>
        <w:spacing w:after="120" w:line="360" w:lineRule="auto"/>
        <w:rPr>
          <w:rFonts w:cstheme="minorHAnsi"/>
          <w:color w:val="000000" w:themeColor="text1"/>
        </w:rPr>
      </w:pPr>
      <w:r w:rsidRPr="00E94DAC">
        <w:rPr>
          <w:rFonts w:cstheme="minorHAnsi"/>
          <w:color w:val="000000" w:themeColor="text1"/>
        </w:rPr>
        <w:t>At this point run the base at a slower rate (dripping it slowly and shaking the solution in the flask) so you can read the volume of HCl required to neutralise the solution to one drop (0.05 mL). Note: Take an accurate reading within 0.05 mL and take the reading at the first colour change in the solution</w:t>
      </w:r>
    </w:p>
    <w:p w14:paraId="3A1C3E33" w14:textId="77777777" w:rsidR="005930B4" w:rsidRPr="00E94DAC" w:rsidRDefault="005930B4" w:rsidP="005930B4">
      <w:pPr>
        <w:adjustRightInd w:val="0"/>
        <w:snapToGrid w:val="0"/>
        <w:spacing w:after="120" w:line="360" w:lineRule="auto"/>
        <w:rPr>
          <w:rFonts w:cstheme="minorHAnsi"/>
          <w:color w:val="000000" w:themeColor="text1"/>
        </w:rPr>
      </w:pPr>
      <w:r w:rsidRPr="00E94DAC">
        <w:rPr>
          <w:rFonts w:cstheme="minorHAnsi"/>
          <w:b/>
          <w:bCs/>
          <w:color w:val="000000" w:themeColor="text1"/>
        </w:rPr>
        <w:t>STEP 8:</w:t>
      </w:r>
      <w:r w:rsidRPr="00E94DAC">
        <w:rPr>
          <w:rFonts w:cstheme="minorHAnsi"/>
          <w:color w:val="000000" w:themeColor="text1"/>
        </w:rPr>
        <w:t xml:space="preserve"> Repeat steps 6 and 7 until a satisfactory result is obtained</w:t>
      </w:r>
    </w:p>
    <w:p w14:paraId="688B0FD4" w14:textId="77777777" w:rsidR="005930B4" w:rsidRPr="00E94DAC" w:rsidRDefault="005930B4" w:rsidP="005930B4">
      <w:pPr>
        <w:pStyle w:val="ListParagraph"/>
        <w:numPr>
          <w:ilvl w:val="0"/>
          <w:numId w:val="12"/>
        </w:numPr>
        <w:adjustRightInd w:val="0"/>
        <w:snapToGrid w:val="0"/>
        <w:spacing w:after="120" w:line="360" w:lineRule="auto"/>
        <w:rPr>
          <w:rFonts w:asciiTheme="minorHAnsi" w:hAnsiTheme="minorHAnsi" w:cstheme="minorHAnsi"/>
          <w:color w:val="000000" w:themeColor="text1"/>
          <w:sz w:val="24"/>
          <w:szCs w:val="24"/>
        </w:rPr>
      </w:pPr>
      <w:r w:rsidRPr="00E94DAC">
        <w:rPr>
          <w:rFonts w:asciiTheme="minorHAnsi" w:hAnsiTheme="minorHAnsi" w:cstheme="minorHAnsi"/>
          <w:color w:val="000000" w:themeColor="text1"/>
          <w:sz w:val="24"/>
          <w:szCs w:val="24"/>
        </w:rPr>
        <w:t>Two volumes of NaOH solution differ by no more than 0.10 mL for the same volumes of HCl</w:t>
      </w:r>
    </w:p>
    <w:p w14:paraId="39EB2809" w14:textId="77777777" w:rsidR="00EA787E" w:rsidRPr="00E94DAC" w:rsidRDefault="005930B4" w:rsidP="00E94DAC">
      <w:pPr>
        <w:pStyle w:val="Heading2"/>
        <w:rPr>
          <w:rFonts w:asciiTheme="minorHAnsi" w:hAnsiTheme="minorHAnsi" w:cstheme="minorHAnsi"/>
          <w:b/>
          <w:bCs/>
          <w:sz w:val="24"/>
          <w:szCs w:val="24"/>
        </w:rPr>
      </w:pPr>
      <w:r>
        <w:br w:type="page"/>
      </w:r>
      <w:bookmarkStart w:id="11" w:name="_Toc193825687"/>
      <w:r w:rsidR="008406A3" w:rsidRPr="00E94DAC">
        <w:rPr>
          <w:rFonts w:asciiTheme="minorHAnsi" w:hAnsiTheme="minorHAnsi" w:cstheme="minorHAnsi"/>
          <w:b/>
          <w:bCs/>
          <w:color w:val="000000" w:themeColor="text1"/>
          <w:sz w:val="24"/>
          <w:szCs w:val="24"/>
        </w:rPr>
        <w:lastRenderedPageBreak/>
        <w:t>Appendix 3 – Results</w:t>
      </w:r>
      <w:bookmarkEnd w:id="11"/>
      <w:r w:rsidR="008406A3" w:rsidRPr="00E94DAC">
        <w:rPr>
          <w:rFonts w:asciiTheme="minorHAnsi" w:hAnsiTheme="minorHAnsi" w:cstheme="minorHAnsi"/>
          <w:b/>
          <w:bCs/>
          <w:color w:val="000000" w:themeColor="text1"/>
          <w:sz w:val="24"/>
          <w:szCs w:val="24"/>
        </w:rPr>
        <w:t xml:space="preserve"> </w:t>
      </w:r>
    </w:p>
    <w:p w14:paraId="0D6BA9F4" w14:textId="77777777" w:rsidR="008406A3" w:rsidRDefault="008406A3" w:rsidP="0011434D">
      <w:pPr>
        <w:rPr>
          <w:rFonts w:cstheme="minorHAnsi"/>
          <w:b/>
          <w:bCs/>
        </w:rPr>
      </w:pPr>
    </w:p>
    <w:tbl>
      <w:tblPr>
        <w:tblStyle w:val="TableGrid"/>
        <w:tblW w:w="0" w:type="auto"/>
        <w:tblLook w:val="04A0" w:firstRow="1" w:lastRow="0" w:firstColumn="1" w:lastColumn="0" w:noHBand="0" w:noVBand="1"/>
      </w:tblPr>
      <w:tblGrid>
        <w:gridCol w:w="1803"/>
        <w:gridCol w:w="1803"/>
        <w:gridCol w:w="1803"/>
        <w:gridCol w:w="1803"/>
        <w:gridCol w:w="1804"/>
      </w:tblGrid>
      <w:tr w:rsidR="000F3C13" w:rsidRPr="00161569" w14:paraId="5AB15F9B" w14:textId="77777777" w:rsidTr="008C20F7">
        <w:tc>
          <w:tcPr>
            <w:tcW w:w="1803" w:type="dxa"/>
          </w:tcPr>
          <w:p w14:paraId="0B243D22" w14:textId="77777777" w:rsidR="000F3C13" w:rsidRPr="00161569" w:rsidRDefault="000F3C13"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FLASK</w:t>
            </w:r>
          </w:p>
        </w:tc>
        <w:tc>
          <w:tcPr>
            <w:tcW w:w="1803" w:type="dxa"/>
          </w:tcPr>
          <w:p w14:paraId="0849FA13" w14:textId="77777777" w:rsidR="000F3C13" w:rsidRPr="00161569" w:rsidRDefault="000F3C13"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1 rough titration</w:t>
            </w:r>
          </w:p>
        </w:tc>
        <w:tc>
          <w:tcPr>
            <w:tcW w:w="1803" w:type="dxa"/>
          </w:tcPr>
          <w:p w14:paraId="190B71A3" w14:textId="77777777" w:rsidR="000F3C13" w:rsidRPr="00161569" w:rsidRDefault="000F3C13"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2</w:t>
            </w:r>
          </w:p>
        </w:tc>
        <w:tc>
          <w:tcPr>
            <w:tcW w:w="1803" w:type="dxa"/>
          </w:tcPr>
          <w:p w14:paraId="67133FAC" w14:textId="77777777" w:rsidR="000F3C13" w:rsidRPr="00161569" w:rsidRDefault="000F3C13"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3</w:t>
            </w:r>
          </w:p>
        </w:tc>
        <w:tc>
          <w:tcPr>
            <w:tcW w:w="1804" w:type="dxa"/>
          </w:tcPr>
          <w:p w14:paraId="687E91EF" w14:textId="77777777" w:rsidR="000F3C13" w:rsidRPr="00161569" w:rsidRDefault="000F3C13" w:rsidP="008C20F7">
            <w:pPr>
              <w:spacing w:line="360" w:lineRule="auto"/>
              <w:rPr>
                <w:rFonts w:eastAsia="Times New Roman" w:cstheme="minorHAnsi"/>
                <w:b/>
                <w:bCs/>
                <w:i/>
                <w:iCs/>
                <w:sz w:val="24"/>
                <w:szCs w:val="24"/>
              </w:rPr>
            </w:pPr>
            <w:r w:rsidRPr="00161569">
              <w:rPr>
                <w:rFonts w:eastAsia="Times New Roman" w:cstheme="minorHAnsi"/>
                <w:b/>
                <w:bCs/>
                <w:i/>
                <w:iCs/>
                <w:sz w:val="24"/>
                <w:szCs w:val="24"/>
              </w:rPr>
              <w:t>4</w:t>
            </w:r>
          </w:p>
        </w:tc>
      </w:tr>
      <w:tr w:rsidR="000F3C13" w:rsidRPr="00161569" w14:paraId="28076E34" w14:textId="77777777" w:rsidTr="008C20F7">
        <w:tc>
          <w:tcPr>
            <w:tcW w:w="1803" w:type="dxa"/>
          </w:tcPr>
          <w:p w14:paraId="61AD98B8" w14:textId="77777777" w:rsidR="000F3C13"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sidRPr="00161569">
              <w:rPr>
                <w:rFonts w:eastAsia="Times New Roman" w:cstheme="minorHAnsi"/>
                <w:b/>
                <w:bCs/>
                <w:i/>
                <w:iCs/>
                <w:sz w:val="24"/>
                <w:szCs w:val="24"/>
                <w:vertAlign w:val="subscript"/>
              </w:rPr>
              <w:t xml:space="preserve">HCl </w:t>
            </w:r>
            <w:r>
              <w:rPr>
                <w:rFonts w:eastAsia="Times New Roman" w:cstheme="minorHAnsi"/>
                <w:b/>
                <w:bCs/>
                <w:i/>
                <w:iCs/>
                <w:sz w:val="24"/>
                <w:szCs w:val="24"/>
              </w:rPr>
              <w:t xml:space="preserve">(mL) </w:t>
            </w:r>
          </w:p>
          <w:p w14:paraId="5BC8BBC2"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from pipette</w:t>
            </w:r>
          </w:p>
        </w:tc>
        <w:tc>
          <w:tcPr>
            <w:tcW w:w="1803" w:type="dxa"/>
          </w:tcPr>
          <w:p w14:paraId="3ED7F76A"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3" w:type="dxa"/>
          </w:tcPr>
          <w:p w14:paraId="7E3B7399"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3" w:type="dxa"/>
          </w:tcPr>
          <w:p w14:paraId="49CEA978"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25.0</w:t>
            </w:r>
          </w:p>
        </w:tc>
        <w:tc>
          <w:tcPr>
            <w:tcW w:w="1804" w:type="dxa"/>
          </w:tcPr>
          <w:p w14:paraId="18484839"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01EFED42" w14:textId="77777777" w:rsidTr="008C20F7">
        <w:tc>
          <w:tcPr>
            <w:tcW w:w="1803" w:type="dxa"/>
          </w:tcPr>
          <w:p w14:paraId="401B7CE9"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Initial burette reading </w:t>
            </w:r>
          </w:p>
        </w:tc>
        <w:tc>
          <w:tcPr>
            <w:tcW w:w="1803" w:type="dxa"/>
          </w:tcPr>
          <w:p w14:paraId="7993BD13"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32.00</w:t>
            </w:r>
          </w:p>
        </w:tc>
        <w:tc>
          <w:tcPr>
            <w:tcW w:w="1803" w:type="dxa"/>
          </w:tcPr>
          <w:p w14:paraId="33C97837"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30.11</w:t>
            </w:r>
          </w:p>
        </w:tc>
        <w:tc>
          <w:tcPr>
            <w:tcW w:w="1803" w:type="dxa"/>
          </w:tcPr>
          <w:p w14:paraId="5315A8A0"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30.00</w:t>
            </w:r>
          </w:p>
        </w:tc>
        <w:tc>
          <w:tcPr>
            <w:tcW w:w="1804" w:type="dxa"/>
          </w:tcPr>
          <w:p w14:paraId="00F2E961"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2CC677E6" w14:textId="77777777" w:rsidTr="008C20F7">
        <w:tc>
          <w:tcPr>
            <w:tcW w:w="1803" w:type="dxa"/>
          </w:tcPr>
          <w:p w14:paraId="6C6DA73C"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Final burette reading</w:t>
            </w:r>
          </w:p>
        </w:tc>
        <w:tc>
          <w:tcPr>
            <w:tcW w:w="1803" w:type="dxa"/>
          </w:tcPr>
          <w:p w14:paraId="45B59F38"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49.05</w:t>
            </w:r>
          </w:p>
        </w:tc>
        <w:tc>
          <w:tcPr>
            <w:tcW w:w="1803" w:type="dxa"/>
          </w:tcPr>
          <w:p w14:paraId="63AA0095"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46.32</w:t>
            </w:r>
          </w:p>
        </w:tc>
        <w:tc>
          <w:tcPr>
            <w:tcW w:w="1803" w:type="dxa"/>
          </w:tcPr>
          <w:p w14:paraId="0BE53AC9"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46.44</w:t>
            </w:r>
          </w:p>
        </w:tc>
        <w:tc>
          <w:tcPr>
            <w:tcW w:w="1804" w:type="dxa"/>
          </w:tcPr>
          <w:p w14:paraId="740CDEA6"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3316EC45" w14:textId="77777777" w:rsidTr="008C20F7">
        <w:tc>
          <w:tcPr>
            <w:tcW w:w="1803" w:type="dxa"/>
          </w:tcPr>
          <w:p w14:paraId="54F2741E" w14:textId="77777777" w:rsidR="000F3C13"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NaOH</w:t>
            </w:r>
            <w:r w:rsidRPr="00161569">
              <w:rPr>
                <w:rFonts w:eastAsia="Times New Roman" w:cstheme="minorHAnsi"/>
                <w:b/>
                <w:bCs/>
                <w:i/>
                <w:iCs/>
                <w:sz w:val="24"/>
                <w:szCs w:val="24"/>
                <w:vertAlign w:val="subscript"/>
              </w:rPr>
              <w:t xml:space="preserve"> </w:t>
            </w:r>
            <w:r>
              <w:rPr>
                <w:rFonts w:eastAsia="Times New Roman" w:cstheme="minorHAnsi"/>
                <w:b/>
                <w:bCs/>
                <w:i/>
                <w:iCs/>
                <w:sz w:val="24"/>
                <w:szCs w:val="24"/>
              </w:rPr>
              <w:t xml:space="preserve">(mL) </w:t>
            </w:r>
          </w:p>
          <w:p w14:paraId="745D7A43" w14:textId="77777777" w:rsidR="000F3C13" w:rsidRPr="00161569" w:rsidRDefault="000F3C13" w:rsidP="008C20F7">
            <w:pPr>
              <w:spacing w:line="360" w:lineRule="auto"/>
              <w:rPr>
                <w:rFonts w:eastAsia="Times New Roman" w:cstheme="minorHAnsi"/>
                <w:b/>
                <w:bCs/>
                <w:i/>
                <w:iCs/>
                <w:sz w:val="24"/>
                <w:szCs w:val="24"/>
              </w:rPr>
            </w:pPr>
          </w:p>
        </w:tc>
        <w:tc>
          <w:tcPr>
            <w:tcW w:w="1803" w:type="dxa"/>
          </w:tcPr>
          <w:p w14:paraId="4128549A"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17.05</w:t>
            </w:r>
          </w:p>
        </w:tc>
        <w:tc>
          <w:tcPr>
            <w:tcW w:w="1803" w:type="dxa"/>
          </w:tcPr>
          <w:p w14:paraId="43425FF4"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16.21</w:t>
            </w:r>
          </w:p>
        </w:tc>
        <w:tc>
          <w:tcPr>
            <w:tcW w:w="1803" w:type="dxa"/>
          </w:tcPr>
          <w:p w14:paraId="6467DC78"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16.44</w:t>
            </w:r>
          </w:p>
        </w:tc>
        <w:tc>
          <w:tcPr>
            <w:tcW w:w="1804" w:type="dxa"/>
          </w:tcPr>
          <w:p w14:paraId="7F81D6B5"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54CD5205" w14:textId="77777777" w:rsidTr="008C20F7">
        <w:tc>
          <w:tcPr>
            <w:tcW w:w="1803" w:type="dxa"/>
          </w:tcPr>
          <w:p w14:paraId="1172D8FA" w14:textId="77777777" w:rsidR="000F3C13"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Moles of NaOH</w:t>
            </w:r>
          </w:p>
          <w:p w14:paraId="7DFAB45A" w14:textId="77777777" w:rsidR="000F3C13" w:rsidRPr="00161569" w:rsidRDefault="000F3C13" w:rsidP="008C20F7">
            <w:pPr>
              <w:spacing w:line="360" w:lineRule="auto"/>
              <w:rPr>
                <w:rFonts w:eastAsia="Times New Roman" w:cstheme="minorHAnsi"/>
                <w:b/>
                <w:bCs/>
                <w:i/>
                <w:iCs/>
                <w:sz w:val="24"/>
                <w:szCs w:val="24"/>
              </w:rPr>
            </w:pPr>
          </w:p>
        </w:tc>
        <w:tc>
          <w:tcPr>
            <w:tcW w:w="1803" w:type="dxa"/>
          </w:tcPr>
          <w:p w14:paraId="15E5D01E"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0.001701</w:t>
            </w:r>
          </w:p>
        </w:tc>
        <w:tc>
          <w:tcPr>
            <w:tcW w:w="1803" w:type="dxa"/>
          </w:tcPr>
          <w:p w14:paraId="2C6DC646"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0.001617</w:t>
            </w:r>
          </w:p>
        </w:tc>
        <w:tc>
          <w:tcPr>
            <w:tcW w:w="1803" w:type="dxa"/>
          </w:tcPr>
          <w:p w14:paraId="0A5C27D3"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0.001640</w:t>
            </w:r>
          </w:p>
        </w:tc>
        <w:tc>
          <w:tcPr>
            <w:tcW w:w="1804" w:type="dxa"/>
          </w:tcPr>
          <w:p w14:paraId="0C708C91"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44973888" w14:textId="77777777" w:rsidTr="008C20F7">
        <w:tc>
          <w:tcPr>
            <w:tcW w:w="1803" w:type="dxa"/>
          </w:tcPr>
          <w:p w14:paraId="63D05E42" w14:textId="77777777" w:rsidR="000F3C13"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Moles of HCl</w:t>
            </w:r>
          </w:p>
          <w:p w14:paraId="4BBCFF04" w14:textId="77777777" w:rsidR="000F3C13" w:rsidRPr="00161569" w:rsidRDefault="000F3C13" w:rsidP="008C20F7">
            <w:pPr>
              <w:spacing w:line="360" w:lineRule="auto"/>
              <w:rPr>
                <w:rFonts w:eastAsia="Times New Roman" w:cstheme="minorHAnsi"/>
                <w:b/>
                <w:bCs/>
                <w:i/>
                <w:iCs/>
                <w:sz w:val="24"/>
                <w:szCs w:val="24"/>
              </w:rPr>
            </w:pPr>
          </w:p>
        </w:tc>
        <w:tc>
          <w:tcPr>
            <w:tcW w:w="1803" w:type="dxa"/>
          </w:tcPr>
          <w:p w14:paraId="2C900BA7" w14:textId="12972980"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w:t>
            </w:r>
            <w:r w:rsidR="00750036">
              <w:rPr>
                <w:rFonts w:eastAsia="Times New Roman" w:cstheme="minorHAnsi"/>
                <w:b/>
                <w:bCs/>
                <w:i/>
                <w:iCs/>
                <w:sz w:val="24"/>
                <w:szCs w:val="24"/>
              </w:rPr>
              <w:t>0</w:t>
            </w:r>
            <w:r>
              <w:rPr>
                <w:rFonts w:eastAsia="Times New Roman" w:cstheme="minorHAnsi"/>
                <w:b/>
                <w:bCs/>
                <w:i/>
                <w:iCs/>
                <w:sz w:val="24"/>
                <w:szCs w:val="24"/>
              </w:rPr>
              <w:t>1701</w:t>
            </w:r>
          </w:p>
        </w:tc>
        <w:tc>
          <w:tcPr>
            <w:tcW w:w="1803" w:type="dxa"/>
          </w:tcPr>
          <w:p w14:paraId="2D1BDF49" w14:textId="4C1FDD9B"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w:t>
            </w:r>
            <w:r w:rsidR="00750036">
              <w:rPr>
                <w:rFonts w:eastAsia="Times New Roman" w:cstheme="minorHAnsi"/>
                <w:b/>
                <w:bCs/>
                <w:i/>
                <w:iCs/>
                <w:sz w:val="24"/>
                <w:szCs w:val="24"/>
              </w:rPr>
              <w:t>0</w:t>
            </w:r>
            <w:r>
              <w:rPr>
                <w:rFonts w:eastAsia="Times New Roman" w:cstheme="minorHAnsi"/>
                <w:b/>
                <w:bCs/>
                <w:i/>
                <w:iCs/>
                <w:sz w:val="24"/>
                <w:szCs w:val="24"/>
              </w:rPr>
              <w:t>1617</w:t>
            </w:r>
          </w:p>
        </w:tc>
        <w:tc>
          <w:tcPr>
            <w:tcW w:w="1803" w:type="dxa"/>
          </w:tcPr>
          <w:p w14:paraId="2151B04A" w14:textId="7D854F6F"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w:t>
            </w:r>
            <w:r w:rsidR="00750036">
              <w:rPr>
                <w:rFonts w:eastAsia="Times New Roman" w:cstheme="minorHAnsi"/>
                <w:b/>
                <w:bCs/>
                <w:i/>
                <w:iCs/>
                <w:sz w:val="24"/>
                <w:szCs w:val="24"/>
              </w:rPr>
              <w:t>0</w:t>
            </w:r>
            <w:r>
              <w:rPr>
                <w:rFonts w:eastAsia="Times New Roman" w:cstheme="minorHAnsi"/>
                <w:b/>
                <w:bCs/>
                <w:i/>
                <w:iCs/>
                <w:sz w:val="24"/>
                <w:szCs w:val="24"/>
              </w:rPr>
              <w:t>1640</w:t>
            </w:r>
          </w:p>
        </w:tc>
        <w:tc>
          <w:tcPr>
            <w:tcW w:w="1804" w:type="dxa"/>
          </w:tcPr>
          <w:p w14:paraId="55E4C645" w14:textId="77777777" w:rsidR="000F3C13" w:rsidRPr="00161569" w:rsidRDefault="000F3C13" w:rsidP="008C20F7">
            <w:pPr>
              <w:spacing w:line="360" w:lineRule="auto"/>
              <w:rPr>
                <w:rFonts w:eastAsia="Times New Roman" w:cstheme="minorHAnsi"/>
                <w:b/>
                <w:bCs/>
                <w:i/>
                <w:iCs/>
                <w:sz w:val="24"/>
                <w:szCs w:val="24"/>
              </w:rPr>
            </w:pPr>
          </w:p>
        </w:tc>
      </w:tr>
      <w:tr w:rsidR="000F3C13" w:rsidRPr="00161569" w14:paraId="06712983" w14:textId="77777777" w:rsidTr="008C20F7">
        <w:tc>
          <w:tcPr>
            <w:tcW w:w="1803" w:type="dxa"/>
          </w:tcPr>
          <w:p w14:paraId="78608FB8" w14:textId="77777777" w:rsidR="000F3C13"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Molarity of HCl</w:t>
            </w:r>
          </w:p>
          <w:p w14:paraId="2B768FA3" w14:textId="77777777" w:rsidR="000F3C13" w:rsidRPr="00161569" w:rsidRDefault="000F3C13" w:rsidP="008C20F7">
            <w:pPr>
              <w:spacing w:line="360" w:lineRule="auto"/>
              <w:rPr>
                <w:rFonts w:eastAsia="Times New Roman" w:cstheme="minorHAnsi"/>
                <w:b/>
                <w:bCs/>
                <w:i/>
                <w:iCs/>
                <w:sz w:val="24"/>
                <w:szCs w:val="24"/>
              </w:rPr>
            </w:pPr>
          </w:p>
        </w:tc>
        <w:tc>
          <w:tcPr>
            <w:tcW w:w="1803" w:type="dxa"/>
          </w:tcPr>
          <w:p w14:paraId="7E713B8D"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0.068</w:t>
            </w:r>
          </w:p>
        </w:tc>
        <w:tc>
          <w:tcPr>
            <w:tcW w:w="1803" w:type="dxa"/>
          </w:tcPr>
          <w:p w14:paraId="59067A2C"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0.065</w:t>
            </w:r>
          </w:p>
        </w:tc>
        <w:tc>
          <w:tcPr>
            <w:tcW w:w="1803" w:type="dxa"/>
          </w:tcPr>
          <w:p w14:paraId="6889BDAD" w14:textId="77777777" w:rsidR="000F3C13" w:rsidRPr="00161569" w:rsidRDefault="000F3C13" w:rsidP="008C20F7">
            <w:pPr>
              <w:spacing w:line="360" w:lineRule="auto"/>
              <w:rPr>
                <w:rFonts w:eastAsia="Times New Roman" w:cstheme="minorHAnsi"/>
                <w:b/>
                <w:bCs/>
                <w:i/>
                <w:iCs/>
                <w:sz w:val="24"/>
                <w:szCs w:val="24"/>
              </w:rPr>
            </w:pPr>
            <w:r>
              <w:rPr>
                <w:rFonts w:eastAsia="Times New Roman" w:cstheme="minorHAnsi"/>
                <w:b/>
                <w:bCs/>
                <w:i/>
                <w:iCs/>
                <w:sz w:val="24"/>
                <w:szCs w:val="24"/>
              </w:rPr>
              <w:t>0.066</w:t>
            </w:r>
          </w:p>
        </w:tc>
        <w:tc>
          <w:tcPr>
            <w:tcW w:w="1804" w:type="dxa"/>
          </w:tcPr>
          <w:p w14:paraId="073E91EF" w14:textId="77777777" w:rsidR="000F3C13" w:rsidRPr="00161569" w:rsidRDefault="000F3C13" w:rsidP="008C20F7">
            <w:pPr>
              <w:spacing w:line="360" w:lineRule="auto"/>
              <w:rPr>
                <w:rFonts w:eastAsia="Times New Roman" w:cstheme="minorHAnsi"/>
                <w:b/>
                <w:bCs/>
                <w:i/>
                <w:iCs/>
                <w:sz w:val="24"/>
                <w:szCs w:val="24"/>
              </w:rPr>
            </w:pPr>
          </w:p>
        </w:tc>
      </w:tr>
    </w:tbl>
    <w:p w14:paraId="0B33D3E8" w14:textId="77777777" w:rsidR="008406A3" w:rsidRPr="008406A3" w:rsidRDefault="008406A3" w:rsidP="0011434D">
      <w:pPr>
        <w:rPr>
          <w:rFonts w:cstheme="minorHAnsi"/>
          <w:b/>
          <w:bCs/>
        </w:rPr>
      </w:pPr>
    </w:p>
    <w:sectPr w:rsidR="008406A3" w:rsidRPr="008406A3" w:rsidSect="00BB38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F5559"/>
    <w:multiLevelType w:val="hybridMultilevel"/>
    <w:tmpl w:val="2004A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hint="default"/>
      </w:rPr>
    </w:lvl>
    <w:lvl w:ilvl="1" w:tplc="E66674F4">
      <w:start w:val="1"/>
      <w:numFmt w:val="bullet"/>
      <w:lvlText w:val="•"/>
      <w:lvlJc w:val="left"/>
      <w:pPr>
        <w:tabs>
          <w:tab w:val="num" w:pos="1440"/>
        </w:tabs>
        <w:ind w:left="1440" w:hanging="360"/>
      </w:pPr>
      <w:rPr>
        <w:rFonts w:ascii="Arial" w:hAnsi="Arial" w:hint="default"/>
      </w:rPr>
    </w:lvl>
    <w:lvl w:ilvl="2" w:tplc="38347960">
      <w:start w:val="1"/>
      <w:numFmt w:val="bullet"/>
      <w:lvlText w:val="•"/>
      <w:lvlJc w:val="left"/>
      <w:pPr>
        <w:tabs>
          <w:tab w:val="num" w:pos="2160"/>
        </w:tabs>
        <w:ind w:left="2160" w:hanging="360"/>
      </w:pPr>
      <w:rPr>
        <w:rFonts w:ascii="Arial" w:hAnsi="Arial" w:hint="default"/>
      </w:rPr>
    </w:lvl>
    <w:lvl w:ilvl="3" w:tplc="BF22F510" w:tentative="1">
      <w:start w:val="1"/>
      <w:numFmt w:val="bullet"/>
      <w:lvlText w:val="•"/>
      <w:lvlJc w:val="left"/>
      <w:pPr>
        <w:tabs>
          <w:tab w:val="num" w:pos="2880"/>
        </w:tabs>
        <w:ind w:left="2880" w:hanging="360"/>
      </w:pPr>
      <w:rPr>
        <w:rFonts w:ascii="Arial" w:hAnsi="Arial" w:hint="default"/>
      </w:rPr>
    </w:lvl>
    <w:lvl w:ilvl="4" w:tplc="2D16265C" w:tentative="1">
      <w:start w:val="1"/>
      <w:numFmt w:val="bullet"/>
      <w:lvlText w:val="•"/>
      <w:lvlJc w:val="left"/>
      <w:pPr>
        <w:tabs>
          <w:tab w:val="num" w:pos="3600"/>
        </w:tabs>
        <w:ind w:left="3600" w:hanging="360"/>
      </w:pPr>
      <w:rPr>
        <w:rFonts w:ascii="Arial" w:hAnsi="Arial" w:hint="default"/>
      </w:rPr>
    </w:lvl>
    <w:lvl w:ilvl="5" w:tplc="12C0C480" w:tentative="1">
      <w:start w:val="1"/>
      <w:numFmt w:val="bullet"/>
      <w:lvlText w:val="•"/>
      <w:lvlJc w:val="left"/>
      <w:pPr>
        <w:tabs>
          <w:tab w:val="num" w:pos="4320"/>
        </w:tabs>
        <w:ind w:left="4320" w:hanging="360"/>
      </w:pPr>
      <w:rPr>
        <w:rFonts w:ascii="Arial" w:hAnsi="Arial" w:hint="default"/>
      </w:rPr>
    </w:lvl>
    <w:lvl w:ilvl="6" w:tplc="D4BE134A" w:tentative="1">
      <w:start w:val="1"/>
      <w:numFmt w:val="bullet"/>
      <w:lvlText w:val="•"/>
      <w:lvlJc w:val="left"/>
      <w:pPr>
        <w:tabs>
          <w:tab w:val="num" w:pos="5040"/>
        </w:tabs>
        <w:ind w:left="5040" w:hanging="360"/>
      </w:pPr>
      <w:rPr>
        <w:rFonts w:ascii="Arial" w:hAnsi="Arial" w:hint="default"/>
      </w:rPr>
    </w:lvl>
    <w:lvl w:ilvl="7" w:tplc="3CA02D7C" w:tentative="1">
      <w:start w:val="1"/>
      <w:numFmt w:val="bullet"/>
      <w:lvlText w:val="•"/>
      <w:lvlJc w:val="left"/>
      <w:pPr>
        <w:tabs>
          <w:tab w:val="num" w:pos="5760"/>
        </w:tabs>
        <w:ind w:left="5760" w:hanging="360"/>
      </w:pPr>
      <w:rPr>
        <w:rFonts w:ascii="Arial" w:hAnsi="Arial" w:hint="default"/>
      </w:rPr>
    </w:lvl>
    <w:lvl w:ilvl="8" w:tplc="583A423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hint="default"/>
      </w:rPr>
    </w:lvl>
    <w:lvl w:ilvl="1" w:tplc="518AAA94">
      <w:start w:val="1"/>
      <w:numFmt w:val="bullet"/>
      <w:lvlText w:val="•"/>
      <w:lvlJc w:val="left"/>
      <w:pPr>
        <w:tabs>
          <w:tab w:val="num" w:pos="1440"/>
        </w:tabs>
        <w:ind w:left="1440" w:hanging="360"/>
      </w:pPr>
      <w:rPr>
        <w:rFonts w:ascii="Arial" w:hAnsi="Arial" w:hint="default"/>
      </w:rPr>
    </w:lvl>
    <w:lvl w:ilvl="2" w:tplc="6542144C">
      <w:start w:val="1"/>
      <w:numFmt w:val="bullet"/>
      <w:lvlText w:val="•"/>
      <w:lvlJc w:val="left"/>
      <w:pPr>
        <w:tabs>
          <w:tab w:val="num" w:pos="2160"/>
        </w:tabs>
        <w:ind w:left="2160" w:hanging="360"/>
      </w:pPr>
      <w:rPr>
        <w:rFonts w:ascii="Arial" w:hAnsi="Arial" w:hint="default"/>
      </w:rPr>
    </w:lvl>
    <w:lvl w:ilvl="3" w:tplc="E682A9B6" w:tentative="1">
      <w:start w:val="1"/>
      <w:numFmt w:val="bullet"/>
      <w:lvlText w:val="•"/>
      <w:lvlJc w:val="left"/>
      <w:pPr>
        <w:tabs>
          <w:tab w:val="num" w:pos="2880"/>
        </w:tabs>
        <w:ind w:left="2880" w:hanging="360"/>
      </w:pPr>
      <w:rPr>
        <w:rFonts w:ascii="Arial" w:hAnsi="Arial" w:hint="default"/>
      </w:rPr>
    </w:lvl>
    <w:lvl w:ilvl="4" w:tplc="4A9E1AF4" w:tentative="1">
      <w:start w:val="1"/>
      <w:numFmt w:val="bullet"/>
      <w:lvlText w:val="•"/>
      <w:lvlJc w:val="left"/>
      <w:pPr>
        <w:tabs>
          <w:tab w:val="num" w:pos="3600"/>
        </w:tabs>
        <w:ind w:left="3600" w:hanging="360"/>
      </w:pPr>
      <w:rPr>
        <w:rFonts w:ascii="Arial" w:hAnsi="Arial" w:hint="default"/>
      </w:rPr>
    </w:lvl>
    <w:lvl w:ilvl="5" w:tplc="61FEB32C" w:tentative="1">
      <w:start w:val="1"/>
      <w:numFmt w:val="bullet"/>
      <w:lvlText w:val="•"/>
      <w:lvlJc w:val="left"/>
      <w:pPr>
        <w:tabs>
          <w:tab w:val="num" w:pos="4320"/>
        </w:tabs>
        <w:ind w:left="4320" w:hanging="360"/>
      </w:pPr>
      <w:rPr>
        <w:rFonts w:ascii="Arial" w:hAnsi="Arial" w:hint="default"/>
      </w:rPr>
    </w:lvl>
    <w:lvl w:ilvl="6" w:tplc="3776FD88" w:tentative="1">
      <w:start w:val="1"/>
      <w:numFmt w:val="bullet"/>
      <w:lvlText w:val="•"/>
      <w:lvlJc w:val="left"/>
      <w:pPr>
        <w:tabs>
          <w:tab w:val="num" w:pos="5040"/>
        </w:tabs>
        <w:ind w:left="5040" w:hanging="360"/>
      </w:pPr>
      <w:rPr>
        <w:rFonts w:ascii="Arial" w:hAnsi="Arial" w:hint="default"/>
      </w:rPr>
    </w:lvl>
    <w:lvl w:ilvl="7" w:tplc="173CAFF4" w:tentative="1">
      <w:start w:val="1"/>
      <w:numFmt w:val="bullet"/>
      <w:lvlText w:val="•"/>
      <w:lvlJc w:val="left"/>
      <w:pPr>
        <w:tabs>
          <w:tab w:val="num" w:pos="5760"/>
        </w:tabs>
        <w:ind w:left="5760" w:hanging="360"/>
      </w:pPr>
      <w:rPr>
        <w:rFonts w:ascii="Arial" w:hAnsi="Arial" w:hint="default"/>
      </w:rPr>
    </w:lvl>
    <w:lvl w:ilvl="8" w:tplc="92A89EB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C2602C"/>
    <w:multiLevelType w:val="hybridMultilevel"/>
    <w:tmpl w:val="9E12A36A"/>
    <w:lvl w:ilvl="0" w:tplc="1CFEAF5A">
      <w:start w:val="1"/>
      <w:numFmt w:val="bullet"/>
      <w:lvlText w:val="•"/>
      <w:lvlJc w:val="left"/>
      <w:pPr>
        <w:ind w:left="-1512" w:hanging="360"/>
      </w:pPr>
      <w:rPr>
        <w:rFonts w:ascii="Arial" w:hAnsi="Arial" w:hint="default"/>
      </w:rPr>
    </w:lvl>
    <w:lvl w:ilvl="1" w:tplc="08090003" w:tentative="1">
      <w:start w:val="1"/>
      <w:numFmt w:val="bullet"/>
      <w:lvlText w:val="o"/>
      <w:lvlJc w:val="left"/>
      <w:pPr>
        <w:ind w:left="-792" w:hanging="360"/>
      </w:pPr>
      <w:rPr>
        <w:rFonts w:ascii="Courier New" w:hAnsi="Courier New" w:cs="Courier New" w:hint="default"/>
      </w:rPr>
    </w:lvl>
    <w:lvl w:ilvl="2" w:tplc="08090005" w:tentative="1">
      <w:start w:val="1"/>
      <w:numFmt w:val="bullet"/>
      <w:lvlText w:val=""/>
      <w:lvlJc w:val="left"/>
      <w:pPr>
        <w:ind w:left="-72" w:hanging="360"/>
      </w:pPr>
      <w:rPr>
        <w:rFonts w:ascii="Wingdings" w:hAnsi="Wingdings" w:hint="default"/>
      </w:rPr>
    </w:lvl>
    <w:lvl w:ilvl="3" w:tplc="08090001" w:tentative="1">
      <w:start w:val="1"/>
      <w:numFmt w:val="bullet"/>
      <w:lvlText w:val=""/>
      <w:lvlJc w:val="left"/>
      <w:pPr>
        <w:ind w:left="648" w:hanging="360"/>
      </w:pPr>
      <w:rPr>
        <w:rFonts w:ascii="Symbol" w:hAnsi="Symbol" w:hint="default"/>
      </w:rPr>
    </w:lvl>
    <w:lvl w:ilvl="4" w:tplc="08090003" w:tentative="1">
      <w:start w:val="1"/>
      <w:numFmt w:val="bullet"/>
      <w:lvlText w:val="o"/>
      <w:lvlJc w:val="left"/>
      <w:pPr>
        <w:ind w:left="1368" w:hanging="360"/>
      </w:pPr>
      <w:rPr>
        <w:rFonts w:ascii="Courier New" w:hAnsi="Courier New" w:cs="Courier New" w:hint="default"/>
      </w:rPr>
    </w:lvl>
    <w:lvl w:ilvl="5" w:tplc="08090005" w:tentative="1">
      <w:start w:val="1"/>
      <w:numFmt w:val="bullet"/>
      <w:lvlText w:val=""/>
      <w:lvlJc w:val="left"/>
      <w:pPr>
        <w:ind w:left="2088" w:hanging="360"/>
      </w:pPr>
      <w:rPr>
        <w:rFonts w:ascii="Wingdings" w:hAnsi="Wingdings" w:hint="default"/>
      </w:rPr>
    </w:lvl>
    <w:lvl w:ilvl="6" w:tplc="08090001" w:tentative="1">
      <w:start w:val="1"/>
      <w:numFmt w:val="bullet"/>
      <w:lvlText w:val=""/>
      <w:lvlJc w:val="left"/>
      <w:pPr>
        <w:ind w:left="2808" w:hanging="360"/>
      </w:pPr>
      <w:rPr>
        <w:rFonts w:ascii="Symbol" w:hAnsi="Symbol" w:hint="default"/>
      </w:rPr>
    </w:lvl>
    <w:lvl w:ilvl="7" w:tplc="08090003" w:tentative="1">
      <w:start w:val="1"/>
      <w:numFmt w:val="bullet"/>
      <w:lvlText w:val="o"/>
      <w:lvlJc w:val="left"/>
      <w:pPr>
        <w:ind w:left="3528" w:hanging="360"/>
      </w:pPr>
      <w:rPr>
        <w:rFonts w:ascii="Courier New" w:hAnsi="Courier New" w:cs="Courier New" w:hint="default"/>
      </w:rPr>
    </w:lvl>
    <w:lvl w:ilvl="8" w:tplc="08090005" w:tentative="1">
      <w:start w:val="1"/>
      <w:numFmt w:val="bullet"/>
      <w:lvlText w:val=""/>
      <w:lvlJc w:val="left"/>
      <w:pPr>
        <w:ind w:left="4248" w:hanging="360"/>
      </w:pPr>
      <w:rPr>
        <w:rFonts w:ascii="Wingdings" w:hAnsi="Wingdings" w:hint="default"/>
      </w:rPr>
    </w:lvl>
  </w:abstractNum>
  <w:abstractNum w:abstractNumId="4" w15:restartNumberingAfterBreak="0">
    <w:nsid w:val="2DB24B87"/>
    <w:multiLevelType w:val="multilevel"/>
    <w:tmpl w:val="8FDC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15D59"/>
    <w:multiLevelType w:val="hybridMultilevel"/>
    <w:tmpl w:val="D966A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AD2CAA"/>
    <w:multiLevelType w:val="hybridMultilevel"/>
    <w:tmpl w:val="6CDA416C"/>
    <w:lvl w:ilvl="0" w:tplc="EE6428EC">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F8D4914"/>
    <w:multiLevelType w:val="hybridMultilevel"/>
    <w:tmpl w:val="398C1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11471">
    <w:abstractNumId w:val="10"/>
  </w:num>
  <w:num w:numId="2" w16cid:durableId="34693669">
    <w:abstractNumId w:val="9"/>
  </w:num>
  <w:num w:numId="3" w16cid:durableId="1381321287">
    <w:abstractNumId w:val="4"/>
  </w:num>
  <w:num w:numId="4" w16cid:durableId="1180463312">
    <w:abstractNumId w:val="11"/>
  </w:num>
  <w:num w:numId="5" w16cid:durableId="10955864">
    <w:abstractNumId w:val="8"/>
  </w:num>
  <w:num w:numId="6" w16cid:durableId="891624692">
    <w:abstractNumId w:val="12"/>
  </w:num>
  <w:num w:numId="7" w16cid:durableId="1333601969">
    <w:abstractNumId w:val="7"/>
  </w:num>
  <w:num w:numId="8" w16cid:durableId="242230016">
    <w:abstractNumId w:val="1"/>
  </w:num>
  <w:num w:numId="9" w16cid:durableId="1105883493">
    <w:abstractNumId w:val="2"/>
  </w:num>
  <w:num w:numId="10" w16cid:durableId="1441290978">
    <w:abstractNumId w:val="6"/>
  </w:num>
  <w:num w:numId="11" w16cid:durableId="324939350">
    <w:abstractNumId w:val="3"/>
  </w:num>
  <w:num w:numId="12" w16cid:durableId="1247618117">
    <w:abstractNumId w:val="5"/>
  </w:num>
  <w:num w:numId="13" w16cid:durableId="993147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7E"/>
    <w:rsid w:val="00035BD7"/>
    <w:rsid w:val="000F3C13"/>
    <w:rsid w:val="0011434D"/>
    <w:rsid w:val="0014625B"/>
    <w:rsid w:val="00210A35"/>
    <w:rsid w:val="00223C22"/>
    <w:rsid w:val="002A4B52"/>
    <w:rsid w:val="002D5919"/>
    <w:rsid w:val="00330E04"/>
    <w:rsid w:val="003B16DE"/>
    <w:rsid w:val="003B372A"/>
    <w:rsid w:val="0047197D"/>
    <w:rsid w:val="00563495"/>
    <w:rsid w:val="005930B4"/>
    <w:rsid w:val="00681B88"/>
    <w:rsid w:val="006D5541"/>
    <w:rsid w:val="006E5D2A"/>
    <w:rsid w:val="006F01D6"/>
    <w:rsid w:val="00750036"/>
    <w:rsid w:val="007A39AA"/>
    <w:rsid w:val="008406A3"/>
    <w:rsid w:val="008A41AF"/>
    <w:rsid w:val="00A22C52"/>
    <w:rsid w:val="00A316C2"/>
    <w:rsid w:val="00A44679"/>
    <w:rsid w:val="00A95415"/>
    <w:rsid w:val="00AC0FEB"/>
    <w:rsid w:val="00AC32A3"/>
    <w:rsid w:val="00AF5EB9"/>
    <w:rsid w:val="00B33E11"/>
    <w:rsid w:val="00B40475"/>
    <w:rsid w:val="00BB3809"/>
    <w:rsid w:val="00C14AF2"/>
    <w:rsid w:val="00C907FC"/>
    <w:rsid w:val="00CD17B0"/>
    <w:rsid w:val="00CF7C22"/>
    <w:rsid w:val="00D138D2"/>
    <w:rsid w:val="00E0309F"/>
    <w:rsid w:val="00E228E2"/>
    <w:rsid w:val="00E94DAC"/>
    <w:rsid w:val="00E95D5C"/>
    <w:rsid w:val="00EA787E"/>
    <w:rsid w:val="00EF1ED5"/>
    <w:rsid w:val="00F309D9"/>
    <w:rsid w:val="00F977FD"/>
    <w:rsid w:val="00FA3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FA7E5"/>
  <w15:chartTrackingRefBased/>
  <w15:docId w15:val="{52BA6067-178A-8B42-968D-3C2604330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D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4DA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34D"/>
    <w:pPr>
      <w:spacing w:after="160" w:line="259" w:lineRule="auto"/>
      <w:ind w:left="720"/>
      <w:contextualSpacing/>
    </w:pPr>
    <w:rPr>
      <w:rFonts w:ascii="Calibri" w:eastAsia="Calibri" w:hAnsi="Calibri" w:cs="Calibri"/>
      <w:kern w:val="0"/>
      <w:sz w:val="22"/>
      <w:szCs w:val="22"/>
      <w14:ligatures w14:val="none"/>
    </w:rPr>
  </w:style>
  <w:style w:type="paragraph" w:styleId="NormalWeb">
    <w:name w:val="Normal (Web)"/>
    <w:basedOn w:val="Normal"/>
    <w:uiPriority w:val="99"/>
    <w:unhideWhenUsed/>
    <w:rsid w:val="00B33E1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33E11"/>
    <w:rPr>
      <w:b/>
      <w:bCs/>
    </w:rPr>
  </w:style>
  <w:style w:type="character" w:customStyle="1" w:styleId="apple-converted-space">
    <w:name w:val="apple-converted-space"/>
    <w:basedOn w:val="DefaultParagraphFont"/>
    <w:rsid w:val="00B33E11"/>
  </w:style>
  <w:style w:type="paragraph" w:styleId="NoSpacing">
    <w:name w:val="No Spacing"/>
    <w:link w:val="NoSpacingChar"/>
    <w:uiPriority w:val="1"/>
    <w:qFormat/>
    <w:rsid w:val="00AC0FEB"/>
    <w:rPr>
      <w:rFonts w:ascii="Calibri" w:eastAsia="Calibri" w:hAnsi="Calibri" w:cs="Calibri"/>
      <w:kern w:val="0"/>
      <w:sz w:val="22"/>
      <w:szCs w:val="22"/>
      <w14:ligatures w14:val="none"/>
    </w:rPr>
  </w:style>
  <w:style w:type="table" w:styleId="TableGrid">
    <w:name w:val="Table Grid"/>
    <w:basedOn w:val="TableNormal"/>
    <w:uiPriority w:val="39"/>
    <w:rsid w:val="008406A3"/>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07FC"/>
    <w:rPr>
      <w:color w:val="0563C1" w:themeColor="hyperlink"/>
      <w:u w:val="single"/>
    </w:rPr>
  </w:style>
  <w:style w:type="character" w:styleId="UnresolvedMention">
    <w:name w:val="Unresolved Mention"/>
    <w:basedOn w:val="DefaultParagraphFont"/>
    <w:uiPriority w:val="99"/>
    <w:semiHidden/>
    <w:unhideWhenUsed/>
    <w:rsid w:val="00C907FC"/>
    <w:rPr>
      <w:color w:val="605E5C"/>
      <w:shd w:val="clear" w:color="auto" w:fill="E1DFDD"/>
    </w:rPr>
  </w:style>
  <w:style w:type="character" w:customStyle="1" w:styleId="NoSpacingChar">
    <w:name w:val="No Spacing Char"/>
    <w:basedOn w:val="DefaultParagraphFont"/>
    <w:link w:val="NoSpacing"/>
    <w:uiPriority w:val="1"/>
    <w:rsid w:val="00BB3809"/>
    <w:rPr>
      <w:rFonts w:ascii="Calibri" w:eastAsia="Calibri" w:hAnsi="Calibri" w:cs="Calibri"/>
      <w:kern w:val="0"/>
      <w:sz w:val="22"/>
      <w:szCs w:val="22"/>
      <w14:ligatures w14:val="none"/>
    </w:rPr>
  </w:style>
  <w:style w:type="character" w:customStyle="1" w:styleId="Heading1Char">
    <w:name w:val="Heading 1 Char"/>
    <w:basedOn w:val="DefaultParagraphFont"/>
    <w:link w:val="Heading1"/>
    <w:uiPriority w:val="9"/>
    <w:rsid w:val="00E94D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4DA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94DAC"/>
    <w:pPr>
      <w:spacing w:before="120"/>
    </w:pPr>
    <w:rPr>
      <w:rFonts w:cstheme="minorHAnsi"/>
      <w:b/>
      <w:bCs/>
      <w:i/>
      <w:iCs/>
    </w:rPr>
  </w:style>
  <w:style w:type="paragraph" w:styleId="TOC2">
    <w:name w:val="toc 2"/>
    <w:basedOn w:val="Normal"/>
    <w:next w:val="Normal"/>
    <w:autoRedefine/>
    <w:uiPriority w:val="39"/>
    <w:unhideWhenUsed/>
    <w:rsid w:val="00E94DA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4DAC"/>
    <w:pPr>
      <w:ind w:left="480"/>
    </w:pPr>
    <w:rPr>
      <w:rFonts w:cstheme="minorHAnsi"/>
      <w:sz w:val="20"/>
      <w:szCs w:val="20"/>
    </w:rPr>
  </w:style>
  <w:style w:type="paragraph" w:styleId="TOC4">
    <w:name w:val="toc 4"/>
    <w:basedOn w:val="Normal"/>
    <w:next w:val="Normal"/>
    <w:autoRedefine/>
    <w:uiPriority w:val="39"/>
    <w:semiHidden/>
    <w:unhideWhenUsed/>
    <w:rsid w:val="00E94DAC"/>
    <w:pPr>
      <w:ind w:left="720"/>
    </w:pPr>
    <w:rPr>
      <w:rFonts w:cstheme="minorHAnsi"/>
      <w:sz w:val="20"/>
      <w:szCs w:val="20"/>
    </w:rPr>
  </w:style>
  <w:style w:type="paragraph" w:styleId="TOC5">
    <w:name w:val="toc 5"/>
    <w:basedOn w:val="Normal"/>
    <w:next w:val="Normal"/>
    <w:autoRedefine/>
    <w:uiPriority w:val="39"/>
    <w:semiHidden/>
    <w:unhideWhenUsed/>
    <w:rsid w:val="00E94DAC"/>
    <w:pPr>
      <w:ind w:left="960"/>
    </w:pPr>
    <w:rPr>
      <w:rFonts w:cstheme="minorHAnsi"/>
      <w:sz w:val="20"/>
      <w:szCs w:val="20"/>
    </w:rPr>
  </w:style>
  <w:style w:type="paragraph" w:styleId="TOC6">
    <w:name w:val="toc 6"/>
    <w:basedOn w:val="Normal"/>
    <w:next w:val="Normal"/>
    <w:autoRedefine/>
    <w:uiPriority w:val="39"/>
    <w:semiHidden/>
    <w:unhideWhenUsed/>
    <w:rsid w:val="00E94DAC"/>
    <w:pPr>
      <w:ind w:left="1200"/>
    </w:pPr>
    <w:rPr>
      <w:rFonts w:cstheme="minorHAnsi"/>
      <w:sz w:val="20"/>
      <w:szCs w:val="20"/>
    </w:rPr>
  </w:style>
  <w:style w:type="paragraph" w:styleId="TOC7">
    <w:name w:val="toc 7"/>
    <w:basedOn w:val="Normal"/>
    <w:next w:val="Normal"/>
    <w:autoRedefine/>
    <w:uiPriority w:val="39"/>
    <w:semiHidden/>
    <w:unhideWhenUsed/>
    <w:rsid w:val="00E94DAC"/>
    <w:pPr>
      <w:ind w:left="1440"/>
    </w:pPr>
    <w:rPr>
      <w:rFonts w:cstheme="minorHAnsi"/>
      <w:sz w:val="20"/>
      <w:szCs w:val="20"/>
    </w:rPr>
  </w:style>
  <w:style w:type="paragraph" w:styleId="TOC8">
    <w:name w:val="toc 8"/>
    <w:basedOn w:val="Normal"/>
    <w:next w:val="Normal"/>
    <w:autoRedefine/>
    <w:uiPriority w:val="39"/>
    <w:semiHidden/>
    <w:unhideWhenUsed/>
    <w:rsid w:val="00E94DAC"/>
    <w:pPr>
      <w:ind w:left="1680"/>
    </w:pPr>
    <w:rPr>
      <w:rFonts w:cstheme="minorHAnsi"/>
      <w:sz w:val="20"/>
      <w:szCs w:val="20"/>
    </w:rPr>
  </w:style>
  <w:style w:type="paragraph" w:styleId="TOC9">
    <w:name w:val="toc 9"/>
    <w:basedOn w:val="Normal"/>
    <w:next w:val="Normal"/>
    <w:autoRedefine/>
    <w:uiPriority w:val="39"/>
    <w:semiHidden/>
    <w:unhideWhenUsed/>
    <w:rsid w:val="00E94DAC"/>
    <w:pPr>
      <w:ind w:left="1920"/>
    </w:pPr>
    <w:rPr>
      <w:rFonts w:cstheme="minorHAnsi"/>
      <w:sz w:val="20"/>
      <w:szCs w:val="20"/>
    </w:rPr>
  </w:style>
  <w:style w:type="paragraph" w:styleId="Title">
    <w:name w:val="Title"/>
    <w:basedOn w:val="Normal"/>
    <w:next w:val="Normal"/>
    <w:link w:val="TitleChar"/>
    <w:uiPriority w:val="10"/>
    <w:qFormat/>
    <w:rsid w:val="00E94DA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DA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94DA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B37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201800">
      <w:bodyDiv w:val="1"/>
      <w:marLeft w:val="0"/>
      <w:marRight w:val="0"/>
      <w:marTop w:val="0"/>
      <w:marBottom w:val="0"/>
      <w:divBdr>
        <w:top w:val="none" w:sz="0" w:space="0" w:color="auto"/>
        <w:left w:val="none" w:sz="0" w:space="0" w:color="auto"/>
        <w:bottom w:val="none" w:sz="0" w:space="0" w:color="auto"/>
        <w:right w:val="none" w:sz="0" w:space="0" w:color="auto"/>
      </w:divBdr>
    </w:div>
    <w:div w:id="652878225">
      <w:bodyDiv w:val="1"/>
      <w:marLeft w:val="0"/>
      <w:marRight w:val="0"/>
      <w:marTop w:val="0"/>
      <w:marBottom w:val="0"/>
      <w:divBdr>
        <w:top w:val="none" w:sz="0" w:space="0" w:color="auto"/>
        <w:left w:val="none" w:sz="0" w:space="0" w:color="auto"/>
        <w:bottom w:val="none" w:sz="0" w:space="0" w:color="auto"/>
        <w:right w:val="none" w:sz="0" w:space="0" w:color="auto"/>
      </w:divBdr>
    </w:div>
    <w:div w:id="728571734">
      <w:bodyDiv w:val="1"/>
      <w:marLeft w:val="0"/>
      <w:marRight w:val="0"/>
      <w:marTop w:val="0"/>
      <w:marBottom w:val="0"/>
      <w:divBdr>
        <w:top w:val="none" w:sz="0" w:space="0" w:color="auto"/>
        <w:left w:val="none" w:sz="0" w:space="0" w:color="auto"/>
        <w:bottom w:val="none" w:sz="0" w:space="0" w:color="auto"/>
        <w:right w:val="none" w:sz="0" w:space="0" w:color="auto"/>
      </w:divBdr>
    </w:div>
    <w:div w:id="1179348170">
      <w:bodyDiv w:val="1"/>
      <w:marLeft w:val="0"/>
      <w:marRight w:val="0"/>
      <w:marTop w:val="0"/>
      <w:marBottom w:val="0"/>
      <w:divBdr>
        <w:top w:val="none" w:sz="0" w:space="0" w:color="auto"/>
        <w:left w:val="none" w:sz="0" w:space="0" w:color="auto"/>
        <w:bottom w:val="none" w:sz="0" w:space="0" w:color="auto"/>
        <w:right w:val="none" w:sz="0" w:space="0" w:color="auto"/>
      </w:divBdr>
    </w:div>
    <w:div w:id="1216165552">
      <w:bodyDiv w:val="1"/>
      <w:marLeft w:val="0"/>
      <w:marRight w:val="0"/>
      <w:marTop w:val="0"/>
      <w:marBottom w:val="0"/>
      <w:divBdr>
        <w:top w:val="none" w:sz="0" w:space="0" w:color="auto"/>
        <w:left w:val="none" w:sz="0" w:space="0" w:color="auto"/>
        <w:bottom w:val="none" w:sz="0" w:space="0" w:color="auto"/>
        <w:right w:val="none" w:sz="0" w:space="0" w:color="auto"/>
      </w:divBdr>
    </w:div>
    <w:div w:id="1233394657">
      <w:bodyDiv w:val="1"/>
      <w:marLeft w:val="0"/>
      <w:marRight w:val="0"/>
      <w:marTop w:val="0"/>
      <w:marBottom w:val="0"/>
      <w:divBdr>
        <w:top w:val="none" w:sz="0" w:space="0" w:color="auto"/>
        <w:left w:val="none" w:sz="0" w:space="0" w:color="auto"/>
        <w:bottom w:val="none" w:sz="0" w:space="0" w:color="auto"/>
        <w:right w:val="none" w:sz="0" w:space="0" w:color="auto"/>
      </w:divBdr>
    </w:div>
    <w:div w:id="1628928105">
      <w:bodyDiv w:val="1"/>
      <w:marLeft w:val="0"/>
      <w:marRight w:val="0"/>
      <w:marTop w:val="0"/>
      <w:marBottom w:val="0"/>
      <w:divBdr>
        <w:top w:val="none" w:sz="0" w:space="0" w:color="auto"/>
        <w:left w:val="none" w:sz="0" w:space="0" w:color="auto"/>
        <w:bottom w:val="none" w:sz="0" w:space="0" w:color="auto"/>
        <w:right w:val="none" w:sz="0" w:space="0" w:color="auto"/>
      </w:divBdr>
      <w:divsChild>
        <w:div w:id="1377200401">
          <w:marLeft w:val="0"/>
          <w:marRight w:val="0"/>
          <w:marTop w:val="0"/>
          <w:marBottom w:val="0"/>
          <w:divBdr>
            <w:top w:val="none" w:sz="0" w:space="0" w:color="auto"/>
            <w:left w:val="none" w:sz="0" w:space="0" w:color="auto"/>
            <w:bottom w:val="none" w:sz="0" w:space="0" w:color="auto"/>
            <w:right w:val="none" w:sz="0" w:space="0" w:color="auto"/>
          </w:divBdr>
          <w:divsChild>
            <w:div w:id="2103641724">
              <w:marLeft w:val="0"/>
              <w:marRight w:val="0"/>
              <w:marTop w:val="0"/>
              <w:marBottom w:val="0"/>
              <w:divBdr>
                <w:top w:val="none" w:sz="0" w:space="0" w:color="auto"/>
                <w:left w:val="none" w:sz="0" w:space="0" w:color="auto"/>
                <w:bottom w:val="none" w:sz="0" w:space="0" w:color="auto"/>
                <w:right w:val="none" w:sz="0" w:space="0" w:color="auto"/>
              </w:divBdr>
            </w:div>
            <w:div w:id="1253197489">
              <w:marLeft w:val="0"/>
              <w:marRight w:val="0"/>
              <w:marTop w:val="0"/>
              <w:marBottom w:val="0"/>
              <w:divBdr>
                <w:top w:val="none" w:sz="0" w:space="0" w:color="auto"/>
                <w:left w:val="none" w:sz="0" w:space="0" w:color="auto"/>
                <w:bottom w:val="none" w:sz="0" w:space="0" w:color="auto"/>
                <w:right w:val="none" w:sz="0" w:space="0" w:color="auto"/>
              </w:divBdr>
            </w:div>
            <w:div w:id="146825185">
              <w:marLeft w:val="0"/>
              <w:marRight w:val="0"/>
              <w:marTop w:val="0"/>
              <w:marBottom w:val="0"/>
              <w:divBdr>
                <w:top w:val="none" w:sz="0" w:space="0" w:color="auto"/>
                <w:left w:val="none" w:sz="0" w:space="0" w:color="auto"/>
                <w:bottom w:val="none" w:sz="0" w:space="0" w:color="auto"/>
                <w:right w:val="none" w:sz="0" w:space="0" w:color="auto"/>
              </w:divBdr>
            </w:div>
            <w:div w:id="1282684186">
              <w:marLeft w:val="0"/>
              <w:marRight w:val="0"/>
              <w:marTop w:val="0"/>
              <w:marBottom w:val="0"/>
              <w:divBdr>
                <w:top w:val="none" w:sz="0" w:space="0" w:color="auto"/>
                <w:left w:val="none" w:sz="0" w:space="0" w:color="auto"/>
                <w:bottom w:val="none" w:sz="0" w:space="0" w:color="auto"/>
                <w:right w:val="none" w:sz="0" w:space="0" w:color="auto"/>
              </w:divBdr>
            </w:div>
            <w:div w:id="768043116">
              <w:marLeft w:val="0"/>
              <w:marRight w:val="0"/>
              <w:marTop w:val="0"/>
              <w:marBottom w:val="0"/>
              <w:divBdr>
                <w:top w:val="none" w:sz="0" w:space="0" w:color="auto"/>
                <w:left w:val="none" w:sz="0" w:space="0" w:color="auto"/>
                <w:bottom w:val="none" w:sz="0" w:space="0" w:color="auto"/>
                <w:right w:val="none" w:sz="0" w:space="0" w:color="auto"/>
              </w:divBdr>
            </w:div>
            <w:div w:id="727580968">
              <w:marLeft w:val="0"/>
              <w:marRight w:val="0"/>
              <w:marTop w:val="0"/>
              <w:marBottom w:val="0"/>
              <w:divBdr>
                <w:top w:val="none" w:sz="0" w:space="0" w:color="auto"/>
                <w:left w:val="none" w:sz="0" w:space="0" w:color="auto"/>
                <w:bottom w:val="none" w:sz="0" w:space="0" w:color="auto"/>
                <w:right w:val="none" w:sz="0" w:space="0" w:color="auto"/>
              </w:divBdr>
            </w:div>
            <w:div w:id="1535341610">
              <w:marLeft w:val="0"/>
              <w:marRight w:val="0"/>
              <w:marTop w:val="0"/>
              <w:marBottom w:val="0"/>
              <w:divBdr>
                <w:top w:val="none" w:sz="0" w:space="0" w:color="auto"/>
                <w:left w:val="none" w:sz="0" w:space="0" w:color="auto"/>
                <w:bottom w:val="none" w:sz="0" w:space="0" w:color="auto"/>
                <w:right w:val="none" w:sz="0" w:space="0" w:color="auto"/>
              </w:divBdr>
            </w:div>
            <w:div w:id="29341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29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45484735.pdf?refreqid=fastly-default%3A9b8d849203338770c36dc0a6e517fd20&amp;ab_segments=&amp;initiator=&amp;acceptTC=1" TargetMode="External"/><Relationship Id="rId3" Type="http://schemas.openxmlformats.org/officeDocument/2006/relationships/styles" Target="styles.xml"/><Relationship Id="rId7" Type="http://schemas.openxmlformats.org/officeDocument/2006/relationships/hyperlink" Target="https://www.chemicals.co.uk/blog/what-is-titration-used-for-in-real-life?srsltid=AfmBOoqEmxuQr0ulnMP62o89RfMXKQu05Dv06Zfa04OQ23c2Wy7E1YQ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resource/view.php?id=652879"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trohm.com/en_gb/discover/blog/2024/avoid-titration-erro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9038C-5C54-DE47-9EBF-C187AB0C5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2988</TotalTime>
  <Pages>10</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Titration</dc:title>
  <dc:subject>Lab Report</dc:subject>
  <dc:creator>George Butcher</dc:creator>
  <cp:keywords/>
  <dc:description/>
  <cp:lastModifiedBy>george butcher</cp:lastModifiedBy>
  <cp:revision>40</cp:revision>
  <dcterms:created xsi:type="dcterms:W3CDTF">2025-02-27T16:18:00Z</dcterms:created>
  <dcterms:modified xsi:type="dcterms:W3CDTF">2025-03-28T11:01:00Z</dcterms:modified>
</cp:coreProperties>
</file>