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F2F490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57304">
              <w:rPr>
                <w:rFonts w:ascii="Times New Roman" w:hAnsi="Times New Roman" w:cs="Times New Roman"/>
                <w:b/>
                <w:color w:val="auto"/>
                <w:sz w:val="48"/>
              </w:rPr>
              <w:t>STEFFAN CHAMBERS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BC2311" w:rsidR="009C337F" w:rsidRPr="00457304" w:rsidRDefault="009C337F" w:rsidP="005D3F07">
            <w:pPr>
              <w:overflowPunct/>
              <w:autoSpaceDE/>
              <w:autoSpaceDN/>
              <w:adjustRightInd/>
              <w:ind w:right="-957"/>
              <w:textAlignment w:val="auto"/>
              <w:rPr>
                <w:rFonts w:ascii="Times New Roman" w:hAnsi="Times New Roman" w:cs="Times New Roman"/>
                <w:b/>
                <w:color w:val="auto"/>
                <w:sz w:val="40"/>
                <w:szCs w:val="16"/>
              </w:rPr>
            </w:pPr>
            <w:r>
              <w:rPr>
                <w:rFonts w:ascii="Times New Roman" w:hAnsi="Times New Roman" w:cs="Times New Roman"/>
                <w:b/>
                <w:color w:val="auto"/>
                <w:sz w:val="48"/>
              </w:rPr>
              <w:t>Email address:</w:t>
            </w:r>
            <w:r w:rsidR="00457304">
              <w:rPr>
                <w:rFonts w:ascii="Times New Roman" w:hAnsi="Times New Roman" w:cs="Times New Roman"/>
                <w:b/>
                <w:color w:val="auto"/>
                <w:sz w:val="48"/>
              </w:rPr>
              <w:t xml:space="preserve"> </w:t>
            </w:r>
            <w:r w:rsidR="00457304">
              <w:rPr>
                <w:rFonts w:ascii="Times New Roman" w:hAnsi="Times New Roman" w:cs="Times New Roman"/>
                <w:b/>
                <w:color w:val="auto"/>
                <w:sz w:val="40"/>
                <w:szCs w:val="16"/>
              </w:rPr>
              <w:t xml:space="preserve">steffanchambers8@gmail.com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D33727D" w14:textId="77777777" w:rsidR="00457304"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57304">
              <w:t xml:space="preserve"> </w:t>
            </w:r>
          </w:p>
          <w:p w14:paraId="0DE696B2" w14:textId="5DC8D8D6" w:rsidR="00F927A1" w:rsidRPr="005D3F07" w:rsidRDefault="00457304" w:rsidP="005D3F07">
            <w:pPr>
              <w:overflowPunct/>
              <w:autoSpaceDE/>
              <w:autoSpaceDN/>
              <w:adjustRightInd/>
              <w:ind w:right="-957"/>
              <w:textAlignment w:val="auto"/>
              <w:rPr>
                <w:rFonts w:ascii="Times New Roman" w:hAnsi="Times New Roman" w:cs="Times New Roman"/>
                <w:b/>
                <w:color w:val="auto"/>
                <w:sz w:val="48"/>
              </w:rPr>
            </w:pPr>
            <w:r w:rsidRPr="00457304">
              <w:rPr>
                <w:rFonts w:ascii="Times New Roman" w:hAnsi="Times New Roman" w:cs="Times New Roman"/>
                <w:b/>
                <w:color w:val="auto"/>
                <w:sz w:val="48"/>
              </w:rPr>
              <w:t>1600879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BC5BEB6" w14:textId="77777777" w:rsidR="00731D06" w:rsidRDefault="00731D06" w:rsidP="00BF728E">
      <w:pPr>
        <w:overflowPunct/>
        <w:autoSpaceDE/>
        <w:autoSpaceDN/>
        <w:adjustRightInd/>
        <w:spacing w:after="160" w:line="259" w:lineRule="auto"/>
        <w:textAlignment w:val="auto"/>
        <w:rPr>
          <w:sz w:val="24"/>
          <w:szCs w:val="24"/>
          <w:lang w:val="cy-GB" w:eastAsia="cy-GB"/>
        </w:rPr>
      </w:pPr>
    </w:p>
    <w:p w14:paraId="2C322D73" w14:textId="77777777" w:rsidR="00731D06" w:rsidRDefault="00731D06" w:rsidP="00FF7EBB">
      <w:pPr>
        <w:jc w:val="both"/>
        <w:rPr>
          <w:sz w:val="24"/>
          <w:szCs w:val="24"/>
        </w:rPr>
      </w:pPr>
    </w:p>
    <w:p w14:paraId="1C066CBF"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Attwood, T. and Garnett, M. (2024) The Struggle of Miscommunication: How it Fuels Anxiety in Autistic Individuals. Attwood &amp; Garnett Events [Blog]. 7 February. Available at: https://www.attwoodandgarnettevents.com/blogs/news/the-struggle-of-miscommunication-how-it-fuels-anxiety-in-autistic-individuals (Accessed: 10 November 2025).</w:t>
      </w:r>
    </w:p>
    <w:p w14:paraId="3D86984E"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Azevedo, K., Cox, S., Gould, J. and Pizzolato, J.E. (2015) 'Does mentorship among social workers make a difference for career success and satisfaction?', Social Work, 39(4), pp. 413–424. Available at: https://doi.org/10.1093/sw/sww023 (Accessed: 03 February 2026).</w:t>
      </w:r>
    </w:p>
    <w:p w14:paraId="6F8DB5A9"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Barnardo's (2026) Cygnet Programme. Available at: https://barnardos-parenting.org.uk/ (Accessed: 03 February 2026).</w:t>
      </w:r>
    </w:p>
    <w:p w14:paraId="2A7EFF9E"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Bliss, D.L., 2015. The Social Work Advocacy Practice Model: A guide for developing, implementing, and evaluating advocacy. Journal of Social Work Practice in the Addictions, 15(1), pp.26–45.</w:t>
      </w:r>
    </w:p>
    <w:p w14:paraId="6521278A"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Bowen, M. (1978) Family therapy in clinical practice. New York: Jason Aronson.</w:t>
      </w:r>
    </w:p>
    <w:p w14:paraId="43F6BC7D"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Brighton &amp; Hove Albion FC, 2025. Boys need better role models says Brighton &amp; Hove Albion CEO. BBC News, 24 July. Available at: &lt;https://www.bbc.co.uk/news/articles/c3r9g1zznx2o&gt; (Accessed: 10 November 2025)</w:t>
      </w:r>
    </w:p>
    <w:p w14:paraId="6BA9DBB4"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 xml:space="preserve">Byers, E.S., et al. (2023) 'A Systematic Review of the Relationship Between Neurodiversity and Psychosexual Functioning', Journal of Autism and Developmental Disorders. Available </w:t>
      </w:r>
      <w:proofErr w:type="gramStart"/>
      <w:r w:rsidRPr="00BF728E">
        <w:rPr>
          <w:rFonts w:eastAsia="Calibri"/>
          <w:color w:val="auto"/>
          <w:kern w:val="2"/>
          <w:sz w:val="24"/>
          <w:szCs w:val="24"/>
          <w:lang w:eastAsia="en-US"/>
          <w14:ligatures w14:val="standardContextual"/>
        </w:rPr>
        <w:t>at:https://pmc.ncbi.nlm.nih.gov/articles/PMC10243356/(Accessed</w:t>
      </w:r>
      <w:proofErr w:type="gramEnd"/>
      <w:r w:rsidRPr="00BF728E">
        <w:rPr>
          <w:rFonts w:eastAsia="Calibri"/>
          <w:color w:val="auto"/>
          <w:kern w:val="2"/>
          <w:sz w:val="24"/>
          <w:szCs w:val="24"/>
          <w:lang w:eastAsia="en-US"/>
          <w14:ligatures w14:val="standardContextual"/>
        </w:rPr>
        <w:t>: 03 February 2026).</w:t>
      </w:r>
    </w:p>
    <w:p w14:paraId="6E5E6F7D"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Children (Abolition of Defence of Reasonable Punishment) (Wales) Act 2020, anaw 3.</w:t>
      </w:r>
    </w:p>
    <w:p w14:paraId="37E80C37"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Children Act 1989 (c.41). London: The Stationery Office.</w:t>
      </w:r>
    </w:p>
    <w:p w14:paraId="5C2972EB"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Clark, A.J. and Butler, C.M. (2020) ‘Empathy: An integral model in clinical social work’, Social Work, 65(2), pp. 169–177. Available at: https://doi.org/10.1093/sw/swaa009 (Accessed: 18 June 2026)</w:t>
      </w:r>
    </w:p>
    <w:p w14:paraId="3D2A9283"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Cottrell, S. (2011) Critical thinking skills: developing effective analysis and argument. 2nd edn. Basingstoke: Palgrave Macmillan.</w:t>
      </w:r>
    </w:p>
    <w:p w14:paraId="25439012"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Craig, J.S. and Baron-Cohen, S., 1999. Creativity and imagination in autism and Asperger syndrome. Journal of Autism and Developmental Disorders, 29(4), pp.319–326.</w:t>
      </w:r>
    </w:p>
    <w:p w14:paraId="2BFACC45"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lastRenderedPageBreak/>
        <w:t xml:space="preserve">Crane, L., et al. (2022) Transition approaches for autistic young adults: A case series study, Molecular Autism, 13(1), 20. doi:10.1186/s13229-022-00495-7. Available </w:t>
      </w:r>
      <w:proofErr w:type="gramStart"/>
      <w:r w:rsidRPr="00BF728E">
        <w:rPr>
          <w:rFonts w:eastAsia="Calibri"/>
          <w:color w:val="auto"/>
          <w:kern w:val="2"/>
          <w:sz w:val="24"/>
          <w:szCs w:val="24"/>
          <w:lang w:eastAsia="en-US"/>
          <w14:ligatures w14:val="standardContextual"/>
        </w:rPr>
        <w:t>at:https://pmc.ncbi.nlm.nih.gov/articles/PMC9070902/</w:t>
      </w:r>
      <w:proofErr w:type="gramEnd"/>
    </w:p>
    <w:p w14:paraId="4F7B42B7"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Cross, S., Hubbard, A. and Jubayer, L. (2022) ‘Understanding the impact of a new approach to the safeguarding of children and their families: The Family Safeguarding model’, International Journal of Environmental Research and Public Health, 19(22), 14947.</w:t>
      </w:r>
    </w:p>
    <w:p w14:paraId="46BB438B"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Cumbria Safeguarding Children Partnership, 2024. Professional curiosity: Multi</w:t>
      </w:r>
      <w:r w:rsidRPr="00BF728E">
        <w:rPr>
          <w:rFonts w:ascii="Cambria Math" w:eastAsia="Calibri" w:hAnsi="Cambria Math" w:cs="Cambria Math"/>
          <w:color w:val="auto"/>
          <w:kern w:val="2"/>
          <w:sz w:val="24"/>
          <w:szCs w:val="24"/>
          <w:lang w:eastAsia="en-US"/>
          <w14:ligatures w14:val="standardContextual"/>
        </w:rPr>
        <w:t>‑</w:t>
      </w:r>
      <w:r w:rsidRPr="00BF728E">
        <w:rPr>
          <w:rFonts w:eastAsia="Calibri"/>
          <w:color w:val="auto"/>
          <w:kern w:val="2"/>
          <w:sz w:val="24"/>
          <w:szCs w:val="24"/>
          <w:lang w:eastAsia="en-US"/>
          <w14:ligatures w14:val="standardContextual"/>
        </w:rPr>
        <w:t>agency guidance for practitioners. Cumbria Safeguarding Children Partnership.</w:t>
      </w:r>
    </w:p>
    <w:p w14:paraId="191AF5E7"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Curry, A. (2019) ‘If you can’t be with this client for some years, don’t do it’: Exploring the emotional and relational effects of turnover on youth in the child welfare system, Children and Youth Services Review, 99, pp. 374–385. doi:10.1016/j.childyouth.2019.02.011</w:t>
      </w:r>
    </w:p>
    <w:p w14:paraId="3A58608E"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r w:rsidRPr="00BF728E">
        <w:rPr>
          <w:sz w:val="24"/>
          <w:szCs w:val="24"/>
          <w:lang w:val="cy-GB" w:eastAsia="cy-GB"/>
        </w:rPr>
        <w:t>Dempsey, L., et al. (2025) ‘Promoting neurodiversity</w:t>
      </w:r>
      <w:r w:rsidRPr="00BF728E">
        <w:rPr>
          <w:rFonts w:ascii="Cambria Math" w:hAnsi="Cambria Math" w:cs="Cambria Math"/>
          <w:sz w:val="24"/>
          <w:szCs w:val="24"/>
          <w:lang w:val="cy-GB" w:eastAsia="cy-GB"/>
        </w:rPr>
        <w:t>‑</w:t>
      </w:r>
      <w:r w:rsidRPr="00BF728E">
        <w:rPr>
          <w:sz w:val="24"/>
          <w:szCs w:val="24"/>
          <w:lang w:val="cy-GB" w:eastAsia="cy-GB"/>
        </w:rPr>
        <w:t>affirming care for autistic children’, Autism, advance online publication, 9 July. Available at: https://doi.org/10.1177/27546330251357479 (Accessed 11 September 2025).</w:t>
      </w:r>
    </w:p>
    <w:p w14:paraId="6B7D05EB"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r w:rsidRPr="00BF728E">
        <w:rPr>
          <w:sz w:val="24"/>
          <w:szCs w:val="24"/>
          <w:lang w:val="cy-GB" w:eastAsia="cy-GB"/>
        </w:rPr>
        <w:t>Digard, B.G., Stanfield, A.C., Sorace, A. and Fletcher-Watson, S. (2021) ‘Autistic people's access to bilingualism and additional language learning: identifying the barriers and facilitators for equal opportunities’, Frontiers in Psychology, 12, p. 741182. Available at: https://doi.org/10.3389/fpsyg.2021.741182 (Accessed: 11 September 2025).</w:t>
      </w:r>
    </w:p>
    <w:p w14:paraId="3658FC83"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Effective Child Protection (n.d.) Effective Child Protection in Gwynedd. Available at:https://www.effectivechildprotection.wales/en (Accessed: 03 February 2026).</w:t>
      </w:r>
    </w:p>
    <w:p w14:paraId="0EDBF60D"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Egan, G. (2019) The skilled helper: A problem</w:t>
      </w:r>
      <w:r w:rsidRPr="00731D06">
        <w:rPr>
          <w:rFonts w:ascii="Cambria Math" w:eastAsia="Calibri" w:hAnsi="Cambria Math" w:cs="Cambria Math"/>
          <w:color w:val="auto"/>
          <w:kern w:val="2"/>
          <w:sz w:val="24"/>
          <w:szCs w:val="24"/>
          <w:lang w:eastAsia="en-US"/>
          <w14:ligatures w14:val="standardContextual"/>
        </w:rPr>
        <w:t>‑</w:t>
      </w:r>
      <w:r w:rsidRPr="00731D06">
        <w:rPr>
          <w:rFonts w:eastAsia="Calibri"/>
          <w:color w:val="auto"/>
          <w:kern w:val="2"/>
          <w:sz w:val="24"/>
          <w:szCs w:val="24"/>
          <w:lang w:eastAsia="en-US"/>
          <w14:ligatures w14:val="standardContextual"/>
        </w:rPr>
        <w:t>management and opportunity</w:t>
      </w:r>
      <w:r w:rsidRPr="00731D06">
        <w:rPr>
          <w:rFonts w:ascii="Cambria Math" w:eastAsia="Calibri" w:hAnsi="Cambria Math" w:cs="Cambria Math"/>
          <w:color w:val="auto"/>
          <w:kern w:val="2"/>
          <w:sz w:val="24"/>
          <w:szCs w:val="24"/>
          <w:lang w:eastAsia="en-US"/>
          <w14:ligatures w14:val="standardContextual"/>
        </w:rPr>
        <w:t>‑</w:t>
      </w:r>
      <w:r w:rsidRPr="00731D06">
        <w:rPr>
          <w:rFonts w:eastAsia="Calibri"/>
          <w:color w:val="auto"/>
          <w:kern w:val="2"/>
          <w:sz w:val="24"/>
          <w:szCs w:val="24"/>
          <w:lang w:eastAsia="en-US"/>
          <w14:ligatures w14:val="standardContextual"/>
        </w:rPr>
        <w:t>development approach to helping. 11th edn. Boston: Cengage.</w:t>
      </w:r>
    </w:p>
    <w:p w14:paraId="277AF6A3"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Elliston, S. (2007) ‘Children, Gillick competency and consent for involvement in research’, Journal of Medical Ethics, 33(11), pp. 659–662.</w:t>
      </w:r>
    </w:p>
    <w:p w14:paraId="3354A19C"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 xml:space="preserve">Evans, K.R. (2021). How to stand up for yourself in social work. [online] Community Care. Available at: https://www.communitycare.co.uk/2021/09/09 (Accessed: 7 Apr. 2025) </w:t>
      </w:r>
    </w:p>
    <w:p w14:paraId="50C8A1B5"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Gibbs, G. (1988) Learning by doing: A guide to teaching and learning methods. Oxford: Further Education Unit, Oxford Polytechnic.</w:t>
      </w:r>
    </w:p>
    <w:p w14:paraId="3BF073E5"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Goodall, C. (2023) 'Perplexing Presentations: Compulsory Neuronormativity and Post-qualifying Social Work Education', The British Journal of Social Work, 53(3), pp. 1445–1462. Available at: https://doi.org/10.1093/bjsw/bcad107 (Accessed: 03 February 2026).</w:t>
      </w:r>
    </w:p>
    <w:p w14:paraId="129AFB8D"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Graham, A., Powell, M.A., Taylor, N., Anderson, D. and Fitzgerald, R. (2013) ‘Ethical research involving children: Putting the evidence into practice’, Family Matters, 93, pp. 23–28.</w:t>
      </w:r>
    </w:p>
    <w:p w14:paraId="5EB0FE27"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Gray, C. and Garand, J.D. (1993) 'Social Stories: Improving responses of students with autism with accurate social information', Focus on Autistic Behavior, 8(1), pp. 1–10.</w:t>
      </w:r>
    </w:p>
    <w:p w14:paraId="47130545"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lastRenderedPageBreak/>
        <w:t>Harrison, N., Dixon, J. et al. (2023) Care leavers’ transition into the labour market in England. Oxford: Rees Centre, University of Oxford; York: University of York.</w:t>
      </w:r>
    </w:p>
    <w:p w14:paraId="76FFF717"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r w:rsidRPr="00BF728E">
        <w:rPr>
          <w:sz w:val="24"/>
          <w:szCs w:val="24"/>
          <w:lang w:val="cy-GB" w:eastAsia="cy-GB"/>
        </w:rPr>
        <w:t>Hart, R. (1992) Children's Participation: From Tokenism to Citizenship. Florence: UNICEF Innocenti Research Centre.</w:t>
      </w:r>
    </w:p>
    <w:p w14:paraId="54B71787"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Healy, E., et al. (2022) ‘Neurodiversity in looked-after children: Support needs and social work practice’, British Journal of Social Work, 52(6), pp. 3456–3472.</w:t>
      </w:r>
    </w:p>
    <w:p w14:paraId="0F0E7EB9"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Human Rights Act 1998 (c.42). London: The Stationery Office.</w:t>
      </w:r>
    </w:p>
    <w:p w14:paraId="3A20292B"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Ibañez, L.V., Kobak, K., Stone, W.L., Swanson, A., Wallace, L. and Warren, Z., 2018. Enhancing interactions during daily routines: A randomized controlled trial of a web</w:t>
      </w:r>
      <w:r w:rsidRPr="00BF728E">
        <w:rPr>
          <w:rFonts w:ascii="Cambria Math" w:eastAsia="Calibri" w:hAnsi="Cambria Math" w:cs="Cambria Math"/>
          <w:color w:val="auto"/>
          <w:kern w:val="2"/>
          <w:sz w:val="24"/>
          <w:szCs w:val="24"/>
          <w:lang w:eastAsia="en-US"/>
          <w14:ligatures w14:val="standardContextual"/>
        </w:rPr>
        <w:t>‑</w:t>
      </w:r>
      <w:r w:rsidRPr="00BF728E">
        <w:rPr>
          <w:rFonts w:eastAsia="Calibri"/>
          <w:color w:val="auto"/>
          <w:kern w:val="2"/>
          <w:sz w:val="24"/>
          <w:szCs w:val="24"/>
          <w:lang w:eastAsia="en-US"/>
          <w14:ligatures w14:val="standardContextual"/>
        </w:rPr>
        <w:t>based tutorial for parents of young children with ASD. Autism Research, 11(4), pp.667–678.</w:t>
      </w:r>
    </w:p>
    <w:p w14:paraId="7ED825AB"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r w:rsidRPr="00BF728E">
        <w:rPr>
          <w:sz w:val="24"/>
          <w:szCs w:val="24"/>
          <w:lang w:val="cy-GB" w:eastAsia="cy-GB"/>
        </w:rPr>
        <w:t xml:space="preserve">Jasper, M. (2013). Beginning Reflective Practice. Andover: Cengage Learning. </w:t>
      </w:r>
    </w:p>
    <w:p w14:paraId="452A0329"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Jones, R. (2019) ‘Place and identity: Wales, “Welshness” and the Welsh language’, Geography, 104(1), pp. 19–27. Available at: https://doi.org/10.1080/00167487.2019.12094058 (Accessed: 18 June 2026).</w:t>
      </w:r>
    </w:p>
    <w:p w14:paraId="77C8276A"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Klug, F. and Wildbore, H. (2022) ‘The Human Rights Act 1998: Retrospect and Prospect’, Public Law, [issue], pp. [page range]. (Accessed: 10 November 2025).</w:t>
      </w:r>
    </w:p>
    <w:p w14:paraId="549D0072"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Lerner, M.D., Gurba, A.N. and Gassner, D.L. (2023) ‘A framework for neurodiversity</w:t>
      </w:r>
      <w:r w:rsidRPr="00731D06">
        <w:rPr>
          <w:rFonts w:ascii="Cambria Math" w:eastAsia="Calibri" w:hAnsi="Cambria Math" w:cs="Cambria Math"/>
          <w:color w:val="auto"/>
          <w:kern w:val="2"/>
          <w:sz w:val="24"/>
          <w:szCs w:val="24"/>
          <w:lang w:eastAsia="en-US"/>
          <w14:ligatures w14:val="standardContextual"/>
        </w:rPr>
        <w:t>‑</w:t>
      </w:r>
      <w:r w:rsidRPr="00731D06">
        <w:rPr>
          <w:rFonts w:eastAsia="Calibri"/>
          <w:color w:val="auto"/>
          <w:kern w:val="2"/>
          <w:sz w:val="24"/>
          <w:szCs w:val="24"/>
          <w:lang w:eastAsia="en-US"/>
          <w14:ligatures w14:val="standardContextual"/>
        </w:rPr>
        <w:t>affirming interventions for autistic individuals’, Journal of Consulting and Clinical Psychology, 91(9), pp. 503–504.</w:t>
      </w:r>
    </w:p>
    <w:p w14:paraId="426437DE" w14:textId="3FFA8B18" w:rsidR="00731D06" w:rsidRPr="00BF728E"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Mental Capacity Act 2005 (c.9), Deprivation of Liberty Safeguards. London: The Stationery Office.</w:t>
      </w:r>
    </w:p>
    <w:p w14:paraId="19C0100D"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Murphy, D., Duggan, M. and Joseph, S. (2013) ‘Relationship</w:t>
      </w:r>
      <w:r w:rsidRPr="00BF728E">
        <w:rPr>
          <w:rFonts w:ascii="Cambria Math" w:eastAsia="Calibri" w:hAnsi="Cambria Math" w:cs="Cambria Math"/>
          <w:color w:val="auto"/>
          <w:kern w:val="2"/>
          <w:sz w:val="24"/>
          <w:szCs w:val="24"/>
          <w:lang w:eastAsia="en-US"/>
          <w14:ligatures w14:val="standardContextual"/>
        </w:rPr>
        <w:t>‑</w:t>
      </w:r>
      <w:r w:rsidRPr="00BF728E">
        <w:rPr>
          <w:rFonts w:eastAsia="Calibri"/>
          <w:color w:val="auto"/>
          <w:kern w:val="2"/>
          <w:sz w:val="24"/>
          <w:szCs w:val="24"/>
          <w:lang w:eastAsia="en-US"/>
          <w14:ligatures w14:val="standardContextual"/>
        </w:rPr>
        <w:t>based social work and its compatibility with the person</w:t>
      </w:r>
      <w:r w:rsidRPr="00BF728E">
        <w:rPr>
          <w:rFonts w:ascii="Cambria Math" w:eastAsia="Calibri" w:hAnsi="Cambria Math" w:cs="Cambria Math"/>
          <w:color w:val="auto"/>
          <w:kern w:val="2"/>
          <w:sz w:val="24"/>
          <w:szCs w:val="24"/>
          <w:lang w:eastAsia="en-US"/>
          <w14:ligatures w14:val="standardContextual"/>
        </w:rPr>
        <w:t>‑</w:t>
      </w:r>
      <w:r w:rsidRPr="00BF728E">
        <w:rPr>
          <w:rFonts w:eastAsia="Calibri"/>
          <w:color w:val="auto"/>
          <w:kern w:val="2"/>
          <w:sz w:val="24"/>
          <w:szCs w:val="24"/>
          <w:lang w:eastAsia="en-US"/>
          <w14:ligatures w14:val="standardContextual"/>
        </w:rPr>
        <w:t>centred approach: Principled versus instrumental perspectives’, British Journal of Social Work, 43(4), pp. 703–719.</w:t>
      </w:r>
    </w:p>
    <w:p w14:paraId="78347260"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r w:rsidRPr="00BF728E">
        <w:rPr>
          <w:sz w:val="24"/>
          <w:szCs w:val="24"/>
          <w:lang w:val="cy-GB" w:eastAsia="cy-GB"/>
        </w:rPr>
        <w:t>National Health Service (Wales) Act 2006. Available at: https://www.legislation.gov.uk/ukpga/2006/42/contents (Accessed: 7 Apr. 2025).</w:t>
      </w:r>
    </w:p>
    <w:p w14:paraId="0F14BACC"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New Zealand Parliament (1989) Oranga Tamariki Act 1989. Available at: https://www.legislation.govt.nz (Accessed: 10 November 2025).</w:t>
      </w:r>
    </w:p>
    <w:p w14:paraId="294EE992"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NSPCC Learning (2026) Child protection system for Wales. Available at: https://learning.nspcc.org.uk/research-resources?_gl=1*100iu1t*_up*MQ..&amp;gclid=46802352fd7d104dcf944ac30a36c4f2&amp;gclsrc=3p.ds</w:t>
      </w:r>
    </w:p>
    <w:p w14:paraId="53634820"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Ofei</w:t>
      </w:r>
      <w:r w:rsidRPr="00BF728E">
        <w:rPr>
          <w:rFonts w:ascii="Cambria Math" w:eastAsia="Calibri" w:hAnsi="Cambria Math" w:cs="Cambria Math"/>
          <w:color w:val="auto"/>
          <w:kern w:val="2"/>
          <w:sz w:val="24"/>
          <w:szCs w:val="24"/>
          <w:lang w:eastAsia="en-US"/>
          <w14:ligatures w14:val="standardContextual"/>
        </w:rPr>
        <w:t>‑</w:t>
      </w:r>
      <w:r w:rsidRPr="00BF728E">
        <w:rPr>
          <w:rFonts w:eastAsia="Calibri"/>
          <w:color w:val="auto"/>
          <w:kern w:val="2"/>
          <w:sz w:val="24"/>
          <w:szCs w:val="24"/>
          <w:lang w:eastAsia="en-US"/>
          <w14:ligatures w14:val="standardContextual"/>
        </w:rPr>
        <w:t>Aboagye, E., 2011. Enforcing the law on child maintenance in Sub</w:t>
      </w:r>
      <w:r w:rsidRPr="00BF728E">
        <w:rPr>
          <w:rFonts w:ascii="Cambria Math" w:eastAsia="Calibri" w:hAnsi="Cambria Math" w:cs="Cambria Math"/>
          <w:color w:val="auto"/>
          <w:kern w:val="2"/>
          <w:sz w:val="24"/>
          <w:szCs w:val="24"/>
          <w:lang w:eastAsia="en-US"/>
          <w14:ligatures w14:val="standardContextual"/>
        </w:rPr>
        <w:t>‑</w:t>
      </w:r>
      <w:r w:rsidRPr="00BF728E">
        <w:rPr>
          <w:rFonts w:eastAsia="Calibri"/>
          <w:color w:val="auto"/>
          <w:kern w:val="2"/>
          <w:sz w:val="24"/>
          <w:szCs w:val="24"/>
          <w:lang w:eastAsia="en-US"/>
          <w14:ligatures w14:val="standardContextual"/>
        </w:rPr>
        <w:t>Saharan Africa: A case study of Ghana. International Journal of Law, Policy and the Family, 25(2), pp.220–243.</w:t>
      </w:r>
    </w:p>
    <w:p w14:paraId="22D2D569"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lastRenderedPageBreak/>
        <w:t>Office for National Statistics (2024) Children in families in England and Wales: Census 2021. Statistical bulletin, 5 March.</w:t>
      </w:r>
    </w:p>
    <w:p w14:paraId="0D51D232"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Park, C.J., Yeo, E. and Kim, S.Y. (2016) ‘Real</w:t>
      </w:r>
      <w:r w:rsidRPr="00731D06">
        <w:rPr>
          <w:rFonts w:ascii="Cambria Math" w:eastAsia="Calibri" w:hAnsi="Cambria Math" w:cs="Cambria Math"/>
          <w:color w:val="auto"/>
          <w:kern w:val="2"/>
          <w:sz w:val="24"/>
          <w:szCs w:val="24"/>
          <w:lang w:eastAsia="en-US"/>
          <w14:ligatures w14:val="standardContextual"/>
        </w:rPr>
        <w:t>‑</w:t>
      </w:r>
      <w:r w:rsidRPr="00731D06">
        <w:rPr>
          <w:rFonts w:eastAsia="Calibri"/>
          <w:color w:val="auto"/>
          <w:kern w:val="2"/>
          <w:sz w:val="24"/>
          <w:szCs w:val="24"/>
          <w:lang w:eastAsia="en-US"/>
          <w14:ligatures w14:val="standardContextual"/>
        </w:rPr>
        <w:t>world executive functions in adults with autism spectrum disorder without intellectual disability’, Research in Autism Spectrum Disorders. Available at: https://pmc.ncbi.nlm.nih.gov/articles/PMC5111802/ (Accessed: 18 June 2026).</w:t>
      </w:r>
    </w:p>
    <w:p w14:paraId="16F992B8"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Quinn, A., Townson, L., et al., 2023. Listening to the experts: Person</w:t>
      </w:r>
      <w:r w:rsidRPr="00BF728E">
        <w:rPr>
          <w:rFonts w:ascii="Cambria Math" w:eastAsia="Calibri" w:hAnsi="Cambria Math" w:cs="Cambria Math"/>
          <w:color w:val="auto"/>
          <w:kern w:val="2"/>
          <w:sz w:val="24"/>
          <w:szCs w:val="24"/>
          <w:lang w:eastAsia="en-US"/>
          <w14:ligatures w14:val="standardContextual"/>
        </w:rPr>
        <w:t>‑</w:t>
      </w:r>
      <w:r w:rsidRPr="00BF728E">
        <w:rPr>
          <w:rFonts w:eastAsia="Calibri"/>
          <w:color w:val="auto"/>
          <w:kern w:val="2"/>
          <w:sz w:val="24"/>
          <w:szCs w:val="24"/>
          <w:lang w:eastAsia="en-US"/>
          <w14:ligatures w14:val="standardContextual"/>
        </w:rPr>
        <w:t>centred approaches to supporting autistic people and people with intellectual disability. BJPsych Advances.</w:t>
      </w:r>
    </w:p>
    <w:p w14:paraId="7F7E6C6A"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Rights of Children and Young Persons (Wales) Measure 2011, 2011 nawm 2. Available at:</w:t>
      </w:r>
      <w:r w:rsidRPr="00BF728E">
        <w:rPr>
          <w:rFonts w:ascii="Calibri" w:eastAsia="Calibri" w:hAnsi="Calibri" w:cs="Times New Roman"/>
          <w:color w:val="auto"/>
          <w:kern w:val="2"/>
          <w:sz w:val="22"/>
          <w:szCs w:val="22"/>
          <w:lang w:val="cy-GB" w:eastAsia="en-US"/>
          <w14:ligatures w14:val="standardContextual"/>
        </w:rPr>
        <w:t xml:space="preserve"> </w:t>
      </w:r>
      <w:r w:rsidRPr="00BF728E">
        <w:rPr>
          <w:rFonts w:eastAsia="Calibri"/>
          <w:color w:val="auto"/>
          <w:kern w:val="2"/>
          <w:sz w:val="24"/>
          <w:szCs w:val="24"/>
          <w:lang w:eastAsia="en-US"/>
          <w14:ligatures w14:val="standardContextual"/>
        </w:rPr>
        <w:t>https://www.legislation.gov.uk/mwa/2011/2/contents</w:t>
      </w:r>
    </w:p>
    <w:p w14:paraId="30121AF7"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Rogers, C.R., 1961. On becoming a person: A therapist’s view of psychotherapy. Boston: Houghton Mifflin.</w:t>
      </w:r>
    </w:p>
    <w:p w14:paraId="41A14455"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Skills for Health, Skills for Care and Health Education England (2017) Person</w:t>
      </w:r>
      <w:r w:rsidRPr="00731D06">
        <w:rPr>
          <w:rFonts w:ascii="Cambria Math" w:eastAsia="Calibri" w:hAnsi="Cambria Math" w:cs="Cambria Math"/>
          <w:color w:val="auto"/>
          <w:kern w:val="2"/>
          <w:sz w:val="24"/>
          <w:szCs w:val="24"/>
          <w:lang w:eastAsia="en-US"/>
          <w14:ligatures w14:val="standardContextual"/>
        </w:rPr>
        <w:t>‑</w:t>
      </w:r>
      <w:r w:rsidRPr="00731D06">
        <w:rPr>
          <w:rFonts w:eastAsia="Calibri"/>
          <w:color w:val="auto"/>
          <w:kern w:val="2"/>
          <w:sz w:val="24"/>
          <w:szCs w:val="24"/>
          <w:lang w:eastAsia="en-US"/>
          <w14:ligatures w14:val="standardContextual"/>
        </w:rPr>
        <w:t>centred approaches: A core skills education and training framework. London: Skills for Health. Available at: https://www.skillsforhealth.org.uk (Accessed: 18 June 2026).</w:t>
      </w:r>
    </w:p>
    <w:p w14:paraId="62C7391C"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Social Care Wales (2019) Collaborative Communication Skills Programme evaluation report. Available at: https://socialcare.wales/cms-assets/documents/Collaborative-Communications-Skills-Programme-evaluation-report.pdf (Accessed: 03 February 2026).</w:t>
      </w:r>
    </w:p>
    <w:p w14:paraId="0FE6C4E9"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Social Care Wales (2019). Wales Safeguarding Procedures 2019. [online] Available at: https://socialcare.wales/cms-assets/documents/hub-downloads/Wales-Safeguarding-Procedures-Frequently-asked-questions.pdf.</w:t>
      </w:r>
    </w:p>
    <w:p w14:paraId="231CDB0A"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Social Care Wales (2025) Social care workforce report 2025. Cardiff: Social Care Wales. Available at: https://socialcare.wales (Accessed: 18 June 2026).</w:t>
      </w:r>
    </w:p>
    <w:p w14:paraId="250BD18C"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Social Care Wales (2026) Code of professional practice for social care workers. Cardiff: Social Care Wales. Available at: https://socialcare.wales (Accessed: 18 June 2026).</w:t>
      </w:r>
    </w:p>
    <w:p w14:paraId="5172A334"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Social Services and Well-being (Wales) Act 2014 (anaw 4). Available at: https://www.legislation.gov.uk/anaw/2014/4/section/134 (Accessed: 08 December 2025).</w:t>
      </w:r>
    </w:p>
    <w:p w14:paraId="35EBD656"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r w:rsidRPr="00BF728E">
        <w:rPr>
          <w:sz w:val="24"/>
          <w:szCs w:val="24"/>
          <w:lang w:val="cy-GB" w:eastAsia="cy-GB"/>
        </w:rPr>
        <w:t>‌Social Services and Well-being (Wales) Act 2014 . Available at: https://www.legislation.gov.uk/anaw/2014/4/contents (Accessed: 7 Apr. 2025).</w:t>
      </w:r>
    </w:p>
    <w:p w14:paraId="60F45992"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r w:rsidRPr="00BF728E">
        <w:rPr>
          <w:sz w:val="24"/>
          <w:szCs w:val="24"/>
          <w:lang w:val="cy-GB" w:eastAsia="cy-GB"/>
        </w:rPr>
        <w:t>Triangle Consulting Social Enterprise Ltd (2026) What is Outcomes Star? Available at: https://outcomesstar.org/what-is-outcomes-star/ (Accessed: 03 February 2026).</w:t>
      </w:r>
    </w:p>
    <w:p w14:paraId="191D0FA8"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Turner, L. (2016) Communicating with children and infants in the early years. London: Practical Pre-School Books</w:t>
      </w:r>
    </w:p>
    <w:p w14:paraId="0AEE5CCD" w14:textId="5247047B"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Wang, J. (2025) The influence of family structure on the social behaviour of children with autism: based on the Family System Theory, Interdisciplinary Humanities and Communication Studies, Vol. 1 No. 5, pp. –. doi:10.61173/rfh8mt21 (published 23 Oct 2025).</w:t>
      </w:r>
    </w:p>
    <w:p w14:paraId="756AE3DC"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lastRenderedPageBreak/>
        <w:t>Welsh Government (2014) More than just words: Delivering the active offer – Information pack for social services and social care. Cardiff: Welsh Government. Available at: https://gov.wales (Accessed: 18 June 2026).</w:t>
      </w:r>
    </w:p>
    <w:p w14:paraId="20B46263"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Welsh Government (2021) Safeguarding. Available at: https://law.gov.wales/safeguarding (Accessed: 10 November 2025).</w:t>
      </w:r>
    </w:p>
    <w:p w14:paraId="432F465B" w14:textId="77777777" w:rsidR="00731D06" w:rsidRPr="00BF728E" w:rsidRDefault="00731D06" w:rsidP="00BF728E">
      <w:pPr>
        <w:overflowPunct/>
        <w:autoSpaceDE/>
        <w:autoSpaceDN/>
        <w:adjustRightInd/>
        <w:spacing w:line="360" w:lineRule="atLeast"/>
        <w:textAlignment w:val="auto"/>
        <w:rPr>
          <w:sz w:val="24"/>
          <w:szCs w:val="24"/>
          <w:lang w:val="cy-GB" w:eastAsia="cy-GB"/>
        </w:rPr>
      </w:pPr>
      <w:r w:rsidRPr="00BF728E">
        <w:rPr>
          <w:sz w:val="24"/>
          <w:szCs w:val="24"/>
          <w:lang w:val="cy-GB" w:eastAsia="cy-GB"/>
        </w:rPr>
        <w:t>Welsh Government (2021). </w:t>
      </w:r>
      <w:r w:rsidRPr="00BF728E">
        <w:rPr>
          <w:i/>
          <w:iCs/>
          <w:sz w:val="24"/>
          <w:szCs w:val="24"/>
          <w:lang w:val="cy-GB" w:eastAsia="cy-GB"/>
        </w:rPr>
        <w:t>Code of Practice on the Delivery of Autism Services</w:t>
      </w:r>
      <w:r w:rsidRPr="00BF728E">
        <w:rPr>
          <w:sz w:val="24"/>
          <w:szCs w:val="24"/>
          <w:lang w:val="cy-GB" w:eastAsia="cy-GB"/>
        </w:rPr>
        <w:t xml:space="preserve">. Available at: https://www.gov.wales/sites/default/files/publications/2021-07/code-of-practice-on-the-delivery-of-autism-services.pdf. </w:t>
      </w:r>
    </w:p>
    <w:p w14:paraId="07AAFB76" w14:textId="77777777" w:rsidR="00731D06" w:rsidRPr="00BF728E" w:rsidRDefault="00731D06" w:rsidP="00BF728E">
      <w:pPr>
        <w:overflowPunct/>
        <w:autoSpaceDE/>
        <w:autoSpaceDN/>
        <w:adjustRightInd/>
        <w:spacing w:before="100" w:beforeAutospacing="1" w:after="100" w:afterAutospacing="1"/>
        <w:textAlignment w:val="auto"/>
        <w:rPr>
          <w:sz w:val="24"/>
          <w:szCs w:val="24"/>
          <w:lang w:val="cy-GB" w:eastAsia="cy-GB"/>
        </w:rPr>
      </w:pPr>
      <w:bookmarkStart w:id="0" w:name="_Hlk215493591"/>
      <w:r w:rsidRPr="00BF728E">
        <w:rPr>
          <w:sz w:val="24"/>
          <w:szCs w:val="24"/>
          <w:lang w:val="cy-GB" w:eastAsia="cy-GB"/>
        </w:rPr>
        <w:t>Williams, E. and Doyle, R. (2016) Rural Poverty in Wales: Existing Research and Evidence Gaps. Available at: https://www.wcpp.org.uk/wp-content/uploads/2018/04/An-introduction-to-Rural-Poverty.pdf (Accessed: 15 October 2025).​</w:t>
      </w:r>
    </w:p>
    <w:bookmarkEnd w:id="0"/>
    <w:p w14:paraId="457D8EA5" w14:textId="77777777" w:rsidR="00731D06" w:rsidRPr="00731D06" w:rsidRDefault="00731D06" w:rsidP="00731D06">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31D06">
        <w:rPr>
          <w:rFonts w:eastAsia="Calibri"/>
          <w:color w:val="auto"/>
          <w:kern w:val="2"/>
          <w:sz w:val="24"/>
          <w:szCs w:val="24"/>
          <w:lang w:eastAsia="en-US"/>
          <w14:ligatures w14:val="standardContextual"/>
        </w:rPr>
        <w:t>Williams, G., Corbyn, J. and Hart, A. (2023) ‘Improving the sensory environments of mental health in-patient facilities for autistic children and young people’, Child Care in Practice, 29(1), pp. 35–53.</w:t>
      </w:r>
    </w:p>
    <w:p w14:paraId="7CD6334B"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Williams, J. (2017) ‘Adult safeguarding in Wales: One step in the right direction’, Journal of Adult Protection, 19(3), pp. 140–151.</w:t>
      </w:r>
    </w:p>
    <w:p w14:paraId="407ABEE7" w14:textId="77777777" w:rsidR="00731D06" w:rsidRPr="00BF728E" w:rsidRDefault="00731D06" w:rsidP="00BF728E">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F728E">
        <w:rPr>
          <w:rFonts w:eastAsia="Calibri"/>
          <w:color w:val="auto"/>
          <w:kern w:val="2"/>
          <w:sz w:val="24"/>
          <w:szCs w:val="24"/>
          <w:lang w:eastAsia="en-US"/>
          <w14:ligatures w14:val="standardContextual"/>
        </w:rPr>
        <w:t>Zeleznikow, L. &amp; Zeleznikow, J. (2015) ‘Supporting Blended Families to Remain Intact: A Case Study’, Journal of Divorce &amp; Remarriage, 56(4), pp. 317–335. doi: 10.1080/10502556.2015.1025845</w:t>
      </w:r>
    </w:p>
    <w:p w14:paraId="1F5463DC" w14:textId="77777777" w:rsidR="00EB695F" w:rsidRPr="00731D06" w:rsidRDefault="00EB695F" w:rsidP="00FF7EBB">
      <w:pPr>
        <w:jc w:val="both"/>
        <w:rPr>
          <w:sz w:val="24"/>
          <w:szCs w:val="24"/>
        </w:rPr>
      </w:pPr>
    </w:p>
    <w:p w14:paraId="0387A95F" w14:textId="77777777" w:rsidR="00EB695F" w:rsidRPr="00731D06" w:rsidRDefault="00EB695F" w:rsidP="00FF7EBB">
      <w:pPr>
        <w:jc w:val="both"/>
        <w:rPr>
          <w:sz w:val="24"/>
          <w:szCs w:val="24"/>
        </w:rPr>
      </w:pPr>
    </w:p>
    <w:p w14:paraId="067948B4" w14:textId="77777777" w:rsidR="00EB695F" w:rsidRPr="00731D06" w:rsidRDefault="00EB695F" w:rsidP="00FF7EBB">
      <w:pPr>
        <w:jc w:val="both"/>
        <w:rPr>
          <w:sz w:val="24"/>
          <w:szCs w:val="24"/>
        </w:rPr>
      </w:pPr>
    </w:p>
    <w:p w14:paraId="75E6D4CA" w14:textId="77777777" w:rsidR="00EB695F" w:rsidRPr="00731D06" w:rsidRDefault="00EB695F" w:rsidP="00FF7EBB">
      <w:pPr>
        <w:jc w:val="both"/>
        <w:rPr>
          <w:sz w:val="24"/>
          <w:szCs w:val="24"/>
        </w:rPr>
      </w:pPr>
    </w:p>
    <w:p w14:paraId="337E3A73" w14:textId="77777777" w:rsidR="00EB695F" w:rsidRPr="00731D06"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0D0AF8E" w:rsidR="00E559CE" w:rsidRPr="00B17FA0" w:rsidRDefault="00E559CE" w:rsidP="00B94443">
            <w:pPr>
              <w:jc w:val="both"/>
              <w:rPr>
                <w:sz w:val="24"/>
                <w:szCs w:val="24"/>
              </w:rPr>
            </w:pPr>
            <w:r w:rsidRPr="00B17FA0">
              <w:rPr>
                <w:sz w:val="24"/>
                <w:szCs w:val="24"/>
              </w:rPr>
              <w:t>1</w:t>
            </w:r>
            <w:r w:rsidR="00316E23">
              <w:rPr>
                <w:sz w:val="24"/>
                <w:szCs w:val="24"/>
              </w:rPr>
              <w:t xml:space="preserve"> </w:t>
            </w:r>
            <w:r w:rsidR="00FB0CD3">
              <w:rPr>
                <w:sz w:val="24"/>
                <w:szCs w:val="24"/>
              </w:rPr>
              <w:t>03.04.2025</w:t>
            </w:r>
          </w:p>
        </w:tc>
        <w:tc>
          <w:tcPr>
            <w:tcW w:w="5094" w:type="dxa"/>
          </w:tcPr>
          <w:p w14:paraId="4504991A" w14:textId="26E6FD1B" w:rsidR="00E559CE" w:rsidRPr="00B17FA0" w:rsidRDefault="00FB0CD3" w:rsidP="00B94443">
            <w:pPr>
              <w:jc w:val="both"/>
              <w:rPr>
                <w:sz w:val="24"/>
                <w:szCs w:val="24"/>
              </w:rPr>
            </w:pPr>
            <w:r>
              <w:rPr>
                <w:sz w:val="24"/>
                <w:szCs w:val="24"/>
              </w:rPr>
              <w:t>03.04.2025</w:t>
            </w:r>
          </w:p>
        </w:tc>
      </w:tr>
      <w:tr w:rsidR="00E559CE" w:rsidRPr="00B17FA0" w14:paraId="05C1FAE9" w14:textId="77777777" w:rsidTr="00B94443">
        <w:tc>
          <w:tcPr>
            <w:tcW w:w="5094" w:type="dxa"/>
          </w:tcPr>
          <w:p w14:paraId="2BDB6661" w14:textId="2129C651" w:rsidR="00E559CE" w:rsidRPr="00B17FA0" w:rsidRDefault="00E559CE" w:rsidP="00B94443">
            <w:pPr>
              <w:jc w:val="both"/>
              <w:rPr>
                <w:sz w:val="24"/>
                <w:szCs w:val="24"/>
              </w:rPr>
            </w:pPr>
            <w:r w:rsidRPr="00B17FA0">
              <w:rPr>
                <w:sz w:val="24"/>
                <w:szCs w:val="24"/>
              </w:rPr>
              <w:t>2</w:t>
            </w:r>
            <w:r w:rsidR="00FB0CD3">
              <w:rPr>
                <w:sz w:val="24"/>
                <w:szCs w:val="24"/>
              </w:rPr>
              <w:t xml:space="preserve"> 12.06.2025</w:t>
            </w:r>
          </w:p>
        </w:tc>
        <w:tc>
          <w:tcPr>
            <w:tcW w:w="5094" w:type="dxa"/>
          </w:tcPr>
          <w:p w14:paraId="1AF3604C" w14:textId="2E2B612F" w:rsidR="00E559CE" w:rsidRPr="00B17FA0" w:rsidRDefault="00FB0CD3" w:rsidP="00B94443">
            <w:pPr>
              <w:jc w:val="both"/>
              <w:rPr>
                <w:sz w:val="24"/>
                <w:szCs w:val="24"/>
              </w:rPr>
            </w:pPr>
            <w:r>
              <w:rPr>
                <w:sz w:val="24"/>
                <w:szCs w:val="24"/>
              </w:rPr>
              <w:t>12.06.2025</w:t>
            </w:r>
          </w:p>
        </w:tc>
      </w:tr>
      <w:tr w:rsidR="00E559CE" w:rsidRPr="00B17FA0" w14:paraId="5356395F" w14:textId="77777777" w:rsidTr="00B94443">
        <w:tc>
          <w:tcPr>
            <w:tcW w:w="5094" w:type="dxa"/>
          </w:tcPr>
          <w:p w14:paraId="7DC37211" w14:textId="12685EFA" w:rsidR="00E559CE" w:rsidRPr="00B17FA0" w:rsidRDefault="00E559CE" w:rsidP="00B94443">
            <w:pPr>
              <w:jc w:val="both"/>
              <w:rPr>
                <w:sz w:val="24"/>
                <w:szCs w:val="24"/>
              </w:rPr>
            </w:pPr>
            <w:r w:rsidRPr="00B17FA0">
              <w:rPr>
                <w:sz w:val="24"/>
                <w:szCs w:val="24"/>
              </w:rPr>
              <w:t>3</w:t>
            </w:r>
            <w:r w:rsidR="00FB0CD3">
              <w:rPr>
                <w:sz w:val="24"/>
                <w:szCs w:val="24"/>
              </w:rPr>
              <w:t xml:space="preserve"> 24.09.2025</w:t>
            </w:r>
          </w:p>
        </w:tc>
        <w:tc>
          <w:tcPr>
            <w:tcW w:w="5094" w:type="dxa"/>
          </w:tcPr>
          <w:p w14:paraId="4DFBE392" w14:textId="4AF1EF29" w:rsidR="00E559CE" w:rsidRPr="00B17FA0" w:rsidRDefault="00FB0CD3" w:rsidP="00B94443">
            <w:pPr>
              <w:jc w:val="both"/>
              <w:rPr>
                <w:sz w:val="24"/>
                <w:szCs w:val="24"/>
              </w:rPr>
            </w:pPr>
            <w:r>
              <w:rPr>
                <w:sz w:val="24"/>
                <w:szCs w:val="24"/>
              </w:rPr>
              <w:t>24.09.2025</w:t>
            </w:r>
          </w:p>
        </w:tc>
      </w:tr>
      <w:tr w:rsidR="00E559CE" w:rsidRPr="008B28E7" w14:paraId="40165146" w14:textId="77777777" w:rsidTr="00B94443">
        <w:tc>
          <w:tcPr>
            <w:tcW w:w="5094" w:type="dxa"/>
          </w:tcPr>
          <w:p w14:paraId="2DE3C97B" w14:textId="49252800" w:rsidR="00E559CE" w:rsidRPr="00B17FA0" w:rsidRDefault="00E559CE" w:rsidP="00B94443">
            <w:pPr>
              <w:jc w:val="both"/>
              <w:rPr>
                <w:sz w:val="24"/>
                <w:szCs w:val="24"/>
              </w:rPr>
            </w:pPr>
            <w:r w:rsidRPr="00B17FA0">
              <w:rPr>
                <w:sz w:val="24"/>
                <w:szCs w:val="24"/>
              </w:rPr>
              <w:t>4</w:t>
            </w:r>
            <w:r w:rsidR="00FB0CD3">
              <w:rPr>
                <w:sz w:val="24"/>
                <w:szCs w:val="24"/>
              </w:rPr>
              <w:t xml:space="preserve"> 12.11.2025</w:t>
            </w:r>
          </w:p>
        </w:tc>
        <w:tc>
          <w:tcPr>
            <w:tcW w:w="5094" w:type="dxa"/>
          </w:tcPr>
          <w:p w14:paraId="16B5309A" w14:textId="015BE92A" w:rsidR="00E559CE" w:rsidRPr="00B17FA0" w:rsidRDefault="00FB0CD3" w:rsidP="00B94443">
            <w:pPr>
              <w:jc w:val="both"/>
              <w:rPr>
                <w:sz w:val="24"/>
                <w:szCs w:val="24"/>
              </w:rPr>
            </w:pPr>
            <w:r>
              <w:rPr>
                <w:sz w:val="24"/>
                <w:szCs w:val="24"/>
              </w:rPr>
              <w:t xml:space="preserve">17.11.2025 </w:t>
            </w:r>
            <w:r w:rsidRPr="00FB0CD3">
              <w:rPr>
                <w:i/>
                <w:iCs/>
                <w:sz w:val="22"/>
                <w:szCs w:val="22"/>
              </w:rPr>
              <w:t>(following planned absence)</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D8B378C" w14:textId="77777777" w:rsidR="009A39F4" w:rsidRDefault="009A39F4" w:rsidP="009A39F4">
            <w:pPr>
              <w:jc w:val="both"/>
              <w:rPr>
                <w:color w:val="auto"/>
                <w:sz w:val="24"/>
                <w:szCs w:val="24"/>
              </w:rPr>
            </w:pPr>
            <w:r w:rsidRPr="009A39F4">
              <w:rPr>
                <w:color w:val="auto"/>
                <w:sz w:val="24"/>
                <w:szCs w:val="24"/>
              </w:rPr>
              <w:t>I have been the Learner’s mentor since February 2025 and have met with him following each workshop so as to discuss the requirements of each Task. We have also fitted in additional sessions when required.</w:t>
            </w:r>
          </w:p>
          <w:p w14:paraId="12D64170" w14:textId="77777777" w:rsidR="009A39F4" w:rsidRPr="009A39F4" w:rsidRDefault="009A39F4" w:rsidP="009A39F4">
            <w:pPr>
              <w:jc w:val="both"/>
              <w:rPr>
                <w:color w:val="auto"/>
                <w:sz w:val="24"/>
                <w:szCs w:val="24"/>
              </w:rPr>
            </w:pPr>
          </w:p>
          <w:p w14:paraId="10DEEA87" w14:textId="3CBB61D0" w:rsidR="009A39F4" w:rsidRDefault="009A39F4" w:rsidP="009A39F4">
            <w:pPr>
              <w:jc w:val="both"/>
              <w:rPr>
                <w:color w:val="auto"/>
                <w:sz w:val="24"/>
                <w:szCs w:val="24"/>
              </w:rPr>
            </w:pPr>
            <w:r w:rsidRPr="009A39F4">
              <w:rPr>
                <w:color w:val="auto"/>
                <w:sz w:val="24"/>
                <w:szCs w:val="24"/>
              </w:rPr>
              <w:lastRenderedPageBreak/>
              <w:t xml:space="preserve">The learner joined the newly established Autism and Neurodiverse Team when it was established nearly two years ago. In his role, the learner works with autistic children, their families and with autistic adults, is involved in Group work, 1 to 1 intervention, delivering training and providing consultation for professionals. The learner has therefore gained invaluable experiences working with a </w:t>
            </w:r>
            <w:r w:rsidR="00617C1D" w:rsidRPr="009A39F4">
              <w:rPr>
                <w:color w:val="auto"/>
                <w:sz w:val="24"/>
                <w:szCs w:val="24"/>
              </w:rPr>
              <w:t>variety</w:t>
            </w:r>
            <w:r w:rsidRPr="009A39F4">
              <w:rPr>
                <w:color w:val="auto"/>
                <w:sz w:val="24"/>
                <w:szCs w:val="24"/>
              </w:rPr>
              <w:t xml:space="preserve"> of cases and groups often in challenging situations for example, he has been involved in Safeguarding cases and participated/ preparing reports for Child Protection case Conferences and Core groups. The learner is familiar and gaining confidence in </w:t>
            </w:r>
            <w:r w:rsidR="00617C1D" w:rsidRPr="009A39F4">
              <w:rPr>
                <w:color w:val="auto"/>
                <w:sz w:val="24"/>
                <w:szCs w:val="24"/>
              </w:rPr>
              <w:t>participating</w:t>
            </w:r>
            <w:r w:rsidRPr="009A39F4">
              <w:rPr>
                <w:color w:val="auto"/>
                <w:sz w:val="24"/>
                <w:szCs w:val="24"/>
              </w:rPr>
              <w:t xml:space="preserve"> and working </w:t>
            </w:r>
            <w:r w:rsidR="00617C1D" w:rsidRPr="009A39F4">
              <w:rPr>
                <w:color w:val="auto"/>
                <w:sz w:val="24"/>
                <w:szCs w:val="24"/>
              </w:rPr>
              <w:t>alongside</w:t>
            </w:r>
            <w:r w:rsidRPr="009A39F4">
              <w:rPr>
                <w:color w:val="auto"/>
                <w:sz w:val="24"/>
                <w:szCs w:val="24"/>
              </w:rPr>
              <w:t xml:space="preserve"> a range of professionals in varied forums. He has demonstrated growing confidence and clarity in presenting reports within required timescales, </w:t>
            </w:r>
            <w:r w:rsidR="00617C1D" w:rsidRPr="009A39F4">
              <w:rPr>
                <w:color w:val="auto"/>
                <w:sz w:val="24"/>
                <w:szCs w:val="24"/>
              </w:rPr>
              <w:t>in delivering</w:t>
            </w:r>
            <w:r w:rsidRPr="009A39F4">
              <w:rPr>
                <w:color w:val="auto"/>
                <w:sz w:val="24"/>
                <w:szCs w:val="24"/>
              </w:rPr>
              <w:t xml:space="preserve"> training and in challenging professionals when required (including some managers). He enjoys collaborative working with professionals and is growing in making sound professional </w:t>
            </w:r>
            <w:r w:rsidR="00617C1D" w:rsidRPr="009A39F4">
              <w:rPr>
                <w:color w:val="auto"/>
                <w:sz w:val="24"/>
                <w:szCs w:val="24"/>
              </w:rPr>
              <w:t>decisions e.g.</w:t>
            </w:r>
            <w:r w:rsidRPr="009A39F4">
              <w:rPr>
                <w:color w:val="auto"/>
                <w:sz w:val="24"/>
                <w:szCs w:val="24"/>
              </w:rPr>
              <w:t xml:space="preserve"> regarding registration or not in Child Protection Conferences. He is person centred in his approach and </w:t>
            </w:r>
            <w:r w:rsidR="00617C1D" w:rsidRPr="009A39F4">
              <w:rPr>
                <w:color w:val="auto"/>
                <w:sz w:val="24"/>
                <w:szCs w:val="24"/>
              </w:rPr>
              <w:t>considers</w:t>
            </w:r>
            <w:r w:rsidRPr="009A39F4">
              <w:rPr>
                <w:color w:val="auto"/>
                <w:sz w:val="24"/>
                <w:szCs w:val="24"/>
              </w:rPr>
              <w:t xml:space="preserve"> the wishes and feelings of service users.</w:t>
            </w:r>
          </w:p>
          <w:p w14:paraId="72D5C991" w14:textId="77777777" w:rsidR="009A39F4" w:rsidRPr="009A39F4" w:rsidRDefault="009A39F4" w:rsidP="009A39F4">
            <w:pPr>
              <w:jc w:val="both"/>
              <w:rPr>
                <w:color w:val="auto"/>
                <w:sz w:val="24"/>
                <w:szCs w:val="24"/>
              </w:rPr>
            </w:pPr>
          </w:p>
          <w:p w14:paraId="52D7E97A" w14:textId="77777777" w:rsidR="009A39F4" w:rsidRDefault="009A39F4" w:rsidP="009A39F4">
            <w:pPr>
              <w:jc w:val="both"/>
              <w:rPr>
                <w:color w:val="auto"/>
                <w:sz w:val="24"/>
                <w:szCs w:val="24"/>
              </w:rPr>
            </w:pPr>
            <w:r w:rsidRPr="009A39F4">
              <w:rPr>
                <w:color w:val="auto"/>
                <w:sz w:val="24"/>
                <w:szCs w:val="24"/>
              </w:rPr>
              <w:t xml:space="preserve">I have recently spoken to the learner’s Team Manager and she commented on how he has grown in confidence and developed his practise at the same time as this newly formed team has also grown and established its role within the local authority. She described him as being able to work independently but will check things out with her prior to this and he is also seen as a team player. She also said that he has good listening skills and can be diplomatic and measured in his approach. He has an appropriate style of communicating with both children and adults of all ages. </w:t>
            </w:r>
          </w:p>
          <w:p w14:paraId="36E4E9E6" w14:textId="77777777" w:rsidR="009A39F4" w:rsidRPr="009A39F4" w:rsidRDefault="009A39F4" w:rsidP="009A39F4">
            <w:pPr>
              <w:jc w:val="both"/>
              <w:rPr>
                <w:color w:val="auto"/>
                <w:sz w:val="24"/>
                <w:szCs w:val="24"/>
              </w:rPr>
            </w:pPr>
          </w:p>
          <w:p w14:paraId="4024BC25" w14:textId="77777777" w:rsidR="009A39F4" w:rsidRPr="009A39F4" w:rsidRDefault="009A39F4" w:rsidP="009A39F4">
            <w:pPr>
              <w:jc w:val="both"/>
              <w:rPr>
                <w:color w:val="auto"/>
                <w:sz w:val="24"/>
                <w:szCs w:val="24"/>
              </w:rPr>
            </w:pPr>
            <w:r w:rsidRPr="009A39F4">
              <w:rPr>
                <w:color w:val="auto"/>
                <w:sz w:val="24"/>
                <w:szCs w:val="24"/>
              </w:rPr>
              <w:t>The learner has discussed with me his involvement with the team in developing neurodiverse resources for children, young people and adults that are available in both Welsh and English.</w:t>
            </w:r>
          </w:p>
          <w:p w14:paraId="5C52B493" w14:textId="2EF357B0" w:rsidR="009A39F4" w:rsidRDefault="009A39F4" w:rsidP="009A39F4">
            <w:pPr>
              <w:jc w:val="both"/>
              <w:rPr>
                <w:color w:val="auto"/>
                <w:sz w:val="24"/>
                <w:szCs w:val="24"/>
              </w:rPr>
            </w:pPr>
            <w:r w:rsidRPr="009A39F4">
              <w:rPr>
                <w:color w:val="auto"/>
                <w:sz w:val="24"/>
                <w:szCs w:val="24"/>
              </w:rPr>
              <w:t>The learner has a varied caseload which has given him the opportunity to become familiar with various legislation and policies including the Social Services and Wellbeing Act 2014, the Wales safeguarding procedures 2019 and the NHS Wales Act 2016. He has also been given ample opportunities to attend training events and again, this has contributed to his growing confidence and knowledge base of working with Autistic and Neurodiverse service users and their families. He has demonstrated his ability to reflect on his practise and is open to accepting support and advise.</w:t>
            </w:r>
          </w:p>
          <w:p w14:paraId="4DC0BB01" w14:textId="77777777" w:rsidR="009A39F4" w:rsidRPr="009A39F4" w:rsidRDefault="009A39F4" w:rsidP="009A39F4">
            <w:pPr>
              <w:jc w:val="both"/>
              <w:rPr>
                <w:color w:val="auto"/>
                <w:sz w:val="24"/>
                <w:szCs w:val="24"/>
              </w:rPr>
            </w:pPr>
          </w:p>
          <w:p w14:paraId="575BDF1E" w14:textId="34C0CF48" w:rsidR="00FC0334" w:rsidRDefault="009A39F4" w:rsidP="009A39F4">
            <w:pPr>
              <w:jc w:val="both"/>
              <w:rPr>
                <w:color w:val="auto"/>
                <w:sz w:val="24"/>
                <w:szCs w:val="24"/>
              </w:rPr>
            </w:pPr>
            <w:r w:rsidRPr="009A39F4">
              <w:rPr>
                <w:color w:val="auto"/>
                <w:sz w:val="24"/>
                <w:szCs w:val="24"/>
              </w:rPr>
              <w:t xml:space="preserve">As for the future, the learner is open to </w:t>
            </w:r>
            <w:r w:rsidR="00617C1D" w:rsidRPr="009A39F4">
              <w:rPr>
                <w:color w:val="auto"/>
                <w:sz w:val="24"/>
                <w:szCs w:val="24"/>
              </w:rPr>
              <w:t>ongoing</w:t>
            </w:r>
            <w:r w:rsidRPr="009A39F4">
              <w:rPr>
                <w:color w:val="auto"/>
                <w:sz w:val="24"/>
                <w:szCs w:val="24"/>
              </w:rPr>
              <w:t xml:space="preserve"> professional development including literary research. He is eager to take further specialist training opportunities so as to improve his intervention and support for individuals and their families who are neurodiverse. I am confident that he will continue to develop his practise and confidence in working in this specialised area of work in the future.</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22F7D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57304">
        <w:rPr>
          <w:b/>
          <w:sz w:val="24"/>
          <w:szCs w:val="24"/>
        </w:rPr>
        <w:t>STEFFAN CHAMBERS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3E3F76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57304">
        <w:rPr>
          <w:b/>
          <w:sz w:val="24"/>
          <w:szCs w:val="24"/>
        </w:rPr>
        <w:t xml:space="preserve"> </w:t>
      </w:r>
      <w:r w:rsidR="00457304" w:rsidRPr="00457304">
        <w:rPr>
          <w:b/>
          <w:sz w:val="24"/>
          <w:szCs w:val="24"/>
        </w:rPr>
        <w:t>1600879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35F38465" w:rsidR="004923DA" w:rsidRDefault="004573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11 M</w:t>
      </w:r>
      <w:r w:rsidR="00316E23">
        <w:rPr>
          <w:b/>
          <w:sz w:val="24"/>
          <w:szCs w:val="24"/>
        </w:rPr>
        <w:t>AESBRITH</w:t>
      </w:r>
      <w:r>
        <w:rPr>
          <w:b/>
          <w:sz w:val="24"/>
          <w:szCs w:val="24"/>
        </w:rPr>
        <w:t xml:space="preserve"> </w:t>
      </w:r>
    </w:p>
    <w:p w14:paraId="06DCBEAC" w14:textId="2CFE682A" w:rsidR="00457304" w:rsidRDefault="00316E2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DOLGELLAU</w:t>
      </w:r>
      <w:r w:rsidR="00457304">
        <w:rPr>
          <w:b/>
          <w:sz w:val="24"/>
          <w:szCs w:val="24"/>
        </w:rPr>
        <w:t xml:space="preserve"> </w:t>
      </w:r>
    </w:p>
    <w:p w14:paraId="591B50BF" w14:textId="50E5D703" w:rsidR="00457304" w:rsidRPr="008B28E7" w:rsidRDefault="004573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LL401LF </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0B5F1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57304">
        <w:rPr>
          <w:b/>
          <w:sz w:val="24"/>
          <w:szCs w:val="24"/>
        </w:rPr>
        <w:t xml:space="preserve"> 07584677163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8C549E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57304">
        <w:rPr>
          <w:b/>
          <w:sz w:val="24"/>
          <w:szCs w:val="24"/>
        </w:rPr>
        <w:t xml:space="preserve"> steffanchambers8@gmail.com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F00441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57304">
        <w:rPr>
          <w:b/>
          <w:sz w:val="24"/>
          <w:szCs w:val="24"/>
        </w:rPr>
        <w:t>1/12/2023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0F2E39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D69C6" w:rsidRPr="005D69C6">
        <w:t xml:space="preserve"> </w:t>
      </w:r>
      <w:r w:rsidR="005D69C6" w:rsidRPr="00316E23">
        <w:rPr>
          <w:b/>
          <w:bCs/>
          <w:sz w:val="24"/>
          <w:szCs w:val="24"/>
        </w:rPr>
        <w:t>29/11/2023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Default="000E0D51" w:rsidP="00FF7EBB">
      <w:pPr>
        <w:jc w:val="both"/>
        <w:rPr>
          <w:b/>
          <w:sz w:val="24"/>
          <w:szCs w:val="24"/>
        </w:rPr>
      </w:pPr>
    </w:p>
    <w:p w14:paraId="0A00435D" w14:textId="77777777" w:rsidR="008A2B6E" w:rsidRDefault="008A2B6E" w:rsidP="00FF7EBB">
      <w:pPr>
        <w:jc w:val="both"/>
        <w:rPr>
          <w:b/>
          <w:sz w:val="24"/>
          <w:szCs w:val="24"/>
        </w:rPr>
      </w:pPr>
    </w:p>
    <w:p w14:paraId="71F1FEE1" w14:textId="77777777" w:rsidR="008A2B6E" w:rsidRDefault="008A2B6E" w:rsidP="00FF7EBB">
      <w:pPr>
        <w:jc w:val="both"/>
        <w:rPr>
          <w:b/>
          <w:sz w:val="24"/>
          <w:szCs w:val="24"/>
        </w:rPr>
      </w:pPr>
    </w:p>
    <w:p w14:paraId="08841EC9" w14:textId="77777777" w:rsidR="008A2B6E" w:rsidRDefault="008A2B6E" w:rsidP="00FF7EBB">
      <w:pPr>
        <w:jc w:val="both"/>
        <w:rPr>
          <w:b/>
          <w:sz w:val="24"/>
          <w:szCs w:val="24"/>
        </w:rPr>
      </w:pPr>
    </w:p>
    <w:p w14:paraId="723720BC" w14:textId="77777777" w:rsidR="008A2B6E" w:rsidRPr="008B28E7" w:rsidRDefault="008A2B6E"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A92217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D69C6">
        <w:rPr>
          <w:b/>
          <w:sz w:val="24"/>
          <w:szCs w:val="24"/>
        </w:rPr>
        <w:t xml:space="preserve"> CYNGOR GWYNEDD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0105A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D69C6">
        <w:rPr>
          <w:b/>
          <w:sz w:val="24"/>
          <w:szCs w:val="24"/>
        </w:rPr>
        <w:t xml:space="preserve"> CYNGOR GWYNEDD, SHIREHALL STREET, CAERNARFON, LL55 1SH</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192FD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D69C6">
        <w:rPr>
          <w:b/>
          <w:sz w:val="24"/>
          <w:szCs w:val="24"/>
        </w:rPr>
        <w:t xml:space="preserve"> </w:t>
      </w:r>
      <w:r w:rsidR="005D69C6" w:rsidRPr="005D69C6">
        <w:rPr>
          <w:b/>
          <w:sz w:val="24"/>
          <w:szCs w:val="24"/>
        </w:rPr>
        <w:t>01766 771000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EA0205D"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6C2F6F" w:rsidRPr="006C2F6F">
        <w:rPr>
          <w:b/>
          <w:sz w:val="24"/>
          <w:szCs w:val="24"/>
        </w:rPr>
        <w:t>dysgu@gwynedd.llyw.cymru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5F6EFA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D69C6">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48B531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A5986">
        <w:rPr>
          <w:b/>
          <w:sz w:val="24"/>
          <w:szCs w:val="24"/>
        </w:rPr>
        <w:t xml:space="preserve"> SERA LLYWELYN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0CFE62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2A5986">
        <w:rPr>
          <w:b/>
          <w:sz w:val="24"/>
          <w:szCs w:val="24"/>
        </w:rPr>
        <w:t xml:space="preserve"> </w:t>
      </w:r>
      <w:r w:rsidR="009A39F4">
        <w:rPr>
          <w:b/>
          <w:sz w:val="24"/>
          <w:szCs w:val="24"/>
        </w:rPr>
        <w:t xml:space="preserve">Cyngor Gwynedd Council, </w:t>
      </w:r>
      <w:r w:rsidR="009A39F4" w:rsidRPr="009A39F4">
        <w:rPr>
          <w:b/>
          <w:sz w:val="24"/>
          <w:szCs w:val="24"/>
        </w:rPr>
        <w:t>Cae Penarlag, Dolgellau</w:t>
      </w:r>
      <w:r w:rsidR="009A39F4">
        <w:rPr>
          <w:b/>
          <w:sz w:val="24"/>
          <w:szCs w:val="24"/>
        </w:rPr>
        <w:t>,</w:t>
      </w:r>
      <w:r w:rsidR="009A39F4" w:rsidRPr="009A39F4">
        <w:rPr>
          <w:b/>
          <w:sz w:val="24"/>
          <w:szCs w:val="24"/>
        </w:rPr>
        <w:t xml:space="preserve"> LL40 2YB</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936372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A39F4">
        <w:rPr>
          <w:b/>
          <w:sz w:val="24"/>
          <w:szCs w:val="24"/>
        </w:rPr>
        <w:t xml:space="preserve"> 0</w:t>
      </w:r>
      <w:r w:rsidR="009A39F4" w:rsidRPr="009A39F4">
        <w:rPr>
          <w:b/>
          <w:sz w:val="24"/>
          <w:szCs w:val="24"/>
        </w:rPr>
        <w:t>1766 771000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43F7A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C3726">
        <w:rPr>
          <w:b/>
          <w:sz w:val="24"/>
          <w:szCs w:val="24"/>
        </w:rPr>
        <w:t xml:space="preserve"> </w:t>
      </w:r>
      <w:r w:rsidR="004C3726" w:rsidRPr="004C3726">
        <w:rPr>
          <w:b/>
          <w:sz w:val="24"/>
          <w:szCs w:val="24"/>
        </w:rPr>
        <w:t>SeraAnnLlewelyn@gwynedd.llyw.cymru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ECA7E64" w:rsidR="004923DA" w:rsidRDefault="004923DA" w:rsidP="00FF7EBB">
            <w:pPr>
              <w:jc w:val="both"/>
              <w:rPr>
                <w:b/>
                <w:sz w:val="24"/>
                <w:szCs w:val="24"/>
              </w:rPr>
            </w:pPr>
            <w:r w:rsidRPr="008B28E7">
              <w:rPr>
                <w:b/>
                <w:sz w:val="24"/>
                <w:szCs w:val="24"/>
              </w:rPr>
              <w:t>Name:</w:t>
            </w:r>
            <w:r w:rsidR="00316E23">
              <w:rPr>
                <w:b/>
                <w:sz w:val="24"/>
                <w:szCs w:val="24"/>
              </w:rPr>
              <w:t xml:space="preserve"> </w:t>
            </w:r>
            <w:r w:rsidR="0087505D">
              <w:rPr>
                <w:b/>
                <w:sz w:val="24"/>
                <w:szCs w:val="24"/>
              </w:rPr>
              <w:t xml:space="preserve">SERA LLYWELYN </w:t>
            </w:r>
            <w:r w:rsidR="00316E23">
              <w:rPr>
                <w:b/>
                <w:sz w:val="24"/>
                <w:szCs w:val="24"/>
              </w:rPr>
              <w:t xml:space="preserve"> </w:t>
            </w:r>
          </w:p>
          <w:p w14:paraId="4EF4A770" w14:textId="77777777" w:rsidR="004923DA" w:rsidRPr="008B28E7" w:rsidRDefault="004923DA" w:rsidP="00FF7EBB">
            <w:pPr>
              <w:jc w:val="both"/>
              <w:rPr>
                <w:b/>
                <w:sz w:val="24"/>
                <w:szCs w:val="24"/>
              </w:rPr>
            </w:pPr>
          </w:p>
          <w:p w14:paraId="1AC8522D" w14:textId="2733205A" w:rsidR="004923DA" w:rsidRDefault="004923DA" w:rsidP="00FF7EBB">
            <w:pPr>
              <w:jc w:val="both"/>
              <w:rPr>
                <w:b/>
                <w:sz w:val="24"/>
                <w:szCs w:val="24"/>
              </w:rPr>
            </w:pPr>
            <w:r w:rsidRPr="008B28E7">
              <w:rPr>
                <w:b/>
                <w:sz w:val="24"/>
                <w:szCs w:val="24"/>
              </w:rPr>
              <w:t xml:space="preserve">Work Address: </w:t>
            </w:r>
            <w:r w:rsidR="0087505D" w:rsidRPr="0087505D">
              <w:rPr>
                <w:b/>
                <w:sz w:val="24"/>
                <w:szCs w:val="24"/>
              </w:rPr>
              <w:t>Cyngor Gwynedd Council, Cae Penarlag, Dolgellau, LL40 2YB</w:t>
            </w:r>
          </w:p>
          <w:p w14:paraId="42BF3097" w14:textId="12804657"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ACC9A1F" w:rsidR="004923DA" w:rsidRPr="008B28E7" w:rsidRDefault="004923DA" w:rsidP="00FF7EBB">
            <w:pPr>
              <w:jc w:val="both"/>
              <w:rPr>
                <w:b/>
                <w:sz w:val="24"/>
                <w:szCs w:val="24"/>
              </w:rPr>
            </w:pPr>
            <w:r w:rsidRPr="008B28E7">
              <w:rPr>
                <w:b/>
                <w:sz w:val="24"/>
                <w:szCs w:val="24"/>
              </w:rPr>
              <w:t>Professional Qualification and date of qualification:</w:t>
            </w:r>
            <w:r w:rsidR="00617C1D">
              <w:rPr>
                <w:b/>
                <w:sz w:val="24"/>
                <w:szCs w:val="24"/>
              </w:rPr>
              <w:t xml:space="preserve"> </w:t>
            </w:r>
            <w:r w:rsidR="00C950AF" w:rsidRPr="00C950AF">
              <w:rPr>
                <w:b/>
                <w:sz w:val="24"/>
                <w:szCs w:val="24"/>
              </w:rPr>
              <w:t>Prifysgol Abertawe CQSW, 1988</w:t>
            </w:r>
          </w:p>
          <w:p w14:paraId="5F68A3CF" w14:textId="77777777" w:rsidR="004923DA" w:rsidRDefault="004923DA" w:rsidP="00FF7EBB">
            <w:pPr>
              <w:jc w:val="both"/>
              <w:rPr>
                <w:b/>
                <w:sz w:val="24"/>
                <w:szCs w:val="24"/>
              </w:rPr>
            </w:pPr>
          </w:p>
          <w:p w14:paraId="4C6113F1" w14:textId="40B8D703" w:rsidR="004923DA" w:rsidRDefault="009D59C2" w:rsidP="00FF7EBB">
            <w:pPr>
              <w:jc w:val="both"/>
              <w:rPr>
                <w:b/>
                <w:sz w:val="24"/>
                <w:szCs w:val="24"/>
              </w:rPr>
            </w:pPr>
            <w:r>
              <w:rPr>
                <w:b/>
                <w:sz w:val="24"/>
                <w:szCs w:val="24"/>
              </w:rPr>
              <w:t>T</w:t>
            </w:r>
            <w:r w:rsidR="004923DA" w:rsidRPr="008B28E7">
              <w:rPr>
                <w:b/>
                <w:sz w:val="24"/>
                <w:szCs w:val="24"/>
              </w:rPr>
              <w:t>elephone number:</w:t>
            </w:r>
            <w:r w:rsidR="00316E23">
              <w:rPr>
                <w:b/>
                <w:sz w:val="24"/>
                <w:szCs w:val="24"/>
              </w:rPr>
              <w:t xml:space="preserve">  </w:t>
            </w:r>
            <w:r w:rsidR="0087505D" w:rsidRPr="0087505D">
              <w:rPr>
                <w:b/>
                <w:sz w:val="24"/>
                <w:szCs w:val="24"/>
              </w:rPr>
              <w:t>01766 771000</w:t>
            </w:r>
          </w:p>
          <w:p w14:paraId="0BB87919" w14:textId="548A11EF" w:rsidR="009D59C2" w:rsidRDefault="009D59C2" w:rsidP="00FF7EBB">
            <w:pPr>
              <w:jc w:val="both"/>
              <w:rPr>
                <w:b/>
                <w:sz w:val="24"/>
                <w:szCs w:val="24"/>
              </w:rPr>
            </w:pPr>
          </w:p>
          <w:p w14:paraId="4FDEE73F" w14:textId="35F15776" w:rsidR="009D59C2" w:rsidRPr="008B28E7" w:rsidRDefault="009D59C2" w:rsidP="00FF7EBB">
            <w:pPr>
              <w:jc w:val="both"/>
              <w:rPr>
                <w:b/>
                <w:sz w:val="24"/>
                <w:szCs w:val="24"/>
              </w:rPr>
            </w:pPr>
            <w:r>
              <w:rPr>
                <w:b/>
                <w:sz w:val="24"/>
                <w:szCs w:val="24"/>
              </w:rPr>
              <w:t>Email address:</w:t>
            </w:r>
            <w:r w:rsidR="00316E23">
              <w:rPr>
                <w:b/>
                <w:sz w:val="24"/>
                <w:szCs w:val="24"/>
              </w:rPr>
              <w:t xml:space="preserve"> </w:t>
            </w:r>
            <w:r w:rsidR="0087505D" w:rsidRPr="0087505D">
              <w:rPr>
                <w:b/>
                <w:sz w:val="24"/>
                <w:szCs w:val="24"/>
              </w:rPr>
              <w:t>SeraAnnLlewelyn@gwynedd.llyw.cymru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BA5CBE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proofErr w:type="gramStart"/>
      <w:r>
        <w:rPr>
          <w:sz w:val="24"/>
          <w:szCs w:val="24"/>
        </w:rPr>
        <w:t xml:space="preserve"> </w:t>
      </w:r>
      <w:r w:rsidR="009A39F4">
        <w:rPr>
          <w:sz w:val="24"/>
          <w:szCs w:val="24"/>
        </w:rPr>
        <w:t xml:space="preserve">  (</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F28AA2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16E23">
        <w:rPr>
          <w:sz w:val="24"/>
          <w:szCs w:val="24"/>
        </w:rPr>
        <w:t>1</w:t>
      </w:r>
      <w:r w:rsidR="0087505D">
        <w:rPr>
          <w:sz w:val="24"/>
          <w:szCs w:val="24"/>
        </w:rPr>
        <w:t>0</w:t>
      </w:r>
      <w:r w:rsidR="00316E23">
        <w:rPr>
          <w:sz w:val="24"/>
          <w:szCs w:val="24"/>
        </w:rPr>
        <w:t>/0</w:t>
      </w:r>
      <w:r w:rsidR="0087505D">
        <w:rPr>
          <w:sz w:val="24"/>
          <w:szCs w:val="24"/>
        </w:rPr>
        <w:t>7</w:t>
      </w:r>
      <w:r w:rsidR="00316E23">
        <w:rPr>
          <w:sz w:val="24"/>
          <w:szCs w:val="24"/>
        </w:rPr>
        <w:t>/2026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23F53065"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6A8C35E5"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D91FD0F" w14:textId="5EA30095" w:rsidR="009A39F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proofErr w:type="gramStart"/>
      <w:r w:rsidR="009D59C2">
        <w:rPr>
          <w:sz w:val="24"/>
          <w:szCs w:val="24"/>
        </w:rPr>
        <w:t xml:space="preserve"> </w:t>
      </w:r>
      <w:r w:rsidR="009A39F4">
        <w:rPr>
          <w:sz w:val="24"/>
          <w:szCs w:val="24"/>
        </w:rPr>
        <w:t xml:space="preserve">  (</w:t>
      </w:r>
      <w:proofErr w:type="gramEnd"/>
      <w:r>
        <w:rPr>
          <w:sz w:val="24"/>
          <w:szCs w:val="24"/>
        </w:rPr>
        <w:t>Observ</w:t>
      </w:r>
      <w:r w:rsidR="009A39F4">
        <w:rPr>
          <w:sz w:val="24"/>
          <w:szCs w:val="24"/>
        </w:rPr>
        <w:t xml:space="preserve">er) </w:t>
      </w:r>
    </w:p>
    <w:p w14:paraId="57D39D36" w14:textId="77777777" w:rsidR="009A39F4" w:rsidRDefault="009A39F4" w:rsidP="00FF7EBB">
      <w:pPr>
        <w:pBdr>
          <w:top w:val="single" w:sz="6" w:space="1" w:color="auto"/>
          <w:left w:val="single" w:sz="6" w:space="1" w:color="auto"/>
          <w:bottom w:val="single" w:sz="6" w:space="1" w:color="auto"/>
          <w:right w:val="single" w:sz="6" w:space="1" w:color="auto"/>
        </w:pBdr>
        <w:jc w:val="both"/>
        <w:rPr>
          <w:sz w:val="24"/>
          <w:szCs w:val="24"/>
        </w:rPr>
      </w:pPr>
    </w:p>
    <w:p w14:paraId="623B78E8" w14:textId="77777777" w:rsidR="009A39F4" w:rsidRDefault="009A39F4" w:rsidP="00FF7EBB">
      <w:pPr>
        <w:pBdr>
          <w:top w:val="single" w:sz="6" w:space="1" w:color="auto"/>
          <w:left w:val="single" w:sz="6" w:space="1" w:color="auto"/>
          <w:bottom w:val="single" w:sz="6" w:space="1" w:color="auto"/>
          <w:right w:val="single" w:sz="6" w:space="1" w:color="auto"/>
        </w:pBdr>
        <w:jc w:val="both"/>
        <w:rPr>
          <w:sz w:val="24"/>
          <w:szCs w:val="24"/>
        </w:rPr>
      </w:pPr>
    </w:p>
    <w:p w14:paraId="095E9072" w14:textId="61419F83" w:rsidR="00941BE1" w:rsidRPr="008B28E7" w:rsidRDefault="009A39F4"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00B577D3">
        <w:rPr>
          <w:sz w:val="24"/>
          <w:szCs w:val="24"/>
        </w:rPr>
        <w:t xml:space="preserve">Date: </w:t>
      </w:r>
      <w:r w:rsidR="00941BE1">
        <w:rPr>
          <w:sz w:val="24"/>
          <w:szCs w:val="24"/>
        </w:rPr>
        <w:t>1</w:t>
      </w:r>
      <w:r w:rsidR="0087505D">
        <w:rPr>
          <w:sz w:val="24"/>
          <w:szCs w:val="24"/>
        </w:rPr>
        <w:t>0</w:t>
      </w:r>
      <w:r w:rsidR="00941BE1">
        <w:rPr>
          <w:sz w:val="24"/>
          <w:szCs w:val="24"/>
        </w:rPr>
        <w:t>/0</w:t>
      </w:r>
      <w:r w:rsidR="0087505D">
        <w:rPr>
          <w:sz w:val="24"/>
          <w:szCs w:val="24"/>
        </w:rPr>
        <w:t>7</w:t>
      </w:r>
      <w:r w:rsidR="00941BE1">
        <w:rPr>
          <w:sz w:val="24"/>
          <w:szCs w:val="24"/>
        </w:rPr>
        <w:t xml:space="preserve">/2026 </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0B66837" w:rsidR="00335C41" w:rsidRPr="00D3203C" w:rsidRDefault="00335C41" w:rsidP="00335C41">
            <w:pPr>
              <w:ind w:right="180"/>
              <w:jc w:val="both"/>
              <w:rPr>
                <w:sz w:val="24"/>
                <w:szCs w:val="24"/>
              </w:rPr>
            </w:pPr>
            <w:r w:rsidRPr="00D3203C">
              <w:rPr>
                <w:sz w:val="24"/>
                <w:szCs w:val="24"/>
              </w:rPr>
              <w:t>Signed</w:t>
            </w:r>
            <w:proofErr w:type="gramStart"/>
            <w:r w:rsidR="00941BE1">
              <w:rPr>
                <w:sz w:val="24"/>
                <w:szCs w:val="24"/>
              </w:rPr>
              <w:t xml:space="preserve">  </w:t>
            </w:r>
            <w:r w:rsidRPr="00D3203C">
              <w:rPr>
                <w:sz w:val="24"/>
                <w:szCs w:val="24"/>
              </w:rPr>
              <w:t xml:space="preserve"> (</w:t>
            </w:r>
            <w:proofErr w:type="gramEnd"/>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2B00B8DB" w:rsidR="00335C41" w:rsidRPr="00D3203C" w:rsidRDefault="00335C41" w:rsidP="00335C41">
            <w:pPr>
              <w:ind w:right="180"/>
              <w:jc w:val="both"/>
              <w:rPr>
                <w:sz w:val="24"/>
                <w:szCs w:val="24"/>
              </w:rPr>
            </w:pPr>
            <w:r w:rsidRPr="00D3203C">
              <w:rPr>
                <w:sz w:val="24"/>
                <w:szCs w:val="24"/>
              </w:rPr>
              <w:t xml:space="preserve">Date </w:t>
            </w:r>
            <w:r w:rsidR="00941BE1">
              <w:rPr>
                <w:sz w:val="24"/>
                <w:szCs w:val="24"/>
              </w:rPr>
              <w:t>1</w:t>
            </w:r>
            <w:r w:rsidR="0087505D">
              <w:rPr>
                <w:sz w:val="24"/>
                <w:szCs w:val="24"/>
              </w:rPr>
              <w:t>0</w:t>
            </w:r>
            <w:r w:rsidR="00941BE1">
              <w:rPr>
                <w:sz w:val="24"/>
                <w:szCs w:val="24"/>
              </w:rPr>
              <w:t>.0</w:t>
            </w:r>
            <w:r w:rsidR="0087505D">
              <w:rPr>
                <w:sz w:val="24"/>
                <w:szCs w:val="24"/>
              </w:rPr>
              <w:t>7</w:t>
            </w:r>
            <w:r w:rsidR="00941BE1">
              <w:rPr>
                <w:sz w:val="24"/>
                <w:szCs w:val="24"/>
              </w:rPr>
              <w:t xml:space="preserve">.2026 </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9AABF7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2A5986">
        <w:rPr>
          <w:caps/>
          <w:sz w:val="24"/>
          <w:szCs w:val="24"/>
        </w:rPr>
        <w:t>LUCY HEMMINGS</w:t>
      </w:r>
    </w:p>
    <w:p w14:paraId="7C11F360" w14:textId="0451FAB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p>
    <w:p w14:paraId="57B2A00A" w14:textId="6652DB5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A39F4">
        <w:rPr>
          <w:sz w:val="24"/>
          <w:szCs w:val="24"/>
        </w:rPr>
        <w:t>1</w:t>
      </w:r>
      <w:r w:rsidR="0087505D">
        <w:rPr>
          <w:sz w:val="24"/>
          <w:szCs w:val="24"/>
        </w:rPr>
        <w:t>0</w:t>
      </w:r>
      <w:r w:rsidR="009A39F4">
        <w:rPr>
          <w:sz w:val="24"/>
          <w:szCs w:val="24"/>
        </w:rPr>
        <w:t>.0</w:t>
      </w:r>
      <w:r w:rsidR="0087505D">
        <w:rPr>
          <w:sz w:val="24"/>
          <w:szCs w:val="24"/>
        </w:rPr>
        <w:t>7</w:t>
      </w:r>
      <w:r w:rsidR="009A39F4">
        <w:rPr>
          <w:sz w:val="24"/>
          <w:szCs w:val="24"/>
        </w:rPr>
        <w:t>.2026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A86DEAF" w:rsidR="00D05A5D" w:rsidRPr="00DA5682" w:rsidRDefault="009A39F4" w:rsidP="00CC14B6">
            <w:pPr>
              <w:rPr>
                <w:sz w:val="24"/>
                <w:szCs w:val="24"/>
              </w:rPr>
            </w:pPr>
            <w:r>
              <w:rPr>
                <w:sz w:val="24"/>
                <w:szCs w:val="24"/>
              </w:rPr>
              <w:t xml:space="preserve">STEFFAN CHAMBERS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6AF532F" w:rsidR="00D05A5D" w:rsidRPr="00DA5682" w:rsidRDefault="009A39F4" w:rsidP="00CC14B6">
            <w:pPr>
              <w:rPr>
                <w:sz w:val="24"/>
                <w:szCs w:val="24"/>
              </w:rPr>
            </w:pPr>
            <w:r>
              <w:rPr>
                <w:sz w:val="24"/>
                <w:szCs w:val="24"/>
              </w:rPr>
              <w:t xml:space="preserve">AWTISTIAETH GWYNEDD, CYNGOR GWYNEDD COUNCIL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CCEDD36" w:rsidR="00D05A5D" w:rsidRPr="00DA5682" w:rsidRDefault="009A39F4" w:rsidP="00CC14B6">
            <w:pPr>
              <w:rPr>
                <w:sz w:val="24"/>
                <w:szCs w:val="24"/>
              </w:rPr>
            </w:pPr>
            <w:r>
              <w:rPr>
                <w:sz w:val="24"/>
                <w:szCs w:val="24"/>
              </w:rPr>
              <w:t xml:space="preserve">SERA LLYWELYN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6AF0855" w:rsidR="00D05A5D" w:rsidRPr="00DA5682" w:rsidRDefault="009A39F4" w:rsidP="00CC14B6">
            <w:pPr>
              <w:rPr>
                <w:sz w:val="24"/>
                <w:szCs w:val="24"/>
              </w:rPr>
            </w:pPr>
            <w:r>
              <w:rPr>
                <w:sz w:val="24"/>
                <w:szCs w:val="24"/>
              </w:rPr>
              <w:t xml:space="preserve">LUCY HEMMINGS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gramStart"/>
      <w:r w:rsidRPr="00466C2B">
        <w:rPr>
          <w:color w:val="auto"/>
          <w:sz w:val="24"/>
          <w:szCs w:val="24"/>
        </w:rPr>
        <w:t>it’s</w:t>
      </w:r>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52D77A43" w14:textId="666A7BA8" w:rsidR="00222331" w:rsidRPr="00DA5682" w:rsidRDefault="00D05A5D" w:rsidP="00D05A5D">
      <w:pPr>
        <w:rPr>
          <w:sz w:val="24"/>
          <w:szCs w:val="24"/>
        </w:rPr>
      </w:pPr>
      <w:r w:rsidRPr="00DA5682">
        <w:rPr>
          <w:sz w:val="24"/>
          <w:szCs w:val="24"/>
        </w:rPr>
        <w:t>Signed</w:t>
      </w:r>
      <w:r w:rsidR="00222331">
        <w:rPr>
          <w:sz w:val="24"/>
          <w:szCs w:val="24"/>
        </w:rPr>
        <w:t xml:space="preserve">:          </w:t>
      </w:r>
      <w:r w:rsidRPr="00DA5682">
        <w:rPr>
          <w:sz w:val="24"/>
          <w:szCs w:val="24"/>
        </w:rPr>
        <w:t xml:space="preserve"> Print Name</w:t>
      </w:r>
      <w:r w:rsidR="00222331">
        <w:rPr>
          <w:sz w:val="24"/>
          <w:szCs w:val="24"/>
        </w:rPr>
        <w:t>: STEFFAN CHAMBERS</w:t>
      </w:r>
      <w:r w:rsidRPr="00DA5682">
        <w:rPr>
          <w:sz w:val="24"/>
          <w:szCs w:val="24"/>
        </w:rPr>
        <w:t xml:space="preserve"> Date</w:t>
      </w:r>
      <w:r w:rsidR="00222331">
        <w:rPr>
          <w:sz w:val="24"/>
          <w:szCs w:val="24"/>
        </w:rPr>
        <w:t>: 03/03/2025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49A9B41B" w:rsidR="00D05A5D" w:rsidRPr="00DA5682" w:rsidRDefault="00D05A5D" w:rsidP="00D05A5D">
      <w:pPr>
        <w:rPr>
          <w:sz w:val="24"/>
          <w:szCs w:val="24"/>
        </w:rPr>
      </w:pPr>
    </w:p>
    <w:p w14:paraId="31E08A88" w14:textId="08C30BE4"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222331">
        <w:rPr>
          <w:sz w:val="24"/>
          <w:szCs w:val="24"/>
        </w:rPr>
        <w:t xml:space="preserve"> </w:t>
      </w:r>
      <w:r w:rsidRPr="00DA5682">
        <w:rPr>
          <w:sz w:val="24"/>
          <w:szCs w:val="24"/>
        </w:rPr>
        <w:t xml:space="preserve"> Print Name</w:t>
      </w:r>
      <w:r w:rsidR="00222331">
        <w:rPr>
          <w:sz w:val="24"/>
          <w:szCs w:val="24"/>
        </w:rPr>
        <w:t xml:space="preserve">: LUCY HEMMINGS </w:t>
      </w:r>
      <w:r w:rsidRPr="00DA5682">
        <w:rPr>
          <w:sz w:val="24"/>
          <w:szCs w:val="24"/>
        </w:rPr>
        <w:t>Date:</w:t>
      </w:r>
      <w:r w:rsidR="00222331">
        <w:rPr>
          <w:sz w:val="24"/>
          <w:szCs w:val="24"/>
        </w:rPr>
        <w:t>03/03/2025</w:t>
      </w:r>
    </w:p>
    <w:p w14:paraId="0E2F64AB" w14:textId="6016FDE1"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4371313E" w:rsidR="00D05A5D" w:rsidRPr="00DA5682" w:rsidRDefault="00D05A5D" w:rsidP="00D05A5D">
      <w:pPr>
        <w:rPr>
          <w:sz w:val="24"/>
          <w:szCs w:val="24"/>
        </w:rPr>
      </w:pPr>
      <w:r w:rsidRPr="00DA5682">
        <w:rPr>
          <w:sz w:val="24"/>
          <w:szCs w:val="24"/>
        </w:rPr>
        <w:t>Signed:</w:t>
      </w:r>
      <w:r w:rsidR="00222331">
        <w:rPr>
          <w:sz w:val="24"/>
          <w:szCs w:val="24"/>
        </w:rPr>
        <w:t xml:space="preserve">      </w:t>
      </w:r>
      <w:r w:rsidRPr="00DA5682">
        <w:rPr>
          <w:sz w:val="24"/>
          <w:szCs w:val="24"/>
        </w:rPr>
        <w:t xml:space="preserve"> Print Name:</w:t>
      </w:r>
      <w:r w:rsidR="00222331">
        <w:rPr>
          <w:sz w:val="24"/>
          <w:szCs w:val="24"/>
        </w:rPr>
        <w:t xml:space="preserve"> SERA LLYWELYN </w:t>
      </w:r>
      <w:r w:rsidRPr="00DA5682">
        <w:rPr>
          <w:sz w:val="24"/>
          <w:szCs w:val="24"/>
        </w:rPr>
        <w:t>Date:</w:t>
      </w:r>
      <w:r w:rsidR="00222331">
        <w:rPr>
          <w:sz w:val="24"/>
          <w:szCs w:val="24"/>
        </w:rPr>
        <w:t>03/03/2025</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A7EDE" w14:textId="77777777" w:rsidR="0057155E" w:rsidRDefault="0057155E">
      <w:r>
        <w:separator/>
      </w:r>
    </w:p>
  </w:endnote>
  <w:endnote w:type="continuationSeparator" w:id="0">
    <w:p w14:paraId="26FD05DE" w14:textId="77777777" w:rsidR="0057155E" w:rsidRDefault="00571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8C8B2" w14:textId="77777777" w:rsidR="0057155E" w:rsidRDefault="0057155E">
      <w:r>
        <w:separator/>
      </w:r>
    </w:p>
  </w:footnote>
  <w:footnote w:type="continuationSeparator" w:id="0">
    <w:p w14:paraId="5414BD8D" w14:textId="77777777" w:rsidR="0057155E" w:rsidRDefault="005715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113A"/>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53C9"/>
    <w:rsid w:val="00211F65"/>
    <w:rsid w:val="00214047"/>
    <w:rsid w:val="00216563"/>
    <w:rsid w:val="0021792F"/>
    <w:rsid w:val="00220D06"/>
    <w:rsid w:val="00222331"/>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5986"/>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1B7"/>
    <w:rsid w:val="002F1FC7"/>
    <w:rsid w:val="002F2185"/>
    <w:rsid w:val="002F4F6E"/>
    <w:rsid w:val="003015C3"/>
    <w:rsid w:val="003106DB"/>
    <w:rsid w:val="0031350A"/>
    <w:rsid w:val="00316815"/>
    <w:rsid w:val="003168CA"/>
    <w:rsid w:val="00316E23"/>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4B5C"/>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5F6"/>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7304"/>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C3726"/>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155E"/>
    <w:rsid w:val="00574A0C"/>
    <w:rsid w:val="0057780F"/>
    <w:rsid w:val="00581E0A"/>
    <w:rsid w:val="005841E5"/>
    <w:rsid w:val="00586919"/>
    <w:rsid w:val="00586D89"/>
    <w:rsid w:val="00587142"/>
    <w:rsid w:val="005877C8"/>
    <w:rsid w:val="00587923"/>
    <w:rsid w:val="00594F9F"/>
    <w:rsid w:val="005A1B4C"/>
    <w:rsid w:val="005A545C"/>
    <w:rsid w:val="005B271A"/>
    <w:rsid w:val="005B3A2D"/>
    <w:rsid w:val="005C1567"/>
    <w:rsid w:val="005C28D3"/>
    <w:rsid w:val="005C6CE5"/>
    <w:rsid w:val="005D3F07"/>
    <w:rsid w:val="005D4A1E"/>
    <w:rsid w:val="005D4F72"/>
    <w:rsid w:val="005D69C6"/>
    <w:rsid w:val="005E13EA"/>
    <w:rsid w:val="005E17F1"/>
    <w:rsid w:val="005F64AA"/>
    <w:rsid w:val="005F7851"/>
    <w:rsid w:val="00606E27"/>
    <w:rsid w:val="006108C9"/>
    <w:rsid w:val="00614DF7"/>
    <w:rsid w:val="006179BB"/>
    <w:rsid w:val="00617C1D"/>
    <w:rsid w:val="0062158D"/>
    <w:rsid w:val="006223FD"/>
    <w:rsid w:val="006326D1"/>
    <w:rsid w:val="00632E0A"/>
    <w:rsid w:val="00633165"/>
    <w:rsid w:val="006447DE"/>
    <w:rsid w:val="00644889"/>
    <w:rsid w:val="0065276E"/>
    <w:rsid w:val="00653A64"/>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01D"/>
    <w:rsid w:val="00687016"/>
    <w:rsid w:val="006872A0"/>
    <w:rsid w:val="0069625A"/>
    <w:rsid w:val="00696A88"/>
    <w:rsid w:val="00696F65"/>
    <w:rsid w:val="00697572"/>
    <w:rsid w:val="006B4496"/>
    <w:rsid w:val="006B5E67"/>
    <w:rsid w:val="006B6612"/>
    <w:rsid w:val="006C2EB5"/>
    <w:rsid w:val="006C2F6F"/>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D06"/>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66E"/>
    <w:rsid w:val="007F10BD"/>
    <w:rsid w:val="007F312E"/>
    <w:rsid w:val="007F3F7E"/>
    <w:rsid w:val="007F4BA4"/>
    <w:rsid w:val="00813CEC"/>
    <w:rsid w:val="0081534C"/>
    <w:rsid w:val="00816CE7"/>
    <w:rsid w:val="008171E4"/>
    <w:rsid w:val="008208EA"/>
    <w:rsid w:val="00822B44"/>
    <w:rsid w:val="00822DCA"/>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05D"/>
    <w:rsid w:val="00880539"/>
    <w:rsid w:val="008859E8"/>
    <w:rsid w:val="0088737B"/>
    <w:rsid w:val="00891078"/>
    <w:rsid w:val="00892716"/>
    <w:rsid w:val="00893067"/>
    <w:rsid w:val="008933DE"/>
    <w:rsid w:val="00895FCE"/>
    <w:rsid w:val="00897F3E"/>
    <w:rsid w:val="008A21B4"/>
    <w:rsid w:val="008A2B6E"/>
    <w:rsid w:val="008B07DE"/>
    <w:rsid w:val="008B1309"/>
    <w:rsid w:val="008B28E7"/>
    <w:rsid w:val="008B67F6"/>
    <w:rsid w:val="008B7467"/>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3757"/>
    <w:rsid w:val="00934EC9"/>
    <w:rsid w:val="00941BE1"/>
    <w:rsid w:val="0094495F"/>
    <w:rsid w:val="009544C0"/>
    <w:rsid w:val="00954FA4"/>
    <w:rsid w:val="00956AE9"/>
    <w:rsid w:val="00964CC6"/>
    <w:rsid w:val="00967BFA"/>
    <w:rsid w:val="0098262C"/>
    <w:rsid w:val="0098427C"/>
    <w:rsid w:val="00986B43"/>
    <w:rsid w:val="00986C0B"/>
    <w:rsid w:val="00986D46"/>
    <w:rsid w:val="00991FDA"/>
    <w:rsid w:val="00992ACA"/>
    <w:rsid w:val="009A39F4"/>
    <w:rsid w:val="009A5F3B"/>
    <w:rsid w:val="009A5F79"/>
    <w:rsid w:val="009A6F87"/>
    <w:rsid w:val="009B0B61"/>
    <w:rsid w:val="009B28C0"/>
    <w:rsid w:val="009B3178"/>
    <w:rsid w:val="009B3E46"/>
    <w:rsid w:val="009B4088"/>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C56"/>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728E"/>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0A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85D"/>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1A79"/>
    <w:rsid w:val="00D720C7"/>
    <w:rsid w:val="00D84841"/>
    <w:rsid w:val="00D876E6"/>
    <w:rsid w:val="00D90958"/>
    <w:rsid w:val="00DA1025"/>
    <w:rsid w:val="00DA22EC"/>
    <w:rsid w:val="00DA5682"/>
    <w:rsid w:val="00DA5860"/>
    <w:rsid w:val="00DA5C0C"/>
    <w:rsid w:val="00DB2767"/>
    <w:rsid w:val="00DB5931"/>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9EC"/>
    <w:rsid w:val="00FB0CD3"/>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EA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17</Pages>
  <Words>4564</Words>
  <Characters>26021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Steffan William Chambers (PLANT)</cp:lastModifiedBy>
  <cp:revision>9</cp:revision>
  <cp:lastPrinted>2020-02-11T19:20:00Z</cp:lastPrinted>
  <dcterms:created xsi:type="dcterms:W3CDTF">2026-02-17T15:23:00Z</dcterms:created>
  <dcterms:modified xsi:type="dcterms:W3CDTF">2026-07-09T13:33:00Z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