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03A368" w14:textId="77777777" w:rsidR="0086583F" w:rsidRDefault="0086583F" w:rsidP="0086583F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</w:rPr>
      </w:pPr>
      <w:r>
        <w:rPr>
          <w:rFonts w:ascii="Arial" w:hAnsi="Arial" w:cs="Arial"/>
          <w:color w:val="222222"/>
          <w:sz w:val="24"/>
          <w:szCs w:val="24"/>
        </w:rPr>
        <w:t xml:space="preserve">Reference List </w:t>
      </w:r>
    </w:p>
    <w:p w14:paraId="0781477A" w14:textId="77777777" w:rsidR="00261DF1" w:rsidRPr="0086583F" w:rsidRDefault="00261DF1" w:rsidP="0086583F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</w:rPr>
      </w:pPr>
      <w:r w:rsidRPr="0086583F">
        <w:rPr>
          <w:rFonts w:ascii="Arial" w:hAnsi="Arial" w:cs="Arial"/>
          <w:color w:val="222222"/>
          <w:sz w:val="24"/>
          <w:szCs w:val="24"/>
        </w:rPr>
        <w:t xml:space="preserve">Ahlstrom, M., Lundberg, N. R., Zabriskie, R., </w:t>
      </w:r>
      <w:proofErr w:type="spellStart"/>
      <w:r w:rsidRPr="0086583F">
        <w:rPr>
          <w:rFonts w:ascii="Arial" w:hAnsi="Arial" w:cs="Arial"/>
          <w:color w:val="222222"/>
          <w:sz w:val="24"/>
          <w:szCs w:val="24"/>
        </w:rPr>
        <w:t>Eggett</w:t>
      </w:r>
      <w:proofErr w:type="spellEnd"/>
      <w:r w:rsidRPr="0086583F">
        <w:rPr>
          <w:rFonts w:ascii="Arial" w:hAnsi="Arial" w:cs="Arial"/>
          <w:color w:val="222222"/>
          <w:sz w:val="24"/>
          <w:szCs w:val="24"/>
        </w:rPr>
        <w:t xml:space="preserve">, D. and Lindsay, G. B. (2012) ‘Me, my spouse, and my avatar: The relationship between marital satisfaction and playing massively multiplayer online role-playing games (MMORPGs)’, </w:t>
      </w:r>
      <w:r w:rsidRPr="0086583F">
        <w:rPr>
          <w:rFonts w:ascii="Arial" w:hAnsi="Arial" w:cs="Arial"/>
          <w:i/>
          <w:iCs/>
          <w:color w:val="222222"/>
          <w:sz w:val="24"/>
          <w:szCs w:val="24"/>
        </w:rPr>
        <w:t>Journal of Leisure Research</w:t>
      </w:r>
      <w:r w:rsidRPr="0086583F">
        <w:rPr>
          <w:rFonts w:ascii="Arial" w:hAnsi="Arial" w:cs="Arial"/>
          <w:color w:val="222222"/>
          <w:sz w:val="24"/>
          <w:szCs w:val="24"/>
        </w:rPr>
        <w:t xml:space="preserve">, Volume </w:t>
      </w:r>
      <w:r w:rsidRPr="0086583F">
        <w:rPr>
          <w:rFonts w:ascii="Arial" w:hAnsi="Arial" w:cs="Arial"/>
          <w:iCs/>
          <w:color w:val="222222"/>
          <w:sz w:val="24"/>
          <w:szCs w:val="24"/>
        </w:rPr>
        <w:t>44, Issue</w:t>
      </w:r>
      <w:r w:rsidRPr="0086583F">
        <w:rPr>
          <w:rFonts w:ascii="Arial" w:hAnsi="Arial" w:cs="Arial"/>
          <w:i/>
          <w:iCs/>
          <w:color w:val="222222"/>
          <w:sz w:val="24"/>
          <w:szCs w:val="24"/>
        </w:rPr>
        <w:t xml:space="preserve"> </w:t>
      </w:r>
      <w:r w:rsidRPr="0086583F">
        <w:rPr>
          <w:rFonts w:ascii="Arial" w:hAnsi="Arial" w:cs="Arial"/>
          <w:color w:val="222222"/>
          <w:sz w:val="24"/>
          <w:szCs w:val="24"/>
        </w:rPr>
        <w:t xml:space="preserve">1, pp.1-22. [On-line].  Available at: </w:t>
      </w:r>
      <w:hyperlink r:id="rId6" w:history="1">
        <w:r w:rsidRPr="0086583F">
          <w:rPr>
            <w:rStyle w:val="Hyperlink"/>
            <w:rFonts w:ascii="Arial" w:hAnsi="Arial" w:cs="Arial"/>
            <w:sz w:val="24"/>
            <w:szCs w:val="24"/>
          </w:rPr>
          <w:t>https://www.nrpa.org/globalassets/journals/jlr/2012/volume-44/jlr-volume-44-number-1-pp-1-22.pdf</w:t>
        </w:r>
      </w:hyperlink>
      <w:r w:rsidRPr="0086583F">
        <w:rPr>
          <w:rFonts w:ascii="Arial" w:hAnsi="Arial" w:cs="Arial"/>
          <w:color w:val="222222"/>
          <w:sz w:val="24"/>
          <w:szCs w:val="24"/>
        </w:rPr>
        <w:t xml:space="preserve"> [Accessed: 24</w:t>
      </w:r>
      <w:r w:rsidRPr="0086583F">
        <w:rPr>
          <w:rFonts w:ascii="Arial" w:hAnsi="Arial" w:cs="Arial"/>
          <w:color w:val="222222"/>
          <w:sz w:val="24"/>
          <w:szCs w:val="24"/>
          <w:vertAlign w:val="superscript"/>
        </w:rPr>
        <w:t>th</w:t>
      </w:r>
      <w:r w:rsidRPr="0086583F">
        <w:rPr>
          <w:rFonts w:ascii="Arial" w:hAnsi="Arial" w:cs="Arial"/>
          <w:color w:val="222222"/>
          <w:sz w:val="24"/>
          <w:szCs w:val="24"/>
        </w:rPr>
        <w:t xml:space="preserve"> March 2018]. </w:t>
      </w:r>
    </w:p>
    <w:p w14:paraId="110EF065" w14:textId="77777777" w:rsidR="00261DF1" w:rsidRPr="0086583F" w:rsidRDefault="00261DF1" w:rsidP="0086583F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86583F">
        <w:rPr>
          <w:rFonts w:ascii="Arial" w:hAnsi="Arial" w:cs="Arial"/>
          <w:color w:val="222222"/>
          <w:sz w:val="24"/>
          <w:szCs w:val="24"/>
          <w:shd w:val="clear" w:color="auto" w:fill="FFFFFF"/>
        </w:rPr>
        <w:t>Bandura, A. and Walters, R. H. (1977) </w:t>
      </w:r>
      <w:r w:rsidRPr="0086583F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 xml:space="preserve">Social learning theory. </w:t>
      </w:r>
      <w:r w:rsidRPr="0086583F">
        <w:rPr>
          <w:rFonts w:ascii="Arial" w:hAnsi="Arial" w:cs="Arial"/>
          <w:iCs/>
          <w:color w:val="222222"/>
          <w:sz w:val="24"/>
          <w:szCs w:val="24"/>
          <w:shd w:val="clear" w:color="auto" w:fill="FFFFFF"/>
        </w:rPr>
        <w:t>New York: General Learning Press.</w:t>
      </w:r>
      <w:r w:rsidR="00E76AF6" w:rsidRPr="0086583F">
        <w:rPr>
          <w:rFonts w:ascii="Arial" w:hAnsi="Arial" w:cs="Arial"/>
          <w:iCs/>
          <w:color w:val="222222"/>
          <w:sz w:val="24"/>
          <w:szCs w:val="24"/>
          <w:shd w:val="clear" w:color="auto" w:fill="FFFFFF"/>
        </w:rPr>
        <w:t xml:space="preserve"> </w:t>
      </w:r>
      <w:r w:rsidRPr="0086583F">
        <w:rPr>
          <w:rFonts w:ascii="Arial" w:hAnsi="Arial" w:cs="Arial"/>
          <w:iCs/>
          <w:color w:val="222222"/>
          <w:sz w:val="24"/>
          <w:szCs w:val="24"/>
          <w:shd w:val="clear" w:color="auto" w:fill="FFFFFF"/>
        </w:rPr>
        <w:t xml:space="preserve">[e-book]. Available at: </w:t>
      </w:r>
      <w:hyperlink r:id="rId7" w:history="1">
        <w:r w:rsidRPr="0086583F">
          <w:rPr>
            <w:rStyle w:val="Hyperlink"/>
            <w:rFonts w:ascii="Arial" w:hAnsi="Arial" w:cs="Arial"/>
            <w:iCs/>
            <w:sz w:val="24"/>
            <w:szCs w:val="24"/>
            <w:shd w:val="clear" w:color="auto" w:fill="FFFFFF"/>
          </w:rPr>
          <w:t>http://www.asecib.ase.ro/mps/Bandura_SocialLearningTheory.pdf</w:t>
        </w:r>
      </w:hyperlink>
      <w:r w:rsidRPr="0086583F">
        <w:rPr>
          <w:rFonts w:ascii="Arial" w:hAnsi="Arial" w:cs="Arial"/>
          <w:iCs/>
          <w:color w:val="222222"/>
          <w:sz w:val="24"/>
          <w:szCs w:val="24"/>
          <w:shd w:val="clear" w:color="auto" w:fill="FFFFFF"/>
        </w:rPr>
        <w:t xml:space="preserve"> [Accessed: 19</w:t>
      </w:r>
      <w:r w:rsidRPr="0086583F">
        <w:rPr>
          <w:rFonts w:ascii="Arial" w:hAnsi="Arial" w:cs="Arial"/>
          <w:iCs/>
          <w:color w:val="222222"/>
          <w:sz w:val="24"/>
          <w:szCs w:val="24"/>
          <w:shd w:val="clear" w:color="auto" w:fill="FFFFFF"/>
          <w:vertAlign w:val="superscript"/>
        </w:rPr>
        <w:t>th</w:t>
      </w:r>
      <w:r w:rsidRPr="0086583F">
        <w:rPr>
          <w:rFonts w:ascii="Arial" w:hAnsi="Arial" w:cs="Arial"/>
          <w:iCs/>
          <w:color w:val="222222"/>
          <w:sz w:val="24"/>
          <w:szCs w:val="24"/>
          <w:shd w:val="clear" w:color="auto" w:fill="FFFFFF"/>
        </w:rPr>
        <w:t xml:space="preserve"> of March 2018]. </w:t>
      </w:r>
    </w:p>
    <w:p w14:paraId="6C762925" w14:textId="6B50E9A6" w:rsidR="00261DF1" w:rsidRPr="0086583F" w:rsidRDefault="00261DF1" w:rsidP="0086583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6583F">
        <w:rPr>
          <w:rFonts w:ascii="Arial" w:hAnsi="Arial" w:cs="Arial"/>
          <w:color w:val="222222"/>
          <w:sz w:val="24"/>
          <w:szCs w:val="24"/>
          <w:shd w:val="clear" w:color="auto" w:fill="FFFFFF"/>
        </w:rPr>
        <w:t>Bengtson, V. L. (2001) ‘Beyond the nuclear family: The increasing importance of multigenerational bonds’, </w:t>
      </w:r>
      <w:r w:rsidRPr="0086583F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Journal of marriage and family</w:t>
      </w:r>
      <w:r w:rsidRPr="0086583F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 Volume </w:t>
      </w:r>
      <w:r w:rsidRPr="0086583F">
        <w:rPr>
          <w:rFonts w:ascii="Arial" w:hAnsi="Arial" w:cs="Arial"/>
          <w:iCs/>
          <w:color w:val="222222"/>
          <w:sz w:val="24"/>
          <w:szCs w:val="24"/>
          <w:shd w:val="clear" w:color="auto" w:fill="FFFFFF"/>
        </w:rPr>
        <w:t xml:space="preserve">63, </w:t>
      </w:r>
      <w:r w:rsidR="005933DD">
        <w:rPr>
          <w:rFonts w:ascii="Arial" w:hAnsi="Arial" w:cs="Arial"/>
          <w:iCs/>
          <w:color w:val="222222"/>
          <w:sz w:val="24"/>
          <w:szCs w:val="24"/>
          <w:shd w:val="clear" w:color="auto" w:fill="FFFFFF"/>
        </w:rPr>
        <w:t>Issue</w:t>
      </w:r>
      <w:r w:rsidRPr="0086583F">
        <w:rPr>
          <w:rFonts w:ascii="Arial" w:hAnsi="Arial" w:cs="Arial"/>
          <w:iCs/>
          <w:color w:val="222222"/>
          <w:sz w:val="24"/>
          <w:szCs w:val="24"/>
          <w:shd w:val="clear" w:color="auto" w:fill="FFFFFF"/>
        </w:rPr>
        <w:t xml:space="preserve">. </w:t>
      </w:r>
      <w:r w:rsidRPr="0086583F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1, </w:t>
      </w:r>
      <w:r w:rsidRPr="0086583F">
        <w:rPr>
          <w:rFonts w:ascii="Arial" w:hAnsi="Arial" w:cs="Arial"/>
          <w:color w:val="1C1D1E"/>
          <w:sz w:val="24"/>
          <w:szCs w:val="24"/>
          <w:shd w:val="clear" w:color="auto" w:fill="FFFFFF"/>
        </w:rPr>
        <w:t xml:space="preserve">February, </w:t>
      </w:r>
      <w:r w:rsidRPr="0086583F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pp.1-16. [On-line]. Available at: </w:t>
      </w:r>
      <w:hyperlink r:id="rId8" w:history="1">
        <w:r w:rsidRPr="0086583F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https://onlinelibrary.wiley.com/doi/full/10.1111/j.1741-3737.2001.00001.x</w:t>
        </w:r>
      </w:hyperlink>
      <w:r w:rsidRPr="0086583F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[Accessed: 19</w:t>
      </w:r>
      <w:r w:rsidRPr="0086583F">
        <w:rPr>
          <w:rFonts w:ascii="Arial" w:hAnsi="Arial" w:cs="Arial"/>
          <w:color w:val="222222"/>
          <w:sz w:val="24"/>
          <w:szCs w:val="24"/>
          <w:shd w:val="clear" w:color="auto" w:fill="FFFFFF"/>
          <w:vertAlign w:val="superscript"/>
        </w:rPr>
        <w:t>th</w:t>
      </w:r>
      <w:r w:rsidRPr="0086583F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of March 2018]. </w:t>
      </w:r>
    </w:p>
    <w:p w14:paraId="7BC73B72" w14:textId="77777777" w:rsidR="00261DF1" w:rsidRPr="0086583F" w:rsidRDefault="00261DF1" w:rsidP="0086583F">
      <w:pPr>
        <w:shd w:val="clear" w:color="auto" w:fill="FFFFFF"/>
        <w:spacing w:beforeAutospacing="1" w:after="0" w:afterAutospacing="1" w:line="360" w:lineRule="auto"/>
        <w:ind w:right="120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86583F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Bengtson, V. L., </w:t>
      </w:r>
      <w:proofErr w:type="spellStart"/>
      <w:r w:rsidRPr="0086583F">
        <w:rPr>
          <w:rFonts w:ascii="Arial" w:hAnsi="Arial" w:cs="Arial"/>
          <w:color w:val="222222"/>
          <w:sz w:val="24"/>
          <w:szCs w:val="24"/>
          <w:shd w:val="clear" w:color="auto" w:fill="FFFFFF"/>
        </w:rPr>
        <w:t>Biblarz</w:t>
      </w:r>
      <w:proofErr w:type="spellEnd"/>
      <w:r w:rsidRPr="0086583F">
        <w:rPr>
          <w:rFonts w:ascii="Arial" w:hAnsi="Arial" w:cs="Arial"/>
          <w:color w:val="222222"/>
          <w:sz w:val="24"/>
          <w:szCs w:val="24"/>
          <w:shd w:val="clear" w:color="auto" w:fill="FFFFFF"/>
        </w:rPr>
        <w:t>, T. J. and Roberts, R. E. (2002) </w:t>
      </w:r>
      <w:r w:rsidRPr="0086583F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How families still matter: A longitudinal study of youth in two generations</w:t>
      </w:r>
      <w:r w:rsidRPr="0086583F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. Cambridge: Cambridge University Press. [e-book]. Available at:  </w:t>
      </w:r>
      <w:hyperlink r:id="rId9" w:anchor="v=onepage&amp;q=Longitudinal%20Study%20of%20Generations%20multigenerational%20ties%20over%20time&amp;f=false" w:history="1">
        <w:r w:rsidRPr="0086583F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books.google.co.uk/books?hl=en&amp;lr=&amp;id=KHnuNKpZuXkC&amp;oi=fnd&amp;pg=PR7&amp;dq=Longitudinal+Study+of+Generations+multigenerational+ties+over+time&amp;ots=j86kOjCkgW&amp;sig=MrT3RH5nzvq8uzpyOeUTkHk5mVs#v=onepage&amp;q=Longitudinal%20Study%20of%20Generations%20multigenerational%20ties%20over%20time&amp;f=false</w:t>
        </w:r>
      </w:hyperlink>
      <w:r w:rsidRPr="0086583F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[Accessed: 19</w:t>
      </w:r>
      <w:r w:rsidRPr="0086583F">
        <w:rPr>
          <w:rFonts w:ascii="Arial" w:hAnsi="Arial" w:cs="Arial"/>
          <w:color w:val="222222"/>
          <w:sz w:val="24"/>
          <w:szCs w:val="24"/>
          <w:shd w:val="clear" w:color="auto" w:fill="FFFFFF"/>
          <w:vertAlign w:val="superscript"/>
        </w:rPr>
        <w:t>th</w:t>
      </w:r>
      <w:r w:rsidRPr="0086583F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of March 2018]. </w:t>
      </w:r>
    </w:p>
    <w:p w14:paraId="363D3612" w14:textId="77777777" w:rsidR="00261DF1" w:rsidRPr="0086583F" w:rsidRDefault="00261DF1" w:rsidP="0086583F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</w:rPr>
      </w:pPr>
      <w:proofErr w:type="spellStart"/>
      <w:r w:rsidRPr="0086583F">
        <w:rPr>
          <w:rFonts w:ascii="Arial" w:hAnsi="Arial" w:cs="Arial"/>
          <w:color w:val="222222"/>
          <w:sz w:val="24"/>
          <w:szCs w:val="24"/>
        </w:rPr>
        <w:t>Boffey</w:t>
      </w:r>
      <w:proofErr w:type="spellEnd"/>
      <w:r w:rsidRPr="0086583F">
        <w:rPr>
          <w:rFonts w:ascii="Arial" w:hAnsi="Arial" w:cs="Arial"/>
          <w:color w:val="222222"/>
          <w:sz w:val="24"/>
          <w:szCs w:val="24"/>
        </w:rPr>
        <w:t>, D. (2017) ‘</w:t>
      </w:r>
      <w:r w:rsidRPr="0086583F">
        <w:rPr>
          <w:rFonts w:ascii="Arial" w:hAnsi="Arial" w:cs="Arial"/>
          <w:color w:val="121212"/>
          <w:sz w:val="24"/>
          <w:szCs w:val="24"/>
        </w:rPr>
        <w:t>UK gender inequality as bad as 10 years ago, EU league table shows’</w:t>
      </w:r>
      <w:r w:rsidRPr="0086583F">
        <w:rPr>
          <w:rFonts w:ascii="Arial" w:hAnsi="Arial" w:cs="Arial"/>
          <w:i/>
          <w:color w:val="121212"/>
          <w:sz w:val="24"/>
          <w:szCs w:val="24"/>
        </w:rPr>
        <w:t xml:space="preserve">, The Guardian, </w:t>
      </w:r>
      <w:r w:rsidRPr="0086583F">
        <w:rPr>
          <w:rFonts w:ascii="Arial" w:hAnsi="Arial" w:cs="Arial"/>
          <w:color w:val="121212"/>
          <w:sz w:val="24"/>
          <w:szCs w:val="24"/>
        </w:rPr>
        <w:t>11</w:t>
      </w:r>
      <w:r w:rsidRPr="0086583F">
        <w:rPr>
          <w:rFonts w:ascii="Arial" w:hAnsi="Arial" w:cs="Arial"/>
          <w:color w:val="121212"/>
          <w:sz w:val="24"/>
          <w:szCs w:val="24"/>
          <w:vertAlign w:val="superscript"/>
        </w:rPr>
        <w:t xml:space="preserve"> </w:t>
      </w:r>
      <w:r w:rsidR="00612E43" w:rsidRPr="0086583F">
        <w:rPr>
          <w:rFonts w:ascii="Arial" w:hAnsi="Arial" w:cs="Arial"/>
          <w:color w:val="222222"/>
          <w:sz w:val="24"/>
          <w:szCs w:val="24"/>
        </w:rPr>
        <w:t xml:space="preserve">October: </w:t>
      </w:r>
      <w:r w:rsidRPr="0086583F">
        <w:rPr>
          <w:rFonts w:ascii="Arial" w:hAnsi="Arial" w:cs="Arial"/>
          <w:color w:val="222222"/>
          <w:sz w:val="24"/>
          <w:szCs w:val="24"/>
        </w:rPr>
        <w:t xml:space="preserve">pp.1. [On-line]. Available at: </w:t>
      </w:r>
      <w:hyperlink r:id="rId10" w:history="1">
        <w:r w:rsidRPr="0086583F">
          <w:rPr>
            <w:rStyle w:val="Hyperlink"/>
            <w:rFonts w:ascii="Arial" w:hAnsi="Arial" w:cs="Arial"/>
            <w:sz w:val="24"/>
            <w:szCs w:val="24"/>
          </w:rPr>
          <w:t>https://www.theguardian.com/inequality/2017/oct/11/uk-no-further-forward-on-tackling-gender-inequality-eu-league-table-shows</w:t>
        </w:r>
      </w:hyperlink>
      <w:r w:rsidRPr="0086583F">
        <w:rPr>
          <w:rFonts w:ascii="Arial" w:hAnsi="Arial" w:cs="Arial"/>
          <w:color w:val="222222"/>
          <w:sz w:val="24"/>
          <w:szCs w:val="24"/>
        </w:rPr>
        <w:t xml:space="preserve"> [Accessed: 24</w:t>
      </w:r>
      <w:r w:rsidRPr="0086583F">
        <w:rPr>
          <w:rFonts w:ascii="Arial" w:hAnsi="Arial" w:cs="Arial"/>
          <w:color w:val="222222"/>
          <w:sz w:val="24"/>
          <w:szCs w:val="24"/>
          <w:vertAlign w:val="superscript"/>
        </w:rPr>
        <w:t>th</w:t>
      </w:r>
      <w:r w:rsidRPr="0086583F">
        <w:rPr>
          <w:rFonts w:ascii="Arial" w:hAnsi="Arial" w:cs="Arial"/>
          <w:color w:val="222222"/>
          <w:sz w:val="24"/>
          <w:szCs w:val="24"/>
        </w:rPr>
        <w:t xml:space="preserve"> March 2018].</w:t>
      </w:r>
    </w:p>
    <w:p w14:paraId="672A6659" w14:textId="77777777" w:rsidR="00BA49ED" w:rsidRDefault="00BA49ED" w:rsidP="0086583F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</w:rPr>
      </w:pPr>
    </w:p>
    <w:p w14:paraId="0A37501D" w14:textId="77777777" w:rsidR="00BA49ED" w:rsidRDefault="00BA49ED" w:rsidP="0086583F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</w:rPr>
      </w:pPr>
    </w:p>
    <w:p w14:paraId="0E5D8F46" w14:textId="77777777" w:rsidR="00261DF1" w:rsidRPr="0086583F" w:rsidRDefault="00261DF1" w:rsidP="0086583F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</w:rPr>
      </w:pPr>
      <w:r w:rsidRPr="0086583F">
        <w:rPr>
          <w:rFonts w:ascii="Arial" w:hAnsi="Arial" w:cs="Arial"/>
          <w:color w:val="222222"/>
          <w:sz w:val="24"/>
          <w:szCs w:val="24"/>
        </w:rPr>
        <w:lastRenderedPageBreak/>
        <w:t xml:space="preserve">Cohen, O. and </w:t>
      </w:r>
      <w:proofErr w:type="spellStart"/>
      <w:r w:rsidRPr="0086583F">
        <w:rPr>
          <w:rFonts w:ascii="Arial" w:hAnsi="Arial" w:cs="Arial"/>
          <w:color w:val="222222"/>
          <w:sz w:val="24"/>
          <w:szCs w:val="24"/>
        </w:rPr>
        <w:t>Finzi-Dottan</w:t>
      </w:r>
      <w:proofErr w:type="spellEnd"/>
      <w:r w:rsidRPr="0086583F">
        <w:rPr>
          <w:rFonts w:ascii="Arial" w:hAnsi="Arial" w:cs="Arial"/>
          <w:color w:val="222222"/>
          <w:sz w:val="24"/>
          <w:szCs w:val="24"/>
        </w:rPr>
        <w:t xml:space="preserve">, R. (2005) ‘Parent–child relationships during the divorce process; from attachment theory and intergenerational perspective’, </w:t>
      </w:r>
      <w:r w:rsidRPr="0086583F">
        <w:rPr>
          <w:rFonts w:ascii="Arial" w:hAnsi="Arial" w:cs="Arial"/>
          <w:i/>
          <w:iCs/>
          <w:color w:val="222222"/>
          <w:sz w:val="24"/>
          <w:szCs w:val="24"/>
        </w:rPr>
        <w:t>Contemporary Family Therapy</w:t>
      </w:r>
      <w:r w:rsidRPr="0086583F">
        <w:rPr>
          <w:rFonts w:ascii="Arial" w:hAnsi="Arial" w:cs="Arial"/>
          <w:color w:val="222222"/>
          <w:sz w:val="24"/>
          <w:szCs w:val="24"/>
        </w:rPr>
        <w:t xml:space="preserve">, Volume </w:t>
      </w:r>
      <w:r w:rsidRPr="0086583F">
        <w:rPr>
          <w:rFonts w:ascii="Arial" w:hAnsi="Arial" w:cs="Arial"/>
          <w:iCs/>
          <w:color w:val="222222"/>
          <w:sz w:val="24"/>
          <w:szCs w:val="24"/>
        </w:rPr>
        <w:t>27, Issue</w:t>
      </w:r>
      <w:r w:rsidRPr="0086583F">
        <w:rPr>
          <w:rFonts w:ascii="Arial" w:hAnsi="Arial" w:cs="Arial"/>
          <w:i/>
          <w:iCs/>
          <w:color w:val="222222"/>
          <w:sz w:val="24"/>
          <w:szCs w:val="24"/>
        </w:rPr>
        <w:t xml:space="preserve"> </w:t>
      </w:r>
      <w:r w:rsidRPr="0086583F">
        <w:rPr>
          <w:rFonts w:ascii="Arial" w:hAnsi="Arial" w:cs="Arial"/>
          <w:color w:val="222222"/>
          <w:sz w:val="24"/>
          <w:szCs w:val="24"/>
        </w:rPr>
        <w:t>1, pp.81-99.</w:t>
      </w:r>
      <w:r w:rsidR="00E76AF6" w:rsidRPr="0086583F">
        <w:rPr>
          <w:rFonts w:ascii="Arial" w:hAnsi="Arial" w:cs="Arial"/>
          <w:color w:val="222222"/>
          <w:sz w:val="24"/>
          <w:szCs w:val="24"/>
        </w:rPr>
        <w:t xml:space="preserve"> [On-line]. </w:t>
      </w:r>
      <w:r w:rsidRPr="0086583F">
        <w:rPr>
          <w:rFonts w:ascii="Arial" w:hAnsi="Arial" w:cs="Arial"/>
          <w:color w:val="222222"/>
          <w:sz w:val="24"/>
          <w:szCs w:val="24"/>
        </w:rPr>
        <w:t xml:space="preserve">Available at: </w:t>
      </w:r>
      <w:hyperlink r:id="rId11" w:history="1">
        <w:r w:rsidRPr="0086583F">
          <w:rPr>
            <w:rStyle w:val="Hyperlink"/>
            <w:rFonts w:ascii="Arial" w:hAnsi="Arial" w:cs="Arial"/>
            <w:sz w:val="24"/>
            <w:szCs w:val="24"/>
          </w:rPr>
          <w:t>https://pdfs.semanticscholar.org/06a2/be9812444015248049a490ba63368927868b.pdf</w:t>
        </w:r>
      </w:hyperlink>
      <w:r w:rsidRPr="0086583F">
        <w:rPr>
          <w:rFonts w:ascii="Arial" w:hAnsi="Arial" w:cs="Arial"/>
          <w:color w:val="222222"/>
          <w:sz w:val="24"/>
          <w:szCs w:val="24"/>
        </w:rPr>
        <w:t xml:space="preserve"> [Accessed: 23</w:t>
      </w:r>
      <w:r w:rsidRPr="0086583F">
        <w:rPr>
          <w:rFonts w:ascii="Arial" w:hAnsi="Arial" w:cs="Arial"/>
          <w:color w:val="222222"/>
          <w:sz w:val="24"/>
          <w:szCs w:val="24"/>
          <w:vertAlign w:val="superscript"/>
        </w:rPr>
        <w:t>rd</w:t>
      </w:r>
      <w:r w:rsidRPr="0086583F">
        <w:rPr>
          <w:rFonts w:ascii="Arial" w:hAnsi="Arial" w:cs="Arial"/>
          <w:color w:val="222222"/>
          <w:sz w:val="24"/>
          <w:szCs w:val="24"/>
        </w:rPr>
        <w:t xml:space="preserve"> March 2018].</w:t>
      </w:r>
    </w:p>
    <w:p w14:paraId="559D5B37" w14:textId="77777777" w:rsidR="00261DF1" w:rsidRPr="0086583F" w:rsidRDefault="00261DF1" w:rsidP="0086583F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</w:rPr>
      </w:pPr>
      <w:r w:rsidRPr="0086583F">
        <w:rPr>
          <w:rFonts w:ascii="Arial" w:hAnsi="Arial" w:cs="Arial"/>
          <w:color w:val="222222"/>
          <w:sz w:val="24"/>
          <w:szCs w:val="24"/>
        </w:rPr>
        <w:t xml:space="preserve">Coyne, S. M., Busby, D., Bushman, B. J., Gentile, D. A., Ridge, R. and Stockdale, L. (2012) ‘Gaming in the game of love: Effects of video games on conflict in couples’, </w:t>
      </w:r>
      <w:r w:rsidRPr="0086583F">
        <w:rPr>
          <w:rFonts w:ascii="Arial" w:hAnsi="Arial" w:cs="Arial"/>
          <w:i/>
          <w:iCs/>
          <w:color w:val="222222"/>
          <w:sz w:val="24"/>
          <w:szCs w:val="24"/>
        </w:rPr>
        <w:t>Family Relations</w:t>
      </w:r>
      <w:r w:rsidRPr="0086583F">
        <w:rPr>
          <w:rFonts w:ascii="Arial" w:hAnsi="Arial" w:cs="Arial"/>
          <w:color w:val="222222"/>
          <w:sz w:val="24"/>
          <w:szCs w:val="24"/>
        </w:rPr>
        <w:t xml:space="preserve">, Volume </w:t>
      </w:r>
      <w:r w:rsidRPr="0086583F">
        <w:rPr>
          <w:rFonts w:ascii="Arial" w:hAnsi="Arial" w:cs="Arial"/>
          <w:iCs/>
          <w:color w:val="222222"/>
          <w:sz w:val="24"/>
          <w:szCs w:val="24"/>
        </w:rPr>
        <w:t>61</w:t>
      </w:r>
      <w:r w:rsidRPr="0086583F">
        <w:rPr>
          <w:rFonts w:ascii="Arial" w:hAnsi="Arial" w:cs="Arial"/>
          <w:color w:val="222222"/>
          <w:sz w:val="24"/>
          <w:szCs w:val="24"/>
        </w:rPr>
        <w:t xml:space="preserve">, Issue 3, pp.388-396. [On-line]. Available at: </w:t>
      </w:r>
      <w:hyperlink r:id="rId12" w:history="1">
        <w:r w:rsidRPr="0086583F">
          <w:rPr>
            <w:rStyle w:val="Hyperlink"/>
            <w:rFonts w:ascii="Arial" w:hAnsi="Arial" w:cs="Arial"/>
            <w:sz w:val="24"/>
            <w:szCs w:val="24"/>
          </w:rPr>
          <w:t>https://s3.amazonaws.com/academia.edu.documents/43128929/Gaming_in_the_Game_of_Love_Effects_of_Vi20160227-2982-xl41vl.pdf?AWSAccessKeyId=AKIAIWOWYYGZ2Y53UL3A&amp;Expires=1521492090&amp;Signature=g%2FUqm4aGsm0%2BMNdh52lWwGKegvQ%3D&amp;response-content-disposition=inline%3B%20filename%3DGaming_in_the_Game_of_Love_Effects_of_Vi.pdf</w:t>
        </w:r>
      </w:hyperlink>
      <w:r w:rsidRPr="0086583F">
        <w:rPr>
          <w:rFonts w:ascii="Arial" w:hAnsi="Arial" w:cs="Arial"/>
          <w:color w:val="222222"/>
          <w:sz w:val="24"/>
          <w:szCs w:val="24"/>
        </w:rPr>
        <w:t xml:space="preserve"> [Accessed: 19</w:t>
      </w:r>
      <w:r w:rsidRPr="0086583F">
        <w:rPr>
          <w:rFonts w:ascii="Arial" w:hAnsi="Arial" w:cs="Arial"/>
          <w:color w:val="222222"/>
          <w:sz w:val="24"/>
          <w:szCs w:val="24"/>
          <w:vertAlign w:val="superscript"/>
        </w:rPr>
        <w:t>th</w:t>
      </w:r>
      <w:r w:rsidRPr="0086583F">
        <w:rPr>
          <w:rFonts w:ascii="Arial" w:hAnsi="Arial" w:cs="Arial"/>
          <w:color w:val="222222"/>
          <w:sz w:val="24"/>
          <w:szCs w:val="24"/>
        </w:rPr>
        <w:t xml:space="preserve"> March 2018].</w:t>
      </w:r>
    </w:p>
    <w:p w14:paraId="16D65199" w14:textId="77777777" w:rsidR="006B75E5" w:rsidRPr="0086583F" w:rsidRDefault="006B75E5" w:rsidP="0086583F">
      <w:pPr>
        <w:spacing w:after="336" w:line="360" w:lineRule="auto"/>
        <w:jc w:val="both"/>
        <w:rPr>
          <w:rFonts w:ascii="Arial" w:hAnsi="Arial" w:cs="Arial"/>
          <w:sz w:val="24"/>
          <w:szCs w:val="24"/>
        </w:rPr>
      </w:pPr>
      <w:r w:rsidRPr="0086583F">
        <w:rPr>
          <w:rFonts w:ascii="Arial" w:hAnsi="Arial" w:cs="Arial"/>
          <w:sz w:val="24"/>
          <w:szCs w:val="24"/>
        </w:rPr>
        <w:t>Do, M. and Kurimoto, N. (2012) ‘Women’s Empowerment and Choice of Contraceptive Methods’</w:t>
      </w:r>
      <w:r w:rsidR="00612E43" w:rsidRPr="0086583F">
        <w:rPr>
          <w:rFonts w:ascii="Arial" w:hAnsi="Arial" w:cs="Arial"/>
          <w:sz w:val="24"/>
          <w:szCs w:val="24"/>
        </w:rPr>
        <w:t>,</w:t>
      </w:r>
      <w:r w:rsidRPr="0086583F">
        <w:rPr>
          <w:rFonts w:ascii="Arial" w:hAnsi="Arial" w:cs="Arial"/>
          <w:sz w:val="24"/>
          <w:szCs w:val="24"/>
        </w:rPr>
        <w:t xml:space="preserve"> </w:t>
      </w:r>
      <w:r w:rsidRPr="0086583F">
        <w:rPr>
          <w:rFonts w:ascii="Arial" w:hAnsi="Arial" w:cs="Arial"/>
          <w:i/>
          <w:sz w:val="24"/>
          <w:szCs w:val="24"/>
        </w:rPr>
        <w:t xml:space="preserve">International Prospective on sexual health and productive health, </w:t>
      </w:r>
      <w:r w:rsidRPr="0086583F">
        <w:rPr>
          <w:rFonts w:ascii="Arial" w:hAnsi="Arial" w:cs="Arial"/>
          <w:sz w:val="24"/>
          <w:szCs w:val="24"/>
        </w:rPr>
        <w:t xml:space="preserve">Volume 38, Issue 1, March, </w:t>
      </w:r>
      <w:r w:rsidRPr="0086583F">
        <w:rPr>
          <w:rFonts w:ascii="Arial" w:hAnsi="Arial" w:cs="Arial"/>
          <w:color w:val="000000"/>
          <w:sz w:val="24"/>
          <w:szCs w:val="24"/>
          <w:shd w:val="clear" w:color="auto" w:fill="FFFFFF"/>
        </w:rPr>
        <w:t>pp.23-33.</w:t>
      </w:r>
      <w:r w:rsidRPr="0086583F">
        <w:rPr>
          <w:rFonts w:ascii="Arial" w:hAnsi="Arial" w:cs="Arial"/>
          <w:sz w:val="24"/>
          <w:szCs w:val="24"/>
        </w:rPr>
        <w:t xml:space="preserve"> [On-line]. Available at: </w:t>
      </w:r>
      <w:hyperlink r:id="rId13" w:history="1">
        <w:r w:rsidRPr="0086583F">
          <w:rPr>
            <w:rStyle w:val="Hyperlink"/>
            <w:rFonts w:ascii="Arial" w:hAnsi="Arial" w:cs="Arial"/>
            <w:sz w:val="24"/>
            <w:szCs w:val="24"/>
          </w:rPr>
          <w:t>https://www.guttmacher.org/journals/ipsrh/2012/03/womens-empowerment-and-choice-contraceptive-methods-selected-african</w:t>
        </w:r>
      </w:hyperlink>
      <w:r w:rsidRPr="0086583F">
        <w:rPr>
          <w:rFonts w:ascii="Arial" w:hAnsi="Arial" w:cs="Arial"/>
          <w:sz w:val="24"/>
          <w:szCs w:val="24"/>
        </w:rPr>
        <w:t xml:space="preserve"> [Accessed 16</w:t>
      </w:r>
      <w:r w:rsidRPr="0086583F">
        <w:rPr>
          <w:rFonts w:ascii="Arial" w:hAnsi="Arial" w:cs="Arial"/>
          <w:sz w:val="24"/>
          <w:szCs w:val="24"/>
          <w:vertAlign w:val="superscript"/>
        </w:rPr>
        <w:t>th</w:t>
      </w:r>
      <w:r w:rsidRPr="0086583F">
        <w:rPr>
          <w:rFonts w:ascii="Arial" w:hAnsi="Arial" w:cs="Arial"/>
          <w:sz w:val="24"/>
          <w:szCs w:val="24"/>
        </w:rPr>
        <w:t xml:space="preserve"> March 2018].</w:t>
      </w:r>
    </w:p>
    <w:p w14:paraId="3087DE3B" w14:textId="77777777" w:rsidR="006B75E5" w:rsidRPr="0086583F" w:rsidRDefault="006B75E5" w:rsidP="0086583F">
      <w:pPr>
        <w:spacing w:after="336" w:line="360" w:lineRule="auto"/>
        <w:jc w:val="both"/>
        <w:rPr>
          <w:rFonts w:ascii="Arial" w:hAnsi="Arial" w:cs="Arial"/>
          <w:sz w:val="24"/>
          <w:szCs w:val="24"/>
        </w:rPr>
      </w:pPr>
      <w:r w:rsidRPr="0086583F">
        <w:rPr>
          <w:rFonts w:ascii="Arial" w:hAnsi="Arial" w:cs="Arial"/>
          <w:sz w:val="24"/>
          <w:szCs w:val="24"/>
        </w:rPr>
        <w:t>Elizabeth. (2010) ‘</w:t>
      </w:r>
      <w:r w:rsidR="00E76AF6" w:rsidRPr="0086583F">
        <w:rPr>
          <w:rFonts w:ascii="Arial" w:hAnsi="Arial" w:cs="Arial"/>
          <w:sz w:val="24"/>
          <w:szCs w:val="24"/>
        </w:rPr>
        <w:t>How O</w:t>
      </w:r>
      <w:r w:rsidRPr="0086583F">
        <w:rPr>
          <w:rFonts w:ascii="Arial" w:hAnsi="Arial" w:cs="Arial"/>
          <w:sz w:val="24"/>
          <w:szCs w:val="24"/>
        </w:rPr>
        <w:t xml:space="preserve">ur Families Have Changed </w:t>
      </w:r>
      <w:r w:rsidR="00E76AF6" w:rsidRPr="0086583F">
        <w:rPr>
          <w:rFonts w:ascii="Arial" w:hAnsi="Arial" w:cs="Arial"/>
          <w:sz w:val="24"/>
          <w:szCs w:val="24"/>
        </w:rPr>
        <w:t>over</w:t>
      </w:r>
      <w:r w:rsidRPr="0086583F">
        <w:rPr>
          <w:rFonts w:ascii="Arial" w:hAnsi="Arial" w:cs="Arial"/>
          <w:sz w:val="24"/>
          <w:szCs w:val="24"/>
        </w:rPr>
        <w:t xml:space="preserve"> the Years’</w:t>
      </w:r>
      <w:r w:rsidRPr="0086583F">
        <w:rPr>
          <w:rFonts w:ascii="Arial" w:hAnsi="Arial" w:cs="Arial"/>
          <w:i/>
          <w:sz w:val="24"/>
          <w:szCs w:val="24"/>
        </w:rPr>
        <w:t xml:space="preserve"> </w:t>
      </w:r>
      <w:hyperlink r:id="rId14" w:history="1">
        <w:r w:rsidRPr="0086583F">
          <w:rPr>
            <w:rStyle w:val="Hyperlink"/>
            <w:rFonts w:ascii="Arial" w:hAnsi="Arial" w:cs="Arial"/>
            <w:sz w:val="24"/>
            <w:szCs w:val="24"/>
          </w:rPr>
          <w:t>https://www.enlightenedwomen.org/how-our-families-have-changed-over-the-years/</w:t>
        </w:r>
      </w:hyperlink>
      <w:r w:rsidRPr="0086583F">
        <w:rPr>
          <w:rFonts w:ascii="Arial" w:hAnsi="Arial" w:cs="Arial"/>
          <w:sz w:val="24"/>
          <w:szCs w:val="24"/>
        </w:rPr>
        <w:t xml:space="preserve">  [Accessed 15th March 2018].</w:t>
      </w:r>
    </w:p>
    <w:p w14:paraId="1C64A363" w14:textId="77777777" w:rsidR="00261DF1" w:rsidRPr="0086583F" w:rsidRDefault="00261DF1" w:rsidP="0086583F">
      <w:pPr>
        <w:spacing w:line="360" w:lineRule="auto"/>
        <w:jc w:val="both"/>
        <w:rPr>
          <w:rFonts w:ascii="Arial" w:hAnsi="Arial" w:cs="Arial"/>
          <w:bCs/>
          <w:spacing w:val="15"/>
          <w:sz w:val="24"/>
          <w:szCs w:val="24"/>
        </w:rPr>
      </w:pPr>
      <w:proofErr w:type="spellStart"/>
      <w:r w:rsidRPr="0086583F">
        <w:rPr>
          <w:rFonts w:ascii="Arial" w:hAnsi="Arial" w:cs="Arial"/>
          <w:color w:val="222222"/>
          <w:sz w:val="24"/>
          <w:szCs w:val="24"/>
        </w:rPr>
        <w:t>Ewoldsen</w:t>
      </w:r>
      <w:proofErr w:type="spellEnd"/>
      <w:r w:rsidRPr="0086583F">
        <w:rPr>
          <w:rFonts w:ascii="Arial" w:hAnsi="Arial" w:cs="Arial"/>
          <w:color w:val="222222"/>
          <w:sz w:val="24"/>
          <w:szCs w:val="24"/>
        </w:rPr>
        <w:t xml:space="preserve">, D. R., Eno, C. A., </w:t>
      </w:r>
      <w:proofErr w:type="spellStart"/>
      <w:r w:rsidRPr="0086583F">
        <w:rPr>
          <w:rFonts w:ascii="Arial" w:hAnsi="Arial" w:cs="Arial"/>
          <w:color w:val="222222"/>
          <w:sz w:val="24"/>
          <w:szCs w:val="24"/>
        </w:rPr>
        <w:t>Okdie</w:t>
      </w:r>
      <w:proofErr w:type="spellEnd"/>
      <w:r w:rsidRPr="0086583F">
        <w:rPr>
          <w:rFonts w:ascii="Arial" w:hAnsi="Arial" w:cs="Arial"/>
          <w:color w:val="222222"/>
          <w:sz w:val="24"/>
          <w:szCs w:val="24"/>
        </w:rPr>
        <w:t xml:space="preserve">, B. M., Velez, J. A., Guadagno, R. E. and </w:t>
      </w:r>
      <w:proofErr w:type="spellStart"/>
      <w:r w:rsidRPr="0086583F">
        <w:rPr>
          <w:rFonts w:ascii="Arial" w:hAnsi="Arial" w:cs="Arial"/>
          <w:color w:val="222222"/>
          <w:sz w:val="24"/>
          <w:szCs w:val="24"/>
        </w:rPr>
        <w:t>DeCoster</w:t>
      </w:r>
      <w:proofErr w:type="spellEnd"/>
      <w:r w:rsidRPr="0086583F">
        <w:rPr>
          <w:rFonts w:ascii="Arial" w:hAnsi="Arial" w:cs="Arial"/>
          <w:color w:val="222222"/>
          <w:sz w:val="24"/>
          <w:szCs w:val="24"/>
        </w:rPr>
        <w:t xml:space="preserve">, J. (2012) ‘Effect of playing violent video games cooperatively or competitively on subsequent cooperative behaviour’, </w:t>
      </w:r>
      <w:r w:rsidRPr="0086583F">
        <w:rPr>
          <w:rFonts w:ascii="Arial" w:hAnsi="Arial" w:cs="Arial"/>
          <w:i/>
          <w:iCs/>
          <w:color w:val="222222"/>
          <w:sz w:val="24"/>
          <w:szCs w:val="24"/>
        </w:rPr>
        <w:t>Cyberpsychology, Behaviour, and Social Networking</w:t>
      </w:r>
      <w:r w:rsidRPr="0086583F">
        <w:rPr>
          <w:rFonts w:ascii="Arial" w:hAnsi="Arial" w:cs="Arial"/>
          <w:color w:val="222222"/>
          <w:sz w:val="24"/>
          <w:szCs w:val="24"/>
        </w:rPr>
        <w:t xml:space="preserve">, Volume </w:t>
      </w:r>
      <w:r w:rsidRPr="0086583F">
        <w:rPr>
          <w:rFonts w:ascii="Arial" w:hAnsi="Arial" w:cs="Arial"/>
          <w:iCs/>
          <w:color w:val="222222"/>
          <w:sz w:val="24"/>
          <w:szCs w:val="24"/>
        </w:rPr>
        <w:t>15, Issue</w:t>
      </w:r>
      <w:r w:rsidRPr="0086583F">
        <w:rPr>
          <w:rFonts w:ascii="Arial" w:hAnsi="Arial" w:cs="Arial"/>
          <w:i/>
          <w:iCs/>
          <w:color w:val="222222"/>
          <w:sz w:val="24"/>
          <w:szCs w:val="24"/>
        </w:rPr>
        <w:t xml:space="preserve"> </w:t>
      </w:r>
      <w:r w:rsidRPr="0086583F">
        <w:rPr>
          <w:rFonts w:ascii="Arial" w:hAnsi="Arial" w:cs="Arial"/>
          <w:color w:val="222222"/>
          <w:sz w:val="24"/>
          <w:szCs w:val="24"/>
        </w:rPr>
        <w:t xml:space="preserve">5, pp.277-280. [On-line]. Available at: </w:t>
      </w:r>
      <w:hyperlink r:id="rId15" w:history="1">
        <w:r w:rsidRPr="0086583F">
          <w:rPr>
            <w:rStyle w:val="Hyperlink"/>
            <w:rFonts w:ascii="Arial" w:hAnsi="Arial" w:cs="Arial"/>
            <w:sz w:val="24"/>
            <w:szCs w:val="24"/>
          </w:rPr>
          <w:t>http://citeseerx.ist.psu.edu/viewdoc/download?doi=10.1.1.907.4003&amp;rep=rep1&amp;type=pdf</w:t>
        </w:r>
      </w:hyperlink>
      <w:r w:rsidRPr="0086583F">
        <w:rPr>
          <w:rFonts w:ascii="Arial" w:hAnsi="Arial" w:cs="Arial"/>
          <w:color w:val="222222"/>
          <w:sz w:val="24"/>
          <w:szCs w:val="24"/>
        </w:rPr>
        <w:t xml:space="preserve"> [Accessed: 24</w:t>
      </w:r>
      <w:r w:rsidRPr="0086583F">
        <w:rPr>
          <w:rFonts w:ascii="Arial" w:hAnsi="Arial" w:cs="Arial"/>
          <w:color w:val="222222"/>
          <w:sz w:val="24"/>
          <w:szCs w:val="24"/>
          <w:vertAlign w:val="superscript"/>
        </w:rPr>
        <w:t>th</w:t>
      </w:r>
      <w:r w:rsidRPr="0086583F">
        <w:rPr>
          <w:rFonts w:ascii="Arial" w:hAnsi="Arial" w:cs="Arial"/>
          <w:color w:val="222222"/>
          <w:sz w:val="24"/>
          <w:szCs w:val="24"/>
        </w:rPr>
        <w:t xml:space="preserve"> March 2018]. </w:t>
      </w:r>
    </w:p>
    <w:p w14:paraId="7442C698" w14:textId="77777777" w:rsidR="006B75E5" w:rsidRPr="0086583F" w:rsidRDefault="006B75E5" w:rsidP="0086583F">
      <w:pPr>
        <w:spacing w:line="360" w:lineRule="auto"/>
        <w:jc w:val="both"/>
        <w:rPr>
          <w:rFonts w:ascii="Arial" w:hAnsi="Arial" w:cs="Arial"/>
          <w:bCs/>
          <w:spacing w:val="15"/>
          <w:sz w:val="24"/>
          <w:szCs w:val="24"/>
        </w:rPr>
      </w:pPr>
      <w:r w:rsidRPr="0086583F">
        <w:rPr>
          <w:rFonts w:ascii="Arial" w:hAnsi="Arial" w:cs="Arial"/>
          <w:sz w:val="24"/>
          <w:szCs w:val="24"/>
        </w:rPr>
        <w:t>Fraley, C. R. (2010) ‘</w:t>
      </w:r>
      <w:r w:rsidRPr="0086583F">
        <w:rPr>
          <w:rFonts w:ascii="Arial" w:hAnsi="Arial" w:cs="Arial"/>
          <w:bCs/>
          <w:spacing w:val="15"/>
          <w:sz w:val="24"/>
          <w:szCs w:val="24"/>
        </w:rPr>
        <w:t xml:space="preserve">A Brief Overview of Adult </w:t>
      </w:r>
      <w:r w:rsidR="00E76AF6" w:rsidRPr="0086583F">
        <w:rPr>
          <w:rFonts w:ascii="Arial" w:hAnsi="Arial" w:cs="Arial"/>
          <w:bCs/>
          <w:spacing w:val="15"/>
          <w:sz w:val="24"/>
          <w:szCs w:val="24"/>
        </w:rPr>
        <w:t xml:space="preserve">Attachment Theory and Research’ </w:t>
      </w:r>
      <w:hyperlink r:id="rId16" w:history="1">
        <w:r w:rsidR="00E76AF6" w:rsidRPr="0086583F">
          <w:rPr>
            <w:rStyle w:val="Hyperlink"/>
            <w:rFonts w:ascii="Arial" w:hAnsi="Arial" w:cs="Arial"/>
            <w:bCs/>
            <w:spacing w:val="15"/>
            <w:sz w:val="24"/>
            <w:szCs w:val="24"/>
          </w:rPr>
          <w:t>https://internal.psychology.illinois.edu/~rcfraley/attachment.htm</w:t>
        </w:r>
      </w:hyperlink>
      <w:r w:rsidR="00E76AF6" w:rsidRPr="0086583F">
        <w:rPr>
          <w:rFonts w:ascii="Arial" w:hAnsi="Arial" w:cs="Arial"/>
          <w:bCs/>
          <w:spacing w:val="15"/>
          <w:sz w:val="24"/>
          <w:szCs w:val="24"/>
        </w:rPr>
        <w:t xml:space="preserve">  </w:t>
      </w:r>
      <w:r w:rsidRPr="0086583F">
        <w:rPr>
          <w:rFonts w:ascii="Arial" w:hAnsi="Arial" w:cs="Arial"/>
          <w:bCs/>
          <w:spacing w:val="15"/>
          <w:sz w:val="24"/>
          <w:szCs w:val="24"/>
        </w:rPr>
        <w:t>[Accessed: 24</w:t>
      </w:r>
      <w:r w:rsidRPr="0086583F">
        <w:rPr>
          <w:rFonts w:ascii="Arial" w:hAnsi="Arial" w:cs="Arial"/>
          <w:bCs/>
          <w:spacing w:val="15"/>
          <w:sz w:val="24"/>
          <w:szCs w:val="24"/>
          <w:vertAlign w:val="superscript"/>
        </w:rPr>
        <w:t>th</w:t>
      </w:r>
      <w:r w:rsidRPr="0086583F">
        <w:rPr>
          <w:rFonts w:ascii="Arial" w:hAnsi="Arial" w:cs="Arial"/>
          <w:bCs/>
          <w:spacing w:val="15"/>
          <w:sz w:val="24"/>
          <w:szCs w:val="24"/>
        </w:rPr>
        <w:t xml:space="preserve"> March 2018].</w:t>
      </w:r>
    </w:p>
    <w:p w14:paraId="528A3A6A" w14:textId="77777777" w:rsidR="00E76AF6" w:rsidRPr="0086583F" w:rsidRDefault="00A071A3" w:rsidP="0086583F">
      <w:pPr>
        <w:spacing w:after="336" w:line="360" w:lineRule="auto"/>
        <w:jc w:val="both"/>
        <w:rPr>
          <w:rFonts w:ascii="Arial" w:hAnsi="Arial" w:cs="Arial"/>
          <w:sz w:val="24"/>
          <w:szCs w:val="24"/>
        </w:rPr>
      </w:pPr>
      <w:r w:rsidRPr="0086583F">
        <w:rPr>
          <w:rFonts w:ascii="Arial" w:hAnsi="Arial" w:cs="Arial"/>
          <w:sz w:val="24"/>
          <w:szCs w:val="24"/>
        </w:rPr>
        <w:lastRenderedPageBreak/>
        <w:t>Fraser, A. (1989) ‘</w:t>
      </w:r>
      <w:r w:rsidR="00261DF1" w:rsidRPr="0086583F">
        <w:rPr>
          <w:rFonts w:ascii="Arial" w:hAnsi="Arial" w:cs="Arial"/>
          <w:sz w:val="24"/>
          <w:szCs w:val="24"/>
        </w:rPr>
        <w:t>The Changing American</w:t>
      </w:r>
      <w:r w:rsidRPr="0086583F">
        <w:rPr>
          <w:rFonts w:ascii="Arial" w:hAnsi="Arial" w:cs="Arial"/>
          <w:sz w:val="24"/>
          <w:szCs w:val="24"/>
        </w:rPr>
        <w:t xml:space="preserve"> Family’</w:t>
      </w:r>
      <w:r w:rsidRPr="0086583F">
        <w:rPr>
          <w:rFonts w:ascii="Arial" w:hAnsi="Arial" w:cs="Arial"/>
          <w:i/>
          <w:sz w:val="24"/>
          <w:szCs w:val="24"/>
        </w:rPr>
        <w:t xml:space="preserve"> </w:t>
      </w:r>
      <w:hyperlink r:id="rId17" w:history="1">
        <w:r w:rsidRPr="0086583F">
          <w:rPr>
            <w:rStyle w:val="Hyperlink"/>
            <w:rFonts w:ascii="Arial" w:hAnsi="Arial" w:cs="Arial"/>
            <w:sz w:val="24"/>
            <w:szCs w:val="24"/>
          </w:rPr>
          <w:t>https://www.context.org/iclib/ic21/fraser/</w:t>
        </w:r>
      </w:hyperlink>
      <w:r w:rsidRPr="0086583F">
        <w:rPr>
          <w:rFonts w:ascii="Arial" w:hAnsi="Arial" w:cs="Arial"/>
          <w:sz w:val="24"/>
          <w:szCs w:val="24"/>
        </w:rPr>
        <w:t xml:space="preserve"> </w:t>
      </w:r>
      <w:r w:rsidR="00261DF1" w:rsidRPr="0086583F">
        <w:rPr>
          <w:rFonts w:ascii="Arial" w:hAnsi="Arial" w:cs="Arial"/>
          <w:sz w:val="24"/>
          <w:szCs w:val="24"/>
        </w:rPr>
        <w:t xml:space="preserve"> [Accessed 16th March 2018].</w:t>
      </w:r>
    </w:p>
    <w:p w14:paraId="47C74388" w14:textId="5061022A" w:rsidR="006B75E5" w:rsidRPr="0086583F" w:rsidRDefault="006B75E5" w:rsidP="0086583F">
      <w:pPr>
        <w:spacing w:after="336"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86583F">
        <w:rPr>
          <w:rFonts w:ascii="Arial" w:hAnsi="Arial" w:cs="Arial"/>
          <w:sz w:val="24"/>
          <w:szCs w:val="24"/>
          <w:shd w:val="clear" w:color="auto" w:fill="FFFFFF"/>
        </w:rPr>
        <w:t>Gifre</w:t>
      </w:r>
      <w:proofErr w:type="spellEnd"/>
      <w:r w:rsidRPr="0086583F">
        <w:rPr>
          <w:rFonts w:ascii="Arial" w:hAnsi="Arial" w:cs="Arial"/>
          <w:sz w:val="24"/>
          <w:szCs w:val="24"/>
          <w:shd w:val="clear" w:color="auto" w:fill="FFFFFF"/>
        </w:rPr>
        <w:t>. (2015) ‘</w:t>
      </w:r>
      <w:r w:rsidRPr="0086583F">
        <w:rPr>
          <w:rFonts w:ascii="Arial" w:hAnsi="Arial" w:cs="Arial"/>
          <w:sz w:val="24"/>
          <w:szCs w:val="24"/>
        </w:rPr>
        <w:t>Socio -Cultural Changes of Tribes and Their Impacts on Environment with Special Reference to Santhal in West Bengal’</w:t>
      </w:r>
      <w:r w:rsidR="00612E43" w:rsidRPr="0086583F">
        <w:rPr>
          <w:rFonts w:ascii="Arial" w:hAnsi="Arial" w:cs="Arial"/>
          <w:sz w:val="24"/>
          <w:szCs w:val="24"/>
        </w:rPr>
        <w:t>,</w:t>
      </w:r>
      <w:r w:rsidRPr="0086583F">
        <w:rPr>
          <w:rFonts w:ascii="Arial" w:hAnsi="Arial" w:cs="Arial"/>
          <w:sz w:val="24"/>
          <w:szCs w:val="24"/>
        </w:rPr>
        <w:t xml:space="preserve"> </w:t>
      </w:r>
      <w:r w:rsidRPr="0086583F">
        <w:rPr>
          <w:rFonts w:ascii="Arial" w:hAnsi="Arial" w:cs="Arial"/>
          <w:i/>
          <w:sz w:val="24"/>
          <w:szCs w:val="24"/>
        </w:rPr>
        <w:t xml:space="preserve">Global Journal of Interdisciplinary Social Science, </w:t>
      </w:r>
      <w:r w:rsidR="00612E43" w:rsidRPr="0086583F">
        <w:rPr>
          <w:rFonts w:ascii="Arial" w:hAnsi="Arial" w:cs="Arial"/>
          <w:sz w:val="24"/>
          <w:szCs w:val="24"/>
        </w:rPr>
        <w:t xml:space="preserve">Volume 4, </w:t>
      </w:r>
      <w:r w:rsidR="005933DD">
        <w:rPr>
          <w:rFonts w:ascii="Arial" w:hAnsi="Arial" w:cs="Arial"/>
          <w:sz w:val="24"/>
          <w:szCs w:val="24"/>
        </w:rPr>
        <w:t>Issue</w:t>
      </w:r>
      <w:r w:rsidR="00612E43" w:rsidRPr="0086583F">
        <w:rPr>
          <w:rFonts w:ascii="Arial" w:hAnsi="Arial" w:cs="Arial"/>
          <w:sz w:val="24"/>
          <w:szCs w:val="24"/>
        </w:rPr>
        <w:t>. 3, pp.</w:t>
      </w:r>
      <w:r w:rsidRPr="0086583F">
        <w:rPr>
          <w:rFonts w:ascii="Arial" w:hAnsi="Arial" w:cs="Arial"/>
          <w:sz w:val="24"/>
          <w:szCs w:val="24"/>
        </w:rPr>
        <w:t xml:space="preserve">148-156. [On-line]. Available at: </w:t>
      </w:r>
      <w:hyperlink r:id="rId18" w:history="1">
        <w:r w:rsidRPr="0086583F">
          <w:rPr>
            <w:rStyle w:val="Hyperlink"/>
            <w:rFonts w:ascii="Arial" w:hAnsi="Arial" w:cs="Arial"/>
            <w:sz w:val="24"/>
            <w:szCs w:val="24"/>
          </w:rPr>
          <w:t>http://gifre.org/library/upload/volume/volume-998.pdf</w:t>
        </w:r>
      </w:hyperlink>
      <w:r w:rsidRPr="0086583F">
        <w:rPr>
          <w:rFonts w:ascii="Arial" w:hAnsi="Arial" w:cs="Arial"/>
          <w:sz w:val="24"/>
          <w:szCs w:val="24"/>
        </w:rPr>
        <w:t xml:space="preserve"> [Accessed: 19</w:t>
      </w:r>
      <w:r w:rsidRPr="0086583F">
        <w:rPr>
          <w:rFonts w:ascii="Arial" w:hAnsi="Arial" w:cs="Arial"/>
          <w:sz w:val="24"/>
          <w:szCs w:val="24"/>
          <w:vertAlign w:val="superscript"/>
        </w:rPr>
        <w:t>th</w:t>
      </w:r>
      <w:r w:rsidRPr="0086583F">
        <w:rPr>
          <w:rFonts w:ascii="Arial" w:hAnsi="Arial" w:cs="Arial"/>
          <w:sz w:val="24"/>
          <w:szCs w:val="24"/>
        </w:rPr>
        <w:t xml:space="preserve"> of March 2018].  </w:t>
      </w:r>
    </w:p>
    <w:p w14:paraId="156D8448" w14:textId="63949393" w:rsidR="00A071A3" w:rsidRPr="0086583F" w:rsidRDefault="00A071A3" w:rsidP="0086583F">
      <w:pPr>
        <w:shd w:val="clear" w:color="auto" w:fill="FFFFFF"/>
        <w:spacing w:beforeAutospacing="1" w:after="0" w:afterAutospacing="1" w:line="360" w:lineRule="auto"/>
        <w:ind w:right="120"/>
        <w:jc w:val="both"/>
        <w:rPr>
          <w:rFonts w:ascii="Arial" w:eastAsia="Times New Roman" w:hAnsi="Arial" w:cs="Arial"/>
          <w:bCs/>
          <w:color w:val="000000"/>
          <w:spacing w:val="-2"/>
          <w:sz w:val="24"/>
          <w:szCs w:val="24"/>
          <w:lang w:eastAsia="en-GB"/>
        </w:rPr>
      </w:pPr>
      <w:r w:rsidRPr="0086583F">
        <w:rPr>
          <w:rFonts w:ascii="Arial" w:hAnsi="Arial" w:cs="Arial"/>
          <w:sz w:val="24"/>
          <w:szCs w:val="24"/>
          <w:shd w:val="clear" w:color="auto" w:fill="FFFFFF"/>
        </w:rPr>
        <w:t>Glass, J., Bengtson, V. L. and Dunham, C. C. (1986) ‘Attitude similarity in three-generation families: Socialization, status inheritance, or reciprocal influence?</w:t>
      </w:r>
      <w:r w:rsidR="00612E43" w:rsidRPr="0086583F">
        <w:rPr>
          <w:rFonts w:ascii="Arial" w:hAnsi="Arial" w:cs="Arial"/>
          <w:sz w:val="24"/>
          <w:szCs w:val="24"/>
          <w:shd w:val="clear" w:color="auto" w:fill="FFFFFF"/>
        </w:rPr>
        <w:t>’,</w:t>
      </w:r>
      <w:r w:rsidRPr="0086583F">
        <w:rPr>
          <w:rFonts w:ascii="Arial" w:hAnsi="Arial" w:cs="Arial"/>
          <w:sz w:val="24"/>
          <w:szCs w:val="24"/>
          <w:shd w:val="clear" w:color="auto" w:fill="FFFFFF"/>
        </w:rPr>
        <w:t> </w:t>
      </w:r>
      <w:r w:rsidRPr="0086583F">
        <w:rPr>
          <w:rFonts w:ascii="Arial" w:hAnsi="Arial" w:cs="Arial"/>
          <w:i/>
          <w:iCs/>
          <w:sz w:val="24"/>
          <w:szCs w:val="24"/>
          <w:shd w:val="clear" w:color="auto" w:fill="FFFFFF"/>
        </w:rPr>
        <w:t>American Sociological Review</w:t>
      </w:r>
      <w:r w:rsidRPr="0086583F">
        <w:rPr>
          <w:rFonts w:ascii="Arial" w:hAnsi="Arial" w:cs="Arial"/>
          <w:sz w:val="24"/>
          <w:szCs w:val="24"/>
          <w:shd w:val="clear" w:color="auto" w:fill="FFFFFF"/>
        </w:rPr>
        <w:t xml:space="preserve">, Volume 51, </w:t>
      </w:r>
      <w:r w:rsidR="005933DD">
        <w:rPr>
          <w:rFonts w:ascii="Arial" w:hAnsi="Arial" w:cs="Arial"/>
          <w:sz w:val="24"/>
          <w:szCs w:val="24"/>
          <w:shd w:val="clear" w:color="auto" w:fill="FFFFFF"/>
        </w:rPr>
        <w:t>Issue</w:t>
      </w:r>
      <w:r w:rsidRPr="0086583F">
        <w:rPr>
          <w:rFonts w:ascii="Arial" w:hAnsi="Arial" w:cs="Arial"/>
          <w:sz w:val="24"/>
          <w:szCs w:val="24"/>
          <w:shd w:val="clear" w:color="auto" w:fill="FFFFFF"/>
        </w:rPr>
        <w:t xml:space="preserve">. 5, October, pp.685-698. [On-line]. Available at: </w:t>
      </w:r>
      <w:hyperlink r:id="rId19" w:anchor="page_scan_tab_contents" w:history="1">
        <w:r w:rsidRPr="0086583F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http://www.jstor.org/stable/2095493?seq=1#page_scan_tab_contents</w:t>
        </w:r>
      </w:hyperlink>
      <w:r w:rsidRPr="0086583F">
        <w:rPr>
          <w:rFonts w:ascii="Arial" w:hAnsi="Arial" w:cs="Arial"/>
          <w:sz w:val="24"/>
          <w:szCs w:val="24"/>
          <w:shd w:val="clear" w:color="auto" w:fill="FFFFFF"/>
        </w:rPr>
        <w:t xml:space="preserve"> [Accessed: 19</w:t>
      </w:r>
      <w:r w:rsidRPr="0086583F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th</w:t>
      </w:r>
      <w:r w:rsidRPr="0086583F">
        <w:rPr>
          <w:rFonts w:ascii="Arial" w:hAnsi="Arial" w:cs="Arial"/>
          <w:sz w:val="24"/>
          <w:szCs w:val="24"/>
          <w:shd w:val="clear" w:color="auto" w:fill="FFFFFF"/>
        </w:rPr>
        <w:t xml:space="preserve"> of March 2018]. </w:t>
      </w:r>
    </w:p>
    <w:p w14:paraId="16ECD5DD" w14:textId="1C4AA67E" w:rsidR="006B75E5" w:rsidRPr="0086583F" w:rsidRDefault="00A071A3" w:rsidP="0086583F">
      <w:pPr>
        <w:spacing w:after="336" w:line="360" w:lineRule="auto"/>
        <w:jc w:val="both"/>
        <w:rPr>
          <w:rFonts w:ascii="Arial" w:hAnsi="Arial" w:cs="Arial"/>
          <w:sz w:val="24"/>
          <w:szCs w:val="24"/>
        </w:rPr>
      </w:pPr>
      <w:r w:rsidRPr="0086583F">
        <w:rPr>
          <w:rFonts w:ascii="Arial" w:hAnsi="Arial" w:cs="Arial"/>
          <w:sz w:val="24"/>
          <w:szCs w:val="24"/>
        </w:rPr>
        <w:t>Granzow, K. (2007) ‘De</w:t>
      </w:r>
      <w:r w:rsidRPr="0086583F">
        <w:rPr>
          <w:rFonts w:ascii="Cambria Math" w:hAnsi="Cambria Math" w:cs="Cambria Math"/>
          <w:sz w:val="24"/>
          <w:szCs w:val="24"/>
        </w:rPr>
        <w:t>‐</w:t>
      </w:r>
      <w:r w:rsidRPr="0086583F">
        <w:rPr>
          <w:rFonts w:ascii="Arial" w:hAnsi="Arial" w:cs="Arial"/>
          <w:sz w:val="24"/>
          <w:szCs w:val="24"/>
        </w:rPr>
        <w:t xml:space="preserve">constructing choice: The social imperative and women's use of the birth control pill’, </w:t>
      </w:r>
      <w:r w:rsidRPr="0086583F">
        <w:rPr>
          <w:rFonts w:ascii="Arial" w:hAnsi="Arial" w:cs="Arial"/>
          <w:i/>
          <w:sz w:val="24"/>
          <w:szCs w:val="24"/>
        </w:rPr>
        <w:t>Culture, Health &amp; Sexuality</w:t>
      </w:r>
      <w:r w:rsidRPr="0086583F">
        <w:rPr>
          <w:rFonts w:ascii="Arial" w:hAnsi="Arial" w:cs="Arial"/>
          <w:sz w:val="24"/>
          <w:szCs w:val="24"/>
        </w:rPr>
        <w:t xml:space="preserve">, Volume 9, </w:t>
      </w:r>
      <w:r w:rsidR="005933DD">
        <w:rPr>
          <w:rFonts w:ascii="Arial" w:hAnsi="Arial" w:cs="Arial"/>
          <w:sz w:val="24"/>
          <w:szCs w:val="24"/>
        </w:rPr>
        <w:t>Issue</w:t>
      </w:r>
      <w:r w:rsidRPr="0086583F">
        <w:rPr>
          <w:rFonts w:ascii="Arial" w:hAnsi="Arial" w:cs="Arial"/>
          <w:sz w:val="24"/>
          <w:szCs w:val="24"/>
        </w:rPr>
        <w:t>. 1, pp.43-54.</w:t>
      </w:r>
    </w:p>
    <w:p w14:paraId="0FB194E8" w14:textId="77777777" w:rsidR="00A071A3" w:rsidRPr="0086583F" w:rsidRDefault="00A071A3" w:rsidP="0086583F">
      <w:pPr>
        <w:spacing w:after="336" w:line="360" w:lineRule="auto"/>
        <w:jc w:val="both"/>
        <w:rPr>
          <w:rFonts w:ascii="Arial" w:hAnsi="Arial" w:cs="Arial"/>
          <w:sz w:val="24"/>
          <w:szCs w:val="24"/>
        </w:rPr>
      </w:pPr>
      <w:r w:rsidRPr="0086583F">
        <w:rPr>
          <w:rFonts w:ascii="Arial" w:hAnsi="Arial" w:cs="Arial"/>
          <w:sz w:val="24"/>
          <w:szCs w:val="24"/>
        </w:rPr>
        <w:t>Grollman, E. (2010) ‘The Changing Definitio</w:t>
      </w:r>
      <w:r w:rsidR="00E76AF6" w:rsidRPr="0086583F">
        <w:rPr>
          <w:rFonts w:ascii="Arial" w:hAnsi="Arial" w:cs="Arial"/>
          <w:sz w:val="24"/>
          <w:szCs w:val="24"/>
        </w:rPr>
        <w:t>n o</w:t>
      </w:r>
      <w:r w:rsidRPr="0086583F">
        <w:rPr>
          <w:rFonts w:ascii="Arial" w:hAnsi="Arial" w:cs="Arial"/>
          <w:sz w:val="24"/>
          <w:szCs w:val="24"/>
        </w:rPr>
        <w:t>f Family: Results’</w:t>
      </w:r>
      <w:r w:rsidRPr="0086583F">
        <w:rPr>
          <w:rFonts w:ascii="Arial" w:eastAsia="Times New Roman" w:hAnsi="Arial" w:cs="Arial"/>
          <w:color w:val="7D8185"/>
          <w:sz w:val="24"/>
          <w:szCs w:val="24"/>
          <w:lang w:eastAsia="en-GB"/>
        </w:rPr>
        <w:t xml:space="preserve"> </w:t>
      </w:r>
      <w:r w:rsidRPr="0086583F">
        <w:rPr>
          <w:rFonts w:ascii="Arial" w:eastAsia="Times New Roman" w:hAnsi="Arial" w:cs="Arial"/>
          <w:i/>
          <w:sz w:val="24"/>
          <w:szCs w:val="24"/>
          <w:lang w:eastAsia="en-GB"/>
        </w:rPr>
        <w:t xml:space="preserve">Is there a natural, universal definition of what makes a family? Nope. A new study finds that the definition of "family" varies and changes over time, </w:t>
      </w:r>
      <w:r w:rsidRPr="0086583F">
        <w:rPr>
          <w:rFonts w:ascii="Arial" w:hAnsi="Arial" w:cs="Arial"/>
          <w:sz w:val="24"/>
          <w:szCs w:val="24"/>
        </w:rPr>
        <w:t xml:space="preserve">[On-line]. Available at: </w:t>
      </w:r>
      <w:hyperlink r:id="rId20" w:history="1">
        <w:r w:rsidRPr="0086583F">
          <w:rPr>
            <w:rStyle w:val="Hyperlink"/>
            <w:rFonts w:ascii="Arial" w:hAnsi="Arial" w:cs="Arial"/>
            <w:sz w:val="24"/>
            <w:szCs w:val="24"/>
          </w:rPr>
          <w:t>https://www.kinseyconfidential.org/changing-definition-family-results-survey/</w:t>
        </w:r>
      </w:hyperlink>
      <w:r w:rsidRPr="0086583F">
        <w:rPr>
          <w:rFonts w:ascii="Arial" w:hAnsi="Arial" w:cs="Arial"/>
          <w:sz w:val="24"/>
          <w:szCs w:val="24"/>
        </w:rPr>
        <w:t xml:space="preserve">  [Accessed 15th March 2018].</w:t>
      </w:r>
    </w:p>
    <w:p w14:paraId="3E8D7A28" w14:textId="622BEDB3" w:rsidR="00AA266B" w:rsidRPr="0086583F" w:rsidRDefault="00AA266B" w:rsidP="0086583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6583F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Hassan, Z., Dollard, M. F. and </w:t>
      </w:r>
      <w:proofErr w:type="spellStart"/>
      <w:r w:rsidRPr="0086583F">
        <w:rPr>
          <w:rFonts w:ascii="Arial" w:hAnsi="Arial" w:cs="Arial"/>
          <w:color w:val="222222"/>
          <w:sz w:val="24"/>
          <w:szCs w:val="24"/>
          <w:shd w:val="clear" w:color="auto" w:fill="FFFFFF"/>
        </w:rPr>
        <w:t>Winefield</w:t>
      </w:r>
      <w:proofErr w:type="spellEnd"/>
      <w:r w:rsidRPr="0086583F">
        <w:rPr>
          <w:rFonts w:ascii="Arial" w:hAnsi="Arial" w:cs="Arial"/>
          <w:color w:val="222222"/>
          <w:sz w:val="24"/>
          <w:szCs w:val="24"/>
          <w:shd w:val="clear" w:color="auto" w:fill="FFFFFF"/>
        </w:rPr>
        <w:t>, A. H. (2010) ‘Work-family conflict in East vs Western countries’, </w:t>
      </w:r>
      <w:r w:rsidRPr="0086583F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Cross Cultural Management: An International Journal</w:t>
      </w:r>
      <w:r w:rsidRPr="0086583F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 Volume </w:t>
      </w:r>
      <w:r w:rsidRPr="0086583F">
        <w:rPr>
          <w:rFonts w:ascii="Arial" w:hAnsi="Arial" w:cs="Arial"/>
          <w:iCs/>
          <w:color w:val="222222"/>
          <w:sz w:val="24"/>
          <w:szCs w:val="24"/>
          <w:shd w:val="clear" w:color="auto" w:fill="FFFFFF"/>
        </w:rPr>
        <w:t xml:space="preserve">17, </w:t>
      </w:r>
      <w:r w:rsidR="005933DD">
        <w:rPr>
          <w:rFonts w:ascii="Arial" w:hAnsi="Arial" w:cs="Arial"/>
          <w:iCs/>
          <w:color w:val="222222"/>
          <w:sz w:val="24"/>
          <w:szCs w:val="24"/>
          <w:shd w:val="clear" w:color="auto" w:fill="FFFFFF"/>
        </w:rPr>
        <w:t>Issue</w:t>
      </w:r>
      <w:r w:rsidRPr="0086583F">
        <w:rPr>
          <w:rFonts w:ascii="Arial" w:hAnsi="Arial" w:cs="Arial"/>
          <w:iCs/>
          <w:color w:val="222222"/>
          <w:sz w:val="24"/>
          <w:szCs w:val="24"/>
          <w:shd w:val="clear" w:color="auto" w:fill="FFFFFF"/>
        </w:rPr>
        <w:t xml:space="preserve">. </w:t>
      </w:r>
      <w:r w:rsidRPr="0086583F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1, pp.30-49. [On-line]. Available at: </w:t>
      </w:r>
      <w:hyperlink r:id="rId21" w:history="1">
        <w:r w:rsidRPr="0086583F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https://www.emeraldinsight.com/doi/abs/10.1108/13527601011016899</w:t>
        </w:r>
      </w:hyperlink>
      <w:r w:rsidRPr="0086583F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[Accessed: 24</w:t>
      </w:r>
      <w:r w:rsidRPr="0086583F">
        <w:rPr>
          <w:rFonts w:ascii="Arial" w:hAnsi="Arial" w:cs="Arial"/>
          <w:color w:val="222222"/>
          <w:sz w:val="24"/>
          <w:szCs w:val="24"/>
          <w:shd w:val="clear" w:color="auto" w:fill="FFFFFF"/>
          <w:vertAlign w:val="superscript"/>
        </w:rPr>
        <w:t>th</w:t>
      </w:r>
      <w:r w:rsidRPr="0086583F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of March 2018]. </w:t>
      </w:r>
    </w:p>
    <w:p w14:paraId="60F08DDF" w14:textId="77777777" w:rsidR="006B75E5" w:rsidRPr="0086583F" w:rsidRDefault="006B75E5" w:rsidP="0086583F">
      <w:pPr>
        <w:spacing w:after="336" w:line="360" w:lineRule="auto"/>
        <w:jc w:val="both"/>
        <w:rPr>
          <w:rFonts w:ascii="Arial" w:hAnsi="Arial" w:cs="Arial"/>
          <w:sz w:val="24"/>
          <w:szCs w:val="24"/>
        </w:rPr>
      </w:pPr>
      <w:r w:rsidRPr="0086583F">
        <w:rPr>
          <w:rFonts w:ascii="Arial" w:hAnsi="Arial" w:cs="Arial"/>
          <w:sz w:val="24"/>
          <w:szCs w:val="24"/>
        </w:rPr>
        <w:t>Hayes, A., Weston, R., Qu, L. and Gray, M. (2010) ‘Families then and now: 1980-20</w:t>
      </w:r>
      <w:r w:rsidR="00AA266B" w:rsidRPr="0086583F">
        <w:rPr>
          <w:rFonts w:ascii="Arial" w:hAnsi="Arial" w:cs="Arial"/>
          <w:sz w:val="24"/>
          <w:szCs w:val="24"/>
        </w:rPr>
        <w:t xml:space="preserve">10 </w:t>
      </w:r>
      <w:r w:rsidRPr="0086583F">
        <w:rPr>
          <w:rFonts w:ascii="Arial" w:hAnsi="Arial" w:cs="Arial"/>
          <w:sz w:val="24"/>
          <w:szCs w:val="24"/>
        </w:rPr>
        <w:t>Australian Institute’</w:t>
      </w:r>
      <w:r w:rsidRPr="0086583F">
        <w:rPr>
          <w:rFonts w:ascii="Arial" w:hAnsi="Arial" w:cs="Arial"/>
          <w:i/>
          <w:sz w:val="24"/>
          <w:szCs w:val="24"/>
        </w:rPr>
        <w:t xml:space="preserve"> </w:t>
      </w:r>
      <w:hyperlink r:id="rId22" w:history="1">
        <w:r w:rsidR="00AA266B" w:rsidRPr="0086583F">
          <w:rPr>
            <w:rStyle w:val="Hyperlink"/>
            <w:rFonts w:ascii="Arial" w:hAnsi="Arial" w:cs="Arial"/>
            <w:sz w:val="24"/>
            <w:szCs w:val="24"/>
          </w:rPr>
          <w:t>https://www.aifs.gov.au/publications/families-then-and-now-1980-2010</w:t>
        </w:r>
      </w:hyperlink>
      <w:r w:rsidR="00AA266B" w:rsidRPr="0086583F">
        <w:rPr>
          <w:rFonts w:ascii="Arial" w:hAnsi="Arial" w:cs="Arial"/>
          <w:sz w:val="24"/>
          <w:szCs w:val="24"/>
        </w:rPr>
        <w:t xml:space="preserve"> </w:t>
      </w:r>
      <w:r w:rsidRPr="0086583F">
        <w:rPr>
          <w:rFonts w:ascii="Arial" w:hAnsi="Arial" w:cs="Arial"/>
          <w:sz w:val="24"/>
          <w:szCs w:val="24"/>
        </w:rPr>
        <w:t>[Accessed 16th March 2018].</w:t>
      </w:r>
    </w:p>
    <w:p w14:paraId="5DAB6C7B" w14:textId="77777777" w:rsidR="00612E43" w:rsidRPr="0086583F" w:rsidRDefault="00612E43" w:rsidP="0086583F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</w:rPr>
      </w:pPr>
    </w:p>
    <w:p w14:paraId="02EB378F" w14:textId="77777777" w:rsidR="00612E43" w:rsidRPr="0086583F" w:rsidRDefault="00612E43" w:rsidP="0086583F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</w:rPr>
      </w:pPr>
    </w:p>
    <w:p w14:paraId="049D7F0A" w14:textId="77777777" w:rsidR="00AA266B" w:rsidRPr="0086583F" w:rsidRDefault="00AA266B" w:rsidP="0086583F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</w:rPr>
      </w:pPr>
      <w:proofErr w:type="spellStart"/>
      <w:r w:rsidRPr="0086583F">
        <w:rPr>
          <w:rFonts w:ascii="Arial" w:hAnsi="Arial" w:cs="Arial"/>
          <w:color w:val="222222"/>
          <w:sz w:val="24"/>
          <w:szCs w:val="24"/>
        </w:rPr>
        <w:t>Hertlein</w:t>
      </w:r>
      <w:proofErr w:type="spellEnd"/>
      <w:r w:rsidRPr="0086583F">
        <w:rPr>
          <w:rFonts w:ascii="Arial" w:hAnsi="Arial" w:cs="Arial"/>
          <w:color w:val="222222"/>
          <w:sz w:val="24"/>
          <w:szCs w:val="24"/>
        </w:rPr>
        <w:t xml:space="preserve">, K. M. and Hawkins, B. P. (2012) ‘Online Gaming Issues in Offline Couple Relationships: A Primer for Marriage and Family Therapists (MFTs)’, </w:t>
      </w:r>
      <w:r w:rsidRPr="0086583F">
        <w:rPr>
          <w:rFonts w:ascii="Arial" w:hAnsi="Arial" w:cs="Arial"/>
          <w:i/>
          <w:iCs/>
          <w:color w:val="222222"/>
          <w:sz w:val="24"/>
          <w:szCs w:val="24"/>
        </w:rPr>
        <w:t>Qualitative Report</w:t>
      </w:r>
      <w:r w:rsidRPr="0086583F">
        <w:rPr>
          <w:rFonts w:ascii="Arial" w:hAnsi="Arial" w:cs="Arial"/>
          <w:color w:val="222222"/>
          <w:sz w:val="24"/>
          <w:szCs w:val="24"/>
        </w:rPr>
        <w:t xml:space="preserve">, Volume </w:t>
      </w:r>
      <w:r w:rsidRPr="0086583F">
        <w:rPr>
          <w:rFonts w:ascii="Arial" w:hAnsi="Arial" w:cs="Arial"/>
          <w:iCs/>
          <w:color w:val="222222"/>
          <w:sz w:val="24"/>
          <w:szCs w:val="24"/>
        </w:rPr>
        <w:t>17</w:t>
      </w:r>
      <w:r w:rsidRPr="0086583F">
        <w:rPr>
          <w:rFonts w:ascii="Arial" w:hAnsi="Arial" w:cs="Arial"/>
          <w:color w:val="222222"/>
          <w:sz w:val="24"/>
          <w:szCs w:val="24"/>
        </w:rPr>
        <w:t xml:space="preserve">, pp.15. [On-line]. Available at: </w:t>
      </w:r>
      <w:hyperlink r:id="rId23" w:history="1">
        <w:r w:rsidRPr="0086583F">
          <w:rPr>
            <w:rStyle w:val="Hyperlink"/>
            <w:rFonts w:ascii="Arial" w:hAnsi="Arial" w:cs="Arial"/>
            <w:sz w:val="24"/>
            <w:szCs w:val="24"/>
          </w:rPr>
          <w:t>https://scholar.google.co.uk/scholar?q=related:JBVBwO1eu_IJ:scholar.google.com/&amp;hl=en&amp;as_sdt=0,5</w:t>
        </w:r>
      </w:hyperlink>
      <w:r w:rsidRPr="0086583F">
        <w:rPr>
          <w:rFonts w:ascii="Arial" w:hAnsi="Arial" w:cs="Arial"/>
          <w:color w:val="222222"/>
          <w:sz w:val="24"/>
          <w:szCs w:val="24"/>
        </w:rPr>
        <w:t xml:space="preserve"> [Accessed: 19</w:t>
      </w:r>
      <w:r w:rsidRPr="0086583F">
        <w:rPr>
          <w:rFonts w:ascii="Arial" w:hAnsi="Arial" w:cs="Arial"/>
          <w:color w:val="222222"/>
          <w:sz w:val="24"/>
          <w:szCs w:val="24"/>
          <w:vertAlign w:val="superscript"/>
        </w:rPr>
        <w:t>th</w:t>
      </w:r>
      <w:r w:rsidRPr="0086583F">
        <w:rPr>
          <w:rFonts w:ascii="Arial" w:hAnsi="Arial" w:cs="Arial"/>
          <w:color w:val="222222"/>
          <w:sz w:val="24"/>
          <w:szCs w:val="24"/>
        </w:rPr>
        <w:t xml:space="preserve"> March 2018].</w:t>
      </w:r>
    </w:p>
    <w:p w14:paraId="18AD808C" w14:textId="77777777" w:rsidR="00AA266B" w:rsidRPr="0086583F" w:rsidRDefault="00AA266B" w:rsidP="0086583F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</w:rPr>
      </w:pPr>
      <w:proofErr w:type="spellStart"/>
      <w:r w:rsidRPr="0086583F">
        <w:rPr>
          <w:rFonts w:ascii="Arial" w:hAnsi="Arial" w:cs="Arial"/>
          <w:color w:val="222222"/>
          <w:sz w:val="24"/>
          <w:szCs w:val="24"/>
          <w:shd w:val="clear" w:color="auto" w:fill="FFFFFF"/>
        </w:rPr>
        <w:t>Jenlink</w:t>
      </w:r>
      <w:proofErr w:type="spellEnd"/>
      <w:r w:rsidRPr="0086583F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P. M. and Austin, F. S. (2013) ‘Situated cognition theory’, in </w:t>
      </w:r>
      <w:r w:rsidRPr="0086583F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B. Irby, G. H. Brown, R. </w:t>
      </w:r>
      <w:proofErr w:type="spellStart"/>
      <w:r w:rsidRPr="0086583F">
        <w:rPr>
          <w:rFonts w:ascii="Arial" w:hAnsi="Arial" w:cs="Arial"/>
          <w:color w:val="333333"/>
          <w:sz w:val="24"/>
          <w:szCs w:val="24"/>
          <w:shd w:val="clear" w:color="auto" w:fill="FFFFFF"/>
        </w:rPr>
        <w:t>LaraAiecio</w:t>
      </w:r>
      <w:proofErr w:type="spellEnd"/>
      <w:r w:rsidRPr="0086583F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</w:t>
      </w:r>
      <w:proofErr w:type="spellStart"/>
      <w:r w:rsidRPr="0086583F">
        <w:rPr>
          <w:rFonts w:ascii="Arial" w:hAnsi="Arial" w:cs="Arial"/>
          <w:color w:val="333333"/>
          <w:sz w:val="24"/>
          <w:szCs w:val="24"/>
          <w:shd w:val="clear" w:color="auto" w:fill="FFFFFF"/>
        </w:rPr>
        <w:t>Dr.</w:t>
      </w:r>
      <w:proofErr w:type="spellEnd"/>
      <w:r w:rsidRPr="0086583F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Sh. A. Jackson (</w:t>
      </w:r>
      <w:proofErr w:type="spellStart"/>
      <w:r w:rsidRPr="0086583F">
        <w:rPr>
          <w:rFonts w:ascii="Arial" w:hAnsi="Arial" w:cs="Arial"/>
          <w:color w:val="333333"/>
          <w:sz w:val="24"/>
          <w:szCs w:val="24"/>
          <w:shd w:val="clear" w:color="auto" w:fill="FFFFFF"/>
        </w:rPr>
        <w:t>eds</w:t>
      </w:r>
      <w:proofErr w:type="spellEnd"/>
      <w:r w:rsidRPr="0086583F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) </w:t>
      </w:r>
      <w:r w:rsidRPr="0086583F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The handbook of educational theories</w:t>
      </w:r>
      <w:r w:rsidRPr="0086583F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. New York: Library of congress cataloguing in publication data, pp.185-198. [e-book]. Available at: </w:t>
      </w:r>
      <w:hyperlink r:id="rId24" w:anchor="v=onepage&amp;q=situated%20cognition%20theory&amp;f=false" w:history="1">
        <w:r w:rsidRPr="0086583F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https://books.google.co.uk/books?hl=en&amp;lr=&amp;id=awIoDwAAQBAJ&amp;oi=fnd&amp;pg=PA185&amp;dq=situated+cognition+theory&amp;ots=l2OYZ-F7Kp&amp;sig=lh833BJvlAPPgJobnmjGN9cG4S0#v=onepage&amp;q=situated%20cognition%20theory&amp;f=false</w:t>
        </w:r>
      </w:hyperlink>
      <w:r w:rsidRPr="0086583F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[Accessed: 23</w:t>
      </w:r>
      <w:r w:rsidRPr="0086583F">
        <w:rPr>
          <w:rFonts w:ascii="Arial" w:hAnsi="Arial" w:cs="Arial"/>
          <w:color w:val="222222"/>
          <w:sz w:val="24"/>
          <w:szCs w:val="24"/>
          <w:shd w:val="clear" w:color="auto" w:fill="FFFFFF"/>
          <w:vertAlign w:val="superscript"/>
        </w:rPr>
        <w:t>rd</w:t>
      </w:r>
      <w:r w:rsidRPr="0086583F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of March 2018].</w:t>
      </w:r>
    </w:p>
    <w:p w14:paraId="6808D9C4" w14:textId="77777777" w:rsidR="00AA266B" w:rsidRPr="0086583F" w:rsidRDefault="00AA266B" w:rsidP="0086583F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</w:rPr>
      </w:pPr>
      <w:r w:rsidRPr="0086583F">
        <w:rPr>
          <w:rFonts w:ascii="Arial" w:hAnsi="Arial" w:cs="Arial"/>
          <w:color w:val="222222"/>
          <w:sz w:val="24"/>
          <w:szCs w:val="24"/>
        </w:rPr>
        <w:t xml:space="preserve">Keith, S. (2017) ‘Seven reasons why grown-ups should play more video games’, </w:t>
      </w:r>
      <w:r w:rsidRPr="0086583F">
        <w:rPr>
          <w:rFonts w:ascii="Arial" w:hAnsi="Arial" w:cs="Arial"/>
          <w:i/>
          <w:color w:val="222222"/>
          <w:sz w:val="24"/>
          <w:szCs w:val="24"/>
        </w:rPr>
        <w:t>The Guardian</w:t>
      </w:r>
      <w:r w:rsidRPr="0086583F">
        <w:rPr>
          <w:rFonts w:ascii="Arial" w:hAnsi="Arial" w:cs="Arial"/>
          <w:color w:val="222222"/>
          <w:sz w:val="24"/>
          <w:szCs w:val="24"/>
        </w:rPr>
        <w:t>, 5 January: pp.1. [On-line]. Available at:</w:t>
      </w:r>
      <w:r w:rsidRPr="0086583F">
        <w:rPr>
          <w:rFonts w:ascii="Arial" w:hAnsi="Arial" w:cs="Arial"/>
          <w:sz w:val="24"/>
          <w:szCs w:val="24"/>
        </w:rPr>
        <w:t xml:space="preserve"> </w:t>
      </w:r>
      <w:hyperlink r:id="rId25" w:history="1">
        <w:r w:rsidRPr="0086583F">
          <w:rPr>
            <w:rStyle w:val="Hyperlink"/>
            <w:rFonts w:ascii="Arial" w:hAnsi="Arial" w:cs="Arial"/>
            <w:sz w:val="24"/>
            <w:szCs w:val="24"/>
          </w:rPr>
          <w:t>https://www.theguardian.com/technology/2017/jan/05/why-grown-ups-should-play-more-video-games</w:t>
        </w:r>
      </w:hyperlink>
      <w:r w:rsidRPr="0086583F">
        <w:rPr>
          <w:rFonts w:ascii="Arial" w:hAnsi="Arial" w:cs="Arial"/>
          <w:color w:val="222222"/>
          <w:sz w:val="24"/>
          <w:szCs w:val="24"/>
        </w:rPr>
        <w:t xml:space="preserve"> [Accessed: 20</w:t>
      </w:r>
      <w:r w:rsidRPr="0086583F">
        <w:rPr>
          <w:rFonts w:ascii="Arial" w:hAnsi="Arial" w:cs="Arial"/>
          <w:color w:val="222222"/>
          <w:sz w:val="24"/>
          <w:szCs w:val="24"/>
          <w:vertAlign w:val="superscript"/>
        </w:rPr>
        <w:t>th</w:t>
      </w:r>
      <w:r w:rsidRPr="0086583F">
        <w:rPr>
          <w:rFonts w:ascii="Arial" w:hAnsi="Arial" w:cs="Arial"/>
          <w:color w:val="222222"/>
          <w:sz w:val="24"/>
          <w:szCs w:val="24"/>
        </w:rPr>
        <w:t xml:space="preserve"> March 2018].</w:t>
      </w:r>
    </w:p>
    <w:p w14:paraId="08079703" w14:textId="09721148" w:rsidR="00AA266B" w:rsidRPr="0086583F" w:rsidRDefault="00AA266B" w:rsidP="0086583F">
      <w:pPr>
        <w:spacing w:after="336" w:line="360" w:lineRule="auto"/>
        <w:jc w:val="both"/>
        <w:rPr>
          <w:rFonts w:ascii="Arial" w:hAnsi="Arial" w:cs="Arial"/>
          <w:sz w:val="24"/>
          <w:szCs w:val="24"/>
        </w:rPr>
      </w:pPr>
      <w:r w:rsidRPr="0086583F">
        <w:rPr>
          <w:rFonts w:ascii="Arial" w:hAnsi="Arial" w:cs="Arial"/>
          <w:sz w:val="24"/>
          <w:szCs w:val="24"/>
        </w:rPr>
        <w:t>Kohen, J. (1981) ‘Housewives, Breadwinners, Mothers, and Family Heads</w:t>
      </w:r>
      <w:r w:rsidR="00612E43" w:rsidRPr="0086583F">
        <w:rPr>
          <w:rFonts w:ascii="Arial" w:hAnsi="Arial" w:cs="Arial"/>
          <w:i/>
          <w:sz w:val="24"/>
          <w:szCs w:val="24"/>
        </w:rPr>
        <w:t xml:space="preserve">, </w:t>
      </w:r>
      <w:r w:rsidRPr="0086583F">
        <w:rPr>
          <w:rFonts w:ascii="Arial" w:hAnsi="Arial" w:cs="Arial"/>
          <w:sz w:val="24"/>
          <w:szCs w:val="24"/>
        </w:rPr>
        <w:t>The changing family roles of women’,</w:t>
      </w:r>
      <w:r w:rsidRPr="0086583F">
        <w:rPr>
          <w:rFonts w:ascii="Arial" w:hAnsi="Arial" w:cs="Arial"/>
          <w:i/>
          <w:sz w:val="24"/>
          <w:szCs w:val="24"/>
        </w:rPr>
        <w:t xml:space="preserve"> Advances in consumer research, </w:t>
      </w:r>
      <w:r w:rsidRPr="0086583F">
        <w:rPr>
          <w:rFonts w:ascii="Arial" w:hAnsi="Arial" w:cs="Arial"/>
          <w:sz w:val="24"/>
          <w:szCs w:val="24"/>
        </w:rPr>
        <w:t>Volume 8, pp</w:t>
      </w:r>
      <w:r w:rsidR="005933DD">
        <w:rPr>
          <w:rFonts w:ascii="Arial" w:hAnsi="Arial" w:cs="Arial"/>
          <w:sz w:val="24"/>
          <w:szCs w:val="24"/>
        </w:rPr>
        <w:t>.</w:t>
      </w:r>
      <w:r w:rsidRPr="0086583F">
        <w:rPr>
          <w:rFonts w:ascii="Arial" w:hAnsi="Arial" w:cs="Arial"/>
          <w:sz w:val="24"/>
          <w:szCs w:val="24"/>
        </w:rPr>
        <w:t>576-579.</w:t>
      </w:r>
      <w:r w:rsidRPr="0086583F">
        <w:rPr>
          <w:rFonts w:ascii="Arial" w:hAnsi="Arial" w:cs="Arial"/>
          <w:i/>
          <w:sz w:val="24"/>
          <w:szCs w:val="24"/>
        </w:rPr>
        <w:t xml:space="preserve"> </w:t>
      </w:r>
      <w:r w:rsidRPr="0086583F">
        <w:rPr>
          <w:rFonts w:ascii="Arial" w:hAnsi="Arial" w:cs="Arial"/>
          <w:sz w:val="24"/>
          <w:szCs w:val="24"/>
        </w:rPr>
        <w:t xml:space="preserve">[On-line]. Available at: </w:t>
      </w:r>
      <w:hyperlink r:id="rId26" w:history="1">
        <w:r w:rsidRPr="0086583F">
          <w:rPr>
            <w:rStyle w:val="Hyperlink"/>
            <w:rFonts w:ascii="Arial" w:hAnsi="Arial" w:cs="Arial"/>
            <w:sz w:val="24"/>
            <w:szCs w:val="24"/>
          </w:rPr>
          <w:t>http://www.acrwebsite.org/volumes/5862/volumes/v08/NA-08</w:t>
        </w:r>
      </w:hyperlink>
      <w:r w:rsidRPr="0086583F">
        <w:rPr>
          <w:rFonts w:ascii="Arial" w:hAnsi="Arial" w:cs="Arial"/>
          <w:sz w:val="24"/>
          <w:szCs w:val="24"/>
        </w:rPr>
        <w:t xml:space="preserve"> [Accessed 17th March 2018]. </w:t>
      </w:r>
    </w:p>
    <w:p w14:paraId="43EEA967" w14:textId="77777777" w:rsidR="00AA266B" w:rsidRPr="0086583F" w:rsidRDefault="00AA266B" w:rsidP="0086583F">
      <w:pPr>
        <w:spacing w:after="336" w:line="360" w:lineRule="auto"/>
        <w:jc w:val="both"/>
        <w:rPr>
          <w:rFonts w:ascii="Arial" w:hAnsi="Arial" w:cs="Arial"/>
          <w:color w:val="222222"/>
          <w:sz w:val="24"/>
          <w:szCs w:val="24"/>
        </w:rPr>
      </w:pPr>
      <w:r w:rsidRPr="0086583F">
        <w:rPr>
          <w:rFonts w:ascii="Arial" w:hAnsi="Arial" w:cs="Arial"/>
          <w:color w:val="222222"/>
          <w:sz w:val="24"/>
          <w:szCs w:val="24"/>
        </w:rPr>
        <w:t xml:space="preserve">Miller, A. (2014) ‘Are Women’s Roles Changing in Oman?’, </w:t>
      </w:r>
      <w:r w:rsidRPr="0086583F">
        <w:rPr>
          <w:rFonts w:ascii="Arial" w:hAnsi="Arial" w:cs="Arial"/>
          <w:i/>
          <w:color w:val="222222"/>
          <w:sz w:val="24"/>
          <w:szCs w:val="24"/>
        </w:rPr>
        <w:t>The Student Researcher</w:t>
      </w:r>
      <w:r w:rsidRPr="0086583F">
        <w:rPr>
          <w:rFonts w:ascii="Arial" w:hAnsi="Arial" w:cs="Arial"/>
          <w:color w:val="222222"/>
          <w:sz w:val="24"/>
          <w:szCs w:val="24"/>
        </w:rPr>
        <w:t xml:space="preserve">, Volume 2. [On-line]. Available at: </w:t>
      </w:r>
      <w:hyperlink r:id="rId27" w:history="1">
        <w:r w:rsidRPr="0086583F">
          <w:rPr>
            <w:rStyle w:val="Hyperlink"/>
            <w:rFonts w:ascii="Arial" w:hAnsi="Arial" w:cs="Arial"/>
            <w:sz w:val="24"/>
            <w:szCs w:val="24"/>
          </w:rPr>
          <w:t>https://digitalcommons.wku.edu/cgi/viewcontent.cgi?article=1004&amp;context=stu_res_jour</w:t>
        </w:r>
      </w:hyperlink>
      <w:r w:rsidRPr="0086583F">
        <w:rPr>
          <w:rFonts w:ascii="Arial" w:hAnsi="Arial" w:cs="Arial"/>
          <w:color w:val="222222"/>
          <w:sz w:val="24"/>
          <w:szCs w:val="24"/>
        </w:rPr>
        <w:t xml:space="preserve"> [Accessed: 24</w:t>
      </w:r>
      <w:r w:rsidRPr="0086583F">
        <w:rPr>
          <w:rFonts w:ascii="Arial" w:hAnsi="Arial" w:cs="Arial"/>
          <w:color w:val="222222"/>
          <w:sz w:val="24"/>
          <w:szCs w:val="24"/>
          <w:vertAlign w:val="superscript"/>
        </w:rPr>
        <w:t>th</w:t>
      </w:r>
      <w:r w:rsidRPr="0086583F">
        <w:rPr>
          <w:rFonts w:ascii="Arial" w:hAnsi="Arial" w:cs="Arial"/>
          <w:color w:val="222222"/>
          <w:sz w:val="24"/>
          <w:szCs w:val="24"/>
        </w:rPr>
        <w:t xml:space="preserve"> March 2018]. </w:t>
      </w:r>
    </w:p>
    <w:p w14:paraId="0EB66B07" w14:textId="77777777" w:rsidR="00AA266B" w:rsidRPr="0086583F" w:rsidRDefault="00AA266B" w:rsidP="0086583F">
      <w:pPr>
        <w:spacing w:after="336" w:line="360" w:lineRule="auto"/>
        <w:jc w:val="both"/>
        <w:rPr>
          <w:rFonts w:ascii="Arial" w:hAnsi="Arial" w:cs="Arial"/>
          <w:sz w:val="24"/>
          <w:szCs w:val="24"/>
        </w:rPr>
      </w:pPr>
      <w:r w:rsidRPr="0086583F">
        <w:rPr>
          <w:rFonts w:ascii="Arial" w:hAnsi="Arial" w:cs="Arial"/>
          <w:sz w:val="24"/>
          <w:szCs w:val="24"/>
        </w:rPr>
        <w:t xml:space="preserve">Oregon Explorer. (2014) ‘How Family Structure has Changed’ </w:t>
      </w:r>
      <w:hyperlink r:id="rId28" w:history="1">
        <w:r w:rsidRPr="0086583F">
          <w:rPr>
            <w:rStyle w:val="Hyperlink"/>
            <w:rFonts w:ascii="Arial" w:hAnsi="Arial" w:cs="Arial"/>
            <w:sz w:val="24"/>
            <w:szCs w:val="24"/>
          </w:rPr>
          <w:t>http://www.oregonexplorer.info/content/how-family-structure-has-changed</w:t>
        </w:r>
      </w:hyperlink>
      <w:r w:rsidRPr="0086583F">
        <w:rPr>
          <w:rFonts w:ascii="Arial" w:hAnsi="Arial" w:cs="Arial"/>
          <w:sz w:val="24"/>
          <w:szCs w:val="24"/>
        </w:rPr>
        <w:t xml:space="preserve">  [Accessed 16</w:t>
      </w:r>
      <w:r w:rsidRPr="0086583F">
        <w:rPr>
          <w:rFonts w:ascii="Arial" w:hAnsi="Arial" w:cs="Arial"/>
          <w:sz w:val="24"/>
          <w:szCs w:val="24"/>
          <w:vertAlign w:val="superscript"/>
        </w:rPr>
        <w:t>th</w:t>
      </w:r>
      <w:r w:rsidRPr="0086583F">
        <w:rPr>
          <w:rFonts w:ascii="Arial" w:hAnsi="Arial" w:cs="Arial"/>
          <w:sz w:val="24"/>
          <w:szCs w:val="24"/>
        </w:rPr>
        <w:t xml:space="preserve"> March 2018].</w:t>
      </w:r>
    </w:p>
    <w:p w14:paraId="3F454332" w14:textId="77777777" w:rsidR="00DE3B6C" w:rsidRPr="00DE3B6C" w:rsidRDefault="00DE3B6C" w:rsidP="0086583F">
      <w:pPr>
        <w:shd w:val="clear" w:color="auto" w:fill="FFFFFF"/>
        <w:spacing w:beforeAutospacing="1" w:after="0" w:afterAutospacing="1" w:line="360" w:lineRule="auto"/>
        <w:ind w:right="120"/>
        <w:jc w:val="both"/>
        <w:rPr>
          <w:rFonts w:ascii="Arial" w:eastAsia="Times New Roman" w:hAnsi="Arial" w:cs="Arial"/>
          <w:bCs/>
          <w:color w:val="000000"/>
          <w:spacing w:val="-2"/>
          <w:sz w:val="24"/>
          <w:szCs w:val="24"/>
          <w:lang w:eastAsia="en-GB"/>
        </w:rPr>
      </w:pPr>
      <w:proofErr w:type="spellStart"/>
      <w:r w:rsidRPr="00DE3B6C">
        <w:rPr>
          <w:rFonts w:ascii="Arial" w:eastAsia="Times New Roman" w:hAnsi="Arial" w:cs="Arial"/>
          <w:bCs/>
          <w:color w:val="000000"/>
          <w:spacing w:val="-2"/>
          <w:sz w:val="24"/>
          <w:szCs w:val="24"/>
          <w:lang w:eastAsia="en-GB"/>
        </w:rPr>
        <w:lastRenderedPageBreak/>
        <w:t>Pagel</w:t>
      </w:r>
      <w:proofErr w:type="spellEnd"/>
      <w:r w:rsidRPr="00DE3B6C">
        <w:rPr>
          <w:rFonts w:ascii="Arial" w:eastAsia="Times New Roman" w:hAnsi="Arial" w:cs="Arial"/>
          <w:bCs/>
          <w:color w:val="000000"/>
          <w:spacing w:val="-2"/>
          <w:sz w:val="24"/>
          <w:szCs w:val="24"/>
          <w:lang w:eastAsia="en-GB"/>
        </w:rPr>
        <w:t xml:space="preserve">, M. (2014) ‘Does Globalisation mean we will become one Culture?’ </w:t>
      </w:r>
      <w:r w:rsidRPr="00DE3B6C">
        <w:rPr>
          <w:rFonts w:ascii="Arial" w:eastAsia="Times New Roman" w:hAnsi="Arial" w:cs="Arial"/>
          <w:bCs/>
          <w:i/>
          <w:color w:val="000000"/>
          <w:spacing w:val="-2"/>
          <w:sz w:val="24"/>
          <w:szCs w:val="24"/>
          <w:lang w:eastAsia="en-GB"/>
        </w:rPr>
        <w:t xml:space="preserve">BBC Global </w:t>
      </w:r>
      <w:r w:rsidRPr="0086583F">
        <w:rPr>
          <w:rFonts w:ascii="Arial" w:eastAsia="Times New Roman" w:hAnsi="Arial" w:cs="Arial"/>
          <w:bCs/>
          <w:i/>
          <w:color w:val="000000"/>
          <w:spacing w:val="-2"/>
          <w:sz w:val="24"/>
          <w:szCs w:val="24"/>
          <w:lang w:eastAsia="en-GB"/>
        </w:rPr>
        <w:t>News</w:t>
      </w:r>
      <w:r w:rsidRPr="00DE3B6C">
        <w:rPr>
          <w:rFonts w:ascii="Arial" w:eastAsia="Times New Roman" w:hAnsi="Arial" w:cs="Arial"/>
          <w:bCs/>
          <w:i/>
          <w:color w:val="000000"/>
          <w:spacing w:val="-2"/>
          <w:sz w:val="24"/>
          <w:szCs w:val="24"/>
          <w:lang w:eastAsia="en-GB"/>
        </w:rPr>
        <w:t xml:space="preserve"> Ltd, </w:t>
      </w:r>
      <w:r w:rsidRPr="00DE3B6C">
        <w:rPr>
          <w:rFonts w:ascii="Arial" w:eastAsia="Times New Roman" w:hAnsi="Arial" w:cs="Arial"/>
          <w:bCs/>
          <w:color w:val="000000"/>
          <w:spacing w:val="-2"/>
          <w:sz w:val="24"/>
          <w:szCs w:val="24"/>
          <w:lang w:eastAsia="en-GB"/>
        </w:rPr>
        <w:t>18</w:t>
      </w:r>
      <w:r w:rsidRPr="00DE3B6C">
        <w:rPr>
          <w:rFonts w:ascii="Arial" w:eastAsia="Times New Roman" w:hAnsi="Arial" w:cs="Arial"/>
          <w:bCs/>
          <w:color w:val="000000"/>
          <w:spacing w:val="-2"/>
          <w:sz w:val="24"/>
          <w:szCs w:val="24"/>
          <w:vertAlign w:val="superscript"/>
          <w:lang w:eastAsia="en-GB"/>
        </w:rPr>
        <w:t xml:space="preserve"> </w:t>
      </w:r>
      <w:r w:rsidRPr="00DE3B6C">
        <w:rPr>
          <w:rFonts w:ascii="Arial" w:eastAsia="Times New Roman" w:hAnsi="Arial" w:cs="Arial"/>
          <w:bCs/>
          <w:color w:val="000000"/>
          <w:spacing w:val="-2"/>
          <w:sz w:val="24"/>
          <w:szCs w:val="24"/>
          <w:lang w:eastAsia="en-GB"/>
        </w:rPr>
        <w:t>November. [On-line].</w:t>
      </w:r>
      <w:r w:rsidRPr="0086583F">
        <w:rPr>
          <w:rFonts w:ascii="Arial" w:eastAsia="Times New Roman" w:hAnsi="Arial" w:cs="Arial"/>
          <w:bCs/>
          <w:color w:val="000000"/>
          <w:spacing w:val="-2"/>
          <w:sz w:val="24"/>
          <w:szCs w:val="24"/>
          <w:lang w:eastAsia="en-GB"/>
        </w:rPr>
        <w:t xml:space="preserve"> </w:t>
      </w:r>
      <w:r w:rsidRPr="00DE3B6C">
        <w:rPr>
          <w:rFonts w:ascii="Arial" w:eastAsia="Times New Roman" w:hAnsi="Arial" w:cs="Arial"/>
          <w:bCs/>
          <w:color w:val="000000"/>
          <w:spacing w:val="-2"/>
          <w:sz w:val="24"/>
          <w:szCs w:val="24"/>
          <w:lang w:eastAsia="en-GB"/>
        </w:rPr>
        <w:t xml:space="preserve">Available at: </w:t>
      </w:r>
      <w:hyperlink r:id="rId29" w:history="1">
        <w:r w:rsidRPr="0086583F">
          <w:rPr>
            <w:rFonts w:ascii="Arial" w:eastAsia="Times New Roman" w:hAnsi="Arial" w:cs="Arial"/>
            <w:bCs/>
            <w:color w:val="0563C1" w:themeColor="hyperlink"/>
            <w:spacing w:val="-2"/>
            <w:sz w:val="24"/>
            <w:szCs w:val="24"/>
            <w:u w:val="single"/>
            <w:lang w:eastAsia="en-GB"/>
          </w:rPr>
          <w:t>http://www.bbc.com/future/story/20120522-one-world-order</w:t>
        </w:r>
      </w:hyperlink>
      <w:r w:rsidRPr="00DE3B6C">
        <w:rPr>
          <w:rFonts w:ascii="Arial" w:eastAsia="Times New Roman" w:hAnsi="Arial" w:cs="Arial"/>
          <w:bCs/>
          <w:color w:val="000000"/>
          <w:spacing w:val="-2"/>
          <w:sz w:val="24"/>
          <w:szCs w:val="24"/>
          <w:lang w:eastAsia="en-GB"/>
        </w:rPr>
        <w:t xml:space="preserve"> [Accessed: 19</w:t>
      </w:r>
      <w:r w:rsidRPr="00DE3B6C">
        <w:rPr>
          <w:rFonts w:ascii="Arial" w:eastAsia="Times New Roman" w:hAnsi="Arial" w:cs="Arial"/>
          <w:bCs/>
          <w:color w:val="000000"/>
          <w:spacing w:val="-2"/>
          <w:sz w:val="24"/>
          <w:szCs w:val="24"/>
          <w:vertAlign w:val="superscript"/>
          <w:lang w:eastAsia="en-GB"/>
        </w:rPr>
        <w:t>th</w:t>
      </w:r>
      <w:r w:rsidRPr="00DE3B6C">
        <w:rPr>
          <w:rFonts w:ascii="Arial" w:eastAsia="Times New Roman" w:hAnsi="Arial" w:cs="Arial"/>
          <w:bCs/>
          <w:color w:val="000000"/>
          <w:spacing w:val="-2"/>
          <w:sz w:val="24"/>
          <w:szCs w:val="24"/>
          <w:lang w:eastAsia="en-GB"/>
        </w:rPr>
        <w:t xml:space="preserve"> of March 2018]. </w:t>
      </w:r>
    </w:p>
    <w:p w14:paraId="1ECFA339" w14:textId="77777777" w:rsidR="00DE3B6C" w:rsidRPr="00DE3B6C" w:rsidRDefault="00DE3B6C" w:rsidP="0086583F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DE3B6C">
        <w:rPr>
          <w:rFonts w:ascii="Arial" w:hAnsi="Arial" w:cs="Arial"/>
          <w:color w:val="222222"/>
          <w:sz w:val="24"/>
          <w:szCs w:val="24"/>
          <w:shd w:val="clear" w:color="auto" w:fill="FFFFFF"/>
        </w:rPr>
        <w:t>Parsons, T. and Bales, R. F. (1956) </w:t>
      </w:r>
      <w:r w:rsidRPr="00DE3B6C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Family socialization and interaction process</w:t>
      </w:r>
      <w:r w:rsidRPr="00DE3B6C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. London: Routledge. [e-book]. Available at: </w:t>
      </w:r>
      <w:hyperlink r:id="rId30" w:anchor="v=onepage&amp;q=socialisation%20family%20issues&amp;f=false" w:history="1">
        <w:r w:rsidRPr="0086583F">
          <w:rPr>
            <w:rFonts w:ascii="Arial" w:hAnsi="Arial" w:cs="Arial"/>
            <w:color w:val="0563C1" w:themeColor="hyperlink"/>
            <w:sz w:val="24"/>
            <w:szCs w:val="24"/>
            <w:u w:val="single"/>
            <w:shd w:val="clear" w:color="auto" w:fill="FFFFFF"/>
          </w:rPr>
          <w:t>https://books.google.co.uk/books?hl=en&amp;lr=&amp;id=uh0VXFUutmAC&amp;oi=fnd&amp;pg=PA3&amp;dq=socialisation+family+issues&amp;ots=sBSVbIi5fA&amp;sig=xvXwu2g7UepMeR3oJekpPEE1ks4#v=onepage&amp;q=socialisation%20family%20issues&amp;f=false</w:t>
        </w:r>
      </w:hyperlink>
      <w:r w:rsidRPr="00DE3B6C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[Accessed: 19</w:t>
      </w:r>
      <w:r w:rsidRPr="00DE3B6C">
        <w:rPr>
          <w:rFonts w:ascii="Arial" w:hAnsi="Arial" w:cs="Arial"/>
          <w:color w:val="222222"/>
          <w:sz w:val="24"/>
          <w:szCs w:val="24"/>
          <w:shd w:val="clear" w:color="auto" w:fill="FFFFFF"/>
          <w:vertAlign w:val="superscript"/>
        </w:rPr>
        <w:t>th</w:t>
      </w:r>
      <w:r w:rsidRPr="00DE3B6C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of March 2018]. </w:t>
      </w:r>
    </w:p>
    <w:p w14:paraId="6E4597E1" w14:textId="77777777" w:rsidR="00DE3B6C" w:rsidRPr="00DE3B6C" w:rsidRDefault="00DE3B6C" w:rsidP="0086583F">
      <w:pPr>
        <w:spacing w:line="360" w:lineRule="auto"/>
        <w:jc w:val="both"/>
        <w:rPr>
          <w:rFonts w:ascii="Arial" w:eastAsia="Times New Roman" w:hAnsi="Arial" w:cs="Arial"/>
          <w:kern w:val="36"/>
          <w:sz w:val="24"/>
          <w:szCs w:val="24"/>
          <w:lang w:eastAsia="en-GB"/>
        </w:rPr>
      </w:pPr>
      <w:r w:rsidRPr="00DE3B6C">
        <w:rPr>
          <w:rFonts w:ascii="Arial" w:eastAsia="Times New Roman" w:hAnsi="Arial" w:cs="Arial"/>
          <w:kern w:val="36"/>
          <w:sz w:val="24"/>
          <w:szCs w:val="24"/>
          <w:lang w:eastAsia="en-GB"/>
        </w:rPr>
        <w:t xml:space="preserve">Peter </w:t>
      </w:r>
      <w:proofErr w:type="spellStart"/>
      <w:r w:rsidRPr="00DE3B6C">
        <w:rPr>
          <w:rFonts w:ascii="Arial" w:eastAsia="Times New Roman" w:hAnsi="Arial" w:cs="Arial"/>
          <w:kern w:val="36"/>
          <w:sz w:val="24"/>
          <w:szCs w:val="24"/>
          <w:lang w:eastAsia="en-GB"/>
        </w:rPr>
        <w:t>Alfandary</w:t>
      </w:r>
      <w:proofErr w:type="spellEnd"/>
      <w:r w:rsidRPr="00DE3B6C">
        <w:rPr>
          <w:rFonts w:ascii="Arial" w:eastAsia="Times New Roman" w:hAnsi="Arial" w:cs="Arial"/>
          <w:kern w:val="36"/>
          <w:sz w:val="24"/>
          <w:szCs w:val="24"/>
          <w:lang w:eastAsia="en-GB"/>
        </w:rPr>
        <w:t>. (</w:t>
      </w:r>
      <w:r w:rsidRPr="00DE3B6C">
        <w:rPr>
          <w:rFonts w:ascii="Arial" w:hAnsi="Arial" w:cs="Arial"/>
          <w:sz w:val="24"/>
          <w:szCs w:val="24"/>
          <w:shd w:val="clear" w:color="auto" w:fill="FFFFFF"/>
        </w:rPr>
        <w:t>4</w:t>
      </w:r>
      <w:r w:rsidRPr="00DE3B6C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th</w:t>
      </w:r>
      <w:r w:rsidRPr="00DE3B6C">
        <w:rPr>
          <w:rFonts w:ascii="Arial" w:hAnsi="Arial" w:cs="Arial"/>
          <w:sz w:val="24"/>
          <w:szCs w:val="24"/>
          <w:shd w:val="clear" w:color="auto" w:fill="FFFFFF"/>
        </w:rPr>
        <w:t xml:space="preserve"> September 2016) </w:t>
      </w:r>
      <w:r w:rsidRPr="00DE3B6C">
        <w:rPr>
          <w:rFonts w:ascii="Arial" w:eastAsia="Times New Roman" w:hAnsi="Arial" w:cs="Arial"/>
          <w:i/>
          <w:kern w:val="36"/>
          <w:sz w:val="24"/>
          <w:szCs w:val="24"/>
          <w:lang w:eastAsia="en-GB"/>
        </w:rPr>
        <w:t xml:space="preserve">The myth of globalisation Peter </w:t>
      </w:r>
      <w:proofErr w:type="spellStart"/>
      <w:r w:rsidRPr="00DE3B6C">
        <w:rPr>
          <w:rFonts w:ascii="Arial" w:eastAsia="Times New Roman" w:hAnsi="Arial" w:cs="Arial"/>
          <w:i/>
          <w:kern w:val="36"/>
          <w:sz w:val="24"/>
          <w:szCs w:val="24"/>
          <w:lang w:eastAsia="en-GB"/>
        </w:rPr>
        <w:t>Alfandary</w:t>
      </w:r>
      <w:proofErr w:type="spellEnd"/>
      <w:r w:rsidRPr="00DE3B6C">
        <w:rPr>
          <w:rFonts w:ascii="Arial" w:eastAsia="Times New Roman" w:hAnsi="Arial" w:cs="Arial"/>
          <w:i/>
          <w:kern w:val="36"/>
          <w:sz w:val="24"/>
          <w:szCs w:val="24"/>
          <w:lang w:eastAsia="en-GB"/>
        </w:rPr>
        <w:t xml:space="preserve"> </w:t>
      </w:r>
      <w:proofErr w:type="spellStart"/>
      <w:r w:rsidRPr="00DE3B6C">
        <w:rPr>
          <w:rFonts w:ascii="Arial" w:eastAsia="Times New Roman" w:hAnsi="Arial" w:cs="Arial"/>
          <w:i/>
          <w:kern w:val="36"/>
          <w:sz w:val="24"/>
          <w:szCs w:val="24"/>
          <w:lang w:eastAsia="en-GB"/>
        </w:rPr>
        <w:t>TEDxAix</w:t>
      </w:r>
      <w:proofErr w:type="spellEnd"/>
      <w:r w:rsidRPr="00DE3B6C">
        <w:rPr>
          <w:rFonts w:ascii="Arial" w:eastAsia="Times New Roman" w:hAnsi="Arial" w:cs="Arial"/>
          <w:i/>
          <w:kern w:val="36"/>
          <w:sz w:val="24"/>
          <w:szCs w:val="24"/>
          <w:lang w:eastAsia="en-GB"/>
        </w:rPr>
        <w:t xml:space="preserve">. </w:t>
      </w:r>
      <w:r w:rsidRPr="00DE3B6C">
        <w:rPr>
          <w:rFonts w:ascii="Arial" w:eastAsia="Times New Roman" w:hAnsi="Arial" w:cs="Arial"/>
          <w:kern w:val="36"/>
          <w:sz w:val="24"/>
          <w:szCs w:val="24"/>
          <w:lang w:eastAsia="en-GB"/>
        </w:rPr>
        <w:t>YouTube. [On-line]. Available at:</w:t>
      </w:r>
      <w:r w:rsidRPr="00DE3B6C">
        <w:rPr>
          <w:rFonts w:ascii="Arial" w:hAnsi="Arial" w:cs="Arial"/>
          <w:sz w:val="24"/>
          <w:szCs w:val="24"/>
        </w:rPr>
        <w:t xml:space="preserve"> </w:t>
      </w:r>
      <w:hyperlink r:id="rId31" w:history="1">
        <w:r w:rsidRPr="0086583F">
          <w:rPr>
            <w:rFonts w:ascii="Arial" w:eastAsia="Times New Roman" w:hAnsi="Arial" w:cs="Arial"/>
            <w:color w:val="0563C1" w:themeColor="hyperlink"/>
            <w:kern w:val="36"/>
            <w:sz w:val="24"/>
            <w:szCs w:val="24"/>
            <w:u w:val="single"/>
            <w:lang w:eastAsia="en-GB"/>
          </w:rPr>
          <w:t>https://www.youtube.com/watch?v=0BMoNm810KI</w:t>
        </w:r>
      </w:hyperlink>
      <w:r w:rsidRPr="00DE3B6C">
        <w:rPr>
          <w:rFonts w:ascii="Arial" w:eastAsia="Times New Roman" w:hAnsi="Arial" w:cs="Arial"/>
          <w:kern w:val="36"/>
          <w:sz w:val="24"/>
          <w:szCs w:val="24"/>
          <w:lang w:eastAsia="en-GB"/>
        </w:rPr>
        <w:t xml:space="preserve"> [Accessed: 23</w:t>
      </w:r>
      <w:r w:rsidRPr="00DE3B6C">
        <w:rPr>
          <w:rFonts w:ascii="Arial" w:eastAsia="Times New Roman" w:hAnsi="Arial" w:cs="Arial"/>
          <w:kern w:val="36"/>
          <w:sz w:val="24"/>
          <w:szCs w:val="24"/>
          <w:vertAlign w:val="superscript"/>
          <w:lang w:eastAsia="en-GB"/>
        </w:rPr>
        <w:t>rd</w:t>
      </w:r>
      <w:r w:rsidRPr="00DE3B6C">
        <w:rPr>
          <w:rFonts w:ascii="Arial" w:eastAsia="Times New Roman" w:hAnsi="Arial" w:cs="Arial"/>
          <w:kern w:val="36"/>
          <w:sz w:val="24"/>
          <w:szCs w:val="24"/>
          <w:lang w:eastAsia="en-GB"/>
        </w:rPr>
        <w:t xml:space="preserve"> of March 2018].    </w:t>
      </w:r>
    </w:p>
    <w:p w14:paraId="441FB3E2" w14:textId="77777777" w:rsidR="00DE3B6C" w:rsidRPr="00DE3B6C" w:rsidRDefault="00DE3B6C" w:rsidP="0086583F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DE3B6C">
        <w:rPr>
          <w:rFonts w:ascii="Arial" w:hAnsi="Arial" w:cs="Arial"/>
          <w:sz w:val="24"/>
          <w:szCs w:val="24"/>
          <w:shd w:val="clear" w:color="auto" w:fill="FFFFFF"/>
        </w:rPr>
        <w:t>Rogoff, B. (1993) ‘Children’s guided participation and participatory appropriation in sociocultural activity’</w:t>
      </w:r>
      <w:r w:rsidR="00E76AF6" w:rsidRPr="0086583F">
        <w:rPr>
          <w:rFonts w:ascii="Arial" w:hAnsi="Arial" w:cs="Arial"/>
          <w:sz w:val="24"/>
          <w:szCs w:val="24"/>
          <w:shd w:val="clear" w:color="auto" w:fill="FFFFFF"/>
        </w:rPr>
        <w:t>,</w:t>
      </w:r>
      <w:r w:rsidRPr="00DE3B6C">
        <w:rPr>
          <w:rFonts w:ascii="Arial" w:hAnsi="Arial" w:cs="Arial"/>
          <w:sz w:val="24"/>
          <w:szCs w:val="24"/>
          <w:shd w:val="clear" w:color="auto" w:fill="FFFFFF"/>
        </w:rPr>
        <w:t xml:space="preserve"> in R. H. W</w:t>
      </w:r>
      <w:r w:rsidR="00E76AF6" w:rsidRPr="0086583F">
        <w:rPr>
          <w:rFonts w:ascii="Arial" w:hAnsi="Arial" w:cs="Arial"/>
          <w:sz w:val="24"/>
          <w:szCs w:val="24"/>
          <w:shd w:val="clear" w:color="auto" w:fill="FFFFFF"/>
        </w:rPr>
        <w:t xml:space="preserve">ozniak and </w:t>
      </w:r>
      <w:r w:rsidRPr="00DE3B6C">
        <w:rPr>
          <w:rFonts w:ascii="Arial" w:hAnsi="Arial" w:cs="Arial"/>
          <w:sz w:val="24"/>
          <w:szCs w:val="24"/>
          <w:shd w:val="clear" w:color="auto" w:fill="FFFFFF"/>
        </w:rPr>
        <w:t>K. W. Fischer (</w:t>
      </w:r>
      <w:proofErr w:type="spellStart"/>
      <w:r w:rsidRPr="00DE3B6C">
        <w:rPr>
          <w:rFonts w:ascii="Arial" w:hAnsi="Arial" w:cs="Arial"/>
          <w:sz w:val="24"/>
          <w:szCs w:val="24"/>
          <w:shd w:val="clear" w:color="auto" w:fill="FFFFFF"/>
        </w:rPr>
        <w:t>eds</w:t>
      </w:r>
      <w:proofErr w:type="spellEnd"/>
      <w:r w:rsidRPr="00DE3B6C">
        <w:rPr>
          <w:rFonts w:ascii="Arial" w:hAnsi="Arial" w:cs="Arial"/>
          <w:sz w:val="24"/>
          <w:szCs w:val="24"/>
          <w:shd w:val="clear" w:color="auto" w:fill="FFFFFF"/>
        </w:rPr>
        <w:t>) </w:t>
      </w:r>
      <w:r w:rsidRPr="00DE3B6C">
        <w:rPr>
          <w:rFonts w:ascii="Arial" w:hAnsi="Arial" w:cs="Arial"/>
          <w:i/>
          <w:iCs/>
          <w:sz w:val="24"/>
          <w:szCs w:val="24"/>
          <w:shd w:val="clear" w:color="auto" w:fill="FFFFFF"/>
        </w:rPr>
        <w:t>Development in context: Acting and thinking in specific environments</w:t>
      </w:r>
      <w:r w:rsidRPr="00DE3B6C">
        <w:rPr>
          <w:rFonts w:ascii="Arial" w:hAnsi="Arial" w:cs="Arial"/>
          <w:sz w:val="24"/>
          <w:szCs w:val="24"/>
          <w:shd w:val="clear" w:color="auto" w:fill="FFFFFF"/>
        </w:rPr>
        <w:t xml:space="preserve">. London: Psychology Press, pp.121-153. [e-book]. Available at: </w:t>
      </w:r>
      <w:hyperlink r:id="rId32" w:anchor="v=onepage&amp;q=rogoff's%20the%20sociocultural%20theory&amp;f=false" w:history="1">
        <w:r w:rsidRPr="0086583F">
          <w:rPr>
            <w:rFonts w:ascii="Arial" w:hAnsi="Arial" w:cs="Arial"/>
            <w:color w:val="0563C1" w:themeColor="hyperlink"/>
            <w:sz w:val="24"/>
            <w:szCs w:val="24"/>
            <w:u w:val="single"/>
            <w:shd w:val="clear" w:color="auto" w:fill="FFFFFF"/>
          </w:rPr>
          <w:t>https://books.google.co.uk/books?hl=en&amp;lr=&amp;id=oOfJAgAAQBAJ&amp;oi=fnd&amp;pg=PA121&amp;dq=rogoff%27s+the+sociocultural+theory&amp;ots=Xzwr7RNN9M&amp;sig=7oo-BJIElE22diwffIczRHnFLsc#v=onepage&amp;q=rogoff's%20the%20sociocultural%20theory&amp;f=false</w:t>
        </w:r>
      </w:hyperlink>
      <w:r w:rsidRPr="00DE3B6C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Pr="00DE3B6C">
        <w:rPr>
          <w:rFonts w:ascii="Arial" w:hAnsi="Arial" w:cs="Arial"/>
          <w:sz w:val="24"/>
          <w:szCs w:val="24"/>
          <w:shd w:val="clear" w:color="auto" w:fill="FFFFFF"/>
        </w:rPr>
        <w:t>[Accessed: 23</w:t>
      </w:r>
      <w:r w:rsidRPr="00DE3B6C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rd</w:t>
      </w:r>
      <w:r w:rsidRPr="00DE3B6C">
        <w:rPr>
          <w:rFonts w:ascii="Arial" w:hAnsi="Arial" w:cs="Arial"/>
          <w:sz w:val="24"/>
          <w:szCs w:val="24"/>
          <w:shd w:val="clear" w:color="auto" w:fill="FFFFFF"/>
        </w:rPr>
        <w:t xml:space="preserve"> of March 2018]. </w:t>
      </w:r>
    </w:p>
    <w:p w14:paraId="61896F92" w14:textId="4152F40C" w:rsidR="00DE3B6C" w:rsidRPr="00DE3B6C" w:rsidRDefault="00DE3B6C" w:rsidP="0086583F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DE3B6C">
        <w:rPr>
          <w:rFonts w:ascii="Arial" w:hAnsi="Arial" w:cs="Arial"/>
          <w:sz w:val="24"/>
          <w:szCs w:val="24"/>
          <w:shd w:val="clear" w:color="auto" w:fill="FFFFFF"/>
        </w:rPr>
        <w:t xml:space="preserve">Rout, U. R., Lewis, S. and </w:t>
      </w:r>
      <w:proofErr w:type="spellStart"/>
      <w:r w:rsidRPr="00DE3B6C">
        <w:rPr>
          <w:rFonts w:ascii="Arial" w:hAnsi="Arial" w:cs="Arial"/>
          <w:sz w:val="24"/>
          <w:szCs w:val="24"/>
          <w:shd w:val="clear" w:color="auto" w:fill="FFFFFF"/>
        </w:rPr>
        <w:t>Kagan</w:t>
      </w:r>
      <w:proofErr w:type="spellEnd"/>
      <w:r w:rsidRPr="00DE3B6C">
        <w:rPr>
          <w:rFonts w:ascii="Arial" w:hAnsi="Arial" w:cs="Arial"/>
          <w:sz w:val="24"/>
          <w:szCs w:val="24"/>
          <w:shd w:val="clear" w:color="auto" w:fill="FFFFFF"/>
        </w:rPr>
        <w:t>, C. (1999) ‘Work and family roles: Indian career women in India and the West’, </w:t>
      </w:r>
      <w:r w:rsidRPr="00DE3B6C">
        <w:rPr>
          <w:rFonts w:ascii="Arial" w:hAnsi="Arial" w:cs="Arial"/>
          <w:i/>
          <w:iCs/>
          <w:sz w:val="24"/>
          <w:szCs w:val="24"/>
          <w:shd w:val="clear" w:color="auto" w:fill="FFFFFF"/>
        </w:rPr>
        <w:t>Bulletin</w:t>
      </w:r>
      <w:r w:rsidRPr="00DE3B6C">
        <w:rPr>
          <w:rFonts w:ascii="Arial" w:hAnsi="Arial" w:cs="Arial"/>
          <w:sz w:val="24"/>
          <w:szCs w:val="24"/>
          <w:shd w:val="clear" w:color="auto" w:fill="FFFFFF"/>
        </w:rPr>
        <w:t xml:space="preserve">, Volume </w:t>
      </w:r>
      <w:r w:rsidRPr="00DE3B6C">
        <w:rPr>
          <w:rFonts w:ascii="Arial" w:hAnsi="Arial" w:cs="Arial"/>
          <w:iCs/>
          <w:sz w:val="24"/>
          <w:szCs w:val="24"/>
          <w:shd w:val="clear" w:color="auto" w:fill="FFFFFF"/>
        </w:rPr>
        <w:t xml:space="preserve">6, </w:t>
      </w:r>
      <w:r w:rsidR="005933DD">
        <w:rPr>
          <w:rFonts w:ascii="Arial" w:hAnsi="Arial" w:cs="Arial"/>
          <w:iCs/>
          <w:sz w:val="24"/>
          <w:szCs w:val="24"/>
          <w:shd w:val="clear" w:color="auto" w:fill="FFFFFF"/>
        </w:rPr>
        <w:t>Issue</w:t>
      </w:r>
      <w:r w:rsidRPr="00DE3B6C">
        <w:rPr>
          <w:rFonts w:ascii="Arial" w:hAnsi="Arial" w:cs="Arial"/>
          <w:iCs/>
          <w:sz w:val="24"/>
          <w:szCs w:val="24"/>
          <w:shd w:val="clear" w:color="auto" w:fill="FFFFFF"/>
        </w:rPr>
        <w:t xml:space="preserve">. </w:t>
      </w:r>
      <w:r w:rsidRPr="00DE3B6C">
        <w:rPr>
          <w:rFonts w:ascii="Arial" w:hAnsi="Arial" w:cs="Arial"/>
          <w:sz w:val="24"/>
          <w:szCs w:val="24"/>
          <w:shd w:val="clear" w:color="auto" w:fill="FFFFFF"/>
        </w:rPr>
        <w:t xml:space="preserve">1, March, pp.91-105. [On-line]. Available at: </w:t>
      </w:r>
      <w:hyperlink r:id="rId33" w:history="1">
        <w:r w:rsidRPr="0086583F">
          <w:rPr>
            <w:rFonts w:ascii="Arial" w:hAnsi="Arial" w:cs="Arial"/>
            <w:color w:val="0563C1" w:themeColor="hyperlink"/>
            <w:sz w:val="24"/>
            <w:szCs w:val="24"/>
            <w:u w:val="single"/>
            <w:shd w:val="clear" w:color="auto" w:fill="FFFFFF"/>
          </w:rPr>
          <w:t>http://journals.sagepub.com/doi/abs/10.1177/097152159900600106?journalCode=ijga</w:t>
        </w:r>
      </w:hyperlink>
      <w:r w:rsidRPr="00DE3B6C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Pr="00DE3B6C">
        <w:rPr>
          <w:rFonts w:ascii="Arial" w:hAnsi="Arial" w:cs="Arial"/>
          <w:sz w:val="24"/>
          <w:szCs w:val="24"/>
          <w:shd w:val="clear" w:color="auto" w:fill="FFFFFF"/>
        </w:rPr>
        <w:t>[Accessed: 24</w:t>
      </w:r>
      <w:r w:rsidRPr="00DE3B6C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th</w:t>
      </w:r>
      <w:r w:rsidRPr="00DE3B6C">
        <w:rPr>
          <w:rFonts w:ascii="Arial" w:hAnsi="Arial" w:cs="Arial"/>
          <w:sz w:val="24"/>
          <w:szCs w:val="24"/>
          <w:shd w:val="clear" w:color="auto" w:fill="FFFFFF"/>
        </w:rPr>
        <w:t xml:space="preserve"> of March 2018]. </w:t>
      </w:r>
    </w:p>
    <w:p w14:paraId="72EEBD5D" w14:textId="77777777" w:rsidR="00DE3B6C" w:rsidRPr="0086583F" w:rsidRDefault="00DE3B6C" w:rsidP="0086583F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</w:rPr>
      </w:pPr>
      <w:r w:rsidRPr="0086583F">
        <w:rPr>
          <w:rFonts w:ascii="Arial" w:hAnsi="Arial" w:cs="Arial"/>
          <w:sz w:val="24"/>
          <w:szCs w:val="24"/>
        </w:rPr>
        <w:t xml:space="preserve">Stevenson, B. and Wolfers, J. (2007) ‘Marriage and divorce: Changes and their driving forces’, </w:t>
      </w:r>
      <w:r w:rsidRPr="0086583F">
        <w:rPr>
          <w:rFonts w:ascii="Arial" w:hAnsi="Arial" w:cs="Arial"/>
          <w:i/>
          <w:iCs/>
          <w:sz w:val="24"/>
          <w:szCs w:val="24"/>
        </w:rPr>
        <w:t>Journal of Economic Perspectives</w:t>
      </w:r>
      <w:r w:rsidRPr="0086583F">
        <w:rPr>
          <w:rFonts w:ascii="Arial" w:hAnsi="Arial" w:cs="Arial"/>
          <w:sz w:val="24"/>
          <w:szCs w:val="24"/>
        </w:rPr>
        <w:t xml:space="preserve">, Volume </w:t>
      </w:r>
      <w:r w:rsidRPr="0086583F">
        <w:rPr>
          <w:rFonts w:ascii="Arial" w:hAnsi="Arial" w:cs="Arial"/>
          <w:iCs/>
          <w:sz w:val="24"/>
          <w:szCs w:val="24"/>
        </w:rPr>
        <w:t xml:space="preserve">21, Issue </w:t>
      </w:r>
      <w:r w:rsidRPr="0086583F">
        <w:rPr>
          <w:rFonts w:ascii="Arial" w:hAnsi="Arial" w:cs="Arial"/>
          <w:sz w:val="24"/>
          <w:szCs w:val="24"/>
        </w:rPr>
        <w:t xml:space="preserve">2, pp.27-52. [On-line].  Available at: </w:t>
      </w:r>
      <w:hyperlink r:id="rId34" w:history="1">
        <w:r w:rsidRPr="0086583F">
          <w:rPr>
            <w:rStyle w:val="Hyperlink"/>
            <w:rFonts w:ascii="Arial" w:hAnsi="Arial" w:cs="Arial"/>
            <w:sz w:val="24"/>
            <w:szCs w:val="24"/>
          </w:rPr>
          <w:t>https://pubs.aeaweb.org/doi/pdfplus/10.1257/jep.21.2.27</w:t>
        </w:r>
      </w:hyperlink>
      <w:r w:rsidRPr="0086583F">
        <w:rPr>
          <w:rFonts w:ascii="Arial" w:hAnsi="Arial" w:cs="Arial"/>
          <w:color w:val="222222"/>
          <w:sz w:val="24"/>
          <w:szCs w:val="24"/>
        </w:rPr>
        <w:t xml:space="preserve"> [Accessed: 19</w:t>
      </w:r>
      <w:r w:rsidRPr="0086583F">
        <w:rPr>
          <w:rFonts w:ascii="Arial" w:hAnsi="Arial" w:cs="Arial"/>
          <w:color w:val="222222"/>
          <w:sz w:val="24"/>
          <w:szCs w:val="24"/>
          <w:vertAlign w:val="superscript"/>
        </w:rPr>
        <w:t>th</w:t>
      </w:r>
      <w:r w:rsidRPr="0086583F">
        <w:rPr>
          <w:rFonts w:ascii="Arial" w:hAnsi="Arial" w:cs="Arial"/>
          <w:color w:val="222222"/>
          <w:sz w:val="24"/>
          <w:szCs w:val="24"/>
        </w:rPr>
        <w:t xml:space="preserve"> March 2018]. </w:t>
      </w:r>
      <w:bookmarkStart w:id="0" w:name="_GoBack"/>
      <w:bookmarkEnd w:id="0"/>
    </w:p>
    <w:p w14:paraId="764B21E9" w14:textId="77777777" w:rsidR="00DE3B6C" w:rsidRPr="0086583F" w:rsidRDefault="00DE3B6C" w:rsidP="0086583F">
      <w:pPr>
        <w:spacing w:after="336" w:line="360" w:lineRule="auto"/>
        <w:jc w:val="both"/>
        <w:rPr>
          <w:rFonts w:ascii="Arial" w:hAnsi="Arial" w:cs="Arial"/>
          <w:sz w:val="24"/>
          <w:szCs w:val="24"/>
        </w:rPr>
      </w:pPr>
      <w:r w:rsidRPr="0086583F">
        <w:rPr>
          <w:rFonts w:ascii="Arial" w:hAnsi="Arial" w:cs="Arial"/>
          <w:sz w:val="24"/>
          <w:szCs w:val="24"/>
        </w:rPr>
        <w:lastRenderedPageBreak/>
        <w:t>Silverman, S., Birdsall, N., Glassman, A. (2016) ‘Can Access to Contraception Deliver for Women’s Economic</w:t>
      </w:r>
      <w:r w:rsidRPr="0086583F">
        <w:rPr>
          <w:rFonts w:ascii="Arial" w:hAnsi="Arial" w:cs="Arial"/>
          <w:i/>
          <w:sz w:val="24"/>
          <w:szCs w:val="24"/>
        </w:rPr>
        <w:t xml:space="preserve">’ </w:t>
      </w:r>
      <w:hyperlink r:id="rId35" w:history="1">
        <w:r w:rsidRPr="0086583F">
          <w:rPr>
            <w:rStyle w:val="Hyperlink"/>
            <w:rFonts w:ascii="Arial" w:hAnsi="Arial" w:cs="Arial"/>
            <w:sz w:val="24"/>
            <w:szCs w:val="24"/>
          </w:rPr>
          <w:t>https://www.cgdev.org/publication/can-access-contraception-deliver-women%E2%80%99s-economic-empowerment-what-we-know</w:t>
        </w:r>
      </w:hyperlink>
      <w:r w:rsidR="0086583F" w:rsidRPr="0086583F">
        <w:rPr>
          <w:rFonts w:ascii="Arial" w:hAnsi="Arial" w:cs="Arial"/>
          <w:sz w:val="24"/>
          <w:szCs w:val="24"/>
        </w:rPr>
        <w:t xml:space="preserve"> </w:t>
      </w:r>
      <w:r w:rsidRPr="0086583F">
        <w:rPr>
          <w:rFonts w:ascii="Arial" w:hAnsi="Arial" w:cs="Arial"/>
          <w:sz w:val="24"/>
          <w:szCs w:val="24"/>
        </w:rPr>
        <w:t>[Accessed 17th March 2018].</w:t>
      </w:r>
    </w:p>
    <w:p w14:paraId="508105A5" w14:textId="77777777" w:rsidR="00DE3B6C" w:rsidRPr="0086583F" w:rsidRDefault="00DE3B6C" w:rsidP="0086583F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</w:rPr>
      </w:pPr>
      <w:r w:rsidRPr="0086583F">
        <w:rPr>
          <w:rFonts w:ascii="Arial" w:hAnsi="Arial" w:cs="Arial"/>
          <w:color w:val="222222"/>
          <w:sz w:val="24"/>
          <w:szCs w:val="24"/>
        </w:rPr>
        <w:t xml:space="preserve">UNICEF. (no date) ‘Privacy, protection of personal information and reputation rights’ </w:t>
      </w:r>
      <w:hyperlink r:id="rId36" w:history="1">
        <w:r w:rsidRPr="0086583F">
          <w:rPr>
            <w:rStyle w:val="Hyperlink"/>
            <w:rFonts w:ascii="Arial" w:hAnsi="Arial" w:cs="Arial"/>
            <w:sz w:val="24"/>
            <w:szCs w:val="24"/>
          </w:rPr>
          <w:t>https://www.unicef.org/csr/files/UNICEF_CRB_Digital_World_Series_PRIVACY.pdf</w:t>
        </w:r>
      </w:hyperlink>
      <w:r w:rsidRPr="0086583F">
        <w:rPr>
          <w:rFonts w:ascii="Arial" w:hAnsi="Arial" w:cs="Arial"/>
          <w:color w:val="222222"/>
          <w:sz w:val="24"/>
          <w:szCs w:val="24"/>
        </w:rPr>
        <w:t xml:space="preserve"> [Accessed: 24</w:t>
      </w:r>
      <w:r w:rsidRPr="0086583F">
        <w:rPr>
          <w:rFonts w:ascii="Arial" w:hAnsi="Arial" w:cs="Arial"/>
          <w:color w:val="222222"/>
          <w:sz w:val="24"/>
          <w:szCs w:val="24"/>
          <w:vertAlign w:val="superscript"/>
        </w:rPr>
        <w:t>th</w:t>
      </w:r>
      <w:r w:rsidRPr="0086583F">
        <w:rPr>
          <w:rFonts w:ascii="Arial" w:hAnsi="Arial" w:cs="Arial"/>
          <w:color w:val="222222"/>
          <w:sz w:val="24"/>
          <w:szCs w:val="24"/>
        </w:rPr>
        <w:t xml:space="preserve"> March 2018]. </w:t>
      </w:r>
    </w:p>
    <w:p w14:paraId="78AAFB85" w14:textId="77777777" w:rsidR="00DE3B6C" w:rsidRPr="0086583F" w:rsidRDefault="00DE3B6C" w:rsidP="0086583F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DE3B6C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Vygotsky, L. (1987) </w:t>
      </w:r>
      <w:r w:rsidRPr="0086583F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‘Zone of proximal </w:t>
      </w:r>
      <w:r w:rsidRPr="00DE3B6C">
        <w:rPr>
          <w:rFonts w:ascii="Arial" w:hAnsi="Arial" w:cs="Arial"/>
          <w:color w:val="222222"/>
          <w:sz w:val="24"/>
          <w:szCs w:val="24"/>
          <w:shd w:val="clear" w:color="auto" w:fill="FFFFFF"/>
        </w:rPr>
        <w:t>development’ </w:t>
      </w:r>
      <w:hyperlink r:id="rId37" w:history="1">
        <w:r w:rsidRPr="0086583F">
          <w:rPr>
            <w:rFonts w:ascii="Arial" w:hAnsi="Arial" w:cs="Arial"/>
            <w:color w:val="0563C1" w:themeColor="hyperlink"/>
            <w:sz w:val="24"/>
            <w:szCs w:val="24"/>
            <w:u w:val="single"/>
            <w:shd w:val="clear" w:color="auto" w:fill="FFFFFF"/>
          </w:rPr>
          <w:t>http://www.kerrimuirps.vic.edu.au/Learning/Article-Zone-of-Proximal-Development-L-Vygotsky.pdf</w:t>
        </w:r>
      </w:hyperlink>
      <w:r w:rsidRPr="00DE3B6C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[Accessed: 23</w:t>
      </w:r>
      <w:r w:rsidRPr="00DE3B6C">
        <w:rPr>
          <w:rFonts w:ascii="Arial" w:hAnsi="Arial" w:cs="Arial"/>
          <w:color w:val="222222"/>
          <w:sz w:val="24"/>
          <w:szCs w:val="24"/>
          <w:shd w:val="clear" w:color="auto" w:fill="FFFFFF"/>
          <w:vertAlign w:val="superscript"/>
        </w:rPr>
        <w:t>rd</w:t>
      </w:r>
      <w:r w:rsidRPr="00DE3B6C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of March 2018]. </w:t>
      </w:r>
    </w:p>
    <w:p w14:paraId="3ED89777" w14:textId="77777777" w:rsidR="00DE3B6C" w:rsidRPr="0086583F" w:rsidRDefault="00DE3B6C" w:rsidP="0086583F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</w:rPr>
      </w:pPr>
      <w:r w:rsidRPr="0086583F">
        <w:rPr>
          <w:rFonts w:ascii="Arial" w:hAnsi="Arial" w:cs="Arial"/>
          <w:color w:val="222222"/>
          <w:sz w:val="24"/>
          <w:szCs w:val="24"/>
        </w:rPr>
        <w:t xml:space="preserve">Waters, E., Crowell, J., Elliott, M., Corcoran, D. and </w:t>
      </w:r>
      <w:proofErr w:type="spellStart"/>
      <w:r w:rsidRPr="0086583F">
        <w:rPr>
          <w:rFonts w:ascii="Arial" w:hAnsi="Arial" w:cs="Arial"/>
          <w:color w:val="222222"/>
          <w:sz w:val="24"/>
          <w:szCs w:val="24"/>
        </w:rPr>
        <w:t>Treboux</w:t>
      </w:r>
      <w:proofErr w:type="spellEnd"/>
      <w:r w:rsidRPr="0086583F">
        <w:rPr>
          <w:rFonts w:ascii="Arial" w:hAnsi="Arial" w:cs="Arial"/>
          <w:color w:val="222222"/>
          <w:sz w:val="24"/>
          <w:szCs w:val="24"/>
        </w:rPr>
        <w:t xml:space="preserve">, D. (2002) ‘Bowlby's secure base theory and the social/personality psychology of attachment styles: Work (s) in progress’, </w:t>
      </w:r>
      <w:r w:rsidRPr="0086583F">
        <w:rPr>
          <w:rFonts w:ascii="Arial" w:hAnsi="Arial" w:cs="Arial"/>
          <w:i/>
          <w:iCs/>
          <w:color w:val="222222"/>
          <w:sz w:val="24"/>
          <w:szCs w:val="24"/>
        </w:rPr>
        <w:t>Attachment &amp; Human Development</w:t>
      </w:r>
      <w:r w:rsidRPr="0086583F">
        <w:rPr>
          <w:rFonts w:ascii="Arial" w:hAnsi="Arial" w:cs="Arial"/>
          <w:color w:val="222222"/>
          <w:sz w:val="24"/>
          <w:szCs w:val="24"/>
        </w:rPr>
        <w:t xml:space="preserve">, Volume </w:t>
      </w:r>
      <w:r w:rsidRPr="0086583F">
        <w:rPr>
          <w:rFonts w:ascii="Arial" w:hAnsi="Arial" w:cs="Arial"/>
          <w:iCs/>
          <w:color w:val="222222"/>
          <w:sz w:val="24"/>
          <w:szCs w:val="24"/>
        </w:rPr>
        <w:t>4, Issue</w:t>
      </w:r>
      <w:r w:rsidRPr="0086583F">
        <w:rPr>
          <w:rFonts w:ascii="Arial" w:hAnsi="Arial" w:cs="Arial"/>
          <w:i/>
          <w:iCs/>
          <w:color w:val="222222"/>
          <w:sz w:val="24"/>
          <w:szCs w:val="24"/>
        </w:rPr>
        <w:t xml:space="preserve"> </w:t>
      </w:r>
      <w:r w:rsidRPr="0086583F">
        <w:rPr>
          <w:rFonts w:ascii="Arial" w:hAnsi="Arial" w:cs="Arial"/>
          <w:color w:val="222222"/>
          <w:sz w:val="24"/>
          <w:szCs w:val="24"/>
        </w:rPr>
        <w:t xml:space="preserve">2, pp.230-242. [On-line]. </w:t>
      </w:r>
      <w:r w:rsidR="00E76AF6" w:rsidRPr="0086583F">
        <w:rPr>
          <w:rFonts w:ascii="Arial" w:hAnsi="Arial" w:cs="Arial"/>
          <w:color w:val="222222"/>
          <w:sz w:val="24"/>
          <w:szCs w:val="24"/>
        </w:rPr>
        <w:t>Available</w:t>
      </w:r>
      <w:r w:rsidRPr="0086583F">
        <w:rPr>
          <w:rFonts w:ascii="Arial" w:hAnsi="Arial" w:cs="Arial"/>
          <w:color w:val="222222"/>
          <w:sz w:val="24"/>
          <w:szCs w:val="24"/>
        </w:rPr>
        <w:t xml:space="preserve"> at: </w:t>
      </w:r>
      <w:hyperlink r:id="rId38" w:history="1">
        <w:r w:rsidRPr="0086583F">
          <w:rPr>
            <w:rStyle w:val="Hyperlink"/>
            <w:rFonts w:ascii="Arial" w:hAnsi="Arial" w:cs="Arial"/>
            <w:sz w:val="24"/>
            <w:szCs w:val="24"/>
          </w:rPr>
          <w:t>http://www.psychology.sunysb.edu/attachment/online/AHD%20Comment-find-final.pdf</w:t>
        </w:r>
      </w:hyperlink>
      <w:r w:rsidRPr="0086583F">
        <w:rPr>
          <w:rFonts w:ascii="Arial" w:hAnsi="Arial" w:cs="Arial"/>
          <w:color w:val="222222"/>
          <w:sz w:val="24"/>
          <w:szCs w:val="24"/>
        </w:rPr>
        <w:t xml:space="preserve"> [Accessed: 23</w:t>
      </w:r>
      <w:r w:rsidRPr="0086583F">
        <w:rPr>
          <w:rFonts w:ascii="Arial" w:hAnsi="Arial" w:cs="Arial"/>
          <w:color w:val="222222"/>
          <w:sz w:val="24"/>
          <w:szCs w:val="24"/>
          <w:vertAlign w:val="superscript"/>
        </w:rPr>
        <w:t>rd</w:t>
      </w:r>
      <w:r w:rsidRPr="0086583F">
        <w:rPr>
          <w:rFonts w:ascii="Arial" w:hAnsi="Arial" w:cs="Arial"/>
          <w:color w:val="222222"/>
          <w:sz w:val="24"/>
          <w:szCs w:val="24"/>
        </w:rPr>
        <w:t xml:space="preserve"> March 2018].</w:t>
      </w:r>
    </w:p>
    <w:p w14:paraId="127285E1" w14:textId="3F497B2C" w:rsidR="00DE3B6C" w:rsidRPr="0086583F" w:rsidRDefault="00DE3B6C" w:rsidP="0086583F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</w:rPr>
      </w:pPr>
      <w:r w:rsidRPr="0086583F">
        <w:rPr>
          <w:rFonts w:ascii="Arial" w:hAnsi="Arial" w:cs="Arial"/>
          <w:color w:val="222222"/>
          <w:sz w:val="24"/>
          <w:szCs w:val="24"/>
        </w:rPr>
        <w:t>William, B. and Ruther, A. (</w:t>
      </w:r>
      <w:r w:rsidR="00E76AF6" w:rsidRPr="0086583F">
        <w:rPr>
          <w:rFonts w:ascii="Arial" w:hAnsi="Arial" w:cs="Arial"/>
          <w:color w:val="222222"/>
          <w:sz w:val="24"/>
          <w:szCs w:val="24"/>
        </w:rPr>
        <w:t>January 4</w:t>
      </w:r>
      <w:r w:rsidR="00E76AF6" w:rsidRPr="0086583F">
        <w:rPr>
          <w:rFonts w:ascii="Arial" w:hAnsi="Arial" w:cs="Arial"/>
          <w:color w:val="222222"/>
          <w:sz w:val="24"/>
          <w:szCs w:val="24"/>
          <w:vertAlign w:val="superscript"/>
        </w:rPr>
        <w:t>th</w:t>
      </w:r>
      <w:proofErr w:type="gramStart"/>
      <w:r w:rsidR="005933DD">
        <w:rPr>
          <w:rFonts w:ascii="Arial" w:hAnsi="Arial" w:cs="Arial"/>
          <w:color w:val="222222"/>
          <w:sz w:val="24"/>
          <w:szCs w:val="24"/>
        </w:rPr>
        <w:t xml:space="preserve"> </w:t>
      </w:r>
      <w:r w:rsidRPr="0086583F">
        <w:rPr>
          <w:rFonts w:ascii="Arial" w:hAnsi="Arial" w:cs="Arial"/>
          <w:color w:val="222222"/>
          <w:sz w:val="24"/>
          <w:szCs w:val="24"/>
        </w:rPr>
        <w:t>2017</w:t>
      </w:r>
      <w:proofErr w:type="gramEnd"/>
      <w:r w:rsidRPr="0086583F">
        <w:rPr>
          <w:rFonts w:ascii="Arial" w:hAnsi="Arial" w:cs="Arial"/>
          <w:color w:val="222222"/>
          <w:sz w:val="24"/>
          <w:szCs w:val="24"/>
        </w:rPr>
        <w:t xml:space="preserve">) </w:t>
      </w:r>
      <w:proofErr w:type="spellStart"/>
      <w:r w:rsidRPr="0086583F">
        <w:rPr>
          <w:rFonts w:ascii="Arial" w:hAnsi="Arial" w:cs="Arial"/>
          <w:i/>
          <w:color w:val="222222"/>
          <w:sz w:val="24"/>
          <w:szCs w:val="24"/>
        </w:rPr>
        <w:t>Classdojo</w:t>
      </w:r>
      <w:proofErr w:type="spellEnd"/>
      <w:r w:rsidRPr="0086583F">
        <w:rPr>
          <w:rFonts w:ascii="Arial" w:hAnsi="Arial" w:cs="Arial"/>
          <w:i/>
          <w:color w:val="222222"/>
          <w:sz w:val="24"/>
          <w:szCs w:val="24"/>
        </w:rPr>
        <w:t xml:space="preserve"> poses data protection concerns for parents. Parenting for digital future. </w:t>
      </w:r>
      <w:r w:rsidR="00E76AF6" w:rsidRPr="0086583F">
        <w:rPr>
          <w:rFonts w:ascii="Arial" w:hAnsi="Arial" w:cs="Arial"/>
          <w:color w:val="222222"/>
          <w:sz w:val="24"/>
          <w:szCs w:val="24"/>
        </w:rPr>
        <w:t xml:space="preserve">Blog [On-line]. Available from: </w:t>
      </w:r>
      <w:hyperlink r:id="rId39" w:history="1">
        <w:r w:rsidR="00E76AF6" w:rsidRPr="0086583F">
          <w:rPr>
            <w:rStyle w:val="Hyperlink"/>
            <w:rFonts w:ascii="Arial" w:hAnsi="Arial" w:cs="Arial"/>
            <w:sz w:val="24"/>
            <w:szCs w:val="24"/>
          </w:rPr>
          <w:t>http://blogs.lse.ac.uk/parenting4digitalfuture/2017/01/04/classdojo-poses-data-protection-concerns-for-parents/</w:t>
        </w:r>
      </w:hyperlink>
      <w:r w:rsidR="00E76AF6" w:rsidRPr="0086583F">
        <w:rPr>
          <w:rFonts w:ascii="Arial" w:hAnsi="Arial" w:cs="Arial"/>
          <w:color w:val="222222"/>
          <w:sz w:val="24"/>
          <w:szCs w:val="24"/>
        </w:rPr>
        <w:t xml:space="preserve"> </w:t>
      </w:r>
      <w:r w:rsidRPr="0086583F">
        <w:rPr>
          <w:rFonts w:ascii="Arial" w:hAnsi="Arial" w:cs="Arial"/>
          <w:color w:val="222222"/>
          <w:sz w:val="24"/>
          <w:szCs w:val="24"/>
        </w:rPr>
        <w:t xml:space="preserve"> [Accessed: 24</w:t>
      </w:r>
      <w:r w:rsidRPr="0086583F">
        <w:rPr>
          <w:rFonts w:ascii="Arial" w:hAnsi="Arial" w:cs="Arial"/>
          <w:color w:val="222222"/>
          <w:sz w:val="24"/>
          <w:szCs w:val="24"/>
          <w:vertAlign w:val="superscript"/>
        </w:rPr>
        <w:t>th</w:t>
      </w:r>
      <w:r w:rsidRPr="0086583F">
        <w:rPr>
          <w:rFonts w:ascii="Arial" w:hAnsi="Arial" w:cs="Arial"/>
          <w:color w:val="222222"/>
          <w:sz w:val="24"/>
          <w:szCs w:val="24"/>
        </w:rPr>
        <w:t xml:space="preserve"> March 2018]. </w:t>
      </w:r>
    </w:p>
    <w:p w14:paraId="7D466A87" w14:textId="77777777" w:rsidR="00DE3B6C" w:rsidRPr="0086583F" w:rsidRDefault="00DE3B6C" w:rsidP="0086583F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</w:rPr>
      </w:pPr>
      <w:r w:rsidRPr="0086583F">
        <w:rPr>
          <w:rFonts w:ascii="Arial" w:hAnsi="Arial" w:cs="Arial"/>
          <w:color w:val="222222"/>
          <w:sz w:val="24"/>
          <w:szCs w:val="24"/>
        </w:rPr>
        <w:t xml:space="preserve">Wolman, R. and Pomerance, R. (2012) ‘Telepresence technology in divorce and separation’, </w:t>
      </w:r>
      <w:r w:rsidRPr="0086583F">
        <w:rPr>
          <w:rFonts w:ascii="Arial" w:hAnsi="Arial" w:cs="Arial"/>
          <w:i/>
          <w:iCs/>
          <w:color w:val="222222"/>
          <w:sz w:val="24"/>
          <w:szCs w:val="24"/>
        </w:rPr>
        <w:t>Open Access Journal of Forensic Psychology</w:t>
      </w:r>
      <w:r w:rsidRPr="0086583F">
        <w:rPr>
          <w:rFonts w:ascii="Arial" w:hAnsi="Arial" w:cs="Arial"/>
          <w:color w:val="222222"/>
          <w:sz w:val="24"/>
          <w:szCs w:val="24"/>
        </w:rPr>
        <w:t xml:space="preserve">, Volume </w:t>
      </w:r>
      <w:r w:rsidRPr="0086583F">
        <w:rPr>
          <w:rFonts w:ascii="Arial" w:hAnsi="Arial" w:cs="Arial"/>
          <w:iCs/>
          <w:color w:val="222222"/>
          <w:sz w:val="24"/>
          <w:szCs w:val="24"/>
        </w:rPr>
        <w:t>4</w:t>
      </w:r>
      <w:r w:rsidRPr="0086583F">
        <w:rPr>
          <w:rFonts w:ascii="Arial" w:hAnsi="Arial" w:cs="Arial"/>
          <w:color w:val="222222"/>
          <w:sz w:val="24"/>
          <w:szCs w:val="24"/>
        </w:rPr>
        <w:t>,</w:t>
      </w:r>
      <w:r w:rsidR="00E76AF6" w:rsidRPr="0086583F">
        <w:rPr>
          <w:rFonts w:ascii="Arial" w:hAnsi="Arial" w:cs="Arial"/>
          <w:color w:val="222222"/>
          <w:sz w:val="24"/>
          <w:szCs w:val="24"/>
        </w:rPr>
        <w:t xml:space="preserve"> pp.51-68. [On-line]. </w:t>
      </w:r>
      <w:r w:rsidRPr="0086583F">
        <w:rPr>
          <w:rFonts w:ascii="Arial" w:hAnsi="Arial" w:cs="Arial"/>
          <w:color w:val="222222"/>
          <w:sz w:val="24"/>
          <w:szCs w:val="24"/>
        </w:rPr>
        <w:t>Available at:</w:t>
      </w:r>
      <w:r w:rsidRPr="0086583F">
        <w:rPr>
          <w:rFonts w:ascii="Arial" w:hAnsi="Arial" w:cs="Arial"/>
          <w:sz w:val="24"/>
          <w:szCs w:val="24"/>
        </w:rPr>
        <w:t xml:space="preserve"> </w:t>
      </w:r>
      <w:hyperlink r:id="rId40" w:history="1">
        <w:r w:rsidRPr="0086583F">
          <w:rPr>
            <w:rStyle w:val="Hyperlink"/>
            <w:rFonts w:ascii="Arial" w:hAnsi="Arial" w:cs="Arial"/>
            <w:sz w:val="24"/>
            <w:szCs w:val="24"/>
          </w:rPr>
          <w:t>https://astro.temple.edu/~lombard/ISPR/Proceedings/2012/WolmanEtAl.pdf</w:t>
        </w:r>
      </w:hyperlink>
      <w:r w:rsidRPr="0086583F">
        <w:rPr>
          <w:rFonts w:ascii="Arial" w:hAnsi="Arial" w:cs="Arial"/>
          <w:color w:val="222222"/>
          <w:sz w:val="24"/>
          <w:szCs w:val="24"/>
        </w:rPr>
        <w:t xml:space="preserve"> [Accessed: 19</w:t>
      </w:r>
      <w:r w:rsidRPr="0086583F">
        <w:rPr>
          <w:rFonts w:ascii="Arial" w:hAnsi="Arial" w:cs="Arial"/>
          <w:color w:val="222222"/>
          <w:sz w:val="24"/>
          <w:szCs w:val="24"/>
          <w:vertAlign w:val="superscript"/>
        </w:rPr>
        <w:t>th</w:t>
      </w:r>
      <w:r w:rsidRPr="0086583F">
        <w:rPr>
          <w:rFonts w:ascii="Arial" w:hAnsi="Arial" w:cs="Arial"/>
          <w:color w:val="222222"/>
          <w:sz w:val="24"/>
          <w:szCs w:val="24"/>
        </w:rPr>
        <w:t xml:space="preserve"> March 2018].</w:t>
      </w:r>
      <w:r w:rsidR="00E76AF6" w:rsidRPr="0086583F">
        <w:rPr>
          <w:rFonts w:ascii="Arial" w:hAnsi="Arial" w:cs="Arial"/>
          <w:color w:val="222222"/>
          <w:sz w:val="24"/>
          <w:szCs w:val="24"/>
        </w:rPr>
        <w:t xml:space="preserve"> </w:t>
      </w:r>
    </w:p>
    <w:p w14:paraId="701D5BD0" w14:textId="77777777" w:rsidR="00522C87" w:rsidRPr="00AE06B9" w:rsidRDefault="00E76AF6" w:rsidP="006B75E5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E76AF6">
        <w:rPr>
          <w:rFonts w:ascii="Arial" w:hAnsi="Arial" w:cs="Arial"/>
          <w:color w:val="222222"/>
          <w:sz w:val="24"/>
          <w:szCs w:val="24"/>
          <w:shd w:val="clear" w:color="auto" w:fill="FFFFFF"/>
        </w:rPr>
        <w:t>Yip, P. S., Yousuf, S., Chan, C. H., Yung, T. and Wu, K. C. C. (2015) ‘The roles of culture and gender in the relationship between divorce and suicide risk: a meta-analysis’, </w:t>
      </w:r>
      <w:r w:rsidRPr="00E76AF6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Social Science &amp; Medicine</w:t>
      </w:r>
      <w:r w:rsidRPr="00E76AF6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 Volume </w:t>
      </w:r>
      <w:r w:rsidRPr="00E76AF6">
        <w:rPr>
          <w:rFonts w:ascii="Arial" w:hAnsi="Arial" w:cs="Arial"/>
          <w:iCs/>
          <w:color w:val="222222"/>
          <w:sz w:val="24"/>
          <w:szCs w:val="24"/>
          <w:shd w:val="clear" w:color="auto" w:fill="FFFFFF"/>
        </w:rPr>
        <w:t>128</w:t>
      </w:r>
      <w:r w:rsidRPr="00E76AF6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March, pp.87-94. [On-line]. Available at: </w:t>
      </w:r>
      <w:hyperlink r:id="rId41" w:history="1">
        <w:r w:rsidRPr="0086583F">
          <w:rPr>
            <w:rFonts w:ascii="Arial" w:hAnsi="Arial" w:cs="Arial"/>
            <w:color w:val="0563C1" w:themeColor="hyperlink"/>
            <w:sz w:val="24"/>
            <w:szCs w:val="24"/>
            <w:u w:val="single"/>
            <w:shd w:val="clear" w:color="auto" w:fill="FFFFFF"/>
          </w:rPr>
          <w:t>https://www.sciencedirect.com/science/article/pii/S0277953614008429</w:t>
        </w:r>
      </w:hyperlink>
      <w:r w:rsidRPr="00E76AF6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[Accessed: 19</w:t>
      </w:r>
      <w:r w:rsidRPr="00E76AF6">
        <w:rPr>
          <w:rFonts w:ascii="Arial" w:hAnsi="Arial" w:cs="Arial"/>
          <w:color w:val="222222"/>
          <w:sz w:val="24"/>
          <w:szCs w:val="24"/>
          <w:shd w:val="clear" w:color="auto" w:fill="FFFFFF"/>
          <w:vertAlign w:val="superscript"/>
        </w:rPr>
        <w:t>th</w:t>
      </w:r>
      <w:r w:rsidRPr="00E76AF6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of March 2018].</w:t>
      </w:r>
    </w:p>
    <w:sectPr w:rsidR="00522C87" w:rsidRPr="00AE06B9">
      <w:headerReference w:type="default" r:id="rId42"/>
      <w:footerReference w:type="default" r:id="rId4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70D790" w14:textId="77777777" w:rsidR="009F3BE9" w:rsidRDefault="009F3BE9" w:rsidP="0086583F">
      <w:pPr>
        <w:spacing w:after="0" w:line="240" w:lineRule="auto"/>
      </w:pPr>
      <w:r>
        <w:separator/>
      </w:r>
    </w:p>
  </w:endnote>
  <w:endnote w:type="continuationSeparator" w:id="0">
    <w:p w14:paraId="2733A3CB" w14:textId="77777777" w:rsidR="009F3BE9" w:rsidRDefault="009F3BE9" w:rsidP="00865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28381207"/>
      <w:docPartObj>
        <w:docPartGallery w:val="Page Numbers (Bottom of Page)"/>
        <w:docPartUnique/>
      </w:docPartObj>
    </w:sdtPr>
    <w:sdtEndPr>
      <w:rPr>
        <w:rFonts w:ascii="Arial" w:hAnsi="Arial" w:cs="Arial"/>
        <w:noProof/>
        <w:sz w:val="24"/>
        <w:szCs w:val="24"/>
      </w:rPr>
    </w:sdtEndPr>
    <w:sdtContent>
      <w:p w14:paraId="0FD4FD25" w14:textId="77777777" w:rsidR="0086583F" w:rsidRPr="0086583F" w:rsidRDefault="0086583F">
        <w:pPr>
          <w:pStyle w:val="Footer"/>
          <w:jc w:val="right"/>
          <w:rPr>
            <w:rFonts w:ascii="Arial" w:hAnsi="Arial" w:cs="Arial"/>
            <w:sz w:val="24"/>
            <w:szCs w:val="24"/>
          </w:rPr>
        </w:pPr>
        <w:r w:rsidRPr="0086583F">
          <w:rPr>
            <w:rFonts w:ascii="Arial" w:hAnsi="Arial" w:cs="Arial"/>
            <w:sz w:val="24"/>
            <w:szCs w:val="24"/>
          </w:rPr>
          <w:fldChar w:fldCharType="begin"/>
        </w:r>
        <w:r w:rsidRPr="0086583F">
          <w:rPr>
            <w:rFonts w:ascii="Arial" w:hAnsi="Arial" w:cs="Arial"/>
            <w:sz w:val="24"/>
            <w:szCs w:val="24"/>
          </w:rPr>
          <w:instrText xml:space="preserve"> PAGE   \* MERGEFORMAT </w:instrText>
        </w:r>
        <w:r w:rsidRPr="0086583F">
          <w:rPr>
            <w:rFonts w:ascii="Arial" w:hAnsi="Arial" w:cs="Arial"/>
            <w:sz w:val="24"/>
            <w:szCs w:val="24"/>
          </w:rPr>
          <w:fldChar w:fldCharType="separate"/>
        </w:r>
        <w:r w:rsidR="00BA49ED">
          <w:rPr>
            <w:rFonts w:ascii="Arial" w:hAnsi="Arial" w:cs="Arial"/>
            <w:noProof/>
            <w:sz w:val="24"/>
            <w:szCs w:val="24"/>
          </w:rPr>
          <w:t>6</w:t>
        </w:r>
        <w:r w:rsidRPr="0086583F">
          <w:rPr>
            <w:rFonts w:ascii="Arial" w:hAnsi="Arial" w:cs="Arial"/>
            <w:noProof/>
            <w:sz w:val="24"/>
            <w:szCs w:val="24"/>
          </w:rPr>
          <w:fldChar w:fldCharType="end"/>
        </w:r>
      </w:p>
    </w:sdtContent>
  </w:sdt>
  <w:p w14:paraId="0D0B940D" w14:textId="77777777" w:rsidR="0086583F" w:rsidRDefault="0086583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00D351" w14:textId="77777777" w:rsidR="009F3BE9" w:rsidRDefault="009F3BE9" w:rsidP="0086583F">
      <w:pPr>
        <w:spacing w:after="0" w:line="240" w:lineRule="auto"/>
      </w:pPr>
      <w:r>
        <w:separator/>
      </w:r>
    </w:p>
  </w:footnote>
  <w:footnote w:type="continuationSeparator" w:id="0">
    <w:p w14:paraId="2751B97F" w14:textId="77777777" w:rsidR="009F3BE9" w:rsidRDefault="009F3BE9" w:rsidP="008658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C74D3E" w14:textId="4D90FCEF" w:rsidR="0086583F" w:rsidRPr="0086583F" w:rsidRDefault="6DF0B160" w:rsidP="6DF0B160">
    <w:pPr>
      <w:pStyle w:val="Header"/>
      <w:rPr>
        <w:rFonts w:ascii="Arial" w:hAnsi="Arial" w:cs="Arial"/>
        <w:sz w:val="24"/>
        <w:szCs w:val="24"/>
      </w:rPr>
    </w:pPr>
    <w:r w:rsidRPr="6DF0B160">
      <w:rPr>
        <w:rFonts w:ascii="Arial" w:hAnsi="Arial" w:cs="Arial"/>
        <w:sz w:val="24"/>
        <w:szCs w:val="24"/>
      </w:rPr>
      <w:t>EAEC6012                                                                     1402422, 1402428, 1402531</w:t>
    </w:r>
  </w:p>
  <w:p w14:paraId="70241062" w14:textId="73C2F886" w:rsidR="6DF0B160" w:rsidRDefault="6DF0B160" w:rsidP="6DF0B160">
    <w:pPr>
      <w:pStyle w:val="Header"/>
      <w:rPr>
        <w:rFonts w:ascii="Arial" w:hAnsi="Arial" w:cs="Arial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1DF1"/>
    <w:rsid w:val="0000072D"/>
    <w:rsid w:val="0000293E"/>
    <w:rsid w:val="00004D02"/>
    <w:rsid w:val="000067CE"/>
    <w:rsid w:val="00021FDC"/>
    <w:rsid w:val="00026195"/>
    <w:rsid w:val="000458AF"/>
    <w:rsid w:val="00045A6E"/>
    <w:rsid w:val="00047C11"/>
    <w:rsid w:val="00055B0D"/>
    <w:rsid w:val="00057E87"/>
    <w:rsid w:val="00062422"/>
    <w:rsid w:val="00063FEF"/>
    <w:rsid w:val="0006698B"/>
    <w:rsid w:val="00074877"/>
    <w:rsid w:val="000762F9"/>
    <w:rsid w:val="000768CE"/>
    <w:rsid w:val="00076971"/>
    <w:rsid w:val="0007795A"/>
    <w:rsid w:val="00086AC6"/>
    <w:rsid w:val="000902E7"/>
    <w:rsid w:val="00092820"/>
    <w:rsid w:val="000947B3"/>
    <w:rsid w:val="00096584"/>
    <w:rsid w:val="000A4861"/>
    <w:rsid w:val="000B05F3"/>
    <w:rsid w:val="000B076C"/>
    <w:rsid w:val="000B2068"/>
    <w:rsid w:val="000B4633"/>
    <w:rsid w:val="000B5994"/>
    <w:rsid w:val="000C5ED4"/>
    <w:rsid w:val="000C6015"/>
    <w:rsid w:val="000D6E06"/>
    <w:rsid w:val="000D75CA"/>
    <w:rsid w:val="000E4966"/>
    <w:rsid w:val="000E5C9B"/>
    <w:rsid w:val="000F1E1C"/>
    <w:rsid w:val="00100927"/>
    <w:rsid w:val="00102A53"/>
    <w:rsid w:val="00103B99"/>
    <w:rsid w:val="00107268"/>
    <w:rsid w:val="00113D39"/>
    <w:rsid w:val="0011527E"/>
    <w:rsid w:val="00121387"/>
    <w:rsid w:val="00122F73"/>
    <w:rsid w:val="00123EC1"/>
    <w:rsid w:val="001246BA"/>
    <w:rsid w:val="00127442"/>
    <w:rsid w:val="00133EB9"/>
    <w:rsid w:val="00137D72"/>
    <w:rsid w:val="001411DD"/>
    <w:rsid w:val="00143E98"/>
    <w:rsid w:val="00161215"/>
    <w:rsid w:val="001614B0"/>
    <w:rsid w:val="00163C32"/>
    <w:rsid w:val="00164DEB"/>
    <w:rsid w:val="00165D34"/>
    <w:rsid w:val="001800B9"/>
    <w:rsid w:val="00183762"/>
    <w:rsid w:val="00184BA6"/>
    <w:rsid w:val="00192E27"/>
    <w:rsid w:val="00195B81"/>
    <w:rsid w:val="001A7BED"/>
    <w:rsid w:val="001B2AAF"/>
    <w:rsid w:val="001C268B"/>
    <w:rsid w:val="001D0117"/>
    <w:rsid w:val="001D12DE"/>
    <w:rsid w:val="001D241B"/>
    <w:rsid w:val="001D58AC"/>
    <w:rsid w:val="001E15B1"/>
    <w:rsid w:val="001E2259"/>
    <w:rsid w:val="001E2DBD"/>
    <w:rsid w:val="001E5DBC"/>
    <w:rsid w:val="001F34DA"/>
    <w:rsid w:val="001F3D09"/>
    <w:rsid w:val="00200DF8"/>
    <w:rsid w:val="00205880"/>
    <w:rsid w:val="00222929"/>
    <w:rsid w:val="00225A95"/>
    <w:rsid w:val="00227943"/>
    <w:rsid w:val="00230D6D"/>
    <w:rsid w:val="002318B3"/>
    <w:rsid w:val="00234868"/>
    <w:rsid w:val="00250ABF"/>
    <w:rsid w:val="002528AB"/>
    <w:rsid w:val="002602AE"/>
    <w:rsid w:val="00261DF1"/>
    <w:rsid w:val="00270149"/>
    <w:rsid w:val="00271971"/>
    <w:rsid w:val="002725A5"/>
    <w:rsid w:val="00272704"/>
    <w:rsid w:val="00277981"/>
    <w:rsid w:val="002806DB"/>
    <w:rsid w:val="002817C8"/>
    <w:rsid w:val="00292F51"/>
    <w:rsid w:val="002A11ED"/>
    <w:rsid w:val="002A7778"/>
    <w:rsid w:val="002D0A2C"/>
    <w:rsid w:val="002D1834"/>
    <w:rsid w:val="002D24C2"/>
    <w:rsid w:val="002D684B"/>
    <w:rsid w:val="002E0299"/>
    <w:rsid w:val="002E2E6C"/>
    <w:rsid w:val="002E3C8D"/>
    <w:rsid w:val="002F55D3"/>
    <w:rsid w:val="002F7B92"/>
    <w:rsid w:val="00312A2B"/>
    <w:rsid w:val="00317BAA"/>
    <w:rsid w:val="00317F97"/>
    <w:rsid w:val="00321E31"/>
    <w:rsid w:val="00323602"/>
    <w:rsid w:val="00332D52"/>
    <w:rsid w:val="00332F3C"/>
    <w:rsid w:val="003415AB"/>
    <w:rsid w:val="00341E86"/>
    <w:rsid w:val="00347102"/>
    <w:rsid w:val="00350DC0"/>
    <w:rsid w:val="003516B2"/>
    <w:rsid w:val="00353BFA"/>
    <w:rsid w:val="00355E43"/>
    <w:rsid w:val="0035615B"/>
    <w:rsid w:val="003573F0"/>
    <w:rsid w:val="00361B90"/>
    <w:rsid w:val="00362878"/>
    <w:rsid w:val="0036320E"/>
    <w:rsid w:val="003642F1"/>
    <w:rsid w:val="003742DA"/>
    <w:rsid w:val="00376912"/>
    <w:rsid w:val="003905AC"/>
    <w:rsid w:val="00397BFD"/>
    <w:rsid w:val="003A1A0A"/>
    <w:rsid w:val="003A2E02"/>
    <w:rsid w:val="003A30A5"/>
    <w:rsid w:val="003A5200"/>
    <w:rsid w:val="003A5581"/>
    <w:rsid w:val="003A7DC0"/>
    <w:rsid w:val="003B2BAD"/>
    <w:rsid w:val="003B2BD1"/>
    <w:rsid w:val="003B64BF"/>
    <w:rsid w:val="003B68D4"/>
    <w:rsid w:val="003C4464"/>
    <w:rsid w:val="003E19AC"/>
    <w:rsid w:val="003F0424"/>
    <w:rsid w:val="003F4E31"/>
    <w:rsid w:val="0040171F"/>
    <w:rsid w:val="00401E2F"/>
    <w:rsid w:val="0040514B"/>
    <w:rsid w:val="00406714"/>
    <w:rsid w:val="004144B0"/>
    <w:rsid w:val="00415B9E"/>
    <w:rsid w:val="0041670F"/>
    <w:rsid w:val="0041792C"/>
    <w:rsid w:val="00421B22"/>
    <w:rsid w:val="0042234C"/>
    <w:rsid w:val="00422FDA"/>
    <w:rsid w:val="0043184B"/>
    <w:rsid w:val="004419DE"/>
    <w:rsid w:val="004446F4"/>
    <w:rsid w:val="00446D9C"/>
    <w:rsid w:val="00447584"/>
    <w:rsid w:val="004523D1"/>
    <w:rsid w:val="004535A6"/>
    <w:rsid w:val="00454880"/>
    <w:rsid w:val="0045713B"/>
    <w:rsid w:val="004601DC"/>
    <w:rsid w:val="004655EB"/>
    <w:rsid w:val="00467DFC"/>
    <w:rsid w:val="00481709"/>
    <w:rsid w:val="0048287E"/>
    <w:rsid w:val="004838FC"/>
    <w:rsid w:val="00485F77"/>
    <w:rsid w:val="004878F2"/>
    <w:rsid w:val="00495C73"/>
    <w:rsid w:val="00497D9D"/>
    <w:rsid w:val="004A187B"/>
    <w:rsid w:val="004A3FF9"/>
    <w:rsid w:val="004A4384"/>
    <w:rsid w:val="004A5510"/>
    <w:rsid w:val="004C6894"/>
    <w:rsid w:val="004D33BC"/>
    <w:rsid w:val="004D7E1B"/>
    <w:rsid w:val="004E42BC"/>
    <w:rsid w:val="004F14CA"/>
    <w:rsid w:val="004F5716"/>
    <w:rsid w:val="00502B09"/>
    <w:rsid w:val="00511F0C"/>
    <w:rsid w:val="005134AE"/>
    <w:rsid w:val="00522C87"/>
    <w:rsid w:val="0052616E"/>
    <w:rsid w:val="005341D6"/>
    <w:rsid w:val="00534D1F"/>
    <w:rsid w:val="00535EEF"/>
    <w:rsid w:val="005407D4"/>
    <w:rsid w:val="00540BD6"/>
    <w:rsid w:val="00542CEE"/>
    <w:rsid w:val="005434BE"/>
    <w:rsid w:val="00555FA8"/>
    <w:rsid w:val="005644D3"/>
    <w:rsid w:val="0057231D"/>
    <w:rsid w:val="00572616"/>
    <w:rsid w:val="00590789"/>
    <w:rsid w:val="005933DD"/>
    <w:rsid w:val="00593D80"/>
    <w:rsid w:val="0059744A"/>
    <w:rsid w:val="005A0297"/>
    <w:rsid w:val="005A17C9"/>
    <w:rsid w:val="005A253D"/>
    <w:rsid w:val="005A28A5"/>
    <w:rsid w:val="005A5718"/>
    <w:rsid w:val="005C0C1D"/>
    <w:rsid w:val="005C5058"/>
    <w:rsid w:val="005D27C0"/>
    <w:rsid w:val="00601ABD"/>
    <w:rsid w:val="006028A7"/>
    <w:rsid w:val="00605650"/>
    <w:rsid w:val="00610F3D"/>
    <w:rsid w:val="00612E43"/>
    <w:rsid w:val="00613261"/>
    <w:rsid w:val="0061335B"/>
    <w:rsid w:val="006165A7"/>
    <w:rsid w:val="00617587"/>
    <w:rsid w:val="00622253"/>
    <w:rsid w:val="00626F96"/>
    <w:rsid w:val="00633221"/>
    <w:rsid w:val="0065628A"/>
    <w:rsid w:val="00657309"/>
    <w:rsid w:val="006578EB"/>
    <w:rsid w:val="00657D2E"/>
    <w:rsid w:val="00665BB9"/>
    <w:rsid w:val="00674788"/>
    <w:rsid w:val="00681551"/>
    <w:rsid w:val="00693C4C"/>
    <w:rsid w:val="006B0173"/>
    <w:rsid w:val="006B17D7"/>
    <w:rsid w:val="006B3D25"/>
    <w:rsid w:val="006B50FA"/>
    <w:rsid w:val="006B75E5"/>
    <w:rsid w:val="006C1A8E"/>
    <w:rsid w:val="006D03D8"/>
    <w:rsid w:val="006D497D"/>
    <w:rsid w:val="006D62FD"/>
    <w:rsid w:val="006D7BA1"/>
    <w:rsid w:val="006E0A20"/>
    <w:rsid w:val="006E2F02"/>
    <w:rsid w:val="006E5B56"/>
    <w:rsid w:val="0070145B"/>
    <w:rsid w:val="0070301E"/>
    <w:rsid w:val="00704617"/>
    <w:rsid w:val="00704B08"/>
    <w:rsid w:val="007212CB"/>
    <w:rsid w:val="00721B96"/>
    <w:rsid w:val="00724D95"/>
    <w:rsid w:val="00734A9E"/>
    <w:rsid w:val="0073625A"/>
    <w:rsid w:val="00736739"/>
    <w:rsid w:val="0074095E"/>
    <w:rsid w:val="007440C5"/>
    <w:rsid w:val="007443A9"/>
    <w:rsid w:val="00747E1A"/>
    <w:rsid w:val="00752CEF"/>
    <w:rsid w:val="0075716A"/>
    <w:rsid w:val="0076107C"/>
    <w:rsid w:val="00770C9C"/>
    <w:rsid w:val="00770E2B"/>
    <w:rsid w:val="00772A11"/>
    <w:rsid w:val="00775488"/>
    <w:rsid w:val="00776160"/>
    <w:rsid w:val="007835AE"/>
    <w:rsid w:val="007924C6"/>
    <w:rsid w:val="007B1D63"/>
    <w:rsid w:val="007B1FB0"/>
    <w:rsid w:val="007B2787"/>
    <w:rsid w:val="007B3ABA"/>
    <w:rsid w:val="007B5EBC"/>
    <w:rsid w:val="007D12B3"/>
    <w:rsid w:val="007D2704"/>
    <w:rsid w:val="007D2C33"/>
    <w:rsid w:val="007E582C"/>
    <w:rsid w:val="007F28AD"/>
    <w:rsid w:val="007F3961"/>
    <w:rsid w:val="00817BE5"/>
    <w:rsid w:val="00817C1A"/>
    <w:rsid w:val="008203DD"/>
    <w:rsid w:val="00822935"/>
    <w:rsid w:val="00823F1F"/>
    <w:rsid w:val="0082580D"/>
    <w:rsid w:val="00830687"/>
    <w:rsid w:val="0083685D"/>
    <w:rsid w:val="0083725A"/>
    <w:rsid w:val="00842A17"/>
    <w:rsid w:val="00863D21"/>
    <w:rsid w:val="0086583F"/>
    <w:rsid w:val="00891808"/>
    <w:rsid w:val="008A4E84"/>
    <w:rsid w:val="008A70CF"/>
    <w:rsid w:val="008B3E55"/>
    <w:rsid w:val="008C0021"/>
    <w:rsid w:val="008C25F9"/>
    <w:rsid w:val="008C2D8A"/>
    <w:rsid w:val="008C50D2"/>
    <w:rsid w:val="008F0102"/>
    <w:rsid w:val="008F370F"/>
    <w:rsid w:val="008F3A33"/>
    <w:rsid w:val="008F43B0"/>
    <w:rsid w:val="008F79AA"/>
    <w:rsid w:val="009000AF"/>
    <w:rsid w:val="009016F0"/>
    <w:rsid w:val="00907BB0"/>
    <w:rsid w:val="00913078"/>
    <w:rsid w:val="00920360"/>
    <w:rsid w:val="009273BB"/>
    <w:rsid w:val="009309F7"/>
    <w:rsid w:val="00932048"/>
    <w:rsid w:val="00937B3D"/>
    <w:rsid w:val="00945E8A"/>
    <w:rsid w:val="0095065C"/>
    <w:rsid w:val="00960B3A"/>
    <w:rsid w:val="009630F1"/>
    <w:rsid w:val="0096508C"/>
    <w:rsid w:val="009726FF"/>
    <w:rsid w:val="0097558E"/>
    <w:rsid w:val="00981B6F"/>
    <w:rsid w:val="009870C9"/>
    <w:rsid w:val="00991701"/>
    <w:rsid w:val="00995263"/>
    <w:rsid w:val="009955A9"/>
    <w:rsid w:val="009974E1"/>
    <w:rsid w:val="00997519"/>
    <w:rsid w:val="009A0373"/>
    <w:rsid w:val="009A60D9"/>
    <w:rsid w:val="009B3532"/>
    <w:rsid w:val="009C67DF"/>
    <w:rsid w:val="009D107A"/>
    <w:rsid w:val="009D3043"/>
    <w:rsid w:val="009E430E"/>
    <w:rsid w:val="009E7CD3"/>
    <w:rsid w:val="009F3BE9"/>
    <w:rsid w:val="009F5B32"/>
    <w:rsid w:val="009F696A"/>
    <w:rsid w:val="009F71A1"/>
    <w:rsid w:val="00A071A3"/>
    <w:rsid w:val="00A11782"/>
    <w:rsid w:val="00A27C8F"/>
    <w:rsid w:val="00A322D4"/>
    <w:rsid w:val="00A36DD1"/>
    <w:rsid w:val="00A36F41"/>
    <w:rsid w:val="00A3777F"/>
    <w:rsid w:val="00A60A7E"/>
    <w:rsid w:val="00A620F2"/>
    <w:rsid w:val="00A7083B"/>
    <w:rsid w:val="00A71A6F"/>
    <w:rsid w:val="00A76796"/>
    <w:rsid w:val="00A845EC"/>
    <w:rsid w:val="00A84935"/>
    <w:rsid w:val="00A8689B"/>
    <w:rsid w:val="00A93B05"/>
    <w:rsid w:val="00AA23D7"/>
    <w:rsid w:val="00AA266B"/>
    <w:rsid w:val="00AA6A6B"/>
    <w:rsid w:val="00AA7129"/>
    <w:rsid w:val="00AB35BC"/>
    <w:rsid w:val="00AC26F2"/>
    <w:rsid w:val="00AC638E"/>
    <w:rsid w:val="00AE06B9"/>
    <w:rsid w:val="00AE2D9E"/>
    <w:rsid w:val="00AE6834"/>
    <w:rsid w:val="00AF22FC"/>
    <w:rsid w:val="00AF7E57"/>
    <w:rsid w:val="00B02C4F"/>
    <w:rsid w:val="00B039CE"/>
    <w:rsid w:val="00B05199"/>
    <w:rsid w:val="00B1331E"/>
    <w:rsid w:val="00B22798"/>
    <w:rsid w:val="00B32E57"/>
    <w:rsid w:val="00B339AD"/>
    <w:rsid w:val="00B416BB"/>
    <w:rsid w:val="00B50E7B"/>
    <w:rsid w:val="00B6056B"/>
    <w:rsid w:val="00B6777B"/>
    <w:rsid w:val="00B720E0"/>
    <w:rsid w:val="00B87AB4"/>
    <w:rsid w:val="00B9576F"/>
    <w:rsid w:val="00BA1A21"/>
    <w:rsid w:val="00BA3E50"/>
    <w:rsid w:val="00BA49ED"/>
    <w:rsid w:val="00BA6BF1"/>
    <w:rsid w:val="00BB72D8"/>
    <w:rsid w:val="00BB75C3"/>
    <w:rsid w:val="00BC343E"/>
    <w:rsid w:val="00BD7412"/>
    <w:rsid w:val="00BE0A8C"/>
    <w:rsid w:val="00BF3750"/>
    <w:rsid w:val="00C0164F"/>
    <w:rsid w:val="00C05C40"/>
    <w:rsid w:val="00C0632B"/>
    <w:rsid w:val="00C067EB"/>
    <w:rsid w:val="00C2189F"/>
    <w:rsid w:val="00C22ED2"/>
    <w:rsid w:val="00C36398"/>
    <w:rsid w:val="00C37FAB"/>
    <w:rsid w:val="00C444D6"/>
    <w:rsid w:val="00C46ACA"/>
    <w:rsid w:val="00C50481"/>
    <w:rsid w:val="00C53460"/>
    <w:rsid w:val="00C5665C"/>
    <w:rsid w:val="00C768A2"/>
    <w:rsid w:val="00C859A1"/>
    <w:rsid w:val="00C85DB4"/>
    <w:rsid w:val="00C9141C"/>
    <w:rsid w:val="00C92BED"/>
    <w:rsid w:val="00C971B0"/>
    <w:rsid w:val="00CA1FFF"/>
    <w:rsid w:val="00CA3BB7"/>
    <w:rsid w:val="00CA6DE4"/>
    <w:rsid w:val="00CB5C49"/>
    <w:rsid w:val="00CC4501"/>
    <w:rsid w:val="00CC453F"/>
    <w:rsid w:val="00CC519F"/>
    <w:rsid w:val="00CD5310"/>
    <w:rsid w:val="00CD6337"/>
    <w:rsid w:val="00CF1388"/>
    <w:rsid w:val="00CF3737"/>
    <w:rsid w:val="00CF756E"/>
    <w:rsid w:val="00D01011"/>
    <w:rsid w:val="00D06774"/>
    <w:rsid w:val="00D06CFE"/>
    <w:rsid w:val="00D122D9"/>
    <w:rsid w:val="00D14A1F"/>
    <w:rsid w:val="00D244EA"/>
    <w:rsid w:val="00D24D38"/>
    <w:rsid w:val="00D2635C"/>
    <w:rsid w:val="00D36B47"/>
    <w:rsid w:val="00D36B7F"/>
    <w:rsid w:val="00D53704"/>
    <w:rsid w:val="00D55B45"/>
    <w:rsid w:val="00D66247"/>
    <w:rsid w:val="00D66C62"/>
    <w:rsid w:val="00D75708"/>
    <w:rsid w:val="00D83CDF"/>
    <w:rsid w:val="00D8403B"/>
    <w:rsid w:val="00D91F8A"/>
    <w:rsid w:val="00DA42BE"/>
    <w:rsid w:val="00DA5684"/>
    <w:rsid w:val="00DA6549"/>
    <w:rsid w:val="00DB53F5"/>
    <w:rsid w:val="00DC4312"/>
    <w:rsid w:val="00DD384E"/>
    <w:rsid w:val="00DD64B9"/>
    <w:rsid w:val="00DD680E"/>
    <w:rsid w:val="00DD7C41"/>
    <w:rsid w:val="00DE2DE6"/>
    <w:rsid w:val="00DE3B6C"/>
    <w:rsid w:val="00DE6299"/>
    <w:rsid w:val="00DE7097"/>
    <w:rsid w:val="00DF078D"/>
    <w:rsid w:val="00DF1506"/>
    <w:rsid w:val="00DF1E81"/>
    <w:rsid w:val="00DF4A43"/>
    <w:rsid w:val="00E00EB6"/>
    <w:rsid w:val="00E050DC"/>
    <w:rsid w:val="00E278E0"/>
    <w:rsid w:val="00E446C4"/>
    <w:rsid w:val="00E52DC9"/>
    <w:rsid w:val="00E562A5"/>
    <w:rsid w:val="00E6754F"/>
    <w:rsid w:val="00E72DA2"/>
    <w:rsid w:val="00E76AF6"/>
    <w:rsid w:val="00E85542"/>
    <w:rsid w:val="00E857D0"/>
    <w:rsid w:val="00E97865"/>
    <w:rsid w:val="00EA580F"/>
    <w:rsid w:val="00EA5E2C"/>
    <w:rsid w:val="00EB057B"/>
    <w:rsid w:val="00EB4611"/>
    <w:rsid w:val="00EB51FD"/>
    <w:rsid w:val="00EB77A9"/>
    <w:rsid w:val="00EC5EB8"/>
    <w:rsid w:val="00EC739B"/>
    <w:rsid w:val="00ED033C"/>
    <w:rsid w:val="00ED4A51"/>
    <w:rsid w:val="00ED7087"/>
    <w:rsid w:val="00EF4AD0"/>
    <w:rsid w:val="00F0184B"/>
    <w:rsid w:val="00F062CB"/>
    <w:rsid w:val="00F06FE2"/>
    <w:rsid w:val="00F11F76"/>
    <w:rsid w:val="00F15134"/>
    <w:rsid w:val="00F16091"/>
    <w:rsid w:val="00F163B7"/>
    <w:rsid w:val="00F27FE8"/>
    <w:rsid w:val="00F30651"/>
    <w:rsid w:val="00F3501D"/>
    <w:rsid w:val="00F36034"/>
    <w:rsid w:val="00F37894"/>
    <w:rsid w:val="00F516EA"/>
    <w:rsid w:val="00F52430"/>
    <w:rsid w:val="00F54751"/>
    <w:rsid w:val="00F556ED"/>
    <w:rsid w:val="00F55DC5"/>
    <w:rsid w:val="00F6113B"/>
    <w:rsid w:val="00F65181"/>
    <w:rsid w:val="00F73E2F"/>
    <w:rsid w:val="00F74E5D"/>
    <w:rsid w:val="00F8301A"/>
    <w:rsid w:val="00F93E1C"/>
    <w:rsid w:val="00F945CE"/>
    <w:rsid w:val="00F96FC0"/>
    <w:rsid w:val="00F96FF4"/>
    <w:rsid w:val="00FA18FD"/>
    <w:rsid w:val="00FA274A"/>
    <w:rsid w:val="00FA5C48"/>
    <w:rsid w:val="00FB504E"/>
    <w:rsid w:val="00FC30B6"/>
    <w:rsid w:val="00FE5CAD"/>
    <w:rsid w:val="00FE66BE"/>
    <w:rsid w:val="00FE6D1A"/>
    <w:rsid w:val="00FF13DC"/>
    <w:rsid w:val="00FF3056"/>
    <w:rsid w:val="00FF6275"/>
    <w:rsid w:val="6DF0B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7CACF4"/>
  <w15:chartTrackingRefBased/>
  <w15:docId w15:val="{879FE2BF-D710-4EA2-8D75-47F6713B1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61DF1"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071A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61DF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071A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AA26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658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583F"/>
  </w:style>
  <w:style w:type="paragraph" w:styleId="Footer">
    <w:name w:val="footer"/>
    <w:basedOn w:val="Normal"/>
    <w:link w:val="FooterChar"/>
    <w:uiPriority w:val="99"/>
    <w:unhideWhenUsed/>
    <w:rsid w:val="008658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583F"/>
  </w:style>
  <w:style w:type="paragraph" w:styleId="BalloonText">
    <w:name w:val="Balloon Text"/>
    <w:basedOn w:val="Normal"/>
    <w:link w:val="BalloonTextChar"/>
    <w:uiPriority w:val="99"/>
    <w:semiHidden/>
    <w:unhideWhenUsed/>
    <w:rsid w:val="00AE06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06B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200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nlinelibrary.wiley.com/doi/full/10.1111/j.1741-3737.2001.00001.x" TargetMode="External"/><Relationship Id="rId13" Type="http://schemas.openxmlformats.org/officeDocument/2006/relationships/hyperlink" Target="https://www.guttmacher.org/journals/ipsrh/2012/03/womens-empowerment-and-choice-contraceptive-methods-selected-african" TargetMode="External"/><Relationship Id="rId18" Type="http://schemas.openxmlformats.org/officeDocument/2006/relationships/hyperlink" Target="http://gifre.org/library/upload/volume/volume-998.pdf" TargetMode="External"/><Relationship Id="rId26" Type="http://schemas.openxmlformats.org/officeDocument/2006/relationships/hyperlink" Target="http://www.acrwebsite.org/volumes/5862/volumes/v08/NA-08" TargetMode="External"/><Relationship Id="rId39" Type="http://schemas.openxmlformats.org/officeDocument/2006/relationships/hyperlink" Target="http://blogs.lse.ac.uk/parenting4digitalfuture/2017/01/04/classdojo-poses-data-protection-concerns-for-parents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emeraldinsight.com/doi/abs/10.1108/13527601011016899" TargetMode="External"/><Relationship Id="rId34" Type="http://schemas.openxmlformats.org/officeDocument/2006/relationships/hyperlink" Target="https://pubs.aeaweb.org/doi/pdfplus/10.1257/jep.21.2.27" TargetMode="External"/><Relationship Id="rId42" Type="http://schemas.openxmlformats.org/officeDocument/2006/relationships/header" Target="header1.xml"/><Relationship Id="rId7" Type="http://schemas.openxmlformats.org/officeDocument/2006/relationships/hyperlink" Target="http://www.asecib.ase.ro/mps/Bandura_SocialLearningTheory.pdf" TargetMode="External"/><Relationship Id="rId12" Type="http://schemas.openxmlformats.org/officeDocument/2006/relationships/hyperlink" Target="https://s3.amazonaws.com/academia.edu.documents/43128929/Gaming_in_the_Game_of_Love_Effects_of_Vi20160227-2982-xl41vl.pdf?AWSAccessKeyId=AKIAIWOWYYGZ2Y53UL3A&amp;Expires=1521492090&amp;Signature=g%2FUqm4aGsm0%2BMNdh52lWwGKegvQ%3D&amp;response-content-disposition=inline%3B%20filename%3DGaming_in_the_Game_of_Love_Effects_of_Vi.pdf" TargetMode="External"/><Relationship Id="rId17" Type="http://schemas.openxmlformats.org/officeDocument/2006/relationships/hyperlink" Target="https://www.context.org/iclib/ic21/fraser/" TargetMode="External"/><Relationship Id="rId25" Type="http://schemas.openxmlformats.org/officeDocument/2006/relationships/hyperlink" Target="https://www.theguardian.com/technology/2017/jan/05/why-grown-ups-should-play-more-video-games" TargetMode="External"/><Relationship Id="rId33" Type="http://schemas.openxmlformats.org/officeDocument/2006/relationships/hyperlink" Target="http://journals.sagepub.com/doi/abs/10.1177/097152159900600106?journalCode=ijga" TargetMode="External"/><Relationship Id="rId38" Type="http://schemas.openxmlformats.org/officeDocument/2006/relationships/hyperlink" Target="http://www.psychology.sunysb.edu/attachment/online/AHD%20Comment-find-final.pdf" TargetMode="External"/><Relationship Id="rId46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internal.psychology.illinois.edu/~rcfraley/attachment.htm" TargetMode="External"/><Relationship Id="rId20" Type="http://schemas.openxmlformats.org/officeDocument/2006/relationships/hyperlink" Target="https://www.kinseyconfidential.org/changing-definition-family-results-survey/" TargetMode="External"/><Relationship Id="rId29" Type="http://schemas.openxmlformats.org/officeDocument/2006/relationships/hyperlink" Target="http://www.bbc.com/future/story/20120522-one-world-order" TargetMode="External"/><Relationship Id="rId41" Type="http://schemas.openxmlformats.org/officeDocument/2006/relationships/hyperlink" Target="https://www.sciencedirect.com/science/article/pii/S0277953614008429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nrpa.org/globalassets/journals/jlr/2012/volume-44/jlr-volume-44-number-1-pp-1-22.pdf" TargetMode="External"/><Relationship Id="rId11" Type="http://schemas.openxmlformats.org/officeDocument/2006/relationships/hyperlink" Target="https://pdfs.semanticscholar.org/06a2/be9812444015248049a490ba63368927868b.pdf" TargetMode="External"/><Relationship Id="rId24" Type="http://schemas.openxmlformats.org/officeDocument/2006/relationships/hyperlink" Target="https://books.google.co.uk/books?hl=en&amp;lr=&amp;id=awIoDwAAQBAJ&amp;oi=fnd&amp;pg=PA185&amp;dq=situated+cognition+theory&amp;ots=l2OYZ-F7Kp&amp;sig=lh833BJvlAPPgJobnmjGN9cG4S0" TargetMode="External"/><Relationship Id="rId32" Type="http://schemas.openxmlformats.org/officeDocument/2006/relationships/hyperlink" Target="https://books.google.co.uk/books?hl=en&amp;lr=&amp;id=oOfJAgAAQBAJ&amp;oi=fnd&amp;pg=PA121&amp;dq=rogoff%27s+the+sociocultural+theory&amp;ots=Xzwr7RNN9M&amp;sig=7oo-BJIElE22diwffIczRHnFLsc" TargetMode="External"/><Relationship Id="rId37" Type="http://schemas.openxmlformats.org/officeDocument/2006/relationships/hyperlink" Target="http://www.kerrimuirps.vic.edu.au/Learning/Article-Zone-of-Proximal-Development-L-Vygotsky.pdf" TargetMode="External"/><Relationship Id="rId40" Type="http://schemas.openxmlformats.org/officeDocument/2006/relationships/hyperlink" Target="https://astro.temple.edu/~lombard/ISPR/Proceedings/2012/WolmanEtAl.pdf" TargetMode="External"/><Relationship Id="rId45" Type="http://schemas.openxmlformats.org/officeDocument/2006/relationships/glossaryDocument" Target="glossary/document.xml"/><Relationship Id="rId5" Type="http://schemas.openxmlformats.org/officeDocument/2006/relationships/endnotes" Target="endnotes.xml"/><Relationship Id="rId15" Type="http://schemas.openxmlformats.org/officeDocument/2006/relationships/hyperlink" Target="http://citeseerx.ist.psu.edu/viewdoc/download?doi=10.1.1.907.4003&amp;rep=rep1&amp;type=pdf" TargetMode="External"/><Relationship Id="rId23" Type="http://schemas.openxmlformats.org/officeDocument/2006/relationships/hyperlink" Target="https://scholar.google.co.uk/scholar?q=related:JBVBwO1eu_IJ:scholar.google.com/&amp;hl=en&amp;as_sdt=0,5" TargetMode="External"/><Relationship Id="rId28" Type="http://schemas.openxmlformats.org/officeDocument/2006/relationships/hyperlink" Target="http://www.oregonexplorer.info/content/how-family-structure-has-changed" TargetMode="External"/><Relationship Id="rId36" Type="http://schemas.openxmlformats.org/officeDocument/2006/relationships/hyperlink" Target="https://www.unicef.org/csr/files/UNICEF_CRB_Digital_World_Series_PRIVACY.pdf" TargetMode="External"/><Relationship Id="rId10" Type="http://schemas.openxmlformats.org/officeDocument/2006/relationships/hyperlink" Target="https://www.theguardian.com/inequality/2017/oct/11/uk-no-further-forward-on-tackling-gender-inequality-eu-league-table-shows" TargetMode="External"/><Relationship Id="rId19" Type="http://schemas.openxmlformats.org/officeDocument/2006/relationships/hyperlink" Target="http://www.jstor.org/stable/2095493?seq=1" TargetMode="External"/><Relationship Id="rId31" Type="http://schemas.openxmlformats.org/officeDocument/2006/relationships/hyperlink" Target="https://www.youtube.com/watch?v=0BMoNm810KI" TargetMode="External"/><Relationship Id="rId44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s://books.google.co.uk/books?hl=en&amp;lr=&amp;id=KHnuNKpZuXkC&amp;oi=fnd&amp;pg=PR7&amp;dq=Longitudinal+Study+of+Generations+multigenerational+ties+over+time&amp;ots=j86kOjCkgW&amp;sig=MrT3RH5nzvq8uzpyOeUTkHk5mVs" TargetMode="External"/><Relationship Id="rId14" Type="http://schemas.openxmlformats.org/officeDocument/2006/relationships/hyperlink" Target="https://www.enlightenedwomen.org/how-our-families-have-changed-over-the-years/" TargetMode="External"/><Relationship Id="rId22" Type="http://schemas.openxmlformats.org/officeDocument/2006/relationships/hyperlink" Target="https://www.aifs.gov.au/publications/families-then-and-now-1980-2010" TargetMode="External"/><Relationship Id="rId27" Type="http://schemas.openxmlformats.org/officeDocument/2006/relationships/hyperlink" Target="https://digitalcommons.wku.edu/cgi/viewcontent.cgi?article=1004&amp;context=stu_res_jour" TargetMode="External"/><Relationship Id="rId30" Type="http://schemas.openxmlformats.org/officeDocument/2006/relationships/hyperlink" Target="https://books.google.co.uk/books?hl=en&amp;lr=&amp;id=uh0VXFUutmAC&amp;oi=fnd&amp;pg=PA3&amp;dq=socialisation+family+issues&amp;ots=sBSVbIi5fA&amp;sig=xvXwu2g7UepMeR3oJekpPEE1ks4" TargetMode="External"/><Relationship Id="rId35" Type="http://schemas.openxmlformats.org/officeDocument/2006/relationships/hyperlink" Target="https://www.cgdev.org/publication/can-access-contraception-deliver-women%E2%80%99s-economic-empowerment-what-we-know" TargetMode="External"/><Relationship Id="rId43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44D96"/>
    <w:rsid w:val="001F6995"/>
    <w:rsid w:val="00544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2327</Words>
  <Characters>13268</Characters>
  <Application>Microsoft Office Word</Application>
  <DocSecurity>0</DocSecurity>
  <Lines>110</Lines>
  <Paragraphs>31</Paragraphs>
  <ScaleCrop>false</ScaleCrop>
  <Company/>
  <LinksUpToDate>false</LinksUpToDate>
  <CharactersWithSpaces>15564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nia lewis</dc:creator>
  <cp:keywords/>
  <dc:description/>
  <cp:lastModifiedBy>angela davies</cp:lastModifiedBy>
  <cp:revision>5</cp:revision>
  <cp:lastPrinted>2018-03-26T10:53:00Z</cp:lastPrinted>
  <dcterms:created xsi:type="dcterms:W3CDTF">2018-03-26T11:31:00Z</dcterms:created>
  <dcterms:modified xsi:type="dcterms:W3CDTF">2018-03-27T12:40:00Z</dcterms:modified>
</cp:coreProperties>
</file>