
<file path=[Content_Types].xml><?xml version="1.0" encoding="utf-8"?>
<Types xmlns="http://schemas.openxmlformats.org/package/2006/content-types">
  <Default Extension="bin" ContentType="application/vnd.ms-office.activeX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 w:rsidP="009B20BB">
      <w:pPr>
        <w:jc w:val="both"/>
      </w:pPr>
    </w:p>
    <w:tbl>
      <w:tblPr>
        <w:tblW w:w="5502" w:type="pct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225" w:type="dxa"/>
          <w:left w:w="225" w:type="dxa"/>
          <w:bottom w:w="225" w:type="dxa"/>
          <w:right w:w="225" w:type="dxa"/>
        </w:tblCellMar>
        <w:tblLook w:val="04A0" w:firstRow="1" w:lastRow="0" w:firstColumn="1" w:lastColumn="0" w:noHBand="0" w:noVBand="1"/>
      </w:tblPr>
      <w:tblGrid>
        <w:gridCol w:w="9915"/>
      </w:tblGrid>
      <w:tr w:rsidR="009B20BB" w:rsidRPr="009B20BB" w:rsidTr="009B20BB">
        <w:trPr>
          <w:tblCellSpacing w:w="15" w:type="dxa"/>
          <w:hidden/>
        </w:trPr>
        <w:tc>
          <w:tcPr>
            <w:tcW w:w="497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:rsidR="009B20BB" w:rsidRPr="009B20BB" w:rsidRDefault="009B20BB" w:rsidP="009B20BB">
            <w:pPr>
              <w:pBdr>
                <w:bottom w:val="single" w:sz="6" w:space="1" w:color="auto"/>
              </w:pBdr>
              <w:spacing w:after="0" w:line="240" w:lineRule="auto"/>
              <w:jc w:val="both"/>
              <w:rPr>
                <w:rFonts w:eastAsia="Times New Roman" w:cs="Arial"/>
                <w:b/>
                <w:vanish/>
                <w:color w:val="FFFFFF"/>
                <w:sz w:val="28"/>
                <w:szCs w:val="28"/>
                <w:lang w:eastAsia="en-GB"/>
              </w:rPr>
            </w:pPr>
            <w:r w:rsidRPr="009B20BB">
              <w:rPr>
                <w:rFonts w:eastAsia="Times New Roman" w:cs="Arial"/>
                <w:b/>
                <w:vanish/>
                <w:color w:val="FFFFFF"/>
                <w:sz w:val="28"/>
                <w:szCs w:val="28"/>
                <w:lang w:eastAsia="en-GB"/>
              </w:rPr>
              <w:t>Top of Form</w:t>
            </w:r>
          </w:p>
          <w:p w:rsidR="009B20BB" w:rsidRDefault="009B20BB" w:rsidP="009B20BB">
            <w:pPr>
              <w:spacing w:before="100" w:beforeAutospacing="1" w:after="100" w:afterAutospacing="1" w:line="408" w:lineRule="auto"/>
              <w:jc w:val="both"/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</w:pPr>
            <w:r w:rsidRPr="009B20BB">
              <w:rPr>
                <w:rFonts w:eastAsia="Times New Roman" w:cs="Times New Roman"/>
                <w:b/>
                <w:bCs/>
                <w:color w:val="000000"/>
                <w:sz w:val="28"/>
                <w:szCs w:val="28"/>
                <w:lang w:eastAsia="en-GB"/>
              </w:rPr>
              <w:t>Simple critique essay on Education : suggested answer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</w:t>
            </w:r>
          </w:p>
          <w:p w:rsidR="009B20BB" w:rsidRPr="009B20BB" w:rsidRDefault="009B20BB" w:rsidP="009B20BB">
            <w:pPr>
              <w:spacing w:before="100" w:beforeAutospacing="1" w:after="100" w:afterAutospacing="1" w:line="408" w:lineRule="auto"/>
              <w:jc w:val="both"/>
              <w:rPr>
                <w:rFonts w:ascii="Arial" w:eastAsia="Times New Roman" w:hAnsi="Arial" w:cs="Arial"/>
                <w:vanish/>
                <w:color w:val="FFFFFF"/>
                <w:sz w:val="16"/>
                <w:szCs w:val="16"/>
                <w:lang w:eastAsia="en-GB"/>
              </w:rPr>
            </w:pPr>
            <w:bookmarkStart w:id="0" w:name="_GoBack"/>
            <w:bookmarkEnd w:id="0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There appears to be a general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2274" type="#_x0000_t75" style="width:79.5pt;height:17.85pt" o:ole="">
                  <v:imagedata r:id="rId4" o:title=""/>
                </v:shape>
                <w:control r:id="rId5" w:name="DefaultOcxName" w:shapeid="_x0000_i2274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that if an eighteen-year-old chooses the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[2]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73" type="#_x0000_t75" style="width:61.65pt;height:17.85pt" o:ole="">
                  <v:imagedata r:id="rId6" o:title=""/>
                </v:shape>
                <w:control r:id="rId7" w:name="DefaultOcxName1" w:shapeid="_x0000_i2273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of continued education , as opposed to leaving school to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[3]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72" type="#_x0000_t75" style="width:61.65pt;height:17.85pt" o:ole="">
                  <v:imagedata r:id="rId6" o:title=""/>
                </v:shape>
                <w:control r:id="rId8" w:name="DefaultOcxName2" w:shapeid="_x0000_i2272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work , that she will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[4]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71" type="#_x0000_t75" style="width:101.95pt;height:17.85pt" o:ole="">
                  <v:imagedata r:id="rId9" o:title=""/>
                </v:shape>
                <w:control r:id="rId10" w:name="DefaultOcxName3" w:shapeid="_x0000_i2271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reap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[5]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70" type="#_x0000_t75" style="width:74.9pt;height:17.85pt" o:ole="">
                  <v:imagedata r:id="rId11" o:title=""/>
                </v:shape>
                <w:control r:id="rId12" w:name="DefaultOcxName4" w:shapeid="_x0000_i2270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and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[6]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9" type="#_x0000_t75" style="width:92.75pt;height:17.85pt" o:ole="">
                  <v:imagedata r:id="rId13" o:title=""/>
                </v:shape>
                <w:control r:id="rId14" w:name="DefaultOcxName5" w:shapeid="_x0000_i2269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rewards in the future. For this </w:t>
            </w:r>
            <w:proofErr w:type="gramStart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reason ,</w:t>
            </w:r>
            <w:proofErr w:type="gramEnd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many students are encouraged by their parents to follow degree courses at university or to gain some other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[7]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8" type="#_x0000_t75" style="width:92.75pt;height:17.85pt" o:ole="">
                  <v:imagedata r:id="rId13" o:title=""/>
                </v:shape>
                <w:control r:id="rId15" w:name="DefaultOcxName6" w:shapeid="_x0000_i2268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qualification before joining the workforce. This essay will examine both sides of the argument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[8]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7" type="#_x0000_t75" style="width:74.9pt;height:17.85pt" o:ole="">
                  <v:imagedata r:id="rId11" o:title=""/>
                </v:shape>
                <w:control r:id="rId16" w:name="DefaultOcxName7" w:shapeid="_x0000_i2267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with starting </w:t>
            </w:r>
            <w:proofErr w:type="gramStart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university ,</w:t>
            </w:r>
            <w:proofErr w:type="gramEnd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or work , after leaving school. Yet many may argue that gaining practical experience is more valuable to career development than further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[9]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6" type="#_x0000_t75" style="width:74.9pt;height:17.85pt" o:ole="">
                  <v:imagedata r:id="rId11" o:title=""/>
                </v:shape>
                <w:control r:id="rId17" w:name="DefaultOcxName8" w:shapeid="_x0000_i2266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qualifications. A junior position in a large company with an opportunity to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[10]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5" type="#_x0000_t75" style="width:66.25pt;height:17.85pt" o:ole="">
                  <v:imagedata r:id="rId18" o:title=""/>
                </v:shape>
                <w:control r:id="rId19" w:name="DefaultOcxName9" w:shapeid="_x0000_i2265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from in-house training may lead just as swiftly to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[11]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4" type="#_x0000_t75" style="width:92.75pt;height:17.85pt" o:ole="">
                  <v:imagedata r:id="rId13" o:title=""/>
                </v:shape>
                <w:control r:id="rId20" w:name="DefaultOcxName10" w:shapeid="_x0000_i2264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[12</w:t>
            </w:r>
            <w:proofErr w:type="gramStart"/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3" type="#_x0000_t75" style="width:61.65pt;height:17.85pt" o:ole="">
                  <v:imagedata r:id="rId6" o:title=""/>
                </v:shape>
                <w:control r:id="rId21" w:name="DefaultOcxName11" w:shapeid="_x0000_i2263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. In </w:t>
            </w:r>
            <w:proofErr w:type="gramStart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addition ,</w:t>
            </w:r>
            <w:proofErr w:type="gramEnd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it is important to recognize the fact that many young people will be more suited to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[13]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2" type="#_x0000_t75" style="width:61.65pt;height:17.85pt" o:ole="">
                  <v:imagedata r:id="rId6" o:title=""/>
                </v:shape>
                <w:control r:id="rId22" w:name="DefaultOcxName12" w:shapeid="_x0000_i2262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or semi-skilled work. For </w:t>
            </w:r>
            <w:proofErr w:type="gramStart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them ,</w:t>
            </w:r>
            <w:proofErr w:type="gramEnd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further education may prove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[14]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1" type="#_x0000_t75" style="width:74.9pt;height:17.85pt" o:ole="">
                  <v:imagedata r:id="rId11" o:title=""/>
                </v:shape>
                <w:control r:id="rId23" w:name="DefaultOcxName13" w:shapeid="_x0000_i2261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and wholly redundant. Therefore the argument for continuing education is not always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[15</w:t>
            </w:r>
            <w:proofErr w:type="gramStart"/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60" type="#_x0000_t75" style="width:74.9pt;height:17.85pt" o:ole="">
                  <v:imagedata r:id="rId11" o:title=""/>
                </v:shape>
                <w:control r:id="rId24" w:name="DefaultOcxName14" w:shapeid="_x0000_i2260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. In support of the </w:t>
            </w:r>
            <w:proofErr w:type="gramStart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argument ,</w:t>
            </w:r>
            <w:proofErr w:type="gramEnd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the point of going to university is not only to gain a paper qualification. Undergraduates also learn practical skills and will meet and share stimulating ideas with other students and with tutors. Both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[16]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9" type="#_x0000_t75" style="width:66.25pt;height:17.85pt" o:ole="">
                  <v:imagedata r:id="rId18" o:title=""/>
                </v:shape>
                <w:control r:id="rId25" w:name="DefaultOcxName15" w:shapeid="_x0000_i2259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will help prepare them for the workplace. In </w:t>
            </w:r>
            <w:proofErr w:type="gramStart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addition ,</w:t>
            </w:r>
            <w:proofErr w:type="gramEnd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lastRenderedPageBreak/>
              <w:t>[17]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8" type="#_x0000_t75" style="width:79.5pt;height:17.85pt" o:ole="">
                  <v:imagedata r:id="rId4" o:title=""/>
                </v:shape>
                <w:control r:id="rId26" w:name="DefaultOcxName16" w:shapeid="_x0000_i2258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prove that having a university degree leads to a better chance of employment. Currently in </w:t>
            </w:r>
            <w:proofErr w:type="gramStart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Britain ,</w:t>
            </w:r>
            <w:proofErr w:type="gramEnd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fifty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[18]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7" type="#_x0000_t75" style="width:66.25pt;height:17.85pt" o:ole="">
                  <v:imagedata r:id="rId18" o:title=""/>
                </v:shape>
                <w:control r:id="rId27" w:name="DefaultOcxName17" w:shapeid="_x0000_i2257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of students who left school at sixteen may be unemployed , whilst only one in ten graduates is without work. This suggests that time at university is well-spent. In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[19]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6" type="#_x0000_t75" style="width:66.25pt;height:17.85pt" o:ole="">
                  <v:imagedata r:id="rId18" o:title=""/>
                </v:shape>
                <w:control r:id="rId28" w:name="DefaultOcxName18" w:shapeid="_x0000_i2256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it is clear that both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[20]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5" type="#_x0000_t75" style="width:66.25pt;height:17.85pt" o:ole="">
                  <v:imagedata r:id="rId18" o:title=""/>
                </v:shape>
                <w:control r:id="rId29" w:name="DefaultOcxName19" w:shapeid="_x0000_i2255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have their own advantages. Leaving school early may lead to finding an equally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[21]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4" type="#_x0000_t75" style="width:84.1pt;height:17.85pt" o:ole="">
                  <v:imagedata r:id="rId30" o:title=""/>
                </v:shape>
                <w:control r:id="rId31" w:name="DefaultOcxName20" w:shapeid="_x0000_i2254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and well-remunerated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[22]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3" type="#_x0000_t75" style="width:57pt;height:17.85pt" o:ole="">
                  <v:imagedata r:id="rId32" o:title=""/>
                </v:shape>
                <w:control r:id="rId33" w:name="DefaultOcxName21" w:shapeid="_x0000_i2253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in the longer term but a university degree almost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[23]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2" type="#_x0000_t75" style="width:79.5pt;height:17.85pt" o:ole="">
                  <v:imagedata r:id="rId4" o:title=""/>
                </v:shape>
                <w:control r:id="rId34" w:name="DefaultOcxName22" w:shapeid="_x0000_i2252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one. </w:t>
            </w:r>
            <w:proofErr w:type="gramStart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Therefore ,</w:t>
            </w:r>
            <w:proofErr w:type="gramEnd"/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in my opinion , if a student has the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[24]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1" type="#_x0000_t75" style="width:74.9pt;height:17.85pt" o:ole="">
                  <v:imagedata r:id="rId11" o:title=""/>
                </v:shape>
                <w:control r:id="rId35" w:name="DefaultOcxName23" w:shapeid="_x0000_i2251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ability to follow a degree course , she should not hesitate to </w:t>
            </w:r>
            <w:r w:rsidRPr="009B20BB">
              <w:rPr>
                <w:rFonts w:eastAsia="Times New Roman" w:cs="Times New Roman"/>
                <w:bCs/>
                <w:color w:val="C0C0C0"/>
                <w:sz w:val="15"/>
                <w:szCs w:val="15"/>
                <w:lang w:eastAsia="en-GB"/>
              </w:rPr>
              <w:t>[25]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> </w: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object w:dxaOrig="225" w:dyaOrig="225">
                <v:shape id="_x0000_i2250" type="#_x0000_t75" style="width:61.65pt;height:17.85pt" o:ole="">
                  <v:imagedata r:id="rId6" o:title=""/>
                </v:shape>
                <w:control r:id="rId36" w:name="DefaultOcxName24" w:shapeid="_x0000_i2250"/>
              </w:object>
            </w:r>
            <w:r w:rsidRPr="009B20BB">
              <w:rPr>
                <w:rFonts w:eastAsia="Times New Roman" w:cs="Times New Roman"/>
                <w:bCs/>
                <w:color w:val="000000"/>
                <w:sz w:val="27"/>
                <w:szCs w:val="27"/>
                <w:lang w:eastAsia="en-GB"/>
              </w:rPr>
              <w:t xml:space="preserve"> to it. </w:t>
            </w:r>
            <w:r w:rsidRPr="009B20BB">
              <w:rPr>
                <w:rFonts w:ascii="Arial" w:eastAsia="Times New Roman" w:hAnsi="Arial" w:cs="Arial"/>
                <w:vanish/>
                <w:color w:val="FFFFFF"/>
                <w:sz w:val="16"/>
                <w:szCs w:val="16"/>
                <w:lang w:eastAsia="en-GB"/>
              </w:rPr>
              <w:t>Bottom of Form</w:t>
            </w:r>
          </w:p>
        </w:tc>
      </w:tr>
    </w:tbl>
    <w:p w:rsidR="009B20BB" w:rsidRDefault="009B20BB"/>
    <w:sectPr w:rsidR="009B20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20BB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4DF"/>
    <w:rsid w:val="00040B57"/>
    <w:rsid w:val="000420A7"/>
    <w:rsid w:val="000420B2"/>
    <w:rsid w:val="00042E4D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B1DD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0AF8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3644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03F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5DA5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0799"/>
    <w:rsid w:val="00686F56"/>
    <w:rsid w:val="00687AA3"/>
    <w:rsid w:val="00691D64"/>
    <w:rsid w:val="006927DE"/>
    <w:rsid w:val="006A06C0"/>
    <w:rsid w:val="006A094D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604E"/>
    <w:rsid w:val="007173BC"/>
    <w:rsid w:val="00717EB7"/>
    <w:rsid w:val="00723495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15E1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1A9C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05659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474E"/>
    <w:rsid w:val="009876B9"/>
    <w:rsid w:val="009A2EF7"/>
    <w:rsid w:val="009A3C14"/>
    <w:rsid w:val="009B0F8C"/>
    <w:rsid w:val="009B20BB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9F5D52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5E75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2205C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99D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8C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0A91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6A2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9785D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4371220-A926-441C-9066-2E4E783732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333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1178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449043">
              <w:marLeft w:val="0"/>
              <w:marRight w:val="0"/>
              <w:marTop w:val="30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3.xml"/><Relationship Id="rId13" Type="http://schemas.openxmlformats.org/officeDocument/2006/relationships/image" Target="media/image5.wmf"/><Relationship Id="rId18" Type="http://schemas.openxmlformats.org/officeDocument/2006/relationships/image" Target="media/image6.wmf"/><Relationship Id="rId26" Type="http://schemas.openxmlformats.org/officeDocument/2006/relationships/control" Target="activeX/activeX17.xml"/><Relationship Id="rId3" Type="http://schemas.openxmlformats.org/officeDocument/2006/relationships/webSettings" Target="webSettings.xml"/><Relationship Id="rId21" Type="http://schemas.openxmlformats.org/officeDocument/2006/relationships/control" Target="activeX/activeX12.xml"/><Relationship Id="rId34" Type="http://schemas.openxmlformats.org/officeDocument/2006/relationships/control" Target="activeX/activeX23.xml"/><Relationship Id="rId7" Type="http://schemas.openxmlformats.org/officeDocument/2006/relationships/control" Target="activeX/activeX2.xml"/><Relationship Id="rId12" Type="http://schemas.openxmlformats.org/officeDocument/2006/relationships/control" Target="activeX/activeX5.xml"/><Relationship Id="rId17" Type="http://schemas.openxmlformats.org/officeDocument/2006/relationships/control" Target="activeX/activeX9.xml"/><Relationship Id="rId25" Type="http://schemas.openxmlformats.org/officeDocument/2006/relationships/control" Target="activeX/activeX16.xml"/><Relationship Id="rId33" Type="http://schemas.openxmlformats.org/officeDocument/2006/relationships/control" Target="activeX/activeX22.xm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control" Target="activeX/activeX8.xml"/><Relationship Id="rId20" Type="http://schemas.openxmlformats.org/officeDocument/2006/relationships/control" Target="activeX/activeX11.xml"/><Relationship Id="rId29" Type="http://schemas.openxmlformats.org/officeDocument/2006/relationships/control" Target="activeX/activeX20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image" Target="media/image4.wmf"/><Relationship Id="rId24" Type="http://schemas.openxmlformats.org/officeDocument/2006/relationships/control" Target="activeX/activeX15.xml"/><Relationship Id="rId32" Type="http://schemas.openxmlformats.org/officeDocument/2006/relationships/image" Target="media/image8.wmf"/><Relationship Id="rId37" Type="http://schemas.openxmlformats.org/officeDocument/2006/relationships/fontTable" Target="fontTable.xml"/><Relationship Id="rId5" Type="http://schemas.openxmlformats.org/officeDocument/2006/relationships/control" Target="activeX/activeX1.xml"/><Relationship Id="rId15" Type="http://schemas.openxmlformats.org/officeDocument/2006/relationships/control" Target="activeX/activeX7.xml"/><Relationship Id="rId23" Type="http://schemas.openxmlformats.org/officeDocument/2006/relationships/control" Target="activeX/activeX14.xml"/><Relationship Id="rId28" Type="http://schemas.openxmlformats.org/officeDocument/2006/relationships/control" Target="activeX/activeX19.xml"/><Relationship Id="rId36" Type="http://schemas.openxmlformats.org/officeDocument/2006/relationships/control" Target="activeX/activeX25.xml"/><Relationship Id="rId10" Type="http://schemas.openxmlformats.org/officeDocument/2006/relationships/control" Target="activeX/activeX4.xml"/><Relationship Id="rId19" Type="http://schemas.openxmlformats.org/officeDocument/2006/relationships/control" Target="activeX/activeX10.xml"/><Relationship Id="rId31" Type="http://schemas.openxmlformats.org/officeDocument/2006/relationships/control" Target="activeX/activeX21.xml"/><Relationship Id="rId4" Type="http://schemas.openxmlformats.org/officeDocument/2006/relationships/image" Target="media/image1.wmf"/><Relationship Id="rId9" Type="http://schemas.openxmlformats.org/officeDocument/2006/relationships/image" Target="media/image3.wmf"/><Relationship Id="rId14" Type="http://schemas.openxmlformats.org/officeDocument/2006/relationships/control" Target="activeX/activeX6.xml"/><Relationship Id="rId22" Type="http://schemas.openxmlformats.org/officeDocument/2006/relationships/control" Target="activeX/activeX13.xml"/><Relationship Id="rId27" Type="http://schemas.openxmlformats.org/officeDocument/2006/relationships/control" Target="activeX/activeX18.xml"/><Relationship Id="rId30" Type="http://schemas.openxmlformats.org/officeDocument/2006/relationships/image" Target="media/image7.wmf"/><Relationship Id="rId35" Type="http://schemas.openxmlformats.org/officeDocument/2006/relationships/control" Target="activeX/activeX24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activeX1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439</Words>
  <Characters>2507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2020-05-22T16:46:00Z</dcterms:created>
  <dcterms:modified xsi:type="dcterms:W3CDTF">2020-05-22T16:53:00Z</dcterms:modified>
</cp:coreProperties>
</file>