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3C11C2" w14:textId="77777777" w:rsidR="00507F95" w:rsidRDefault="00507F95" w:rsidP="00CB225B">
      <w:pPr>
        <w:spacing w:line="360" w:lineRule="auto"/>
        <w:ind w:left="720" w:hanging="720"/>
        <w:jc w:val="center"/>
        <w:rPr>
          <w:rFonts w:ascii="Arial" w:hAnsi="Arial" w:cs="Arial"/>
          <w:b/>
        </w:rPr>
      </w:pPr>
    </w:p>
    <w:p w14:paraId="28A8316A" w14:textId="77777777" w:rsidR="00507F95" w:rsidRDefault="00507F95" w:rsidP="00CB225B">
      <w:pPr>
        <w:spacing w:line="360" w:lineRule="auto"/>
        <w:ind w:left="720" w:hanging="720"/>
        <w:jc w:val="center"/>
        <w:rPr>
          <w:rFonts w:ascii="Arial" w:hAnsi="Arial" w:cs="Arial"/>
          <w:b/>
        </w:rPr>
      </w:pPr>
    </w:p>
    <w:p w14:paraId="5DA2C48A" w14:textId="77777777" w:rsidR="00507F95" w:rsidRDefault="00507F95" w:rsidP="00CB225B">
      <w:pPr>
        <w:spacing w:line="360" w:lineRule="auto"/>
        <w:ind w:left="720" w:hanging="720"/>
        <w:jc w:val="center"/>
        <w:rPr>
          <w:rFonts w:ascii="Arial" w:hAnsi="Arial" w:cs="Arial"/>
          <w:b/>
        </w:rPr>
      </w:pPr>
    </w:p>
    <w:p w14:paraId="5F036D6F" w14:textId="77777777" w:rsidR="00507F95" w:rsidRDefault="00507F95" w:rsidP="00CB225B">
      <w:pPr>
        <w:spacing w:line="360" w:lineRule="auto"/>
        <w:ind w:left="720" w:hanging="720"/>
        <w:jc w:val="center"/>
        <w:rPr>
          <w:rFonts w:ascii="Arial" w:hAnsi="Arial" w:cs="Arial"/>
          <w:b/>
        </w:rPr>
      </w:pPr>
    </w:p>
    <w:p w14:paraId="4B4EE76D" w14:textId="77777777" w:rsidR="00507F95" w:rsidRDefault="00507F95" w:rsidP="00CB225B">
      <w:pPr>
        <w:spacing w:line="360" w:lineRule="auto"/>
        <w:ind w:left="720" w:hanging="720"/>
        <w:jc w:val="center"/>
        <w:rPr>
          <w:rFonts w:ascii="Arial" w:hAnsi="Arial" w:cs="Arial"/>
          <w:b/>
        </w:rPr>
      </w:pPr>
    </w:p>
    <w:p w14:paraId="05E4F8B5" w14:textId="77777777" w:rsidR="00507F95" w:rsidRDefault="00507F95" w:rsidP="00CB225B">
      <w:pPr>
        <w:spacing w:line="360" w:lineRule="auto"/>
        <w:ind w:left="720" w:hanging="720"/>
        <w:jc w:val="center"/>
        <w:rPr>
          <w:rFonts w:ascii="Arial" w:hAnsi="Arial" w:cs="Arial"/>
          <w:b/>
        </w:rPr>
      </w:pPr>
    </w:p>
    <w:p w14:paraId="13C9DE9C" w14:textId="77777777" w:rsidR="00507F95" w:rsidRPr="00507F95" w:rsidRDefault="00507F95" w:rsidP="00CB225B">
      <w:pPr>
        <w:spacing w:line="360" w:lineRule="auto"/>
        <w:ind w:left="720" w:hanging="720"/>
        <w:jc w:val="center"/>
        <w:rPr>
          <w:rFonts w:ascii="Arial" w:hAnsi="Arial" w:cs="Arial"/>
          <w:b/>
          <w:sz w:val="28"/>
          <w:szCs w:val="28"/>
        </w:rPr>
      </w:pPr>
    </w:p>
    <w:p w14:paraId="1F456193" w14:textId="0CCE94E9" w:rsidR="005761A3" w:rsidRPr="00507F95" w:rsidRDefault="005D5CC6" w:rsidP="00CB225B">
      <w:pPr>
        <w:spacing w:line="360" w:lineRule="auto"/>
        <w:ind w:left="720" w:hanging="720"/>
        <w:jc w:val="center"/>
        <w:rPr>
          <w:rFonts w:ascii="Arial" w:hAnsi="Arial" w:cs="Arial"/>
          <w:b/>
          <w:bCs/>
          <w:sz w:val="28"/>
          <w:szCs w:val="28"/>
        </w:rPr>
      </w:pPr>
      <w:r w:rsidRPr="00507F95">
        <w:rPr>
          <w:rFonts w:ascii="Arial" w:hAnsi="Arial" w:cs="Arial"/>
          <w:b/>
          <w:sz w:val="28"/>
          <w:szCs w:val="28"/>
        </w:rPr>
        <w:t xml:space="preserve">Assessment Component </w:t>
      </w:r>
      <w:r w:rsidR="00CB225B" w:rsidRPr="00507F95">
        <w:rPr>
          <w:rFonts w:ascii="Arial" w:hAnsi="Arial" w:cs="Arial"/>
          <w:b/>
          <w:sz w:val="28"/>
          <w:szCs w:val="28"/>
        </w:rPr>
        <w:t xml:space="preserve">2 </w:t>
      </w:r>
      <w:r w:rsidR="00CB225B" w:rsidRPr="00507F95">
        <w:rPr>
          <w:rFonts w:ascii="Arial" w:hAnsi="Arial" w:cs="Arial"/>
          <w:sz w:val="28"/>
          <w:szCs w:val="28"/>
        </w:rPr>
        <w:t>-</w:t>
      </w:r>
      <w:r w:rsidR="005761A3" w:rsidRPr="00507F95">
        <w:rPr>
          <w:rFonts w:ascii="Arial" w:hAnsi="Arial" w:cs="Arial"/>
          <w:sz w:val="28"/>
          <w:szCs w:val="28"/>
        </w:rPr>
        <w:t xml:space="preserve"> </w:t>
      </w:r>
      <w:r w:rsidR="005761A3" w:rsidRPr="00507F95">
        <w:rPr>
          <w:rFonts w:ascii="Arial" w:hAnsi="Arial" w:cs="Arial"/>
          <w:b/>
          <w:bCs/>
          <w:sz w:val="28"/>
          <w:szCs w:val="28"/>
        </w:rPr>
        <w:t>Major Health Issue</w:t>
      </w:r>
    </w:p>
    <w:p w14:paraId="087C25A1" w14:textId="77777777" w:rsidR="00507F95" w:rsidRPr="00507F95" w:rsidRDefault="00507F95" w:rsidP="00507F95">
      <w:pPr>
        <w:spacing w:line="360" w:lineRule="auto"/>
        <w:jc w:val="center"/>
        <w:rPr>
          <w:rFonts w:ascii="Arial" w:hAnsi="Arial" w:cs="Arial"/>
          <w:sz w:val="28"/>
          <w:szCs w:val="28"/>
        </w:rPr>
      </w:pPr>
    </w:p>
    <w:p w14:paraId="1DBC4BDC" w14:textId="77777777" w:rsidR="00507F95" w:rsidRPr="00507F95" w:rsidRDefault="00507F95" w:rsidP="00507F95">
      <w:pPr>
        <w:spacing w:line="360" w:lineRule="auto"/>
        <w:jc w:val="center"/>
        <w:rPr>
          <w:rFonts w:ascii="Arial" w:hAnsi="Arial" w:cs="Arial"/>
          <w:b/>
          <w:bCs/>
          <w:sz w:val="28"/>
          <w:szCs w:val="28"/>
        </w:rPr>
      </w:pPr>
      <w:r w:rsidRPr="00507F95">
        <w:rPr>
          <w:rFonts w:ascii="Arial" w:hAnsi="Arial" w:cs="Arial"/>
          <w:b/>
          <w:bCs/>
          <w:sz w:val="28"/>
          <w:szCs w:val="28"/>
        </w:rPr>
        <w:t>Alzheimer`s disease</w:t>
      </w:r>
    </w:p>
    <w:p w14:paraId="6C335621" w14:textId="77777777" w:rsidR="00507F95" w:rsidRPr="00507F95" w:rsidRDefault="00507F95" w:rsidP="00CB225B">
      <w:pPr>
        <w:spacing w:line="360" w:lineRule="auto"/>
        <w:ind w:left="720" w:hanging="720"/>
        <w:jc w:val="center"/>
        <w:rPr>
          <w:rFonts w:ascii="Arial" w:hAnsi="Arial" w:cs="Arial"/>
          <w:sz w:val="28"/>
          <w:szCs w:val="28"/>
        </w:rPr>
      </w:pPr>
    </w:p>
    <w:p w14:paraId="6826241E" w14:textId="77777777" w:rsidR="005761A3" w:rsidRPr="00507F95" w:rsidRDefault="005761A3" w:rsidP="00CB225B">
      <w:pPr>
        <w:spacing w:line="360" w:lineRule="auto"/>
        <w:jc w:val="center"/>
        <w:rPr>
          <w:rFonts w:ascii="Arial" w:hAnsi="Arial" w:cs="Arial"/>
          <w:sz w:val="28"/>
          <w:szCs w:val="28"/>
        </w:rPr>
      </w:pPr>
      <w:r w:rsidRPr="00507F95">
        <w:rPr>
          <w:rFonts w:ascii="Arial" w:hAnsi="Arial" w:cs="Arial"/>
          <w:sz w:val="28"/>
          <w:szCs w:val="28"/>
        </w:rPr>
        <w:t>Student Name: Anamaria Sdrabau</w:t>
      </w:r>
    </w:p>
    <w:p w14:paraId="1A4471B9" w14:textId="77777777" w:rsidR="005761A3" w:rsidRPr="00507F95" w:rsidRDefault="005761A3" w:rsidP="00CB225B">
      <w:pPr>
        <w:spacing w:line="360" w:lineRule="auto"/>
        <w:jc w:val="center"/>
        <w:rPr>
          <w:rFonts w:ascii="Arial" w:hAnsi="Arial" w:cs="Arial"/>
          <w:sz w:val="28"/>
          <w:szCs w:val="28"/>
        </w:rPr>
      </w:pPr>
      <w:r w:rsidRPr="00507F95">
        <w:rPr>
          <w:rFonts w:ascii="Arial" w:hAnsi="Arial" w:cs="Arial"/>
          <w:sz w:val="28"/>
          <w:szCs w:val="28"/>
        </w:rPr>
        <w:t>Student Number: 2214813</w:t>
      </w:r>
    </w:p>
    <w:p w14:paraId="4ECB87B2" w14:textId="77777777" w:rsidR="005761A3" w:rsidRPr="00507F95" w:rsidRDefault="005761A3" w:rsidP="00CB225B">
      <w:pPr>
        <w:spacing w:line="360" w:lineRule="auto"/>
        <w:jc w:val="center"/>
        <w:rPr>
          <w:rFonts w:ascii="Arial" w:hAnsi="Arial" w:cs="Arial"/>
          <w:sz w:val="28"/>
          <w:szCs w:val="28"/>
        </w:rPr>
      </w:pPr>
      <w:r w:rsidRPr="00507F95">
        <w:rPr>
          <w:rFonts w:ascii="Arial" w:hAnsi="Arial" w:cs="Arial"/>
          <w:sz w:val="28"/>
          <w:szCs w:val="28"/>
        </w:rPr>
        <w:t>Lecturer Name: Dr Kennedy Obohwemu</w:t>
      </w:r>
    </w:p>
    <w:p w14:paraId="7121880F" w14:textId="77777777" w:rsidR="005761A3" w:rsidRPr="00507F95" w:rsidRDefault="005761A3" w:rsidP="00CB225B">
      <w:pPr>
        <w:spacing w:line="360" w:lineRule="auto"/>
        <w:jc w:val="center"/>
        <w:rPr>
          <w:rFonts w:ascii="Arial" w:hAnsi="Arial" w:cs="Arial"/>
          <w:sz w:val="28"/>
          <w:szCs w:val="28"/>
        </w:rPr>
      </w:pPr>
      <w:r w:rsidRPr="00507F95">
        <w:rPr>
          <w:rFonts w:ascii="Arial" w:hAnsi="Arial" w:cs="Arial"/>
          <w:sz w:val="28"/>
          <w:szCs w:val="28"/>
        </w:rPr>
        <w:t>LCHS4004_BIRM</w:t>
      </w:r>
    </w:p>
    <w:p w14:paraId="2E6DA3D5" w14:textId="5BB6FD81" w:rsidR="005761A3" w:rsidRPr="00507F95" w:rsidRDefault="005761A3" w:rsidP="00CB225B">
      <w:pPr>
        <w:spacing w:line="360" w:lineRule="auto"/>
        <w:jc w:val="center"/>
        <w:rPr>
          <w:rFonts w:ascii="Arial" w:hAnsi="Arial" w:cs="Arial"/>
          <w:sz w:val="28"/>
          <w:szCs w:val="28"/>
        </w:rPr>
      </w:pPr>
      <w:r w:rsidRPr="00507F95">
        <w:rPr>
          <w:rFonts w:ascii="Arial" w:hAnsi="Arial" w:cs="Arial"/>
          <w:sz w:val="28"/>
          <w:szCs w:val="28"/>
        </w:rPr>
        <w:t xml:space="preserve">Introduction to Public Health </w:t>
      </w:r>
    </w:p>
    <w:p w14:paraId="16281BC0" w14:textId="1BBD5F15" w:rsidR="00507F95" w:rsidRDefault="00507F95" w:rsidP="00CB225B">
      <w:pPr>
        <w:spacing w:line="360" w:lineRule="auto"/>
        <w:jc w:val="center"/>
        <w:rPr>
          <w:rFonts w:ascii="Arial" w:hAnsi="Arial" w:cs="Arial"/>
        </w:rPr>
      </w:pPr>
    </w:p>
    <w:p w14:paraId="4AF5634C" w14:textId="42EF3D11" w:rsidR="00507F95" w:rsidRDefault="00507F95" w:rsidP="00CB225B">
      <w:pPr>
        <w:spacing w:line="360" w:lineRule="auto"/>
        <w:jc w:val="center"/>
        <w:rPr>
          <w:rFonts w:ascii="Arial" w:hAnsi="Arial" w:cs="Arial"/>
        </w:rPr>
      </w:pPr>
    </w:p>
    <w:p w14:paraId="6F068293" w14:textId="67CC3397" w:rsidR="00507F95" w:rsidRDefault="00507F95" w:rsidP="00CB225B">
      <w:pPr>
        <w:spacing w:line="360" w:lineRule="auto"/>
        <w:jc w:val="center"/>
        <w:rPr>
          <w:rFonts w:ascii="Arial" w:hAnsi="Arial" w:cs="Arial"/>
        </w:rPr>
      </w:pPr>
    </w:p>
    <w:p w14:paraId="1FE4212B" w14:textId="0DD92506" w:rsidR="00507F95" w:rsidRDefault="00507F95" w:rsidP="00CB225B">
      <w:pPr>
        <w:spacing w:line="360" w:lineRule="auto"/>
        <w:jc w:val="center"/>
        <w:rPr>
          <w:rFonts w:ascii="Arial" w:hAnsi="Arial" w:cs="Arial"/>
        </w:rPr>
      </w:pPr>
    </w:p>
    <w:p w14:paraId="5E6E05B5" w14:textId="3DDDE93D" w:rsidR="00507F95" w:rsidRDefault="00507F95" w:rsidP="00CB225B">
      <w:pPr>
        <w:spacing w:line="360" w:lineRule="auto"/>
        <w:jc w:val="center"/>
        <w:rPr>
          <w:rFonts w:ascii="Arial" w:hAnsi="Arial" w:cs="Arial"/>
        </w:rPr>
      </w:pPr>
    </w:p>
    <w:p w14:paraId="0549A600" w14:textId="7572037F" w:rsidR="00507F95" w:rsidRDefault="00507F95" w:rsidP="00CB225B">
      <w:pPr>
        <w:spacing w:line="360" w:lineRule="auto"/>
        <w:jc w:val="center"/>
        <w:rPr>
          <w:rFonts w:ascii="Arial" w:hAnsi="Arial" w:cs="Arial"/>
        </w:rPr>
      </w:pPr>
    </w:p>
    <w:p w14:paraId="31FD1380" w14:textId="54E1F2C9" w:rsidR="00507F95" w:rsidRDefault="00507F95" w:rsidP="00CB225B">
      <w:pPr>
        <w:spacing w:line="360" w:lineRule="auto"/>
        <w:jc w:val="center"/>
        <w:rPr>
          <w:rFonts w:ascii="Arial" w:hAnsi="Arial" w:cs="Arial"/>
        </w:rPr>
      </w:pPr>
    </w:p>
    <w:p w14:paraId="1312DC4A" w14:textId="09B9ABC5" w:rsidR="00507F95" w:rsidRDefault="00507F95" w:rsidP="00507F95">
      <w:pPr>
        <w:spacing w:line="360" w:lineRule="auto"/>
        <w:rPr>
          <w:rFonts w:ascii="Arial" w:hAnsi="Arial" w:cs="Arial"/>
        </w:rPr>
      </w:pPr>
    </w:p>
    <w:p w14:paraId="32FF5E56" w14:textId="09D2E4CF" w:rsidR="00507F95" w:rsidRDefault="00507F95" w:rsidP="00507F95">
      <w:pPr>
        <w:spacing w:line="360" w:lineRule="auto"/>
        <w:rPr>
          <w:rFonts w:ascii="Arial" w:hAnsi="Arial" w:cs="Arial"/>
        </w:rPr>
      </w:pPr>
    </w:p>
    <w:p w14:paraId="7AA08B53" w14:textId="7C0DDCD8" w:rsidR="00507F95" w:rsidRDefault="00507F95" w:rsidP="00507F95">
      <w:pPr>
        <w:spacing w:line="360" w:lineRule="auto"/>
        <w:rPr>
          <w:rFonts w:ascii="Arial" w:hAnsi="Arial" w:cs="Arial"/>
        </w:rPr>
      </w:pPr>
    </w:p>
    <w:p w14:paraId="3ADE47AD" w14:textId="7C707F67" w:rsidR="00507F95" w:rsidRDefault="00507F95" w:rsidP="00507F95">
      <w:pPr>
        <w:spacing w:line="360" w:lineRule="auto"/>
        <w:rPr>
          <w:rFonts w:ascii="Arial" w:hAnsi="Arial" w:cs="Arial"/>
        </w:rPr>
      </w:pPr>
    </w:p>
    <w:p w14:paraId="02D47E2B" w14:textId="2CF8F2E4" w:rsidR="00507F95" w:rsidRDefault="00507F95" w:rsidP="00507F95">
      <w:pPr>
        <w:spacing w:line="360" w:lineRule="auto"/>
        <w:rPr>
          <w:rFonts w:ascii="Arial" w:hAnsi="Arial" w:cs="Arial"/>
        </w:rPr>
      </w:pPr>
    </w:p>
    <w:p w14:paraId="7AC36878" w14:textId="358BC7EB" w:rsidR="00507F95" w:rsidRDefault="00507F95" w:rsidP="00507F95">
      <w:pPr>
        <w:spacing w:line="360" w:lineRule="auto"/>
        <w:rPr>
          <w:rFonts w:ascii="Arial" w:hAnsi="Arial" w:cs="Arial"/>
        </w:rPr>
      </w:pPr>
    </w:p>
    <w:p w14:paraId="15F57D85" w14:textId="05DD21F3" w:rsidR="00507F95" w:rsidRDefault="00507F95" w:rsidP="00507F95">
      <w:pPr>
        <w:spacing w:line="360" w:lineRule="auto"/>
        <w:rPr>
          <w:rFonts w:ascii="Arial" w:hAnsi="Arial" w:cs="Arial"/>
        </w:rPr>
      </w:pPr>
    </w:p>
    <w:p w14:paraId="0F6C1776" w14:textId="77777777" w:rsidR="00507F95" w:rsidRPr="00CB225B" w:rsidRDefault="00507F95" w:rsidP="00507F95">
      <w:pPr>
        <w:spacing w:line="360" w:lineRule="auto"/>
        <w:rPr>
          <w:rFonts w:ascii="Arial" w:hAnsi="Arial" w:cs="Arial"/>
        </w:rPr>
      </w:pPr>
    </w:p>
    <w:p w14:paraId="08F8D52D" w14:textId="40CCB57A" w:rsidR="005761A3" w:rsidRDefault="005761A3" w:rsidP="00CB225B">
      <w:pPr>
        <w:spacing w:line="360" w:lineRule="auto"/>
        <w:jc w:val="center"/>
        <w:rPr>
          <w:rFonts w:ascii="Arial" w:hAnsi="Arial" w:cs="Arial"/>
          <w:b/>
          <w:bCs/>
        </w:rPr>
      </w:pPr>
      <w:r w:rsidRPr="00CB225B">
        <w:rPr>
          <w:rFonts w:ascii="Arial" w:hAnsi="Arial" w:cs="Arial"/>
          <w:b/>
          <w:bCs/>
        </w:rPr>
        <w:t>Table of content</w:t>
      </w:r>
    </w:p>
    <w:p w14:paraId="085AD839" w14:textId="2025C073" w:rsidR="00507F95" w:rsidRDefault="00507F95" w:rsidP="00CB225B">
      <w:pPr>
        <w:spacing w:line="360" w:lineRule="auto"/>
        <w:jc w:val="center"/>
        <w:rPr>
          <w:rFonts w:ascii="Arial" w:hAnsi="Arial" w:cs="Arial"/>
          <w:b/>
          <w:bCs/>
        </w:rPr>
      </w:pPr>
    </w:p>
    <w:p w14:paraId="6354C907" w14:textId="77777777" w:rsidR="00507F95" w:rsidRPr="00CB225B" w:rsidRDefault="00507F95" w:rsidP="00CB225B">
      <w:pPr>
        <w:spacing w:line="360" w:lineRule="auto"/>
        <w:jc w:val="center"/>
        <w:rPr>
          <w:rFonts w:ascii="Arial" w:hAnsi="Arial" w:cs="Arial"/>
          <w:b/>
          <w:bCs/>
        </w:rPr>
      </w:pPr>
    </w:p>
    <w:p w14:paraId="0D2EDD31" w14:textId="55E060C8" w:rsidR="005761A3" w:rsidRPr="00F76F0C" w:rsidRDefault="005761A3" w:rsidP="00CB225B">
      <w:pPr>
        <w:pStyle w:val="ListParagraph"/>
        <w:numPr>
          <w:ilvl w:val="0"/>
          <w:numId w:val="6"/>
        </w:numPr>
        <w:spacing w:line="360" w:lineRule="auto"/>
        <w:rPr>
          <w:rFonts w:ascii="Arial" w:hAnsi="Arial" w:cs="Arial"/>
          <w:sz w:val="22"/>
          <w:szCs w:val="22"/>
        </w:rPr>
      </w:pPr>
      <w:r w:rsidRPr="00CB225B">
        <w:rPr>
          <w:rFonts w:ascii="Arial" w:hAnsi="Arial" w:cs="Arial"/>
          <w:b/>
          <w:bCs/>
          <w:sz w:val="22"/>
          <w:szCs w:val="22"/>
        </w:rPr>
        <w:t>Introduction</w:t>
      </w:r>
      <w:r w:rsidR="00F76F0C" w:rsidRPr="00F76F0C">
        <w:rPr>
          <w:rFonts w:ascii="Arial" w:hAnsi="Arial" w:cs="Arial"/>
          <w:sz w:val="22"/>
          <w:szCs w:val="22"/>
        </w:rPr>
        <w:t>……………………………………………………………………………...………3</w:t>
      </w:r>
      <w:r w:rsidRPr="00F76F0C">
        <w:rPr>
          <w:rFonts w:ascii="Arial" w:hAnsi="Arial" w:cs="Arial"/>
          <w:sz w:val="22"/>
          <w:szCs w:val="22"/>
        </w:rPr>
        <w:t xml:space="preserve"> </w:t>
      </w:r>
    </w:p>
    <w:p w14:paraId="19D0C0B4" w14:textId="354D9678" w:rsidR="005761A3" w:rsidRPr="00CB225B" w:rsidRDefault="005761A3" w:rsidP="00CB225B">
      <w:pPr>
        <w:pStyle w:val="ListParagraph"/>
        <w:numPr>
          <w:ilvl w:val="0"/>
          <w:numId w:val="6"/>
        </w:numPr>
        <w:spacing w:line="360" w:lineRule="auto"/>
        <w:rPr>
          <w:rFonts w:ascii="Arial" w:hAnsi="Arial" w:cs="Arial"/>
          <w:b/>
          <w:bCs/>
          <w:sz w:val="22"/>
          <w:szCs w:val="22"/>
        </w:rPr>
      </w:pPr>
      <w:r w:rsidRPr="00CB225B">
        <w:rPr>
          <w:rFonts w:ascii="Arial" w:hAnsi="Arial" w:cs="Arial"/>
          <w:b/>
          <w:bCs/>
          <w:sz w:val="22"/>
          <w:szCs w:val="22"/>
        </w:rPr>
        <w:t>Alzheimer`s</w:t>
      </w:r>
      <w:r w:rsidR="00BF35AF">
        <w:rPr>
          <w:rFonts w:ascii="Arial" w:hAnsi="Arial" w:cs="Arial"/>
          <w:b/>
          <w:bCs/>
          <w:sz w:val="22"/>
          <w:szCs w:val="22"/>
        </w:rPr>
        <w:t xml:space="preserve"> -</w:t>
      </w:r>
      <w:r w:rsidRPr="00CB225B">
        <w:rPr>
          <w:rFonts w:ascii="Arial" w:hAnsi="Arial" w:cs="Arial"/>
          <w:b/>
          <w:bCs/>
          <w:sz w:val="22"/>
          <w:szCs w:val="22"/>
        </w:rPr>
        <w:t xml:space="preserve"> a non-infection disease</w:t>
      </w:r>
      <w:r w:rsidR="00F76F0C" w:rsidRPr="00F76F0C">
        <w:rPr>
          <w:rFonts w:ascii="Arial" w:hAnsi="Arial" w:cs="Arial"/>
          <w:sz w:val="22"/>
          <w:szCs w:val="22"/>
        </w:rPr>
        <w:t>………………………………………………………3</w:t>
      </w:r>
    </w:p>
    <w:p w14:paraId="787D721C" w14:textId="153B73A1" w:rsidR="005761A3" w:rsidRPr="00CB225B" w:rsidRDefault="005761A3" w:rsidP="00CB225B">
      <w:pPr>
        <w:pStyle w:val="ListParagraph"/>
        <w:numPr>
          <w:ilvl w:val="1"/>
          <w:numId w:val="6"/>
        </w:numPr>
        <w:spacing w:line="360" w:lineRule="auto"/>
        <w:rPr>
          <w:rFonts w:ascii="Arial" w:hAnsi="Arial" w:cs="Arial"/>
          <w:sz w:val="22"/>
          <w:szCs w:val="22"/>
        </w:rPr>
      </w:pPr>
      <w:r w:rsidRPr="00CB225B">
        <w:rPr>
          <w:rFonts w:ascii="Arial" w:hAnsi="Arial" w:cs="Arial"/>
          <w:sz w:val="22"/>
          <w:szCs w:val="22"/>
        </w:rPr>
        <w:t>Public health measures</w:t>
      </w:r>
      <w:r w:rsidR="00F76F0C">
        <w:rPr>
          <w:rFonts w:ascii="Arial" w:hAnsi="Arial" w:cs="Arial"/>
          <w:sz w:val="22"/>
          <w:szCs w:val="22"/>
        </w:rPr>
        <w:t>…………………………………………………………………….3</w:t>
      </w:r>
    </w:p>
    <w:p w14:paraId="7F8F8944" w14:textId="4AB55032" w:rsidR="005761A3" w:rsidRPr="00CB225B" w:rsidRDefault="005761A3" w:rsidP="00CB225B">
      <w:pPr>
        <w:pStyle w:val="ListParagraph"/>
        <w:numPr>
          <w:ilvl w:val="1"/>
          <w:numId w:val="6"/>
        </w:numPr>
        <w:spacing w:line="360" w:lineRule="auto"/>
        <w:rPr>
          <w:rFonts w:ascii="Arial" w:hAnsi="Arial" w:cs="Arial"/>
          <w:sz w:val="22"/>
          <w:szCs w:val="22"/>
        </w:rPr>
      </w:pPr>
      <w:bookmarkStart w:id="0" w:name="_Hlk131025551"/>
      <w:r w:rsidRPr="00CB225B">
        <w:rPr>
          <w:rFonts w:ascii="Arial" w:hAnsi="Arial" w:cs="Arial"/>
          <w:sz w:val="22"/>
          <w:szCs w:val="22"/>
        </w:rPr>
        <w:t>Risk factors of Alzheimer’s disease</w:t>
      </w:r>
      <w:r w:rsidR="00F76F0C">
        <w:rPr>
          <w:rFonts w:ascii="Arial" w:hAnsi="Arial" w:cs="Arial"/>
          <w:sz w:val="22"/>
          <w:szCs w:val="22"/>
        </w:rPr>
        <w:t>……………………………………………………….4</w:t>
      </w:r>
      <w:r w:rsidRPr="00CB225B">
        <w:rPr>
          <w:rFonts w:ascii="Arial" w:hAnsi="Arial" w:cs="Arial"/>
          <w:sz w:val="22"/>
          <w:szCs w:val="22"/>
        </w:rPr>
        <w:t xml:space="preserve"> </w:t>
      </w:r>
    </w:p>
    <w:p w14:paraId="4091E186" w14:textId="43743D20" w:rsidR="005761A3" w:rsidRPr="00CB225B" w:rsidRDefault="005761A3" w:rsidP="00CB225B">
      <w:pPr>
        <w:pStyle w:val="ListParagraph"/>
        <w:numPr>
          <w:ilvl w:val="1"/>
          <w:numId w:val="6"/>
        </w:numPr>
        <w:spacing w:line="360" w:lineRule="auto"/>
        <w:rPr>
          <w:rFonts w:ascii="Arial" w:hAnsi="Arial" w:cs="Arial"/>
          <w:sz w:val="22"/>
          <w:szCs w:val="22"/>
        </w:rPr>
      </w:pPr>
      <w:bookmarkStart w:id="1" w:name="_Hlk131111942"/>
      <w:bookmarkEnd w:id="0"/>
      <w:r w:rsidRPr="00CB225B">
        <w:rPr>
          <w:rFonts w:ascii="Arial" w:hAnsi="Arial" w:cs="Arial"/>
          <w:sz w:val="22"/>
          <w:szCs w:val="22"/>
        </w:rPr>
        <w:t>Short-term public health consequences of Alzheimer’s disease</w:t>
      </w:r>
      <w:r w:rsidR="00F76F0C">
        <w:rPr>
          <w:rFonts w:ascii="Arial" w:hAnsi="Arial" w:cs="Arial"/>
          <w:sz w:val="22"/>
          <w:szCs w:val="22"/>
        </w:rPr>
        <w:t>………………………6</w:t>
      </w:r>
    </w:p>
    <w:p w14:paraId="3785BA35" w14:textId="16D1D004" w:rsidR="005761A3" w:rsidRPr="00CB225B" w:rsidRDefault="005761A3" w:rsidP="00CB225B">
      <w:pPr>
        <w:pStyle w:val="ListParagraph"/>
        <w:numPr>
          <w:ilvl w:val="1"/>
          <w:numId w:val="6"/>
        </w:numPr>
        <w:spacing w:line="360" w:lineRule="auto"/>
        <w:rPr>
          <w:rFonts w:ascii="Arial" w:hAnsi="Arial" w:cs="Arial"/>
          <w:sz w:val="22"/>
          <w:szCs w:val="22"/>
        </w:rPr>
      </w:pPr>
      <w:bookmarkStart w:id="2" w:name="_Hlk131114819"/>
      <w:bookmarkEnd w:id="1"/>
      <w:r w:rsidRPr="00CB225B">
        <w:rPr>
          <w:rFonts w:ascii="Arial" w:hAnsi="Arial" w:cs="Arial"/>
          <w:sz w:val="22"/>
          <w:szCs w:val="22"/>
        </w:rPr>
        <w:t>Long-term public health consequences of Alzheimer’s disease</w:t>
      </w:r>
      <w:r w:rsidR="00F76F0C">
        <w:rPr>
          <w:rFonts w:ascii="Arial" w:hAnsi="Arial" w:cs="Arial"/>
          <w:sz w:val="22"/>
          <w:szCs w:val="22"/>
        </w:rPr>
        <w:t>……………………….7</w:t>
      </w:r>
    </w:p>
    <w:p w14:paraId="204545A5" w14:textId="6C1A6B4A" w:rsidR="005761A3" w:rsidRPr="00CB225B" w:rsidRDefault="005761A3" w:rsidP="00CB225B">
      <w:pPr>
        <w:pStyle w:val="ListParagraph"/>
        <w:numPr>
          <w:ilvl w:val="1"/>
          <w:numId w:val="6"/>
        </w:numPr>
        <w:spacing w:line="360" w:lineRule="auto"/>
        <w:rPr>
          <w:rFonts w:ascii="Arial" w:hAnsi="Arial" w:cs="Arial"/>
          <w:sz w:val="22"/>
          <w:szCs w:val="22"/>
        </w:rPr>
      </w:pPr>
      <w:bookmarkStart w:id="3" w:name="_Hlk131115968"/>
      <w:bookmarkEnd w:id="2"/>
      <w:r w:rsidRPr="00CB225B">
        <w:rPr>
          <w:rFonts w:ascii="Arial" w:hAnsi="Arial" w:cs="Arial"/>
          <w:color w:val="373A3C"/>
          <w:sz w:val="22"/>
          <w:szCs w:val="22"/>
        </w:rPr>
        <w:t xml:space="preserve">Factors influencing the health and well-being of individuals with </w:t>
      </w:r>
      <w:r w:rsidRPr="00CB225B">
        <w:rPr>
          <w:rFonts w:ascii="Arial" w:hAnsi="Arial" w:cs="Arial"/>
          <w:sz w:val="22"/>
          <w:szCs w:val="22"/>
        </w:rPr>
        <w:t>Alzheimer’s disease</w:t>
      </w:r>
      <w:r w:rsidR="00F76F0C">
        <w:rPr>
          <w:rFonts w:ascii="Arial" w:hAnsi="Arial" w:cs="Arial"/>
          <w:sz w:val="22"/>
          <w:szCs w:val="22"/>
        </w:rPr>
        <w:t>……………………………………………………………………………………….8</w:t>
      </w:r>
    </w:p>
    <w:bookmarkEnd w:id="3"/>
    <w:p w14:paraId="7AD5E4F0" w14:textId="3D285977" w:rsidR="005761A3" w:rsidRDefault="005761A3" w:rsidP="00CB225B">
      <w:pPr>
        <w:pStyle w:val="ListParagraph"/>
        <w:numPr>
          <w:ilvl w:val="0"/>
          <w:numId w:val="6"/>
        </w:numPr>
        <w:spacing w:line="360" w:lineRule="auto"/>
        <w:rPr>
          <w:rFonts w:ascii="Arial" w:hAnsi="Arial" w:cs="Arial"/>
          <w:sz w:val="22"/>
          <w:szCs w:val="22"/>
        </w:rPr>
      </w:pPr>
      <w:r w:rsidRPr="00CB225B">
        <w:rPr>
          <w:rFonts w:ascii="Arial" w:hAnsi="Arial" w:cs="Arial"/>
          <w:b/>
          <w:bCs/>
          <w:sz w:val="22"/>
          <w:szCs w:val="22"/>
        </w:rPr>
        <w:t>Conclusion</w:t>
      </w:r>
      <w:r w:rsidR="00F76F0C" w:rsidRPr="00F76F0C">
        <w:rPr>
          <w:rFonts w:ascii="Arial" w:hAnsi="Arial" w:cs="Arial"/>
          <w:sz w:val="22"/>
          <w:szCs w:val="22"/>
        </w:rPr>
        <w:t>……………………………………………………………………………………….8</w:t>
      </w:r>
      <w:r w:rsidRPr="00F76F0C">
        <w:rPr>
          <w:rFonts w:ascii="Arial" w:hAnsi="Arial" w:cs="Arial"/>
          <w:sz w:val="22"/>
          <w:szCs w:val="22"/>
        </w:rPr>
        <w:t xml:space="preserve"> </w:t>
      </w:r>
    </w:p>
    <w:p w14:paraId="06A3CDBD" w14:textId="78B32F8D" w:rsidR="00CF7C94" w:rsidRPr="00CB225B" w:rsidRDefault="00CF7C94" w:rsidP="00CB225B">
      <w:pPr>
        <w:pStyle w:val="ListParagraph"/>
        <w:numPr>
          <w:ilvl w:val="0"/>
          <w:numId w:val="6"/>
        </w:numPr>
        <w:spacing w:line="360" w:lineRule="auto"/>
        <w:rPr>
          <w:rFonts w:ascii="Arial" w:hAnsi="Arial" w:cs="Arial"/>
          <w:sz w:val="22"/>
          <w:szCs w:val="22"/>
        </w:rPr>
      </w:pPr>
      <w:r>
        <w:rPr>
          <w:rFonts w:ascii="Arial" w:hAnsi="Arial" w:cs="Arial"/>
          <w:sz w:val="22"/>
          <w:szCs w:val="22"/>
        </w:rPr>
        <w:t>Reference list</w:t>
      </w:r>
      <w:r w:rsidR="00F76F0C">
        <w:rPr>
          <w:rFonts w:ascii="Arial" w:hAnsi="Arial" w:cs="Arial"/>
          <w:sz w:val="22"/>
          <w:szCs w:val="22"/>
        </w:rPr>
        <w:t>……………………………………………………………………………………10</w:t>
      </w:r>
    </w:p>
    <w:p w14:paraId="019F8370" w14:textId="6B3E5C71" w:rsidR="005761A3" w:rsidRDefault="005761A3" w:rsidP="00CB225B">
      <w:pPr>
        <w:spacing w:line="360" w:lineRule="auto"/>
        <w:jc w:val="center"/>
        <w:rPr>
          <w:rFonts w:ascii="Arial" w:hAnsi="Arial" w:cs="Arial"/>
          <w:b/>
          <w:bCs/>
        </w:rPr>
      </w:pPr>
    </w:p>
    <w:p w14:paraId="526D5290" w14:textId="47052D5D" w:rsidR="00F76F0C" w:rsidRDefault="00F76F0C" w:rsidP="00CB225B">
      <w:pPr>
        <w:spacing w:line="360" w:lineRule="auto"/>
        <w:jc w:val="center"/>
        <w:rPr>
          <w:rFonts w:ascii="Arial" w:hAnsi="Arial" w:cs="Arial"/>
          <w:b/>
          <w:bCs/>
        </w:rPr>
      </w:pPr>
    </w:p>
    <w:p w14:paraId="2CAA1477" w14:textId="13DFDE3E" w:rsidR="00F76F0C" w:rsidRDefault="00F76F0C" w:rsidP="00CB225B">
      <w:pPr>
        <w:spacing w:line="360" w:lineRule="auto"/>
        <w:jc w:val="center"/>
        <w:rPr>
          <w:rFonts w:ascii="Arial" w:hAnsi="Arial" w:cs="Arial"/>
          <w:b/>
          <w:bCs/>
        </w:rPr>
      </w:pPr>
    </w:p>
    <w:p w14:paraId="0E5DAF2B" w14:textId="3B15B267" w:rsidR="00F76F0C" w:rsidRDefault="00F76F0C" w:rsidP="00CB225B">
      <w:pPr>
        <w:spacing w:line="360" w:lineRule="auto"/>
        <w:jc w:val="center"/>
        <w:rPr>
          <w:rFonts w:ascii="Arial" w:hAnsi="Arial" w:cs="Arial"/>
          <w:b/>
          <w:bCs/>
        </w:rPr>
      </w:pPr>
    </w:p>
    <w:p w14:paraId="4A69F295" w14:textId="5D8C1DD0" w:rsidR="00F76F0C" w:rsidRDefault="00F76F0C" w:rsidP="00CB225B">
      <w:pPr>
        <w:spacing w:line="360" w:lineRule="auto"/>
        <w:jc w:val="center"/>
        <w:rPr>
          <w:rFonts w:ascii="Arial" w:hAnsi="Arial" w:cs="Arial"/>
          <w:b/>
          <w:bCs/>
        </w:rPr>
      </w:pPr>
    </w:p>
    <w:p w14:paraId="63608CAD" w14:textId="0A01BA11" w:rsidR="00F76F0C" w:rsidRDefault="00F76F0C" w:rsidP="00CB225B">
      <w:pPr>
        <w:spacing w:line="360" w:lineRule="auto"/>
        <w:jc w:val="center"/>
        <w:rPr>
          <w:rFonts w:ascii="Arial" w:hAnsi="Arial" w:cs="Arial"/>
          <w:b/>
          <w:bCs/>
        </w:rPr>
      </w:pPr>
    </w:p>
    <w:p w14:paraId="7F4BE342" w14:textId="1D5A46F3" w:rsidR="00F76F0C" w:rsidRDefault="00F76F0C" w:rsidP="00CB225B">
      <w:pPr>
        <w:spacing w:line="360" w:lineRule="auto"/>
        <w:jc w:val="center"/>
        <w:rPr>
          <w:rFonts w:ascii="Arial" w:hAnsi="Arial" w:cs="Arial"/>
          <w:b/>
          <w:bCs/>
        </w:rPr>
      </w:pPr>
    </w:p>
    <w:p w14:paraId="2B60A861" w14:textId="36284B62" w:rsidR="00F76F0C" w:rsidRDefault="00F76F0C" w:rsidP="00CB225B">
      <w:pPr>
        <w:spacing w:line="360" w:lineRule="auto"/>
        <w:jc w:val="center"/>
        <w:rPr>
          <w:rFonts w:ascii="Arial" w:hAnsi="Arial" w:cs="Arial"/>
          <w:b/>
          <w:bCs/>
        </w:rPr>
      </w:pPr>
    </w:p>
    <w:p w14:paraId="42E0C6A4" w14:textId="77777777" w:rsidR="00F76F0C" w:rsidRPr="00CB225B" w:rsidRDefault="00F76F0C" w:rsidP="00CB225B">
      <w:pPr>
        <w:spacing w:line="360" w:lineRule="auto"/>
        <w:jc w:val="center"/>
        <w:rPr>
          <w:rFonts w:ascii="Arial" w:hAnsi="Arial" w:cs="Arial"/>
          <w:b/>
          <w:bCs/>
        </w:rPr>
      </w:pPr>
    </w:p>
    <w:p w14:paraId="129EA611" w14:textId="40AC2816" w:rsidR="005761A3" w:rsidRPr="00CB225B" w:rsidRDefault="005761A3" w:rsidP="00CB225B">
      <w:pPr>
        <w:spacing w:line="360" w:lineRule="auto"/>
        <w:jc w:val="center"/>
        <w:rPr>
          <w:rFonts w:ascii="Arial" w:hAnsi="Arial" w:cs="Arial"/>
          <w:b/>
          <w:bCs/>
        </w:rPr>
      </w:pPr>
      <w:r w:rsidRPr="00CB225B">
        <w:rPr>
          <w:rFonts w:ascii="Arial" w:hAnsi="Arial" w:cs="Arial"/>
          <w:b/>
          <w:bCs/>
        </w:rPr>
        <w:lastRenderedPageBreak/>
        <w:t>Introduction</w:t>
      </w:r>
    </w:p>
    <w:p w14:paraId="278A9BDA" w14:textId="77777777" w:rsidR="00F3325E" w:rsidRPr="00CB225B" w:rsidRDefault="00F3325E" w:rsidP="00CB225B">
      <w:pPr>
        <w:spacing w:line="360" w:lineRule="auto"/>
        <w:jc w:val="center"/>
        <w:rPr>
          <w:rFonts w:ascii="Arial" w:hAnsi="Arial" w:cs="Arial"/>
        </w:rPr>
      </w:pPr>
    </w:p>
    <w:p w14:paraId="46E67416" w14:textId="600A1F45" w:rsidR="00CB225B" w:rsidRDefault="00CB225B" w:rsidP="00CF7C94">
      <w:pPr>
        <w:spacing w:line="360" w:lineRule="auto"/>
        <w:ind w:firstLine="720"/>
        <w:jc w:val="both"/>
        <w:rPr>
          <w:rFonts w:ascii="Arial" w:hAnsi="Arial" w:cs="Arial"/>
        </w:rPr>
      </w:pPr>
      <w:r w:rsidRPr="00CB225B">
        <w:rPr>
          <w:rFonts w:ascii="Arial" w:hAnsi="Arial" w:cs="Arial"/>
        </w:rPr>
        <w:t>Memory loss, challenges with thinking, solving problems, and language issues are all indicators</w:t>
      </w:r>
      <w:r w:rsidR="00CF7C94">
        <w:rPr>
          <w:rFonts w:ascii="Arial" w:hAnsi="Arial" w:cs="Arial"/>
        </w:rPr>
        <w:t xml:space="preserve"> of Dementia.</w:t>
      </w:r>
      <w:r w:rsidRPr="00CB225B">
        <w:rPr>
          <w:rFonts w:ascii="Arial" w:hAnsi="Arial" w:cs="Arial"/>
        </w:rPr>
        <w:t xml:space="preserve"> </w:t>
      </w:r>
      <w:r w:rsidR="00CF7C94" w:rsidRPr="00CF7C94">
        <w:rPr>
          <w:rFonts w:ascii="Arial" w:hAnsi="Arial" w:cs="Arial"/>
        </w:rPr>
        <w:t>Alzheimer’s disease</w:t>
      </w:r>
      <w:r w:rsidR="00CF7C94">
        <w:rPr>
          <w:rFonts w:ascii="Arial" w:hAnsi="Arial" w:cs="Arial"/>
        </w:rPr>
        <w:t xml:space="preserve"> is the most commune type of dementia. Alzheimer’s</w:t>
      </w:r>
      <w:r w:rsidR="00CF7C94" w:rsidRPr="00CF7C94">
        <w:rPr>
          <w:rFonts w:ascii="Arial" w:hAnsi="Arial" w:cs="Arial"/>
        </w:rPr>
        <w:t xml:space="preserve"> is a physical disease that affects the brain. It is named after Alois Alzheimer, the doctor who first described it</w:t>
      </w:r>
      <w:r w:rsidR="00CF7C94">
        <w:rPr>
          <w:rFonts w:ascii="Arial" w:hAnsi="Arial" w:cs="Arial"/>
        </w:rPr>
        <w:t xml:space="preserve"> in 1906</w:t>
      </w:r>
      <w:r w:rsidR="00CF7C94" w:rsidRPr="00CF7C94">
        <w:rPr>
          <w:rFonts w:ascii="Arial" w:hAnsi="Arial" w:cs="Arial"/>
        </w:rPr>
        <w:t xml:space="preserve">. </w:t>
      </w:r>
      <w:r w:rsidR="00F3325E" w:rsidRPr="00CB225B">
        <w:rPr>
          <w:rFonts w:ascii="Arial" w:hAnsi="Arial" w:cs="Arial"/>
        </w:rPr>
        <w:t>According to the Alzheimer's Association (2019), Alzheimer's disease (AD) dementia describes a specific start and progression of cognitive and functional deterioration brought on by advancing age.</w:t>
      </w:r>
      <w:r>
        <w:rPr>
          <w:rFonts w:ascii="Arial" w:hAnsi="Arial" w:cs="Arial"/>
        </w:rPr>
        <w:t xml:space="preserve"> </w:t>
      </w:r>
      <w:r w:rsidR="00B3363F">
        <w:rPr>
          <w:rFonts w:ascii="Arial" w:hAnsi="Arial" w:cs="Arial"/>
        </w:rPr>
        <w:t>(Lopez 2019)</w:t>
      </w:r>
    </w:p>
    <w:p w14:paraId="71DB114D" w14:textId="24593E13" w:rsidR="00D20564" w:rsidRDefault="00D20564" w:rsidP="00B3363F">
      <w:pPr>
        <w:spacing w:line="360" w:lineRule="auto"/>
        <w:ind w:firstLine="720"/>
        <w:jc w:val="both"/>
        <w:rPr>
          <w:rFonts w:ascii="Arial" w:hAnsi="Arial" w:cs="Arial"/>
        </w:rPr>
      </w:pPr>
      <w:r w:rsidRPr="00D20564">
        <w:rPr>
          <w:rFonts w:ascii="Arial" w:hAnsi="Arial" w:cs="Arial"/>
        </w:rPr>
        <w:t>More than 55 million individuals worldwide suffer from dementia, with more than 60 % who live in low- and middle-income nations. On an annual basis, almost ten million new cases are reported.</w:t>
      </w:r>
      <w:r>
        <w:rPr>
          <w:rFonts w:ascii="Arial" w:hAnsi="Arial" w:cs="Arial"/>
        </w:rPr>
        <w:t xml:space="preserve"> </w:t>
      </w:r>
      <w:r w:rsidRPr="00D20564">
        <w:rPr>
          <w:rFonts w:ascii="Arial" w:hAnsi="Arial" w:cs="Arial"/>
        </w:rPr>
        <w:t>Dementia is currently the seventh leading cause of death and one of the major causes of disability and dependency among older people globally.</w:t>
      </w:r>
      <w:r w:rsidR="00B3363F">
        <w:rPr>
          <w:rFonts w:ascii="Arial" w:hAnsi="Arial" w:cs="Arial"/>
        </w:rPr>
        <w:t xml:space="preserve"> In UK statistic shows that </w:t>
      </w:r>
      <w:r w:rsidR="00B3363F" w:rsidRPr="00B3363F">
        <w:rPr>
          <w:rFonts w:ascii="Arial" w:hAnsi="Arial" w:cs="Arial"/>
        </w:rPr>
        <w:t>Alzheimer’s disease affects around six in every 10 people with dementia</w:t>
      </w:r>
      <w:r w:rsidR="00B3363F">
        <w:rPr>
          <w:rFonts w:ascii="Arial" w:hAnsi="Arial" w:cs="Arial"/>
        </w:rPr>
        <w:t>.</w:t>
      </w:r>
      <w:r>
        <w:rPr>
          <w:rFonts w:ascii="Arial" w:hAnsi="Arial" w:cs="Arial"/>
        </w:rPr>
        <w:t xml:space="preserve"> (</w:t>
      </w:r>
      <w:r w:rsidR="00955C18">
        <w:rPr>
          <w:rFonts w:ascii="Arial" w:hAnsi="Arial" w:cs="Arial"/>
        </w:rPr>
        <w:t>Sinyor 2020</w:t>
      </w:r>
      <w:r>
        <w:rPr>
          <w:rFonts w:ascii="Arial" w:hAnsi="Arial" w:cs="Arial"/>
        </w:rPr>
        <w:t>)</w:t>
      </w:r>
    </w:p>
    <w:p w14:paraId="554803B5" w14:textId="51D07D52" w:rsidR="00CF7C94" w:rsidRDefault="007977CF" w:rsidP="007977CF">
      <w:pPr>
        <w:spacing w:line="360" w:lineRule="auto"/>
        <w:ind w:firstLine="720"/>
        <w:jc w:val="both"/>
        <w:rPr>
          <w:rFonts w:ascii="Arial" w:hAnsi="Arial" w:cs="Arial"/>
        </w:rPr>
      </w:pPr>
      <w:r w:rsidRPr="007977CF">
        <w:rPr>
          <w:rFonts w:ascii="Arial" w:hAnsi="Arial" w:cs="Arial"/>
        </w:rPr>
        <w:t>In this report, we will explore the symptoms of Alzheimer's disease, as well as the current state of research into this condition</w:t>
      </w:r>
      <w:r>
        <w:rPr>
          <w:rFonts w:ascii="Arial" w:hAnsi="Arial" w:cs="Arial"/>
        </w:rPr>
        <w:t>, risk factors and public health measurement in UK and worldwide.</w:t>
      </w:r>
    </w:p>
    <w:p w14:paraId="46648DE7" w14:textId="45ED56AB" w:rsidR="007977CF" w:rsidRDefault="007977CF" w:rsidP="007977CF">
      <w:pPr>
        <w:spacing w:line="360" w:lineRule="auto"/>
        <w:ind w:firstLine="720"/>
        <w:jc w:val="both"/>
        <w:rPr>
          <w:rFonts w:ascii="Arial" w:hAnsi="Arial" w:cs="Arial"/>
        </w:rPr>
      </w:pPr>
    </w:p>
    <w:p w14:paraId="3DEF283E" w14:textId="57ED9305" w:rsidR="007977CF" w:rsidRDefault="007977CF" w:rsidP="007977CF">
      <w:pPr>
        <w:pStyle w:val="ListParagraph"/>
        <w:spacing w:line="360" w:lineRule="auto"/>
        <w:ind w:left="360"/>
        <w:jc w:val="center"/>
        <w:rPr>
          <w:rFonts w:ascii="Arial" w:hAnsi="Arial" w:cs="Arial"/>
          <w:b/>
          <w:bCs/>
          <w:sz w:val="22"/>
          <w:szCs w:val="22"/>
        </w:rPr>
      </w:pPr>
      <w:r w:rsidRPr="00CB225B">
        <w:rPr>
          <w:rFonts w:ascii="Arial" w:hAnsi="Arial" w:cs="Arial"/>
          <w:b/>
          <w:bCs/>
          <w:sz w:val="22"/>
          <w:szCs w:val="22"/>
        </w:rPr>
        <w:t>Alzheimer`s</w:t>
      </w:r>
      <w:r w:rsidR="00BF35AF">
        <w:rPr>
          <w:rFonts w:ascii="Arial" w:hAnsi="Arial" w:cs="Arial"/>
          <w:b/>
          <w:bCs/>
          <w:sz w:val="22"/>
          <w:szCs w:val="22"/>
        </w:rPr>
        <w:t xml:space="preserve"> -</w:t>
      </w:r>
      <w:r w:rsidRPr="00CB225B">
        <w:rPr>
          <w:rFonts w:ascii="Arial" w:hAnsi="Arial" w:cs="Arial"/>
          <w:b/>
          <w:bCs/>
          <w:sz w:val="22"/>
          <w:szCs w:val="22"/>
        </w:rPr>
        <w:t xml:space="preserve"> a non-infection disease</w:t>
      </w:r>
    </w:p>
    <w:p w14:paraId="6C59620B" w14:textId="3C132EBE" w:rsidR="007977CF" w:rsidRDefault="007977CF" w:rsidP="007977CF">
      <w:pPr>
        <w:pStyle w:val="ListParagraph"/>
        <w:spacing w:line="360" w:lineRule="auto"/>
        <w:ind w:left="360"/>
        <w:jc w:val="center"/>
        <w:rPr>
          <w:rFonts w:ascii="Arial" w:hAnsi="Arial" w:cs="Arial"/>
          <w:b/>
          <w:bCs/>
          <w:sz w:val="22"/>
          <w:szCs w:val="22"/>
        </w:rPr>
      </w:pPr>
    </w:p>
    <w:p w14:paraId="46F4F47B" w14:textId="77777777" w:rsidR="007977CF" w:rsidRPr="00CB225B" w:rsidRDefault="007977CF" w:rsidP="007977CF">
      <w:pPr>
        <w:pStyle w:val="ListParagraph"/>
        <w:spacing w:line="360" w:lineRule="auto"/>
        <w:ind w:left="360"/>
        <w:jc w:val="center"/>
        <w:rPr>
          <w:rFonts w:ascii="Arial" w:hAnsi="Arial" w:cs="Arial"/>
          <w:b/>
          <w:bCs/>
          <w:sz w:val="22"/>
          <w:szCs w:val="22"/>
        </w:rPr>
      </w:pPr>
    </w:p>
    <w:p w14:paraId="1AE7AA91" w14:textId="785D2CB4" w:rsidR="007977CF" w:rsidRDefault="007977CF" w:rsidP="007977CF">
      <w:pPr>
        <w:spacing w:line="360" w:lineRule="auto"/>
        <w:ind w:left="360"/>
        <w:jc w:val="center"/>
        <w:rPr>
          <w:rFonts w:ascii="Arial" w:hAnsi="Arial" w:cs="Arial"/>
          <w:b/>
          <w:bCs/>
        </w:rPr>
      </w:pPr>
      <w:r w:rsidRPr="000F7A24">
        <w:rPr>
          <w:rFonts w:ascii="Arial" w:hAnsi="Arial" w:cs="Arial"/>
          <w:b/>
          <w:bCs/>
        </w:rPr>
        <w:t>Public health measures</w:t>
      </w:r>
    </w:p>
    <w:p w14:paraId="2988FFDC" w14:textId="77777777" w:rsidR="00F76F0C" w:rsidRPr="000F7A24" w:rsidRDefault="00F76F0C" w:rsidP="007977CF">
      <w:pPr>
        <w:spacing w:line="360" w:lineRule="auto"/>
        <w:ind w:left="360"/>
        <w:jc w:val="center"/>
        <w:rPr>
          <w:rFonts w:ascii="Arial" w:hAnsi="Arial" w:cs="Arial"/>
          <w:b/>
          <w:bCs/>
        </w:rPr>
      </w:pPr>
    </w:p>
    <w:p w14:paraId="0591CE00" w14:textId="77777777" w:rsidR="00A074EE" w:rsidRPr="00A074EE" w:rsidRDefault="00A074EE" w:rsidP="00A074EE">
      <w:pPr>
        <w:spacing w:line="360" w:lineRule="auto"/>
        <w:ind w:firstLine="720"/>
        <w:jc w:val="both"/>
        <w:rPr>
          <w:rFonts w:ascii="Arial" w:hAnsi="Arial" w:cs="Arial"/>
        </w:rPr>
      </w:pPr>
      <w:r w:rsidRPr="00A074EE">
        <w:rPr>
          <w:rFonts w:ascii="Arial" w:hAnsi="Arial" w:cs="Arial"/>
        </w:rPr>
        <w:t xml:space="preserve">Each country has in place strategies and measures that are in a continues evolution and improvement for prevention, protection and promotion infection or non-infectious disease. Alzheimer’s disease appears to be quite difficult because the exact cause of Alzheimer's disease is not fully understood, but it is thought to involve a combination of genetic, environmental, and lifestyle factors. </w:t>
      </w:r>
    </w:p>
    <w:p w14:paraId="6CAA8520" w14:textId="50499D1B" w:rsidR="00AC1CDF" w:rsidRDefault="00564F0D" w:rsidP="00A074EE">
      <w:pPr>
        <w:spacing w:line="360" w:lineRule="auto"/>
        <w:ind w:firstLine="720"/>
        <w:jc w:val="both"/>
        <w:rPr>
          <w:rFonts w:ascii="Arial" w:hAnsi="Arial" w:cs="Arial"/>
        </w:rPr>
      </w:pPr>
      <w:r w:rsidRPr="00564F0D">
        <w:rPr>
          <w:rFonts w:ascii="Arial" w:hAnsi="Arial" w:cs="Arial"/>
        </w:rPr>
        <w:t>There are no established techniques to prevent Alzheimer's disease, but there are things you can do to lessen your risk or delay the onset of dementia. These include quitting smoking and limiting alcohol use, eating a healthy, balanced diet, maintaining a healthy weight, and staying physically and mentally active. Other health advantages of these actions include reducing your risk of cardiovascular disease and enhancing your general state of mind</w:t>
      </w:r>
      <w:r w:rsidR="00A074EE" w:rsidRPr="00A074EE">
        <w:rPr>
          <w:rFonts w:ascii="Arial" w:hAnsi="Arial" w:cs="Arial"/>
        </w:rPr>
        <w:t>. (NHS.</w:t>
      </w:r>
      <w:r>
        <w:rPr>
          <w:rFonts w:ascii="Arial" w:hAnsi="Arial" w:cs="Arial"/>
        </w:rPr>
        <w:t>UK</w:t>
      </w:r>
      <w:r w:rsidR="00A074EE" w:rsidRPr="00A074EE">
        <w:rPr>
          <w:rFonts w:ascii="Arial" w:hAnsi="Arial" w:cs="Arial"/>
        </w:rPr>
        <w:t>)</w:t>
      </w:r>
    </w:p>
    <w:p w14:paraId="3A65DC6D" w14:textId="23542EA7" w:rsidR="007977CF" w:rsidRDefault="00333D17" w:rsidP="00333D17">
      <w:pPr>
        <w:spacing w:line="360" w:lineRule="auto"/>
        <w:ind w:firstLine="720"/>
        <w:jc w:val="both"/>
        <w:rPr>
          <w:rFonts w:ascii="Arial" w:hAnsi="Arial" w:cs="Arial"/>
        </w:rPr>
      </w:pPr>
      <w:r w:rsidRPr="00333D17">
        <w:rPr>
          <w:rFonts w:ascii="Arial" w:hAnsi="Arial" w:cs="Arial"/>
        </w:rPr>
        <w:lastRenderedPageBreak/>
        <w:t>Alzheimer's disease is a neurological condition for which there is presently no treatment. However, there are several public health initiatives that can aid in the disease's prevention and management</w:t>
      </w:r>
      <w:r>
        <w:rPr>
          <w:rFonts w:ascii="Arial" w:hAnsi="Arial" w:cs="Arial"/>
        </w:rPr>
        <w:t xml:space="preserve">. </w:t>
      </w:r>
      <w:r w:rsidRPr="00333D17">
        <w:rPr>
          <w:rFonts w:ascii="Arial" w:hAnsi="Arial" w:cs="Arial"/>
        </w:rPr>
        <w:t>Exercise: Studies have indicated that regular exercise lowers the risk of Alzheimer's disease. Exercise helps to increase the brain's blood flow, decrease inflammation, and encourage the development of new brain cells.</w:t>
      </w:r>
      <w:r>
        <w:rPr>
          <w:rFonts w:ascii="Arial" w:hAnsi="Arial" w:cs="Arial"/>
        </w:rPr>
        <w:t xml:space="preserve"> </w:t>
      </w:r>
      <w:r w:rsidRPr="00333D17">
        <w:rPr>
          <w:rFonts w:ascii="Arial" w:hAnsi="Arial" w:cs="Arial"/>
        </w:rPr>
        <w:t xml:space="preserve">Healthy </w:t>
      </w:r>
      <w:r>
        <w:rPr>
          <w:rFonts w:ascii="Arial" w:hAnsi="Arial" w:cs="Arial"/>
        </w:rPr>
        <w:t>diet</w:t>
      </w:r>
      <w:r w:rsidRPr="00333D17">
        <w:rPr>
          <w:rFonts w:ascii="Arial" w:hAnsi="Arial" w:cs="Arial"/>
        </w:rPr>
        <w:t>:</w:t>
      </w:r>
      <w:r>
        <w:rPr>
          <w:rFonts w:ascii="Arial" w:hAnsi="Arial" w:cs="Arial"/>
        </w:rPr>
        <w:t xml:space="preserve"> </w:t>
      </w:r>
      <w:r w:rsidR="000F321C">
        <w:rPr>
          <w:rFonts w:ascii="Arial" w:hAnsi="Arial" w:cs="Arial"/>
        </w:rPr>
        <w:t xml:space="preserve">Consuming </w:t>
      </w:r>
      <w:r w:rsidR="000F321C" w:rsidRPr="00333D17">
        <w:rPr>
          <w:rFonts w:ascii="Arial" w:hAnsi="Arial" w:cs="Arial"/>
        </w:rPr>
        <w:t>fruits</w:t>
      </w:r>
      <w:r w:rsidRPr="00333D17">
        <w:rPr>
          <w:rFonts w:ascii="Arial" w:hAnsi="Arial" w:cs="Arial"/>
        </w:rPr>
        <w:t>, vegetables, whole grains, lean protein, and healthy fats will help lower the chance of developing Alzheimer's disease. It is also crucial to stay away from processed meals, saturated fats, and sugar.</w:t>
      </w:r>
      <w:r>
        <w:rPr>
          <w:rFonts w:ascii="Arial" w:hAnsi="Arial" w:cs="Arial"/>
        </w:rPr>
        <w:t xml:space="preserve"> </w:t>
      </w:r>
      <w:r w:rsidRPr="00333D17">
        <w:rPr>
          <w:rFonts w:ascii="Arial" w:hAnsi="Arial" w:cs="Arial"/>
        </w:rPr>
        <w:t>Maintaining mental stimulation can help lower the chance of developing Alzheimer's disease. Reading, solving puzzles, and picking up a new language are among activities that may keep the brain engaged.</w:t>
      </w:r>
      <w:r w:rsidR="00A074EE">
        <w:rPr>
          <w:rFonts w:ascii="Arial" w:hAnsi="Arial" w:cs="Arial"/>
        </w:rPr>
        <w:t xml:space="preserve"> Social engagement, m</w:t>
      </w:r>
      <w:r w:rsidR="00A074EE" w:rsidRPr="00A074EE">
        <w:rPr>
          <w:rFonts w:ascii="Arial" w:hAnsi="Arial" w:cs="Arial"/>
        </w:rPr>
        <w:t>anaging chronic conditions</w:t>
      </w:r>
      <w:r w:rsidR="00A074EE">
        <w:rPr>
          <w:rFonts w:ascii="Arial" w:hAnsi="Arial" w:cs="Arial"/>
        </w:rPr>
        <w:t>, e</w:t>
      </w:r>
      <w:r w:rsidR="00A074EE" w:rsidRPr="00A074EE">
        <w:rPr>
          <w:rFonts w:ascii="Arial" w:hAnsi="Arial" w:cs="Arial"/>
        </w:rPr>
        <w:t>arly detection and treatment</w:t>
      </w:r>
      <w:r w:rsidR="00A074EE">
        <w:rPr>
          <w:rFonts w:ascii="Arial" w:hAnsi="Arial" w:cs="Arial"/>
        </w:rPr>
        <w:t xml:space="preserve"> can slow the process of Alzheimer’s disease. (GOV</w:t>
      </w:r>
      <w:r w:rsidR="009A3A1A">
        <w:rPr>
          <w:rFonts w:ascii="Arial" w:hAnsi="Arial" w:cs="Arial"/>
        </w:rPr>
        <w:t>.</w:t>
      </w:r>
      <w:r w:rsidR="00A074EE">
        <w:rPr>
          <w:rFonts w:ascii="Arial" w:hAnsi="Arial" w:cs="Arial"/>
        </w:rPr>
        <w:t>UK)</w:t>
      </w:r>
    </w:p>
    <w:p w14:paraId="4BAA6EE1" w14:textId="30DDDA91" w:rsidR="009A3A1A" w:rsidRDefault="009A3A1A" w:rsidP="009A3A1A">
      <w:pPr>
        <w:spacing w:line="360" w:lineRule="auto"/>
        <w:ind w:firstLine="720"/>
        <w:jc w:val="both"/>
        <w:rPr>
          <w:rFonts w:ascii="Arial" w:hAnsi="Arial" w:cs="Arial"/>
        </w:rPr>
      </w:pPr>
      <w:r>
        <w:rPr>
          <w:rFonts w:ascii="Arial" w:hAnsi="Arial" w:cs="Arial"/>
        </w:rPr>
        <w:t xml:space="preserve">In order to protect the individuals Public Health of England are ongoing take surveillances in order to monitor the incidents date of the Alzheimer’s dementia disease. </w:t>
      </w:r>
      <w:r w:rsidR="000F7A24" w:rsidRPr="000F7A24">
        <w:rPr>
          <w:rFonts w:ascii="Arial" w:hAnsi="Arial" w:cs="Arial"/>
        </w:rPr>
        <w:t xml:space="preserve">In December 2020, the over-65 patient population in England had a prevalence rate of 4.0%. Compared to the December baseline (average between 2017 and 2019), when the rate was 4.3%, this rate is now considerably lower. When compared to the baseline, there has been a steady pattern of lower reduced prevalence rates since April 2020. The COVID-19 pandemic and followed activity restrictions have had an impact on the delivery of health and social services in England since March 2020. The quality of life for those with dementia and those who care for them, as well as the results of overall health measures, are significantly impacted by the absence of access to these basic treatments. </w:t>
      </w:r>
      <w:r>
        <w:rPr>
          <w:rFonts w:ascii="Arial" w:hAnsi="Arial" w:cs="Arial"/>
        </w:rPr>
        <w:t>(GOV.UK)</w:t>
      </w:r>
    </w:p>
    <w:p w14:paraId="235FED67" w14:textId="07CC682D" w:rsidR="009A3A1A" w:rsidRDefault="000F7A24" w:rsidP="00F76F0C">
      <w:pPr>
        <w:spacing w:line="360" w:lineRule="auto"/>
        <w:ind w:firstLine="720"/>
        <w:jc w:val="both"/>
        <w:rPr>
          <w:rFonts w:ascii="Arial" w:hAnsi="Arial" w:cs="Arial"/>
        </w:rPr>
      </w:pPr>
      <w:r>
        <w:rPr>
          <w:rFonts w:ascii="Arial" w:hAnsi="Arial" w:cs="Arial"/>
        </w:rPr>
        <w:t>For promotion Alzheimer disease trough population knowledge, UK are continuous creating awareness, advertising in the public heath components. Examples like organisation, national health information, posters, campaigns etc.</w:t>
      </w:r>
    </w:p>
    <w:p w14:paraId="3030C4C7" w14:textId="77777777" w:rsidR="000F7A24" w:rsidRDefault="000F7A24" w:rsidP="000F7A24">
      <w:pPr>
        <w:spacing w:line="360" w:lineRule="auto"/>
        <w:jc w:val="both"/>
        <w:rPr>
          <w:rFonts w:ascii="Arial" w:hAnsi="Arial" w:cs="Arial"/>
        </w:rPr>
      </w:pPr>
    </w:p>
    <w:p w14:paraId="456630C0" w14:textId="32CEE980" w:rsidR="00A074EE" w:rsidRPr="000F7A24" w:rsidRDefault="000F7A24" w:rsidP="000F7A24">
      <w:pPr>
        <w:spacing w:line="360" w:lineRule="auto"/>
        <w:ind w:firstLine="720"/>
        <w:jc w:val="center"/>
        <w:rPr>
          <w:rFonts w:ascii="Arial" w:hAnsi="Arial" w:cs="Arial"/>
          <w:b/>
          <w:bCs/>
        </w:rPr>
      </w:pPr>
      <w:r w:rsidRPr="000F7A24">
        <w:rPr>
          <w:rFonts w:ascii="Arial" w:hAnsi="Arial" w:cs="Arial"/>
          <w:b/>
          <w:bCs/>
        </w:rPr>
        <w:t>Risk factors of Alzheimer’s disease</w:t>
      </w:r>
    </w:p>
    <w:p w14:paraId="63F6B2DC" w14:textId="77777777" w:rsidR="00A074EE" w:rsidRDefault="00A074EE" w:rsidP="00333D17">
      <w:pPr>
        <w:spacing w:line="360" w:lineRule="auto"/>
        <w:ind w:firstLine="720"/>
        <w:jc w:val="both"/>
        <w:rPr>
          <w:rFonts w:ascii="Arial" w:hAnsi="Arial" w:cs="Arial"/>
        </w:rPr>
      </w:pPr>
    </w:p>
    <w:p w14:paraId="17791C4F" w14:textId="04FEE8BC" w:rsidR="00732D1E" w:rsidRDefault="00732D1E" w:rsidP="00732D1E">
      <w:pPr>
        <w:spacing w:line="360" w:lineRule="auto"/>
        <w:ind w:firstLine="720"/>
        <w:jc w:val="both"/>
        <w:rPr>
          <w:rFonts w:ascii="Arial" w:hAnsi="Arial" w:cs="Arial"/>
        </w:rPr>
      </w:pPr>
      <w:r>
        <w:rPr>
          <w:rFonts w:ascii="Arial" w:hAnsi="Arial" w:cs="Arial"/>
        </w:rPr>
        <w:t>“</w:t>
      </w:r>
      <w:r w:rsidRPr="00732D1E">
        <w:rPr>
          <w:rFonts w:ascii="Arial" w:hAnsi="Arial" w:cs="Arial"/>
        </w:rPr>
        <w:t xml:space="preserve">A health risk is the chance or likelihood that something will harm or otherwise affect your health. Risk </w:t>
      </w:r>
      <w:r w:rsidR="007456D5" w:rsidRPr="00732D1E">
        <w:rPr>
          <w:rFonts w:ascii="Arial" w:hAnsi="Arial" w:cs="Arial"/>
        </w:rPr>
        <w:t>does not</w:t>
      </w:r>
      <w:r w:rsidRPr="00732D1E">
        <w:rPr>
          <w:rFonts w:ascii="Arial" w:hAnsi="Arial" w:cs="Arial"/>
        </w:rPr>
        <w:t xml:space="preserve"> mean that something bad will definitely happen. It’s just a possibility.</w:t>
      </w:r>
      <w:r>
        <w:rPr>
          <w:rFonts w:ascii="Arial" w:hAnsi="Arial" w:cs="Arial"/>
        </w:rPr>
        <w:t xml:space="preserve">” (NIH 2016) </w:t>
      </w:r>
    </w:p>
    <w:p w14:paraId="57615E4C" w14:textId="1FD0C0C1" w:rsidR="00732D1E" w:rsidRDefault="00DB498F" w:rsidP="00DB498F">
      <w:pPr>
        <w:spacing w:line="360" w:lineRule="auto"/>
        <w:ind w:firstLine="720"/>
        <w:jc w:val="both"/>
        <w:rPr>
          <w:rFonts w:ascii="Arial" w:hAnsi="Arial" w:cs="Arial"/>
        </w:rPr>
      </w:pPr>
      <w:r w:rsidRPr="00DB498F">
        <w:rPr>
          <w:rFonts w:ascii="Arial" w:hAnsi="Arial" w:cs="Arial"/>
        </w:rPr>
        <w:t xml:space="preserve">The frequency and worry around Alzheimer's disease (AD) have increased dramatically since it was first identified in the early 1900s. Research is continuously being done to better understand the pathophysiology and aetiology of this illness, as well as the risk </w:t>
      </w:r>
      <w:r w:rsidRPr="00DB498F">
        <w:rPr>
          <w:rFonts w:ascii="Arial" w:hAnsi="Arial" w:cs="Arial"/>
        </w:rPr>
        <w:lastRenderedPageBreak/>
        <w:t>factors that may contribute to AD.</w:t>
      </w:r>
      <w:r w:rsidR="007456D5">
        <w:rPr>
          <w:rFonts w:ascii="Arial" w:hAnsi="Arial" w:cs="Arial"/>
        </w:rPr>
        <w:t xml:space="preserve"> Across the medical studies was identified a lot of risk factors associated with AD. </w:t>
      </w:r>
      <w:r w:rsidR="004B78F4">
        <w:rPr>
          <w:rFonts w:ascii="Arial" w:hAnsi="Arial" w:cs="Arial"/>
        </w:rPr>
        <w:t>(</w:t>
      </w:r>
      <w:r w:rsidR="004B78F4">
        <w:rPr>
          <w:rFonts w:ascii="Arial" w:hAnsi="Arial" w:cs="Arial"/>
          <w:color w:val="222222"/>
          <w:sz w:val="20"/>
          <w:szCs w:val="20"/>
          <w:shd w:val="clear" w:color="auto" w:fill="FFFFFF"/>
        </w:rPr>
        <w:t>Armstrong 2019</w:t>
      </w:r>
      <w:r w:rsidR="004B78F4">
        <w:rPr>
          <w:rFonts w:ascii="Arial" w:hAnsi="Arial" w:cs="Arial"/>
        </w:rPr>
        <w:t>)</w:t>
      </w:r>
    </w:p>
    <w:p w14:paraId="44FDD1C2" w14:textId="6D9FDC8E" w:rsidR="004B78F4" w:rsidRDefault="004B78F4" w:rsidP="004B78F4">
      <w:pPr>
        <w:spacing w:line="360" w:lineRule="auto"/>
        <w:ind w:firstLine="720"/>
        <w:jc w:val="both"/>
        <w:rPr>
          <w:rFonts w:ascii="Arial" w:hAnsi="Arial" w:cs="Arial"/>
        </w:rPr>
      </w:pPr>
      <w:r>
        <w:rPr>
          <w:rFonts w:ascii="Arial" w:hAnsi="Arial" w:cs="Arial"/>
        </w:rPr>
        <w:t xml:space="preserve">There are two types of risk factor in related with a disease – modifiable risks factors; </w:t>
      </w:r>
      <w:r w:rsidRPr="007456D5">
        <w:rPr>
          <w:rFonts w:ascii="Arial" w:hAnsi="Arial" w:cs="Arial"/>
        </w:rPr>
        <w:t>risk factor that can be reduced or controlled by intervention, thereby reducing the probability of disease</w:t>
      </w:r>
      <w:r>
        <w:rPr>
          <w:rFonts w:ascii="Arial" w:hAnsi="Arial" w:cs="Arial"/>
        </w:rPr>
        <w:t xml:space="preserve"> and non-modifiable risks factors; </w:t>
      </w:r>
      <w:r w:rsidRPr="007456D5">
        <w:rPr>
          <w:rFonts w:ascii="Arial" w:hAnsi="Arial" w:cs="Arial"/>
        </w:rPr>
        <w:t>risk factor that cannot be reduced or controlled by intervention</w:t>
      </w:r>
      <w:r>
        <w:rPr>
          <w:rFonts w:ascii="Arial" w:hAnsi="Arial" w:cs="Arial"/>
        </w:rPr>
        <w:t>.</w:t>
      </w:r>
      <w:r w:rsidR="00317181">
        <w:rPr>
          <w:rFonts w:ascii="Arial" w:hAnsi="Arial" w:cs="Arial"/>
        </w:rPr>
        <w:t xml:space="preserve"> </w:t>
      </w:r>
      <w:r w:rsidR="00317181" w:rsidRPr="00317181">
        <w:rPr>
          <w:rFonts w:ascii="Arial" w:hAnsi="Arial" w:cs="Arial"/>
        </w:rPr>
        <w:t>The following are some of the non-modifiable risk factors for Alzheimer's disease:</w:t>
      </w:r>
    </w:p>
    <w:p w14:paraId="20B32173" w14:textId="77777777" w:rsidR="00317181" w:rsidRPr="00317181" w:rsidRDefault="00317181" w:rsidP="00317181">
      <w:pPr>
        <w:numPr>
          <w:ilvl w:val="0"/>
          <w:numId w:val="9"/>
        </w:numPr>
        <w:spacing w:line="360" w:lineRule="auto"/>
        <w:jc w:val="both"/>
        <w:rPr>
          <w:rFonts w:ascii="Arial" w:hAnsi="Arial" w:cs="Arial"/>
        </w:rPr>
      </w:pPr>
      <w:r w:rsidRPr="00317181">
        <w:rPr>
          <w:rFonts w:ascii="Arial" w:hAnsi="Arial" w:cs="Arial"/>
        </w:rPr>
        <w:t>Age: Age is the most significant risk factor for Alzheimer's disease. The risk of developing the condition increases with age, with most cases occurring after the age of 65.</w:t>
      </w:r>
    </w:p>
    <w:p w14:paraId="1316FA58" w14:textId="2CB3D36C" w:rsidR="00317181" w:rsidRPr="00317181" w:rsidRDefault="00317181" w:rsidP="00317181">
      <w:pPr>
        <w:numPr>
          <w:ilvl w:val="0"/>
          <w:numId w:val="9"/>
        </w:numPr>
        <w:spacing w:line="360" w:lineRule="auto"/>
        <w:jc w:val="both"/>
        <w:rPr>
          <w:rFonts w:ascii="Arial" w:hAnsi="Arial" w:cs="Arial"/>
        </w:rPr>
      </w:pPr>
      <w:r w:rsidRPr="00317181">
        <w:rPr>
          <w:rFonts w:ascii="Arial" w:hAnsi="Arial" w:cs="Arial"/>
        </w:rPr>
        <w:t>Genetics: Genetic factors play a role in the development of Alzheimer's disease. Having a family history of the condition increases the risk of developing.</w:t>
      </w:r>
    </w:p>
    <w:p w14:paraId="738EB2F8" w14:textId="77777777" w:rsidR="00317181" w:rsidRPr="00317181" w:rsidRDefault="00317181" w:rsidP="00317181">
      <w:pPr>
        <w:numPr>
          <w:ilvl w:val="0"/>
          <w:numId w:val="9"/>
        </w:numPr>
        <w:spacing w:line="360" w:lineRule="auto"/>
        <w:jc w:val="both"/>
        <w:rPr>
          <w:rFonts w:ascii="Arial" w:hAnsi="Arial" w:cs="Arial"/>
        </w:rPr>
      </w:pPr>
      <w:r w:rsidRPr="00317181">
        <w:rPr>
          <w:rFonts w:ascii="Arial" w:hAnsi="Arial" w:cs="Arial"/>
        </w:rPr>
        <w:t>Gender: Women are more likely than men to develop Alzheimer's disease, primarily due to their longer lifespan.</w:t>
      </w:r>
    </w:p>
    <w:p w14:paraId="4474CC5B" w14:textId="77777777" w:rsidR="00317181" w:rsidRPr="00317181" w:rsidRDefault="00317181" w:rsidP="00317181">
      <w:pPr>
        <w:numPr>
          <w:ilvl w:val="0"/>
          <w:numId w:val="9"/>
        </w:numPr>
        <w:spacing w:line="360" w:lineRule="auto"/>
        <w:jc w:val="both"/>
        <w:rPr>
          <w:rFonts w:ascii="Arial" w:hAnsi="Arial" w:cs="Arial"/>
        </w:rPr>
      </w:pPr>
      <w:r w:rsidRPr="00317181">
        <w:rPr>
          <w:rFonts w:ascii="Arial" w:hAnsi="Arial" w:cs="Arial"/>
        </w:rPr>
        <w:t>Ethnicity: Studies have shown that some ethnic groups, such as African Americans and Hispanics, may be at a higher risk of developing Alzheimer's disease.</w:t>
      </w:r>
    </w:p>
    <w:p w14:paraId="4FD08710" w14:textId="09C29FE5" w:rsidR="00317181" w:rsidRDefault="00317181" w:rsidP="00317181">
      <w:pPr>
        <w:numPr>
          <w:ilvl w:val="0"/>
          <w:numId w:val="9"/>
        </w:numPr>
        <w:spacing w:line="360" w:lineRule="auto"/>
        <w:jc w:val="both"/>
        <w:rPr>
          <w:rFonts w:ascii="Arial" w:hAnsi="Arial" w:cs="Arial"/>
        </w:rPr>
      </w:pPr>
      <w:r w:rsidRPr="00317181">
        <w:rPr>
          <w:rFonts w:ascii="Arial" w:hAnsi="Arial" w:cs="Arial"/>
        </w:rPr>
        <w:t>Down syndrome: People with Down syndrome are at an increased risk of developing Alzheimer's disease, and symptoms may appear at an earlier age.</w:t>
      </w:r>
    </w:p>
    <w:p w14:paraId="0A7CCD84" w14:textId="43640265" w:rsidR="00317181" w:rsidRDefault="00317181" w:rsidP="00317181">
      <w:pPr>
        <w:spacing w:line="360" w:lineRule="auto"/>
        <w:jc w:val="both"/>
        <w:rPr>
          <w:rFonts w:ascii="Arial" w:hAnsi="Arial" w:cs="Arial"/>
        </w:rPr>
      </w:pPr>
      <w:r w:rsidRPr="00317181">
        <w:rPr>
          <w:rFonts w:ascii="Arial" w:hAnsi="Arial" w:cs="Arial"/>
        </w:rPr>
        <w:t>While non-modifiable risk factors cannot be controlled, understanding them can help individuals and healthcare professionals take steps to reduce modifiable risk factors, such as</w:t>
      </w:r>
      <w:r>
        <w:rPr>
          <w:rFonts w:ascii="Arial" w:hAnsi="Arial" w:cs="Arial"/>
        </w:rPr>
        <w:t>;</w:t>
      </w:r>
    </w:p>
    <w:p w14:paraId="68A0A79A" w14:textId="77777777" w:rsidR="00317181" w:rsidRPr="00317181" w:rsidRDefault="00317181" w:rsidP="00317181">
      <w:pPr>
        <w:numPr>
          <w:ilvl w:val="0"/>
          <w:numId w:val="11"/>
        </w:numPr>
        <w:spacing w:line="360" w:lineRule="auto"/>
        <w:jc w:val="both"/>
        <w:rPr>
          <w:rFonts w:ascii="Arial" w:hAnsi="Arial" w:cs="Arial"/>
        </w:rPr>
      </w:pPr>
      <w:r w:rsidRPr="00317181">
        <w:rPr>
          <w:rFonts w:ascii="Arial" w:hAnsi="Arial" w:cs="Arial"/>
        </w:rPr>
        <w:t>High blood pressure: High blood pressure can damage blood vessels in the brain, leading to cognitive decline and an increased risk of Alzheimer's disease. Managing blood pressure through lifestyle changes and medication can help reduce this risk.</w:t>
      </w:r>
    </w:p>
    <w:p w14:paraId="764AB8B3" w14:textId="77777777" w:rsidR="00317181" w:rsidRPr="00317181" w:rsidRDefault="00317181" w:rsidP="00317181">
      <w:pPr>
        <w:numPr>
          <w:ilvl w:val="0"/>
          <w:numId w:val="11"/>
        </w:numPr>
        <w:spacing w:line="360" w:lineRule="auto"/>
        <w:jc w:val="both"/>
        <w:rPr>
          <w:rFonts w:ascii="Arial" w:hAnsi="Arial" w:cs="Arial"/>
        </w:rPr>
      </w:pPr>
      <w:r w:rsidRPr="00317181">
        <w:rPr>
          <w:rFonts w:ascii="Arial" w:hAnsi="Arial" w:cs="Arial"/>
        </w:rPr>
        <w:t>High cholesterol: High levels of LDL (bad) cholesterol can increase the risk of Alzheimer's disease. Lifestyle changes, such as a healthy diet and regular exercise, as well as medication, can help manage cholesterol levels.</w:t>
      </w:r>
    </w:p>
    <w:p w14:paraId="2B9CB19A" w14:textId="77777777" w:rsidR="00317181" w:rsidRPr="00317181" w:rsidRDefault="00317181" w:rsidP="00317181">
      <w:pPr>
        <w:numPr>
          <w:ilvl w:val="0"/>
          <w:numId w:val="11"/>
        </w:numPr>
        <w:spacing w:line="360" w:lineRule="auto"/>
        <w:jc w:val="both"/>
        <w:rPr>
          <w:rFonts w:ascii="Arial" w:hAnsi="Arial" w:cs="Arial"/>
        </w:rPr>
      </w:pPr>
      <w:r w:rsidRPr="00317181">
        <w:rPr>
          <w:rFonts w:ascii="Arial" w:hAnsi="Arial" w:cs="Arial"/>
        </w:rPr>
        <w:t>Diabetes: Diabetes can increase the risk of Alzheimer's disease. Managing blood sugar levels through lifestyle changes and medication can help reduce this risk.</w:t>
      </w:r>
    </w:p>
    <w:p w14:paraId="35561D1D" w14:textId="77777777" w:rsidR="00317181" w:rsidRPr="00317181" w:rsidRDefault="00317181" w:rsidP="00317181">
      <w:pPr>
        <w:numPr>
          <w:ilvl w:val="0"/>
          <w:numId w:val="11"/>
        </w:numPr>
        <w:spacing w:line="360" w:lineRule="auto"/>
        <w:jc w:val="both"/>
        <w:rPr>
          <w:rFonts w:ascii="Arial" w:hAnsi="Arial" w:cs="Arial"/>
        </w:rPr>
      </w:pPr>
      <w:r w:rsidRPr="00317181">
        <w:rPr>
          <w:rFonts w:ascii="Arial" w:hAnsi="Arial" w:cs="Arial"/>
        </w:rPr>
        <w:t>Smoking: Smoking can damage blood vessels in the brain, increasing the risk of Alzheimer's disease. Quitting smoking can help reduce this risk.</w:t>
      </w:r>
    </w:p>
    <w:p w14:paraId="43A7B5E8" w14:textId="77777777" w:rsidR="00317181" w:rsidRPr="00317181" w:rsidRDefault="00317181" w:rsidP="00317181">
      <w:pPr>
        <w:numPr>
          <w:ilvl w:val="0"/>
          <w:numId w:val="11"/>
        </w:numPr>
        <w:spacing w:line="360" w:lineRule="auto"/>
        <w:jc w:val="both"/>
        <w:rPr>
          <w:rFonts w:ascii="Arial" w:hAnsi="Arial" w:cs="Arial"/>
        </w:rPr>
      </w:pPr>
      <w:r w:rsidRPr="00317181">
        <w:rPr>
          <w:rFonts w:ascii="Arial" w:hAnsi="Arial" w:cs="Arial"/>
        </w:rPr>
        <w:t>Physical inactivity: A sedentary lifestyle can increase the risk of Alzheimer's disease. Regular physical activity can help improve brain health and reduce this risk.</w:t>
      </w:r>
    </w:p>
    <w:p w14:paraId="13FA4CFE" w14:textId="77777777" w:rsidR="00317181" w:rsidRPr="00317181" w:rsidRDefault="00317181" w:rsidP="00317181">
      <w:pPr>
        <w:numPr>
          <w:ilvl w:val="0"/>
          <w:numId w:val="11"/>
        </w:numPr>
        <w:spacing w:line="360" w:lineRule="auto"/>
        <w:jc w:val="both"/>
        <w:rPr>
          <w:rFonts w:ascii="Arial" w:hAnsi="Arial" w:cs="Arial"/>
        </w:rPr>
      </w:pPr>
      <w:r w:rsidRPr="00317181">
        <w:rPr>
          <w:rFonts w:ascii="Arial" w:hAnsi="Arial" w:cs="Arial"/>
        </w:rPr>
        <w:lastRenderedPageBreak/>
        <w:t>Poor diet: A diet high in saturated and trans fats and low in fruits and vegetables can increase the risk of Alzheimer's disease. Eating a healthy, balanced diet can help reduce this risk.</w:t>
      </w:r>
    </w:p>
    <w:p w14:paraId="0468593C" w14:textId="5ED74DAE" w:rsidR="00317181" w:rsidRDefault="00317181" w:rsidP="00317181">
      <w:pPr>
        <w:numPr>
          <w:ilvl w:val="0"/>
          <w:numId w:val="11"/>
        </w:numPr>
        <w:spacing w:line="360" w:lineRule="auto"/>
        <w:jc w:val="both"/>
        <w:rPr>
          <w:rFonts w:ascii="Arial" w:hAnsi="Arial" w:cs="Arial"/>
        </w:rPr>
      </w:pPr>
      <w:r w:rsidRPr="00317181">
        <w:rPr>
          <w:rFonts w:ascii="Arial" w:hAnsi="Arial" w:cs="Arial"/>
        </w:rPr>
        <w:t>Obesity: Obesity can increase the risk of Alzheimer's disease. Maintaining a healthy weight through diet and exercise can help reduce this risk.</w:t>
      </w:r>
    </w:p>
    <w:p w14:paraId="04CBEC93" w14:textId="42EDB7E1" w:rsidR="00317181" w:rsidRPr="00317181" w:rsidRDefault="00317181" w:rsidP="00317181">
      <w:pPr>
        <w:spacing w:line="360" w:lineRule="auto"/>
        <w:jc w:val="both"/>
        <w:rPr>
          <w:rFonts w:ascii="Arial" w:hAnsi="Arial" w:cs="Arial"/>
        </w:rPr>
      </w:pPr>
      <w:r w:rsidRPr="00317181">
        <w:rPr>
          <w:rFonts w:ascii="Arial" w:hAnsi="Arial" w:cs="Arial"/>
        </w:rPr>
        <w:t>By modifying these risk factors, individuals can potentially reduce their risk of developing Alzheimer's disease and improve their overall health and well-being.</w:t>
      </w:r>
      <w:r w:rsidR="00717A60">
        <w:rPr>
          <w:rFonts w:ascii="Arial" w:hAnsi="Arial" w:cs="Arial"/>
        </w:rPr>
        <w:t xml:space="preserve"> (Litke 2021)</w:t>
      </w:r>
    </w:p>
    <w:p w14:paraId="7C8C81D4" w14:textId="77777777" w:rsidR="00717A60" w:rsidRDefault="00717A60" w:rsidP="00317181">
      <w:pPr>
        <w:spacing w:line="360" w:lineRule="auto"/>
        <w:jc w:val="both"/>
        <w:rPr>
          <w:rFonts w:ascii="Arial" w:hAnsi="Arial" w:cs="Arial"/>
        </w:rPr>
      </w:pPr>
    </w:p>
    <w:p w14:paraId="48C1DB31" w14:textId="45676799" w:rsidR="00317181" w:rsidRPr="00717A60" w:rsidRDefault="00717A60" w:rsidP="00717A60">
      <w:pPr>
        <w:spacing w:line="360" w:lineRule="auto"/>
        <w:jc w:val="center"/>
        <w:rPr>
          <w:rFonts w:ascii="Arial" w:hAnsi="Arial" w:cs="Arial"/>
          <w:b/>
          <w:bCs/>
        </w:rPr>
      </w:pPr>
      <w:r w:rsidRPr="00717A60">
        <w:rPr>
          <w:rFonts w:ascii="Arial" w:hAnsi="Arial" w:cs="Arial"/>
          <w:b/>
          <w:bCs/>
        </w:rPr>
        <w:t xml:space="preserve">Short-term public health consequences of Alzheimer’s disease </w:t>
      </w:r>
    </w:p>
    <w:p w14:paraId="170969B5" w14:textId="76E3F8E9" w:rsidR="00317181" w:rsidRDefault="00317181" w:rsidP="00317181">
      <w:pPr>
        <w:spacing w:line="360" w:lineRule="auto"/>
        <w:jc w:val="both"/>
        <w:rPr>
          <w:rFonts w:ascii="Arial" w:hAnsi="Arial" w:cs="Arial"/>
        </w:rPr>
      </w:pPr>
    </w:p>
    <w:p w14:paraId="22D0F583" w14:textId="75641E1A" w:rsidR="00717A60" w:rsidRDefault="00207E6D" w:rsidP="00207E6D">
      <w:pPr>
        <w:spacing w:line="360" w:lineRule="auto"/>
        <w:ind w:firstLine="720"/>
        <w:jc w:val="both"/>
        <w:rPr>
          <w:rFonts w:ascii="Arial" w:hAnsi="Arial" w:cs="Arial"/>
        </w:rPr>
      </w:pPr>
      <w:r w:rsidRPr="00207E6D">
        <w:rPr>
          <w:rFonts w:ascii="Arial" w:hAnsi="Arial" w:cs="Arial"/>
        </w:rPr>
        <w:t>A person with Alzheimer's disease may experience brain damage up to 10 years before any outward signs or symptoms appear.</w:t>
      </w:r>
      <w:r>
        <w:rPr>
          <w:rFonts w:ascii="Arial" w:hAnsi="Arial" w:cs="Arial"/>
        </w:rPr>
        <w:t xml:space="preserve"> </w:t>
      </w:r>
      <w:r w:rsidRPr="00207E6D">
        <w:rPr>
          <w:rFonts w:ascii="Arial" w:hAnsi="Arial" w:cs="Arial"/>
        </w:rPr>
        <w:t>According to the Alzheimer's Association and National Institute on Aging, Alzheimer's disease has three phases. The earliest stage of Alzheimer's is moderate.</w:t>
      </w:r>
      <w:r>
        <w:rPr>
          <w:rFonts w:ascii="Arial" w:hAnsi="Arial" w:cs="Arial"/>
        </w:rPr>
        <w:t xml:space="preserve"> </w:t>
      </w:r>
      <w:r w:rsidRPr="00207E6D">
        <w:rPr>
          <w:rFonts w:ascii="Arial" w:hAnsi="Arial" w:cs="Arial"/>
        </w:rPr>
        <w:t>As research into Alzheimer's disease advances, there are indications that brain damage occurs years before memory loss or other cognitive issues appear.</w:t>
      </w:r>
      <w:r>
        <w:rPr>
          <w:rFonts w:ascii="Arial" w:hAnsi="Arial" w:cs="Arial"/>
        </w:rPr>
        <w:t>(</w:t>
      </w:r>
      <w:r w:rsidRPr="00207E6D">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KNOW 1986</w:t>
      </w:r>
      <w:r>
        <w:rPr>
          <w:rFonts w:ascii="Arial" w:hAnsi="Arial" w:cs="Arial"/>
        </w:rPr>
        <w:t>)</w:t>
      </w:r>
    </w:p>
    <w:p w14:paraId="7EE336F6" w14:textId="3E145280" w:rsidR="00207E6D" w:rsidRPr="00C83F13" w:rsidRDefault="00207E6D" w:rsidP="00207E6D">
      <w:pPr>
        <w:pStyle w:val="ListParagraph"/>
        <w:numPr>
          <w:ilvl w:val="0"/>
          <w:numId w:val="12"/>
        </w:numPr>
        <w:spacing w:line="360" w:lineRule="auto"/>
        <w:jc w:val="both"/>
        <w:rPr>
          <w:rFonts w:ascii="Arial" w:hAnsi="Arial" w:cs="Arial"/>
          <w:sz w:val="22"/>
          <w:szCs w:val="22"/>
        </w:rPr>
      </w:pPr>
      <w:r w:rsidRPr="00C83F13">
        <w:rPr>
          <w:rFonts w:ascii="Arial" w:hAnsi="Arial" w:cs="Arial"/>
          <w:sz w:val="22"/>
          <w:szCs w:val="22"/>
        </w:rPr>
        <w:t>Memory loss, especially short-term memory loss, is one of the most prevalent signs of A</w:t>
      </w:r>
      <w:r w:rsidR="00774E2A">
        <w:rPr>
          <w:rFonts w:ascii="Arial" w:hAnsi="Arial" w:cs="Arial"/>
          <w:sz w:val="22"/>
          <w:szCs w:val="22"/>
        </w:rPr>
        <w:t>D</w:t>
      </w:r>
    </w:p>
    <w:p w14:paraId="1D1972AB" w14:textId="2CADBAF7" w:rsidR="00207E6D" w:rsidRPr="00C83F13" w:rsidRDefault="00207E6D" w:rsidP="00207E6D">
      <w:pPr>
        <w:pStyle w:val="ListParagraph"/>
        <w:numPr>
          <w:ilvl w:val="0"/>
          <w:numId w:val="12"/>
        </w:numPr>
        <w:spacing w:line="360" w:lineRule="auto"/>
        <w:jc w:val="both"/>
        <w:rPr>
          <w:rFonts w:ascii="Arial" w:hAnsi="Arial" w:cs="Arial"/>
          <w:sz w:val="22"/>
          <w:szCs w:val="22"/>
        </w:rPr>
      </w:pPr>
      <w:r w:rsidRPr="00C83F13">
        <w:rPr>
          <w:rFonts w:ascii="Arial" w:hAnsi="Arial" w:cs="Arial"/>
          <w:sz w:val="22"/>
          <w:szCs w:val="22"/>
        </w:rPr>
        <w:t>Confusion: Alzheimer's disease, especially in new situations, can lead to confusion and disorientation</w:t>
      </w:r>
    </w:p>
    <w:p w14:paraId="1CE3C295" w14:textId="309E5433" w:rsidR="00207E6D" w:rsidRPr="00C83F13" w:rsidRDefault="00207E6D" w:rsidP="00207E6D">
      <w:pPr>
        <w:pStyle w:val="ListParagraph"/>
        <w:numPr>
          <w:ilvl w:val="0"/>
          <w:numId w:val="12"/>
        </w:numPr>
        <w:spacing w:line="360" w:lineRule="auto"/>
        <w:jc w:val="both"/>
        <w:rPr>
          <w:rFonts w:ascii="Arial" w:hAnsi="Arial" w:cs="Arial"/>
          <w:sz w:val="22"/>
          <w:szCs w:val="22"/>
        </w:rPr>
      </w:pPr>
      <w:r w:rsidRPr="00C83F13">
        <w:rPr>
          <w:rFonts w:ascii="Arial" w:hAnsi="Arial" w:cs="Arial"/>
          <w:sz w:val="22"/>
          <w:szCs w:val="22"/>
        </w:rPr>
        <w:t xml:space="preserve">Mood swings: Mood swings from Alzheimer's disease might include anger, anxiety, and melancholy. </w:t>
      </w:r>
    </w:p>
    <w:p w14:paraId="0A2E7CF8" w14:textId="2F052644" w:rsidR="00207E6D" w:rsidRPr="00C83F13" w:rsidRDefault="00207E6D" w:rsidP="00207E6D">
      <w:pPr>
        <w:pStyle w:val="ListParagraph"/>
        <w:numPr>
          <w:ilvl w:val="0"/>
          <w:numId w:val="12"/>
        </w:numPr>
        <w:spacing w:line="360" w:lineRule="auto"/>
        <w:jc w:val="both"/>
        <w:rPr>
          <w:rFonts w:ascii="Arial" w:hAnsi="Arial" w:cs="Arial"/>
          <w:sz w:val="22"/>
          <w:szCs w:val="22"/>
        </w:rPr>
      </w:pPr>
      <w:r w:rsidRPr="00C83F13">
        <w:rPr>
          <w:rFonts w:ascii="Arial" w:hAnsi="Arial" w:cs="Arial"/>
          <w:sz w:val="22"/>
          <w:szCs w:val="22"/>
        </w:rPr>
        <w:t>Communication difficulties: As Alzheimer's disease worsens, sufferers may have trouble finding the correct words, comprehending language, or effectively expressing themselves.</w:t>
      </w:r>
    </w:p>
    <w:p w14:paraId="3A2CF447" w14:textId="798BB681" w:rsidR="00207E6D" w:rsidRPr="00C83F13" w:rsidRDefault="00207E6D" w:rsidP="00207E6D">
      <w:pPr>
        <w:pStyle w:val="ListParagraph"/>
        <w:numPr>
          <w:ilvl w:val="0"/>
          <w:numId w:val="12"/>
        </w:numPr>
        <w:spacing w:line="360" w:lineRule="auto"/>
        <w:jc w:val="both"/>
        <w:rPr>
          <w:rFonts w:ascii="Arial" w:hAnsi="Arial" w:cs="Arial"/>
          <w:sz w:val="22"/>
          <w:szCs w:val="22"/>
        </w:rPr>
      </w:pPr>
      <w:r w:rsidRPr="00C83F13">
        <w:rPr>
          <w:rFonts w:ascii="Arial" w:hAnsi="Arial" w:cs="Arial"/>
          <w:sz w:val="22"/>
          <w:szCs w:val="22"/>
        </w:rPr>
        <w:t>Daily activities can be challenging for people with Alzheimer's disease, making it difficult for them to accomplish tasks like getting dressed, taking a shower, or preparing food</w:t>
      </w:r>
    </w:p>
    <w:p w14:paraId="2C1FFB03" w14:textId="6FAE474D" w:rsidR="00207E6D" w:rsidRPr="00C83F13" w:rsidRDefault="00207E6D" w:rsidP="00207E6D">
      <w:pPr>
        <w:pStyle w:val="ListParagraph"/>
        <w:numPr>
          <w:ilvl w:val="0"/>
          <w:numId w:val="12"/>
        </w:numPr>
        <w:spacing w:line="360" w:lineRule="auto"/>
        <w:jc w:val="both"/>
        <w:rPr>
          <w:rFonts w:ascii="Arial" w:hAnsi="Arial" w:cs="Arial"/>
          <w:sz w:val="22"/>
          <w:szCs w:val="22"/>
        </w:rPr>
      </w:pPr>
      <w:r w:rsidRPr="00C83F13">
        <w:rPr>
          <w:rFonts w:ascii="Arial" w:hAnsi="Arial" w:cs="Arial"/>
          <w:sz w:val="22"/>
          <w:szCs w:val="22"/>
        </w:rPr>
        <w:t xml:space="preserve">Increased risk of falls: Balance issues, altered walking patterns, and disorientation may make people with </w:t>
      </w:r>
      <w:r w:rsidR="00A06297">
        <w:rPr>
          <w:rFonts w:ascii="Arial" w:hAnsi="Arial" w:cs="Arial"/>
          <w:sz w:val="22"/>
          <w:szCs w:val="22"/>
        </w:rPr>
        <w:t>AD</w:t>
      </w:r>
      <w:r w:rsidRPr="00C83F13">
        <w:rPr>
          <w:rFonts w:ascii="Arial" w:hAnsi="Arial" w:cs="Arial"/>
          <w:sz w:val="22"/>
          <w:szCs w:val="22"/>
        </w:rPr>
        <w:t xml:space="preserve"> more likely to trip and fall.</w:t>
      </w:r>
    </w:p>
    <w:p w14:paraId="586AC00A" w14:textId="747D79CB" w:rsidR="00207E6D" w:rsidRPr="00C83F13" w:rsidRDefault="00207E6D" w:rsidP="00207E6D">
      <w:pPr>
        <w:pStyle w:val="ListParagraph"/>
        <w:numPr>
          <w:ilvl w:val="0"/>
          <w:numId w:val="12"/>
        </w:numPr>
        <w:spacing w:line="360" w:lineRule="auto"/>
        <w:jc w:val="both"/>
        <w:rPr>
          <w:rFonts w:ascii="Arial" w:hAnsi="Arial" w:cs="Arial"/>
          <w:sz w:val="22"/>
          <w:szCs w:val="22"/>
        </w:rPr>
      </w:pPr>
      <w:r w:rsidRPr="00C83F13">
        <w:rPr>
          <w:rFonts w:ascii="Arial" w:hAnsi="Arial" w:cs="Arial"/>
          <w:sz w:val="22"/>
          <w:szCs w:val="22"/>
        </w:rPr>
        <w:t xml:space="preserve">Wandering: </w:t>
      </w:r>
      <w:r w:rsidR="00A06297">
        <w:rPr>
          <w:rFonts w:ascii="Arial" w:hAnsi="Arial" w:cs="Arial"/>
          <w:sz w:val="22"/>
          <w:szCs w:val="22"/>
        </w:rPr>
        <w:t>AD</w:t>
      </w:r>
      <w:r w:rsidRPr="00C83F13">
        <w:rPr>
          <w:rFonts w:ascii="Arial" w:hAnsi="Arial" w:cs="Arial"/>
          <w:sz w:val="22"/>
          <w:szCs w:val="22"/>
        </w:rPr>
        <w:t>, especially in its later stages, can lead to wandering behaviour. This may be hazardous and raise the possibility of harm or disorientation.</w:t>
      </w:r>
    </w:p>
    <w:p w14:paraId="0E079284" w14:textId="010A637E" w:rsidR="00207E6D" w:rsidRPr="00C83F13" w:rsidRDefault="00207E6D" w:rsidP="00207E6D">
      <w:pPr>
        <w:pStyle w:val="ListParagraph"/>
        <w:numPr>
          <w:ilvl w:val="0"/>
          <w:numId w:val="12"/>
        </w:numPr>
        <w:spacing w:line="360" w:lineRule="auto"/>
        <w:jc w:val="both"/>
        <w:rPr>
          <w:rFonts w:ascii="Arial" w:hAnsi="Arial" w:cs="Arial"/>
          <w:sz w:val="22"/>
          <w:szCs w:val="22"/>
        </w:rPr>
      </w:pPr>
      <w:r w:rsidRPr="00C83F13">
        <w:rPr>
          <w:rFonts w:ascii="Arial" w:hAnsi="Arial" w:cs="Arial"/>
          <w:sz w:val="22"/>
          <w:szCs w:val="22"/>
        </w:rPr>
        <w:t>Malnutrition: People with Alzheimer's disease may struggle to eat or forget to eat, which can result in undernutrition and weight loss.</w:t>
      </w:r>
    </w:p>
    <w:p w14:paraId="67E867DA" w14:textId="538C9D2E" w:rsidR="00207E6D" w:rsidRPr="00C83F13" w:rsidRDefault="00207E6D" w:rsidP="00207E6D">
      <w:pPr>
        <w:pStyle w:val="ListParagraph"/>
        <w:numPr>
          <w:ilvl w:val="0"/>
          <w:numId w:val="12"/>
        </w:numPr>
        <w:spacing w:line="360" w:lineRule="auto"/>
        <w:jc w:val="both"/>
        <w:rPr>
          <w:rFonts w:ascii="Arial" w:hAnsi="Arial" w:cs="Arial"/>
          <w:sz w:val="22"/>
          <w:szCs w:val="22"/>
        </w:rPr>
      </w:pPr>
      <w:r w:rsidRPr="00C83F13">
        <w:rPr>
          <w:rFonts w:ascii="Arial" w:hAnsi="Arial" w:cs="Arial"/>
          <w:sz w:val="22"/>
          <w:szCs w:val="22"/>
        </w:rPr>
        <w:lastRenderedPageBreak/>
        <w:t>Increased risk of infections: People with Alzheimer's disease may have a higher risk of infections like pneumonia because their immune systems are impaired and they have trouble taking care of themselves.</w:t>
      </w:r>
    </w:p>
    <w:p w14:paraId="28DD2F4B" w14:textId="5ED765CB" w:rsidR="00317181" w:rsidRDefault="00207E6D" w:rsidP="004B78F4">
      <w:pPr>
        <w:spacing w:line="360" w:lineRule="auto"/>
        <w:ind w:firstLine="720"/>
        <w:jc w:val="both"/>
        <w:rPr>
          <w:rFonts w:ascii="Arial" w:hAnsi="Arial" w:cs="Arial"/>
        </w:rPr>
      </w:pPr>
      <w:r w:rsidRPr="00207E6D">
        <w:rPr>
          <w:rFonts w:ascii="Arial" w:hAnsi="Arial" w:cs="Arial"/>
        </w:rPr>
        <w:t>The short-term health effects of Alzheimer's disease must be managed using a multifaceted strategy that incorporates medical care, social support, and lifestyle changes. Medication to treat symptoms, support services for patients and carers, and safety measures to avoid falls and wandering are all possible treatment options.</w:t>
      </w:r>
    </w:p>
    <w:p w14:paraId="00CDCB12" w14:textId="4C92BA81" w:rsidR="00317181" w:rsidRDefault="00317181" w:rsidP="004B78F4">
      <w:pPr>
        <w:spacing w:line="360" w:lineRule="auto"/>
        <w:ind w:firstLine="720"/>
        <w:jc w:val="both"/>
        <w:rPr>
          <w:rFonts w:ascii="Arial" w:hAnsi="Arial" w:cs="Arial"/>
        </w:rPr>
      </w:pPr>
    </w:p>
    <w:p w14:paraId="3409C712" w14:textId="47C5443D" w:rsidR="00A23144" w:rsidRDefault="00A23144" w:rsidP="00A23144">
      <w:pPr>
        <w:spacing w:line="360" w:lineRule="auto"/>
        <w:ind w:firstLine="720"/>
        <w:jc w:val="center"/>
        <w:rPr>
          <w:rFonts w:ascii="Arial" w:hAnsi="Arial" w:cs="Arial"/>
          <w:b/>
          <w:bCs/>
        </w:rPr>
      </w:pPr>
      <w:r w:rsidRPr="00A23144">
        <w:rPr>
          <w:rFonts w:ascii="Arial" w:hAnsi="Arial" w:cs="Arial"/>
          <w:b/>
          <w:bCs/>
        </w:rPr>
        <w:t>Long-term public health consequences of Alzheimer’s disease</w:t>
      </w:r>
    </w:p>
    <w:p w14:paraId="75D7B358" w14:textId="77777777" w:rsidR="00F76F0C" w:rsidRPr="00A23144" w:rsidRDefault="00F76F0C" w:rsidP="00A23144">
      <w:pPr>
        <w:spacing w:line="360" w:lineRule="auto"/>
        <w:ind w:firstLine="720"/>
        <w:jc w:val="center"/>
        <w:rPr>
          <w:rFonts w:ascii="Arial" w:hAnsi="Arial" w:cs="Arial"/>
          <w:b/>
          <w:bCs/>
        </w:rPr>
      </w:pPr>
    </w:p>
    <w:p w14:paraId="62146F47" w14:textId="0612ABA3" w:rsidR="004B78F4" w:rsidRDefault="00C83F13" w:rsidP="00DB498F">
      <w:pPr>
        <w:spacing w:line="360" w:lineRule="auto"/>
        <w:ind w:firstLine="720"/>
        <w:jc w:val="both"/>
        <w:rPr>
          <w:rFonts w:ascii="Arial" w:hAnsi="Arial" w:cs="Arial"/>
        </w:rPr>
      </w:pPr>
      <w:r w:rsidRPr="00C83F13">
        <w:rPr>
          <w:rFonts w:ascii="Arial" w:hAnsi="Arial" w:cs="Arial"/>
        </w:rPr>
        <w:t>In order to address the long-term public health effects of Alzheimer's disease, there has to be collaboration between the community, legislators, and healthcare professionals. Increased financing for research and therapy, better access to care, and support for carers are possible strategies to alleviate these effects. In order to address the long-term effects of Alzheimer's disease, it is critical to acknowledge that it presents a substantial public health concern.</w:t>
      </w:r>
      <w:r>
        <w:rPr>
          <w:rFonts w:ascii="Arial" w:hAnsi="Arial" w:cs="Arial"/>
        </w:rPr>
        <w:t xml:space="preserve"> (</w:t>
      </w:r>
      <w:r>
        <w:rPr>
          <w:rFonts w:ascii="Arial" w:hAnsi="Arial" w:cs="Arial"/>
          <w:color w:val="222222"/>
          <w:sz w:val="20"/>
          <w:szCs w:val="20"/>
          <w:shd w:val="clear" w:color="auto" w:fill="FFFFFF"/>
        </w:rPr>
        <w:t>Riggs 2001</w:t>
      </w:r>
      <w:r>
        <w:rPr>
          <w:rFonts w:ascii="Arial" w:hAnsi="Arial" w:cs="Arial"/>
        </w:rPr>
        <w:t>)</w:t>
      </w:r>
    </w:p>
    <w:p w14:paraId="36599BA4" w14:textId="4984F6AD" w:rsidR="00C83F13" w:rsidRDefault="00C83F13" w:rsidP="00C83F13">
      <w:pPr>
        <w:spacing w:line="360" w:lineRule="auto"/>
        <w:ind w:firstLine="720"/>
        <w:jc w:val="both"/>
        <w:rPr>
          <w:rFonts w:ascii="Arial" w:hAnsi="Arial" w:cs="Arial"/>
        </w:rPr>
      </w:pPr>
      <w:r w:rsidRPr="00C83F13">
        <w:rPr>
          <w:rFonts w:ascii="Arial" w:hAnsi="Arial" w:cs="Arial"/>
        </w:rPr>
        <w:t>The long-term public health consequences of Alzheimer's disease can be significant and include the following:</w:t>
      </w:r>
    </w:p>
    <w:p w14:paraId="0A1FD3A8" w14:textId="48F9112D" w:rsidR="00C83F13" w:rsidRPr="00C83F13" w:rsidRDefault="00C83F13" w:rsidP="00C83F13">
      <w:pPr>
        <w:pStyle w:val="ListParagraph"/>
        <w:numPr>
          <w:ilvl w:val="0"/>
          <w:numId w:val="13"/>
        </w:numPr>
        <w:spacing w:line="360" w:lineRule="auto"/>
        <w:jc w:val="both"/>
        <w:rPr>
          <w:rFonts w:ascii="Arial" w:hAnsi="Arial" w:cs="Arial"/>
          <w:sz w:val="22"/>
          <w:szCs w:val="22"/>
        </w:rPr>
      </w:pPr>
      <w:r w:rsidRPr="00C83F13">
        <w:rPr>
          <w:rFonts w:ascii="Arial" w:hAnsi="Arial" w:cs="Arial"/>
          <w:sz w:val="22"/>
          <w:szCs w:val="22"/>
        </w:rPr>
        <w:t xml:space="preserve">Increased medical expenses: Because Alzheimer's disease is a chronic disorder, continual medical attention and assistance are necessary. </w:t>
      </w:r>
    </w:p>
    <w:p w14:paraId="0CF81674" w14:textId="7244303B" w:rsidR="00C83F13" w:rsidRDefault="00C83F13" w:rsidP="00C83F13">
      <w:pPr>
        <w:pStyle w:val="ListParagraph"/>
        <w:numPr>
          <w:ilvl w:val="0"/>
          <w:numId w:val="13"/>
        </w:numPr>
        <w:spacing w:line="360" w:lineRule="auto"/>
        <w:jc w:val="both"/>
        <w:rPr>
          <w:rFonts w:ascii="Arial" w:hAnsi="Arial" w:cs="Arial"/>
          <w:sz w:val="22"/>
          <w:szCs w:val="22"/>
        </w:rPr>
      </w:pPr>
      <w:r w:rsidRPr="00C83F13">
        <w:rPr>
          <w:rFonts w:ascii="Arial" w:hAnsi="Arial" w:cs="Arial"/>
          <w:sz w:val="22"/>
          <w:szCs w:val="22"/>
        </w:rPr>
        <w:t xml:space="preserve">Demand for long-term care services is expected to rise as the condition develops, necessitating services like in-home care or nursing facility care. </w:t>
      </w:r>
    </w:p>
    <w:p w14:paraId="27ED8665" w14:textId="7A4BD0C4" w:rsidR="00C83F13" w:rsidRPr="00C83F13" w:rsidRDefault="00C83F13" w:rsidP="00C83F13">
      <w:pPr>
        <w:pStyle w:val="ListParagraph"/>
        <w:numPr>
          <w:ilvl w:val="0"/>
          <w:numId w:val="13"/>
        </w:numPr>
        <w:spacing w:line="360" w:lineRule="auto"/>
        <w:jc w:val="both"/>
        <w:rPr>
          <w:rFonts w:ascii="Arial" w:hAnsi="Arial" w:cs="Arial"/>
          <w:sz w:val="22"/>
          <w:szCs w:val="22"/>
        </w:rPr>
      </w:pPr>
      <w:r w:rsidRPr="00C83F13">
        <w:rPr>
          <w:rFonts w:ascii="Arial" w:hAnsi="Arial" w:cs="Arial"/>
          <w:sz w:val="22"/>
          <w:szCs w:val="22"/>
        </w:rPr>
        <w:t xml:space="preserve">Burden on carers: Family members and other carers frequently provide substantial care to people with Alzheimer's disease. </w:t>
      </w:r>
    </w:p>
    <w:p w14:paraId="0BA0745F" w14:textId="05664F7B" w:rsidR="00C83F13" w:rsidRDefault="00C83F13" w:rsidP="00C83F13">
      <w:pPr>
        <w:pStyle w:val="ListParagraph"/>
        <w:numPr>
          <w:ilvl w:val="0"/>
          <w:numId w:val="13"/>
        </w:numPr>
        <w:spacing w:line="360" w:lineRule="auto"/>
        <w:jc w:val="both"/>
        <w:rPr>
          <w:rFonts w:ascii="Arial" w:hAnsi="Arial" w:cs="Arial"/>
          <w:sz w:val="22"/>
          <w:szCs w:val="22"/>
        </w:rPr>
      </w:pPr>
      <w:r w:rsidRPr="00C83F13">
        <w:rPr>
          <w:rFonts w:ascii="Arial" w:hAnsi="Arial" w:cs="Arial"/>
          <w:sz w:val="22"/>
          <w:szCs w:val="22"/>
        </w:rPr>
        <w:t>Reduced quality of life: Alzheimer's disease can significantly affect a person's ability to engage in social activities and maintain relationships, as well as other aspects of their quality of life.</w:t>
      </w:r>
    </w:p>
    <w:p w14:paraId="11DF1E51" w14:textId="0484365B" w:rsidR="00C83F13" w:rsidRPr="00C83F13" w:rsidRDefault="00C83F13" w:rsidP="00C83F13">
      <w:pPr>
        <w:pStyle w:val="ListParagraph"/>
        <w:numPr>
          <w:ilvl w:val="0"/>
          <w:numId w:val="13"/>
        </w:numPr>
        <w:spacing w:line="360" w:lineRule="auto"/>
        <w:jc w:val="both"/>
        <w:rPr>
          <w:rFonts w:ascii="Arial" w:hAnsi="Arial" w:cs="Arial"/>
          <w:sz w:val="22"/>
          <w:szCs w:val="22"/>
        </w:rPr>
      </w:pPr>
      <w:r w:rsidRPr="00C83F13">
        <w:rPr>
          <w:rFonts w:ascii="Arial" w:hAnsi="Arial" w:cs="Arial"/>
          <w:sz w:val="22"/>
          <w:szCs w:val="22"/>
        </w:rPr>
        <w:t>Increased mortality: Alzheimer's disease, especially in its later stages, might reduce life expectancy. Families, carers, healthcare systems, and other stakeholders may be impacted by this.</w:t>
      </w:r>
    </w:p>
    <w:p w14:paraId="46E1C4EE" w14:textId="484D5A3C" w:rsidR="00C83F13" w:rsidRPr="00C83F13" w:rsidRDefault="00C83F13" w:rsidP="00C83F13">
      <w:pPr>
        <w:pStyle w:val="ListParagraph"/>
        <w:numPr>
          <w:ilvl w:val="0"/>
          <w:numId w:val="13"/>
        </w:numPr>
        <w:spacing w:line="360" w:lineRule="auto"/>
        <w:jc w:val="both"/>
        <w:rPr>
          <w:rFonts w:ascii="Arial" w:hAnsi="Arial" w:cs="Arial"/>
          <w:sz w:val="22"/>
          <w:szCs w:val="22"/>
        </w:rPr>
      </w:pPr>
      <w:r w:rsidRPr="00C83F13">
        <w:rPr>
          <w:rFonts w:ascii="Arial" w:hAnsi="Arial" w:cs="Arial"/>
          <w:sz w:val="22"/>
          <w:szCs w:val="22"/>
        </w:rPr>
        <w:t>Impact on society and economy: Alzheimer's disease can have a serious effect on the economy, leading to reduced productivity and higher healthcare expenses. The illness can also influence society since families and communities may find it difficult to care for and assist those who are afflicted.</w:t>
      </w:r>
    </w:p>
    <w:p w14:paraId="154F3BCC" w14:textId="77777777" w:rsidR="00C83F13" w:rsidRPr="00C83F13" w:rsidRDefault="00C83F13" w:rsidP="00C83F13">
      <w:pPr>
        <w:spacing w:line="360" w:lineRule="auto"/>
        <w:ind w:firstLine="720"/>
        <w:jc w:val="center"/>
        <w:rPr>
          <w:rFonts w:ascii="Arial" w:hAnsi="Arial" w:cs="Arial"/>
          <w:b/>
          <w:bCs/>
        </w:rPr>
      </w:pPr>
    </w:p>
    <w:p w14:paraId="3275E910" w14:textId="6F083957" w:rsidR="004B78F4" w:rsidRDefault="00C83F13" w:rsidP="00C83F13">
      <w:pPr>
        <w:spacing w:line="360" w:lineRule="auto"/>
        <w:ind w:firstLine="720"/>
        <w:jc w:val="center"/>
        <w:rPr>
          <w:rFonts w:ascii="Arial" w:hAnsi="Arial" w:cs="Arial"/>
          <w:b/>
          <w:bCs/>
        </w:rPr>
      </w:pPr>
      <w:r w:rsidRPr="00C83F13">
        <w:rPr>
          <w:rFonts w:ascii="Arial" w:hAnsi="Arial" w:cs="Arial"/>
          <w:b/>
          <w:bCs/>
        </w:rPr>
        <w:t>Factors influencing the health and well-being of individuals with Alzheimer’s disease</w:t>
      </w:r>
    </w:p>
    <w:p w14:paraId="298CC0E8" w14:textId="77777777" w:rsidR="00F76F0C" w:rsidRPr="00C83F13" w:rsidRDefault="00F76F0C" w:rsidP="00C83F13">
      <w:pPr>
        <w:spacing w:line="360" w:lineRule="auto"/>
        <w:ind w:firstLine="720"/>
        <w:jc w:val="center"/>
        <w:rPr>
          <w:rFonts w:ascii="Arial" w:hAnsi="Arial" w:cs="Arial"/>
          <w:b/>
          <w:bCs/>
        </w:rPr>
      </w:pPr>
    </w:p>
    <w:p w14:paraId="080A5643" w14:textId="5B8FDD95" w:rsidR="00C83F13" w:rsidRDefault="00774E2A" w:rsidP="00C83F13">
      <w:pPr>
        <w:spacing w:line="360" w:lineRule="auto"/>
        <w:ind w:firstLine="720"/>
        <w:jc w:val="both"/>
        <w:rPr>
          <w:rFonts w:ascii="Arial" w:hAnsi="Arial" w:cs="Arial"/>
        </w:rPr>
      </w:pPr>
      <w:r w:rsidRPr="00774E2A">
        <w:rPr>
          <w:rFonts w:ascii="Arial" w:hAnsi="Arial" w:cs="Arial"/>
        </w:rPr>
        <w:t>Giving care to individuals who have dementia has been linked to increased stress and burden, which may have an adverse effect on the health and well-being of those who provide care. The bulk of these carers are spouses and adult children, and their vulnerabilities and requirements frequently vary. Race and ethnicity can also have an impact on the demands placed on carers and their reactions.</w:t>
      </w:r>
      <w:r>
        <w:rPr>
          <w:rFonts w:ascii="Arial" w:hAnsi="Arial" w:cs="Arial"/>
        </w:rPr>
        <w:t xml:space="preserve"> (Cox 2013)</w:t>
      </w:r>
    </w:p>
    <w:p w14:paraId="7AC2DA48" w14:textId="4770D101" w:rsidR="00774E2A" w:rsidRPr="00774E2A" w:rsidRDefault="00774E2A" w:rsidP="00774E2A">
      <w:pPr>
        <w:spacing w:line="360" w:lineRule="auto"/>
        <w:ind w:firstLine="720"/>
        <w:jc w:val="both"/>
        <w:rPr>
          <w:rFonts w:ascii="Arial" w:hAnsi="Arial" w:cs="Arial"/>
        </w:rPr>
      </w:pPr>
      <w:r w:rsidRPr="00774E2A">
        <w:rPr>
          <w:rFonts w:ascii="Arial" w:hAnsi="Arial" w:cs="Arial"/>
        </w:rPr>
        <w:t>Some of the factors that influence the health and well-being of individuals with Alzheimer's disease include:</w:t>
      </w:r>
      <w:r>
        <w:rPr>
          <w:rFonts w:ascii="Arial" w:hAnsi="Arial" w:cs="Arial"/>
        </w:rPr>
        <w:t xml:space="preserve"> </w:t>
      </w:r>
      <w:r w:rsidRPr="00774E2A">
        <w:rPr>
          <w:rFonts w:ascii="Arial" w:hAnsi="Arial" w:cs="Arial"/>
        </w:rPr>
        <w:t>Physical Health: People who have Alzheimer's disease may experience a loss in their physical well-being as a result of the illness, including problems with balance and movement that can increase their risk of falling and becoming hurt. Additionally, they may have trouble keeping a healthy weight on themselves and eating, which might raise the risk of malnutrition. They may also have trouble swallowing.</w:t>
      </w:r>
      <w:r>
        <w:rPr>
          <w:rFonts w:ascii="Arial" w:hAnsi="Arial" w:cs="Arial"/>
        </w:rPr>
        <w:t xml:space="preserve"> </w:t>
      </w:r>
      <w:r w:rsidRPr="00774E2A">
        <w:rPr>
          <w:rFonts w:ascii="Arial" w:hAnsi="Arial" w:cs="Arial"/>
        </w:rPr>
        <w:t>Mental and Emotional Health: Alzheimer's disease can alter one's mental and behavioural state, resulting in depressive, anxious, agitated, and irritable symptoms. Social Support: People who have Alzheimer's disease may need more social support from their loved ones, caretakers, and medical experts. Social support may encourage participation in activities, foster a sense of purpose, and lessen feelings of loneliness and isolation.</w:t>
      </w:r>
      <w:r>
        <w:rPr>
          <w:rFonts w:ascii="Arial" w:hAnsi="Arial" w:cs="Arial"/>
        </w:rPr>
        <w:t xml:space="preserve"> </w:t>
      </w:r>
      <w:r w:rsidRPr="00774E2A">
        <w:rPr>
          <w:rFonts w:ascii="Arial" w:hAnsi="Arial" w:cs="Arial"/>
        </w:rPr>
        <w:t>Cognitive health: Cognitive functions including remembering, thinking, and reasoning are impacted by Alzheimer's disease. People may have trouble communicating and using language as the illness worsens, which can be upsetting and make them feel isolated from others.</w:t>
      </w:r>
      <w:r>
        <w:rPr>
          <w:rFonts w:ascii="Arial" w:hAnsi="Arial" w:cs="Arial"/>
        </w:rPr>
        <w:t xml:space="preserve"> </w:t>
      </w:r>
      <w:r w:rsidRPr="00774E2A">
        <w:rPr>
          <w:rFonts w:ascii="Arial" w:hAnsi="Arial" w:cs="Arial"/>
        </w:rPr>
        <w:t>Access to Healthcare: Keeping people with Alzheimer's disease well and happy requires access to quality healthcare, which includes frequent check-ups, medication management, and treatment for other health issues.</w:t>
      </w:r>
      <w:r w:rsidR="00507F95">
        <w:rPr>
          <w:rFonts w:ascii="Arial" w:hAnsi="Arial" w:cs="Arial"/>
        </w:rPr>
        <w:t xml:space="preserve"> (Cox 2013)</w:t>
      </w:r>
    </w:p>
    <w:p w14:paraId="6E82ADCF" w14:textId="77777777" w:rsidR="00C83F13" w:rsidRDefault="00C83F13" w:rsidP="007977CF">
      <w:pPr>
        <w:spacing w:line="360" w:lineRule="auto"/>
        <w:ind w:firstLine="720"/>
        <w:jc w:val="center"/>
        <w:rPr>
          <w:rFonts w:ascii="Arial" w:hAnsi="Arial" w:cs="Arial"/>
          <w:b/>
          <w:bCs/>
        </w:rPr>
      </w:pPr>
    </w:p>
    <w:p w14:paraId="041F2EFA" w14:textId="0F9BFE97" w:rsidR="007977CF" w:rsidRDefault="007977CF" w:rsidP="007977CF">
      <w:pPr>
        <w:spacing w:line="360" w:lineRule="auto"/>
        <w:ind w:firstLine="720"/>
        <w:jc w:val="center"/>
        <w:rPr>
          <w:rFonts w:ascii="Arial" w:hAnsi="Arial" w:cs="Arial"/>
          <w:b/>
          <w:bCs/>
        </w:rPr>
      </w:pPr>
      <w:r w:rsidRPr="007977CF">
        <w:rPr>
          <w:rFonts w:ascii="Arial" w:hAnsi="Arial" w:cs="Arial"/>
          <w:b/>
          <w:bCs/>
        </w:rPr>
        <w:t>Conclusion</w:t>
      </w:r>
    </w:p>
    <w:p w14:paraId="7F4F9430" w14:textId="77777777" w:rsidR="007977CF" w:rsidRDefault="007977CF" w:rsidP="007977CF">
      <w:pPr>
        <w:spacing w:line="360" w:lineRule="auto"/>
        <w:ind w:firstLine="720"/>
        <w:jc w:val="both"/>
        <w:rPr>
          <w:rFonts w:ascii="Arial" w:hAnsi="Arial" w:cs="Arial"/>
          <w:b/>
          <w:bCs/>
        </w:rPr>
      </w:pPr>
    </w:p>
    <w:p w14:paraId="0C191035" w14:textId="39863FE7" w:rsidR="007977CF" w:rsidRDefault="007977CF" w:rsidP="007977CF">
      <w:pPr>
        <w:spacing w:line="360" w:lineRule="auto"/>
        <w:ind w:firstLine="720"/>
        <w:jc w:val="both"/>
        <w:rPr>
          <w:rFonts w:ascii="Arial" w:hAnsi="Arial" w:cs="Arial"/>
        </w:rPr>
      </w:pPr>
      <w:r w:rsidRPr="007977CF">
        <w:rPr>
          <w:rFonts w:ascii="Arial" w:hAnsi="Arial" w:cs="Arial"/>
        </w:rPr>
        <w:t xml:space="preserve">Alzheimer's disease is a devastating condition that affects millions of people around the world. While there is currently no cure for the disease, there are treatments available that can help to manage symptoms and improve quality of life. Ongoing research into the causes and treatment of Alzheimer's disease offers hope for the development of new interventions </w:t>
      </w:r>
      <w:r w:rsidRPr="007977CF">
        <w:rPr>
          <w:rFonts w:ascii="Arial" w:hAnsi="Arial" w:cs="Arial"/>
        </w:rPr>
        <w:lastRenderedPageBreak/>
        <w:t>that may one day help to prevent or cure this condition.</w:t>
      </w:r>
      <w:r w:rsidR="00A06297">
        <w:rPr>
          <w:rFonts w:ascii="Arial" w:hAnsi="Arial" w:cs="Arial"/>
        </w:rPr>
        <w:t xml:space="preserve"> </w:t>
      </w:r>
      <w:r w:rsidR="00A06297" w:rsidRPr="00A06297">
        <w:rPr>
          <w:rFonts w:ascii="Arial" w:hAnsi="Arial" w:cs="Arial"/>
        </w:rPr>
        <w:t>In order to handle the difficulties brought on by the condition, it is critical for those who have Alzheimer's disease and those who are caring for them to have access to proper assistance, including healthcare, social support, and carer support.</w:t>
      </w:r>
    </w:p>
    <w:p w14:paraId="6E4E54C3" w14:textId="00D5C409" w:rsidR="00DC4632" w:rsidRDefault="00DC4632" w:rsidP="007977CF">
      <w:pPr>
        <w:spacing w:line="360" w:lineRule="auto"/>
        <w:ind w:firstLine="720"/>
        <w:jc w:val="both"/>
        <w:rPr>
          <w:rFonts w:ascii="Arial" w:hAnsi="Arial" w:cs="Arial"/>
          <w:b/>
          <w:bCs/>
        </w:rPr>
      </w:pPr>
      <w:r>
        <w:rPr>
          <w:rFonts w:ascii="Arial" w:hAnsi="Arial" w:cs="Arial"/>
        </w:rPr>
        <w:t xml:space="preserve">In my opinion Alzheimer’s disease is a cruel illness that people can develop and live, </w:t>
      </w:r>
      <w:r w:rsidR="00531D34">
        <w:rPr>
          <w:rFonts w:ascii="Arial" w:hAnsi="Arial" w:cs="Arial"/>
        </w:rPr>
        <w:t>unknowing who you are or do not recognize your family can be devastating for a person and them relatives. Unfortunate, has been mention above, there is no cure for Alzheimer’s, the last stage is always decease.</w:t>
      </w:r>
    </w:p>
    <w:p w14:paraId="467CD094" w14:textId="17D15954" w:rsidR="00CF7C94" w:rsidRDefault="00CF7C94" w:rsidP="00CF7C94">
      <w:pPr>
        <w:spacing w:line="360" w:lineRule="auto"/>
        <w:jc w:val="center"/>
        <w:rPr>
          <w:rFonts w:ascii="Arial" w:hAnsi="Arial" w:cs="Arial"/>
          <w:b/>
          <w:bCs/>
        </w:rPr>
      </w:pPr>
    </w:p>
    <w:p w14:paraId="555CA536" w14:textId="5E3ADD36" w:rsidR="00F76F0C" w:rsidRDefault="00F76F0C" w:rsidP="00CF7C94">
      <w:pPr>
        <w:spacing w:line="360" w:lineRule="auto"/>
        <w:jc w:val="center"/>
        <w:rPr>
          <w:rFonts w:ascii="Arial" w:hAnsi="Arial" w:cs="Arial"/>
          <w:b/>
          <w:bCs/>
        </w:rPr>
      </w:pPr>
    </w:p>
    <w:p w14:paraId="13453D3B" w14:textId="624AC764" w:rsidR="00F76F0C" w:rsidRDefault="00F76F0C" w:rsidP="00CF7C94">
      <w:pPr>
        <w:spacing w:line="360" w:lineRule="auto"/>
        <w:jc w:val="center"/>
        <w:rPr>
          <w:rFonts w:ascii="Arial" w:hAnsi="Arial" w:cs="Arial"/>
          <w:b/>
          <w:bCs/>
        </w:rPr>
      </w:pPr>
    </w:p>
    <w:p w14:paraId="69D021B0" w14:textId="70A95F63" w:rsidR="00F76F0C" w:rsidRDefault="00F76F0C" w:rsidP="00CF7C94">
      <w:pPr>
        <w:spacing w:line="360" w:lineRule="auto"/>
        <w:jc w:val="center"/>
        <w:rPr>
          <w:rFonts w:ascii="Arial" w:hAnsi="Arial" w:cs="Arial"/>
          <w:b/>
          <w:bCs/>
        </w:rPr>
      </w:pPr>
    </w:p>
    <w:p w14:paraId="2CBD3BDF" w14:textId="72AEAADB" w:rsidR="00F76F0C" w:rsidRDefault="00F76F0C" w:rsidP="00CF7C94">
      <w:pPr>
        <w:spacing w:line="360" w:lineRule="auto"/>
        <w:jc w:val="center"/>
        <w:rPr>
          <w:rFonts w:ascii="Arial" w:hAnsi="Arial" w:cs="Arial"/>
          <w:b/>
          <w:bCs/>
        </w:rPr>
      </w:pPr>
    </w:p>
    <w:p w14:paraId="31DD9363" w14:textId="1C6C1250" w:rsidR="00F76F0C" w:rsidRDefault="00F76F0C" w:rsidP="00CF7C94">
      <w:pPr>
        <w:spacing w:line="360" w:lineRule="auto"/>
        <w:jc w:val="center"/>
        <w:rPr>
          <w:rFonts w:ascii="Arial" w:hAnsi="Arial" w:cs="Arial"/>
          <w:b/>
          <w:bCs/>
        </w:rPr>
      </w:pPr>
    </w:p>
    <w:p w14:paraId="79073644" w14:textId="24B9B92E" w:rsidR="00F76F0C" w:rsidRDefault="00F76F0C" w:rsidP="00CF7C94">
      <w:pPr>
        <w:spacing w:line="360" w:lineRule="auto"/>
        <w:jc w:val="center"/>
        <w:rPr>
          <w:rFonts w:ascii="Arial" w:hAnsi="Arial" w:cs="Arial"/>
          <w:b/>
          <w:bCs/>
        </w:rPr>
      </w:pPr>
    </w:p>
    <w:p w14:paraId="0401D189" w14:textId="54D0349C" w:rsidR="00F76F0C" w:rsidRDefault="00F76F0C" w:rsidP="00CF7C94">
      <w:pPr>
        <w:spacing w:line="360" w:lineRule="auto"/>
        <w:jc w:val="center"/>
        <w:rPr>
          <w:rFonts w:ascii="Arial" w:hAnsi="Arial" w:cs="Arial"/>
          <w:b/>
          <w:bCs/>
        </w:rPr>
      </w:pPr>
    </w:p>
    <w:p w14:paraId="527F1538" w14:textId="705DE94C" w:rsidR="00F76F0C" w:rsidRDefault="00F76F0C" w:rsidP="00CF7C94">
      <w:pPr>
        <w:spacing w:line="360" w:lineRule="auto"/>
        <w:jc w:val="center"/>
        <w:rPr>
          <w:rFonts w:ascii="Arial" w:hAnsi="Arial" w:cs="Arial"/>
          <w:b/>
          <w:bCs/>
        </w:rPr>
      </w:pPr>
    </w:p>
    <w:p w14:paraId="5DCBEE49" w14:textId="73815316" w:rsidR="00F76F0C" w:rsidRDefault="00F76F0C" w:rsidP="00CF7C94">
      <w:pPr>
        <w:spacing w:line="360" w:lineRule="auto"/>
        <w:jc w:val="center"/>
        <w:rPr>
          <w:rFonts w:ascii="Arial" w:hAnsi="Arial" w:cs="Arial"/>
          <w:b/>
          <w:bCs/>
        </w:rPr>
      </w:pPr>
    </w:p>
    <w:p w14:paraId="435D7AC3" w14:textId="743B69C5" w:rsidR="00F76F0C" w:rsidRDefault="00F76F0C" w:rsidP="00CF7C94">
      <w:pPr>
        <w:spacing w:line="360" w:lineRule="auto"/>
        <w:jc w:val="center"/>
        <w:rPr>
          <w:rFonts w:ascii="Arial" w:hAnsi="Arial" w:cs="Arial"/>
          <w:b/>
          <w:bCs/>
        </w:rPr>
      </w:pPr>
    </w:p>
    <w:p w14:paraId="2655B017" w14:textId="40513035" w:rsidR="00F76F0C" w:rsidRDefault="00F76F0C" w:rsidP="00CF7C94">
      <w:pPr>
        <w:spacing w:line="360" w:lineRule="auto"/>
        <w:jc w:val="center"/>
        <w:rPr>
          <w:rFonts w:ascii="Arial" w:hAnsi="Arial" w:cs="Arial"/>
          <w:b/>
          <w:bCs/>
        </w:rPr>
      </w:pPr>
    </w:p>
    <w:p w14:paraId="05B33088" w14:textId="46598BA0" w:rsidR="00F76F0C" w:rsidRDefault="00F76F0C" w:rsidP="00CF7C94">
      <w:pPr>
        <w:spacing w:line="360" w:lineRule="auto"/>
        <w:jc w:val="center"/>
        <w:rPr>
          <w:rFonts w:ascii="Arial" w:hAnsi="Arial" w:cs="Arial"/>
          <w:b/>
          <w:bCs/>
        </w:rPr>
      </w:pPr>
    </w:p>
    <w:p w14:paraId="744E5822" w14:textId="7C97F67A" w:rsidR="00F76F0C" w:rsidRDefault="00F76F0C" w:rsidP="00CF7C94">
      <w:pPr>
        <w:spacing w:line="360" w:lineRule="auto"/>
        <w:jc w:val="center"/>
        <w:rPr>
          <w:rFonts w:ascii="Arial" w:hAnsi="Arial" w:cs="Arial"/>
          <w:b/>
          <w:bCs/>
        </w:rPr>
      </w:pPr>
    </w:p>
    <w:p w14:paraId="6CD79656" w14:textId="25AF505D" w:rsidR="00F76F0C" w:rsidRDefault="00F76F0C" w:rsidP="00CF7C94">
      <w:pPr>
        <w:spacing w:line="360" w:lineRule="auto"/>
        <w:jc w:val="center"/>
        <w:rPr>
          <w:rFonts w:ascii="Arial" w:hAnsi="Arial" w:cs="Arial"/>
          <w:b/>
          <w:bCs/>
        </w:rPr>
      </w:pPr>
    </w:p>
    <w:p w14:paraId="51AAC1A5" w14:textId="1ED3CA2F" w:rsidR="00F76F0C" w:rsidRDefault="00F76F0C" w:rsidP="00CF7C94">
      <w:pPr>
        <w:spacing w:line="360" w:lineRule="auto"/>
        <w:jc w:val="center"/>
        <w:rPr>
          <w:rFonts w:ascii="Arial" w:hAnsi="Arial" w:cs="Arial"/>
          <w:b/>
          <w:bCs/>
        </w:rPr>
      </w:pPr>
    </w:p>
    <w:p w14:paraId="3E002E7D" w14:textId="28043AD7" w:rsidR="00F76F0C" w:rsidRDefault="00F76F0C" w:rsidP="00CF7C94">
      <w:pPr>
        <w:spacing w:line="360" w:lineRule="auto"/>
        <w:jc w:val="center"/>
        <w:rPr>
          <w:rFonts w:ascii="Arial" w:hAnsi="Arial" w:cs="Arial"/>
          <w:b/>
          <w:bCs/>
        </w:rPr>
      </w:pPr>
    </w:p>
    <w:p w14:paraId="4552243F" w14:textId="7B454C11" w:rsidR="00F76F0C" w:rsidRDefault="00F76F0C" w:rsidP="00CF7C94">
      <w:pPr>
        <w:spacing w:line="360" w:lineRule="auto"/>
        <w:jc w:val="center"/>
        <w:rPr>
          <w:rFonts w:ascii="Arial" w:hAnsi="Arial" w:cs="Arial"/>
          <w:b/>
          <w:bCs/>
        </w:rPr>
      </w:pPr>
    </w:p>
    <w:p w14:paraId="2C841772" w14:textId="62844036" w:rsidR="00F76F0C" w:rsidRDefault="00F76F0C" w:rsidP="00CF7C94">
      <w:pPr>
        <w:spacing w:line="360" w:lineRule="auto"/>
        <w:jc w:val="center"/>
        <w:rPr>
          <w:rFonts w:ascii="Arial" w:hAnsi="Arial" w:cs="Arial"/>
          <w:b/>
          <w:bCs/>
        </w:rPr>
      </w:pPr>
    </w:p>
    <w:p w14:paraId="06A0429E" w14:textId="4D28698F" w:rsidR="00F76F0C" w:rsidRDefault="00F76F0C" w:rsidP="00CF7C94">
      <w:pPr>
        <w:spacing w:line="360" w:lineRule="auto"/>
        <w:jc w:val="center"/>
        <w:rPr>
          <w:rFonts w:ascii="Arial" w:hAnsi="Arial" w:cs="Arial"/>
          <w:b/>
          <w:bCs/>
        </w:rPr>
      </w:pPr>
    </w:p>
    <w:p w14:paraId="22667BB3" w14:textId="50A45951" w:rsidR="00F76F0C" w:rsidRDefault="00F76F0C" w:rsidP="00CF7C94">
      <w:pPr>
        <w:spacing w:line="360" w:lineRule="auto"/>
        <w:jc w:val="center"/>
        <w:rPr>
          <w:rFonts w:ascii="Arial" w:hAnsi="Arial" w:cs="Arial"/>
          <w:b/>
          <w:bCs/>
        </w:rPr>
      </w:pPr>
    </w:p>
    <w:p w14:paraId="4C0369B8" w14:textId="39FB83E6" w:rsidR="00F76F0C" w:rsidRDefault="00F76F0C" w:rsidP="00CF7C94">
      <w:pPr>
        <w:spacing w:line="360" w:lineRule="auto"/>
        <w:jc w:val="center"/>
        <w:rPr>
          <w:rFonts w:ascii="Arial" w:hAnsi="Arial" w:cs="Arial"/>
          <w:b/>
          <w:bCs/>
        </w:rPr>
      </w:pPr>
    </w:p>
    <w:p w14:paraId="00FFD00C" w14:textId="77777777" w:rsidR="00F76F0C" w:rsidRDefault="00F76F0C" w:rsidP="00CF7C94">
      <w:pPr>
        <w:spacing w:line="360" w:lineRule="auto"/>
        <w:jc w:val="center"/>
        <w:rPr>
          <w:rFonts w:ascii="Arial" w:hAnsi="Arial" w:cs="Arial"/>
          <w:b/>
          <w:bCs/>
        </w:rPr>
      </w:pPr>
    </w:p>
    <w:p w14:paraId="564634B0" w14:textId="79006F81" w:rsidR="00CF7C94" w:rsidRDefault="00CF7C94" w:rsidP="00F76F0C">
      <w:pPr>
        <w:spacing w:line="360" w:lineRule="auto"/>
        <w:jc w:val="center"/>
        <w:rPr>
          <w:rFonts w:ascii="Arial" w:hAnsi="Arial" w:cs="Arial"/>
          <w:b/>
          <w:bCs/>
        </w:rPr>
      </w:pPr>
      <w:r w:rsidRPr="00CF7C94">
        <w:rPr>
          <w:rFonts w:ascii="Arial" w:hAnsi="Arial" w:cs="Arial"/>
          <w:b/>
          <w:bCs/>
        </w:rPr>
        <w:t>Reference list</w:t>
      </w:r>
    </w:p>
    <w:p w14:paraId="0B296F7E" w14:textId="69C7306F" w:rsidR="004B78F4" w:rsidRPr="00A06297" w:rsidRDefault="004B78F4" w:rsidP="00CF7C94">
      <w:pPr>
        <w:pStyle w:val="ListParagraph"/>
        <w:numPr>
          <w:ilvl w:val="0"/>
          <w:numId w:val="7"/>
        </w:numPr>
        <w:spacing w:line="360" w:lineRule="auto"/>
        <w:jc w:val="both"/>
        <w:rPr>
          <w:rFonts w:ascii="Arial" w:hAnsi="Arial" w:cs="Arial"/>
          <w:b/>
          <w:bCs/>
        </w:rPr>
      </w:pPr>
      <w:r>
        <w:rPr>
          <w:rFonts w:ascii="Arial" w:hAnsi="Arial" w:cs="Arial"/>
          <w:color w:val="222222"/>
          <w:shd w:val="clear" w:color="auto" w:fill="FFFFFF"/>
        </w:rPr>
        <w:t>Armstrong, R.A., 2019. Risk factors for Alzheimer’s disease. </w:t>
      </w:r>
      <w:r>
        <w:rPr>
          <w:rFonts w:ascii="Arial" w:hAnsi="Arial" w:cs="Arial"/>
          <w:i/>
          <w:iCs/>
          <w:color w:val="222222"/>
          <w:shd w:val="clear" w:color="auto" w:fill="FFFFFF"/>
        </w:rPr>
        <w:t>Folia neuropathologica</w:t>
      </w:r>
      <w:r>
        <w:rPr>
          <w:rFonts w:ascii="Arial" w:hAnsi="Arial" w:cs="Arial"/>
          <w:color w:val="222222"/>
          <w:shd w:val="clear" w:color="auto" w:fill="FFFFFF"/>
        </w:rPr>
        <w:t>, </w:t>
      </w:r>
      <w:r>
        <w:rPr>
          <w:rFonts w:ascii="Arial" w:hAnsi="Arial" w:cs="Arial"/>
          <w:i/>
          <w:iCs/>
          <w:color w:val="222222"/>
          <w:shd w:val="clear" w:color="auto" w:fill="FFFFFF"/>
        </w:rPr>
        <w:t>57</w:t>
      </w:r>
      <w:r>
        <w:rPr>
          <w:rFonts w:ascii="Arial" w:hAnsi="Arial" w:cs="Arial"/>
          <w:color w:val="222222"/>
          <w:shd w:val="clear" w:color="auto" w:fill="FFFFFF"/>
        </w:rPr>
        <w:t>(2), pp.87-105.</w:t>
      </w:r>
    </w:p>
    <w:p w14:paraId="453BC86F" w14:textId="77777777" w:rsidR="00A06297" w:rsidRPr="00774E2A" w:rsidRDefault="00A06297" w:rsidP="00A06297">
      <w:pPr>
        <w:pStyle w:val="ListParagraph"/>
        <w:numPr>
          <w:ilvl w:val="0"/>
          <w:numId w:val="7"/>
        </w:numPr>
        <w:spacing w:line="360" w:lineRule="auto"/>
        <w:jc w:val="both"/>
        <w:rPr>
          <w:rFonts w:ascii="Arial" w:hAnsi="Arial" w:cs="Arial"/>
          <w:b/>
          <w:bCs/>
        </w:rPr>
      </w:pPr>
      <w:r>
        <w:rPr>
          <w:rFonts w:ascii="Arial" w:hAnsi="Arial" w:cs="Arial"/>
          <w:color w:val="222222"/>
          <w:shd w:val="clear" w:color="auto" w:fill="FFFFFF"/>
        </w:rPr>
        <w:t>Coen, R.F., O'boyle, C.A., Swanwick, G.R. and Coakley, D., 1999. Measuring the impact on relatives of caring for people with Alzheimer's disease: quality of life, burden and well-being. </w:t>
      </w:r>
      <w:r>
        <w:rPr>
          <w:rFonts w:ascii="Arial" w:hAnsi="Arial" w:cs="Arial"/>
          <w:i/>
          <w:iCs/>
          <w:color w:val="222222"/>
          <w:shd w:val="clear" w:color="auto" w:fill="FFFFFF"/>
        </w:rPr>
        <w:t>Psychology and Health</w:t>
      </w:r>
      <w:r>
        <w:rPr>
          <w:rFonts w:ascii="Arial" w:hAnsi="Arial" w:cs="Arial"/>
          <w:color w:val="222222"/>
          <w:shd w:val="clear" w:color="auto" w:fill="FFFFFF"/>
        </w:rPr>
        <w:t>, </w:t>
      </w:r>
      <w:r>
        <w:rPr>
          <w:rFonts w:ascii="Arial" w:hAnsi="Arial" w:cs="Arial"/>
          <w:i/>
          <w:iCs/>
          <w:color w:val="222222"/>
          <w:shd w:val="clear" w:color="auto" w:fill="FFFFFF"/>
        </w:rPr>
        <w:t>14</w:t>
      </w:r>
      <w:r>
        <w:rPr>
          <w:rFonts w:ascii="Arial" w:hAnsi="Arial" w:cs="Arial"/>
          <w:color w:val="222222"/>
          <w:shd w:val="clear" w:color="auto" w:fill="FFFFFF"/>
        </w:rPr>
        <w:t>(2), pp.253-261.</w:t>
      </w:r>
    </w:p>
    <w:p w14:paraId="199A0844" w14:textId="560DDF10" w:rsidR="00A06297" w:rsidRPr="00A06297" w:rsidRDefault="00A06297" w:rsidP="00A06297">
      <w:pPr>
        <w:pStyle w:val="ListParagraph"/>
        <w:numPr>
          <w:ilvl w:val="0"/>
          <w:numId w:val="7"/>
        </w:numPr>
        <w:spacing w:line="360" w:lineRule="auto"/>
        <w:jc w:val="both"/>
        <w:rPr>
          <w:rFonts w:ascii="Arial" w:hAnsi="Arial" w:cs="Arial"/>
          <w:b/>
          <w:bCs/>
        </w:rPr>
      </w:pPr>
      <w:r>
        <w:rPr>
          <w:rFonts w:ascii="Arial" w:hAnsi="Arial" w:cs="Arial"/>
          <w:color w:val="222222"/>
          <w:shd w:val="clear" w:color="auto" w:fill="FFFFFF"/>
        </w:rPr>
        <w:t>Cox, C., 2013. Factors associated with the health and well-being of dementia caregivers. </w:t>
      </w:r>
      <w:r>
        <w:rPr>
          <w:rFonts w:ascii="Arial" w:hAnsi="Arial" w:cs="Arial"/>
          <w:i/>
          <w:iCs/>
          <w:color w:val="222222"/>
          <w:shd w:val="clear" w:color="auto" w:fill="FFFFFF"/>
        </w:rPr>
        <w:t>Current Translational Geriatrics and Experimental Gerontology Reports</w:t>
      </w:r>
      <w:r>
        <w:rPr>
          <w:rFonts w:ascii="Arial" w:hAnsi="Arial" w:cs="Arial"/>
          <w:color w:val="222222"/>
          <w:shd w:val="clear" w:color="auto" w:fill="FFFFFF"/>
        </w:rPr>
        <w:t>, </w:t>
      </w:r>
      <w:r>
        <w:rPr>
          <w:rFonts w:ascii="Arial" w:hAnsi="Arial" w:cs="Arial"/>
          <w:i/>
          <w:iCs/>
          <w:color w:val="222222"/>
          <w:shd w:val="clear" w:color="auto" w:fill="FFFFFF"/>
        </w:rPr>
        <w:t>2</w:t>
      </w:r>
      <w:r>
        <w:rPr>
          <w:rFonts w:ascii="Arial" w:hAnsi="Arial" w:cs="Arial"/>
          <w:color w:val="222222"/>
          <w:shd w:val="clear" w:color="auto" w:fill="FFFFFF"/>
        </w:rPr>
        <w:t>, pp.31-36.</w:t>
      </w:r>
    </w:p>
    <w:p w14:paraId="6611A9FD" w14:textId="77777777" w:rsidR="00A06297" w:rsidRPr="00A074EE" w:rsidRDefault="00A06297" w:rsidP="00A06297">
      <w:pPr>
        <w:pStyle w:val="ListParagraph"/>
        <w:numPr>
          <w:ilvl w:val="0"/>
          <w:numId w:val="7"/>
        </w:numPr>
        <w:spacing w:line="360" w:lineRule="auto"/>
        <w:jc w:val="both"/>
        <w:rPr>
          <w:rFonts w:ascii="Arial" w:hAnsi="Arial" w:cs="Arial"/>
          <w:b/>
          <w:bCs/>
        </w:rPr>
      </w:pPr>
      <w:r>
        <w:rPr>
          <w:rFonts w:ascii="Arial" w:hAnsi="Arial" w:cs="Arial"/>
          <w:color w:val="222222"/>
          <w:shd w:val="clear" w:color="auto" w:fill="FFFFFF"/>
        </w:rPr>
        <w:t xml:space="preserve">GOV.UK </w:t>
      </w:r>
      <w:r w:rsidRPr="00A074EE">
        <w:rPr>
          <w:rFonts w:ascii="Arial" w:hAnsi="Arial" w:cs="Arial"/>
          <w:color w:val="222222"/>
          <w:shd w:val="clear" w:color="auto" w:fill="FFFFFF"/>
        </w:rPr>
        <w:t>Dementia: applying All Our Health</w:t>
      </w:r>
      <w:r>
        <w:rPr>
          <w:rFonts w:ascii="Arial" w:hAnsi="Arial" w:cs="Arial"/>
          <w:color w:val="222222"/>
          <w:shd w:val="clear" w:color="auto" w:fill="FFFFFF"/>
        </w:rPr>
        <w:t xml:space="preserve"> - </w:t>
      </w:r>
      <w:hyperlink r:id="rId8" w:anchor="reducing-the-risk-of-getting-dementia" w:history="1">
        <w:r w:rsidRPr="006D704B">
          <w:rPr>
            <w:rStyle w:val="Hyperlink"/>
            <w:rFonts w:ascii="Arial" w:hAnsi="Arial" w:cs="Arial"/>
            <w:shd w:val="clear" w:color="auto" w:fill="FFFFFF"/>
          </w:rPr>
          <w:t>https://www.gov.uk/government/publications/dementia-applying-all-our-health/dementia-applying-all-our-health#reducing-the-risk-of-getting-dementia</w:t>
        </w:r>
      </w:hyperlink>
      <w:r>
        <w:rPr>
          <w:rFonts w:ascii="Arial" w:hAnsi="Arial" w:cs="Arial"/>
          <w:color w:val="222222"/>
          <w:shd w:val="clear" w:color="auto" w:fill="FFFFFF"/>
        </w:rPr>
        <w:t xml:space="preserve"> ( online access on 29/03/2023)</w:t>
      </w:r>
    </w:p>
    <w:p w14:paraId="6D335A07" w14:textId="4EB33B08" w:rsidR="00A06297" w:rsidRPr="00A06297" w:rsidRDefault="00A06297" w:rsidP="00A06297">
      <w:pPr>
        <w:pStyle w:val="ListParagraph"/>
        <w:numPr>
          <w:ilvl w:val="0"/>
          <w:numId w:val="7"/>
        </w:numPr>
        <w:spacing w:line="360" w:lineRule="auto"/>
        <w:jc w:val="both"/>
        <w:rPr>
          <w:rFonts w:ascii="Arial" w:hAnsi="Arial" w:cs="Arial"/>
          <w:b/>
          <w:bCs/>
        </w:rPr>
      </w:pPr>
      <w:r w:rsidRPr="009A3A1A">
        <w:rPr>
          <w:rFonts w:ascii="Arial" w:hAnsi="Arial" w:cs="Arial"/>
        </w:rPr>
        <w:t xml:space="preserve">GOV.UK Statistical commentary: dementia profile, March 2021 update - </w:t>
      </w:r>
      <w:hyperlink r:id="rId9" w:history="1">
        <w:r w:rsidRPr="006D704B">
          <w:rPr>
            <w:rStyle w:val="Hyperlink"/>
            <w:rFonts w:ascii="Arial" w:hAnsi="Arial" w:cs="Arial"/>
          </w:rPr>
          <w:t>https://www.gov.uk/government/statistics/dementia-profile-updates/statistical-commentary-dementia-profile-march-2021-update</w:t>
        </w:r>
      </w:hyperlink>
    </w:p>
    <w:p w14:paraId="2A8B1423" w14:textId="455D86CD" w:rsidR="00CF7C94" w:rsidRPr="00A06297" w:rsidRDefault="00CF7C94" w:rsidP="00CF7C94">
      <w:pPr>
        <w:pStyle w:val="ListParagraph"/>
        <w:numPr>
          <w:ilvl w:val="0"/>
          <w:numId w:val="7"/>
        </w:numPr>
        <w:spacing w:line="360" w:lineRule="auto"/>
        <w:jc w:val="both"/>
        <w:rPr>
          <w:rFonts w:ascii="Arial" w:hAnsi="Arial" w:cs="Arial"/>
          <w:b/>
          <w:bCs/>
        </w:rPr>
      </w:pPr>
      <w:r>
        <w:rPr>
          <w:rFonts w:ascii="Arial" w:hAnsi="Arial" w:cs="Arial"/>
          <w:color w:val="222222"/>
          <w:shd w:val="clear" w:color="auto" w:fill="FFFFFF"/>
        </w:rPr>
        <w:t>Lopez, J.A.S., González, H.M. and Léger, G.C., 2019. Alzheimer's disease. </w:t>
      </w:r>
      <w:r>
        <w:rPr>
          <w:rFonts w:ascii="Arial" w:hAnsi="Arial" w:cs="Arial"/>
          <w:i/>
          <w:iCs/>
          <w:color w:val="222222"/>
          <w:shd w:val="clear" w:color="auto" w:fill="FFFFFF"/>
        </w:rPr>
        <w:t>Handbook of clinical neurology</w:t>
      </w:r>
      <w:r>
        <w:rPr>
          <w:rFonts w:ascii="Arial" w:hAnsi="Arial" w:cs="Arial"/>
          <w:color w:val="222222"/>
          <w:shd w:val="clear" w:color="auto" w:fill="FFFFFF"/>
        </w:rPr>
        <w:t>, </w:t>
      </w:r>
      <w:r>
        <w:rPr>
          <w:rFonts w:ascii="Arial" w:hAnsi="Arial" w:cs="Arial"/>
          <w:i/>
          <w:iCs/>
          <w:color w:val="222222"/>
          <w:shd w:val="clear" w:color="auto" w:fill="FFFFFF"/>
        </w:rPr>
        <w:t>167</w:t>
      </w:r>
      <w:r>
        <w:rPr>
          <w:rFonts w:ascii="Arial" w:hAnsi="Arial" w:cs="Arial"/>
          <w:color w:val="222222"/>
          <w:shd w:val="clear" w:color="auto" w:fill="FFFFFF"/>
        </w:rPr>
        <w:t>, pp.231-255.</w:t>
      </w:r>
    </w:p>
    <w:p w14:paraId="6C45E221" w14:textId="77777777" w:rsidR="00A06297" w:rsidRPr="00A23144" w:rsidRDefault="00A06297" w:rsidP="00A06297">
      <w:pPr>
        <w:pStyle w:val="ListParagraph"/>
        <w:numPr>
          <w:ilvl w:val="0"/>
          <w:numId w:val="7"/>
        </w:numPr>
        <w:spacing w:line="360" w:lineRule="auto"/>
        <w:jc w:val="both"/>
        <w:rPr>
          <w:rFonts w:ascii="Arial" w:hAnsi="Arial" w:cs="Arial"/>
          <w:b/>
          <w:bCs/>
        </w:rPr>
      </w:pPr>
      <w:r>
        <w:rPr>
          <w:rFonts w:ascii="Arial" w:hAnsi="Arial" w:cs="Arial"/>
          <w:color w:val="222222"/>
          <w:shd w:val="clear" w:color="auto" w:fill="FFFFFF"/>
        </w:rPr>
        <w:t>KNOW, W.D.W., 1986. What Is Alzheimer’s Disease?.</w:t>
      </w:r>
    </w:p>
    <w:p w14:paraId="53D2FED2" w14:textId="77777777" w:rsidR="00A06297" w:rsidRPr="00207E6D" w:rsidRDefault="00A06297" w:rsidP="00A06297">
      <w:pPr>
        <w:pStyle w:val="ListParagraph"/>
        <w:numPr>
          <w:ilvl w:val="0"/>
          <w:numId w:val="7"/>
        </w:numPr>
        <w:spacing w:line="360" w:lineRule="auto"/>
        <w:jc w:val="both"/>
        <w:rPr>
          <w:rFonts w:ascii="Arial" w:hAnsi="Arial" w:cs="Arial"/>
          <w:b/>
          <w:bCs/>
        </w:rPr>
      </w:pPr>
      <w:r>
        <w:rPr>
          <w:rFonts w:ascii="Arial" w:hAnsi="Arial" w:cs="Arial"/>
          <w:color w:val="222222"/>
          <w:shd w:val="clear" w:color="auto" w:fill="FFFFFF"/>
        </w:rPr>
        <w:t>Litke, R., Garcharna, L.C., Jiwani, S. and Neugroschl, J., 2021. Modifiable risk factors in Alzheimer disease and related dementias: a review. </w:t>
      </w:r>
      <w:r>
        <w:rPr>
          <w:rFonts w:ascii="Arial" w:hAnsi="Arial" w:cs="Arial"/>
          <w:i/>
          <w:iCs/>
          <w:color w:val="222222"/>
          <w:shd w:val="clear" w:color="auto" w:fill="FFFFFF"/>
        </w:rPr>
        <w:t>Clinical therapeutics</w:t>
      </w:r>
      <w:r>
        <w:rPr>
          <w:rFonts w:ascii="Arial" w:hAnsi="Arial" w:cs="Arial"/>
          <w:color w:val="222222"/>
          <w:shd w:val="clear" w:color="auto" w:fill="FFFFFF"/>
        </w:rPr>
        <w:t>, </w:t>
      </w:r>
      <w:r>
        <w:rPr>
          <w:rFonts w:ascii="Arial" w:hAnsi="Arial" w:cs="Arial"/>
          <w:i/>
          <w:iCs/>
          <w:color w:val="222222"/>
          <w:shd w:val="clear" w:color="auto" w:fill="FFFFFF"/>
        </w:rPr>
        <w:t>43</w:t>
      </w:r>
      <w:r>
        <w:rPr>
          <w:rFonts w:ascii="Arial" w:hAnsi="Arial" w:cs="Arial"/>
          <w:color w:val="222222"/>
          <w:shd w:val="clear" w:color="auto" w:fill="FFFFFF"/>
        </w:rPr>
        <w:t>(6), pp.953-965.</w:t>
      </w:r>
    </w:p>
    <w:p w14:paraId="29E274FE" w14:textId="77777777" w:rsidR="00A06297" w:rsidRPr="00A074EE" w:rsidRDefault="00A06297" w:rsidP="00A06297">
      <w:pPr>
        <w:pStyle w:val="ListParagraph"/>
        <w:numPr>
          <w:ilvl w:val="0"/>
          <w:numId w:val="7"/>
        </w:numPr>
        <w:spacing w:line="360" w:lineRule="auto"/>
        <w:jc w:val="both"/>
        <w:rPr>
          <w:rFonts w:ascii="Arial" w:hAnsi="Arial" w:cs="Arial"/>
          <w:b/>
          <w:bCs/>
        </w:rPr>
      </w:pPr>
      <w:r>
        <w:rPr>
          <w:rFonts w:ascii="Arial" w:hAnsi="Arial" w:cs="Arial"/>
          <w:color w:val="222222"/>
          <w:shd w:val="clear" w:color="auto" w:fill="FFFFFF"/>
        </w:rPr>
        <w:t xml:space="preserve">NHS.UK </w:t>
      </w:r>
      <w:r w:rsidRPr="00BF35AF">
        <w:rPr>
          <w:rFonts w:ascii="Arial" w:hAnsi="Arial" w:cs="Arial"/>
          <w:color w:val="222222"/>
          <w:shd w:val="clear" w:color="auto" w:fill="FFFFFF"/>
        </w:rPr>
        <w:t>Alzheimer's disease</w:t>
      </w:r>
      <w:r>
        <w:rPr>
          <w:rFonts w:ascii="Arial" w:hAnsi="Arial" w:cs="Arial"/>
          <w:color w:val="222222"/>
          <w:shd w:val="clear" w:color="auto" w:fill="FFFFFF"/>
        </w:rPr>
        <w:t xml:space="preserve"> - </w:t>
      </w:r>
      <w:hyperlink r:id="rId10" w:history="1">
        <w:r w:rsidRPr="006D704B">
          <w:rPr>
            <w:rStyle w:val="Hyperlink"/>
            <w:rFonts w:ascii="Arial" w:hAnsi="Arial" w:cs="Arial"/>
            <w:shd w:val="clear" w:color="auto" w:fill="FFFFFF"/>
          </w:rPr>
          <w:t>https://www.nhs.uk/conditions/alzheimers-disease</w:t>
        </w:r>
      </w:hyperlink>
      <w:r>
        <w:rPr>
          <w:rFonts w:ascii="Arial" w:hAnsi="Arial" w:cs="Arial"/>
          <w:color w:val="222222"/>
          <w:shd w:val="clear" w:color="auto" w:fill="FFFFFF"/>
        </w:rPr>
        <w:t xml:space="preserve"> (online access on 29/03/2023)</w:t>
      </w:r>
    </w:p>
    <w:p w14:paraId="28FCA8E0" w14:textId="77777777" w:rsidR="00A06297" w:rsidRPr="00717A60" w:rsidRDefault="00A06297" w:rsidP="00A06297">
      <w:pPr>
        <w:pStyle w:val="ListParagraph"/>
        <w:numPr>
          <w:ilvl w:val="0"/>
          <w:numId w:val="7"/>
        </w:numPr>
        <w:spacing w:line="360" w:lineRule="auto"/>
        <w:jc w:val="both"/>
        <w:rPr>
          <w:rFonts w:ascii="Arial" w:hAnsi="Arial" w:cs="Arial"/>
          <w:b/>
          <w:bCs/>
        </w:rPr>
      </w:pPr>
      <w:r>
        <w:rPr>
          <w:rFonts w:ascii="Arial" w:hAnsi="Arial" w:cs="Arial"/>
        </w:rPr>
        <w:t xml:space="preserve">NIH </w:t>
      </w:r>
      <w:r w:rsidRPr="00732D1E">
        <w:rPr>
          <w:rFonts w:ascii="Arial" w:hAnsi="Arial" w:cs="Arial"/>
        </w:rPr>
        <w:t xml:space="preserve">Understanding Health Risks - </w:t>
      </w:r>
      <w:hyperlink r:id="rId11" w:anchor=":~:text=Your%20personal%20health%20risk%20factors,whether%20you%20wear%20a%20seatbelt" w:history="1">
        <w:r w:rsidRPr="006D704B">
          <w:rPr>
            <w:rStyle w:val="Hyperlink"/>
            <w:rFonts w:ascii="Arial" w:hAnsi="Arial" w:cs="Arial"/>
          </w:rPr>
          <w:t>https://newsinhealth.nih.gov/2016/10/understanding-health-risks#:~:text=Your%20personal%20health%20risk%20factors,whether%20you%20wear%20a%20seatbelt</w:t>
        </w:r>
      </w:hyperlink>
      <w:r w:rsidRPr="00732D1E">
        <w:rPr>
          <w:rFonts w:ascii="Arial" w:hAnsi="Arial" w:cs="Arial"/>
        </w:rPr>
        <w:t>. (Online access on 29/03/2023)</w:t>
      </w:r>
    </w:p>
    <w:p w14:paraId="30093513" w14:textId="7EDE72ED" w:rsidR="00A06297" w:rsidRPr="00A06297" w:rsidRDefault="00A06297" w:rsidP="00A06297">
      <w:pPr>
        <w:pStyle w:val="ListParagraph"/>
        <w:numPr>
          <w:ilvl w:val="0"/>
          <w:numId w:val="7"/>
        </w:numPr>
        <w:spacing w:line="360" w:lineRule="auto"/>
        <w:jc w:val="both"/>
        <w:rPr>
          <w:rFonts w:ascii="Arial" w:hAnsi="Arial" w:cs="Arial"/>
          <w:b/>
          <w:bCs/>
        </w:rPr>
      </w:pPr>
      <w:r>
        <w:rPr>
          <w:rFonts w:ascii="Arial" w:hAnsi="Arial" w:cs="Arial"/>
          <w:color w:val="222222"/>
          <w:shd w:val="clear" w:color="auto" w:fill="FFFFFF"/>
        </w:rPr>
        <w:t>Riggs, J.A., 2001. The health and long-term care policy challenges of Alzheimer's disease. </w:t>
      </w:r>
      <w:r>
        <w:rPr>
          <w:rFonts w:ascii="Arial" w:hAnsi="Arial" w:cs="Arial"/>
          <w:i/>
          <w:iCs/>
          <w:color w:val="222222"/>
          <w:shd w:val="clear" w:color="auto" w:fill="FFFFFF"/>
        </w:rPr>
        <w:t>Aging &amp; mental health</w:t>
      </w:r>
      <w:r>
        <w:rPr>
          <w:rFonts w:ascii="Arial" w:hAnsi="Arial" w:cs="Arial"/>
          <w:color w:val="222222"/>
          <w:shd w:val="clear" w:color="auto" w:fill="FFFFFF"/>
        </w:rPr>
        <w:t>, </w:t>
      </w:r>
      <w:r>
        <w:rPr>
          <w:rFonts w:ascii="Arial" w:hAnsi="Arial" w:cs="Arial"/>
          <w:i/>
          <w:iCs/>
          <w:color w:val="222222"/>
          <w:shd w:val="clear" w:color="auto" w:fill="FFFFFF"/>
        </w:rPr>
        <w:t>5</w:t>
      </w:r>
      <w:r>
        <w:rPr>
          <w:rFonts w:ascii="Arial" w:hAnsi="Arial" w:cs="Arial"/>
          <w:color w:val="222222"/>
          <w:shd w:val="clear" w:color="auto" w:fill="FFFFFF"/>
        </w:rPr>
        <w:t>(sup1), pp.138-145.</w:t>
      </w:r>
    </w:p>
    <w:p w14:paraId="59D10276" w14:textId="74A398C1" w:rsidR="00CF7C94" w:rsidRPr="00BF35AF" w:rsidRDefault="00955C18" w:rsidP="00CF7C94">
      <w:pPr>
        <w:pStyle w:val="ListParagraph"/>
        <w:numPr>
          <w:ilvl w:val="0"/>
          <w:numId w:val="7"/>
        </w:numPr>
        <w:spacing w:line="360" w:lineRule="auto"/>
        <w:jc w:val="both"/>
        <w:rPr>
          <w:rFonts w:ascii="Arial" w:hAnsi="Arial" w:cs="Arial"/>
          <w:b/>
          <w:bCs/>
        </w:rPr>
      </w:pPr>
      <w:r>
        <w:rPr>
          <w:rFonts w:ascii="Arial" w:hAnsi="Arial" w:cs="Arial"/>
          <w:color w:val="222222"/>
          <w:shd w:val="clear" w:color="auto" w:fill="FFFFFF"/>
        </w:rPr>
        <w:t>Sinyor, B., Mineo, J. and Ochner, C., 2020. Alzheimer’s disease, inflammation, and the role of antioxidants. </w:t>
      </w:r>
      <w:r>
        <w:rPr>
          <w:rFonts w:ascii="Arial" w:hAnsi="Arial" w:cs="Arial"/>
          <w:i/>
          <w:iCs/>
          <w:color w:val="222222"/>
          <w:shd w:val="clear" w:color="auto" w:fill="FFFFFF"/>
        </w:rPr>
        <w:t>Journal of Alzheimer's Disease Reports</w:t>
      </w:r>
      <w:r>
        <w:rPr>
          <w:rFonts w:ascii="Arial" w:hAnsi="Arial" w:cs="Arial"/>
          <w:color w:val="222222"/>
          <w:shd w:val="clear" w:color="auto" w:fill="FFFFFF"/>
        </w:rPr>
        <w:t>, </w:t>
      </w:r>
      <w:r>
        <w:rPr>
          <w:rFonts w:ascii="Arial" w:hAnsi="Arial" w:cs="Arial"/>
          <w:i/>
          <w:iCs/>
          <w:color w:val="222222"/>
          <w:shd w:val="clear" w:color="auto" w:fill="FFFFFF"/>
        </w:rPr>
        <w:t>4</w:t>
      </w:r>
      <w:r>
        <w:rPr>
          <w:rFonts w:ascii="Arial" w:hAnsi="Arial" w:cs="Arial"/>
          <w:color w:val="222222"/>
          <w:shd w:val="clear" w:color="auto" w:fill="FFFFFF"/>
        </w:rPr>
        <w:t>(1), pp.175-183.</w:t>
      </w:r>
    </w:p>
    <w:p w14:paraId="59DFD110" w14:textId="793A8BB0" w:rsidR="009A3A1A" w:rsidRPr="009A3A1A" w:rsidRDefault="009A3A1A" w:rsidP="009A3A1A">
      <w:pPr>
        <w:pStyle w:val="ListParagraph"/>
        <w:numPr>
          <w:ilvl w:val="0"/>
          <w:numId w:val="7"/>
        </w:numPr>
        <w:spacing w:line="360" w:lineRule="auto"/>
        <w:jc w:val="both"/>
        <w:rPr>
          <w:rFonts w:ascii="Arial" w:hAnsi="Arial" w:cs="Arial"/>
        </w:rPr>
      </w:pPr>
      <w:r>
        <w:rPr>
          <w:rFonts w:ascii="Arial" w:hAnsi="Arial" w:cs="Arial"/>
        </w:rPr>
        <w:t>(online access on 29/03/2023)</w:t>
      </w:r>
    </w:p>
    <w:p w14:paraId="2937CDF9" w14:textId="6BCCFD46" w:rsidR="00A23144" w:rsidRPr="00C83F13" w:rsidRDefault="00A23144" w:rsidP="00732D1E">
      <w:pPr>
        <w:pStyle w:val="ListParagraph"/>
        <w:numPr>
          <w:ilvl w:val="0"/>
          <w:numId w:val="7"/>
        </w:numPr>
        <w:spacing w:line="360" w:lineRule="auto"/>
        <w:jc w:val="both"/>
        <w:rPr>
          <w:rFonts w:ascii="Arial" w:hAnsi="Arial" w:cs="Arial"/>
          <w:b/>
          <w:bCs/>
        </w:rPr>
      </w:pPr>
      <w:r>
        <w:rPr>
          <w:rFonts w:ascii="Arial" w:hAnsi="Arial" w:cs="Arial"/>
          <w:color w:val="222222"/>
          <w:shd w:val="clear" w:color="auto" w:fill="FFFFFF"/>
        </w:rPr>
        <w:t>Sloane, P.D., Zimmerman, S., Suchindran, C., Reed, P., Wang, L., Boustani, M. and Sudha, S., 2002. The public health impact of Alzheimer's disease, 2000–2050: potential implication of treatment advances. </w:t>
      </w:r>
      <w:r>
        <w:rPr>
          <w:rFonts w:ascii="Arial" w:hAnsi="Arial" w:cs="Arial"/>
          <w:i/>
          <w:iCs/>
          <w:color w:val="222222"/>
          <w:shd w:val="clear" w:color="auto" w:fill="FFFFFF"/>
        </w:rPr>
        <w:t>Annual review of public health</w:t>
      </w:r>
      <w:r>
        <w:rPr>
          <w:rFonts w:ascii="Arial" w:hAnsi="Arial" w:cs="Arial"/>
          <w:color w:val="222222"/>
          <w:shd w:val="clear" w:color="auto" w:fill="FFFFFF"/>
        </w:rPr>
        <w:t>, </w:t>
      </w:r>
      <w:r>
        <w:rPr>
          <w:rFonts w:ascii="Arial" w:hAnsi="Arial" w:cs="Arial"/>
          <w:i/>
          <w:iCs/>
          <w:color w:val="222222"/>
          <w:shd w:val="clear" w:color="auto" w:fill="FFFFFF"/>
        </w:rPr>
        <w:t>23</w:t>
      </w:r>
      <w:r>
        <w:rPr>
          <w:rFonts w:ascii="Arial" w:hAnsi="Arial" w:cs="Arial"/>
          <w:color w:val="222222"/>
          <w:shd w:val="clear" w:color="auto" w:fill="FFFFFF"/>
        </w:rPr>
        <w:t>(1), pp.213-231.</w:t>
      </w:r>
    </w:p>
    <w:p w14:paraId="23185C2F" w14:textId="3F1D73ED" w:rsidR="00321671" w:rsidRPr="00A06297" w:rsidRDefault="00321671" w:rsidP="00732D1E">
      <w:pPr>
        <w:pStyle w:val="ListParagraph"/>
        <w:numPr>
          <w:ilvl w:val="0"/>
          <w:numId w:val="7"/>
        </w:numPr>
        <w:spacing w:line="360" w:lineRule="auto"/>
        <w:jc w:val="both"/>
        <w:rPr>
          <w:rFonts w:ascii="Arial" w:hAnsi="Arial" w:cs="Arial"/>
          <w:b/>
          <w:bCs/>
        </w:rPr>
      </w:pPr>
      <w:r>
        <w:rPr>
          <w:rFonts w:ascii="Arial" w:hAnsi="Arial" w:cs="Arial"/>
          <w:color w:val="222222"/>
          <w:shd w:val="clear" w:color="auto" w:fill="FFFFFF"/>
        </w:rPr>
        <w:lastRenderedPageBreak/>
        <w:t>Sansoni, J., Anderson, K.H., Varona, L.M. and Varela, G., 2013. Caregivers of Alzheimer’s patients and factors influencing institutionalization of loved ones: some considerations on existing literature. </w:t>
      </w:r>
      <w:r>
        <w:rPr>
          <w:rFonts w:ascii="Arial" w:hAnsi="Arial" w:cs="Arial"/>
          <w:i/>
          <w:iCs/>
          <w:color w:val="222222"/>
          <w:shd w:val="clear" w:color="auto" w:fill="FFFFFF"/>
        </w:rPr>
        <w:t>Ann Ig</w:t>
      </w:r>
      <w:r>
        <w:rPr>
          <w:rFonts w:ascii="Arial" w:hAnsi="Arial" w:cs="Arial"/>
          <w:color w:val="222222"/>
          <w:shd w:val="clear" w:color="auto" w:fill="FFFFFF"/>
        </w:rPr>
        <w:t>, </w:t>
      </w:r>
      <w:r>
        <w:rPr>
          <w:rFonts w:ascii="Arial" w:hAnsi="Arial" w:cs="Arial"/>
          <w:i/>
          <w:iCs/>
          <w:color w:val="222222"/>
          <w:shd w:val="clear" w:color="auto" w:fill="FFFFFF"/>
        </w:rPr>
        <w:t>25</w:t>
      </w:r>
      <w:r>
        <w:rPr>
          <w:rFonts w:ascii="Arial" w:hAnsi="Arial" w:cs="Arial"/>
          <w:color w:val="222222"/>
          <w:shd w:val="clear" w:color="auto" w:fill="FFFFFF"/>
        </w:rPr>
        <w:t>(3), pp.235-246.</w:t>
      </w:r>
    </w:p>
    <w:p w14:paraId="67F528AE" w14:textId="24AC1723" w:rsidR="00A06297" w:rsidRPr="00F76F0C" w:rsidRDefault="00A06297" w:rsidP="00F76F0C">
      <w:pPr>
        <w:pStyle w:val="ListParagraph"/>
        <w:numPr>
          <w:ilvl w:val="0"/>
          <w:numId w:val="7"/>
        </w:numPr>
        <w:spacing w:line="360" w:lineRule="auto"/>
        <w:jc w:val="both"/>
        <w:rPr>
          <w:rFonts w:ascii="Arial" w:hAnsi="Arial" w:cs="Arial"/>
          <w:b/>
          <w:bCs/>
        </w:rPr>
      </w:pPr>
      <w:r>
        <w:rPr>
          <w:rFonts w:ascii="Arial" w:hAnsi="Arial" w:cs="Arial"/>
          <w:color w:val="222222"/>
          <w:shd w:val="clear" w:color="auto" w:fill="FFFFFF"/>
        </w:rPr>
        <w:t>Weiler, P.G., 1987. The public health impact of Alzheimer's disease. </w:t>
      </w:r>
      <w:r>
        <w:rPr>
          <w:rFonts w:ascii="Arial" w:hAnsi="Arial" w:cs="Arial"/>
          <w:i/>
          <w:iCs/>
          <w:color w:val="222222"/>
          <w:shd w:val="clear" w:color="auto" w:fill="FFFFFF"/>
        </w:rPr>
        <w:t>American Journal of Public Health</w:t>
      </w:r>
      <w:r>
        <w:rPr>
          <w:rFonts w:ascii="Arial" w:hAnsi="Arial" w:cs="Arial"/>
          <w:color w:val="222222"/>
          <w:shd w:val="clear" w:color="auto" w:fill="FFFFFF"/>
        </w:rPr>
        <w:t>, </w:t>
      </w:r>
      <w:r>
        <w:rPr>
          <w:rFonts w:ascii="Arial" w:hAnsi="Arial" w:cs="Arial"/>
          <w:i/>
          <w:iCs/>
          <w:color w:val="222222"/>
          <w:shd w:val="clear" w:color="auto" w:fill="FFFFFF"/>
        </w:rPr>
        <w:t>77</w:t>
      </w:r>
      <w:r>
        <w:rPr>
          <w:rFonts w:ascii="Arial" w:hAnsi="Arial" w:cs="Arial"/>
          <w:color w:val="222222"/>
          <w:shd w:val="clear" w:color="auto" w:fill="FFFFFF"/>
        </w:rPr>
        <w:t>(9), pp.1157-1158.</w:t>
      </w:r>
    </w:p>
    <w:p w14:paraId="2F50501F" w14:textId="77777777" w:rsidR="00CF7C94" w:rsidRPr="00CB225B" w:rsidRDefault="00CF7C94" w:rsidP="00CF7C94">
      <w:pPr>
        <w:spacing w:line="360" w:lineRule="auto"/>
        <w:ind w:firstLine="720"/>
        <w:jc w:val="both"/>
        <w:rPr>
          <w:rFonts w:ascii="Arial" w:hAnsi="Arial" w:cs="Arial"/>
        </w:rPr>
      </w:pPr>
    </w:p>
    <w:sectPr w:rsidR="00CF7C94" w:rsidRPr="00CB225B">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E351E3" w14:textId="77777777" w:rsidR="00BE17A1" w:rsidRDefault="00BE17A1" w:rsidP="00F76F0C">
      <w:pPr>
        <w:spacing w:after="0" w:line="240" w:lineRule="auto"/>
      </w:pPr>
      <w:r>
        <w:separator/>
      </w:r>
    </w:p>
  </w:endnote>
  <w:endnote w:type="continuationSeparator" w:id="0">
    <w:p w14:paraId="22599097" w14:textId="77777777" w:rsidR="00BE17A1" w:rsidRDefault="00BE17A1" w:rsidP="00F76F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8909656"/>
      <w:docPartObj>
        <w:docPartGallery w:val="Page Numbers (Bottom of Page)"/>
        <w:docPartUnique/>
      </w:docPartObj>
    </w:sdtPr>
    <w:sdtEndPr>
      <w:rPr>
        <w:noProof/>
      </w:rPr>
    </w:sdtEndPr>
    <w:sdtContent>
      <w:p w14:paraId="1E2716EA" w14:textId="10F0031A" w:rsidR="00F76F0C" w:rsidRDefault="00F76F0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C7B29AE" w14:textId="77777777" w:rsidR="00F76F0C" w:rsidRDefault="00F76F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8B0851" w14:textId="77777777" w:rsidR="00BE17A1" w:rsidRDefault="00BE17A1" w:rsidP="00F76F0C">
      <w:pPr>
        <w:spacing w:after="0" w:line="240" w:lineRule="auto"/>
      </w:pPr>
      <w:r>
        <w:separator/>
      </w:r>
    </w:p>
  </w:footnote>
  <w:footnote w:type="continuationSeparator" w:id="0">
    <w:p w14:paraId="7473CBBE" w14:textId="77777777" w:rsidR="00BE17A1" w:rsidRDefault="00BE17A1" w:rsidP="00F76F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A602C"/>
    <w:multiLevelType w:val="hybridMultilevel"/>
    <w:tmpl w:val="9CB2DF26"/>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09D093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97A0B50"/>
    <w:multiLevelType w:val="multilevel"/>
    <w:tmpl w:val="54F25F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AF3386B"/>
    <w:multiLevelType w:val="hybridMultilevel"/>
    <w:tmpl w:val="2BFCE53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46086156"/>
    <w:multiLevelType w:val="hybridMultilevel"/>
    <w:tmpl w:val="FC76E806"/>
    <w:lvl w:ilvl="0" w:tplc="08090001">
      <w:start w:val="1"/>
      <w:numFmt w:val="bullet"/>
      <w:lvlText w:val=""/>
      <w:lvlJc w:val="left"/>
      <w:pPr>
        <w:ind w:left="1515" w:hanging="360"/>
      </w:pPr>
      <w:rPr>
        <w:rFonts w:ascii="Symbol" w:hAnsi="Symbol" w:hint="default"/>
      </w:rPr>
    </w:lvl>
    <w:lvl w:ilvl="1" w:tplc="08090003">
      <w:start w:val="1"/>
      <w:numFmt w:val="bullet"/>
      <w:lvlText w:val="o"/>
      <w:lvlJc w:val="left"/>
      <w:pPr>
        <w:ind w:left="2235" w:hanging="360"/>
      </w:pPr>
      <w:rPr>
        <w:rFonts w:ascii="Courier New" w:hAnsi="Courier New" w:cs="Courier New" w:hint="default"/>
      </w:rPr>
    </w:lvl>
    <w:lvl w:ilvl="2" w:tplc="08090005">
      <w:start w:val="1"/>
      <w:numFmt w:val="bullet"/>
      <w:lvlText w:val=""/>
      <w:lvlJc w:val="left"/>
      <w:pPr>
        <w:ind w:left="2955" w:hanging="360"/>
      </w:pPr>
      <w:rPr>
        <w:rFonts w:ascii="Wingdings" w:hAnsi="Wingdings" w:hint="default"/>
      </w:rPr>
    </w:lvl>
    <w:lvl w:ilvl="3" w:tplc="08090001">
      <w:start w:val="1"/>
      <w:numFmt w:val="bullet"/>
      <w:lvlText w:val=""/>
      <w:lvlJc w:val="left"/>
      <w:pPr>
        <w:ind w:left="3675" w:hanging="360"/>
      </w:pPr>
      <w:rPr>
        <w:rFonts w:ascii="Symbol" w:hAnsi="Symbol" w:hint="default"/>
      </w:rPr>
    </w:lvl>
    <w:lvl w:ilvl="4" w:tplc="08090003">
      <w:start w:val="1"/>
      <w:numFmt w:val="bullet"/>
      <w:lvlText w:val="o"/>
      <w:lvlJc w:val="left"/>
      <w:pPr>
        <w:ind w:left="4395" w:hanging="360"/>
      </w:pPr>
      <w:rPr>
        <w:rFonts w:ascii="Courier New" w:hAnsi="Courier New" w:cs="Courier New" w:hint="default"/>
      </w:rPr>
    </w:lvl>
    <w:lvl w:ilvl="5" w:tplc="08090005">
      <w:start w:val="1"/>
      <w:numFmt w:val="bullet"/>
      <w:lvlText w:val=""/>
      <w:lvlJc w:val="left"/>
      <w:pPr>
        <w:ind w:left="5115" w:hanging="360"/>
      </w:pPr>
      <w:rPr>
        <w:rFonts w:ascii="Wingdings" w:hAnsi="Wingdings" w:hint="default"/>
      </w:rPr>
    </w:lvl>
    <w:lvl w:ilvl="6" w:tplc="08090001">
      <w:start w:val="1"/>
      <w:numFmt w:val="bullet"/>
      <w:lvlText w:val=""/>
      <w:lvlJc w:val="left"/>
      <w:pPr>
        <w:ind w:left="5835" w:hanging="360"/>
      </w:pPr>
      <w:rPr>
        <w:rFonts w:ascii="Symbol" w:hAnsi="Symbol" w:hint="default"/>
      </w:rPr>
    </w:lvl>
    <w:lvl w:ilvl="7" w:tplc="08090003">
      <w:start w:val="1"/>
      <w:numFmt w:val="bullet"/>
      <w:lvlText w:val="o"/>
      <w:lvlJc w:val="left"/>
      <w:pPr>
        <w:ind w:left="6555" w:hanging="360"/>
      </w:pPr>
      <w:rPr>
        <w:rFonts w:ascii="Courier New" w:hAnsi="Courier New" w:cs="Courier New" w:hint="default"/>
      </w:rPr>
    </w:lvl>
    <w:lvl w:ilvl="8" w:tplc="08090005">
      <w:start w:val="1"/>
      <w:numFmt w:val="bullet"/>
      <w:lvlText w:val=""/>
      <w:lvlJc w:val="left"/>
      <w:pPr>
        <w:ind w:left="7275" w:hanging="360"/>
      </w:pPr>
      <w:rPr>
        <w:rFonts w:ascii="Wingdings" w:hAnsi="Wingdings" w:hint="default"/>
      </w:rPr>
    </w:lvl>
  </w:abstractNum>
  <w:abstractNum w:abstractNumId="5" w15:restartNumberingAfterBreak="0">
    <w:nsid w:val="474D21B5"/>
    <w:multiLevelType w:val="hybridMultilevel"/>
    <w:tmpl w:val="8BACAF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AF146E6"/>
    <w:multiLevelType w:val="multilevel"/>
    <w:tmpl w:val="606A49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42726C8"/>
    <w:multiLevelType w:val="multilevel"/>
    <w:tmpl w:val="FEA6E23E"/>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F20191E"/>
    <w:multiLevelType w:val="hybridMultilevel"/>
    <w:tmpl w:val="865E4FBC"/>
    <w:lvl w:ilvl="0" w:tplc="08090001">
      <w:start w:val="1"/>
      <w:numFmt w:val="bullet"/>
      <w:lvlText w:val=""/>
      <w:lvlJc w:val="left"/>
      <w:pPr>
        <w:ind w:left="1429" w:hanging="360"/>
      </w:pPr>
      <w:rPr>
        <w:rFonts w:ascii="Symbol" w:hAnsi="Symbol" w:hint="default"/>
      </w:rPr>
    </w:lvl>
    <w:lvl w:ilvl="1" w:tplc="08090003">
      <w:start w:val="1"/>
      <w:numFmt w:val="bullet"/>
      <w:lvlText w:val="o"/>
      <w:lvlJc w:val="left"/>
      <w:pPr>
        <w:ind w:left="2149" w:hanging="360"/>
      </w:pPr>
      <w:rPr>
        <w:rFonts w:ascii="Courier New" w:hAnsi="Courier New" w:cs="Courier New" w:hint="default"/>
      </w:rPr>
    </w:lvl>
    <w:lvl w:ilvl="2" w:tplc="08090005">
      <w:start w:val="1"/>
      <w:numFmt w:val="bullet"/>
      <w:lvlText w:val=""/>
      <w:lvlJc w:val="left"/>
      <w:pPr>
        <w:ind w:left="2869" w:hanging="360"/>
      </w:pPr>
      <w:rPr>
        <w:rFonts w:ascii="Wingdings" w:hAnsi="Wingdings" w:hint="default"/>
      </w:rPr>
    </w:lvl>
    <w:lvl w:ilvl="3" w:tplc="08090001">
      <w:start w:val="1"/>
      <w:numFmt w:val="bullet"/>
      <w:lvlText w:val=""/>
      <w:lvlJc w:val="left"/>
      <w:pPr>
        <w:ind w:left="3589" w:hanging="360"/>
      </w:pPr>
      <w:rPr>
        <w:rFonts w:ascii="Symbol" w:hAnsi="Symbol" w:hint="default"/>
      </w:rPr>
    </w:lvl>
    <w:lvl w:ilvl="4" w:tplc="08090003">
      <w:start w:val="1"/>
      <w:numFmt w:val="bullet"/>
      <w:lvlText w:val="o"/>
      <w:lvlJc w:val="left"/>
      <w:pPr>
        <w:ind w:left="4309" w:hanging="360"/>
      </w:pPr>
      <w:rPr>
        <w:rFonts w:ascii="Courier New" w:hAnsi="Courier New" w:cs="Courier New" w:hint="default"/>
      </w:rPr>
    </w:lvl>
    <w:lvl w:ilvl="5" w:tplc="08090005">
      <w:start w:val="1"/>
      <w:numFmt w:val="bullet"/>
      <w:lvlText w:val=""/>
      <w:lvlJc w:val="left"/>
      <w:pPr>
        <w:ind w:left="5029" w:hanging="360"/>
      </w:pPr>
      <w:rPr>
        <w:rFonts w:ascii="Wingdings" w:hAnsi="Wingdings" w:hint="default"/>
      </w:rPr>
    </w:lvl>
    <w:lvl w:ilvl="6" w:tplc="08090001">
      <w:start w:val="1"/>
      <w:numFmt w:val="bullet"/>
      <w:lvlText w:val=""/>
      <w:lvlJc w:val="left"/>
      <w:pPr>
        <w:ind w:left="5749" w:hanging="360"/>
      </w:pPr>
      <w:rPr>
        <w:rFonts w:ascii="Symbol" w:hAnsi="Symbol" w:hint="default"/>
      </w:rPr>
    </w:lvl>
    <w:lvl w:ilvl="7" w:tplc="08090003">
      <w:start w:val="1"/>
      <w:numFmt w:val="bullet"/>
      <w:lvlText w:val="o"/>
      <w:lvlJc w:val="left"/>
      <w:pPr>
        <w:ind w:left="6469" w:hanging="360"/>
      </w:pPr>
      <w:rPr>
        <w:rFonts w:ascii="Courier New" w:hAnsi="Courier New" w:cs="Courier New" w:hint="default"/>
      </w:rPr>
    </w:lvl>
    <w:lvl w:ilvl="8" w:tplc="08090005">
      <w:start w:val="1"/>
      <w:numFmt w:val="bullet"/>
      <w:lvlText w:val=""/>
      <w:lvlJc w:val="left"/>
      <w:pPr>
        <w:ind w:left="7189" w:hanging="360"/>
      </w:pPr>
      <w:rPr>
        <w:rFonts w:ascii="Wingdings" w:hAnsi="Wingdings" w:hint="default"/>
      </w:rPr>
    </w:lvl>
  </w:abstractNum>
  <w:abstractNum w:abstractNumId="9" w15:restartNumberingAfterBreak="0">
    <w:nsid w:val="60FA1A2D"/>
    <w:multiLevelType w:val="multilevel"/>
    <w:tmpl w:val="DBCE2FA8"/>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3E47355"/>
    <w:multiLevelType w:val="hybridMultilevel"/>
    <w:tmpl w:val="806EA18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CBE692E"/>
    <w:multiLevelType w:val="hybridMultilevel"/>
    <w:tmpl w:val="7A1ADECA"/>
    <w:lvl w:ilvl="0" w:tplc="0809000B">
      <w:start w:val="1"/>
      <w:numFmt w:val="bullet"/>
      <w:lvlText w:val=""/>
      <w:lvlJc w:val="left"/>
      <w:pPr>
        <w:ind w:left="1429" w:hanging="360"/>
      </w:pPr>
      <w:rPr>
        <w:rFonts w:ascii="Wingdings" w:hAnsi="Wingdings" w:hint="default"/>
      </w:rPr>
    </w:lvl>
    <w:lvl w:ilvl="1" w:tplc="FFFFFFFF">
      <w:start w:val="1"/>
      <w:numFmt w:val="bullet"/>
      <w:lvlText w:val="o"/>
      <w:lvlJc w:val="left"/>
      <w:pPr>
        <w:ind w:left="2149" w:hanging="360"/>
      </w:pPr>
      <w:rPr>
        <w:rFonts w:ascii="Courier New" w:hAnsi="Courier New" w:cs="Courier New" w:hint="default"/>
      </w:rPr>
    </w:lvl>
    <w:lvl w:ilvl="2" w:tplc="FFFFFFFF">
      <w:start w:val="1"/>
      <w:numFmt w:val="bullet"/>
      <w:lvlText w:val=""/>
      <w:lvlJc w:val="left"/>
      <w:pPr>
        <w:ind w:left="2869" w:hanging="360"/>
      </w:pPr>
      <w:rPr>
        <w:rFonts w:ascii="Wingdings" w:hAnsi="Wingdings" w:hint="default"/>
      </w:rPr>
    </w:lvl>
    <w:lvl w:ilvl="3" w:tplc="FFFFFFFF">
      <w:start w:val="1"/>
      <w:numFmt w:val="bullet"/>
      <w:lvlText w:val=""/>
      <w:lvlJc w:val="left"/>
      <w:pPr>
        <w:ind w:left="3589" w:hanging="360"/>
      </w:pPr>
      <w:rPr>
        <w:rFonts w:ascii="Symbol" w:hAnsi="Symbol" w:hint="default"/>
      </w:rPr>
    </w:lvl>
    <w:lvl w:ilvl="4" w:tplc="FFFFFFFF">
      <w:start w:val="1"/>
      <w:numFmt w:val="bullet"/>
      <w:lvlText w:val="o"/>
      <w:lvlJc w:val="left"/>
      <w:pPr>
        <w:ind w:left="4309" w:hanging="360"/>
      </w:pPr>
      <w:rPr>
        <w:rFonts w:ascii="Courier New" w:hAnsi="Courier New" w:cs="Courier New" w:hint="default"/>
      </w:rPr>
    </w:lvl>
    <w:lvl w:ilvl="5" w:tplc="FFFFFFFF">
      <w:start w:val="1"/>
      <w:numFmt w:val="bullet"/>
      <w:lvlText w:val=""/>
      <w:lvlJc w:val="left"/>
      <w:pPr>
        <w:ind w:left="5029" w:hanging="360"/>
      </w:pPr>
      <w:rPr>
        <w:rFonts w:ascii="Wingdings" w:hAnsi="Wingdings" w:hint="default"/>
      </w:rPr>
    </w:lvl>
    <w:lvl w:ilvl="6" w:tplc="FFFFFFFF">
      <w:start w:val="1"/>
      <w:numFmt w:val="bullet"/>
      <w:lvlText w:val=""/>
      <w:lvlJc w:val="left"/>
      <w:pPr>
        <w:ind w:left="5749" w:hanging="360"/>
      </w:pPr>
      <w:rPr>
        <w:rFonts w:ascii="Symbol" w:hAnsi="Symbol" w:hint="default"/>
      </w:rPr>
    </w:lvl>
    <w:lvl w:ilvl="7" w:tplc="FFFFFFFF">
      <w:start w:val="1"/>
      <w:numFmt w:val="bullet"/>
      <w:lvlText w:val="o"/>
      <w:lvlJc w:val="left"/>
      <w:pPr>
        <w:ind w:left="6469" w:hanging="360"/>
      </w:pPr>
      <w:rPr>
        <w:rFonts w:ascii="Courier New" w:hAnsi="Courier New" w:cs="Courier New" w:hint="default"/>
      </w:rPr>
    </w:lvl>
    <w:lvl w:ilvl="8" w:tplc="FFFFFFFF">
      <w:start w:val="1"/>
      <w:numFmt w:val="bullet"/>
      <w:lvlText w:val=""/>
      <w:lvlJc w:val="left"/>
      <w:pPr>
        <w:ind w:left="7189" w:hanging="360"/>
      </w:pPr>
      <w:rPr>
        <w:rFonts w:ascii="Wingdings" w:hAnsi="Wingdings" w:hint="default"/>
      </w:rPr>
    </w:lvl>
  </w:abstractNum>
  <w:num w:numId="1" w16cid:durableId="2022396016">
    <w:abstractNumId w:val="8"/>
  </w:num>
  <w:num w:numId="2" w16cid:durableId="363947340">
    <w:abstractNumId w:val="4"/>
  </w:num>
  <w:num w:numId="3" w16cid:durableId="1538663117">
    <w:abstractNumId w:val="4"/>
  </w:num>
  <w:num w:numId="4" w16cid:durableId="1614048938">
    <w:abstractNumId w:val="11"/>
  </w:num>
  <w:num w:numId="5" w16cid:durableId="1841266315">
    <w:abstractNumId w:val="10"/>
  </w:num>
  <w:num w:numId="6" w16cid:durableId="1445921912">
    <w:abstractNumId w:val="1"/>
  </w:num>
  <w:num w:numId="7" w16cid:durableId="1972175983">
    <w:abstractNumId w:val="5"/>
  </w:num>
  <w:num w:numId="8" w16cid:durableId="150484080">
    <w:abstractNumId w:val="6"/>
  </w:num>
  <w:num w:numId="9" w16cid:durableId="276717951">
    <w:abstractNumId w:val="7"/>
  </w:num>
  <w:num w:numId="10" w16cid:durableId="582880394">
    <w:abstractNumId w:val="2"/>
  </w:num>
  <w:num w:numId="11" w16cid:durableId="1891530842">
    <w:abstractNumId w:val="9"/>
  </w:num>
  <w:num w:numId="12" w16cid:durableId="1470980292">
    <w:abstractNumId w:val="0"/>
  </w:num>
  <w:num w:numId="13" w16cid:durableId="17270706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5CC6"/>
    <w:rsid w:val="000F321C"/>
    <w:rsid w:val="000F7A24"/>
    <w:rsid w:val="00195B2D"/>
    <w:rsid w:val="00207E6D"/>
    <w:rsid w:val="002932C7"/>
    <w:rsid w:val="00317181"/>
    <w:rsid w:val="00321671"/>
    <w:rsid w:val="00333D17"/>
    <w:rsid w:val="004B78F4"/>
    <w:rsid w:val="00507F95"/>
    <w:rsid w:val="00531D34"/>
    <w:rsid w:val="00564F0D"/>
    <w:rsid w:val="005761A3"/>
    <w:rsid w:val="005D5CC6"/>
    <w:rsid w:val="00717A60"/>
    <w:rsid w:val="00732D1E"/>
    <w:rsid w:val="007456D5"/>
    <w:rsid w:val="00774E2A"/>
    <w:rsid w:val="007977CF"/>
    <w:rsid w:val="00955C18"/>
    <w:rsid w:val="009A3A1A"/>
    <w:rsid w:val="009F5327"/>
    <w:rsid w:val="00A06297"/>
    <w:rsid w:val="00A074EE"/>
    <w:rsid w:val="00A23144"/>
    <w:rsid w:val="00AC1CDF"/>
    <w:rsid w:val="00B3363F"/>
    <w:rsid w:val="00B92760"/>
    <w:rsid w:val="00BE17A1"/>
    <w:rsid w:val="00BF35AF"/>
    <w:rsid w:val="00C8072F"/>
    <w:rsid w:val="00C820E7"/>
    <w:rsid w:val="00C83F13"/>
    <w:rsid w:val="00CB225B"/>
    <w:rsid w:val="00CF7C94"/>
    <w:rsid w:val="00D20564"/>
    <w:rsid w:val="00DB498F"/>
    <w:rsid w:val="00DC4632"/>
    <w:rsid w:val="00E87C2F"/>
    <w:rsid w:val="00EF740A"/>
    <w:rsid w:val="00F3325E"/>
    <w:rsid w:val="00F76F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F4F159"/>
  <w15:chartTrackingRefBased/>
  <w15:docId w15:val="{BD26DC8A-AACC-4A8A-8FA7-3D9BCE3C3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5CC6"/>
    <w:pPr>
      <w:spacing w:line="256" w:lineRule="auto"/>
    </w:pPr>
  </w:style>
  <w:style w:type="paragraph" w:styleId="Heading1">
    <w:name w:val="heading 1"/>
    <w:basedOn w:val="Normal"/>
    <w:next w:val="Normal"/>
    <w:link w:val="Heading1Char"/>
    <w:uiPriority w:val="9"/>
    <w:qFormat/>
    <w:rsid w:val="009A3A1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61A3"/>
    <w:pPr>
      <w:spacing w:after="0" w:line="240" w:lineRule="auto"/>
      <w:ind w:left="72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BF35AF"/>
    <w:rPr>
      <w:color w:val="0563C1" w:themeColor="hyperlink"/>
      <w:u w:val="single"/>
    </w:rPr>
  </w:style>
  <w:style w:type="character" w:styleId="UnresolvedMention">
    <w:name w:val="Unresolved Mention"/>
    <w:basedOn w:val="DefaultParagraphFont"/>
    <w:uiPriority w:val="99"/>
    <w:semiHidden/>
    <w:unhideWhenUsed/>
    <w:rsid w:val="00BF35AF"/>
    <w:rPr>
      <w:color w:val="605E5C"/>
      <w:shd w:val="clear" w:color="auto" w:fill="E1DFDD"/>
    </w:rPr>
  </w:style>
  <w:style w:type="paragraph" w:styleId="NormalWeb">
    <w:name w:val="Normal (Web)"/>
    <w:basedOn w:val="Normal"/>
    <w:uiPriority w:val="99"/>
    <w:semiHidden/>
    <w:unhideWhenUsed/>
    <w:rsid w:val="009A3A1A"/>
    <w:rPr>
      <w:rFonts w:ascii="Times New Roman" w:hAnsi="Times New Roman" w:cs="Times New Roman"/>
      <w:sz w:val="24"/>
      <w:szCs w:val="24"/>
    </w:rPr>
  </w:style>
  <w:style w:type="character" w:customStyle="1" w:styleId="Heading1Char">
    <w:name w:val="Heading 1 Char"/>
    <w:basedOn w:val="DefaultParagraphFont"/>
    <w:link w:val="Heading1"/>
    <w:uiPriority w:val="9"/>
    <w:rsid w:val="009A3A1A"/>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F76F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6F0C"/>
  </w:style>
  <w:style w:type="paragraph" w:styleId="Footer">
    <w:name w:val="footer"/>
    <w:basedOn w:val="Normal"/>
    <w:link w:val="FooterChar"/>
    <w:uiPriority w:val="99"/>
    <w:unhideWhenUsed/>
    <w:rsid w:val="00F76F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6F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069943">
      <w:bodyDiv w:val="1"/>
      <w:marLeft w:val="0"/>
      <w:marRight w:val="0"/>
      <w:marTop w:val="0"/>
      <w:marBottom w:val="0"/>
      <w:divBdr>
        <w:top w:val="none" w:sz="0" w:space="0" w:color="auto"/>
        <w:left w:val="none" w:sz="0" w:space="0" w:color="auto"/>
        <w:bottom w:val="none" w:sz="0" w:space="0" w:color="auto"/>
        <w:right w:val="none" w:sz="0" w:space="0" w:color="auto"/>
      </w:divBdr>
    </w:div>
    <w:div w:id="711686682">
      <w:bodyDiv w:val="1"/>
      <w:marLeft w:val="0"/>
      <w:marRight w:val="0"/>
      <w:marTop w:val="0"/>
      <w:marBottom w:val="0"/>
      <w:divBdr>
        <w:top w:val="none" w:sz="0" w:space="0" w:color="auto"/>
        <w:left w:val="none" w:sz="0" w:space="0" w:color="auto"/>
        <w:bottom w:val="none" w:sz="0" w:space="0" w:color="auto"/>
        <w:right w:val="none" w:sz="0" w:space="0" w:color="auto"/>
      </w:divBdr>
    </w:div>
    <w:div w:id="895355910">
      <w:bodyDiv w:val="1"/>
      <w:marLeft w:val="0"/>
      <w:marRight w:val="0"/>
      <w:marTop w:val="0"/>
      <w:marBottom w:val="0"/>
      <w:divBdr>
        <w:top w:val="none" w:sz="0" w:space="0" w:color="auto"/>
        <w:left w:val="none" w:sz="0" w:space="0" w:color="auto"/>
        <w:bottom w:val="none" w:sz="0" w:space="0" w:color="auto"/>
        <w:right w:val="none" w:sz="0" w:space="0" w:color="auto"/>
      </w:divBdr>
    </w:div>
    <w:div w:id="931006716">
      <w:bodyDiv w:val="1"/>
      <w:marLeft w:val="0"/>
      <w:marRight w:val="0"/>
      <w:marTop w:val="0"/>
      <w:marBottom w:val="0"/>
      <w:divBdr>
        <w:top w:val="none" w:sz="0" w:space="0" w:color="auto"/>
        <w:left w:val="none" w:sz="0" w:space="0" w:color="auto"/>
        <w:bottom w:val="none" w:sz="0" w:space="0" w:color="auto"/>
        <w:right w:val="none" w:sz="0" w:space="0" w:color="auto"/>
      </w:divBdr>
      <w:divsChild>
        <w:div w:id="236673946">
          <w:marLeft w:val="547"/>
          <w:marRight w:val="0"/>
          <w:marTop w:val="115"/>
          <w:marBottom w:val="0"/>
          <w:divBdr>
            <w:top w:val="none" w:sz="0" w:space="0" w:color="auto"/>
            <w:left w:val="none" w:sz="0" w:space="0" w:color="auto"/>
            <w:bottom w:val="none" w:sz="0" w:space="0" w:color="auto"/>
            <w:right w:val="none" w:sz="0" w:space="0" w:color="auto"/>
          </w:divBdr>
        </w:div>
      </w:divsChild>
    </w:div>
    <w:div w:id="940456717">
      <w:bodyDiv w:val="1"/>
      <w:marLeft w:val="0"/>
      <w:marRight w:val="0"/>
      <w:marTop w:val="0"/>
      <w:marBottom w:val="0"/>
      <w:divBdr>
        <w:top w:val="none" w:sz="0" w:space="0" w:color="auto"/>
        <w:left w:val="none" w:sz="0" w:space="0" w:color="auto"/>
        <w:bottom w:val="none" w:sz="0" w:space="0" w:color="auto"/>
        <w:right w:val="none" w:sz="0" w:space="0" w:color="auto"/>
      </w:divBdr>
    </w:div>
    <w:div w:id="1003051687">
      <w:bodyDiv w:val="1"/>
      <w:marLeft w:val="0"/>
      <w:marRight w:val="0"/>
      <w:marTop w:val="0"/>
      <w:marBottom w:val="0"/>
      <w:divBdr>
        <w:top w:val="none" w:sz="0" w:space="0" w:color="auto"/>
        <w:left w:val="none" w:sz="0" w:space="0" w:color="auto"/>
        <w:bottom w:val="none" w:sz="0" w:space="0" w:color="auto"/>
        <w:right w:val="none" w:sz="0" w:space="0" w:color="auto"/>
      </w:divBdr>
    </w:div>
    <w:div w:id="1115948613">
      <w:bodyDiv w:val="1"/>
      <w:marLeft w:val="0"/>
      <w:marRight w:val="0"/>
      <w:marTop w:val="0"/>
      <w:marBottom w:val="0"/>
      <w:divBdr>
        <w:top w:val="none" w:sz="0" w:space="0" w:color="auto"/>
        <w:left w:val="none" w:sz="0" w:space="0" w:color="auto"/>
        <w:bottom w:val="none" w:sz="0" w:space="0" w:color="auto"/>
        <w:right w:val="none" w:sz="0" w:space="0" w:color="auto"/>
      </w:divBdr>
    </w:div>
    <w:div w:id="1208103315">
      <w:bodyDiv w:val="1"/>
      <w:marLeft w:val="0"/>
      <w:marRight w:val="0"/>
      <w:marTop w:val="0"/>
      <w:marBottom w:val="0"/>
      <w:divBdr>
        <w:top w:val="none" w:sz="0" w:space="0" w:color="auto"/>
        <w:left w:val="none" w:sz="0" w:space="0" w:color="auto"/>
        <w:bottom w:val="none" w:sz="0" w:space="0" w:color="auto"/>
        <w:right w:val="none" w:sz="0" w:space="0" w:color="auto"/>
      </w:divBdr>
    </w:div>
    <w:div w:id="1381248357">
      <w:bodyDiv w:val="1"/>
      <w:marLeft w:val="0"/>
      <w:marRight w:val="0"/>
      <w:marTop w:val="0"/>
      <w:marBottom w:val="0"/>
      <w:divBdr>
        <w:top w:val="none" w:sz="0" w:space="0" w:color="auto"/>
        <w:left w:val="none" w:sz="0" w:space="0" w:color="auto"/>
        <w:bottom w:val="none" w:sz="0" w:space="0" w:color="auto"/>
        <w:right w:val="none" w:sz="0" w:space="0" w:color="auto"/>
      </w:divBdr>
    </w:div>
    <w:div w:id="1392655607">
      <w:bodyDiv w:val="1"/>
      <w:marLeft w:val="0"/>
      <w:marRight w:val="0"/>
      <w:marTop w:val="0"/>
      <w:marBottom w:val="0"/>
      <w:divBdr>
        <w:top w:val="none" w:sz="0" w:space="0" w:color="auto"/>
        <w:left w:val="none" w:sz="0" w:space="0" w:color="auto"/>
        <w:bottom w:val="none" w:sz="0" w:space="0" w:color="auto"/>
        <w:right w:val="none" w:sz="0" w:space="0" w:color="auto"/>
      </w:divBdr>
    </w:div>
    <w:div w:id="1406565298">
      <w:bodyDiv w:val="1"/>
      <w:marLeft w:val="0"/>
      <w:marRight w:val="0"/>
      <w:marTop w:val="0"/>
      <w:marBottom w:val="0"/>
      <w:divBdr>
        <w:top w:val="none" w:sz="0" w:space="0" w:color="auto"/>
        <w:left w:val="none" w:sz="0" w:space="0" w:color="auto"/>
        <w:bottom w:val="none" w:sz="0" w:space="0" w:color="auto"/>
        <w:right w:val="none" w:sz="0" w:space="0" w:color="auto"/>
      </w:divBdr>
    </w:div>
    <w:div w:id="1483426999">
      <w:bodyDiv w:val="1"/>
      <w:marLeft w:val="0"/>
      <w:marRight w:val="0"/>
      <w:marTop w:val="0"/>
      <w:marBottom w:val="0"/>
      <w:divBdr>
        <w:top w:val="none" w:sz="0" w:space="0" w:color="auto"/>
        <w:left w:val="none" w:sz="0" w:space="0" w:color="auto"/>
        <w:bottom w:val="none" w:sz="0" w:space="0" w:color="auto"/>
        <w:right w:val="none" w:sz="0" w:space="0" w:color="auto"/>
      </w:divBdr>
    </w:div>
    <w:div w:id="1514489096">
      <w:bodyDiv w:val="1"/>
      <w:marLeft w:val="0"/>
      <w:marRight w:val="0"/>
      <w:marTop w:val="0"/>
      <w:marBottom w:val="0"/>
      <w:divBdr>
        <w:top w:val="none" w:sz="0" w:space="0" w:color="auto"/>
        <w:left w:val="none" w:sz="0" w:space="0" w:color="auto"/>
        <w:bottom w:val="none" w:sz="0" w:space="0" w:color="auto"/>
        <w:right w:val="none" w:sz="0" w:space="0" w:color="auto"/>
      </w:divBdr>
    </w:div>
    <w:div w:id="1571650741">
      <w:bodyDiv w:val="1"/>
      <w:marLeft w:val="0"/>
      <w:marRight w:val="0"/>
      <w:marTop w:val="0"/>
      <w:marBottom w:val="0"/>
      <w:divBdr>
        <w:top w:val="none" w:sz="0" w:space="0" w:color="auto"/>
        <w:left w:val="none" w:sz="0" w:space="0" w:color="auto"/>
        <w:bottom w:val="none" w:sz="0" w:space="0" w:color="auto"/>
        <w:right w:val="none" w:sz="0" w:space="0" w:color="auto"/>
      </w:divBdr>
    </w:div>
    <w:div w:id="1694108059">
      <w:bodyDiv w:val="1"/>
      <w:marLeft w:val="0"/>
      <w:marRight w:val="0"/>
      <w:marTop w:val="0"/>
      <w:marBottom w:val="0"/>
      <w:divBdr>
        <w:top w:val="none" w:sz="0" w:space="0" w:color="auto"/>
        <w:left w:val="none" w:sz="0" w:space="0" w:color="auto"/>
        <w:bottom w:val="none" w:sz="0" w:space="0" w:color="auto"/>
        <w:right w:val="none" w:sz="0" w:space="0" w:color="auto"/>
      </w:divBdr>
    </w:div>
    <w:div w:id="1780293278">
      <w:bodyDiv w:val="1"/>
      <w:marLeft w:val="0"/>
      <w:marRight w:val="0"/>
      <w:marTop w:val="0"/>
      <w:marBottom w:val="0"/>
      <w:divBdr>
        <w:top w:val="none" w:sz="0" w:space="0" w:color="auto"/>
        <w:left w:val="none" w:sz="0" w:space="0" w:color="auto"/>
        <w:bottom w:val="none" w:sz="0" w:space="0" w:color="auto"/>
        <w:right w:val="none" w:sz="0" w:space="0" w:color="auto"/>
      </w:divBdr>
    </w:div>
    <w:div w:id="2019232419">
      <w:bodyDiv w:val="1"/>
      <w:marLeft w:val="0"/>
      <w:marRight w:val="0"/>
      <w:marTop w:val="0"/>
      <w:marBottom w:val="0"/>
      <w:divBdr>
        <w:top w:val="none" w:sz="0" w:space="0" w:color="auto"/>
        <w:left w:val="none" w:sz="0" w:space="0" w:color="auto"/>
        <w:bottom w:val="none" w:sz="0" w:space="0" w:color="auto"/>
        <w:right w:val="none" w:sz="0" w:space="0" w:color="auto"/>
      </w:divBdr>
    </w:div>
    <w:div w:id="2022968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dementia-applying-all-our-health/dementia-applying-all-our-health"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ewsinhealth.nih.gov/2016/10/understanding-health-risks" TargetMode="External"/><Relationship Id="rId5" Type="http://schemas.openxmlformats.org/officeDocument/2006/relationships/webSettings" Target="webSettings.xml"/><Relationship Id="rId10" Type="http://schemas.openxmlformats.org/officeDocument/2006/relationships/hyperlink" Target="https://www.nhs.uk/conditions/alzheimers-disease" TargetMode="External"/><Relationship Id="rId4" Type="http://schemas.openxmlformats.org/officeDocument/2006/relationships/settings" Target="settings.xml"/><Relationship Id="rId9" Type="http://schemas.openxmlformats.org/officeDocument/2006/relationships/hyperlink" Target="https://www.gov.uk/government/statistics/dementia-profile-updates/statistical-commentary-dementia-profile-march-2021-updat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9F38B70-BF66-403D-BB41-D86ABF3E2D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1375</TotalTime>
  <Pages>11</Pages>
  <Words>2729</Words>
  <Characters>15557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Anamaria Sdrabau</dc:creator>
  <cp:keywords/>
  <dc:description/>
  <cp:lastModifiedBy>Anamaria Sdrabau</cp:lastModifiedBy>
  <cp:revision>8</cp:revision>
  <dcterms:created xsi:type="dcterms:W3CDTF">2023-03-29T15:13:00Z</dcterms:created>
  <dcterms:modified xsi:type="dcterms:W3CDTF">2023-03-31T01:21:00Z</dcterms:modified>
</cp:coreProperties>
</file>