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09E07" w14:textId="77777777" w:rsidR="004934C7" w:rsidRDefault="004934C7" w:rsidP="00C80CAD">
      <w:pPr>
        <w:spacing w:before="240"/>
        <w:jc w:val="center"/>
        <w:rPr>
          <w:rFonts w:ascii="Times New Roman" w:hAnsi="Times New Roman" w:cs="Times New Roman"/>
          <w:b/>
          <w:bCs/>
          <w:sz w:val="36"/>
          <w:szCs w:val="36"/>
          <w:lang w:val="en-GB"/>
        </w:rPr>
      </w:pPr>
    </w:p>
    <w:p w14:paraId="4E8DD6F9" w14:textId="77777777" w:rsidR="004934C7" w:rsidRDefault="004934C7" w:rsidP="00C80CAD">
      <w:pPr>
        <w:spacing w:before="240"/>
        <w:jc w:val="center"/>
        <w:rPr>
          <w:rFonts w:ascii="Times New Roman" w:hAnsi="Times New Roman" w:cs="Times New Roman"/>
          <w:b/>
          <w:bCs/>
          <w:sz w:val="36"/>
          <w:szCs w:val="36"/>
          <w:lang w:val="en-GB"/>
        </w:rPr>
      </w:pPr>
    </w:p>
    <w:p w14:paraId="7EC2C7F0" w14:textId="77777777" w:rsidR="004934C7" w:rsidRDefault="004934C7" w:rsidP="00C80CAD">
      <w:pPr>
        <w:spacing w:before="240"/>
        <w:jc w:val="center"/>
        <w:rPr>
          <w:rFonts w:ascii="Times New Roman" w:hAnsi="Times New Roman" w:cs="Times New Roman"/>
          <w:b/>
          <w:bCs/>
          <w:sz w:val="36"/>
          <w:szCs w:val="36"/>
          <w:lang w:val="en-GB"/>
        </w:rPr>
      </w:pPr>
    </w:p>
    <w:p w14:paraId="0EECD6B2" w14:textId="77777777" w:rsidR="004934C7" w:rsidRDefault="004934C7" w:rsidP="00C80CAD">
      <w:pPr>
        <w:spacing w:before="240"/>
        <w:jc w:val="center"/>
        <w:rPr>
          <w:rFonts w:ascii="Times New Roman" w:hAnsi="Times New Roman" w:cs="Times New Roman"/>
          <w:b/>
          <w:bCs/>
          <w:sz w:val="36"/>
          <w:szCs w:val="36"/>
          <w:lang w:val="en-GB"/>
        </w:rPr>
      </w:pPr>
    </w:p>
    <w:p w14:paraId="3F265577" w14:textId="117D4C82" w:rsidR="00C80CAD" w:rsidRPr="004934C7" w:rsidRDefault="00C80CAD" w:rsidP="00C80CAD">
      <w:pPr>
        <w:spacing w:before="240"/>
        <w:jc w:val="center"/>
        <w:rPr>
          <w:rFonts w:ascii="Times New Roman" w:hAnsi="Times New Roman" w:cs="Times New Roman"/>
          <w:b/>
          <w:bCs/>
          <w:sz w:val="36"/>
          <w:szCs w:val="36"/>
          <w:lang w:val="en-GB"/>
        </w:rPr>
      </w:pPr>
      <w:r w:rsidRPr="004934C7">
        <w:rPr>
          <w:rFonts w:ascii="Times New Roman" w:hAnsi="Times New Roman" w:cs="Times New Roman"/>
          <w:b/>
          <w:bCs/>
          <w:sz w:val="36"/>
          <w:szCs w:val="36"/>
          <w:lang w:val="en-GB"/>
        </w:rPr>
        <w:t>BMSW 4004: Problem Solving and Decision Making</w:t>
      </w:r>
    </w:p>
    <w:p w14:paraId="3CA9947E" w14:textId="77777777" w:rsidR="00C80CAD" w:rsidRPr="004934C7" w:rsidRDefault="00C80CAD" w:rsidP="00C80CAD">
      <w:pPr>
        <w:spacing w:before="240"/>
        <w:jc w:val="center"/>
        <w:rPr>
          <w:rFonts w:ascii="Times New Roman" w:hAnsi="Times New Roman" w:cs="Times New Roman"/>
          <w:b/>
          <w:bCs/>
          <w:sz w:val="36"/>
          <w:szCs w:val="36"/>
          <w:lang w:val="en-GB"/>
        </w:rPr>
      </w:pPr>
      <w:r w:rsidRPr="004934C7">
        <w:rPr>
          <w:rFonts w:ascii="Times New Roman" w:hAnsi="Times New Roman" w:cs="Times New Roman"/>
          <w:b/>
          <w:bCs/>
          <w:sz w:val="36"/>
          <w:szCs w:val="36"/>
          <w:lang w:val="en-GB"/>
        </w:rPr>
        <w:t>Group Presentation</w:t>
      </w:r>
    </w:p>
    <w:p w14:paraId="50B26C94" w14:textId="77777777" w:rsidR="00C80CAD" w:rsidRPr="004934C7" w:rsidRDefault="00C80CAD" w:rsidP="00C80CAD">
      <w:pPr>
        <w:spacing w:before="240"/>
        <w:jc w:val="center"/>
        <w:rPr>
          <w:rFonts w:ascii="Times New Roman" w:hAnsi="Times New Roman" w:cs="Times New Roman"/>
          <w:b/>
          <w:bCs/>
          <w:sz w:val="36"/>
          <w:szCs w:val="36"/>
          <w:lang w:val="en-GB"/>
        </w:rPr>
      </w:pPr>
      <w:r w:rsidRPr="004934C7">
        <w:rPr>
          <w:rFonts w:ascii="Times New Roman" w:hAnsi="Times New Roman" w:cs="Times New Roman"/>
          <w:b/>
          <w:bCs/>
          <w:sz w:val="36"/>
          <w:szCs w:val="36"/>
          <w:lang w:val="en-GB"/>
        </w:rPr>
        <w:t>On</w:t>
      </w:r>
    </w:p>
    <w:p w14:paraId="67FC5C8E" w14:textId="77777777" w:rsidR="00C80CAD" w:rsidRPr="004934C7" w:rsidRDefault="00F04B1D" w:rsidP="00C80CAD">
      <w:pPr>
        <w:spacing w:before="240"/>
        <w:jc w:val="center"/>
        <w:rPr>
          <w:rFonts w:ascii="Times New Roman" w:hAnsi="Times New Roman" w:cs="Times New Roman"/>
          <w:i/>
          <w:iCs/>
          <w:sz w:val="32"/>
          <w:szCs w:val="32"/>
          <w:lang w:val="en-GB"/>
        </w:rPr>
      </w:pPr>
      <w:r w:rsidRPr="004934C7">
        <w:rPr>
          <w:rFonts w:ascii="Times New Roman" w:hAnsi="Times New Roman" w:cs="Times New Roman"/>
          <w:i/>
          <w:iCs/>
          <w:sz w:val="32"/>
          <w:szCs w:val="32"/>
          <w:lang w:val="en-GB"/>
        </w:rPr>
        <w:t xml:space="preserve">The shortage of employees in the UK- a case study on </w:t>
      </w:r>
      <w:r w:rsidR="00C80CAD" w:rsidRPr="004934C7">
        <w:rPr>
          <w:rFonts w:ascii="Times New Roman" w:hAnsi="Times New Roman" w:cs="Times New Roman"/>
          <w:i/>
          <w:iCs/>
          <w:sz w:val="32"/>
          <w:szCs w:val="32"/>
          <w:lang w:val="en-GB"/>
        </w:rPr>
        <w:t>Proper Care</w:t>
      </w:r>
    </w:p>
    <w:p w14:paraId="15C113F5" w14:textId="28D14DFB" w:rsidR="00C23099" w:rsidRPr="004934C7" w:rsidRDefault="00C80CAD" w:rsidP="00C80CAD">
      <w:pPr>
        <w:jc w:val="both"/>
        <w:rPr>
          <w:rFonts w:ascii="Times New Roman" w:hAnsi="Times New Roman" w:cs="Times New Roman"/>
          <w:i/>
          <w:iCs/>
          <w:sz w:val="32"/>
          <w:szCs w:val="32"/>
          <w:lang w:val="en-GB"/>
        </w:rPr>
      </w:pPr>
      <w:r w:rsidRPr="004934C7">
        <w:rPr>
          <w:rFonts w:ascii="Times New Roman" w:hAnsi="Times New Roman" w:cs="Times New Roman"/>
          <w:i/>
          <w:iCs/>
          <w:sz w:val="32"/>
          <w:szCs w:val="32"/>
          <w:lang w:val="en-GB"/>
        </w:rPr>
        <w:br w:type="page"/>
      </w:r>
    </w:p>
    <w:p w14:paraId="2B275D18" w14:textId="77777777" w:rsidR="00C80CAD" w:rsidRPr="004934C7" w:rsidRDefault="00C80CAD" w:rsidP="00C80CAD">
      <w:pPr>
        <w:pStyle w:val="Heading1"/>
        <w:jc w:val="both"/>
        <w:rPr>
          <w:rFonts w:ascii="Times New Roman" w:hAnsi="Times New Roman" w:cs="Times New Roman"/>
          <w:lang w:val="en-GB"/>
        </w:rPr>
      </w:pPr>
      <w:bookmarkStart w:id="0" w:name="_Toc108627151"/>
      <w:r w:rsidRPr="004934C7">
        <w:rPr>
          <w:rFonts w:ascii="Times New Roman" w:hAnsi="Times New Roman" w:cs="Times New Roman"/>
          <w:lang w:val="en-GB"/>
        </w:rPr>
        <w:lastRenderedPageBreak/>
        <w:t>Task 1</w:t>
      </w:r>
      <w:bookmarkEnd w:id="0"/>
    </w:p>
    <w:p w14:paraId="35427280" w14:textId="7D81F61B" w:rsidR="00265D90" w:rsidRPr="00E37DD4" w:rsidRDefault="00F04B1D" w:rsidP="00E37DD4">
      <w:pPr>
        <w:pStyle w:val="Heading1"/>
        <w:spacing w:line="360" w:lineRule="auto"/>
        <w:jc w:val="both"/>
        <w:rPr>
          <w:rFonts w:ascii="Times New Roman" w:hAnsi="Times New Roman" w:cs="Times New Roman"/>
          <w:lang w:val="en-GB"/>
        </w:rPr>
      </w:pPr>
      <w:bookmarkStart w:id="1" w:name="_Toc108627152"/>
      <w:r w:rsidRPr="004934C7">
        <w:rPr>
          <w:rFonts w:ascii="Times New Roman" w:hAnsi="Times New Roman" w:cs="Times New Roman"/>
          <w:lang w:val="en-GB"/>
        </w:rPr>
        <w:t>Introduction</w:t>
      </w:r>
      <w:bookmarkEnd w:id="1"/>
      <w:r w:rsidRPr="004934C7">
        <w:rPr>
          <w:rFonts w:ascii="Times New Roman" w:hAnsi="Times New Roman" w:cs="Times New Roman"/>
          <w:lang w:val="en-GB"/>
        </w:rPr>
        <w:t xml:space="preserve"> </w:t>
      </w:r>
    </w:p>
    <w:p w14:paraId="512F7A6E" w14:textId="77777777" w:rsidR="00A25D8C" w:rsidRPr="004934C7" w:rsidRDefault="00F04B1D" w:rsidP="00C80CAD">
      <w:pPr>
        <w:spacing w:before="240" w:line="360" w:lineRule="auto"/>
        <w:jc w:val="both"/>
        <w:divId w:val="1688680342"/>
        <w:rPr>
          <w:rFonts w:ascii="Times New Roman" w:eastAsia="Times New Roman" w:hAnsi="Times New Roman" w:cs="Times New Roman"/>
          <w:color w:val="1F2024"/>
          <w:sz w:val="24"/>
          <w:szCs w:val="24"/>
          <w:shd w:val="clear" w:color="auto" w:fill="FFFFFF"/>
          <w:lang w:val="en-GB"/>
        </w:rPr>
      </w:pPr>
      <w:r w:rsidRPr="004934C7">
        <w:rPr>
          <w:rFonts w:ascii="Times New Roman" w:eastAsia="Times New Roman" w:hAnsi="Times New Roman" w:cs="Times New Roman"/>
          <w:color w:val="1F2024"/>
          <w:sz w:val="24"/>
          <w:szCs w:val="24"/>
          <w:shd w:val="clear" w:color="auto" w:fill="FFFFFF"/>
          <w:lang w:val="en-GB"/>
        </w:rPr>
        <w:t xml:space="preserve">Following the mandate, the UK chose to leave the European Union quite a long while prior. Notwithstanding, it is more proper to go against Brexit given that the UK's exit from the EU could hurt trade, and speculation, and result in labor supply deficiencies. A decrease in migration because of the Brexit understanding might bring about a work lack and modify working circumstances for UK residents. Most often, migrants work in positions with lower pay or more regrettable working circumstances; subsequently, assuming that they leave the country, the UK could run out of laborers. Thus, organizations, especially those in the medical care industry, are encountering employee deficiency. Today, we will talk about this particular issue and </w:t>
      </w:r>
      <w:r w:rsidR="00580E27" w:rsidRPr="004934C7">
        <w:rPr>
          <w:rFonts w:ascii="Times New Roman" w:eastAsia="Times New Roman" w:hAnsi="Times New Roman" w:cs="Times New Roman"/>
          <w:color w:val="1F2024"/>
          <w:sz w:val="24"/>
          <w:szCs w:val="24"/>
          <w:shd w:val="clear" w:color="auto" w:fill="FFFFFF"/>
          <w:lang w:val="en-GB"/>
        </w:rPr>
        <w:t>endeavor</w:t>
      </w:r>
      <w:r w:rsidRPr="004934C7">
        <w:rPr>
          <w:rFonts w:ascii="Times New Roman" w:eastAsia="Times New Roman" w:hAnsi="Times New Roman" w:cs="Times New Roman"/>
          <w:color w:val="1F2024"/>
          <w:sz w:val="24"/>
          <w:szCs w:val="24"/>
          <w:shd w:val="clear" w:color="auto" w:fill="FFFFFF"/>
          <w:lang w:val="en-GB"/>
        </w:rPr>
        <w:t xml:space="preserve"> to spread out a functional arrangement.</w:t>
      </w:r>
    </w:p>
    <w:p w14:paraId="231D3A60" w14:textId="5FA96D0B" w:rsidR="0019642F" w:rsidRPr="00E37DD4" w:rsidRDefault="00F04B1D" w:rsidP="00E37DD4">
      <w:pPr>
        <w:pStyle w:val="Heading2"/>
        <w:jc w:val="both"/>
        <w:divId w:val="1688680342"/>
        <w:rPr>
          <w:rFonts w:ascii="Times New Roman" w:eastAsia="Times New Roman" w:hAnsi="Times New Roman" w:cs="Times New Roman"/>
          <w:shd w:val="clear" w:color="auto" w:fill="FFFFFF"/>
          <w:lang w:val="en-GB"/>
        </w:rPr>
      </w:pPr>
      <w:bookmarkStart w:id="2" w:name="_Toc108627153"/>
      <w:r w:rsidRPr="004934C7">
        <w:rPr>
          <w:rFonts w:ascii="Times New Roman" w:eastAsia="Times New Roman" w:hAnsi="Times New Roman" w:cs="Times New Roman"/>
          <w:shd w:val="clear" w:color="auto" w:fill="FFFFFF"/>
          <w:lang w:val="en-GB"/>
        </w:rPr>
        <w:t>Nature, impact, and scope of the problem</w:t>
      </w:r>
      <w:bookmarkEnd w:id="2"/>
      <w:r w:rsidRPr="004934C7">
        <w:rPr>
          <w:rFonts w:ascii="Times New Roman" w:eastAsia="Times New Roman" w:hAnsi="Times New Roman" w:cs="Times New Roman"/>
          <w:shd w:val="clear" w:color="auto" w:fill="FFFFFF"/>
          <w:lang w:val="en-GB"/>
        </w:rPr>
        <w:t xml:space="preserve"> </w:t>
      </w:r>
    </w:p>
    <w:p w14:paraId="33554533" w14:textId="77777777" w:rsidR="00086543" w:rsidRPr="004934C7" w:rsidRDefault="00F04B1D" w:rsidP="00C80CAD">
      <w:pPr>
        <w:spacing w:before="240" w:line="360" w:lineRule="auto"/>
        <w:jc w:val="both"/>
        <w:divId w:val="1688680342"/>
        <w:rPr>
          <w:rFonts w:ascii="Times New Roman" w:eastAsia="Times New Roman" w:hAnsi="Times New Roman" w:cs="Times New Roman"/>
          <w:sz w:val="24"/>
          <w:szCs w:val="24"/>
          <w:lang w:val="en-GB"/>
        </w:rPr>
      </w:pPr>
      <w:r w:rsidRPr="004934C7">
        <w:rPr>
          <w:rFonts w:ascii="Times New Roman" w:eastAsia="Times New Roman" w:hAnsi="Times New Roman" w:cs="Times New Roman"/>
          <w:sz w:val="24"/>
          <w:szCs w:val="24"/>
          <w:lang w:val="en-GB"/>
        </w:rPr>
        <w:t>Official NHS measurements show the decrease in NHS staff degrees of consistency for the UK in the year after the EU mandate, for EU and other non-EU residents. With roughly 110,000 British residents selecting to leave this foundation (both briefly and forever) between June 2016 and June 2017, there have been extensive issues in keeping UK representatives. The maintenance rate for British residents is as yet higher (88.4%) than it is for EU residents (83.2%).</w:t>
      </w:r>
    </w:p>
    <w:p w14:paraId="694C8493" w14:textId="77777777" w:rsidR="00142D9E" w:rsidRPr="004934C7" w:rsidRDefault="00F04B1D" w:rsidP="00C80CAD">
      <w:pPr>
        <w:spacing w:before="240" w:line="360" w:lineRule="auto"/>
        <w:jc w:val="both"/>
        <w:divId w:val="1688680342"/>
        <w:rPr>
          <w:rFonts w:ascii="Times New Roman" w:eastAsia="Times New Roman" w:hAnsi="Times New Roman" w:cs="Times New Roman"/>
          <w:sz w:val="24"/>
          <w:szCs w:val="24"/>
          <w:lang w:val="en-GB"/>
        </w:rPr>
      </w:pPr>
      <w:r w:rsidRPr="004934C7">
        <w:rPr>
          <w:rFonts w:ascii="Times New Roman" w:eastAsia="Times New Roman" w:hAnsi="Times New Roman" w:cs="Times New Roman"/>
          <w:sz w:val="24"/>
          <w:szCs w:val="24"/>
          <w:lang w:val="en-GB"/>
        </w:rPr>
        <w:t xml:space="preserve"> Such high paces of the end for disciplinary explanations behind the two sorts of workers are concerning in light of the fact that, following Brexit, it will be more challenging to fill the hole by employing from other EU countries.</w:t>
      </w:r>
    </w:p>
    <w:p w14:paraId="3786ED72" w14:textId="77777777" w:rsidR="00142D9E" w:rsidRPr="004934C7" w:rsidRDefault="00F04B1D" w:rsidP="00C80CAD">
      <w:pPr>
        <w:spacing w:before="240" w:line="360" w:lineRule="auto"/>
        <w:jc w:val="both"/>
        <w:divId w:val="1387796398"/>
        <w:rPr>
          <w:rFonts w:ascii="Times New Roman" w:eastAsia="Times New Roman" w:hAnsi="Times New Roman" w:cs="Times New Roman"/>
          <w:sz w:val="24"/>
          <w:szCs w:val="24"/>
        </w:rPr>
      </w:pPr>
      <w:r w:rsidRPr="004934C7">
        <w:rPr>
          <w:rFonts w:ascii="Times New Roman" w:eastAsia="Times New Roman" w:hAnsi="Times New Roman" w:cs="Times New Roman"/>
          <w:sz w:val="24"/>
          <w:szCs w:val="24"/>
          <w:lang w:val="en-GB"/>
        </w:rPr>
        <w:t xml:space="preserve"> Due to a nonstop decrease in the expert climate throughout recent years, an enormous number of representatives are stopping the NHS</w:t>
      </w:r>
      <w:r w:rsidR="009E27BA" w:rsidRPr="004934C7">
        <w:rPr>
          <w:rFonts w:ascii="Times New Roman" w:eastAsia="Times New Roman" w:hAnsi="Times New Roman" w:cs="Times New Roman"/>
          <w:color w:val="000000"/>
          <w:sz w:val="24"/>
          <w:szCs w:val="24"/>
          <w:shd w:val="clear" w:color="auto" w:fill="FFFFFF"/>
        </w:rPr>
        <w:t xml:space="preserve"> (Iacobucci, 2019)</w:t>
      </w:r>
      <w:r w:rsidRPr="004934C7">
        <w:rPr>
          <w:rFonts w:ascii="Times New Roman" w:eastAsia="Times New Roman" w:hAnsi="Times New Roman" w:cs="Times New Roman"/>
          <w:sz w:val="24"/>
          <w:szCs w:val="24"/>
          <w:lang w:val="en-GB"/>
        </w:rPr>
        <w:t>.</w:t>
      </w:r>
    </w:p>
    <w:p w14:paraId="4E4FF36C" w14:textId="77777777" w:rsidR="002F2E2F" w:rsidRPr="004934C7" w:rsidRDefault="00F04B1D" w:rsidP="00C80CAD">
      <w:pPr>
        <w:spacing w:before="240" w:line="360" w:lineRule="auto"/>
        <w:jc w:val="both"/>
        <w:divId w:val="729570995"/>
        <w:rPr>
          <w:rFonts w:ascii="Times New Roman" w:eastAsia="Times New Roman" w:hAnsi="Times New Roman" w:cs="Times New Roman"/>
          <w:sz w:val="24"/>
          <w:szCs w:val="24"/>
        </w:rPr>
      </w:pPr>
      <w:r w:rsidRPr="004934C7">
        <w:rPr>
          <w:rFonts w:ascii="Times New Roman" w:eastAsia="Times New Roman" w:hAnsi="Times New Roman" w:cs="Times New Roman"/>
          <w:sz w:val="24"/>
          <w:szCs w:val="24"/>
          <w:lang w:val="en-GB"/>
        </w:rPr>
        <w:t>Because of a staffing setback, conditions for the enduring representatives have deteriorated, which has caused an expansion in specialist takeoffs. A maturing populace and expanded wellbeing requests have required more clinical intercessions and more elevated levels of clinical information</w:t>
      </w:r>
      <w:r w:rsidR="000E28FA" w:rsidRPr="004934C7">
        <w:rPr>
          <w:rFonts w:ascii="Times New Roman" w:eastAsia="Times New Roman" w:hAnsi="Times New Roman" w:cs="Times New Roman"/>
          <w:color w:val="000000"/>
          <w:sz w:val="24"/>
          <w:szCs w:val="24"/>
          <w:shd w:val="clear" w:color="auto" w:fill="FFFFFF"/>
        </w:rPr>
        <w:t xml:space="preserve"> (Mendes, 2019)</w:t>
      </w:r>
      <w:r w:rsidRPr="004934C7">
        <w:rPr>
          <w:rFonts w:ascii="Times New Roman" w:eastAsia="Times New Roman" w:hAnsi="Times New Roman" w:cs="Times New Roman"/>
          <w:sz w:val="24"/>
          <w:szCs w:val="24"/>
          <w:lang w:val="en-GB"/>
        </w:rPr>
        <w:t>. Opportunities grew from 98,475 in March 2018 to 107,743 in June 2018, regardless of proficiency acquires diminishing times of stay and the interest forever workers.</w:t>
      </w:r>
    </w:p>
    <w:p w14:paraId="15CB074F" w14:textId="5AAE2017" w:rsidR="0019642F" w:rsidRPr="00E37DD4" w:rsidRDefault="00F04B1D" w:rsidP="00E37DD4">
      <w:pPr>
        <w:pStyle w:val="Heading2"/>
        <w:jc w:val="both"/>
        <w:divId w:val="1688680342"/>
        <w:rPr>
          <w:rFonts w:ascii="Times New Roman" w:eastAsia="Times New Roman" w:hAnsi="Times New Roman" w:cs="Times New Roman"/>
          <w:lang w:val="en-GB"/>
        </w:rPr>
      </w:pPr>
      <w:bookmarkStart w:id="3" w:name="_Toc108627154"/>
      <w:r w:rsidRPr="004934C7">
        <w:rPr>
          <w:rFonts w:ascii="Times New Roman" w:eastAsia="Times New Roman" w:hAnsi="Times New Roman" w:cs="Times New Roman"/>
          <w:lang w:val="en-GB"/>
        </w:rPr>
        <w:lastRenderedPageBreak/>
        <w:t>PESTLE Analysis</w:t>
      </w:r>
      <w:bookmarkEnd w:id="3"/>
      <w:r w:rsidRPr="004934C7">
        <w:rPr>
          <w:rFonts w:ascii="Times New Roman" w:eastAsia="Times New Roman" w:hAnsi="Times New Roman" w:cs="Times New Roman"/>
          <w:lang w:val="en-GB"/>
        </w:rPr>
        <w:t xml:space="preserve"> </w:t>
      </w:r>
    </w:p>
    <w:p w14:paraId="28E41494" w14:textId="77777777" w:rsidR="00E43382" w:rsidRPr="004934C7" w:rsidRDefault="00F04B1D" w:rsidP="00C80CAD">
      <w:pPr>
        <w:spacing w:before="240" w:line="360" w:lineRule="auto"/>
        <w:jc w:val="both"/>
        <w:divId w:val="1714770229"/>
        <w:rPr>
          <w:rFonts w:ascii="Times New Roman" w:eastAsia="Times New Roman" w:hAnsi="Times New Roman" w:cs="Times New Roman"/>
          <w:sz w:val="24"/>
          <w:szCs w:val="24"/>
        </w:rPr>
      </w:pPr>
      <w:r w:rsidRPr="004934C7">
        <w:rPr>
          <w:rFonts w:ascii="Times New Roman" w:eastAsia="Times New Roman" w:hAnsi="Times New Roman" w:cs="Times New Roman"/>
          <w:b/>
          <w:bCs/>
          <w:sz w:val="24"/>
          <w:szCs w:val="24"/>
          <w:lang w:val="en-GB"/>
        </w:rPr>
        <w:t xml:space="preserve">Political: </w:t>
      </w:r>
      <w:r w:rsidRPr="004934C7">
        <w:rPr>
          <w:rFonts w:ascii="Times New Roman" w:eastAsia="Times New Roman" w:hAnsi="Times New Roman" w:cs="Times New Roman"/>
          <w:sz w:val="24"/>
          <w:szCs w:val="24"/>
          <w:lang w:val="en-GB"/>
        </w:rPr>
        <w:t xml:space="preserve">From the underlying commitment of the </w:t>
      </w:r>
      <w:proofErr w:type="gramStart"/>
      <w:r w:rsidRPr="004934C7">
        <w:rPr>
          <w:rFonts w:ascii="Times New Roman" w:eastAsia="Times New Roman" w:hAnsi="Times New Roman" w:cs="Times New Roman"/>
          <w:sz w:val="24"/>
          <w:szCs w:val="24"/>
          <w:lang w:val="en-GB"/>
        </w:rPr>
        <w:t>In</w:t>
      </w:r>
      <w:proofErr w:type="gramEnd"/>
      <w:r w:rsidRPr="004934C7">
        <w:rPr>
          <w:rFonts w:ascii="Times New Roman" w:eastAsia="Times New Roman" w:hAnsi="Times New Roman" w:cs="Times New Roman"/>
          <w:sz w:val="24"/>
          <w:szCs w:val="24"/>
          <w:lang w:val="en-GB"/>
        </w:rPr>
        <w:t>/Out mandate through the political and lawful contentions about the enactment of Article 50 and the ongoing discussion about the compromise between free versatility and the single market, Brexit has been a profoundly political subject</w:t>
      </w:r>
      <w:r w:rsidR="009E27BA" w:rsidRPr="004934C7">
        <w:rPr>
          <w:rFonts w:ascii="Times New Roman" w:eastAsia="Times New Roman" w:hAnsi="Times New Roman" w:cs="Times New Roman"/>
          <w:color w:val="000000"/>
          <w:sz w:val="24"/>
          <w:szCs w:val="24"/>
          <w:shd w:val="clear" w:color="auto" w:fill="FFFFFF"/>
        </w:rPr>
        <w:t xml:space="preserve"> (Iacobucci, 2019)</w:t>
      </w:r>
      <w:r w:rsidRPr="004934C7">
        <w:rPr>
          <w:rFonts w:ascii="Times New Roman" w:eastAsia="Times New Roman" w:hAnsi="Times New Roman" w:cs="Times New Roman"/>
          <w:sz w:val="24"/>
          <w:szCs w:val="24"/>
          <w:lang w:val="en-GB"/>
        </w:rPr>
        <w:t>.</w:t>
      </w:r>
    </w:p>
    <w:p w14:paraId="0FEB1715" w14:textId="590966EF" w:rsidR="0019642F" w:rsidRPr="00E37DD4" w:rsidRDefault="00F04B1D" w:rsidP="00C80CAD">
      <w:pPr>
        <w:spacing w:before="240" w:line="360" w:lineRule="auto"/>
        <w:jc w:val="both"/>
        <w:divId w:val="1542284653"/>
        <w:rPr>
          <w:rFonts w:ascii="Times New Roman" w:eastAsia="Times New Roman" w:hAnsi="Times New Roman" w:cs="Times New Roman"/>
          <w:sz w:val="24"/>
          <w:szCs w:val="24"/>
          <w:lang w:val="en-GB"/>
        </w:rPr>
      </w:pPr>
      <w:r w:rsidRPr="004934C7">
        <w:rPr>
          <w:rFonts w:ascii="Times New Roman" w:eastAsia="Times New Roman" w:hAnsi="Times New Roman" w:cs="Times New Roman"/>
          <w:b/>
          <w:bCs/>
          <w:sz w:val="24"/>
          <w:szCs w:val="24"/>
          <w:lang w:val="en-GB"/>
        </w:rPr>
        <w:t>Economic:</w:t>
      </w:r>
      <w:r w:rsidRPr="004934C7">
        <w:rPr>
          <w:rFonts w:ascii="Times New Roman" w:eastAsia="Times New Roman" w:hAnsi="Times New Roman" w:cs="Times New Roman"/>
          <w:sz w:val="24"/>
          <w:szCs w:val="24"/>
          <w:lang w:val="en-GB"/>
        </w:rPr>
        <w:t xml:space="preserve"> The UK's economy is vigorously dependent on its association with the EU, and the UK's choice to leave the EU will essentially affect British firms and work, contingent upon the economic accords that are set up during the separation techniques</w:t>
      </w:r>
      <w:r w:rsidR="00C90C80" w:rsidRPr="004934C7">
        <w:rPr>
          <w:rFonts w:ascii="Times New Roman" w:eastAsia="Times New Roman" w:hAnsi="Times New Roman" w:cs="Times New Roman"/>
          <w:color w:val="000000"/>
          <w:sz w:val="24"/>
          <w:szCs w:val="24"/>
          <w:shd w:val="clear" w:color="auto" w:fill="FFFFFF"/>
        </w:rPr>
        <w:t xml:space="preserve"> (Jonas, 2019)</w:t>
      </w:r>
      <w:r w:rsidRPr="004934C7">
        <w:rPr>
          <w:rFonts w:ascii="Times New Roman" w:eastAsia="Times New Roman" w:hAnsi="Times New Roman" w:cs="Times New Roman"/>
          <w:sz w:val="24"/>
          <w:szCs w:val="24"/>
          <w:lang w:val="en-GB"/>
        </w:rPr>
        <w:t>.</w:t>
      </w:r>
    </w:p>
    <w:p w14:paraId="48E14BDB" w14:textId="77777777" w:rsidR="001D782B" w:rsidRPr="004934C7" w:rsidRDefault="00F04B1D" w:rsidP="00C80CAD">
      <w:pPr>
        <w:spacing w:before="240" w:line="360" w:lineRule="auto"/>
        <w:jc w:val="both"/>
        <w:divId w:val="1057823824"/>
        <w:rPr>
          <w:rFonts w:ascii="Times New Roman" w:eastAsia="Times New Roman" w:hAnsi="Times New Roman" w:cs="Times New Roman"/>
          <w:sz w:val="24"/>
          <w:szCs w:val="24"/>
        </w:rPr>
      </w:pPr>
      <w:r w:rsidRPr="004934C7">
        <w:rPr>
          <w:rFonts w:ascii="Times New Roman" w:eastAsia="Times New Roman" w:hAnsi="Times New Roman" w:cs="Times New Roman"/>
          <w:b/>
          <w:bCs/>
          <w:sz w:val="24"/>
          <w:szCs w:val="24"/>
          <w:lang w:val="en-GB"/>
        </w:rPr>
        <w:t>Social</w:t>
      </w:r>
      <w:r w:rsidRPr="004934C7">
        <w:rPr>
          <w:rFonts w:ascii="Times New Roman" w:eastAsia="Times New Roman" w:hAnsi="Times New Roman" w:cs="Times New Roman"/>
          <w:sz w:val="24"/>
          <w:szCs w:val="24"/>
          <w:lang w:val="en-GB"/>
        </w:rPr>
        <w:t>: Additionally, there is developing strain on the public authority to safeguard the privileges of EU residents to remain in the UK after Brexit, for the EU to consent to something similar for UK residents living abroad, and to ensure that the work market, especially in the public area, isn't harmed by the limitations on the opportunity of development</w:t>
      </w:r>
      <w:r w:rsidR="000E3007" w:rsidRPr="004934C7">
        <w:rPr>
          <w:rFonts w:ascii="Times New Roman" w:eastAsia="Times New Roman" w:hAnsi="Times New Roman" w:cs="Times New Roman"/>
          <w:color w:val="000000"/>
          <w:sz w:val="24"/>
          <w:szCs w:val="24"/>
          <w:shd w:val="clear" w:color="auto" w:fill="FFFFFF"/>
        </w:rPr>
        <w:t xml:space="preserve"> (Jessop, 2018)</w:t>
      </w:r>
      <w:r w:rsidRPr="004934C7">
        <w:rPr>
          <w:rFonts w:ascii="Times New Roman" w:eastAsia="Times New Roman" w:hAnsi="Times New Roman" w:cs="Times New Roman"/>
          <w:sz w:val="24"/>
          <w:szCs w:val="24"/>
          <w:lang w:val="en-GB"/>
        </w:rPr>
        <w:t>.</w:t>
      </w:r>
    </w:p>
    <w:p w14:paraId="4674846A" w14:textId="726AF1F0" w:rsidR="0019642F" w:rsidRPr="004934C7" w:rsidRDefault="00F04B1D" w:rsidP="00C80CAD">
      <w:pPr>
        <w:spacing w:before="240" w:line="360" w:lineRule="auto"/>
        <w:jc w:val="both"/>
        <w:divId w:val="1688680342"/>
        <w:rPr>
          <w:rFonts w:ascii="Times New Roman" w:eastAsia="Times New Roman" w:hAnsi="Times New Roman" w:cs="Times New Roman"/>
          <w:sz w:val="24"/>
          <w:szCs w:val="24"/>
          <w:lang w:val="en-GB"/>
        </w:rPr>
      </w:pPr>
      <w:r w:rsidRPr="004934C7">
        <w:rPr>
          <w:rFonts w:ascii="Times New Roman" w:eastAsia="Times New Roman" w:hAnsi="Times New Roman" w:cs="Times New Roman"/>
          <w:b/>
          <w:bCs/>
          <w:sz w:val="24"/>
          <w:szCs w:val="24"/>
          <w:lang w:val="en-GB"/>
        </w:rPr>
        <w:t>Technological</w:t>
      </w:r>
      <w:r w:rsidRPr="004934C7">
        <w:rPr>
          <w:rFonts w:ascii="Times New Roman" w:eastAsia="Times New Roman" w:hAnsi="Times New Roman" w:cs="Times New Roman"/>
          <w:sz w:val="24"/>
          <w:szCs w:val="24"/>
          <w:lang w:val="en-GB"/>
        </w:rPr>
        <w:t xml:space="preserve">: A captivating setting for </w:t>
      </w:r>
      <w:r w:rsidR="00DC22EB" w:rsidRPr="004934C7">
        <w:rPr>
          <w:rFonts w:ascii="Times New Roman" w:eastAsia="Times New Roman" w:hAnsi="Times New Roman" w:cs="Times New Roman"/>
          <w:sz w:val="24"/>
          <w:szCs w:val="24"/>
          <w:lang w:val="en-GB"/>
        </w:rPr>
        <w:t>organizations</w:t>
      </w:r>
      <w:r w:rsidRPr="004934C7">
        <w:rPr>
          <w:rFonts w:ascii="Times New Roman" w:eastAsia="Times New Roman" w:hAnsi="Times New Roman" w:cs="Times New Roman"/>
          <w:sz w:val="24"/>
          <w:szCs w:val="24"/>
          <w:lang w:val="en-GB"/>
        </w:rPr>
        <w:t xml:space="preserve"> after Brexit is likewise made by the developing meaning of Blockchain. Fundamentally, blockchain empowers safely distributed approval, which empowers exchanges to occur without the contribution of an outsider mediator. </w:t>
      </w:r>
    </w:p>
    <w:p w14:paraId="7F08A867" w14:textId="77777777" w:rsidR="001D782B" w:rsidRPr="004934C7" w:rsidRDefault="00F04B1D" w:rsidP="00C80CAD">
      <w:pPr>
        <w:spacing w:before="240" w:line="360" w:lineRule="auto"/>
        <w:jc w:val="both"/>
        <w:divId w:val="1450663214"/>
        <w:rPr>
          <w:rFonts w:ascii="Times New Roman" w:eastAsia="Times New Roman" w:hAnsi="Times New Roman" w:cs="Times New Roman"/>
          <w:sz w:val="24"/>
          <w:szCs w:val="24"/>
        </w:rPr>
      </w:pPr>
      <w:r w:rsidRPr="004934C7">
        <w:rPr>
          <w:rFonts w:ascii="Times New Roman" w:eastAsia="Times New Roman" w:hAnsi="Times New Roman" w:cs="Times New Roman"/>
          <w:b/>
          <w:bCs/>
          <w:sz w:val="24"/>
          <w:szCs w:val="24"/>
          <w:lang w:val="en-GB"/>
        </w:rPr>
        <w:t>Legal</w:t>
      </w:r>
      <w:r w:rsidR="001D782B" w:rsidRPr="004934C7">
        <w:rPr>
          <w:rFonts w:ascii="Times New Roman" w:eastAsia="Times New Roman" w:hAnsi="Times New Roman" w:cs="Times New Roman"/>
          <w:sz w:val="24"/>
          <w:szCs w:val="24"/>
          <w:lang w:val="en-GB"/>
        </w:rPr>
        <w:t xml:space="preserve">: The most influenced firms will be the people who import products much of the time, yet all </w:t>
      </w:r>
      <w:r w:rsidRPr="004934C7">
        <w:rPr>
          <w:rFonts w:ascii="Times New Roman" w:eastAsia="Times New Roman" w:hAnsi="Times New Roman" w:cs="Times New Roman"/>
          <w:sz w:val="24"/>
          <w:szCs w:val="24"/>
          <w:lang w:val="en-GB"/>
        </w:rPr>
        <w:t>organizations</w:t>
      </w:r>
      <w:r w:rsidR="001D782B" w:rsidRPr="004934C7">
        <w:rPr>
          <w:rFonts w:ascii="Times New Roman" w:eastAsia="Times New Roman" w:hAnsi="Times New Roman" w:cs="Times New Roman"/>
          <w:sz w:val="24"/>
          <w:szCs w:val="24"/>
          <w:lang w:val="en-GB"/>
        </w:rPr>
        <w:t xml:space="preserve"> might take a couple of straightforward insurances to guarantee that their cargo forwarder or carrier is prepared for Brexit</w:t>
      </w:r>
      <w:r w:rsidRPr="004934C7">
        <w:rPr>
          <w:rFonts w:ascii="Times New Roman" w:eastAsia="Times New Roman" w:hAnsi="Times New Roman" w:cs="Times New Roman"/>
          <w:color w:val="000000"/>
          <w:sz w:val="24"/>
          <w:szCs w:val="24"/>
          <w:shd w:val="clear" w:color="auto" w:fill="FFFFFF"/>
        </w:rPr>
        <w:t xml:space="preserve"> (</w:t>
      </w:r>
      <w:proofErr w:type="spellStart"/>
      <w:r w:rsidRPr="004934C7">
        <w:rPr>
          <w:rFonts w:ascii="Times New Roman" w:eastAsia="Times New Roman" w:hAnsi="Times New Roman" w:cs="Times New Roman"/>
          <w:color w:val="000000"/>
          <w:sz w:val="24"/>
          <w:szCs w:val="24"/>
          <w:shd w:val="clear" w:color="auto" w:fill="FFFFFF"/>
        </w:rPr>
        <w:t>Hantzsche</w:t>
      </w:r>
      <w:proofErr w:type="spellEnd"/>
      <w:r w:rsidRPr="004934C7">
        <w:rPr>
          <w:rFonts w:ascii="Times New Roman" w:eastAsia="Times New Roman" w:hAnsi="Times New Roman" w:cs="Times New Roman"/>
          <w:color w:val="000000"/>
          <w:sz w:val="24"/>
          <w:szCs w:val="24"/>
          <w:shd w:val="clear" w:color="auto" w:fill="FFFFFF"/>
        </w:rPr>
        <w:t xml:space="preserve"> and</w:t>
      </w:r>
      <w:r w:rsidR="0019642F" w:rsidRPr="004934C7">
        <w:rPr>
          <w:rFonts w:ascii="Times New Roman" w:eastAsia="Times New Roman" w:hAnsi="Times New Roman" w:cs="Times New Roman"/>
          <w:color w:val="000000"/>
          <w:sz w:val="24"/>
          <w:szCs w:val="24"/>
          <w:shd w:val="clear" w:color="auto" w:fill="FFFFFF"/>
        </w:rPr>
        <w:t xml:space="preserve"> Young, 2019</w:t>
      </w:r>
    </w:p>
    <w:p w14:paraId="0A3165B7" w14:textId="77777777" w:rsidR="00086543" w:rsidRPr="004934C7" w:rsidRDefault="00F04B1D" w:rsidP="00C80CAD">
      <w:pPr>
        <w:spacing w:before="240" w:line="360" w:lineRule="auto"/>
        <w:jc w:val="both"/>
        <w:divId w:val="1688680342"/>
        <w:rPr>
          <w:rFonts w:ascii="Times New Roman" w:eastAsia="Times New Roman" w:hAnsi="Times New Roman" w:cs="Times New Roman"/>
          <w:sz w:val="24"/>
          <w:szCs w:val="24"/>
          <w:lang w:val="en-GB"/>
        </w:rPr>
      </w:pPr>
      <w:proofErr w:type="gramStart"/>
      <w:r w:rsidRPr="004934C7">
        <w:rPr>
          <w:rFonts w:ascii="Times New Roman" w:eastAsia="Times New Roman" w:hAnsi="Times New Roman" w:cs="Times New Roman"/>
          <w:b/>
          <w:bCs/>
          <w:sz w:val="24"/>
          <w:szCs w:val="24"/>
          <w:lang w:val="en-GB"/>
        </w:rPr>
        <w:t>Environmental:</w:t>
      </w:r>
      <w:r w:rsidR="001D782B" w:rsidRPr="004934C7">
        <w:rPr>
          <w:rFonts w:ascii="Times New Roman" w:eastAsia="Times New Roman" w:hAnsi="Times New Roman" w:cs="Times New Roman"/>
          <w:sz w:val="24"/>
          <w:szCs w:val="24"/>
          <w:lang w:val="en-GB"/>
        </w:rPr>
        <w:t>:</w:t>
      </w:r>
      <w:proofErr w:type="gramEnd"/>
      <w:r w:rsidR="001D782B" w:rsidRPr="004934C7">
        <w:rPr>
          <w:rFonts w:ascii="Times New Roman" w:eastAsia="Times New Roman" w:hAnsi="Times New Roman" w:cs="Times New Roman"/>
          <w:sz w:val="24"/>
          <w:szCs w:val="24"/>
          <w:lang w:val="en-GB"/>
        </w:rPr>
        <w:t xml:space="preserve"> Because more vehicles would be halted because of this superior consistency, offices at ports like Dover will be extended. Notwithstanding, the Port of Dover can't develop since it is situated between a street and a real estate parcel assigned as an Area of Outstanding Beauty.</w:t>
      </w:r>
    </w:p>
    <w:p w14:paraId="2417DF58" w14:textId="77777777" w:rsidR="0019642F" w:rsidRPr="004934C7" w:rsidRDefault="0019642F" w:rsidP="00C80CAD">
      <w:pPr>
        <w:pStyle w:val="Heading2"/>
        <w:jc w:val="both"/>
        <w:divId w:val="1688680342"/>
        <w:rPr>
          <w:rFonts w:ascii="Times New Roman" w:eastAsia="Times New Roman" w:hAnsi="Times New Roman" w:cs="Times New Roman"/>
          <w:lang w:val="en-GB"/>
        </w:rPr>
      </w:pPr>
      <w:bookmarkStart w:id="4" w:name="_Toc108627155"/>
      <w:r w:rsidRPr="004934C7">
        <w:rPr>
          <w:rFonts w:ascii="Times New Roman" w:eastAsia="Times New Roman" w:hAnsi="Times New Roman" w:cs="Times New Roman"/>
          <w:lang w:val="en-GB"/>
        </w:rPr>
        <w:t>Cause and Effect Analysis</w:t>
      </w:r>
      <w:bookmarkEnd w:id="4"/>
      <w:r w:rsidRPr="004934C7">
        <w:rPr>
          <w:rFonts w:ascii="Times New Roman" w:eastAsia="Times New Roman" w:hAnsi="Times New Roman" w:cs="Times New Roman"/>
          <w:lang w:val="en-GB"/>
        </w:rPr>
        <w:t xml:space="preserve"> </w:t>
      </w:r>
    </w:p>
    <w:p w14:paraId="42DFFFD8" w14:textId="60DEA588" w:rsidR="0019642F" w:rsidRPr="004934C7" w:rsidRDefault="0019642F" w:rsidP="00C80CAD">
      <w:pPr>
        <w:spacing w:before="240" w:line="360" w:lineRule="auto"/>
        <w:jc w:val="both"/>
        <w:divId w:val="1688680342"/>
        <w:rPr>
          <w:rFonts w:ascii="Times New Roman" w:eastAsia="Times New Roman" w:hAnsi="Times New Roman" w:cs="Times New Roman"/>
          <w:b/>
          <w:sz w:val="24"/>
          <w:szCs w:val="24"/>
          <w:lang w:val="en-GB"/>
        </w:rPr>
      </w:pPr>
    </w:p>
    <w:p w14:paraId="2666E93F" w14:textId="77777777" w:rsidR="0019642F" w:rsidRPr="004934C7" w:rsidRDefault="0019642F" w:rsidP="00C80CAD">
      <w:pPr>
        <w:spacing w:before="240" w:line="360" w:lineRule="auto"/>
        <w:jc w:val="both"/>
        <w:divId w:val="1688680342"/>
        <w:rPr>
          <w:rFonts w:ascii="Times New Roman" w:eastAsia="Times New Roman" w:hAnsi="Times New Roman" w:cs="Times New Roman"/>
          <w:sz w:val="24"/>
          <w:szCs w:val="24"/>
          <w:lang w:val="en-GB"/>
        </w:rPr>
      </w:pPr>
    </w:p>
    <w:p w14:paraId="550EDF51" w14:textId="77777777" w:rsidR="008C0162" w:rsidRPr="004934C7" w:rsidRDefault="00F04B1D" w:rsidP="00C80CAD">
      <w:pPr>
        <w:spacing w:before="240" w:line="360" w:lineRule="auto"/>
        <w:jc w:val="both"/>
        <w:divId w:val="1688680342"/>
        <w:rPr>
          <w:rFonts w:ascii="Times New Roman" w:eastAsia="Times New Roman" w:hAnsi="Times New Roman" w:cs="Times New Roman"/>
          <w:sz w:val="24"/>
          <w:szCs w:val="24"/>
          <w:lang w:val="en-GB"/>
        </w:rPr>
      </w:pPr>
      <w:r w:rsidRPr="004934C7">
        <w:rPr>
          <w:rFonts w:ascii="Times New Roman" w:eastAsia="Times New Roman" w:hAnsi="Times New Roman" w:cs="Times New Roman"/>
          <w:noProof/>
          <w:sz w:val="24"/>
          <w:szCs w:val="24"/>
          <w:lang w:eastAsia="en-US" w:bidi="ar-SA"/>
        </w:rPr>
        <w:lastRenderedPageBreak/>
        <w:drawing>
          <wp:anchor distT="0" distB="0" distL="114300" distR="114300" simplePos="0" relativeHeight="251658240" behindDoc="0" locked="0" layoutInCell="1" allowOverlap="1" wp14:anchorId="5266C5DA" wp14:editId="4BC10E8B">
            <wp:simplePos x="0" y="0"/>
            <wp:positionH relativeFrom="column">
              <wp:posOffset>0</wp:posOffset>
            </wp:positionH>
            <wp:positionV relativeFrom="paragraph">
              <wp:posOffset>182245</wp:posOffset>
            </wp:positionV>
            <wp:extent cx="3822700" cy="25400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3822700" cy="2540000"/>
                    </a:xfrm>
                    <a:prstGeom prst="rect">
                      <a:avLst/>
                    </a:prstGeom>
                  </pic:spPr>
                </pic:pic>
              </a:graphicData>
            </a:graphic>
          </wp:anchor>
        </w:drawing>
      </w:r>
      <w:r w:rsidR="0016298C" w:rsidRPr="004934C7">
        <w:rPr>
          <w:rFonts w:ascii="Times New Roman" w:eastAsia="Times New Roman" w:hAnsi="Times New Roman" w:cs="Times New Roman"/>
          <w:b/>
          <w:bCs/>
          <w:sz w:val="24"/>
          <w:szCs w:val="24"/>
          <w:lang w:val="en-GB"/>
        </w:rPr>
        <w:t xml:space="preserve">Cause and Effect Analysis </w:t>
      </w:r>
    </w:p>
    <w:p w14:paraId="369A0091" w14:textId="77777777" w:rsidR="006E1EB6" w:rsidRPr="004934C7" w:rsidRDefault="00F04B1D" w:rsidP="00C80CAD">
      <w:pPr>
        <w:spacing w:before="240" w:line="360" w:lineRule="auto"/>
        <w:jc w:val="both"/>
        <w:divId w:val="1225798462"/>
        <w:rPr>
          <w:rFonts w:ascii="Times New Roman" w:eastAsia="Times New Roman" w:hAnsi="Times New Roman" w:cs="Times New Roman"/>
          <w:color w:val="000000"/>
          <w:sz w:val="24"/>
          <w:szCs w:val="24"/>
          <w:shd w:val="clear" w:color="auto" w:fill="FFFFFF"/>
        </w:rPr>
      </w:pPr>
      <w:r w:rsidRPr="004934C7">
        <w:rPr>
          <w:rFonts w:ascii="Times New Roman" w:eastAsia="Times New Roman" w:hAnsi="Times New Roman" w:cs="Times New Roman"/>
          <w:sz w:val="24"/>
          <w:szCs w:val="24"/>
          <w:lang w:val="en-GB"/>
        </w:rPr>
        <w:t xml:space="preserve">Figure 1: </w:t>
      </w:r>
      <w:r w:rsidR="00576E52" w:rsidRPr="004934C7">
        <w:rPr>
          <w:rFonts w:ascii="Times New Roman" w:eastAsia="Times New Roman" w:hAnsi="Times New Roman" w:cs="Times New Roman"/>
          <w:sz w:val="24"/>
          <w:szCs w:val="24"/>
          <w:lang w:val="en-GB"/>
        </w:rPr>
        <w:t xml:space="preserve">Fishbone Diagram of Employee Shortage </w:t>
      </w:r>
      <w:r w:rsidR="00B06B18" w:rsidRPr="004934C7">
        <w:rPr>
          <w:rFonts w:ascii="Times New Roman" w:eastAsia="Times New Roman" w:hAnsi="Times New Roman" w:cs="Times New Roman"/>
          <w:color w:val="000000"/>
          <w:sz w:val="24"/>
          <w:szCs w:val="24"/>
          <w:shd w:val="clear" w:color="auto" w:fill="FFFFFF"/>
        </w:rPr>
        <w:t>(Umfreville and Piñeiro, 2018)</w:t>
      </w:r>
    </w:p>
    <w:p w14:paraId="4D1481DB" w14:textId="77777777" w:rsidR="0016298C" w:rsidRPr="004934C7" w:rsidRDefault="00F04B1D" w:rsidP="00C80CAD">
      <w:pPr>
        <w:spacing w:before="240" w:line="360" w:lineRule="auto"/>
        <w:jc w:val="both"/>
        <w:divId w:val="1688680342"/>
        <w:rPr>
          <w:rFonts w:ascii="Times New Roman" w:eastAsia="Times New Roman" w:hAnsi="Times New Roman" w:cs="Times New Roman"/>
          <w:sz w:val="24"/>
          <w:szCs w:val="24"/>
          <w:lang w:val="en-GB"/>
        </w:rPr>
      </w:pPr>
      <w:r w:rsidRPr="004934C7">
        <w:rPr>
          <w:rFonts w:ascii="Times New Roman" w:eastAsia="Times New Roman" w:hAnsi="Times New Roman" w:cs="Times New Roman"/>
          <w:sz w:val="24"/>
          <w:szCs w:val="24"/>
          <w:lang w:val="en-GB"/>
        </w:rPr>
        <w:t xml:space="preserve">From the diagram, it is visible that Brexit's impact and the unemployment situation in </w:t>
      </w:r>
      <w:r w:rsidR="00DC22EB" w:rsidRPr="004934C7">
        <w:rPr>
          <w:rFonts w:ascii="Times New Roman" w:eastAsia="Times New Roman" w:hAnsi="Times New Roman" w:cs="Times New Roman"/>
          <w:sz w:val="24"/>
          <w:szCs w:val="24"/>
          <w:lang w:val="en-GB"/>
        </w:rPr>
        <w:t xml:space="preserve">the UK have a true cause-and-effect relationship. </w:t>
      </w:r>
    </w:p>
    <w:p w14:paraId="26C69DD4" w14:textId="77777777" w:rsidR="00DC22EB" w:rsidRPr="004934C7" w:rsidRDefault="00F04B1D" w:rsidP="00C80CAD">
      <w:pPr>
        <w:pStyle w:val="Heading2"/>
        <w:jc w:val="both"/>
        <w:divId w:val="1688680342"/>
        <w:rPr>
          <w:rFonts w:ascii="Times New Roman" w:eastAsia="Times New Roman" w:hAnsi="Times New Roman" w:cs="Times New Roman"/>
          <w:lang w:val="en-GB"/>
        </w:rPr>
      </w:pPr>
      <w:bookmarkStart w:id="5" w:name="_Toc108627156"/>
      <w:r w:rsidRPr="004934C7">
        <w:rPr>
          <w:rFonts w:ascii="Times New Roman" w:eastAsia="Times New Roman" w:hAnsi="Times New Roman" w:cs="Times New Roman"/>
          <w:lang w:val="en-GB"/>
        </w:rPr>
        <w:t>Evaluation of employee shortages</w:t>
      </w:r>
      <w:bookmarkEnd w:id="5"/>
      <w:r w:rsidRPr="004934C7">
        <w:rPr>
          <w:rFonts w:ascii="Times New Roman" w:eastAsia="Times New Roman" w:hAnsi="Times New Roman" w:cs="Times New Roman"/>
          <w:lang w:val="en-GB"/>
        </w:rPr>
        <w:t xml:space="preserve"> </w:t>
      </w:r>
    </w:p>
    <w:p w14:paraId="2CA19DBE" w14:textId="34920536" w:rsidR="001D2EB1" w:rsidRPr="004934C7" w:rsidRDefault="001D2EB1" w:rsidP="00C80CAD">
      <w:pPr>
        <w:spacing w:before="240" w:line="360" w:lineRule="auto"/>
        <w:jc w:val="both"/>
        <w:divId w:val="1688680342"/>
        <w:rPr>
          <w:rFonts w:ascii="Times New Roman" w:eastAsia="Times New Roman" w:hAnsi="Times New Roman" w:cs="Times New Roman"/>
          <w:b/>
          <w:bCs/>
          <w:sz w:val="24"/>
          <w:szCs w:val="24"/>
          <w:lang w:val="en-GB"/>
        </w:rPr>
      </w:pPr>
    </w:p>
    <w:p w14:paraId="4F2D3FB0" w14:textId="77777777" w:rsidR="00A01E0F" w:rsidRPr="004934C7" w:rsidRDefault="00F04B1D" w:rsidP="00C80CAD">
      <w:pPr>
        <w:spacing w:before="240" w:line="360" w:lineRule="auto"/>
        <w:jc w:val="both"/>
        <w:divId w:val="1881935703"/>
        <w:rPr>
          <w:rFonts w:ascii="Times New Roman" w:eastAsia="Times New Roman" w:hAnsi="Times New Roman" w:cs="Times New Roman"/>
          <w:sz w:val="24"/>
          <w:szCs w:val="24"/>
        </w:rPr>
      </w:pPr>
      <w:r w:rsidRPr="004934C7">
        <w:rPr>
          <w:rFonts w:ascii="Times New Roman" w:eastAsia="Times New Roman" w:hAnsi="Times New Roman" w:cs="Times New Roman"/>
          <w:sz w:val="24"/>
          <w:szCs w:val="24"/>
          <w:lang w:val="en-GB"/>
        </w:rPr>
        <w:t>There has been rising tension on Prime Minister Theresa May to simplify it to recruit NHS faculty from abroad because of fears of a colossal mass migration of unfamiliar specialists from Britain or, at any rate, a continuous decrease because of the trouble in employing non-British staff once Britain leaves the EU</w:t>
      </w:r>
      <w:r w:rsidR="000E3007" w:rsidRPr="004934C7">
        <w:rPr>
          <w:rFonts w:ascii="Times New Roman" w:eastAsia="Times New Roman" w:hAnsi="Times New Roman" w:cs="Times New Roman"/>
          <w:color w:val="000000"/>
          <w:sz w:val="24"/>
          <w:szCs w:val="24"/>
          <w:shd w:val="clear" w:color="auto" w:fill="FFFFFF"/>
        </w:rPr>
        <w:t xml:space="preserve"> (Jessop, 2018)</w:t>
      </w:r>
      <w:r w:rsidRPr="004934C7">
        <w:rPr>
          <w:rFonts w:ascii="Times New Roman" w:eastAsia="Times New Roman" w:hAnsi="Times New Roman" w:cs="Times New Roman"/>
          <w:sz w:val="24"/>
          <w:szCs w:val="24"/>
          <w:lang w:val="en-GB"/>
        </w:rPr>
        <w:t xml:space="preserve">. Sajid Javid, the home secretary, declared in June 2018 that the public authority would raise the compensation roof for gifted specialists, including specialists and attendants. </w:t>
      </w:r>
    </w:p>
    <w:p w14:paraId="15F12F96" w14:textId="77777777" w:rsidR="002D438E" w:rsidRPr="004934C7" w:rsidRDefault="00F04B1D" w:rsidP="00C80CAD">
      <w:pPr>
        <w:spacing w:before="240" w:line="360" w:lineRule="auto"/>
        <w:jc w:val="both"/>
        <w:divId w:val="1688680342"/>
        <w:rPr>
          <w:rFonts w:ascii="Times New Roman" w:eastAsia="Times New Roman" w:hAnsi="Times New Roman" w:cs="Times New Roman"/>
          <w:sz w:val="24"/>
          <w:szCs w:val="24"/>
          <w:lang w:val="en-GB"/>
        </w:rPr>
      </w:pPr>
      <w:r w:rsidRPr="004934C7">
        <w:rPr>
          <w:rFonts w:ascii="Times New Roman" w:eastAsia="Times New Roman" w:hAnsi="Times New Roman" w:cs="Times New Roman"/>
          <w:sz w:val="24"/>
          <w:szCs w:val="24"/>
          <w:lang w:val="en-GB"/>
        </w:rPr>
        <w:t>Notwithstanding such defense, the necessity for future EU residents to apply for a visa to work may discourage. Furthermore, there are at present no designs to adjust the base compensation band so that lower-level NHS workers can be recruited from beyond the United Kingdom.</w:t>
      </w:r>
    </w:p>
    <w:p w14:paraId="60BB4F81" w14:textId="77777777" w:rsidR="007A0FE4" w:rsidRPr="004934C7" w:rsidRDefault="00F04B1D" w:rsidP="00C80CAD">
      <w:pPr>
        <w:spacing w:before="240" w:line="360" w:lineRule="auto"/>
        <w:jc w:val="both"/>
        <w:divId w:val="1406418324"/>
        <w:rPr>
          <w:rFonts w:ascii="Times New Roman" w:eastAsia="Times New Roman" w:hAnsi="Times New Roman" w:cs="Times New Roman"/>
          <w:sz w:val="24"/>
          <w:szCs w:val="24"/>
        </w:rPr>
      </w:pPr>
      <w:r w:rsidRPr="004934C7">
        <w:rPr>
          <w:rFonts w:ascii="Times New Roman" w:eastAsia="Times New Roman" w:hAnsi="Times New Roman" w:cs="Times New Roman"/>
          <w:sz w:val="24"/>
          <w:szCs w:val="24"/>
          <w:lang w:val="en-GB"/>
        </w:rPr>
        <w:t xml:space="preserve">Past measures to hold EU </w:t>
      </w:r>
      <w:r w:rsidR="003D5070" w:rsidRPr="004934C7">
        <w:rPr>
          <w:rFonts w:ascii="Times New Roman" w:eastAsia="Times New Roman" w:hAnsi="Times New Roman" w:cs="Times New Roman"/>
          <w:sz w:val="24"/>
          <w:szCs w:val="24"/>
          <w:lang w:val="en-GB"/>
        </w:rPr>
        <w:t>laborers</w:t>
      </w:r>
      <w:r w:rsidRPr="004934C7">
        <w:rPr>
          <w:rFonts w:ascii="Times New Roman" w:eastAsia="Times New Roman" w:hAnsi="Times New Roman" w:cs="Times New Roman"/>
          <w:sz w:val="24"/>
          <w:szCs w:val="24"/>
          <w:lang w:val="en-GB"/>
        </w:rPr>
        <w:t xml:space="preserve">, there is likewise a transition to give and diminish the reliance a </w:t>
      </w:r>
      <w:proofErr w:type="gramStart"/>
      <w:r w:rsidRPr="004934C7">
        <w:rPr>
          <w:rFonts w:ascii="Times New Roman" w:eastAsia="Times New Roman" w:hAnsi="Times New Roman" w:cs="Times New Roman"/>
          <w:sz w:val="24"/>
          <w:szCs w:val="24"/>
          <w:lang w:val="en-GB"/>
        </w:rPr>
        <w:t>shot unfamiliar specialists</w:t>
      </w:r>
      <w:proofErr w:type="gramEnd"/>
      <w:r w:rsidRPr="004934C7">
        <w:rPr>
          <w:rFonts w:ascii="Times New Roman" w:eastAsia="Times New Roman" w:hAnsi="Times New Roman" w:cs="Times New Roman"/>
          <w:sz w:val="24"/>
          <w:szCs w:val="24"/>
          <w:lang w:val="en-GB"/>
        </w:rPr>
        <w:t xml:space="preserve"> and select more British </w:t>
      </w:r>
      <w:r w:rsidR="003D5070" w:rsidRPr="004934C7">
        <w:rPr>
          <w:rFonts w:ascii="Times New Roman" w:eastAsia="Times New Roman" w:hAnsi="Times New Roman" w:cs="Times New Roman"/>
          <w:sz w:val="24"/>
          <w:szCs w:val="24"/>
          <w:lang w:val="en-GB"/>
        </w:rPr>
        <w:t>laborers</w:t>
      </w:r>
      <w:r w:rsidRPr="004934C7">
        <w:rPr>
          <w:rFonts w:ascii="Times New Roman" w:eastAsia="Times New Roman" w:hAnsi="Times New Roman" w:cs="Times New Roman"/>
          <w:color w:val="000000"/>
          <w:sz w:val="24"/>
          <w:szCs w:val="24"/>
          <w:shd w:val="clear" w:color="auto" w:fill="FFFFFF"/>
        </w:rPr>
        <w:t xml:space="preserve"> (Tesra, 2019)</w:t>
      </w:r>
    </w:p>
    <w:p w14:paraId="0CE5E2AE" w14:textId="77777777" w:rsidR="000F1F4C" w:rsidRPr="004934C7" w:rsidRDefault="00F04B1D" w:rsidP="00C80CAD">
      <w:pPr>
        <w:spacing w:before="240" w:line="360" w:lineRule="auto"/>
        <w:jc w:val="both"/>
        <w:divId w:val="1406418324"/>
        <w:rPr>
          <w:rFonts w:ascii="Times New Roman" w:eastAsia="Times New Roman" w:hAnsi="Times New Roman" w:cs="Times New Roman"/>
          <w:sz w:val="24"/>
          <w:szCs w:val="24"/>
        </w:rPr>
      </w:pPr>
      <w:r w:rsidRPr="004934C7">
        <w:rPr>
          <w:rFonts w:ascii="Times New Roman" w:eastAsia="Times New Roman" w:hAnsi="Times New Roman" w:cs="Times New Roman"/>
          <w:sz w:val="24"/>
          <w:szCs w:val="24"/>
          <w:lang w:val="en-GB"/>
        </w:rPr>
        <w:t xml:space="preserve">A House of Lords Select Committee on the </w:t>
      </w:r>
      <w:proofErr w:type="gramStart"/>
      <w:r w:rsidRPr="004934C7">
        <w:rPr>
          <w:rFonts w:ascii="Times New Roman" w:eastAsia="Times New Roman" w:hAnsi="Times New Roman" w:cs="Times New Roman"/>
          <w:sz w:val="24"/>
          <w:szCs w:val="24"/>
          <w:lang w:val="en-GB"/>
        </w:rPr>
        <w:t>Long Term</w:t>
      </w:r>
      <w:proofErr w:type="gramEnd"/>
      <w:r w:rsidRPr="004934C7">
        <w:rPr>
          <w:rFonts w:ascii="Times New Roman" w:eastAsia="Times New Roman" w:hAnsi="Times New Roman" w:cs="Times New Roman"/>
          <w:sz w:val="24"/>
          <w:szCs w:val="24"/>
          <w:lang w:val="en-GB"/>
        </w:rPr>
        <w:t xml:space="preserve"> Sustainability of the NHS report noticed that there has been a well-established dependence on outside nationals in the NHS.39 The board expresses that the drawn-out arrangement is for the public authority to guarantee the stock of </w:t>
      </w:r>
      <w:r w:rsidRPr="004934C7">
        <w:rPr>
          <w:rFonts w:ascii="Times New Roman" w:eastAsia="Times New Roman" w:hAnsi="Times New Roman" w:cs="Times New Roman"/>
          <w:sz w:val="24"/>
          <w:szCs w:val="24"/>
          <w:lang w:val="en-GB"/>
        </w:rPr>
        <w:lastRenderedPageBreak/>
        <w:t xml:space="preserve">thoroughly prepared well-being and social consideration </w:t>
      </w:r>
      <w:r w:rsidR="003D5070" w:rsidRPr="004934C7">
        <w:rPr>
          <w:rFonts w:ascii="Times New Roman" w:eastAsia="Times New Roman" w:hAnsi="Times New Roman" w:cs="Times New Roman"/>
          <w:sz w:val="24"/>
          <w:szCs w:val="24"/>
          <w:lang w:val="en-GB"/>
        </w:rPr>
        <w:t>laborers</w:t>
      </w:r>
      <w:r w:rsidRPr="004934C7">
        <w:rPr>
          <w:rFonts w:ascii="Times New Roman" w:eastAsia="Times New Roman" w:hAnsi="Times New Roman" w:cs="Times New Roman"/>
          <w:sz w:val="24"/>
          <w:szCs w:val="24"/>
          <w:lang w:val="en-GB"/>
        </w:rPr>
        <w:t xml:space="preserve"> from inside the country</w:t>
      </w:r>
      <w:r w:rsidRPr="004934C7">
        <w:rPr>
          <w:rFonts w:ascii="Times New Roman" w:eastAsia="Times New Roman" w:hAnsi="Times New Roman" w:cs="Times New Roman"/>
          <w:color w:val="000000"/>
          <w:sz w:val="24"/>
          <w:szCs w:val="24"/>
          <w:shd w:val="clear" w:color="auto" w:fill="FFFFFF"/>
        </w:rPr>
        <w:t xml:space="preserve"> (Hantzsche and Young, 2019)</w:t>
      </w:r>
    </w:p>
    <w:p w14:paraId="6A35E661" w14:textId="77777777" w:rsidR="00A01E0F" w:rsidRPr="004934C7" w:rsidRDefault="00F04B1D" w:rsidP="00C80CAD">
      <w:pPr>
        <w:spacing w:before="240" w:line="360" w:lineRule="auto"/>
        <w:jc w:val="both"/>
        <w:divId w:val="1102065592"/>
        <w:rPr>
          <w:rFonts w:ascii="Times New Roman" w:eastAsia="Times New Roman" w:hAnsi="Times New Roman" w:cs="Times New Roman"/>
          <w:sz w:val="24"/>
          <w:szCs w:val="24"/>
        </w:rPr>
      </w:pPr>
      <w:r w:rsidRPr="004934C7">
        <w:rPr>
          <w:rFonts w:ascii="Times New Roman" w:eastAsia="Times New Roman" w:hAnsi="Times New Roman" w:cs="Times New Roman"/>
          <w:sz w:val="24"/>
          <w:szCs w:val="24"/>
          <w:lang w:val="en-GB"/>
        </w:rPr>
        <w:t xml:space="preserve">The report noticed a shortfall of a public </w:t>
      </w:r>
      <w:proofErr w:type="gramStart"/>
      <w:r w:rsidRPr="004934C7">
        <w:rPr>
          <w:rFonts w:ascii="Times New Roman" w:eastAsia="Times New Roman" w:hAnsi="Times New Roman" w:cs="Times New Roman"/>
          <w:sz w:val="24"/>
          <w:szCs w:val="24"/>
          <w:lang w:val="en-GB"/>
        </w:rPr>
        <w:t>long haul</w:t>
      </w:r>
      <w:proofErr w:type="gramEnd"/>
      <w:r w:rsidRPr="004934C7">
        <w:rPr>
          <w:rFonts w:ascii="Times New Roman" w:eastAsia="Times New Roman" w:hAnsi="Times New Roman" w:cs="Times New Roman"/>
          <w:sz w:val="24"/>
          <w:szCs w:val="24"/>
          <w:lang w:val="en-GB"/>
        </w:rPr>
        <w:t xml:space="preserve"> methodology which could get the important prepared staff required in wellbeing and social consideration over the course of the following 10-15 years. They highlighted the divided idea of staff arranging the nation over as an issue still to be settled</w:t>
      </w:r>
      <w:r w:rsidR="008F5E12" w:rsidRPr="004934C7">
        <w:rPr>
          <w:rFonts w:ascii="Times New Roman" w:eastAsia="Times New Roman" w:hAnsi="Times New Roman" w:cs="Times New Roman"/>
          <w:color w:val="000000"/>
          <w:sz w:val="24"/>
          <w:szCs w:val="24"/>
          <w:shd w:val="clear" w:color="auto" w:fill="FFFFFF"/>
        </w:rPr>
        <w:t xml:space="preserve"> (Jonas, 2019</w:t>
      </w:r>
      <w:r w:rsidR="00C80CAD" w:rsidRPr="004934C7">
        <w:rPr>
          <w:rFonts w:ascii="Times New Roman" w:eastAsia="Times New Roman" w:hAnsi="Times New Roman" w:cs="Times New Roman"/>
          <w:color w:val="000000"/>
          <w:sz w:val="24"/>
          <w:szCs w:val="24"/>
          <w:shd w:val="clear" w:color="auto" w:fill="FFFFFF"/>
        </w:rPr>
        <w:t>).</w:t>
      </w:r>
    </w:p>
    <w:p w14:paraId="513B56C0" w14:textId="4200D256" w:rsidR="001D2EB1" w:rsidRPr="00E37DD4" w:rsidRDefault="00F04B1D" w:rsidP="00E37DD4">
      <w:pPr>
        <w:pStyle w:val="Heading1"/>
        <w:jc w:val="both"/>
        <w:divId w:val="1688680342"/>
        <w:rPr>
          <w:rFonts w:ascii="Times New Roman" w:eastAsia="Times New Roman" w:hAnsi="Times New Roman" w:cs="Times New Roman"/>
          <w:lang w:val="en-GB"/>
        </w:rPr>
      </w:pPr>
      <w:bookmarkStart w:id="6" w:name="_Toc108627157"/>
      <w:r w:rsidRPr="004934C7">
        <w:rPr>
          <w:rFonts w:ascii="Times New Roman" w:eastAsia="Times New Roman" w:hAnsi="Times New Roman" w:cs="Times New Roman"/>
          <w:lang w:val="en-GB"/>
        </w:rPr>
        <w:t>Conclusion</w:t>
      </w:r>
      <w:bookmarkEnd w:id="6"/>
      <w:r w:rsidRPr="004934C7">
        <w:rPr>
          <w:rFonts w:ascii="Times New Roman" w:eastAsia="Times New Roman" w:hAnsi="Times New Roman" w:cs="Times New Roman"/>
          <w:lang w:val="en-GB"/>
        </w:rPr>
        <w:t xml:space="preserve"> </w:t>
      </w:r>
    </w:p>
    <w:p w14:paraId="0D529FF2" w14:textId="72B74CAF" w:rsidR="004934C7" w:rsidRPr="004934C7" w:rsidRDefault="00A11911" w:rsidP="00A11911">
      <w:pPr>
        <w:spacing w:line="360" w:lineRule="auto"/>
        <w:jc w:val="both"/>
        <w:rPr>
          <w:rFonts w:ascii="Times New Roman" w:eastAsiaTheme="majorEastAsia" w:hAnsi="Times New Roman" w:cs="Times New Roman"/>
          <w:color w:val="2F5496" w:themeColor="accent1" w:themeShade="BF"/>
          <w:sz w:val="32"/>
          <w:szCs w:val="40"/>
        </w:rPr>
      </w:pPr>
      <w:bookmarkStart w:id="7" w:name="_Toc108627158"/>
      <w:r w:rsidRPr="00A11911">
        <w:rPr>
          <w:rFonts w:ascii="Times New Roman" w:eastAsia="Times New Roman" w:hAnsi="Times New Roman" w:cs="Times New Roman"/>
          <w:sz w:val="24"/>
          <w:szCs w:val="24"/>
          <w:lang w:val="en-GB"/>
        </w:rPr>
        <w:t xml:space="preserve">Diminishing the quantity of settlers living and working in Britain was one of the essential avocations for deciding in </w:t>
      </w:r>
      <w:proofErr w:type="spellStart"/>
      <w:r w:rsidRPr="00A11911">
        <w:rPr>
          <w:rFonts w:ascii="Times New Roman" w:eastAsia="Times New Roman" w:hAnsi="Times New Roman" w:cs="Times New Roman"/>
          <w:sz w:val="24"/>
          <w:szCs w:val="24"/>
          <w:lang w:val="en-GB"/>
        </w:rPr>
        <w:t>favor</w:t>
      </w:r>
      <w:proofErr w:type="spellEnd"/>
      <w:r w:rsidRPr="00A11911">
        <w:rPr>
          <w:rFonts w:ascii="Times New Roman" w:eastAsia="Times New Roman" w:hAnsi="Times New Roman" w:cs="Times New Roman"/>
          <w:sz w:val="24"/>
          <w:szCs w:val="24"/>
          <w:lang w:val="en-GB"/>
        </w:rPr>
        <w:t xml:space="preserve"> of Brexit. A particular interest and clear red line that Theresa May's organization has not yet crossed in conversations is the limitation on the free development of individuals and laborers. Consequently, in spite of the way that guidelines on portions for gifted settlers in the wellbeing area have been changed, it will be more enthusiastically for EU residents to work for the NHS in post-Brexit Britain. Because of the difficulties in keeping faculty despite crumbling working circumstances, the ramifications of such a deficiency of laborers will be extreme for the NHS. A few specific segments of the wellbeing administration have lost laborers, however not every one of them. While not all areas of medical care have lost workers, a few explicit regions, like nursing, have experienced a critical loss of staff. The issue has been tended to with various strategies.</w:t>
      </w:r>
      <w:r w:rsidR="004934C7" w:rsidRPr="004934C7">
        <w:rPr>
          <w:rFonts w:ascii="Times New Roman" w:hAnsi="Times New Roman" w:cs="Times New Roman"/>
        </w:rPr>
        <w:br w:type="page"/>
      </w:r>
    </w:p>
    <w:p w14:paraId="09076944" w14:textId="4AC5C765" w:rsidR="004934C7" w:rsidRPr="004934C7" w:rsidRDefault="00F04B1D" w:rsidP="004934C7">
      <w:pPr>
        <w:pStyle w:val="Heading1"/>
        <w:jc w:val="both"/>
        <w:divId w:val="1688680342"/>
        <w:rPr>
          <w:rFonts w:ascii="Times New Roman" w:hAnsi="Times New Roman" w:cs="Times New Roman"/>
        </w:rPr>
      </w:pPr>
      <w:r w:rsidRPr="004934C7">
        <w:rPr>
          <w:rFonts w:ascii="Times New Roman" w:hAnsi="Times New Roman" w:cs="Times New Roman"/>
        </w:rPr>
        <w:lastRenderedPageBreak/>
        <w:t>References</w:t>
      </w:r>
      <w:bookmarkEnd w:id="7"/>
      <w:r w:rsidRPr="004934C7">
        <w:rPr>
          <w:rFonts w:ascii="Times New Roman" w:hAnsi="Times New Roman" w:cs="Times New Roman"/>
        </w:rPr>
        <w:t xml:space="preserve"> </w:t>
      </w:r>
    </w:p>
    <w:p w14:paraId="7C5E0EB8" w14:textId="77777777" w:rsidR="004934C7" w:rsidRPr="004934C7" w:rsidRDefault="004934C7" w:rsidP="004934C7">
      <w:pPr>
        <w:shd w:val="clear" w:color="auto" w:fill="FFFFFF"/>
        <w:spacing w:before="240" w:after="180" w:line="360" w:lineRule="auto"/>
        <w:jc w:val="both"/>
        <w:divId w:val="1125928070"/>
        <w:rPr>
          <w:rFonts w:ascii="Times New Roman" w:hAnsi="Times New Roman" w:cs="Times New Roman"/>
          <w:color w:val="000000"/>
          <w:sz w:val="24"/>
          <w:szCs w:val="24"/>
        </w:rPr>
      </w:pPr>
      <w:proofErr w:type="spellStart"/>
      <w:r w:rsidRPr="004934C7">
        <w:rPr>
          <w:rFonts w:ascii="Times New Roman" w:hAnsi="Times New Roman" w:cs="Times New Roman"/>
          <w:color w:val="000000"/>
          <w:sz w:val="24"/>
          <w:szCs w:val="24"/>
        </w:rPr>
        <w:t>Hantzsche</w:t>
      </w:r>
      <w:proofErr w:type="spellEnd"/>
      <w:r w:rsidRPr="004934C7">
        <w:rPr>
          <w:rFonts w:ascii="Times New Roman" w:hAnsi="Times New Roman" w:cs="Times New Roman"/>
          <w:color w:val="000000"/>
          <w:sz w:val="24"/>
          <w:szCs w:val="24"/>
        </w:rPr>
        <w:t>, A. and Young, G., 2019. The Economic Impact of Prime Minister Johnson's New Brexit Deal. </w:t>
      </w:r>
      <w:r w:rsidRPr="004934C7">
        <w:rPr>
          <w:rFonts w:ascii="Times New Roman" w:hAnsi="Times New Roman" w:cs="Times New Roman"/>
          <w:i/>
          <w:iCs/>
          <w:color w:val="000000"/>
          <w:sz w:val="24"/>
          <w:szCs w:val="24"/>
        </w:rPr>
        <w:t>National Institute Economic Review</w:t>
      </w:r>
      <w:r w:rsidRPr="004934C7">
        <w:rPr>
          <w:rFonts w:ascii="Times New Roman" w:hAnsi="Times New Roman" w:cs="Times New Roman"/>
          <w:color w:val="000000"/>
          <w:sz w:val="24"/>
          <w:szCs w:val="24"/>
        </w:rPr>
        <w:t xml:space="preserve">, 250, </w:t>
      </w:r>
      <w:proofErr w:type="gramStart"/>
      <w:r w:rsidRPr="004934C7">
        <w:rPr>
          <w:rFonts w:ascii="Times New Roman" w:hAnsi="Times New Roman" w:cs="Times New Roman"/>
          <w:color w:val="000000"/>
          <w:sz w:val="24"/>
          <w:szCs w:val="24"/>
        </w:rPr>
        <w:t>pp.F</w:t>
      </w:r>
      <w:proofErr w:type="gramEnd"/>
      <w:r w:rsidRPr="004934C7">
        <w:rPr>
          <w:rFonts w:ascii="Times New Roman" w:hAnsi="Times New Roman" w:cs="Times New Roman"/>
          <w:color w:val="000000"/>
          <w:sz w:val="24"/>
          <w:szCs w:val="24"/>
        </w:rPr>
        <w:t>34-F37.</w:t>
      </w:r>
    </w:p>
    <w:p w14:paraId="3F67B1D0" w14:textId="77777777" w:rsidR="004934C7" w:rsidRPr="004934C7" w:rsidRDefault="004934C7" w:rsidP="004934C7">
      <w:pPr>
        <w:shd w:val="clear" w:color="auto" w:fill="FFFFFF"/>
        <w:spacing w:before="240" w:after="180" w:line="360" w:lineRule="auto"/>
        <w:jc w:val="both"/>
        <w:divId w:val="1125928070"/>
        <w:rPr>
          <w:rFonts w:ascii="Times New Roman" w:hAnsi="Times New Roman" w:cs="Times New Roman"/>
          <w:color w:val="000000"/>
          <w:sz w:val="24"/>
          <w:szCs w:val="24"/>
        </w:rPr>
      </w:pPr>
      <w:proofErr w:type="spellStart"/>
      <w:r w:rsidRPr="004934C7">
        <w:rPr>
          <w:rFonts w:ascii="Times New Roman" w:hAnsi="Times New Roman" w:cs="Times New Roman"/>
          <w:color w:val="000000"/>
          <w:sz w:val="24"/>
          <w:szCs w:val="24"/>
        </w:rPr>
        <w:t>Iacobucci</w:t>
      </w:r>
      <w:proofErr w:type="spellEnd"/>
      <w:r w:rsidRPr="004934C7">
        <w:rPr>
          <w:rFonts w:ascii="Times New Roman" w:hAnsi="Times New Roman" w:cs="Times New Roman"/>
          <w:color w:val="000000"/>
          <w:sz w:val="24"/>
          <w:szCs w:val="24"/>
        </w:rPr>
        <w:t xml:space="preserve">, G., 2019. No-deal Brexit will have a "catastrophic" impact on the NHS, BMA warns. </w:t>
      </w:r>
      <w:r w:rsidRPr="004934C7">
        <w:rPr>
          <w:rFonts w:ascii="Times New Roman" w:hAnsi="Times New Roman" w:cs="Times New Roman"/>
          <w:i/>
          <w:iCs/>
          <w:color w:val="000000"/>
          <w:sz w:val="24"/>
          <w:szCs w:val="24"/>
        </w:rPr>
        <w:t>BMJ</w:t>
      </w:r>
      <w:r w:rsidRPr="004934C7">
        <w:rPr>
          <w:rFonts w:ascii="Times New Roman" w:hAnsi="Times New Roman" w:cs="Times New Roman"/>
          <w:color w:val="000000"/>
          <w:sz w:val="24"/>
          <w:szCs w:val="24"/>
        </w:rPr>
        <w:t>, p.l5343.</w:t>
      </w:r>
    </w:p>
    <w:p w14:paraId="081D53E7" w14:textId="77777777" w:rsidR="004934C7" w:rsidRPr="004934C7" w:rsidRDefault="004934C7" w:rsidP="004934C7">
      <w:pPr>
        <w:shd w:val="clear" w:color="auto" w:fill="FFFFFF"/>
        <w:spacing w:before="240" w:after="180" w:line="360" w:lineRule="auto"/>
        <w:jc w:val="both"/>
        <w:divId w:val="1125928070"/>
        <w:rPr>
          <w:rFonts w:ascii="Times New Roman" w:hAnsi="Times New Roman" w:cs="Times New Roman"/>
          <w:color w:val="000000"/>
          <w:sz w:val="24"/>
          <w:szCs w:val="24"/>
        </w:rPr>
      </w:pPr>
      <w:r w:rsidRPr="004934C7">
        <w:rPr>
          <w:rFonts w:ascii="Times New Roman" w:hAnsi="Times New Roman" w:cs="Times New Roman"/>
          <w:color w:val="000000"/>
          <w:sz w:val="24"/>
          <w:szCs w:val="24"/>
        </w:rPr>
        <w:t>Jessop, J., 2018. 'A No-deal Brexit Could Knock 10% off UK GDP': No-Deal Fact Checker. </w:t>
      </w:r>
      <w:r w:rsidRPr="004934C7">
        <w:rPr>
          <w:rFonts w:ascii="Times New Roman" w:hAnsi="Times New Roman" w:cs="Times New Roman"/>
          <w:i/>
          <w:iCs/>
          <w:color w:val="000000"/>
          <w:sz w:val="24"/>
          <w:szCs w:val="24"/>
        </w:rPr>
        <w:t xml:space="preserve">SSRN Electronic </w:t>
      </w:r>
      <w:proofErr w:type="gramStart"/>
      <w:r w:rsidRPr="004934C7">
        <w:rPr>
          <w:rFonts w:ascii="Times New Roman" w:hAnsi="Times New Roman" w:cs="Times New Roman"/>
          <w:i/>
          <w:iCs/>
          <w:color w:val="000000"/>
          <w:sz w:val="24"/>
          <w:szCs w:val="24"/>
        </w:rPr>
        <w:t>Journal</w:t>
      </w:r>
      <w:r w:rsidRPr="004934C7">
        <w:rPr>
          <w:rFonts w:ascii="Times New Roman" w:hAnsi="Times New Roman" w:cs="Times New Roman"/>
          <w:color w:val="000000"/>
          <w:sz w:val="24"/>
          <w:szCs w:val="24"/>
        </w:rPr>
        <w:t>,.</w:t>
      </w:r>
      <w:proofErr w:type="gramEnd"/>
    </w:p>
    <w:p w14:paraId="68288880" w14:textId="77777777" w:rsidR="004934C7" w:rsidRPr="004934C7" w:rsidRDefault="004934C7" w:rsidP="004934C7">
      <w:pPr>
        <w:shd w:val="clear" w:color="auto" w:fill="FFFFFF"/>
        <w:spacing w:before="240" w:after="180" w:line="360" w:lineRule="auto"/>
        <w:jc w:val="both"/>
        <w:divId w:val="1125928070"/>
        <w:rPr>
          <w:rFonts w:ascii="Times New Roman" w:hAnsi="Times New Roman" w:cs="Times New Roman"/>
          <w:color w:val="000000"/>
          <w:sz w:val="24"/>
          <w:szCs w:val="24"/>
        </w:rPr>
      </w:pPr>
      <w:r w:rsidRPr="004934C7">
        <w:rPr>
          <w:rFonts w:ascii="Times New Roman" w:hAnsi="Times New Roman" w:cs="Times New Roman"/>
          <w:color w:val="000000"/>
          <w:sz w:val="24"/>
          <w:szCs w:val="24"/>
        </w:rPr>
        <w:t>Jonas, T., 2019. Government publishes additional no-deal Brexit medicines regulation guidance. </w:t>
      </w:r>
      <w:r w:rsidRPr="004934C7">
        <w:rPr>
          <w:rFonts w:ascii="Times New Roman" w:hAnsi="Times New Roman" w:cs="Times New Roman"/>
          <w:i/>
          <w:iCs/>
          <w:color w:val="000000"/>
          <w:sz w:val="24"/>
          <w:szCs w:val="24"/>
        </w:rPr>
        <w:t xml:space="preserve">The Pharmaceutical </w:t>
      </w:r>
      <w:proofErr w:type="gramStart"/>
      <w:r w:rsidRPr="004934C7">
        <w:rPr>
          <w:rFonts w:ascii="Times New Roman" w:hAnsi="Times New Roman" w:cs="Times New Roman"/>
          <w:i/>
          <w:iCs/>
          <w:color w:val="000000"/>
          <w:sz w:val="24"/>
          <w:szCs w:val="24"/>
        </w:rPr>
        <w:t>Journal</w:t>
      </w:r>
      <w:r w:rsidRPr="004934C7">
        <w:rPr>
          <w:rFonts w:ascii="Times New Roman" w:hAnsi="Times New Roman" w:cs="Times New Roman"/>
          <w:color w:val="000000"/>
          <w:sz w:val="24"/>
          <w:szCs w:val="24"/>
        </w:rPr>
        <w:t>,.</w:t>
      </w:r>
      <w:proofErr w:type="gramEnd"/>
    </w:p>
    <w:p w14:paraId="7609908E" w14:textId="77777777" w:rsidR="004934C7" w:rsidRPr="004934C7" w:rsidRDefault="004934C7" w:rsidP="004934C7">
      <w:pPr>
        <w:shd w:val="clear" w:color="auto" w:fill="FFFFFF"/>
        <w:spacing w:before="240" w:after="180" w:line="360" w:lineRule="auto"/>
        <w:jc w:val="both"/>
        <w:divId w:val="1125928070"/>
        <w:rPr>
          <w:rFonts w:ascii="Times New Roman" w:hAnsi="Times New Roman" w:cs="Times New Roman"/>
          <w:color w:val="000000"/>
          <w:sz w:val="24"/>
          <w:szCs w:val="24"/>
        </w:rPr>
      </w:pPr>
      <w:r w:rsidRPr="004934C7">
        <w:rPr>
          <w:rFonts w:ascii="Times New Roman" w:hAnsi="Times New Roman" w:cs="Times New Roman"/>
          <w:color w:val="000000"/>
          <w:sz w:val="24"/>
          <w:szCs w:val="24"/>
        </w:rPr>
        <w:t xml:space="preserve">Lancet, A., 2019. Brexit: deal or no </w:t>
      </w:r>
      <w:proofErr w:type="gramStart"/>
      <w:r w:rsidRPr="004934C7">
        <w:rPr>
          <w:rFonts w:ascii="Times New Roman" w:hAnsi="Times New Roman" w:cs="Times New Roman"/>
          <w:color w:val="000000"/>
          <w:sz w:val="24"/>
          <w:szCs w:val="24"/>
        </w:rPr>
        <w:t>deal?.</w:t>
      </w:r>
      <w:proofErr w:type="gramEnd"/>
      <w:r w:rsidRPr="004934C7">
        <w:rPr>
          <w:rFonts w:ascii="Times New Roman" w:hAnsi="Times New Roman" w:cs="Times New Roman"/>
          <w:color w:val="000000"/>
          <w:sz w:val="24"/>
          <w:szCs w:val="24"/>
        </w:rPr>
        <w:t> </w:t>
      </w:r>
      <w:r w:rsidRPr="004934C7">
        <w:rPr>
          <w:rFonts w:ascii="Times New Roman" w:hAnsi="Times New Roman" w:cs="Times New Roman"/>
          <w:i/>
          <w:iCs/>
          <w:color w:val="000000"/>
          <w:sz w:val="24"/>
          <w:szCs w:val="24"/>
        </w:rPr>
        <w:t>The Lancet</w:t>
      </w:r>
      <w:r w:rsidRPr="004934C7">
        <w:rPr>
          <w:rFonts w:ascii="Times New Roman" w:hAnsi="Times New Roman" w:cs="Times New Roman"/>
          <w:color w:val="000000"/>
          <w:sz w:val="24"/>
          <w:szCs w:val="24"/>
        </w:rPr>
        <w:t>, 393(10174), p.848.</w:t>
      </w:r>
    </w:p>
    <w:p w14:paraId="67FB93AA" w14:textId="77777777" w:rsidR="004934C7" w:rsidRPr="004934C7" w:rsidRDefault="004934C7" w:rsidP="004934C7">
      <w:pPr>
        <w:shd w:val="clear" w:color="auto" w:fill="FFFFFF"/>
        <w:spacing w:before="240" w:after="180" w:line="360" w:lineRule="auto"/>
        <w:jc w:val="both"/>
        <w:divId w:val="1125928070"/>
        <w:rPr>
          <w:rFonts w:ascii="Times New Roman" w:hAnsi="Times New Roman" w:cs="Times New Roman"/>
          <w:color w:val="000000"/>
          <w:sz w:val="24"/>
          <w:szCs w:val="24"/>
        </w:rPr>
      </w:pPr>
      <w:r w:rsidRPr="004934C7">
        <w:rPr>
          <w:rFonts w:ascii="Times New Roman" w:hAnsi="Times New Roman" w:cs="Times New Roman"/>
          <w:color w:val="000000"/>
          <w:sz w:val="24"/>
          <w:szCs w:val="24"/>
        </w:rPr>
        <w:t xml:space="preserve">Mendes, A., 2019. How will a no-deal Brexit impact medicines in the </w:t>
      </w:r>
      <w:proofErr w:type="gramStart"/>
      <w:r w:rsidRPr="004934C7">
        <w:rPr>
          <w:rFonts w:ascii="Times New Roman" w:hAnsi="Times New Roman" w:cs="Times New Roman"/>
          <w:color w:val="000000"/>
          <w:sz w:val="24"/>
          <w:szCs w:val="24"/>
        </w:rPr>
        <w:t>UK?.</w:t>
      </w:r>
      <w:proofErr w:type="gramEnd"/>
      <w:r w:rsidRPr="004934C7">
        <w:rPr>
          <w:rFonts w:ascii="Times New Roman" w:hAnsi="Times New Roman" w:cs="Times New Roman"/>
          <w:color w:val="000000"/>
          <w:sz w:val="24"/>
          <w:szCs w:val="24"/>
        </w:rPr>
        <w:t> </w:t>
      </w:r>
      <w:r w:rsidRPr="004934C7">
        <w:rPr>
          <w:rFonts w:ascii="Times New Roman" w:hAnsi="Times New Roman" w:cs="Times New Roman"/>
          <w:i/>
          <w:iCs/>
          <w:color w:val="000000"/>
          <w:sz w:val="24"/>
          <w:szCs w:val="24"/>
        </w:rPr>
        <w:t>British Journal of Community Nursing</w:t>
      </w:r>
      <w:r w:rsidRPr="004934C7">
        <w:rPr>
          <w:rFonts w:ascii="Times New Roman" w:hAnsi="Times New Roman" w:cs="Times New Roman"/>
          <w:color w:val="000000"/>
          <w:sz w:val="24"/>
          <w:szCs w:val="24"/>
        </w:rPr>
        <w:t>, 24(2), pp.92-93.</w:t>
      </w:r>
    </w:p>
    <w:p w14:paraId="395CD92B" w14:textId="77777777" w:rsidR="004934C7" w:rsidRPr="004934C7" w:rsidRDefault="004934C7" w:rsidP="004934C7">
      <w:pPr>
        <w:shd w:val="clear" w:color="auto" w:fill="FFFFFF"/>
        <w:spacing w:before="240" w:after="180" w:line="360" w:lineRule="auto"/>
        <w:jc w:val="both"/>
        <w:divId w:val="1125928070"/>
        <w:rPr>
          <w:rFonts w:ascii="Times New Roman" w:hAnsi="Times New Roman" w:cs="Times New Roman"/>
          <w:color w:val="000000"/>
          <w:sz w:val="24"/>
          <w:szCs w:val="24"/>
        </w:rPr>
      </w:pPr>
      <w:proofErr w:type="spellStart"/>
      <w:r w:rsidRPr="004934C7">
        <w:rPr>
          <w:rFonts w:ascii="Times New Roman" w:hAnsi="Times New Roman" w:cs="Times New Roman"/>
          <w:color w:val="000000"/>
          <w:sz w:val="24"/>
          <w:szCs w:val="24"/>
        </w:rPr>
        <w:t>Tesra</w:t>
      </w:r>
      <w:proofErr w:type="spellEnd"/>
      <w:r w:rsidRPr="004934C7">
        <w:rPr>
          <w:rFonts w:ascii="Times New Roman" w:hAnsi="Times New Roman" w:cs="Times New Roman"/>
          <w:color w:val="000000"/>
          <w:sz w:val="24"/>
          <w:szCs w:val="24"/>
        </w:rPr>
        <w:t>, M., 2019. VMD is ready for Brexit, deal or no deal. </w:t>
      </w:r>
      <w:r w:rsidRPr="004934C7">
        <w:rPr>
          <w:rFonts w:ascii="Times New Roman" w:hAnsi="Times New Roman" w:cs="Times New Roman"/>
          <w:i/>
          <w:iCs/>
          <w:color w:val="000000"/>
          <w:sz w:val="24"/>
          <w:szCs w:val="24"/>
        </w:rPr>
        <w:t>Veterinary Record</w:t>
      </w:r>
      <w:r w:rsidRPr="004934C7">
        <w:rPr>
          <w:rFonts w:ascii="Times New Roman" w:hAnsi="Times New Roman" w:cs="Times New Roman"/>
          <w:color w:val="000000"/>
          <w:sz w:val="24"/>
          <w:szCs w:val="24"/>
        </w:rPr>
        <w:t>, 185(13), pp.387-387.</w:t>
      </w:r>
    </w:p>
    <w:p w14:paraId="3A041C7D" w14:textId="77777777" w:rsidR="004934C7" w:rsidRPr="004934C7" w:rsidRDefault="004934C7" w:rsidP="004934C7">
      <w:pPr>
        <w:shd w:val="clear" w:color="auto" w:fill="FFFFFF"/>
        <w:spacing w:before="240" w:after="180" w:line="360" w:lineRule="auto"/>
        <w:jc w:val="both"/>
        <w:divId w:val="1125928070"/>
        <w:rPr>
          <w:rFonts w:ascii="Times New Roman" w:hAnsi="Times New Roman" w:cs="Times New Roman"/>
          <w:color w:val="000000"/>
          <w:sz w:val="24"/>
          <w:szCs w:val="24"/>
        </w:rPr>
      </w:pPr>
      <w:proofErr w:type="spellStart"/>
      <w:r w:rsidRPr="004934C7">
        <w:rPr>
          <w:rFonts w:ascii="Times New Roman" w:hAnsi="Times New Roman" w:cs="Times New Roman"/>
          <w:color w:val="000000"/>
          <w:sz w:val="24"/>
          <w:szCs w:val="24"/>
        </w:rPr>
        <w:t>Umfreville</w:t>
      </w:r>
      <w:proofErr w:type="spellEnd"/>
      <w:r w:rsidRPr="004934C7">
        <w:rPr>
          <w:rFonts w:ascii="Times New Roman" w:hAnsi="Times New Roman" w:cs="Times New Roman"/>
          <w:color w:val="000000"/>
          <w:sz w:val="24"/>
          <w:szCs w:val="24"/>
        </w:rPr>
        <w:t>, C., Omar, P., Fannon, I. and Carballo Piñeiro, L., 2018. Recognition of UK Insolvency Proceedings Post-Brexit: The Impact of a ‘No Deal’ Scenario. </w:t>
      </w:r>
      <w:r w:rsidRPr="004934C7">
        <w:rPr>
          <w:rFonts w:ascii="Times New Roman" w:hAnsi="Times New Roman" w:cs="Times New Roman"/>
          <w:i/>
          <w:iCs/>
          <w:color w:val="000000"/>
          <w:sz w:val="24"/>
          <w:szCs w:val="24"/>
        </w:rPr>
        <w:t>International Insolvency Review</w:t>
      </w:r>
      <w:r w:rsidRPr="004934C7">
        <w:rPr>
          <w:rFonts w:ascii="Times New Roman" w:hAnsi="Times New Roman" w:cs="Times New Roman"/>
          <w:color w:val="000000"/>
          <w:sz w:val="24"/>
          <w:szCs w:val="24"/>
        </w:rPr>
        <w:t>, 27(3), pp.422-444.</w:t>
      </w:r>
    </w:p>
    <w:sectPr w:rsidR="004934C7" w:rsidRPr="004934C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1AD4F" w14:textId="77777777" w:rsidR="00D23C6F" w:rsidRDefault="00D23C6F" w:rsidP="004934C7">
      <w:r>
        <w:separator/>
      </w:r>
    </w:p>
  </w:endnote>
  <w:endnote w:type="continuationSeparator" w:id="0">
    <w:p w14:paraId="2CD8E997" w14:textId="77777777" w:rsidR="00D23C6F" w:rsidRDefault="00D23C6F" w:rsidP="00493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5998990"/>
      <w:docPartObj>
        <w:docPartGallery w:val="Page Numbers (Bottom of Page)"/>
        <w:docPartUnique/>
      </w:docPartObj>
    </w:sdtPr>
    <w:sdtEndPr>
      <w:rPr>
        <w:noProof/>
      </w:rPr>
    </w:sdtEndPr>
    <w:sdtContent>
      <w:p w14:paraId="02935CD1" w14:textId="452AA8B3" w:rsidR="004934C7" w:rsidRDefault="004934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B06FF8" w14:textId="77777777" w:rsidR="004934C7" w:rsidRDefault="00493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D6D54" w14:textId="77777777" w:rsidR="00D23C6F" w:rsidRDefault="00D23C6F" w:rsidP="004934C7">
      <w:r>
        <w:separator/>
      </w:r>
    </w:p>
  </w:footnote>
  <w:footnote w:type="continuationSeparator" w:id="0">
    <w:p w14:paraId="6A63DCF6" w14:textId="77777777" w:rsidR="00D23C6F" w:rsidRDefault="00D23C6F" w:rsidP="004934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FE3631"/>
    <w:multiLevelType w:val="hybridMultilevel"/>
    <w:tmpl w:val="8B50F0DC"/>
    <w:lvl w:ilvl="0" w:tplc="98183872">
      <w:start w:val="1"/>
      <w:numFmt w:val="bullet"/>
      <w:lvlText w:val=""/>
      <w:lvlJc w:val="left"/>
      <w:pPr>
        <w:ind w:left="720" w:hanging="360"/>
      </w:pPr>
      <w:rPr>
        <w:rFonts w:ascii="Symbol" w:hAnsi="Symbol" w:hint="default"/>
      </w:rPr>
    </w:lvl>
    <w:lvl w:ilvl="1" w:tplc="E9B68B94" w:tentative="1">
      <w:start w:val="1"/>
      <w:numFmt w:val="bullet"/>
      <w:lvlText w:val="o"/>
      <w:lvlJc w:val="left"/>
      <w:pPr>
        <w:ind w:left="1440" w:hanging="360"/>
      </w:pPr>
      <w:rPr>
        <w:rFonts w:ascii="Courier New" w:hAnsi="Courier New" w:cs="Courier New" w:hint="default"/>
      </w:rPr>
    </w:lvl>
    <w:lvl w:ilvl="2" w:tplc="3B44FFF6" w:tentative="1">
      <w:start w:val="1"/>
      <w:numFmt w:val="bullet"/>
      <w:lvlText w:val=""/>
      <w:lvlJc w:val="left"/>
      <w:pPr>
        <w:ind w:left="2160" w:hanging="360"/>
      </w:pPr>
      <w:rPr>
        <w:rFonts w:ascii="Wingdings" w:hAnsi="Wingdings" w:hint="default"/>
      </w:rPr>
    </w:lvl>
    <w:lvl w:ilvl="3" w:tplc="2BA6E5D0" w:tentative="1">
      <w:start w:val="1"/>
      <w:numFmt w:val="bullet"/>
      <w:lvlText w:val=""/>
      <w:lvlJc w:val="left"/>
      <w:pPr>
        <w:ind w:left="2880" w:hanging="360"/>
      </w:pPr>
      <w:rPr>
        <w:rFonts w:ascii="Symbol" w:hAnsi="Symbol" w:hint="default"/>
      </w:rPr>
    </w:lvl>
    <w:lvl w:ilvl="4" w:tplc="0B24B7C4" w:tentative="1">
      <w:start w:val="1"/>
      <w:numFmt w:val="bullet"/>
      <w:lvlText w:val="o"/>
      <w:lvlJc w:val="left"/>
      <w:pPr>
        <w:ind w:left="3600" w:hanging="360"/>
      </w:pPr>
      <w:rPr>
        <w:rFonts w:ascii="Courier New" w:hAnsi="Courier New" w:cs="Courier New" w:hint="default"/>
      </w:rPr>
    </w:lvl>
    <w:lvl w:ilvl="5" w:tplc="49BABF40" w:tentative="1">
      <w:start w:val="1"/>
      <w:numFmt w:val="bullet"/>
      <w:lvlText w:val=""/>
      <w:lvlJc w:val="left"/>
      <w:pPr>
        <w:ind w:left="4320" w:hanging="360"/>
      </w:pPr>
      <w:rPr>
        <w:rFonts w:ascii="Wingdings" w:hAnsi="Wingdings" w:hint="default"/>
      </w:rPr>
    </w:lvl>
    <w:lvl w:ilvl="6" w:tplc="71822110" w:tentative="1">
      <w:start w:val="1"/>
      <w:numFmt w:val="bullet"/>
      <w:lvlText w:val=""/>
      <w:lvlJc w:val="left"/>
      <w:pPr>
        <w:ind w:left="5040" w:hanging="360"/>
      </w:pPr>
      <w:rPr>
        <w:rFonts w:ascii="Symbol" w:hAnsi="Symbol" w:hint="default"/>
      </w:rPr>
    </w:lvl>
    <w:lvl w:ilvl="7" w:tplc="BCA49694" w:tentative="1">
      <w:start w:val="1"/>
      <w:numFmt w:val="bullet"/>
      <w:lvlText w:val="o"/>
      <w:lvlJc w:val="left"/>
      <w:pPr>
        <w:ind w:left="5760" w:hanging="360"/>
      </w:pPr>
      <w:rPr>
        <w:rFonts w:ascii="Courier New" w:hAnsi="Courier New" w:cs="Courier New" w:hint="default"/>
      </w:rPr>
    </w:lvl>
    <w:lvl w:ilvl="8" w:tplc="4A52A084" w:tentative="1">
      <w:start w:val="1"/>
      <w:numFmt w:val="bullet"/>
      <w:lvlText w:val=""/>
      <w:lvlJc w:val="left"/>
      <w:pPr>
        <w:ind w:left="6480" w:hanging="360"/>
      </w:pPr>
      <w:rPr>
        <w:rFonts w:ascii="Wingdings" w:hAnsi="Wingdings" w:hint="default"/>
      </w:rPr>
    </w:lvl>
  </w:abstractNum>
  <w:num w:numId="1" w16cid:durableId="1368020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K0NDc1MTU2trA0MDZX0lEKTi0uzszPAykwqgUATHNtUiwAAAA="/>
  </w:docVars>
  <w:rsids>
    <w:rsidRoot w:val="002F2E2F"/>
    <w:rsid w:val="00007653"/>
    <w:rsid w:val="000338BD"/>
    <w:rsid w:val="00086543"/>
    <w:rsid w:val="000E28FA"/>
    <w:rsid w:val="000E3007"/>
    <w:rsid w:val="000F1F4C"/>
    <w:rsid w:val="00100810"/>
    <w:rsid w:val="00107AE6"/>
    <w:rsid w:val="00142D9E"/>
    <w:rsid w:val="0016298C"/>
    <w:rsid w:val="0019642F"/>
    <w:rsid w:val="001A0D51"/>
    <w:rsid w:val="001D2EB1"/>
    <w:rsid w:val="001D782B"/>
    <w:rsid w:val="00234BF6"/>
    <w:rsid w:val="00265D90"/>
    <w:rsid w:val="00267795"/>
    <w:rsid w:val="00297026"/>
    <w:rsid w:val="002C71DB"/>
    <w:rsid w:val="002D438E"/>
    <w:rsid w:val="002F2E2F"/>
    <w:rsid w:val="0031297D"/>
    <w:rsid w:val="003D5070"/>
    <w:rsid w:val="003D6144"/>
    <w:rsid w:val="004934C7"/>
    <w:rsid w:val="00557636"/>
    <w:rsid w:val="00576E52"/>
    <w:rsid w:val="00580E27"/>
    <w:rsid w:val="005E5110"/>
    <w:rsid w:val="006E1EB6"/>
    <w:rsid w:val="007A0FE4"/>
    <w:rsid w:val="007E3112"/>
    <w:rsid w:val="007F1349"/>
    <w:rsid w:val="0085449C"/>
    <w:rsid w:val="00891C96"/>
    <w:rsid w:val="008C0162"/>
    <w:rsid w:val="008F5E12"/>
    <w:rsid w:val="009A586A"/>
    <w:rsid w:val="009E27BA"/>
    <w:rsid w:val="009F2E27"/>
    <w:rsid w:val="00A0102E"/>
    <w:rsid w:val="00A01E0F"/>
    <w:rsid w:val="00A11911"/>
    <w:rsid w:val="00A25D8C"/>
    <w:rsid w:val="00A470AC"/>
    <w:rsid w:val="00A61B96"/>
    <w:rsid w:val="00B06B18"/>
    <w:rsid w:val="00B51AA1"/>
    <w:rsid w:val="00BF06E7"/>
    <w:rsid w:val="00C23099"/>
    <w:rsid w:val="00C80CAD"/>
    <w:rsid w:val="00C90C80"/>
    <w:rsid w:val="00CF7E9D"/>
    <w:rsid w:val="00D23C6F"/>
    <w:rsid w:val="00D947B7"/>
    <w:rsid w:val="00DC22EB"/>
    <w:rsid w:val="00DD3A9D"/>
    <w:rsid w:val="00DE34DA"/>
    <w:rsid w:val="00E37DD4"/>
    <w:rsid w:val="00E43382"/>
    <w:rsid w:val="00EA7B1B"/>
    <w:rsid w:val="00ED03F4"/>
    <w:rsid w:val="00EF72CF"/>
    <w:rsid w:val="00F04B1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A4F8C"/>
  <w15:chartTrackingRefBased/>
  <w15:docId w15:val="{A20C07BB-1779-D247-A7FF-33EAE3CFE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US" w:eastAsia="en-GB"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2EB1"/>
    <w:pPr>
      <w:keepNext/>
      <w:keepLines/>
      <w:spacing w:before="24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3D6144"/>
    <w:pPr>
      <w:keepNext/>
      <w:keepLines/>
      <w:spacing w:before="40"/>
      <w:outlineLvl w:val="1"/>
    </w:pPr>
    <w:rPr>
      <w:rFonts w:asciiTheme="majorHAnsi" w:eastAsiaTheme="majorEastAsia" w:hAnsiTheme="majorHAnsi" w:cstheme="majorBidi"/>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0E27"/>
    <w:pPr>
      <w:tabs>
        <w:tab w:val="center" w:pos="4513"/>
        <w:tab w:val="right" w:pos="9026"/>
      </w:tabs>
    </w:pPr>
  </w:style>
  <w:style w:type="character" w:customStyle="1" w:styleId="HeaderChar">
    <w:name w:val="Header Char"/>
    <w:basedOn w:val="DefaultParagraphFont"/>
    <w:link w:val="Header"/>
    <w:uiPriority w:val="99"/>
    <w:rsid w:val="00580E27"/>
  </w:style>
  <w:style w:type="paragraph" w:styleId="Footer">
    <w:name w:val="footer"/>
    <w:basedOn w:val="Normal"/>
    <w:link w:val="FooterChar"/>
    <w:uiPriority w:val="99"/>
    <w:unhideWhenUsed/>
    <w:rsid w:val="00580E27"/>
    <w:pPr>
      <w:tabs>
        <w:tab w:val="center" w:pos="4513"/>
        <w:tab w:val="right" w:pos="9026"/>
      </w:tabs>
    </w:pPr>
  </w:style>
  <w:style w:type="character" w:customStyle="1" w:styleId="FooterChar">
    <w:name w:val="Footer Char"/>
    <w:basedOn w:val="DefaultParagraphFont"/>
    <w:link w:val="Footer"/>
    <w:uiPriority w:val="99"/>
    <w:rsid w:val="00580E27"/>
  </w:style>
  <w:style w:type="character" w:customStyle="1" w:styleId="Heading2Char">
    <w:name w:val="Heading 2 Char"/>
    <w:basedOn w:val="DefaultParagraphFont"/>
    <w:link w:val="Heading2"/>
    <w:uiPriority w:val="9"/>
    <w:semiHidden/>
    <w:rsid w:val="003D6144"/>
    <w:rPr>
      <w:rFonts w:asciiTheme="majorHAnsi" w:eastAsiaTheme="majorEastAsia" w:hAnsiTheme="majorHAnsi" w:cstheme="majorBidi"/>
      <w:color w:val="2F5496" w:themeColor="accent1" w:themeShade="BF"/>
      <w:sz w:val="26"/>
      <w:szCs w:val="33"/>
    </w:rPr>
  </w:style>
  <w:style w:type="paragraph" w:styleId="NormalWeb">
    <w:name w:val="Normal (Web)"/>
    <w:basedOn w:val="Normal"/>
    <w:uiPriority w:val="99"/>
    <w:semiHidden/>
    <w:unhideWhenUsed/>
    <w:rsid w:val="003D6144"/>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3D6144"/>
  </w:style>
  <w:style w:type="paragraph" w:styleId="ListParagraph">
    <w:name w:val="List Paragraph"/>
    <w:basedOn w:val="Normal"/>
    <w:uiPriority w:val="34"/>
    <w:qFormat/>
    <w:rsid w:val="003D6144"/>
    <w:pPr>
      <w:ind w:left="720"/>
      <w:contextualSpacing/>
    </w:pPr>
  </w:style>
  <w:style w:type="character" w:customStyle="1" w:styleId="Heading1Char">
    <w:name w:val="Heading 1 Char"/>
    <w:basedOn w:val="DefaultParagraphFont"/>
    <w:link w:val="Heading1"/>
    <w:uiPriority w:val="9"/>
    <w:rsid w:val="001D2EB1"/>
    <w:rPr>
      <w:rFonts w:asciiTheme="majorHAnsi" w:eastAsiaTheme="majorEastAsia" w:hAnsiTheme="majorHAnsi" w:cstheme="majorBidi"/>
      <w:color w:val="2F5496" w:themeColor="accent1" w:themeShade="BF"/>
      <w:sz w:val="32"/>
      <w:szCs w:val="40"/>
    </w:rPr>
  </w:style>
  <w:style w:type="paragraph" w:styleId="TOCHeading">
    <w:name w:val="TOC Heading"/>
    <w:basedOn w:val="Heading1"/>
    <w:next w:val="Normal"/>
    <w:uiPriority w:val="39"/>
    <w:unhideWhenUsed/>
    <w:qFormat/>
    <w:rsid w:val="00C80CAD"/>
    <w:pPr>
      <w:spacing w:line="259" w:lineRule="auto"/>
      <w:outlineLvl w:val="9"/>
    </w:pPr>
    <w:rPr>
      <w:szCs w:val="32"/>
      <w:lang w:eastAsia="en-US" w:bidi="ar-SA"/>
    </w:rPr>
  </w:style>
  <w:style w:type="paragraph" w:styleId="TOC1">
    <w:name w:val="toc 1"/>
    <w:basedOn w:val="Normal"/>
    <w:next w:val="Normal"/>
    <w:autoRedefine/>
    <w:uiPriority w:val="39"/>
    <w:unhideWhenUsed/>
    <w:rsid w:val="00C80CAD"/>
    <w:pPr>
      <w:spacing w:after="100"/>
    </w:pPr>
  </w:style>
  <w:style w:type="paragraph" w:styleId="TOC2">
    <w:name w:val="toc 2"/>
    <w:basedOn w:val="Normal"/>
    <w:next w:val="Normal"/>
    <w:autoRedefine/>
    <w:uiPriority w:val="39"/>
    <w:unhideWhenUsed/>
    <w:rsid w:val="00C80CAD"/>
    <w:pPr>
      <w:spacing w:after="100"/>
      <w:ind w:left="220"/>
    </w:pPr>
  </w:style>
  <w:style w:type="character" w:styleId="Hyperlink">
    <w:name w:val="Hyperlink"/>
    <w:basedOn w:val="DefaultParagraphFont"/>
    <w:uiPriority w:val="99"/>
    <w:unhideWhenUsed/>
    <w:rsid w:val="00C80C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8680342">
      <w:bodyDiv w:val="1"/>
      <w:marLeft w:val="0"/>
      <w:marRight w:val="0"/>
      <w:marTop w:val="0"/>
      <w:marBottom w:val="0"/>
      <w:divBdr>
        <w:top w:val="none" w:sz="0" w:space="0" w:color="auto"/>
        <w:left w:val="none" w:sz="0" w:space="0" w:color="auto"/>
        <w:bottom w:val="none" w:sz="0" w:space="0" w:color="auto"/>
        <w:right w:val="none" w:sz="0" w:space="0" w:color="auto"/>
      </w:divBdr>
      <w:divsChild>
        <w:div w:id="729570995">
          <w:marLeft w:val="0"/>
          <w:marRight w:val="0"/>
          <w:marTop w:val="0"/>
          <w:marBottom w:val="0"/>
          <w:divBdr>
            <w:top w:val="none" w:sz="0" w:space="0" w:color="auto"/>
            <w:left w:val="none" w:sz="0" w:space="0" w:color="auto"/>
            <w:bottom w:val="none" w:sz="0" w:space="0" w:color="auto"/>
            <w:right w:val="none" w:sz="0" w:space="0" w:color="auto"/>
          </w:divBdr>
        </w:div>
        <w:div w:id="896089015">
          <w:marLeft w:val="0"/>
          <w:marRight w:val="0"/>
          <w:marTop w:val="0"/>
          <w:marBottom w:val="0"/>
          <w:divBdr>
            <w:top w:val="none" w:sz="0" w:space="0" w:color="auto"/>
            <w:left w:val="none" w:sz="0" w:space="0" w:color="auto"/>
            <w:bottom w:val="none" w:sz="0" w:space="0" w:color="auto"/>
            <w:right w:val="none" w:sz="0" w:space="0" w:color="auto"/>
          </w:divBdr>
          <w:divsChild>
            <w:div w:id="1406418324">
              <w:marLeft w:val="0"/>
              <w:marRight w:val="0"/>
              <w:marTop w:val="0"/>
              <w:marBottom w:val="0"/>
              <w:divBdr>
                <w:top w:val="none" w:sz="0" w:space="0" w:color="auto"/>
                <w:left w:val="none" w:sz="0" w:space="0" w:color="auto"/>
                <w:bottom w:val="none" w:sz="0" w:space="0" w:color="auto"/>
                <w:right w:val="none" w:sz="0" w:space="0" w:color="auto"/>
              </w:divBdr>
            </w:div>
          </w:divsChild>
        </w:div>
        <w:div w:id="1057823824">
          <w:marLeft w:val="0"/>
          <w:marRight w:val="0"/>
          <w:marTop w:val="0"/>
          <w:marBottom w:val="0"/>
          <w:divBdr>
            <w:top w:val="none" w:sz="0" w:space="0" w:color="auto"/>
            <w:left w:val="none" w:sz="0" w:space="0" w:color="auto"/>
            <w:bottom w:val="none" w:sz="0" w:space="0" w:color="auto"/>
            <w:right w:val="none" w:sz="0" w:space="0" w:color="auto"/>
          </w:divBdr>
        </w:div>
        <w:div w:id="1074006754">
          <w:marLeft w:val="0"/>
          <w:marRight w:val="0"/>
          <w:marTop w:val="0"/>
          <w:marBottom w:val="0"/>
          <w:divBdr>
            <w:top w:val="none" w:sz="0" w:space="0" w:color="auto"/>
            <w:left w:val="none" w:sz="0" w:space="0" w:color="auto"/>
            <w:bottom w:val="none" w:sz="0" w:space="0" w:color="auto"/>
            <w:right w:val="none" w:sz="0" w:space="0" w:color="auto"/>
          </w:divBdr>
        </w:div>
        <w:div w:id="1102065592">
          <w:marLeft w:val="0"/>
          <w:marRight w:val="0"/>
          <w:marTop w:val="0"/>
          <w:marBottom w:val="0"/>
          <w:divBdr>
            <w:top w:val="none" w:sz="0" w:space="0" w:color="auto"/>
            <w:left w:val="none" w:sz="0" w:space="0" w:color="auto"/>
            <w:bottom w:val="none" w:sz="0" w:space="0" w:color="auto"/>
            <w:right w:val="none" w:sz="0" w:space="0" w:color="auto"/>
          </w:divBdr>
        </w:div>
        <w:div w:id="1125928070">
          <w:marLeft w:val="0"/>
          <w:marRight w:val="0"/>
          <w:marTop w:val="0"/>
          <w:marBottom w:val="0"/>
          <w:divBdr>
            <w:top w:val="none" w:sz="0" w:space="0" w:color="auto"/>
            <w:left w:val="none" w:sz="0" w:space="0" w:color="auto"/>
            <w:bottom w:val="none" w:sz="0" w:space="0" w:color="auto"/>
            <w:right w:val="none" w:sz="0" w:space="0" w:color="auto"/>
          </w:divBdr>
        </w:div>
        <w:div w:id="1225798462">
          <w:marLeft w:val="0"/>
          <w:marRight w:val="0"/>
          <w:marTop w:val="0"/>
          <w:marBottom w:val="0"/>
          <w:divBdr>
            <w:top w:val="none" w:sz="0" w:space="0" w:color="auto"/>
            <w:left w:val="none" w:sz="0" w:space="0" w:color="auto"/>
            <w:bottom w:val="none" w:sz="0" w:space="0" w:color="auto"/>
            <w:right w:val="none" w:sz="0" w:space="0" w:color="auto"/>
          </w:divBdr>
        </w:div>
        <w:div w:id="1360624500">
          <w:marLeft w:val="0"/>
          <w:marRight w:val="0"/>
          <w:marTop w:val="0"/>
          <w:marBottom w:val="0"/>
          <w:divBdr>
            <w:top w:val="none" w:sz="0" w:space="0" w:color="auto"/>
            <w:left w:val="none" w:sz="0" w:space="0" w:color="auto"/>
            <w:bottom w:val="none" w:sz="0" w:space="0" w:color="auto"/>
            <w:right w:val="none" w:sz="0" w:space="0" w:color="auto"/>
          </w:divBdr>
        </w:div>
        <w:div w:id="1387796398">
          <w:marLeft w:val="0"/>
          <w:marRight w:val="0"/>
          <w:marTop w:val="0"/>
          <w:marBottom w:val="0"/>
          <w:divBdr>
            <w:top w:val="none" w:sz="0" w:space="0" w:color="auto"/>
            <w:left w:val="none" w:sz="0" w:space="0" w:color="auto"/>
            <w:bottom w:val="none" w:sz="0" w:space="0" w:color="auto"/>
            <w:right w:val="none" w:sz="0" w:space="0" w:color="auto"/>
          </w:divBdr>
        </w:div>
        <w:div w:id="1450663214">
          <w:marLeft w:val="0"/>
          <w:marRight w:val="0"/>
          <w:marTop w:val="0"/>
          <w:marBottom w:val="0"/>
          <w:divBdr>
            <w:top w:val="none" w:sz="0" w:space="0" w:color="auto"/>
            <w:left w:val="none" w:sz="0" w:space="0" w:color="auto"/>
            <w:bottom w:val="none" w:sz="0" w:space="0" w:color="auto"/>
            <w:right w:val="none" w:sz="0" w:space="0" w:color="auto"/>
          </w:divBdr>
        </w:div>
        <w:div w:id="1542284653">
          <w:marLeft w:val="0"/>
          <w:marRight w:val="0"/>
          <w:marTop w:val="0"/>
          <w:marBottom w:val="0"/>
          <w:divBdr>
            <w:top w:val="none" w:sz="0" w:space="0" w:color="auto"/>
            <w:left w:val="none" w:sz="0" w:space="0" w:color="auto"/>
            <w:bottom w:val="none" w:sz="0" w:space="0" w:color="auto"/>
            <w:right w:val="none" w:sz="0" w:space="0" w:color="auto"/>
          </w:divBdr>
        </w:div>
        <w:div w:id="1714770229">
          <w:marLeft w:val="0"/>
          <w:marRight w:val="0"/>
          <w:marTop w:val="0"/>
          <w:marBottom w:val="0"/>
          <w:divBdr>
            <w:top w:val="none" w:sz="0" w:space="0" w:color="auto"/>
            <w:left w:val="none" w:sz="0" w:space="0" w:color="auto"/>
            <w:bottom w:val="none" w:sz="0" w:space="0" w:color="auto"/>
            <w:right w:val="none" w:sz="0" w:space="0" w:color="auto"/>
          </w:divBdr>
        </w:div>
        <w:div w:id="1878201884">
          <w:marLeft w:val="0"/>
          <w:marRight w:val="0"/>
          <w:marTop w:val="0"/>
          <w:marBottom w:val="0"/>
          <w:divBdr>
            <w:top w:val="none" w:sz="0" w:space="0" w:color="auto"/>
            <w:left w:val="none" w:sz="0" w:space="0" w:color="auto"/>
            <w:bottom w:val="none" w:sz="0" w:space="0" w:color="auto"/>
            <w:right w:val="none" w:sz="0" w:space="0" w:color="auto"/>
          </w:divBdr>
        </w:div>
        <w:div w:id="18819357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FD128-89B2-4B4E-972C-8CC7D87DA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Pages>
  <Words>1213</Words>
  <Characters>6918</Characters>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erms:created xsi:type="dcterms:W3CDTF">2022-07-13T12:08:00Z</dcterms:created>
  <dcterms:modified xsi:type="dcterms:W3CDTF">2022-07-13T15:04:00Z</dcterms:modified>
</cp:coreProperties>
</file>