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65E79" w14:textId="77777777" w:rsidR="00CA793F" w:rsidRDefault="00CA793F" w:rsidP="00CA793F"/>
    <w:p w14:paraId="52D32372" w14:textId="77777777" w:rsidR="00CA793F" w:rsidRDefault="00CA793F" w:rsidP="00CA793F"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77F99603" wp14:editId="3CFCD99E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9039DF1" w14:textId="77777777" w:rsidR="00CA793F" w:rsidRDefault="00CA793F" w:rsidP="00CA793F"/>
    <w:p w14:paraId="6ACECBA3" w14:textId="77777777" w:rsidR="00CA793F" w:rsidRDefault="00CA793F" w:rsidP="00CA793F"/>
    <w:p w14:paraId="1A67290C" w14:textId="77777777" w:rsidR="00CA793F" w:rsidRDefault="00CA793F" w:rsidP="00CA793F"/>
    <w:p w14:paraId="029E7C84" w14:textId="77777777" w:rsidR="00CA793F" w:rsidRDefault="00CA793F" w:rsidP="00CA793F"/>
    <w:p w14:paraId="151B8E8D" w14:textId="77777777" w:rsidR="00CA793F" w:rsidRDefault="00CA793F" w:rsidP="00CA793F"/>
    <w:p w14:paraId="5D386C59" w14:textId="77777777" w:rsidR="00CA793F" w:rsidRDefault="00CA793F" w:rsidP="00CA793F"/>
    <w:p w14:paraId="58A17ADB" w14:textId="77777777" w:rsidR="00CA793F" w:rsidRDefault="00CA793F" w:rsidP="00CA793F"/>
    <w:p w14:paraId="7FDDCC03" w14:textId="77777777" w:rsidR="007F3DE2" w:rsidRDefault="007F3DE2" w:rsidP="00CA793F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46CFB687" w14:textId="77777777" w:rsidR="007F3DE2" w:rsidRDefault="007F3DE2" w:rsidP="00CA793F">
      <w:pPr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Name: Sophia Pitter</w:t>
      </w:r>
    </w:p>
    <w:p w14:paraId="774F7016" w14:textId="77777777" w:rsidR="007F3DE2" w:rsidRDefault="007F3DE2" w:rsidP="00CA793F">
      <w:pPr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Student number: 2409134</w:t>
      </w:r>
    </w:p>
    <w:p w14:paraId="182C09FE" w14:textId="23E084B2" w:rsidR="00CA793F" w:rsidRPr="00095C59" w:rsidRDefault="00CA793F" w:rsidP="00CA793F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095C59">
        <w:rPr>
          <w:rFonts w:ascii="Arial" w:hAnsi="Arial" w:cs="Arial"/>
          <w:b/>
          <w:bCs/>
          <w:sz w:val="36"/>
          <w:szCs w:val="36"/>
        </w:rPr>
        <w:t>Programme: BSc Health and Social Care</w:t>
      </w:r>
    </w:p>
    <w:p w14:paraId="3D4836F1" w14:textId="65616A03" w:rsidR="00CA793F" w:rsidRPr="00CA793F" w:rsidRDefault="00CA793F" w:rsidP="00CA793F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CA793F">
        <w:rPr>
          <w:rFonts w:ascii="Arial" w:hAnsi="Arial" w:cs="Arial"/>
          <w:b/>
          <w:bCs/>
          <w:sz w:val="36"/>
          <w:szCs w:val="36"/>
        </w:rPr>
        <w:t xml:space="preserve">Module: </w:t>
      </w:r>
      <w:r w:rsidRPr="00CA793F">
        <w:rPr>
          <w:rFonts w:ascii="Arial" w:hAnsi="Arial" w:cs="Arial"/>
          <w:b/>
          <w:sz w:val="36"/>
          <w:szCs w:val="36"/>
        </w:rPr>
        <w:t>Introduction to Independent Research Skills</w:t>
      </w:r>
    </w:p>
    <w:p w14:paraId="7A3C56AF" w14:textId="4A368C36" w:rsidR="00CA793F" w:rsidRPr="00CA793F" w:rsidRDefault="00CA793F" w:rsidP="00CA793F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CA793F">
        <w:rPr>
          <w:rFonts w:ascii="Arial" w:hAnsi="Arial" w:cs="Arial"/>
          <w:b/>
          <w:bCs/>
          <w:sz w:val="36"/>
          <w:szCs w:val="36"/>
        </w:rPr>
        <w:t xml:space="preserve">Module code: </w:t>
      </w:r>
      <w:r w:rsidRPr="00CA793F">
        <w:rPr>
          <w:rFonts w:ascii="Arial" w:hAnsi="Arial" w:cs="Arial"/>
          <w:b/>
          <w:sz w:val="36"/>
          <w:szCs w:val="36"/>
        </w:rPr>
        <w:t>BMHP5019</w:t>
      </w:r>
    </w:p>
    <w:p w14:paraId="20739FDE" w14:textId="77777777" w:rsidR="007F3DE2" w:rsidRDefault="007F3DE2" w:rsidP="007F3DE2">
      <w:pPr>
        <w:spacing w:before="120" w:after="120"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Lecturer: Philip Jones</w:t>
      </w:r>
    </w:p>
    <w:p w14:paraId="5AFA8AA7" w14:textId="4235AE7C" w:rsidR="00CA793F" w:rsidRPr="00CA793F" w:rsidRDefault="00CA793F" w:rsidP="007F3DE2">
      <w:pPr>
        <w:spacing w:before="120" w:after="120"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CA793F">
        <w:rPr>
          <w:rFonts w:ascii="Arial" w:hAnsi="Arial" w:cs="Arial"/>
          <w:b/>
          <w:bCs/>
          <w:sz w:val="36"/>
          <w:szCs w:val="36"/>
        </w:rPr>
        <w:t>Assignment title: Component 1: Written Assignment (Research Proposal)</w:t>
      </w:r>
    </w:p>
    <w:p w14:paraId="58A61ED4" w14:textId="77777777" w:rsidR="00CA793F" w:rsidRDefault="00CA793F" w:rsidP="00CA793F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5A333224" w14:textId="7F66238B" w:rsidR="004D4786" w:rsidRDefault="004D4786" w:rsidP="00CA793F">
      <w:pPr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Word count: 406</w:t>
      </w:r>
    </w:p>
    <w:p w14:paraId="7B711312" w14:textId="77777777" w:rsidR="00002546" w:rsidRDefault="00002546"/>
    <w:p w14:paraId="0FDF0448" w14:textId="60047F44" w:rsidR="00CA793F" w:rsidRPr="00AB5408" w:rsidRDefault="00AB5408" w:rsidP="00AB5408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B5408">
        <w:rPr>
          <w:rFonts w:ascii="Arial" w:hAnsi="Arial" w:cs="Arial"/>
          <w:b/>
          <w:bCs/>
          <w:sz w:val="28"/>
          <w:szCs w:val="28"/>
        </w:rPr>
        <w:t>Topic:</w:t>
      </w:r>
    </w:p>
    <w:p w14:paraId="08F4964D" w14:textId="533F852D" w:rsidR="00AB5408" w:rsidRPr="00AB5408" w:rsidRDefault="00AB5408" w:rsidP="00AB5408">
      <w:pPr>
        <w:spacing w:line="360" w:lineRule="auto"/>
        <w:jc w:val="center"/>
        <w:rPr>
          <w:rFonts w:ascii="Arial" w:hAnsi="Arial" w:cs="Arial"/>
          <w:b/>
          <w:bCs/>
          <w:color w:val="0070C0"/>
          <w:sz w:val="28"/>
          <w:szCs w:val="28"/>
          <w:u w:val="single"/>
        </w:rPr>
      </w:pPr>
      <w:r w:rsidRPr="00AB5408">
        <w:rPr>
          <w:rFonts w:ascii="Arial" w:hAnsi="Arial" w:cs="Arial"/>
          <w:b/>
          <w:bCs/>
          <w:color w:val="0070C0"/>
          <w:sz w:val="28"/>
          <w:szCs w:val="28"/>
          <w:u w:val="single"/>
        </w:rPr>
        <w:t>Exploring Digital Health Technologies for the Monitoring of Remote Patient in the United Kingdom: A Scoping Review</w:t>
      </w:r>
    </w:p>
    <w:p w14:paraId="583F217D" w14:textId="77777777" w:rsidR="00AB5408" w:rsidRDefault="00AB5408" w:rsidP="00AB5408">
      <w:pPr>
        <w:jc w:val="center"/>
      </w:pPr>
    </w:p>
    <w:p w14:paraId="0769441B" w14:textId="77777777" w:rsidR="00CA793F" w:rsidRDefault="00CA793F"/>
    <w:p w14:paraId="04A7E9BF" w14:textId="77777777" w:rsidR="004D4786" w:rsidRDefault="004D4786" w:rsidP="00AB5408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4C2B32A" w14:textId="0C6E75BF" w:rsidR="00AB5408" w:rsidRPr="00AB5408" w:rsidRDefault="00AB5408" w:rsidP="00AB5408">
      <w:pPr>
        <w:spacing w:line="360" w:lineRule="auto"/>
        <w:jc w:val="both"/>
        <w:rPr>
          <w:rFonts w:ascii="Arial" w:hAnsi="Arial" w:cs="Arial"/>
          <w:b/>
          <w:bCs/>
        </w:rPr>
      </w:pPr>
      <w:r w:rsidRPr="00AB5408">
        <w:rPr>
          <w:rFonts w:ascii="Arial" w:hAnsi="Arial" w:cs="Arial"/>
          <w:b/>
          <w:bCs/>
        </w:rPr>
        <w:t>Review Question</w:t>
      </w:r>
    </w:p>
    <w:p w14:paraId="5C60170A" w14:textId="5A61A86F" w:rsidR="00AB5408" w:rsidRPr="00AB5408" w:rsidRDefault="00AB5408" w:rsidP="00AB5408">
      <w:pPr>
        <w:spacing w:line="360" w:lineRule="auto"/>
        <w:jc w:val="both"/>
        <w:rPr>
          <w:rFonts w:ascii="Arial" w:hAnsi="Arial" w:cs="Arial"/>
        </w:rPr>
      </w:pPr>
      <w:r w:rsidRPr="00AB5408">
        <w:rPr>
          <w:rFonts w:ascii="Arial" w:hAnsi="Arial" w:cs="Arial"/>
        </w:rPr>
        <w:t xml:space="preserve">What is the </w:t>
      </w:r>
      <w:r w:rsidR="00E620CA" w:rsidRPr="00AB5408">
        <w:rPr>
          <w:rFonts w:ascii="Arial" w:hAnsi="Arial" w:cs="Arial"/>
        </w:rPr>
        <w:t>existing</w:t>
      </w:r>
      <w:r w:rsidRPr="00AB5408">
        <w:rPr>
          <w:rFonts w:ascii="Arial" w:hAnsi="Arial" w:cs="Arial"/>
        </w:rPr>
        <w:t xml:space="preserve"> evidence </w:t>
      </w:r>
      <w:r w:rsidR="00E620CA">
        <w:rPr>
          <w:rFonts w:ascii="Arial" w:hAnsi="Arial" w:cs="Arial"/>
        </w:rPr>
        <w:t xml:space="preserve">about </w:t>
      </w:r>
      <w:r w:rsidRPr="00AB5408">
        <w:rPr>
          <w:rFonts w:ascii="Arial" w:hAnsi="Arial" w:cs="Arial"/>
        </w:rPr>
        <w:t xml:space="preserve">the </w:t>
      </w:r>
      <w:r w:rsidR="00E620CA" w:rsidRPr="00AB5408">
        <w:rPr>
          <w:rFonts w:ascii="Arial" w:hAnsi="Arial" w:cs="Arial"/>
        </w:rPr>
        <w:t>efficiency</w:t>
      </w:r>
      <w:r w:rsidRPr="00AB5408">
        <w:rPr>
          <w:rFonts w:ascii="Arial" w:hAnsi="Arial" w:cs="Arial"/>
        </w:rPr>
        <w:t xml:space="preserve">, </w:t>
      </w:r>
      <w:r w:rsidR="00E620CA" w:rsidRPr="00AB5408">
        <w:rPr>
          <w:rFonts w:ascii="Arial" w:hAnsi="Arial" w:cs="Arial"/>
        </w:rPr>
        <w:t>advantages</w:t>
      </w:r>
      <w:r w:rsidRPr="00AB5408">
        <w:rPr>
          <w:rFonts w:ascii="Arial" w:hAnsi="Arial" w:cs="Arial"/>
        </w:rPr>
        <w:t xml:space="preserve">, and challenges of </w:t>
      </w:r>
      <w:r w:rsidR="00E620CA">
        <w:rPr>
          <w:rFonts w:ascii="Arial" w:hAnsi="Arial" w:cs="Arial"/>
        </w:rPr>
        <w:t xml:space="preserve">the application of </w:t>
      </w:r>
      <w:r w:rsidRPr="00AB5408">
        <w:rPr>
          <w:rFonts w:ascii="Arial" w:hAnsi="Arial" w:cs="Arial"/>
        </w:rPr>
        <w:t xml:space="preserve">digital health technologies for </w:t>
      </w:r>
      <w:r w:rsidR="00E620CA">
        <w:rPr>
          <w:rFonts w:ascii="Arial" w:hAnsi="Arial" w:cs="Arial"/>
        </w:rPr>
        <w:t xml:space="preserve">the monitoring of </w:t>
      </w:r>
      <w:r w:rsidRPr="00AB5408">
        <w:rPr>
          <w:rFonts w:ascii="Arial" w:hAnsi="Arial" w:cs="Arial"/>
        </w:rPr>
        <w:t>remote patient</w:t>
      </w:r>
      <w:r w:rsidR="00E620CA">
        <w:rPr>
          <w:rFonts w:ascii="Arial" w:hAnsi="Arial" w:cs="Arial"/>
        </w:rPr>
        <w:t>s</w:t>
      </w:r>
      <w:r w:rsidRPr="00AB5408">
        <w:rPr>
          <w:rFonts w:ascii="Arial" w:hAnsi="Arial" w:cs="Arial"/>
        </w:rPr>
        <w:t xml:space="preserve"> in UK health and social care </w:t>
      </w:r>
      <w:r w:rsidR="00E620CA">
        <w:rPr>
          <w:rFonts w:ascii="Arial" w:hAnsi="Arial" w:cs="Arial"/>
        </w:rPr>
        <w:t>environments</w:t>
      </w:r>
      <w:r w:rsidRPr="00AB5408">
        <w:rPr>
          <w:rFonts w:ascii="Arial" w:hAnsi="Arial" w:cs="Arial"/>
        </w:rPr>
        <w:t>?</w:t>
      </w:r>
    </w:p>
    <w:p w14:paraId="6D60D118" w14:textId="77777777" w:rsidR="00AB5408" w:rsidRPr="00E620CA" w:rsidRDefault="00AB5408" w:rsidP="00AB5408">
      <w:pPr>
        <w:spacing w:line="360" w:lineRule="auto"/>
        <w:jc w:val="both"/>
        <w:rPr>
          <w:rFonts w:ascii="Arial" w:hAnsi="Arial" w:cs="Arial"/>
          <w:b/>
          <w:bCs/>
        </w:rPr>
      </w:pPr>
      <w:r w:rsidRPr="00E620CA">
        <w:rPr>
          <w:rFonts w:ascii="Arial" w:hAnsi="Arial" w:cs="Arial"/>
          <w:b/>
          <w:bCs/>
        </w:rPr>
        <w:t>Research Objectives</w:t>
      </w:r>
    </w:p>
    <w:p w14:paraId="16C3B532" w14:textId="77777777" w:rsidR="00E620CA" w:rsidRDefault="00AB5408" w:rsidP="00E620CA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E620CA">
        <w:rPr>
          <w:rFonts w:ascii="Arial" w:hAnsi="Arial" w:cs="Arial"/>
        </w:rPr>
        <w:t xml:space="preserve">To </w:t>
      </w:r>
      <w:r w:rsidR="00E620CA">
        <w:rPr>
          <w:rFonts w:ascii="Arial" w:hAnsi="Arial" w:cs="Arial"/>
        </w:rPr>
        <w:t>find out</w:t>
      </w:r>
      <w:r w:rsidRPr="00E620CA">
        <w:rPr>
          <w:rFonts w:ascii="Arial" w:hAnsi="Arial" w:cs="Arial"/>
        </w:rPr>
        <w:t xml:space="preserve"> </w:t>
      </w:r>
      <w:r w:rsidR="00E620CA">
        <w:rPr>
          <w:rFonts w:ascii="Arial" w:hAnsi="Arial" w:cs="Arial"/>
        </w:rPr>
        <w:t xml:space="preserve">different sorts </w:t>
      </w:r>
      <w:r w:rsidRPr="00E620CA">
        <w:rPr>
          <w:rFonts w:ascii="Arial" w:hAnsi="Arial" w:cs="Arial"/>
        </w:rPr>
        <w:t xml:space="preserve">of digital health technologies </w:t>
      </w:r>
      <w:r w:rsidR="00E620CA">
        <w:rPr>
          <w:rFonts w:ascii="Arial" w:hAnsi="Arial" w:cs="Arial"/>
        </w:rPr>
        <w:t xml:space="preserve">applied for the monitoring of </w:t>
      </w:r>
      <w:r w:rsidRPr="00E620CA">
        <w:rPr>
          <w:rFonts w:ascii="Arial" w:hAnsi="Arial" w:cs="Arial"/>
        </w:rPr>
        <w:t>remote patient in the UK.</w:t>
      </w:r>
    </w:p>
    <w:p w14:paraId="638A6A48" w14:textId="77777777" w:rsidR="00E620CA" w:rsidRDefault="00AB5408" w:rsidP="00E620CA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E620CA">
        <w:rPr>
          <w:rFonts w:ascii="Arial" w:hAnsi="Arial" w:cs="Arial"/>
        </w:rPr>
        <w:t xml:space="preserve">To </w:t>
      </w:r>
      <w:r w:rsidR="00E620CA" w:rsidRPr="00E620CA">
        <w:rPr>
          <w:rFonts w:ascii="Arial" w:hAnsi="Arial" w:cs="Arial"/>
        </w:rPr>
        <w:t>explore</w:t>
      </w:r>
      <w:r w:rsidRPr="00E620CA">
        <w:rPr>
          <w:rFonts w:ascii="Arial" w:hAnsi="Arial" w:cs="Arial"/>
        </w:rPr>
        <w:t xml:space="preserve"> the </w:t>
      </w:r>
      <w:r w:rsidR="00E620CA" w:rsidRPr="00E620CA">
        <w:rPr>
          <w:rFonts w:ascii="Arial" w:hAnsi="Arial" w:cs="Arial"/>
        </w:rPr>
        <w:t>stated</w:t>
      </w:r>
      <w:r w:rsidRPr="00E620CA">
        <w:rPr>
          <w:rFonts w:ascii="Arial" w:hAnsi="Arial" w:cs="Arial"/>
        </w:rPr>
        <w:t xml:space="preserve"> </w:t>
      </w:r>
      <w:r w:rsidR="00E620CA" w:rsidRPr="00E620CA">
        <w:rPr>
          <w:rFonts w:ascii="Arial" w:hAnsi="Arial" w:cs="Arial"/>
        </w:rPr>
        <w:t>advantages</w:t>
      </w:r>
      <w:r w:rsidRPr="00E620CA">
        <w:rPr>
          <w:rFonts w:ascii="Arial" w:hAnsi="Arial" w:cs="Arial"/>
        </w:rPr>
        <w:t xml:space="preserve"> of </w:t>
      </w:r>
      <w:r w:rsidR="00E620CA" w:rsidRPr="00E620CA">
        <w:rPr>
          <w:rFonts w:ascii="Arial" w:hAnsi="Arial" w:cs="Arial"/>
        </w:rPr>
        <w:t xml:space="preserve">the monitoring </w:t>
      </w:r>
      <w:r w:rsidRPr="00E620CA">
        <w:rPr>
          <w:rFonts w:ascii="Arial" w:hAnsi="Arial" w:cs="Arial"/>
        </w:rPr>
        <w:t xml:space="preserve">remote patient </w:t>
      </w:r>
      <w:r w:rsidR="00E620CA" w:rsidRPr="00E620CA">
        <w:rPr>
          <w:rFonts w:ascii="Arial" w:hAnsi="Arial" w:cs="Arial"/>
        </w:rPr>
        <w:t>for patients</w:t>
      </w:r>
      <w:r w:rsidRPr="00E620CA">
        <w:rPr>
          <w:rFonts w:ascii="Arial" w:hAnsi="Arial" w:cs="Arial"/>
        </w:rPr>
        <w:t xml:space="preserve"> and healthcare </w:t>
      </w:r>
      <w:r w:rsidR="00E620CA" w:rsidRPr="00E620CA">
        <w:rPr>
          <w:rFonts w:ascii="Arial" w:hAnsi="Arial" w:cs="Arial"/>
        </w:rPr>
        <w:t>specialists</w:t>
      </w:r>
      <w:r w:rsidRPr="00E620CA">
        <w:rPr>
          <w:rFonts w:ascii="Arial" w:hAnsi="Arial" w:cs="Arial"/>
        </w:rPr>
        <w:t>.</w:t>
      </w:r>
    </w:p>
    <w:p w14:paraId="4231E305" w14:textId="77777777" w:rsidR="00E620CA" w:rsidRDefault="00AB5408" w:rsidP="00E620CA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E620CA">
        <w:rPr>
          <w:rFonts w:ascii="Arial" w:hAnsi="Arial" w:cs="Arial"/>
        </w:rPr>
        <w:t xml:space="preserve">To </w:t>
      </w:r>
      <w:r w:rsidR="00E620CA" w:rsidRPr="00E620CA">
        <w:rPr>
          <w:rFonts w:ascii="Arial" w:hAnsi="Arial" w:cs="Arial"/>
        </w:rPr>
        <w:t xml:space="preserve">examine </w:t>
      </w:r>
      <w:r w:rsidRPr="00E620CA">
        <w:rPr>
          <w:rFonts w:ascii="Arial" w:hAnsi="Arial" w:cs="Arial"/>
        </w:rPr>
        <w:t xml:space="preserve">barriers and challenges </w:t>
      </w:r>
      <w:r w:rsidR="00E620CA" w:rsidRPr="00E620CA">
        <w:rPr>
          <w:rFonts w:ascii="Arial" w:hAnsi="Arial" w:cs="Arial"/>
        </w:rPr>
        <w:t>the affect the use of r</w:t>
      </w:r>
      <w:r w:rsidRPr="00E620CA">
        <w:rPr>
          <w:rFonts w:ascii="Arial" w:hAnsi="Arial" w:cs="Arial"/>
        </w:rPr>
        <w:t>emote monitoring technologies.</w:t>
      </w:r>
    </w:p>
    <w:p w14:paraId="5C85B370" w14:textId="28B85216" w:rsidR="00AB5408" w:rsidRPr="00E620CA" w:rsidRDefault="00AB5408" w:rsidP="00E620CA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E620CA">
        <w:rPr>
          <w:rFonts w:ascii="Arial" w:hAnsi="Arial" w:cs="Arial"/>
        </w:rPr>
        <w:t xml:space="preserve">To </w:t>
      </w:r>
      <w:r w:rsidR="00E620CA" w:rsidRPr="00E620CA">
        <w:rPr>
          <w:rFonts w:ascii="Arial" w:hAnsi="Arial" w:cs="Arial"/>
        </w:rPr>
        <w:t>detect</w:t>
      </w:r>
      <w:r w:rsidRPr="00E620CA">
        <w:rPr>
          <w:rFonts w:ascii="Arial" w:hAnsi="Arial" w:cs="Arial"/>
        </w:rPr>
        <w:t xml:space="preserve"> gaps in the literature and </w:t>
      </w:r>
      <w:r w:rsidR="00E620CA" w:rsidRPr="00E620CA">
        <w:rPr>
          <w:rFonts w:ascii="Arial" w:hAnsi="Arial" w:cs="Arial"/>
        </w:rPr>
        <w:t xml:space="preserve">suggested </w:t>
      </w:r>
      <w:r w:rsidRPr="00E620CA">
        <w:rPr>
          <w:rFonts w:ascii="Arial" w:hAnsi="Arial" w:cs="Arial"/>
        </w:rPr>
        <w:t>areas for future research and practice.</w:t>
      </w:r>
    </w:p>
    <w:p w14:paraId="1041BB4A" w14:textId="77777777" w:rsidR="00AB5408" w:rsidRPr="00E620CA" w:rsidRDefault="00AB5408" w:rsidP="00AB5408">
      <w:pPr>
        <w:spacing w:line="360" w:lineRule="auto"/>
        <w:jc w:val="both"/>
        <w:rPr>
          <w:rFonts w:ascii="Arial" w:hAnsi="Arial" w:cs="Arial"/>
          <w:b/>
          <w:bCs/>
        </w:rPr>
      </w:pPr>
      <w:r w:rsidRPr="00E620CA">
        <w:rPr>
          <w:rFonts w:ascii="Arial" w:hAnsi="Arial" w:cs="Arial"/>
          <w:b/>
          <w:bCs/>
        </w:rPr>
        <w:t>Rationale and Importance of the Study</w:t>
      </w:r>
    </w:p>
    <w:p w14:paraId="44BAB311" w14:textId="121824D5" w:rsidR="00AB5408" w:rsidRPr="00AB5408" w:rsidRDefault="00AB5408" w:rsidP="00AB5408">
      <w:pPr>
        <w:spacing w:line="360" w:lineRule="auto"/>
        <w:jc w:val="both"/>
        <w:rPr>
          <w:rFonts w:ascii="Arial" w:hAnsi="Arial" w:cs="Arial"/>
        </w:rPr>
      </w:pPr>
      <w:r w:rsidRPr="00AB5408">
        <w:rPr>
          <w:rFonts w:ascii="Arial" w:hAnsi="Arial" w:cs="Arial"/>
        </w:rPr>
        <w:t xml:space="preserve">Digital </w:t>
      </w:r>
      <w:r w:rsidR="00E620CA" w:rsidRPr="00AB5408">
        <w:rPr>
          <w:rFonts w:ascii="Arial" w:hAnsi="Arial" w:cs="Arial"/>
        </w:rPr>
        <w:t>change</w:t>
      </w:r>
      <w:r w:rsidRPr="00AB5408">
        <w:rPr>
          <w:rFonts w:ascii="Arial" w:hAnsi="Arial" w:cs="Arial"/>
        </w:rPr>
        <w:t xml:space="preserve"> has become a </w:t>
      </w:r>
      <w:r w:rsidR="00E620CA">
        <w:rPr>
          <w:rFonts w:ascii="Arial" w:hAnsi="Arial" w:cs="Arial"/>
        </w:rPr>
        <w:t>main</w:t>
      </w:r>
      <w:r w:rsidRPr="00AB5408">
        <w:rPr>
          <w:rFonts w:ascii="Arial" w:hAnsi="Arial" w:cs="Arial"/>
        </w:rPr>
        <w:t xml:space="preserve"> priority </w:t>
      </w:r>
      <w:r w:rsidR="00E620CA" w:rsidRPr="00AB5408">
        <w:rPr>
          <w:rFonts w:ascii="Arial" w:hAnsi="Arial" w:cs="Arial"/>
        </w:rPr>
        <w:t>in</w:t>
      </w:r>
      <w:r w:rsidRPr="00AB5408">
        <w:rPr>
          <w:rFonts w:ascii="Arial" w:hAnsi="Arial" w:cs="Arial"/>
        </w:rPr>
        <w:t xml:space="preserve"> the UK healthcare system </w:t>
      </w:r>
      <w:r w:rsidR="00E620CA">
        <w:rPr>
          <w:rFonts w:ascii="Arial" w:hAnsi="Arial" w:cs="Arial"/>
        </w:rPr>
        <w:t xml:space="preserve">because of </w:t>
      </w:r>
      <w:r w:rsidR="00E620CA" w:rsidRPr="00AB5408">
        <w:rPr>
          <w:rFonts w:ascii="Arial" w:hAnsi="Arial" w:cs="Arial"/>
        </w:rPr>
        <w:t>rising</w:t>
      </w:r>
      <w:r w:rsidRPr="00AB5408">
        <w:rPr>
          <w:rFonts w:ascii="Arial" w:hAnsi="Arial" w:cs="Arial"/>
        </w:rPr>
        <w:t xml:space="preserve"> healthcare </w:t>
      </w:r>
      <w:r w:rsidR="00E620CA" w:rsidRPr="00AB5408">
        <w:rPr>
          <w:rFonts w:ascii="Arial" w:hAnsi="Arial" w:cs="Arial"/>
        </w:rPr>
        <w:t>challenges</w:t>
      </w:r>
      <w:r w:rsidRPr="00AB5408">
        <w:rPr>
          <w:rFonts w:ascii="Arial" w:hAnsi="Arial" w:cs="Arial"/>
        </w:rPr>
        <w:t xml:space="preserve">, </w:t>
      </w:r>
      <w:r w:rsidR="00E620CA" w:rsidRPr="00AB5408">
        <w:rPr>
          <w:rFonts w:ascii="Arial" w:hAnsi="Arial" w:cs="Arial"/>
        </w:rPr>
        <w:t>personnel</w:t>
      </w:r>
      <w:r w:rsidRPr="00AB5408">
        <w:rPr>
          <w:rFonts w:ascii="Arial" w:hAnsi="Arial" w:cs="Arial"/>
        </w:rPr>
        <w:t xml:space="preserve"> pressures, and the </w:t>
      </w:r>
      <w:r w:rsidR="00E620CA">
        <w:rPr>
          <w:rFonts w:ascii="Arial" w:hAnsi="Arial" w:cs="Arial"/>
        </w:rPr>
        <w:t>augmenting</w:t>
      </w:r>
      <w:r w:rsidRPr="00AB5408">
        <w:rPr>
          <w:rFonts w:ascii="Arial" w:hAnsi="Arial" w:cs="Arial"/>
        </w:rPr>
        <w:t xml:space="preserve"> </w:t>
      </w:r>
      <w:r w:rsidR="00E620CA" w:rsidRPr="00AB5408">
        <w:rPr>
          <w:rFonts w:ascii="Arial" w:hAnsi="Arial" w:cs="Arial"/>
        </w:rPr>
        <w:t>occurrence</w:t>
      </w:r>
      <w:r w:rsidRPr="00AB5408">
        <w:rPr>
          <w:rFonts w:ascii="Arial" w:hAnsi="Arial" w:cs="Arial"/>
        </w:rPr>
        <w:t xml:space="preserve"> of long-term </w:t>
      </w:r>
      <w:r w:rsidR="00E620CA">
        <w:rPr>
          <w:rFonts w:ascii="Arial" w:hAnsi="Arial" w:cs="Arial"/>
        </w:rPr>
        <w:t>situations</w:t>
      </w:r>
      <w:r w:rsidRPr="00AB5408">
        <w:rPr>
          <w:rFonts w:ascii="Arial" w:hAnsi="Arial" w:cs="Arial"/>
        </w:rPr>
        <w:t xml:space="preserve">. The NHS Long Term Plan </w:t>
      </w:r>
      <w:r w:rsidR="00E620CA" w:rsidRPr="00AB5408">
        <w:rPr>
          <w:rFonts w:ascii="Arial" w:hAnsi="Arial" w:cs="Arial"/>
        </w:rPr>
        <w:t>associates</w:t>
      </w:r>
      <w:r w:rsidRPr="00AB5408">
        <w:rPr>
          <w:rFonts w:ascii="Arial" w:hAnsi="Arial" w:cs="Arial"/>
        </w:rPr>
        <w:t xml:space="preserve"> digital </w:t>
      </w:r>
      <w:r w:rsidR="00E620CA" w:rsidRPr="00AB5408">
        <w:rPr>
          <w:rFonts w:ascii="Arial" w:hAnsi="Arial" w:cs="Arial"/>
        </w:rPr>
        <w:t>modernisation</w:t>
      </w:r>
      <w:r w:rsidRPr="00AB5408">
        <w:rPr>
          <w:rFonts w:ascii="Arial" w:hAnsi="Arial" w:cs="Arial"/>
        </w:rPr>
        <w:t xml:space="preserve"> as </w:t>
      </w:r>
      <w:r w:rsidR="00E620CA" w:rsidRPr="00AB5408">
        <w:rPr>
          <w:rFonts w:ascii="Arial" w:hAnsi="Arial" w:cs="Arial"/>
        </w:rPr>
        <w:t>necessary</w:t>
      </w:r>
      <w:r w:rsidRPr="00AB5408">
        <w:rPr>
          <w:rFonts w:ascii="Arial" w:hAnsi="Arial" w:cs="Arial"/>
        </w:rPr>
        <w:t xml:space="preserve"> for </w:t>
      </w:r>
      <w:r w:rsidR="00E620CA">
        <w:rPr>
          <w:rFonts w:ascii="Arial" w:hAnsi="Arial" w:cs="Arial"/>
        </w:rPr>
        <w:t>enhancing</w:t>
      </w:r>
      <w:r w:rsidRPr="00AB5408">
        <w:rPr>
          <w:rFonts w:ascii="Arial" w:hAnsi="Arial" w:cs="Arial"/>
        </w:rPr>
        <w:t xml:space="preserve"> healthcare </w:t>
      </w:r>
      <w:r w:rsidR="00E620CA" w:rsidRPr="00AB5408">
        <w:rPr>
          <w:rFonts w:ascii="Arial" w:hAnsi="Arial" w:cs="Arial"/>
        </w:rPr>
        <w:t>convenience</w:t>
      </w:r>
      <w:r w:rsidRPr="00AB5408">
        <w:rPr>
          <w:rFonts w:ascii="Arial" w:hAnsi="Arial" w:cs="Arial"/>
        </w:rPr>
        <w:t xml:space="preserve">, </w:t>
      </w:r>
      <w:r w:rsidR="00E620CA" w:rsidRPr="00AB5408">
        <w:rPr>
          <w:rFonts w:ascii="Arial" w:hAnsi="Arial" w:cs="Arial"/>
        </w:rPr>
        <w:t>effectiveness</w:t>
      </w:r>
      <w:r w:rsidRPr="00AB5408">
        <w:rPr>
          <w:rFonts w:ascii="Arial" w:hAnsi="Arial" w:cs="Arial"/>
        </w:rPr>
        <w:t xml:space="preserve">, and patient </w:t>
      </w:r>
      <w:r w:rsidR="00E620CA" w:rsidRPr="00AB5408">
        <w:rPr>
          <w:rFonts w:ascii="Arial" w:hAnsi="Arial" w:cs="Arial"/>
        </w:rPr>
        <w:t>results</w:t>
      </w:r>
      <w:r w:rsidRPr="00AB5408">
        <w:rPr>
          <w:rFonts w:ascii="Arial" w:hAnsi="Arial" w:cs="Arial"/>
        </w:rPr>
        <w:t xml:space="preserve"> (NHS England, 2019). </w:t>
      </w:r>
      <w:r w:rsidR="00E620CA" w:rsidRPr="00AB5408">
        <w:rPr>
          <w:rFonts w:ascii="Arial" w:hAnsi="Arial" w:cs="Arial"/>
        </w:rPr>
        <w:t>Likewise</w:t>
      </w:r>
      <w:r w:rsidRPr="00AB5408">
        <w:rPr>
          <w:rFonts w:ascii="Arial" w:hAnsi="Arial" w:cs="Arial"/>
        </w:rPr>
        <w:t xml:space="preserve">, the Topol Review </w:t>
      </w:r>
      <w:r w:rsidR="00E620CA">
        <w:rPr>
          <w:rFonts w:ascii="Arial" w:hAnsi="Arial" w:cs="Arial"/>
        </w:rPr>
        <w:t>underlined</w:t>
      </w:r>
      <w:r w:rsidRPr="00AB5408">
        <w:rPr>
          <w:rFonts w:ascii="Arial" w:hAnsi="Arial" w:cs="Arial"/>
        </w:rPr>
        <w:t xml:space="preserve"> the </w:t>
      </w:r>
      <w:r w:rsidR="00E620CA" w:rsidRPr="00AB5408">
        <w:rPr>
          <w:rFonts w:ascii="Arial" w:hAnsi="Arial" w:cs="Arial"/>
        </w:rPr>
        <w:t>necessity</w:t>
      </w:r>
      <w:r w:rsidRPr="00AB5408">
        <w:rPr>
          <w:rFonts w:ascii="Arial" w:hAnsi="Arial" w:cs="Arial"/>
        </w:rPr>
        <w:t xml:space="preserve"> for healthcare </w:t>
      </w:r>
      <w:r w:rsidR="00E620CA" w:rsidRPr="00AB5408">
        <w:rPr>
          <w:rFonts w:ascii="Arial" w:hAnsi="Arial" w:cs="Arial"/>
        </w:rPr>
        <w:t>bodies</w:t>
      </w:r>
      <w:r w:rsidRPr="00AB5408">
        <w:rPr>
          <w:rFonts w:ascii="Arial" w:hAnsi="Arial" w:cs="Arial"/>
        </w:rPr>
        <w:t xml:space="preserve"> and </w:t>
      </w:r>
      <w:r w:rsidR="00E620CA" w:rsidRPr="00AB5408">
        <w:rPr>
          <w:rFonts w:ascii="Arial" w:hAnsi="Arial" w:cs="Arial"/>
        </w:rPr>
        <w:t>specialists</w:t>
      </w:r>
      <w:r w:rsidRPr="00AB5408">
        <w:rPr>
          <w:rFonts w:ascii="Arial" w:hAnsi="Arial" w:cs="Arial"/>
        </w:rPr>
        <w:t xml:space="preserve"> to </w:t>
      </w:r>
      <w:r w:rsidR="00E620CA" w:rsidRPr="00AB5408">
        <w:rPr>
          <w:rFonts w:ascii="Arial" w:hAnsi="Arial" w:cs="Arial"/>
        </w:rPr>
        <w:t>implement</w:t>
      </w:r>
      <w:r w:rsidRPr="00AB5408">
        <w:rPr>
          <w:rFonts w:ascii="Arial" w:hAnsi="Arial" w:cs="Arial"/>
        </w:rPr>
        <w:t xml:space="preserve"> digital technologies to support </w:t>
      </w:r>
      <w:r w:rsidR="00E620CA" w:rsidRPr="00AB5408">
        <w:rPr>
          <w:rFonts w:ascii="Arial" w:hAnsi="Arial" w:cs="Arial"/>
        </w:rPr>
        <w:t>innovative</w:t>
      </w:r>
      <w:r w:rsidRPr="00AB5408">
        <w:rPr>
          <w:rFonts w:ascii="Arial" w:hAnsi="Arial" w:cs="Arial"/>
        </w:rPr>
        <w:t xml:space="preserve"> healthcare </w:t>
      </w:r>
      <w:r w:rsidR="00E620CA" w:rsidRPr="00AB5408">
        <w:rPr>
          <w:rFonts w:ascii="Arial" w:hAnsi="Arial" w:cs="Arial"/>
        </w:rPr>
        <w:t>provision</w:t>
      </w:r>
      <w:r w:rsidRPr="00AB5408">
        <w:rPr>
          <w:rFonts w:ascii="Arial" w:hAnsi="Arial" w:cs="Arial"/>
        </w:rPr>
        <w:t xml:space="preserve"> (Topol, 2019).</w:t>
      </w:r>
    </w:p>
    <w:p w14:paraId="49745AF5" w14:textId="6D805A2C" w:rsidR="00AB5408" w:rsidRPr="00AB5408" w:rsidRDefault="00E620CA" w:rsidP="00AB5408">
      <w:pPr>
        <w:spacing w:line="360" w:lineRule="auto"/>
        <w:jc w:val="both"/>
        <w:rPr>
          <w:rFonts w:ascii="Arial" w:hAnsi="Arial" w:cs="Arial"/>
        </w:rPr>
      </w:pPr>
      <w:r w:rsidRPr="00AB5408">
        <w:rPr>
          <w:rFonts w:ascii="Arial" w:hAnsi="Arial" w:cs="Arial"/>
        </w:rPr>
        <w:t>Latest</w:t>
      </w:r>
      <w:r w:rsidR="00AB5408" w:rsidRPr="00AB540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research</w:t>
      </w:r>
      <w:r w:rsidR="00AB5408" w:rsidRPr="00AB5408">
        <w:rPr>
          <w:rFonts w:ascii="Arial" w:hAnsi="Arial" w:cs="Arial"/>
        </w:rPr>
        <w:t xml:space="preserve"> </w:t>
      </w:r>
      <w:r w:rsidRPr="00AB5408">
        <w:rPr>
          <w:rFonts w:ascii="Arial" w:hAnsi="Arial" w:cs="Arial"/>
        </w:rPr>
        <w:t>show</w:t>
      </w:r>
      <w:r w:rsidR="00AB5408" w:rsidRPr="00AB5408">
        <w:rPr>
          <w:rFonts w:ascii="Arial" w:hAnsi="Arial" w:cs="Arial"/>
        </w:rPr>
        <w:t xml:space="preserve"> that remote patient monitoring </w:t>
      </w:r>
      <w:r>
        <w:rPr>
          <w:rFonts w:ascii="Arial" w:hAnsi="Arial" w:cs="Arial"/>
        </w:rPr>
        <w:t xml:space="preserve">may enhance the management of </w:t>
      </w:r>
      <w:r w:rsidR="00AB5408" w:rsidRPr="00AB5408">
        <w:rPr>
          <w:rFonts w:ascii="Arial" w:hAnsi="Arial" w:cs="Arial"/>
        </w:rPr>
        <w:t xml:space="preserve">chronic </w:t>
      </w:r>
      <w:r w:rsidRPr="00AB5408">
        <w:rPr>
          <w:rFonts w:ascii="Arial" w:hAnsi="Arial" w:cs="Arial"/>
        </w:rPr>
        <w:t>illness</w:t>
      </w:r>
      <w:r>
        <w:rPr>
          <w:rFonts w:ascii="Arial" w:hAnsi="Arial" w:cs="Arial"/>
        </w:rPr>
        <w:t>es</w:t>
      </w:r>
      <w:r w:rsidR="00AB5408" w:rsidRPr="00AB5408">
        <w:rPr>
          <w:rFonts w:ascii="Arial" w:hAnsi="Arial" w:cs="Arial"/>
        </w:rPr>
        <w:t xml:space="preserve">, support early intervention, </w:t>
      </w:r>
      <w:r w:rsidRPr="00AB5408">
        <w:rPr>
          <w:rFonts w:ascii="Arial" w:hAnsi="Arial" w:cs="Arial"/>
        </w:rPr>
        <w:t>improve</w:t>
      </w:r>
      <w:r w:rsidR="00AB5408" w:rsidRPr="00AB5408">
        <w:rPr>
          <w:rFonts w:ascii="Arial" w:hAnsi="Arial" w:cs="Arial"/>
        </w:rPr>
        <w:t xml:space="preserve"> patient </w:t>
      </w:r>
      <w:r>
        <w:rPr>
          <w:rFonts w:ascii="Arial" w:hAnsi="Arial" w:cs="Arial"/>
        </w:rPr>
        <w:t>contribution</w:t>
      </w:r>
      <w:r w:rsidR="00AB5408" w:rsidRPr="00AB5408">
        <w:rPr>
          <w:rFonts w:ascii="Arial" w:hAnsi="Arial" w:cs="Arial"/>
        </w:rPr>
        <w:t xml:space="preserve">, and </w:t>
      </w:r>
      <w:r w:rsidRPr="00AB5408">
        <w:rPr>
          <w:rFonts w:ascii="Arial" w:hAnsi="Arial" w:cs="Arial"/>
        </w:rPr>
        <w:t>decrease</w:t>
      </w:r>
      <w:r w:rsidR="00AB5408" w:rsidRPr="00AB5408">
        <w:rPr>
          <w:rFonts w:ascii="Arial" w:hAnsi="Arial" w:cs="Arial"/>
        </w:rPr>
        <w:t xml:space="preserve"> </w:t>
      </w:r>
      <w:r w:rsidRPr="00AB5408">
        <w:rPr>
          <w:rFonts w:ascii="Arial" w:hAnsi="Arial" w:cs="Arial"/>
        </w:rPr>
        <w:t>preventable</w:t>
      </w:r>
      <w:r w:rsidR="00AB5408" w:rsidRPr="00AB5408">
        <w:rPr>
          <w:rFonts w:ascii="Arial" w:hAnsi="Arial" w:cs="Arial"/>
        </w:rPr>
        <w:t xml:space="preserve"> </w:t>
      </w:r>
      <w:r w:rsidRPr="00AB5408">
        <w:rPr>
          <w:rFonts w:ascii="Arial" w:hAnsi="Arial" w:cs="Arial"/>
        </w:rPr>
        <w:t>clinic</w:t>
      </w:r>
      <w:r w:rsidR="00AB5408" w:rsidRPr="00AB5408">
        <w:rPr>
          <w:rFonts w:ascii="Arial" w:hAnsi="Arial" w:cs="Arial"/>
        </w:rPr>
        <w:t xml:space="preserve"> admissions (Rashid et al., 2023; Jat and Grønli, 2024). </w:t>
      </w:r>
      <w:r w:rsidRPr="00AB5408">
        <w:rPr>
          <w:rFonts w:ascii="Arial" w:hAnsi="Arial" w:cs="Arial"/>
        </w:rPr>
        <w:t>Though</w:t>
      </w:r>
      <w:r w:rsidR="00AB5408" w:rsidRPr="00AB5408">
        <w:rPr>
          <w:rFonts w:ascii="Arial" w:hAnsi="Arial" w:cs="Arial"/>
        </w:rPr>
        <w:t xml:space="preserve">, </w:t>
      </w:r>
      <w:r w:rsidRPr="00AB5408">
        <w:rPr>
          <w:rFonts w:ascii="Arial" w:hAnsi="Arial" w:cs="Arial"/>
        </w:rPr>
        <w:t>worries</w:t>
      </w:r>
      <w:r w:rsidR="00AB5408" w:rsidRPr="00AB5408">
        <w:rPr>
          <w:rFonts w:ascii="Arial" w:hAnsi="Arial" w:cs="Arial"/>
        </w:rPr>
        <w:t xml:space="preserve"> remain </w:t>
      </w:r>
      <w:r>
        <w:rPr>
          <w:rFonts w:ascii="Arial" w:hAnsi="Arial" w:cs="Arial"/>
        </w:rPr>
        <w:t xml:space="preserve">about exclusion of </w:t>
      </w:r>
      <w:r w:rsidR="00AB5408" w:rsidRPr="00AB5408">
        <w:rPr>
          <w:rFonts w:ascii="Arial" w:hAnsi="Arial" w:cs="Arial"/>
        </w:rPr>
        <w:t xml:space="preserve">digital, </w:t>
      </w:r>
      <w:r w:rsidR="001957BA">
        <w:rPr>
          <w:rFonts w:ascii="Arial" w:hAnsi="Arial" w:cs="Arial"/>
        </w:rPr>
        <w:t xml:space="preserve">confidentiality of </w:t>
      </w:r>
      <w:r w:rsidR="00AB5408" w:rsidRPr="00AB5408">
        <w:rPr>
          <w:rFonts w:ascii="Arial" w:hAnsi="Arial" w:cs="Arial"/>
        </w:rPr>
        <w:t>patient</w:t>
      </w:r>
      <w:r w:rsidR="001957BA">
        <w:rPr>
          <w:rFonts w:ascii="Arial" w:hAnsi="Arial" w:cs="Arial"/>
        </w:rPr>
        <w:t>s</w:t>
      </w:r>
      <w:r w:rsidR="00AB5408" w:rsidRPr="00AB5408">
        <w:rPr>
          <w:rFonts w:ascii="Arial" w:hAnsi="Arial" w:cs="Arial"/>
        </w:rPr>
        <w:t xml:space="preserve">, </w:t>
      </w:r>
      <w:r w:rsidR="001957BA">
        <w:rPr>
          <w:rFonts w:ascii="Arial" w:hAnsi="Arial" w:cs="Arial"/>
        </w:rPr>
        <w:t>safety of data</w:t>
      </w:r>
      <w:r w:rsidR="00AB5408" w:rsidRPr="00AB5408">
        <w:rPr>
          <w:rFonts w:ascii="Arial" w:hAnsi="Arial" w:cs="Arial"/>
        </w:rPr>
        <w:t>, and unequal access to technology (NICE, 2022).</w:t>
      </w:r>
      <w:r w:rsidR="004D4786">
        <w:rPr>
          <w:rFonts w:ascii="Arial" w:hAnsi="Arial" w:cs="Arial"/>
        </w:rPr>
        <w:t xml:space="preserve"> </w:t>
      </w:r>
      <w:r w:rsidR="00AB5408" w:rsidRPr="00AB5408">
        <w:rPr>
          <w:rFonts w:ascii="Arial" w:hAnsi="Arial" w:cs="Arial"/>
        </w:rPr>
        <w:t xml:space="preserve">This review is </w:t>
      </w:r>
      <w:r w:rsidR="001957BA" w:rsidRPr="00AB5408">
        <w:rPr>
          <w:rFonts w:ascii="Arial" w:hAnsi="Arial" w:cs="Arial"/>
        </w:rPr>
        <w:t>significant</w:t>
      </w:r>
      <w:r w:rsidR="00AB5408" w:rsidRPr="00AB5408">
        <w:rPr>
          <w:rFonts w:ascii="Arial" w:hAnsi="Arial" w:cs="Arial"/>
        </w:rPr>
        <w:t xml:space="preserve"> to healthcare </w:t>
      </w:r>
      <w:r w:rsidR="001957BA" w:rsidRPr="00AB5408">
        <w:rPr>
          <w:rFonts w:ascii="Arial" w:hAnsi="Arial" w:cs="Arial"/>
        </w:rPr>
        <w:t>specialists</w:t>
      </w:r>
      <w:r w:rsidR="00AB5408" w:rsidRPr="00AB5408">
        <w:rPr>
          <w:rFonts w:ascii="Arial" w:hAnsi="Arial" w:cs="Arial"/>
        </w:rPr>
        <w:t xml:space="preserve"> </w:t>
      </w:r>
      <w:r w:rsidR="001957BA" w:rsidRPr="00AB5408">
        <w:rPr>
          <w:rFonts w:ascii="Arial" w:hAnsi="Arial" w:cs="Arial"/>
        </w:rPr>
        <w:t>since</w:t>
      </w:r>
      <w:r w:rsidR="00AB5408" w:rsidRPr="00AB5408">
        <w:rPr>
          <w:rFonts w:ascii="Arial" w:hAnsi="Arial" w:cs="Arial"/>
        </w:rPr>
        <w:t xml:space="preserve"> digital health technologies are </w:t>
      </w:r>
      <w:r w:rsidR="001957BA" w:rsidRPr="00AB5408">
        <w:rPr>
          <w:rFonts w:ascii="Arial" w:hAnsi="Arial" w:cs="Arial"/>
        </w:rPr>
        <w:t>progressively more</w:t>
      </w:r>
      <w:r w:rsidR="00AB5408" w:rsidRPr="00AB5408">
        <w:rPr>
          <w:rFonts w:ascii="Arial" w:hAnsi="Arial" w:cs="Arial"/>
        </w:rPr>
        <w:t xml:space="preserve"> </w:t>
      </w:r>
      <w:r w:rsidR="001957BA">
        <w:rPr>
          <w:rFonts w:ascii="Arial" w:hAnsi="Arial" w:cs="Arial"/>
        </w:rPr>
        <w:t xml:space="preserve">incorporated </w:t>
      </w:r>
      <w:r w:rsidR="00AB5408" w:rsidRPr="00AB5408">
        <w:rPr>
          <w:rFonts w:ascii="Arial" w:hAnsi="Arial" w:cs="Arial"/>
        </w:rPr>
        <w:t xml:space="preserve">into routine patient care and </w:t>
      </w:r>
      <w:r w:rsidR="001957BA">
        <w:rPr>
          <w:rFonts w:ascii="Arial" w:hAnsi="Arial" w:cs="Arial"/>
        </w:rPr>
        <w:t xml:space="preserve">processes of </w:t>
      </w:r>
      <w:r w:rsidR="00AB5408" w:rsidRPr="00AB5408">
        <w:rPr>
          <w:rFonts w:ascii="Arial" w:hAnsi="Arial" w:cs="Arial"/>
        </w:rPr>
        <w:t>decision-making (</w:t>
      </w:r>
      <w:proofErr w:type="spellStart"/>
      <w:r w:rsidR="00AB5408" w:rsidRPr="00AB5408">
        <w:rPr>
          <w:rFonts w:ascii="Arial" w:hAnsi="Arial" w:cs="Arial"/>
        </w:rPr>
        <w:t>Tricco</w:t>
      </w:r>
      <w:proofErr w:type="spellEnd"/>
      <w:r w:rsidR="00AB5408" w:rsidRPr="00AB5408">
        <w:rPr>
          <w:rFonts w:ascii="Arial" w:hAnsi="Arial" w:cs="Arial"/>
        </w:rPr>
        <w:t xml:space="preserve"> et al., 2018).</w:t>
      </w:r>
    </w:p>
    <w:p w14:paraId="5E006C69" w14:textId="77777777" w:rsidR="005B79C5" w:rsidRDefault="005B79C5" w:rsidP="00AB5408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FD2434C" w14:textId="6D21794E" w:rsidR="00AB5408" w:rsidRPr="005B79C5" w:rsidRDefault="00AB5408" w:rsidP="00AB5408">
      <w:pPr>
        <w:spacing w:line="360" w:lineRule="auto"/>
        <w:jc w:val="both"/>
        <w:rPr>
          <w:rFonts w:ascii="Arial" w:hAnsi="Arial" w:cs="Arial"/>
          <w:b/>
          <w:bCs/>
        </w:rPr>
      </w:pPr>
      <w:r w:rsidRPr="005B79C5">
        <w:rPr>
          <w:rFonts w:ascii="Arial" w:hAnsi="Arial" w:cs="Arial"/>
          <w:b/>
          <w:bCs/>
        </w:rPr>
        <w:t>Method</w:t>
      </w:r>
      <w:r w:rsidR="005B79C5">
        <w:rPr>
          <w:rFonts w:ascii="Arial" w:hAnsi="Arial" w:cs="Arial"/>
          <w:b/>
          <w:bCs/>
        </w:rPr>
        <w:t>ology</w:t>
      </w:r>
    </w:p>
    <w:p w14:paraId="65DD048B" w14:textId="77777777" w:rsidR="00825F03" w:rsidRDefault="00AB5408" w:rsidP="005B79C5">
      <w:pPr>
        <w:spacing w:line="360" w:lineRule="auto"/>
        <w:jc w:val="both"/>
        <w:rPr>
          <w:rFonts w:ascii="Arial" w:hAnsi="Arial" w:cs="Arial"/>
        </w:rPr>
      </w:pPr>
      <w:r w:rsidRPr="00AB5408">
        <w:rPr>
          <w:rFonts w:ascii="Arial" w:hAnsi="Arial" w:cs="Arial"/>
        </w:rPr>
        <w:t xml:space="preserve">This </w:t>
      </w:r>
      <w:r w:rsidR="005B79C5">
        <w:rPr>
          <w:rFonts w:ascii="Arial" w:hAnsi="Arial" w:cs="Arial"/>
        </w:rPr>
        <w:t>research</w:t>
      </w:r>
      <w:r w:rsidRPr="00AB5408">
        <w:rPr>
          <w:rFonts w:ascii="Arial" w:hAnsi="Arial" w:cs="Arial"/>
        </w:rPr>
        <w:t xml:space="preserve"> will </w:t>
      </w:r>
      <w:r w:rsidR="005B79C5" w:rsidRPr="00AB5408">
        <w:rPr>
          <w:rFonts w:ascii="Arial" w:hAnsi="Arial" w:cs="Arial"/>
        </w:rPr>
        <w:t>implement</w:t>
      </w:r>
      <w:r w:rsidRPr="00AB5408">
        <w:rPr>
          <w:rFonts w:ascii="Arial" w:hAnsi="Arial" w:cs="Arial"/>
        </w:rPr>
        <w:t xml:space="preserve"> a scoping review methodology</w:t>
      </w:r>
      <w:r w:rsidR="00825F03">
        <w:rPr>
          <w:rFonts w:ascii="Arial" w:hAnsi="Arial" w:cs="Arial"/>
        </w:rPr>
        <w:t xml:space="preserve"> </w:t>
      </w:r>
      <w:r w:rsidRPr="00AB5408">
        <w:rPr>
          <w:rFonts w:ascii="Arial" w:hAnsi="Arial" w:cs="Arial"/>
        </w:rPr>
        <w:t>(</w:t>
      </w:r>
      <w:proofErr w:type="spellStart"/>
      <w:r w:rsidRPr="00AB5408">
        <w:rPr>
          <w:rFonts w:ascii="Arial" w:hAnsi="Arial" w:cs="Arial"/>
        </w:rPr>
        <w:t>Tricco</w:t>
      </w:r>
      <w:proofErr w:type="spellEnd"/>
      <w:r w:rsidRPr="00AB5408">
        <w:rPr>
          <w:rFonts w:ascii="Arial" w:hAnsi="Arial" w:cs="Arial"/>
        </w:rPr>
        <w:t xml:space="preserve"> et al., 2018). Peer-reviewed literature </w:t>
      </w:r>
      <w:r w:rsidR="005B79C5" w:rsidRPr="00AB5408">
        <w:rPr>
          <w:rFonts w:ascii="Arial" w:hAnsi="Arial" w:cs="Arial"/>
        </w:rPr>
        <w:t>issued</w:t>
      </w:r>
      <w:r w:rsidRPr="00AB5408">
        <w:rPr>
          <w:rFonts w:ascii="Arial" w:hAnsi="Arial" w:cs="Arial"/>
        </w:rPr>
        <w:t xml:space="preserve"> between </w:t>
      </w:r>
      <w:r w:rsidR="005B79C5">
        <w:rPr>
          <w:rFonts w:ascii="Arial" w:hAnsi="Arial" w:cs="Arial"/>
        </w:rPr>
        <w:t xml:space="preserve">the years </w:t>
      </w:r>
      <w:r w:rsidRPr="00AB5408">
        <w:rPr>
          <w:rFonts w:ascii="Arial" w:hAnsi="Arial" w:cs="Arial"/>
        </w:rPr>
        <w:t xml:space="preserve">2019 and 2026 will be searched </w:t>
      </w:r>
      <w:r w:rsidR="005B79C5">
        <w:rPr>
          <w:rFonts w:ascii="Arial" w:hAnsi="Arial" w:cs="Arial"/>
        </w:rPr>
        <w:t xml:space="preserve">with the use of </w:t>
      </w:r>
      <w:r w:rsidRPr="00AB5408">
        <w:rPr>
          <w:rFonts w:ascii="Arial" w:hAnsi="Arial" w:cs="Arial"/>
        </w:rPr>
        <w:t xml:space="preserve">electronic databases </w:t>
      </w:r>
      <w:r w:rsidR="005B79C5" w:rsidRPr="00AB5408">
        <w:rPr>
          <w:rFonts w:ascii="Arial" w:hAnsi="Arial" w:cs="Arial"/>
        </w:rPr>
        <w:t>involving</w:t>
      </w:r>
      <w:r w:rsidRPr="00AB5408">
        <w:rPr>
          <w:rFonts w:ascii="Arial" w:hAnsi="Arial" w:cs="Arial"/>
        </w:rPr>
        <w:t xml:space="preserve"> PubMed, CINAHL, Scopus, and MEDLINE. Keywords will </w:t>
      </w:r>
      <w:r w:rsidR="005B79C5" w:rsidRPr="00AB5408">
        <w:rPr>
          <w:rFonts w:ascii="Arial" w:hAnsi="Arial" w:cs="Arial"/>
        </w:rPr>
        <w:lastRenderedPageBreak/>
        <w:t>involve</w:t>
      </w:r>
      <w:r w:rsidRPr="00AB5408">
        <w:rPr>
          <w:rFonts w:ascii="Arial" w:hAnsi="Arial" w:cs="Arial"/>
        </w:rPr>
        <w:t xml:space="preserve"> “</w:t>
      </w:r>
      <w:r w:rsidR="005B79C5">
        <w:rPr>
          <w:rFonts w:ascii="Arial" w:hAnsi="Arial" w:cs="Arial"/>
        </w:rPr>
        <w:t xml:space="preserve">monitoring of </w:t>
      </w:r>
      <w:r w:rsidRPr="00AB5408">
        <w:rPr>
          <w:rFonts w:ascii="Arial" w:hAnsi="Arial" w:cs="Arial"/>
        </w:rPr>
        <w:t xml:space="preserve">remote patient,” “digital health,” “telehealth,” “mHealth,” “United Kingdom,” and “NHS.” Inclusion criteria will </w:t>
      </w:r>
      <w:r w:rsidR="005B79C5">
        <w:rPr>
          <w:rFonts w:ascii="Arial" w:hAnsi="Arial" w:cs="Arial"/>
        </w:rPr>
        <w:t>include</w:t>
      </w:r>
      <w:r w:rsidRPr="00AB5408">
        <w:rPr>
          <w:rFonts w:ascii="Arial" w:hAnsi="Arial" w:cs="Arial"/>
        </w:rPr>
        <w:t xml:space="preserve"> primary and secondary research studies </w:t>
      </w:r>
      <w:r w:rsidR="005B79C5" w:rsidRPr="00AB5408">
        <w:rPr>
          <w:rFonts w:ascii="Arial" w:hAnsi="Arial" w:cs="Arial"/>
        </w:rPr>
        <w:t>concentrating</w:t>
      </w:r>
      <w:r w:rsidRPr="00AB5408">
        <w:rPr>
          <w:rFonts w:ascii="Arial" w:hAnsi="Arial" w:cs="Arial"/>
        </w:rPr>
        <w:t xml:space="preserve"> on R</w:t>
      </w:r>
      <w:r w:rsidR="005B79C5">
        <w:rPr>
          <w:rFonts w:ascii="Arial" w:hAnsi="Arial" w:cs="Arial"/>
        </w:rPr>
        <w:t xml:space="preserve">emote </w:t>
      </w:r>
      <w:r w:rsidRPr="00AB5408">
        <w:rPr>
          <w:rFonts w:ascii="Arial" w:hAnsi="Arial" w:cs="Arial"/>
        </w:rPr>
        <w:t>P</w:t>
      </w:r>
      <w:r w:rsidR="005B79C5">
        <w:rPr>
          <w:rFonts w:ascii="Arial" w:hAnsi="Arial" w:cs="Arial"/>
        </w:rPr>
        <w:t xml:space="preserve">atient </w:t>
      </w:r>
      <w:r w:rsidRPr="00AB5408">
        <w:rPr>
          <w:rFonts w:ascii="Arial" w:hAnsi="Arial" w:cs="Arial"/>
        </w:rPr>
        <w:t>M</w:t>
      </w:r>
      <w:r w:rsidR="005B79C5">
        <w:rPr>
          <w:rFonts w:ascii="Arial" w:hAnsi="Arial" w:cs="Arial"/>
        </w:rPr>
        <w:t xml:space="preserve">onitoring in </w:t>
      </w:r>
      <w:r w:rsidRPr="00AB5408">
        <w:rPr>
          <w:rFonts w:ascii="Arial" w:hAnsi="Arial" w:cs="Arial"/>
        </w:rPr>
        <w:t xml:space="preserve">UK health and social care </w:t>
      </w:r>
      <w:r w:rsidR="005B79C5">
        <w:rPr>
          <w:rFonts w:ascii="Arial" w:hAnsi="Arial" w:cs="Arial"/>
        </w:rPr>
        <w:t>environments</w:t>
      </w:r>
      <w:r w:rsidRPr="00AB5408">
        <w:rPr>
          <w:rFonts w:ascii="Arial" w:hAnsi="Arial" w:cs="Arial"/>
        </w:rPr>
        <w:t xml:space="preserve">. </w:t>
      </w:r>
    </w:p>
    <w:p w14:paraId="106C695E" w14:textId="387662B4" w:rsidR="00AB5408" w:rsidRPr="00825F03" w:rsidRDefault="00825F03" w:rsidP="00825F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5F03">
        <w:rPr>
          <w:rFonts w:ascii="Arial" w:hAnsi="Arial" w:cs="Arial"/>
          <w:sz w:val="24"/>
          <w:szCs w:val="24"/>
        </w:rPr>
        <w:t xml:space="preserve">Arksey and O’Malley’s framework </w:t>
      </w:r>
      <w:r>
        <w:rPr>
          <w:rFonts w:ascii="Arial" w:hAnsi="Arial" w:cs="Arial"/>
          <w:sz w:val="24"/>
          <w:szCs w:val="24"/>
        </w:rPr>
        <w:t>will be utilised t</w:t>
      </w:r>
      <w:r w:rsidRPr="00825F03">
        <w:rPr>
          <w:rFonts w:ascii="Arial" w:hAnsi="Arial" w:cs="Arial"/>
          <w:sz w:val="24"/>
          <w:szCs w:val="24"/>
        </w:rPr>
        <w:t>o thoroughly map the extent, nature and gaps in the evidence base, while Levac</w:t>
      </w:r>
      <w:r>
        <w:rPr>
          <w:rFonts w:ascii="Arial" w:hAnsi="Arial" w:cs="Arial"/>
          <w:sz w:val="24"/>
          <w:szCs w:val="24"/>
        </w:rPr>
        <w:t xml:space="preserve"> et al. (2010)</w:t>
      </w:r>
      <w:r w:rsidRPr="00825F03">
        <w:rPr>
          <w:rFonts w:ascii="Arial" w:hAnsi="Arial" w:cs="Arial"/>
          <w:sz w:val="24"/>
          <w:szCs w:val="24"/>
        </w:rPr>
        <w:t>’s modifications improved methodological strictness over iterative team review, clearer research questions, stakeholder discussion and clear reporting of results (Arksey &amp; O’Malley, 2005; Levac et al., 2010).</w:t>
      </w:r>
      <w:r w:rsidR="004D4786" w:rsidRPr="00825F03">
        <w:rPr>
          <w:rFonts w:ascii="Arial" w:hAnsi="Arial" w:cs="Arial"/>
          <w:sz w:val="24"/>
          <w:szCs w:val="24"/>
        </w:rPr>
        <w:t xml:space="preserve"> </w:t>
      </w:r>
    </w:p>
    <w:p w14:paraId="2A12FBD0" w14:textId="77777777" w:rsidR="00AB5408" w:rsidRPr="005B79C5" w:rsidRDefault="00AB5408" w:rsidP="005B79C5">
      <w:pPr>
        <w:spacing w:line="360" w:lineRule="auto"/>
        <w:jc w:val="both"/>
        <w:rPr>
          <w:rFonts w:ascii="Arial" w:hAnsi="Arial" w:cs="Arial"/>
          <w:b/>
          <w:bCs/>
        </w:rPr>
      </w:pPr>
      <w:r w:rsidRPr="005B79C5">
        <w:rPr>
          <w:rFonts w:ascii="Arial" w:hAnsi="Arial" w:cs="Arial"/>
          <w:b/>
          <w:bCs/>
        </w:rPr>
        <w:t>Ethical Considerations</w:t>
      </w:r>
    </w:p>
    <w:p w14:paraId="35532B09" w14:textId="4E69365C" w:rsidR="00AB5408" w:rsidRDefault="00AB5408" w:rsidP="005B79C5">
      <w:pPr>
        <w:spacing w:line="360" w:lineRule="auto"/>
        <w:jc w:val="both"/>
        <w:rPr>
          <w:rFonts w:ascii="Arial" w:hAnsi="Arial" w:cs="Arial"/>
        </w:rPr>
      </w:pPr>
      <w:r w:rsidRPr="00AB5408">
        <w:rPr>
          <w:rFonts w:ascii="Arial" w:hAnsi="Arial" w:cs="Arial"/>
        </w:rPr>
        <w:t xml:space="preserve">As this research is </w:t>
      </w:r>
      <w:r w:rsidR="005B79C5" w:rsidRPr="00AB5408">
        <w:rPr>
          <w:rFonts w:ascii="Arial" w:hAnsi="Arial" w:cs="Arial"/>
        </w:rPr>
        <w:t>founded</w:t>
      </w:r>
      <w:r w:rsidRPr="00AB5408">
        <w:rPr>
          <w:rFonts w:ascii="Arial" w:hAnsi="Arial" w:cs="Arial"/>
        </w:rPr>
        <w:t xml:space="preserve"> </w:t>
      </w:r>
      <w:r w:rsidR="005B79C5" w:rsidRPr="00AB5408">
        <w:rPr>
          <w:rFonts w:ascii="Arial" w:hAnsi="Arial" w:cs="Arial"/>
        </w:rPr>
        <w:t>exclusively</w:t>
      </w:r>
      <w:r w:rsidRPr="00AB5408">
        <w:rPr>
          <w:rFonts w:ascii="Arial" w:hAnsi="Arial" w:cs="Arial"/>
        </w:rPr>
        <w:t xml:space="preserve"> on </w:t>
      </w:r>
      <w:r w:rsidR="005B79C5" w:rsidRPr="00AB5408">
        <w:rPr>
          <w:rFonts w:ascii="Arial" w:hAnsi="Arial" w:cs="Arial"/>
        </w:rPr>
        <w:t>available</w:t>
      </w:r>
      <w:r w:rsidRPr="00AB5408">
        <w:rPr>
          <w:rFonts w:ascii="Arial" w:hAnsi="Arial" w:cs="Arial"/>
        </w:rPr>
        <w:t xml:space="preserve"> literature and does not </w:t>
      </w:r>
      <w:r w:rsidR="005B79C5" w:rsidRPr="00AB5408">
        <w:rPr>
          <w:rFonts w:ascii="Arial" w:hAnsi="Arial" w:cs="Arial"/>
        </w:rPr>
        <w:t>include</w:t>
      </w:r>
      <w:r w:rsidRPr="00AB5408">
        <w:rPr>
          <w:rFonts w:ascii="Arial" w:hAnsi="Arial" w:cs="Arial"/>
        </w:rPr>
        <w:t xml:space="preserve"> human </w:t>
      </w:r>
      <w:r w:rsidR="005B79C5" w:rsidRPr="00AB5408">
        <w:rPr>
          <w:rFonts w:ascii="Arial" w:hAnsi="Arial" w:cs="Arial"/>
        </w:rPr>
        <w:t>contributors</w:t>
      </w:r>
      <w:r w:rsidRPr="00AB5408">
        <w:rPr>
          <w:rFonts w:ascii="Arial" w:hAnsi="Arial" w:cs="Arial"/>
        </w:rPr>
        <w:t xml:space="preserve">, formal ethical approval is not </w:t>
      </w:r>
      <w:r w:rsidR="005B79C5" w:rsidRPr="00AB5408">
        <w:rPr>
          <w:rFonts w:ascii="Arial" w:hAnsi="Arial" w:cs="Arial"/>
        </w:rPr>
        <w:t>necessary</w:t>
      </w:r>
      <w:r w:rsidRPr="00AB5408">
        <w:rPr>
          <w:rFonts w:ascii="Arial" w:hAnsi="Arial" w:cs="Arial"/>
        </w:rPr>
        <w:t xml:space="preserve">. </w:t>
      </w:r>
      <w:r w:rsidR="005B79C5">
        <w:rPr>
          <w:rFonts w:ascii="Arial" w:hAnsi="Arial" w:cs="Arial"/>
        </w:rPr>
        <w:t>Through</w:t>
      </w:r>
      <w:r w:rsidRPr="00AB5408">
        <w:rPr>
          <w:rFonts w:ascii="Arial" w:hAnsi="Arial" w:cs="Arial"/>
        </w:rPr>
        <w:t xml:space="preserve">, ethical principles will be </w:t>
      </w:r>
      <w:r w:rsidR="005B79C5" w:rsidRPr="00AB5408">
        <w:rPr>
          <w:rFonts w:ascii="Arial" w:hAnsi="Arial" w:cs="Arial"/>
        </w:rPr>
        <w:t>kept</w:t>
      </w:r>
      <w:r w:rsidRPr="00AB5408">
        <w:rPr>
          <w:rFonts w:ascii="Arial" w:hAnsi="Arial" w:cs="Arial"/>
        </w:rPr>
        <w:t xml:space="preserve"> </w:t>
      </w:r>
      <w:r w:rsidR="005B79C5" w:rsidRPr="00AB5408">
        <w:rPr>
          <w:rFonts w:ascii="Arial" w:hAnsi="Arial" w:cs="Arial"/>
        </w:rPr>
        <w:t>via</w:t>
      </w:r>
      <w:r w:rsidRPr="00AB5408">
        <w:rPr>
          <w:rFonts w:ascii="Arial" w:hAnsi="Arial" w:cs="Arial"/>
        </w:rPr>
        <w:t xml:space="preserve"> </w:t>
      </w:r>
      <w:r w:rsidR="005B79C5" w:rsidRPr="00AB5408">
        <w:rPr>
          <w:rFonts w:ascii="Arial" w:hAnsi="Arial" w:cs="Arial"/>
        </w:rPr>
        <w:t>correct</w:t>
      </w:r>
      <w:r w:rsidRPr="00AB5408">
        <w:rPr>
          <w:rFonts w:ascii="Arial" w:hAnsi="Arial" w:cs="Arial"/>
        </w:rPr>
        <w:t xml:space="preserve"> reporting, </w:t>
      </w:r>
      <w:r w:rsidR="005B79C5" w:rsidRPr="00AB5408">
        <w:rPr>
          <w:rFonts w:ascii="Arial" w:hAnsi="Arial" w:cs="Arial"/>
        </w:rPr>
        <w:t>accurate</w:t>
      </w:r>
      <w:r w:rsidRPr="00AB5408">
        <w:rPr>
          <w:rFonts w:ascii="Arial" w:hAnsi="Arial" w:cs="Arial"/>
        </w:rPr>
        <w:t xml:space="preserve"> referencing, </w:t>
      </w:r>
      <w:r w:rsidR="005B79C5" w:rsidRPr="00AB5408">
        <w:rPr>
          <w:rFonts w:ascii="Arial" w:hAnsi="Arial" w:cs="Arial"/>
        </w:rPr>
        <w:t>prevention</w:t>
      </w:r>
      <w:r w:rsidRPr="00AB5408">
        <w:rPr>
          <w:rFonts w:ascii="Arial" w:hAnsi="Arial" w:cs="Arial"/>
        </w:rPr>
        <w:t xml:space="preserve"> of plagiarism, and </w:t>
      </w:r>
      <w:r w:rsidR="005B79C5" w:rsidRPr="00AB5408">
        <w:rPr>
          <w:rFonts w:ascii="Arial" w:hAnsi="Arial" w:cs="Arial"/>
        </w:rPr>
        <w:t>clear</w:t>
      </w:r>
      <w:r w:rsidRPr="00AB5408">
        <w:rPr>
          <w:rFonts w:ascii="Arial" w:hAnsi="Arial" w:cs="Arial"/>
        </w:rPr>
        <w:t xml:space="preserve"> presentation of </w:t>
      </w:r>
      <w:r w:rsidR="00E275D3" w:rsidRPr="00AB5408">
        <w:rPr>
          <w:rFonts w:ascii="Arial" w:hAnsi="Arial" w:cs="Arial"/>
        </w:rPr>
        <w:t>results</w:t>
      </w:r>
      <w:r w:rsidRPr="00AB5408">
        <w:rPr>
          <w:rFonts w:ascii="Arial" w:hAnsi="Arial" w:cs="Arial"/>
        </w:rPr>
        <w:t>.</w:t>
      </w:r>
    </w:p>
    <w:p w14:paraId="7F44D177" w14:textId="0B2AA939" w:rsidR="00B758BC" w:rsidRDefault="00B758BC" w:rsidP="005B79C5">
      <w:pPr>
        <w:spacing w:line="360" w:lineRule="auto"/>
        <w:jc w:val="both"/>
        <w:rPr>
          <w:rFonts w:ascii="Arial" w:hAnsi="Arial" w:cs="Arial"/>
          <w:b/>
          <w:bCs/>
        </w:rPr>
      </w:pPr>
      <w:r w:rsidRPr="00B758BC">
        <w:rPr>
          <w:rFonts w:ascii="Arial" w:hAnsi="Arial" w:cs="Arial"/>
          <w:b/>
          <w:bCs/>
        </w:rPr>
        <w:t>Gantt chart</w:t>
      </w: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5103"/>
        <w:gridCol w:w="851"/>
        <w:gridCol w:w="850"/>
        <w:gridCol w:w="851"/>
        <w:gridCol w:w="850"/>
        <w:gridCol w:w="851"/>
        <w:gridCol w:w="850"/>
      </w:tblGrid>
      <w:tr w:rsidR="00B758BC" w14:paraId="01485EEA" w14:textId="1211CB1F" w:rsidTr="00B758BC">
        <w:tc>
          <w:tcPr>
            <w:tcW w:w="5103" w:type="dxa"/>
          </w:tcPr>
          <w:p w14:paraId="3F11E500" w14:textId="5E51924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Details</w:t>
            </w:r>
          </w:p>
        </w:tc>
        <w:tc>
          <w:tcPr>
            <w:tcW w:w="851" w:type="dxa"/>
          </w:tcPr>
          <w:p w14:paraId="2C8B0E96" w14:textId="22711561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Week 1</w:t>
            </w:r>
          </w:p>
        </w:tc>
        <w:tc>
          <w:tcPr>
            <w:tcW w:w="850" w:type="dxa"/>
          </w:tcPr>
          <w:p w14:paraId="6DBB654F" w14:textId="33C54994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Week 2</w:t>
            </w:r>
          </w:p>
        </w:tc>
        <w:tc>
          <w:tcPr>
            <w:tcW w:w="851" w:type="dxa"/>
          </w:tcPr>
          <w:p w14:paraId="492A7937" w14:textId="636E2CBF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Week 3</w:t>
            </w:r>
          </w:p>
        </w:tc>
        <w:tc>
          <w:tcPr>
            <w:tcW w:w="850" w:type="dxa"/>
          </w:tcPr>
          <w:p w14:paraId="7D791402" w14:textId="2D39C49E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Week 4</w:t>
            </w:r>
          </w:p>
        </w:tc>
        <w:tc>
          <w:tcPr>
            <w:tcW w:w="851" w:type="dxa"/>
          </w:tcPr>
          <w:p w14:paraId="2901998C" w14:textId="2BED7B4C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Week 5</w:t>
            </w:r>
          </w:p>
        </w:tc>
        <w:tc>
          <w:tcPr>
            <w:tcW w:w="850" w:type="dxa"/>
          </w:tcPr>
          <w:p w14:paraId="4FAA2646" w14:textId="27A5C183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Week 6</w:t>
            </w:r>
          </w:p>
        </w:tc>
      </w:tr>
      <w:tr w:rsidR="00B758BC" w14:paraId="065C8801" w14:textId="4D8B263E" w:rsidTr="00B758BC">
        <w:tc>
          <w:tcPr>
            <w:tcW w:w="5103" w:type="dxa"/>
          </w:tcPr>
          <w:p w14:paraId="506DDB59" w14:textId="0A8C0D4E" w:rsidR="00B758BC" w:rsidRP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758BC">
              <w:rPr>
                <w:rFonts w:ascii="Arial" w:hAnsi="Arial" w:cs="Arial"/>
              </w:rPr>
              <w:t>Topic selection &amp; proposal</w:t>
            </w:r>
          </w:p>
        </w:tc>
        <w:tc>
          <w:tcPr>
            <w:tcW w:w="851" w:type="dxa"/>
            <w:shd w:val="clear" w:color="auto" w:fill="4C94D8" w:themeFill="text2" w:themeFillTint="80"/>
          </w:tcPr>
          <w:p w14:paraId="2184C2D9" w14:textId="77777777" w:rsidR="00B758BC" w:rsidRP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E97132" w:themeColor="accent2"/>
              </w:rPr>
            </w:pPr>
          </w:p>
        </w:tc>
        <w:tc>
          <w:tcPr>
            <w:tcW w:w="850" w:type="dxa"/>
          </w:tcPr>
          <w:p w14:paraId="7D33B1C8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</w:tcPr>
          <w:p w14:paraId="43383347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0" w:type="dxa"/>
          </w:tcPr>
          <w:p w14:paraId="5E13FABD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</w:tcPr>
          <w:p w14:paraId="3F871D98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0" w:type="dxa"/>
          </w:tcPr>
          <w:p w14:paraId="6E46F80E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758BC" w14:paraId="36D276E3" w14:textId="33A721A1" w:rsidTr="00B758BC">
        <w:tc>
          <w:tcPr>
            <w:tcW w:w="5103" w:type="dxa"/>
          </w:tcPr>
          <w:p w14:paraId="26DA3840" w14:textId="2788C9EB" w:rsidR="00B758BC" w:rsidRP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758BC">
              <w:rPr>
                <w:rFonts w:ascii="Arial" w:hAnsi="Arial" w:cs="Arial"/>
              </w:rPr>
              <w:t>Literature Search</w:t>
            </w:r>
          </w:p>
        </w:tc>
        <w:tc>
          <w:tcPr>
            <w:tcW w:w="851" w:type="dxa"/>
          </w:tcPr>
          <w:p w14:paraId="1CACB755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0" w:type="dxa"/>
            <w:shd w:val="clear" w:color="auto" w:fill="F1A983" w:themeFill="accent2" w:themeFillTint="99"/>
          </w:tcPr>
          <w:p w14:paraId="290207AE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shd w:val="clear" w:color="auto" w:fill="F1A983" w:themeFill="accent2" w:themeFillTint="99"/>
          </w:tcPr>
          <w:p w14:paraId="4DED62D8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0" w:type="dxa"/>
          </w:tcPr>
          <w:p w14:paraId="26F5E0FF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</w:tcPr>
          <w:p w14:paraId="41C55906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0" w:type="dxa"/>
          </w:tcPr>
          <w:p w14:paraId="2DC1F0BC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758BC" w14:paraId="510A6807" w14:textId="043D2E92" w:rsidTr="00B758BC">
        <w:tc>
          <w:tcPr>
            <w:tcW w:w="5103" w:type="dxa"/>
          </w:tcPr>
          <w:p w14:paraId="4327AE84" w14:textId="25C1B075" w:rsidR="00B758BC" w:rsidRP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758BC">
              <w:rPr>
                <w:rFonts w:ascii="Arial" w:hAnsi="Arial" w:cs="Arial"/>
              </w:rPr>
              <w:t>Study Screening</w:t>
            </w:r>
          </w:p>
        </w:tc>
        <w:tc>
          <w:tcPr>
            <w:tcW w:w="851" w:type="dxa"/>
          </w:tcPr>
          <w:p w14:paraId="645EE5CD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0" w:type="dxa"/>
          </w:tcPr>
          <w:p w14:paraId="27A2E03C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shd w:val="clear" w:color="auto" w:fill="47D459" w:themeFill="accent3" w:themeFillTint="99"/>
          </w:tcPr>
          <w:p w14:paraId="2E8133D1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0" w:type="dxa"/>
          </w:tcPr>
          <w:p w14:paraId="2DADA07C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</w:tcPr>
          <w:p w14:paraId="78F27A6D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0" w:type="dxa"/>
          </w:tcPr>
          <w:p w14:paraId="3A305B73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758BC" w14:paraId="1C245A11" w14:textId="6C311E65" w:rsidTr="00B758BC">
        <w:tc>
          <w:tcPr>
            <w:tcW w:w="5103" w:type="dxa"/>
          </w:tcPr>
          <w:p w14:paraId="1745B68D" w14:textId="1D850B36" w:rsidR="00B758BC" w:rsidRP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758BC">
              <w:rPr>
                <w:rFonts w:ascii="Arial" w:hAnsi="Arial" w:cs="Arial"/>
              </w:rPr>
              <w:t>Data Extraction</w:t>
            </w:r>
          </w:p>
        </w:tc>
        <w:tc>
          <w:tcPr>
            <w:tcW w:w="851" w:type="dxa"/>
          </w:tcPr>
          <w:p w14:paraId="6879092D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0" w:type="dxa"/>
          </w:tcPr>
          <w:p w14:paraId="0661E7E8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shd w:val="clear" w:color="auto" w:fill="D86DCB" w:themeFill="accent5" w:themeFillTint="99"/>
          </w:tcPr>
          <w:p w14:paraId="750A599D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0" w:type="dxa"/>
            <w:shd w:val="clear" w:color="auto" w:fill="D86DCB" w:themeFill="accent5" w:themeFillTint="99"/>
          </w:tcPr>
          <w:p w14:paraId="291CCDEE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</w:tcPr>
          <w:p w14:paraId="5114DA88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0" w:type="dxa"/>
          </w:tcPr>
          <w:p w14:paraId="3367FDCE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758BC" w14:paraId="6E55F391" w14:textId="37809E14" w:rsidTr="004C0FBC">
        <w:tc>
          <w:tcPr>
            <w:tcW w:w="5103" w:type="dxa"/>
          </w:tcPr>
          <w:p w14:paraId="399FF805" w14:textId="28AE0AC5" w:rsidR="00B758BC" w:rsidRP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758BC">
              <w:rPr>
                <w:rFonts w:ascii="Arial" w:hAnsi="Arial" w:cs="Arial"/>
              </w:rPr>
              <w:t>Thematic analysis</w:t>
            </w:r>
          </w:p>
        </w:tc>
        <w:tc>
          <w:tcPr>
            <w:tcW w:w="851" w:type="dxa"/>
          </w:tcPr>
          <w:p w14:paraId="48FABA59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0" w:type="dxa"/>
          </w:tcPr>
          <w:p w14:paraId="55CBBCB3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</w:tcPr>
          <w:p w14:paraId="04130D1A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0" w:type="dxa"/>
            <w:shd w:val="clear" w:color="auto" w:fill="275317" w:themeFill="accent6" w:themeFillShade="80"/>
          </w:tcPr>
          <w:p w14:paraId="69EA4B66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</w:tcPr>
          <w:p w14:paraId="5C5B87A8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0" w:type="dxa"/>
          </w:tcPr>
          <w:p w14:paraId="5C3D41BA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758BC" w14:paraId="3199BA4C" w14:textId="77777777" w:rsidTr="004C0FBC">
        <w:tc>
          <w:tcPr>
            <w:tcW w:w="5103" w:type="dxa"/>
          </w:tcPr>
          <w:p w14:paraId="37328C6D" w14:textId="7B9CF193" w:rsidR="00B758BC" w:rsidRP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758BC">
              <w:rPr>
                <w:rFonts w:ascii="Arial" w:hAnsi="Arial" w:cs="Arial"/>
              </w:rPr>
              <w:t>Report Drafting</w:t>
            </w:r>
          </w:p>
        </w:tc>
        <w:tc>
          <w:tcPr>
            <w:tcW w:w="851" w:type="dxa"/>
          </w:tcPr>
          <w:p w14:paraId="294200E0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0" w:type="dxa"/>
          </w:tcPr>
          <w:p w14:paraId="64284B98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</w:tcPr>
          <w:p w14:paraId="78E8E53A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0" w:type="dxa"/>
            <w:shd w:val="clear" w:color="auto" w:fill="FFFF00"/>
          </w:tcPr>
          <w:p w14:paraId="19AEC833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shd w:val="clear" w:color="auto" w:fill="FFFF00"/>
          </w:tcPr>
          <w:p w14:paraId="6143162E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0" w:type="dxa"/>
          </w:tcPr>
          <w:p w14:paraId="65B6D1C1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758BC" w14:paraId="3CAF6C11" w14:textId="77777777" w:rsidTr="004C0FBC">
        <w:tc>
          <w:tcPr>
            <w:tcW w:w="5103" w:type="dxa"/>
          </w:tcPr>
          <w:p w14:paraId="4843AF3B" w14:textId="35DA109E" w:rsidR="00B758BC" w:rsidRP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758BC">
              <w:rPr>
                <w:rFonts w:ascii="Arial" w:hAnsi="Arial" w:cs="Arial"/>
              </w:rPr>
              <w:t>Review &amp; editing</w:t>
            </w:r>
          </w:p>
        </w:tc>
        <w:tc>
          <w:tcPr>
            <w:tcW w:w="851" w:type="dxa"/>
          </w:tcPr>
          <w:p w14:paraId="67A65342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0" w:type="dxa"/>
          </w:tcPr>
          <w:p w14:paraId="72D4E93C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</w:tcPr>
          <w:p w14:paraId="6D048FF7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0" w:type="dxa"/>
          </w:tcPr>
          <w:p w14:paraId="6313E998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shd w:val="clear" w:color="auto" w:fill="BF4E14" w:themeFill="accent2" w:themeFillShade="BF"/>
          </w:tcPr>
          <w:p w14:paraId="0DF55798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0" w:type="dxa"/>
          </w:tcPr>
          <w:p w14:paraId="182E20DD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758BC" w14:paraId="37C3FB71" w14:textId="77777777" w:rsidTr="004C0FBC">
        <w:tc>
          <w:tcPr>
            <w:tcW w:w="5103" w:type="dxa"/>
          </w:tcPr>
          <w:p w14:paraId="705F6EC9" w14:textId="07D29170" w:rsidR="00B758BC" w:rsidRP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758BC">
              <w:rPr>
                <w:rFonts w:ascii="Arial" w:hAnsi="Arial" w:cs="Arial"/>
              </w:rPr>
              <w:t>Final submission</w:t>
            </w:r>
          </w:p>
        </w:tc>
        <w:tc>
          <w:tcPr>
            <w:tcW w:w="851" w:type="dxa"/>
          </w:tcPr>
          <w:p w14:paraId="1829FCCC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0" w:type="dxa"/>
          </w:tcPr>
          <w:p w14:paraId="1DD3E79E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</w:tcPr>
          <w:p w14:paraId="65695324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0" w:type="dxa"/>
          </w:tcPr>
          <w:p w14:paraId="14A77581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</w:tcPr>
          <w:p w14:paraId="77539F24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0" w:type="dxa"/>
            <w:shd w:val="clear" w:color="auto" w:fill="EE0000"/>
          </w:tcPr>
          <w:p w14:paraId="5E0D1AA4" w14:textId="77777777" w:rsidR="00B758BC" w:rsidRDefault="00B758BC" w:rsidP="00B758B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14:paraId="73A1EF7A" w14:textId="77777777" w:rsidR="00B758BC" w:rsidRPr="00B758BC" w:rsidRDefault="00B758BC" w:rsidP="005B79C5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472C11C" w14:textId="77777777" w:rsidR="00CA793F" w:rsidRDefault="00CA793F"/>
    <w:p w14:paraId="655F0191" w14:textId="77777777" w:rsidR="005D75B6" w:rsidRDefault="005D75B6" w:rsidP="00AB5408">
      <w:pPr>
        <w:rPr>
          <w:rFonts w:ascii="Arial" w:hAnsi="Arial" w:cs="Arial"/>
          <w:b/>
          <w:bCs/>
          <w:sz w:val="24"/>
          <w:szCs w:val="24"/>
        </w:rPr>
      </w:pPr>
    </w:p>
    <w:p w14:paraId="12FA46C2" w14:textId="77777777" w:rsidR="005D75B6" w:rsidRDefault="005D75B6" w:rsidP="00AB5408">
      <w:pPr>
        <w:rPr>
          <w:rFonts w:ascii="Arial" w:hAnsi="Arial" w:cs="Arial"/>
          <w:b/>
          <w:bCs/>
          <w:sz w:val="24"/>
          <w:szCs w:val="24"/>
        </w:rPr>
      </w:pPr>
    </w:p>
    <w:p w14:paraId="1357C2FB" w14:textId="77777777" w:rsidR="005D75B6" w:rsidRDefault="005D75B6" w:rsidP="00AB5408">
      <w:pPr>
        <w:rPr>
          <w:rFonts w:ascii="Arial" w:hAnsi="Arial" w:cs="Arial"/>
          <w:b/>
          <w:bCs/>
          <w:sz w:val="24"/>
          <w:szCs w:val="24"/>
        </w:rPr>
      </w:pPr>
    </w:p>
    <w:p w14:paraId="2AD9394E" w14:textId="77777777" w:rsidR="005D75B6" w:rsidRDefault="005D75B6" w:rsidP="00AB5408">
      <w:pPr>
        <w:rPr>
          <w:rFonts w:ascii="Arial" w:hAnsi="Arial" w:cs="Arial"/>
          <w:b/>
          <w:bCs/>
          <w:sz w:val="24"/>
          <w:szCs w:val="24"/>
        </w:rPr>
      </w:pPr>
    </w:p>
    <w:p w14:paraId="1D230C50" w14:textId="77777777" w:rsidR="005D75B6" w:rsidRDefault="005D75B6" w:rsidP="00AB5408">
      <w:pPr>
        <w:rPr>
          <w:rFonts w:ascii="Arial" w:hAnsi="Arial" w:cs="Arial"/>
          <w:b/>
          <w:bCs/>
          <w:sz w:val="24"/>
          <w:szCs w:val="24"/>
        </w:rPr>
      </w:pPr>
    </w:p>
    <w:p w14:paraId="54E9D5A7" w14:textId="77777777" w:rsidR="005D75B6" w:rsidRDefault="005D75B6" w:rsidP="00AB5408">
      <w:pPr>
        <w:rPr>
          <w:rFonts w:ascii="Arial" w:hAnsi="Arial" w:cs="Arial"/>
          <w:b/>
          <w:bCs/>
          <w:sz w:val="24"/>
          <w:szCs w:val="24"/>
        </w:rPr>
      </w:pPr>
    </w:p>
    <w:p w14:paraId="48630966" w14:textId="77777777" w:rsidR="004D4786" w:rsidRDefault="004D4786" w:rsidP="00AB5408">
      <w:pPr>
        <w:rPr>
          <w:rFonts w:ascii="Arial" w:hAnsi="Arial" w:cs="Arial"/>
          <w:b/>
          <w:bCs/>
          <w:sz w:val="24"/>
          <w:szCs w:val="24"/>
        </w:rPr>
      </w:pPr>
    </w:p>
    <w:p w14:paraId="4B229624" w14:textId="77777777" w:rsidR="004D4786" w:rsidRDefault="004D4786" w:rsidP="00AB5408">
      <w:pPr>
        <w:rPr>
          <w:rFonts w:ascii="Arial" w:hAnsi="Arial" w:cs="Arial"/>
          <w:b/>
          <w:bCs/>
          <w:sz w:val="24"/>
          <w:szCs w:val="24"/>
        </w:rPr>
      </w:pPr>
    </w:p>
    <w:p w14:paraId="16211E19" w14:textId="77777777" w:rsidR="004D4786" w:rsidRDefault="004D4786" w:rsidP="00AB5408">
      <w:pPr>
        <w:rPr>
          <w:rFonts w:ascii="Arial" w:hAnsi="Arial" w:cs="Arial"/>
          <w:b/>
          <w:bCs/>
          <w:sz w:val="24"/>
          <w:szCs w:val="24"/>
        </w:rPr>
      </w:pPr>
    </w:p>
    <w:p w14:paraId="19199600" w14:textId="77777777" w:rsidR="004D4786" w:rsidRDefault="004D4786" w:rsidP="00AB5408">
      <w:pPr>
        <w:rPr>
          <w:rFonts w:ascii="Arial" w:hAnsi="Arial" w:cs="Arial"/>
          <w:b/>
          <w:bCs/>
          <w:sz w:val="24"/>
          <w:szCs w:val="24"/>
        </w:rPr>
      </w:pPr>
    </w:p>
    <w:p w14:paraId="5479231D" w14:textId="77777777" w:rsidR="004D4786" w:rsidRDefault="004D4786" w:rsidP="00AB5408">
      <w:pPr>
        <w:rPr>
          <w:rFonts w:ascii="Arial" w:hAnsi="Arial" w:cs="Arial"/>
          <w:b/>
          <w:bCs/>
          <w:sz w:val="24"/>
          <w:szCs w:val="24"/>
        </w:rPr>
      </w:pPr>
    </w:p>
    <w:p w14:paraId="5B60E911" w14:textId="77777777" w:rsidR="004D4786" w:rsidRDefault="004D4786" w:rsidP="00AB5408">
      <w:pPr>
        <w:rPr>
          <w:rFonts w:ascii="Arial" w:hAnsi="Arial" w:cs="Arial"/>
          <w:b/>
          <w:bCs/>
          <w:sz w:val="24"/>
          <w:szCs w:val="24"/>
        </w:rPr>
      </w:pPr>
    </w:p>
    <w:p w14:paraId="1C627E55" w14:textId="30B566C9" w:rsidR="00AB5408" w:rsidRDefault="00AB5408" w:rsidP="00AB5408">
      <w:pPr>
        <w:rPr>
          <w:rFonts w:ascii="Arial" w:hAnsi="Arial" w:cs="Arial"/>
          <w:b/>
          <w:bCs/>
          <w:sz w:val="24"/>
          <w:szCs w:val="24"/>
        </w:rPr>
      </w:pPr>
      <w:r w:rsidRPr="00E275D3">
        <w:rPr>
          <w:rFonts w:ascii="Arial" w:hAnsi="Arial" w:cs="Arial"/>
          <w:b/>
          <w:bCs/>
          <w:sz w:val="24"/>
          <w:szCs w:val="24"/>
        </w:rPr>
        <w:t>References</w:t>
      </w:r>
    </w:p>
    <w:p w14:paraId="3A350D3A" w14:textId="139C0BEB" w:rsidR="00825F03" w:rsidRPr="00825F03" w:rsidRDefault="00825F03" w:rsidP="00825F0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25F03">
        <w:rPr>
          <w:rFonts w:ascii="Arial" w:hAnsi="Arial" w:cs="Arial"/>
          <w:sz w:val="24"/>
          <w:szCs w:val="24"/>
        </w:rPr>
        <w:t xml:space="preserve">Arksey, H. and O’Malley, L. (2005) </w:t>
      </w:r>
      <w:r w:rsidRPr="00825F03">
        <w:rPr>
          <w:rStyle w:val="Emphasis"/>
          <w:rFonts w:ascii="Arial" w:hAnsi="Arial" w:cs="Arial"/>
          <w:sz w:val="24"/>
          <w:szCs w:val="24"/>
        </w:rPr>
        <w:t>Scoping studies: Towards a methodological framework</w:t>
      </w:r>
      <w:r w:rsidRPr="00825F03">
        <w:rPr>
          <w:rFonts w:ascii="Arial" w:hAnsi="Arial" w:cs="Arial"/>
          <w:sz w:val="24"/>
          <w:szCs w:val="24"/>
        </w:rPr>
        <w:t xml:space="preserve">. </w:t>
      </w:r>
      <w:r w:rsidRPr="00825F03">
        <w:rPr>
          <w:rStyle w:val="Emphasis"/>
          <w:rFonts w:ascii="Arial" w:hAnsi="Arial" w:cs="Arial"/>
          <w:sz w:val="24"/>
          <w:szCs w:val="24"/>
        </w:rPr>
        <w:t>International Journal of Social Research Methodology</w:t>
      </w:r>
      <w:r w:rsidRPr="00825F03">
        <w:rPr>
          <w:rFonts w:ascii="Arial" w:hAnsi="Arial" w:cs="Arial"/>
          <w:sz w:val="24"/>
          <w:szCs w:val="24"/>
        </w:rPr>
        <w:t xml:space="preserve">, 8(1), pp. 19–32. Available at: </w:t>
      </w:r>
      <w:hyperlink r:id="rId8" w:tgtFrame="_new" w:history="1">
        <w:r w:rsidRPr="00825F03">
          <w:rPr>
            <w:rStyle w:val="Hyperlink"/>
            <w:rFonts w:ascii="Arial" w:hAnsi="Arial" w:cs="Arial"/>
            <w:sz w:val="24"/>
            <w:szCs w:val="24"/>
          </w:rPr>
          <w:t>https://doi.org/10.1080/1364557032000119616</w:t>
        </w:r>
      </w:hyperlink>
      <w:r w:rsidRPr="00825F03">
        <w:rPr>
          <w:rFonts w:ascii="Arial" w:hAnsi="Arial" w:cs="Arial"/>
          <w:sz w:val="24"/>
          <w:szCs w:val="24"/>
        </w:rPr>
        <w:t xml:space="preserve"> (Accessed: 12 June 2026).</w:t>
      </w:r>
    </w:p>
    <w:p w14:paraId="099555D4" w14:textId="327473D2" w:rsidR="00AB5408" w:rsidRDefault="00AB5408" w:rsidP="00825F03">
      <w:pPr>
        <w:spacing w:line="360" w:lineRule="auto"/>
        <w:jc w:val="both"/>
        <w:rPr>
          <w:rFonts w:ascii="Arial" w:hAnsi="Arial" w:cs="Arial"/>
        </w:rPr>
      </w:pPr>
      <w:r w:rsidRPr="00825F03">
        <w:rPr>
          <w:rFonts w:ascii="Arial" w:hAnsi="Arial" w:cs="Arial"/>
          <w:sz w:val="24"/>
          <w:szCs w:val="24"/>
        </w:rPr>
        <w:t xml:space="preserve">Jat, A.S. and Grønli, T.M. (2024) </w:t>
      </w:r>
      <w:r w:rsidRPr="00825F03">
        <w:rPr>
          <w:rFonts w:ascii="Arial" w:hAnsi="Arial" w:cs="Arial"/>
          <w:i/>
          <w:iCs/>
          <w:sz w:val="24"/>
          <w:szCs w:val="24"/>
        </w:rPr>
        <w:t>Harnessing the Digital Revolution: A Comprehensive Review of mHealth Applications for Remote Monitoring in Transforming Healthcare Delivery</w:t>
      </w:r>
      <w:r w:rsidRPr="00825F03">
        <w:rPr>
          <w:rFonts w:ascii="Arial" w:hAnsi="Arial" w:cs="Arial"/>
          <w:sz w:val="24"/>
          <w:szCs w:val="24"/>
        </w:rPr>
        <w:t xml:space="preserve">. Available at: </w:t>
      </w:r>
      <w:hyperlink r:id="rId9" w:tgtFrame="_new" w:history="1">
        <w:r w:rsidRPr="00825F03">
          <w:rPr>
            <w:rStyle w:val="Hyperlink"/>
            <w:rFonts w:ascii="Arial" w:hAnsi="Arial" w:cs="Arial"/>
            <w:sz w:val="24"/>
            <w:szCs w:val="24"/>
          </w:rPr>
          <w:t>https://arxiv.org/abs/2408.14190</w:t>
        </w:r>
      </w:hyperlink>
      <w:r w:rsidRPr="00AB5408">
        <w:rPr>
          <w:rFonts w:ascii="Arial" w:hAnsi="Arial" w:cs="Arial"/>
        </w:rPr>
        <w:t xml:space="preserve"> (Accessed: 31 May 2026). </w:t>
      </w:r>
    </w:p>
    <w:p w14:paraId="388C020D" w14:textId="4A771709" w:rsidR="00825F03" w:rsidRPr="00825F03" w:rsidRDefault="00825F03" w:rsidP="00825F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5F03">
        <w:rPr>
          <w:rFonts w:ascii="Arial" w:hAnsi="Arial" w:cs="Arial"/>
          <w:sz w:val="24"/>
          <w:szCs w:val="24"/>
        </w:rPr>
        <w:t xml:space="preserve">Levac, D., Colquhoun, H. and O’Brien, K.K. (2010) </w:t>
      </w:r>
      <w:r w:rsidRPr="00825F03">
        <w:rPr>
          <w:rStyle w:val="Emphasis"/>
          <w:rFonts w:ascii="Arial" w:hAnsi="Arial" w:cs="Arial"/>
          <w:sz w:val="24"/>
          <w:szCs w:val="24"/>
        </w:rPr>
        <w:t>Scoping studies: advancing the methodology</w:t>
      </w:r>
      <w:r w:rsidRPr="00825F03">
        <w:rPr>
          <w:rFonts w:ascii="Arial" w:hAnsi="Arial" w:cs="Arial"/>
          <w:sz w:val="24"/>
          <w:szCs w:val="24"/>
        </w:rPr>
        <w:t xml:space="preserve">. </w:t>
      </w:r>
      <w:r w:rsidRPr="00825F03">
        <w:rPr>
          <w:rStyle w:val="Emphasis"/>
          <w:rFonts w:ascii="Arial" w:hAnsi="Arial" w:cs="Arial"/>
          <w:sz w:val="24"/>
          <w:szCs w:val="24"/>
        </w:rPr>
        <w:t>Implementation Science</w:t>
      </w:r>
      <w:r w:rsidRPr="00825F03">
        <w:rPr>
          <w:rFonts w:ascii="Arial" w:hAnsi="Arial" w:cs="Arial"/>
          <w:sz w:val="24"/>
          <w:szCs w:val="24"/>
        </w:rPr>
        <w:t xml:space="preserve">, 5(69). Available at: </w:t>
      </w:r>
      <w:hyperlink r:id="rId10" w:tgtFrame="_new" w:history="1">
        <w:r w:rsidRPr="00825F03">
          <w:rPr>
            <w:rStyle w:val="Hyperlink"/>
            <w:rFonts w:ascii="Arial" w:hAnsi="Arial" w:cs="Arial"/>
            <w:sz w:val="24"/>
            <w:szCs w:val="24"/>
          </w:rPr>
          <w:t>https://doi.org/10.1186/1748-5908-5-69</w:t>
        </w:r>
      </w:hyperlink>
      <w:r w:rsidRPr="00825F03">
        <w:rPr>
          <w:rFonts w:ascii="Arial" w:hAnsi="Arial" w:cs="Arial"/>
          <w:sz w:val="24"/>
          <w:szCs w:val="24"/>
        </w:rPr>
        <w:t xml:space="preserve"> (Accessed: 12 June 2026).</w:t>
      </w:r>
    </w:p>
    <w:p w14:paraId="410A5C6A" w14:textId="77777777" w:rsidR="00AB5408" w:rsidRPr="00AB5408" w:rsidRDefault="00AB5408" w:rsidP="00AB5408">
      <w:pPr>
        <w:spacing w:line="360" w:lineRule="auto"/>
        <w:jc w:val="both"/>
        <w:rPr>
          <w:rFonts w:ascii="Arial" w:hAnsi="Arial" w:cs="Arial"/>
        </w:rPr>
      </w:pPr>
      <w:r w:rsidRPr="00AB5408">
        <w:rPr>
          <w:rFonts w:ascii="Arial" w:hAnsi="Arial" w:cs="Arial"/>
        </w:rPr>
        <w:t xml:space="preserve">National Institute for Health and Care Excellence (NICE) (2022) </w:t>
      </w:r>
      <w:r w:rsidRPr="00AB5408">
        <w:rPr>
          <w:rFonts w:ascii="Arial" w:hAnsi="Arial" w:cs="Arial"/>
          <w:i/>
          <w:iCs/>
        </w:rPr>
        <w:t>Evidence Standards Framework for Digital Health Technologies</w:t>
      </w:r>
      <w:r w:rsidRPr="00AB5408">
        <w:rPr>
          <w:rFonts w:ascii="Arial" w:hAnsi="Arial" w:cs="Arial"/>
        </w:rPr>
        <w:t xml:space="preserve">. Available at: </w:t>
      </w:r>
      <w:hyperlink r:id="rId11" w:tgtFrame="_new" w:history="1">
        <w:r w:rsidRPr="00AB5408">
          <w:rPr>
            <w:rStyle w:val="Hyperlink"/>
            <w:rFonts w:ascii="Arial" w:hAnsi="Arial" w:cs="Arial"/>
          </w:rPr>
          <w:t>https://www.nice.org.uk/what-nice-does/digital-health/evidence-standards-framework-esf-for-digital-health-technologies</w:t>
        </w:r>
      </w:hyperlink>
      <w:r w:rsidRPr="00AB5408">
        <w:rPr>
          <w:rFonts w:ascii="Arial" w:hAnsi="Arial" w:cs="Arial"/>
        </w:rPr>
        <w:t xml:space="preserve"> (Accessed: 31 May 2026). </w:t>
      </w:r>
    </w:p>
    <w:p w14:paraId="45882367" w14:textId="77777777" w:rsidR="00AB5408" w:rsidRPr="00AB5408" w:rsidRDefault="00AB5408" w:rsidP="00AB5408">
      <w:pPr>
        <w:spacing w:line="360" w:lineRule="auto"/>
        <w:jc w:val="both"/>
        <w:rPr>
          <w:rFonts w:ascii="Arial" w:hAnsi="Arial" w:cs="Arial"/>
        </w:rPr>
      </w:pPr>
      <w:r w:rsidRPr="00AB5408">
        <w:rPr>
          <w:rFonts w:ascii="Arial" w:hAnsi="Arial" w:cs="Arial"/>
        </w:rPr>
        <w:t xml:space="preserve">NHS England (2019) </w:t>
      </w:r>
      <w:r w:rsidRPr="00AB5408">
        <w:rPr>
          <w:rFonts w:ascii="Arial" w:hAnsi="Arial" w:cs="Arial"/>
          <w:i/>
          <w:iCs/>
        </w:rPr>
        <w:t>The NHS Long Term Plan</w:t>
      </w:r>
      <w:r w:rsidRPr="00AB5408">
        <w:rPr>
          <w:rFonts w:ascii="Arial" w:hAnsi="Arial" w:cs="Arial"/>
        </w:rPr>
        <w:t xml:space="preserve">. Available at: </w:t>
      </w:r>
      <w:hyperlink r:id="rId12" w:tgtFrame="_new" w:history="1">
        <w:r w:rsidRPr="00AB5408">
          <w:rPr>
            <w:rStyle w:val="Hyperlink"/>
            <w:rFonts w:ascii="Arial" w:hAnsi="Arial" w:cs="Arial"/>
          </w:rPr>
          <w:t>https://www.longtermplan.nhs.uk</w:t>
        </w:r>
      </w:hyperlink>
      <w:r w:rsidRPr="00AB5408">
        <w:rPr>
          <w:rFonts w:ascii="Arial" w:hAnsi="Arial" w:cs="Arial"/>
        </w:rPr>
        <w:t xml:space="preserve"> (Accessed: 31 May 2026). </w:t>
      </w:r>
    </w:p>
    <w:p w14:paraId="12C2F88B" w14:textId="77777777" w:rsidR="00AB5408" w:rsidRPr="00AB5408" w:rsidRDefault="00AB5408" w:rsidP="00AB5408">
      <w:pPr>
        <w:spacing w:line="360" w:lineRule="auto"/>
        <w:jc w:val="both"/>
        <w:rPr>
          <w:rFonts w:ascii="Arial" w:hAnsi="Arial" w:cs="Arial"/>
        </w:rPr>
      </w:pPr>
      <w:r w:rsidRPr="00AB5408">
        <w:rPr>
          <w:rFonts w:ascii="Arial" w:hAnsi="Arial" w:cs="Arial"/>
          <w:lang w:val="fr-FR"/>
        </w:rPr>
        <w:t xml:space="preserve">Rashid, Z., Folarin, A.A., Ranjan, Y. et al. </w:t>
      </w:r>
      <w:r w:rsidRPr="00AB5408">
        <w:rPr>
          <w:rFonts w:ascii="Arial" w:hAnsi="Arial" w:cs="Arial"/>
        </w:rPr>
        <w:t xml:space="preserve">(2023) </w:t>
      </w:r>
      <w:r w:rsidRPr="00AB5408">
        <w:rPr>
          <w:rFonts w:ascii="Arial" w:hAnsi="Arial" w:cs="Arial"/>
          <w:i/>
          <w:iCs/>
        </w:rPr>
        <w:t>Disease Insight through Digital Biomarkers Developed by Remotely Collected Wearables and Smartphone Data</w:t>
      </w:r>
      <w:r w:rsidRPr="00AB5408">
        <w:rPr>
          <w:rFonts w:ascii="Arial" w:hAnsi="Arial" w:cs="Arial"/>
        </w:rPr>
        <w:t xml:space="preserve">. Available at: </w:t>
      </w:r>
      <w:hyperlink r:id="rId13" w:tgtFrame="_new" w:history="1">
        <w:r w:rsidRPr="00AB5408">
          <w:rPr>
            <w:rStyle w:val="Hyperlink"/>
            <w:rFonts w:ascii="Arial" w:hAnsi="Arial" w:cs="Arial"/>
          </w:rPr>
          <w:t>https://arxiv.org/abs/2308.02043</w:t>
        </w:r>
      </w:hyperlink>
      <w:r w:rsidRPr="00AB5408">
        <w:rPr>
          <w:rFonts w:ascii="Arial" w:hAnsi="Arial" w:cs="Arial"/>
        </w:rPr>
        <w:t xml:space="preserve"> (Accessed: 31 May 2026). </w:t>
      </w:r>
    </w:p>
    <w:p w14:paraId="5CC5A2F8" w14:textId="77777777" w:rsidR="00AB5408" w:rsidRPr="00AB5408" w:rsidRDefault="00AB5408" w:rsidP="00AB5408">
      <w:pPr>
        <w:spacing w:line="360" w:lineRule="auto"/>
        <w:jc w:val="both"/>
        <w:rPr>
          <w:rFonts w:ascii="Arial" w:hAnsi="Arial" w:cs="Arial"/>
        </w:rPr>
      </w:pPr>
      <w:r w:rsidRPr="00AB5408">
        <w:rPr>
          <w:rFonts w:ascii="Arial" w:hAnsi="Arial" w:cs="Arial"/>
        </w:rPr>
        <w:t xml:space="preserve">Topol, E. (2019) </w:t>
      </w:r>
      <w:r w:rsidRPr="00AB5408">
        <w:rPr>
          <w:rFonts w:ascii="Arial" w:hAnsi="Arial" w:cs="Arial"/>
          <w:i/>
          <w:iCs/>
        </w:rPr>
        <w:t>The Topol Review: Preparing the Healthcare Workforce to Deliver the Digital Future</w:t>
      </w:r>
      <w:r w:rsidRPr="00AB5408">
        <w:rPr>
          <w:rFonts w:ascii="Arial" w:hAnsi="Arial" w:cs="Arial"/>
        </w:rPr>
        <w:t xml:space="preserve">. Health Education England. Available at: </w:t>
      </w:r>
      <w:hyperlink r:id="rId14" w:tgtFrame="_new" w:history="1">
        <w:r w:rsidRPr="00AB5408">
          <w:rPr>
            <w:rStyle w:val="Hyperlink"/>
            <w:rFonts w:ascii="Arial" w:hAnsi="Arial" w:cs="Arial"/>
          </w:rPr>
          <w:t>https://topol.hee.nhs.uk/the-topol-review/</w:t>
        </w:r>
      </w:hyperlink>
      <w:r w:rsidRPr="00AB5408">
        <w:rPr>
          <w:rFonts w:ascii="Arial" w:hAnsi="Arial" w:cs="Arial"/>
        </w:rPr>
        <w:t xml:space="preserve"> (Accessed: 31 May 2026). </w:t>
      </w:r>
    </w:p>
    <w:p w14:paraId="2509DFF5" w14:textId="77777777" w:rsidR="00AB5408" w:rsidRPr="00AB5408" w:rsidRDefault="00AB5408" w:rsidP="00AB5408">
      <w:pPr>
        <w:spacing w:line="360" w:lineRule="auto"/>
        <w:jc w:val="both"/>
        <w:rPr>
          <w:rFonts w:ascii="Arial" w:hAnsi="Arial" w:cs="Arial"/>
        </w:rPr>
      </w:pPr>
      <w:proofErr w:type="spellStart"/>
      <w:r w:rsidRPr="00AB5408">
        <w:rPr>
          <w:rFonts w:ascii="Arial" w:hAnsi="Arial" w:cs="Arial"/>
        </w:rPr>
        <w:t>Tricco</w:t>
      </w:r>
      <w:proofErr w:type="spellEnd"/>
      <w:r w:rsidRPr="00AB5408">
        <w:rPr>
          <w:rFonts w:ascii="Arial" w:hAnsi="Arial" w:cs="Arial"/>
        </w:rPr>
        <w:t xml:space="preserve">, A.C., Lillie, E., Zarin, W., O’Brien, K.K., Colquhoun, H., Levac, D., Moher, D., Peters, M.D.J., Horsley, T., Weeks, L. and Hempel, S. (2018) ‘PRISMA Extension for Scoping </w:t>
      </w:r>
      <w:r w:rsidRPr="00AB5408">
        <w:rPr>
          <w:rFonts w:ascii="Arial" w:hAnsi="Arial" w:cs="Arial"/>
        </w:rPr>
        <w:lastRenderedPageBreak/>
        <w:t>Reviews (PRISMA-</w:t>
      </w:r>
      <w:proofErr w:type="spellStart"/>
      <w:r w:rsidRPr="00AB5408">
        <w:rPr>
          <w:rFonts w:ascii="Arial" w:hAnsi="Arial" w:cs="Arial"/>
        </w:rPr>
        <w:t>ScR</w:t>
      </w:r>
      <w:proofErr w:type="spellEnd"/>
      <w:r w:rsidRPr="00AB5408">
        <w:rPr>
          <w:rFonts w:ascii="Arial" w:hAnsi="Arial" w:cs="Arial"/>
        </w:rPr>
        <w:t xml:space="preserve">): Checklist and Explanation’, </w:t>
      </w:r>
      <w:r w:rsidRPr="00AB5408">
        <w:rPr>
          <w:rFonts w:ascii="Arial" w:hAnsi="Arial" w:cs="Arial"/>
          <w:i/>
          <w:iCs/>
        </w:rPr>
        <w:t>Annals of Internal Medicine</w:t>
      </w:r>
      <w:r w:rsidRPr="00AB5408">
        <w:rPr>
          <w:rFonts w:ascii="Arial" w:hAnsi="Arial" w:cs="Arial"/>
        </w:rPr>
        <w:t xml:space="preserve">, 169(7), pp. 467–473. Available at: </w:t>
      </w:r>
      <w:hyperlink r:id="rId15" w:tgtFrame="_new" w:history="1">
        <w:r w:rsidRPr="00AB5408">
          <w:rPr>
            <w:rStyle w:val="Hyperlink"/>
            <w:rFonts w:ascii="Arial" w:hAnsi="Arial" w:cs="Arial"/>
          </w:rPr>
          <w:t>https://www.acpjournals.org/doi/10.7326/M18-0850</w:t>
        </w:r>
      </w:hyperlink>
      <w:r w:rsidRPr="00AB5408">
        <w:rPr>
          <w:rFonts w:ascii="Arial" w:hAnsi="Arial" w:cs="Arial"/>
        </w:rPr>
        <w:t xml:space="preserve"> (Accessed: 31 May 2026).</w:t>
      </w:r>
    </w:p>
    <w:p w14:paraId="6C6211E9" w14:textId="77777777" w:rsidR="00AB5408" w:rsidRDefault="00AB5408"/>
    <w:sectPr w:rsidR="00AB54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70B08"/>
    <w:multiLevelType w:val="hybridMultilevel"/>
    <w:tmpl w:val="C102E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9155A0"/>
    <w:multiLevelType w:val="multilevel"/>
    <w:tmpl w:val="4618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3B064A"/>
    <w:multiLevelType w:val="multilevel"/>
    <w:tmpl w:val="0FF47D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5FA11F9"/>
    <w:multiLevelType w:val="multilevel"/>
    <w:tmpl w:val="4A1C8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862812"/>
    <w:multiLevelType w:val="multilevel"/>
    <w:tmpl w:val="F0B4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2202894">
    <w:abstractNumId w:val="1"/>
  </w:num>
  <w:num w:numId="2" w16cid:durableId="1638291000">
    <w:abstractNumId w:val="2"/>
  </w:num>
  <w:num w:numId="3" w16cid:durableId="681279366">
    <w:abstractNumId w:val="3"/>
  </w:num>
  <w:num w:numId="4" w16cid:durableId="1514222899">
    <w:abstractNumId w:val="4"/>
  </w:num>
  <w:num w:numId="5" w16cid:durableId="395516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93F"/>
    <w:rsid w:val="00000955"/>
    <w:rsid w:val="00002546"/>
    <w:rsid w:val="001957BA"/>
    <w:rsid w:val="001E0DDF"/>
    <w:rsid w:val="002D58AA"/>
    <w:rsid w:val="00373C09"/>
    <w:rsid w:val="004C0FBC"/>
    <w:rsid w:val="004D4786"/>
    <w:rsid w:val="00577562"/>
    <w:rsid w:val="005B79C5"/>
    <w:rsid w:val="005D0375"/>
    <w:rsid w:val="005D75B6"/>
    <w:rsid w:val="00623869"/>
    <w:rsid w:val="00663DD3"/>
    <w:rsid w:val="007219D4"/>
    <w:rsid w:val="007F3DE2"/>
    <w:rsid w:val="00825F03"/>
    <w:rsid w:val="00842458"/>
    <w:rsid w:val="00AB0725"/>
    <w:rsid w:val="00AB5408"/>
    <w:rsid w:val="00AD77E6"/>
    <w:rsid w:val="00B758BC"/>
    <w:rsid w:val="00BB5BA8"/>
    <w:rsid w:val="00BE620E"/>
    <w:rsid w:val="00C32CC8"/>
    <w:rsid w:val="00CA793F"/>
    <w:rsid w:val="00D74E8B"/>
    <w:rsid w:val="00DC2018"/>
    <w:rsid w:val="00E275D3"/>
    <w:rsid w:val="00E51ADA"/>
    <w:rsid w:val="00E62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BDBCE"/>
  <w15:chartTrackingRefBased/>
  <w15:docId w15:val="{B5EA58C4-F7C5-4D15-8D11-F86D35C46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793F"/>
    <w:rPr>
      <w:kern w:val="0"/>
    </w:rPr>
  </w:style>
  <w:style w:type="paragraph" w:styleId="Heading1">
    <w:name w:val="heading 1"/>
    <w:basedOn w:val="Normal"/>
    <w:next w:val="Normal"/>
    <w:link w:val="Heading1Char"/>
    <w:uiPriority w:val="9"/>
    <w:qFormat/>
    <w:rsid w:val="00CA79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7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79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79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79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79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79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79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79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79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79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79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793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793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793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793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793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79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79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79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79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7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79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79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79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79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79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793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793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B540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540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B758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825F0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80/1364557032000119616" TargetMode="External"/><Relationship Id="rId13" Type="http://schemas.openxmlformats.org/officeDocument/2006/relationships/hyperlink" Target="https://arxiv.org/abs/2308.02043" TargetMode="External"/><Relationship Id="rId3" Type="http://schemas.openxmlformats.org/officeDocument/2006/relationships/styles" Target="styles.xml"/><Relationship Id="rId7" Type="http://schemas.openxmlformats.org/officeDocument/2006/relationships/image" Target="cid:image001.png@01D0EA4A.2BD679A0" TargetMode="External"/><Relationship Id="rId12" Type="http://schemas.openxmlformats.org/officeDocument/2006/relationships/hyperlink" Target="https://www.longtermplan.nhs.uk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nice.org.uk/what-nice-does/digital-health/evidence-standards-framework-esf-for-digital-health-technologie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cpjournals.org/doi/10.7326/M18-0850" TargetMode="External"/><Relationship Id="rId10" Type="http://schemas.openxmlformats.org/officeDocument/2006/relationships/hyperlink" Target="https://doi.org/10.1186/1748-5908-5-6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xiv.org/abs/2408.14190" TargetMode="External"/><Relationship Id="rId14" Type="http://schemas.openxmlformats.org/officeDocument/2006/relationships/hyperlink" Target="https://topol.hee.nhs.uk/the-topol-review/?utm_source=chatgp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99A51-1CBD-43F8-ADAF-613AE7F30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930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London UK</dc:creator>
  <cp:keywords/>
  <dc:description/>
  <cp:lastModifiedBy>Sophia Pitter</cp:lastModifiedBy>
  <cp:revision>3</cp:revision>
  <dcterms:created xsi:type="dcterms:W3CDTF">2026-06-12T19:22:00Z</dcterms:created>
  <dcterms:modified xsi:type="dcterms:W3CDTF">2026-06-12T19:29:00Z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32689d53-39c4-4918-8ed3-e950b3fe9120</vt:lpwstr>
  </property>
</Properties>
</file>