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6CCD853" w:rsidR="00986B43" w:rsidRPr="00E20E3C" w:rsidRDefault="00986B43"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0E3C">
              <w:rPr>
                <w:rFonts w:ascii="Times New Roman" w:hAnsi="Times New Roman" w:cs="Times New Roman"/>
                <w:color w:val="auto"/>
                <w:sz w:val="40"/>
                <w:szCs w:val="40"/>
              </w:rPr>
              <w:t>Sian Jelly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E0FA1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20E3C" w:rsidRPr="006D6BB1">
              <w:rPr>
                <w:rFonts w:ascii="Times New Roman" w:hAnsi="Times New Roman" w:cs="Times New Roman"/>
                <w:color w:val="auto"/>
                <w:sz w:val="40"/>
                <w:szCs w:val="40"/>
              </w:rPr>
              <w:t xml:space="preserve"> 2317728@student.uwtsd.ac.uk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8B380C1" w14:textId="74D415CB" w:rsidR="00E20E3C" w:rsidRDefault="00E20E3C" w:rsidP="005D3F07">
            <w:pPr>
              <w:overflowPunct/>
              <w:autoSpaceDE/>
              <w:autoSpaceDN/>
              <w:adjustRightInd/>
              <w:ind w:right="-957"/>
              <w:textAlignment w:val="auto"/>
              <w:rPr>
                <w:rFonts w:ascii="Times New Roman" w:hAnsi="Times New Roman" w:cs="Times New Roman"/>
                <w:color w:val="auto"/>
                <w:sz w:val="40"/>
                <w:szCs w:val="40"/>
              </w:rPr>
            </w:pPr>
            <w:r w:rsidRPr="006D6BB1">
              <w:rPr>
                <w:rFonts w:ascii="Times New Roman" w:hAnsi="Times New Roman" w:cs="Times New Roman"/>
                <w:color w:val="auto"/>
                <w:sz w:val="40"/>
                <w:szCs w:val="40"/>
              </w:rPr>
              <w:t>2317728</w:t>
            </w:r>
          </w:p>
          <w:p w14:paraId="07550A1B" w14:textId="77777777" w:rsidR="00E20E3C" w:rsidRPr="00E20E3C" w:rsidRDefault="00E20E3C" w:rsidP="005D3F07">
            <w:pPr>
              <w:overflowPunct/>
              <w:autoSpaceDE/>
              <w:autoSpaceDN/>
              <w:adjustRightInd/>
              <w:ind w:right="-957"/>
              <w:textAlignment w:val="auto"/>
              <w:rPr>
                <w:rFonts w:ascii="Times New Roman" w:hAnsi="Times New Roman" w:cs="Times New Roman"/>
                <w:color w:val="auto"/>
                <w:sz w:val="40"/>
                <w:szCs w:val="40"/>
              </w:rPr>
            </w:pPr>
          </w:p>
          <w:p w14:paraId="5F84129B" w14:textId="3C8A68E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E20E3C">
              <w:rPr>
                <w:rFonts w:ascii="Times New Roman" w:hAnsi="Times New Roman" w:cs="Times New Roman"/>
                <w:b/>
                <w:color w:val="auto"/>
                <w:sz w:val="48"/>
              </w:rPr>
              <w:t>22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6DA94C50" w14:textId="77777777" w:rsidR="00327900"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86A5F70" w14:textId="77777777" w:rsidR="00327900" w:rsidRDefault="00327900" w:rsidP="002A1A44">
      <w:pPr>
        <w:keepNext/>
        <w:spacing w:before="240" w:after="60"/>
        <w:jc w:val="both"/>
        <w:rPr>
          <w:sz w:val="24"/>
          <w:szCs w:val="24"/>
        </w:rPr>
      </w:pPr>
    </w:p>
    <w:p w14:paraId="3F4EA6B8" w14:textId="77777777" w:rsidR="00327900" w:rsidRDefault="002A1A44" w:rsidP="00327900">
      <w:pPr>
        <w:rPr>
          <w:sz w:val="24"/>
          <w:szCs w:val="24"/>
        </w:rPr>
      </w:pPr>
      <w:r w:rsidRPr="008B28E7">
        <w:rPr>
          <w:sz w:val="24"/>
          <w:szCs w:val="24"/>
        </w:rPr>
        <w:t xml:space="preserve"> </w:t>
      </w:r>
      <w:r w:rsidR="00327900">
        <w:rPr>
          <w:sz w:val="24"/>
          <w:szCs w:val="24"/>
        </w:rPr>
        <w:t xml:space="preserve">Ann Craft Trust (2022) </w:t>
      </w:r>
      <w:r w:rsidR="00327900" w:rsidRPr="00EE49C2">
        <w:rPr>
          <w:i/>
          <w:sz w:val="24"/>
          <w:szCs w:val="24"/>
        </w:rPr>
        <w:t>Getting our Voices Heard: Safeguarding You, Safeguarding Me!</w:t>
      </w:r>
      <w:r w:rsidR="00327900">
        <w:rPr>
          <w:i/>
          <w:sz w:val="24"/>
          <w:szCs w:val="24"/>
        </w:rPr>
        <w:t xml:space="preserve"> </w:t>
      </w:r>
      <w:r w:rsidR="00327900">
        <w:rPr>
          <w:sz w:val="24"/>
          <w:szCs w:val="24"/>
        </w:rPr>
        <w:t xml:space="preserve">Available at: </w:t>
      </w:r>
      <w:hyperlink r:id="rId11" w:history="1">
        <w:r w:rsidR="00327900" w:rsidRPr="009E60F4">
          <w:rPr>
            <w:rStyle w:val="Hyperlink"/>
            <w:sz w:val="24"/>
            <w:szCs w:val="24"/>
          </w:rPr>
          <w:t>https://www.anncrafttrust.org/research/getting-our-voices-heard-safeguarding-you-safeguarding-me/</w:t>
        </w:r>
      </w:hyperlink>
      <w:r w:rsidR="00327900" w:rsidRPr="00EE49C2">
        <w:rPr>
          <w:sz w:val="24"/>
          <w:szCs w:val="24"/>
        </w:rPr>
        <w:t>.</w:t>
      </w:r>
      <w:r w:rsidR="00327900">
        <w:rPr>
          <w:sz w:val="24"/>
          <w:szCs w:val="24"/>
        </w:rPr>
        <w:t xml:space="preserve"> (Accessed: 21 September 2024). </w:t>
      </w:r>
    </w:p>
    <w:p w14:paraId="475EC3F9" w14:textId="77777777" w:rsidR="00327900" w:rsidRDefault="00327900" w:rsidP="00327900">
      <w:pPr>
        <w:rPr>
          <w:sz w:val="24"/>
          <w:szCs w:val="24"/>
        </w:rPr>
      </w:pPr>
    </w:p>
    <w:p w14:paraId="19910D36" w14:textId="77777777" w:rsidR="00327900" w:rsidRDefault="00327900" w:rsidP="00327900">
      <w:pPr>
        <w:rPr>
          <w:sz w:val="24"/>
          <w:szCs w:val="24"/>
        </w:rPr>
      </w:pPr>
      <w:proofErr w:type="spellStart"/>
      <w:r w:rsidRPr="00FF0CE6">
        <w:rPr>
          <w:sz w:val="24"/>
          <w:szCs w:val="24"/>
        </w:rPr>
        <w:t>Bassot</w:t>
      </w:r>
      <w:proofErr w:type="spellEnd"/>
      <w:r w:rsidRPr="00FF0CE6">
        <w:rPr>
          <w:sz w:val="24"/>
          <w:szCs w:val="24"/>
        </w:rPr>
        <w:t xml:space="preserve">, B. (2016) </w:t>
      </w:r>
      <w:proofErr w:type="gramStart"/>
      <w:r w:rsidRPr="00FF0CE6">
        <w:rPr>
          <w:i/>
          <w:sz w:val="24"/>
          <w:szCs w:val="24"/>
        </w:rPr>
        <w:t>The</w:t>
      </w:r>
      <w:proofErr w:type="gramEnd"/>
      <w:r w:rsidRPr="00FF0CE6">
        <w:rPr>
          <w:i/>
          <w:sz w:val="24"/>
          <w:szCs w:val="24"/>
        </w:rPr>
        <w:t xml:space="preserve"> Reflective Journal</w:t>
      </w:r>
      <w:r w:rsidRPr="00FF0CE6">
        <w:rPr>
          <w:sz w:val="24"/>
          <w:szCs w:val="24"/>
        </w:rPr>
        <w:t xml:space="preserve">. 2nd </w:t>
      </w:r>
      <w:proofErr w:type="spellStart"/>
      <w:r w:rsidRPr="00FF0CE6">
        <w:rPr>
          <w:sz w:val="24"/>
          <w:szCs w:val="24"/>
        </w:rPr>
        <w:t>edn</w:t>
      </w:r>
      <w:proofErr w:type="spellEnd"/>
      <w:r w:rsidRPr="00FF0CE6">
        <w:rPr>
          <w:sz w:val="24"/>
          <w:szCs w:val="24"/>
        </w:rPr>
        <w:t>. London: Palgrave.</w:t>
      </w:r>
    </w:p>
    <w:p w14:paraId="6CB49DB7" w14:textId="77777777" w:rsidR="00327900" w:rsidRDefault="00327900" w:rsidP="00327900">
      <w:pPr>
        <w:rPr>
          <w:sz w:val="24"/>
          <w:szCs w:val="24"/>
        </w:rPr>
      </w:pPr>
    </w:p>
    <w:p w14:paraId="68137229" w14:textId="77777777" w:rsidR="00327900" w:rsidRDefault="00327900" w:rsidP="00327900">
      <w:pPr>
        <w:rPr>
          <w:sz w:val="24"/>
          <w:szCs w:val="24"/>
        </w:rPr>
      </w:pPr>
      <w:r w:rsidRPr="00FF0CE6">
        <w:rPr>
          <w:sz w:val="24"/>
          <w:szCs w:val="24"/>
        </w:rPr>
        <w:t xml:space="preserve">British Association of Social Workers (2021) </w:t>
      </w:r>
      <w:r w:rsidRPr="00B62968">
        <w:rPr>
          <w:i/>
          <w:sz w:val="24"/>
          <w:szCs w:val="24"/>
        </w:rPr>
        <w:t>Code of ethics</w:t>
      </w:r>
      <w:r w:rsidRPr="00FF0CE6">
        <w:rPr>
          <w:sz w:val="24"/>
          <w:szCs w:val="24"/>
        </w:rPr>
        <w:t>. Available at: https://basw.co.uk/policy-practice/st</w:t>
      </w:r>
      <w:r>
        <w:rPr>
          <w:sz w:val="24"/>
          <w:szCs w:val="24"/>
        </w:rPr>
        <w:t>andards/code-ethics (Accessed: 1</w:t>
      </w:r>
      <w:r w:rsidRPr="00FF0CE6">
        <w:rPr>
          <w:sz w:val="24"/>
          <w:szCs w:val="24"/>
        </w:rPr>
        <w:t xml:space="preserve"> October 2024).</w:t>
      </w:r>
    </w:p>
    <w:p w14:paraId="4D0F7253" w14:textId="77777777" w:rsidR="00327900" w:rsidRDefault="00327900" w:rsidP="00327900">
      <w:pPr>
        <w:rPr>
          <w:sz w:val="24"/>
          <w:szCs w:val="24"/>
        </w:rPr>
      </w:pPr>
    </w:p>
    <w:p w14:paraId="64A1B56A" w14:textId="77777777" w:rsidR="00327900" w:rsidRDefault="00327900" w:rsidP="00327900">
      <w:pPr>
        <w:rPr>
          <w:sz w:val="24"/>
          <w:szCs w:val="24"/>
        </w:rPr>
      </w:pPr>
      <w:r w:rsidRPr="00B62968">
        <w:rPr>
          <w:i/>
          <w:sz w:val="24"/>
          <w:szCs w:val="24"/>
        </w:rPr>
        <w:t>Care Act 2014</w:t>
      </w:r>
      <w:r w:rsidRPr="00B62968">
        <w:rPr>
          <w:sz w:val="24"/>
          <w:szCs w:val="24"/>
        </w:rPr>
        <w:t>, c. 23. Available at: https://www.legislation.gov.uk/ukpga/2014/</w:t>
      </w:r>
      <w:r>
        <w:rPr>
          <w:sz w:val="24"/>
          <w:szCs w:val="24"/>
        </w:rPr>
        <w:t>23/contents/enacted (Accessed: 1</w:t>
      </w:r>
      <w:r w:rsidRPr="00B62968">
        <w:rPr>
          <w:sz w:val="24"/>
          <w:szCs w:val="24"/>
        </w:rPr>
        <w:t xml:space="preserve"> October 2024).</w:t>
      </w:r>
    </w:p>
    <w:p w14:paraId="2AB9867D" w14:textId="77777777" w:rsidR="00327900" w:rsidRDefault="00327900" w:rsidP="00327900">
      <w:pPr>
        <w:rPr>
          <w:sz w:val="24"/>
          <w:szCs w:val="24"/>
        </w:rPr>
      </w:pPr>
    </w:p>
    <w:p w14:paraId="2A69413A" w14:textId="77777777" w:rsidR="00327900" w:rsidRDefault="00327900" w:rsidP="00327900">
      <w:pPr>
        <w:rPr>
          <w:sz w:val="24"/>
          <w:szCs w:val="24"/>
        </w:rPr>
      </w:pPr>
      <w:r w:rsidRPr="00B62968">
        <w:rPr>
          <w:sz w:val="24"/>
          <w:szCs w:val="24"/>
        </w:rPr>
        <w:t xml:space="preserve">Carers UK </w:t>
      </w:r>
      <w:r>
        <w:rPr>
          <w:sz w:val="24"/>
          <w:szCs w:val="24"/>
        </w:rPr>
        <w:t>(</w:t>
      </w:r>
      <w:r w:rsidRPr="00B62968">
        <w:rPr>
          <w:sz w:val="24"/>
          <w:szCs w:val="24"/>
        </w:rPr>
        <w:t>2023</w:t>
      </w:r>
      <w:r>
        <w:rPr>
          <w:sz w:val="24"/>
          <w:szCs w:val="24"/>
        </w:rPr>
        <w:t>)</w:t>
      </w:r>
      <w:r w:rsidRPr="00B62968">
        <w:rPr>
          <w:sz w:val="24"/>
          <w:szCs w:val="24"/>
        </w:rPr>
        <w:t xml:space="preserve"> </w:t>
      </w:r>
      <w:proofErr w:type="gramStart"/>
      <w:r w:rsidRPr="00B62968">
        <w:rPr>
          <w:i/>
          <w:sz w:val="24"/>
          <w:szCs w:val="24"/>
        </w:rPr>
        <w:t>The</w:t>
      </w:r>
      <w:proofErr w:type="gramEnd"/>
      <w:r w:rsidRPr="00B62968">
        <w:rPr>
          <w:i/>
          <w:sz w:val="24"/>
          <w:szCs w:val="24"/>
        </w:rPr>
        <w:t xml:space="preserve"> demands of caring pushing unpaid carers to the brink</w:t>
      </w:r>
      <w:r w:rsidRPr="00B62968">
        <w:rPr>
          <w:sz w:val="24"/>
          <w:szCs w:val="24"/>
        </w:rPr>
        <w:t xml:space="preserve">. </w:t>
      </w:r>
      <w:r>
        <w:rPr>
          <w:sz w:val="24"/>
          <w:szCs w:val="24"/>
        </w:rPr>
        <w:t xml:space="preserve">Available at: </w:t>
      </w:r>
      <w:hyperlink r:id="rId12" w:history="1">
        <w:r w:rsidRPr="009E60F4">
          <w:rPr>
            <w:rStyle w:val="Hyperlink"/>
            <w:sz w:val="24"/>
            <w:szCs w:val="24"/>
          </w:rPr>
          <w:t>https://www.carersuk.org/press-releases/the-demands-of-caring-pushing-unpaid-carers-to-the-brink/</w:t>
        </w:r>
      </w:hyperlink>
      <w:r>
        <w:rPr>
          <w:sz w:val="24"/>
          <w:szCs w:val="24"/>
        </w:rPr>
        <w:t xml:space="preserve"> (Accessed 21 September 2024). </w:t>
      </w:r>
    </w:p>
    <w:p w14:paraId="22F8236A" w14:textId="77777777" w:rsidR="00327900" w:rsidRDefault="00327900" w:rsidP="00327900">
      <w:pPr>
        <w:rPr>
          <w:sz w:val="24"/>
          <w:szCs w:val="24"/>
        </w:rPr>
      </w:pPr>
    </w:p>
    <w:p w14:paraId="24736F14" w14:textId="77777777" w:rsidR="00327900" w:rsidRDefault="00327900" w:rsidP="00327900">
      <w:pPr>
        <w:rPr>
          <w:sz w:val="24"/>
          <w:szCs w:val="24"/>
        </w:rPr>
      </w:pPr>
      <w:r w:rsidRPr="00B62968">
        <w:rPr>
          <w:i/>
          <w:sz w:val="24"/>
          <w:szCs w:val="24"/>
        </w:rPr>
        <w:t>Children Act 1989</w:t>
      </w:r>
      <w:r w:rsidRPr="00B62968">
        <w:rPr>
          <w:sz w:val="24"/>
          <w:szCs w:val="24"/>
        </w:rPr>
        <w:t>, c. 41. (1989). An Act to reform the law relating to children; and to pro</w:t>
      </w:r>
      <w:r>
        <w:rPr>
          <w:sz w:val="24"/>
          <w:szCs w:val="24"/>
        </w:rPr>
        <w:t xml:space="preserve">vide for connected purposes. Available at: </w:t>
      </w:r>
      <w:hyperlink r:id="rId13" w:history="1">
        <w:r w:rsidRPr="009E60F4">
          <w:rPr>
            <w:rStyle w:val="Hyperlink"/>
            <w:sz w:val="24"/>
            <w:szCs w:val="24"/>
          </w:rPr>
          <w:t>https://www.legislation.gov.uk/ukpga/1989/41/contents</w:t>
        </w:r>
      </w:hyperlink>
      <w:r>
        <w:rPr>
          <w:sz w:val="24"/>
          <w:szCs w:val="24"/>
        </w:rPr>
        <w:t xml:space="preserve"> (Accessed 27 September 2024). </w:t>
      </w:r>
    </w:p>
    <w:p w14:paraId="7B79165F" w14:textId="77777777" w:rsidR="00327900" w:rsidRDefault="00327900" w:rsidP="00327900">
      <w:pPr>
        <w:rPr>
          <w:sz w:val="24"/>
          <w:szCs w:val="24"/>
        </w:rPr>
      </w:pPr>
    </w:p>
    <w:p w14:paraId="6F5C3EFB" w14:textId="77777777" w:rsidR="00327900" w:rsidRDefault="00327900" w:rsidP="00327900">
      <w:pPr>
        <w:rPr>
          <w:sz w:val="24"/>
          <w:szCs w:val="24"/>
        </w:rPr>
      </w:pPr>
      <w:r w:rsidRPr="008B2587">
        <w:rPr>
          <w:i/>
          <w:sz w:val="24"/>
          <w:szCs w:val="24"/>
        </w:rPr>
        <w:t>Children Act 2004</w:t>
      </w:r>
      <w:r w:rsidRPr="008B2587">
        <w:rPr>
          <w:sz w:val="24"/>
          <w:szCs w:val="24"/>
        </w:rPr>
        <w:t xml:space="preserve">, c. 31. Available at: </w:t>
      </w:r>
      <w:hyperlink r:id="rId14" w:history="1">
        <w:r w:rsidRPr="009E60F4">
          <w:rPr>
            <w:rStyle w:val="Hyperlink"/>
            <w:sz w:val="24"/>
            <w:szCs w:val="24"/>
          </w:rPr>
          <w:t>http://www.legislation.gov.uk/ukpga/2</w:t>
        </w:r>
        <w:r w:rsidRPr="009E60F4">
          <w:rPr>
            <w:rStyle w:val="Hyperlink"/>
            <w:sz w:val="24"/>
            <w:szCs w:val="24"/>
          </w:rPr>
          <w:t>0</w:t>
        </w:r>
        <w:r w:rsidRPr="009E60F4">
          <w:rPr>
            <w:rStyle w:val="Hyperlink"/>
            <w:sz w:val="24"/>
            <w:szCs w:val="24"/>
          </w:rPr>
          <w:t>04/31/contents</w:t>
        </w:r>
      </w:hyperlink>
      <w:r>
        <w:rPr>
          <w:sz w:val="24"/>
          <w:szCs w:val="24"/>
        </w:rPr>
        <w:t xml:space="preserve"> (Accessed 27 September 2024). </w:t>
      </w:r>
    </w:p>
    <w:p w14:paraId="40E928C8" w14:textId="77777777" w:rsidR="00327900" w:rsidRDefault="00327900" w:rsidP="00327900">
      <w:pPr>
        <w:rPr>
          <w:sz w:val="24"/>
          <w:szCs w:val="24"/>
        </w:rPr>
      </w:pPr>
    </w:p>
    <w:p w14:paraId="4BCE5566" w14:textId="77777777" w:rsidR="00327900" w:rsidRDefault="00327900" w:rsidP="00327900">
      <w:pPr>
        <w:rPr>
          <w:sz w:val="24"/>
          <w:szCs w:val="24"/>
        </w:rPr>
      </w:pPr>
      <w:r w:rsidRPr="008B2587">
        <w:rPr>
          <w:sz w:val="24"/>
          <w:szCs w:val="24"/>
        </w:rPr>
        <w:t xml:space="preserve">Community care </w:t>
      </w:r>
      <w:r>
        <w:rPr>
          <w:sz w:val="24"/>
          <w:szCs w:val="24"/>
        </w:rPr>
        <w:t>(</w:t>
      </w:r>
      <w:r w:rsidRPr="008B2587">
        <w:rPr>
          <w:sz w:val="24"/>
          <w:szCs w:val="24"/>
        </w:rPr>
        <w:t>2008</w:t>
      </w:r>
      <w:r>
        <w:rPr>
          <w:sz w:val="24"/>
          <w:szCs w:val="24"/>
        </w:rPr>
        <w:t xml:space="preserve">) </w:t>
      </w:r>
      <w:r w:rsidRPr="008B2587">
        <w:rPr>
          <w:i/>
          <w:sz w:val="24"/>
          <w:szCs w:val="24"/>
        </w:rPr>
        <w:t xml:space="preserve">Proven Practice: communicating with service users and their </w:t>
      </w:r>
      <w:proofErr w:type="spellStart"/>
      <w:r w:rsidRPr="008B2587">
        <w:rPr>
          <w:i/>
          <w:sz w:val="24"/>
          <w:szCs w:val="24"/>
        </w:rPr>
        <w:t>carers</w:t>
      </w:r>
      <w:proofErr w:type="spellEnd"/>
      <w:r w:rsidRPr="008B2587">
        <w:rPr>
          <w:sz w:val="24"/>
          <w:szCs w:val="24"/>
        </w:rPr>
        <w:t xml:space="preserve">. </w:t>
      </w:r>
      <w:r>
        <w:rPr>
          <w:sz w:val="24"/>
          <w:szCs w:val="24"/>
        </w:rPr>
        <w:t xml:space="preserve">Available at: </w:t>
      </w:r>
      <w:hyperlink r:id="rId15" w:history="1">
        <w:r w:rsidRPr="009E60F4">
          <w:rPr>
            <w:rStyle w:val="Hyperlink"/>
            <w:sz w:val="24"/>
            <w:szCs w:val="24"/>
          </w:rPr>
          <w:t>https://www.communitycare.co.uk/2008/10/15/proven-practice-communicating-with-service-users-and-their-carers/</w:t>
        </w:r>
      </w:hyperlink>
      <w:r>
        <w:rPr>
          <w:sz w:val="24"/>
          <w:szCs w:val="24"/>
        </w:rPr>
        <w:t xml:space="preserve"> (Accessed 1 October 2024). </w:t>
      </w:r>
    </w:p>
    <w:p w14:paraId="45AF149A" w14:textId="77777777" w:rsidR="00327900" w:rsidRDefault="00327900" w:rsidP="00327900">
      <w:pPr>
        <w:rPr>
          <w:sz w:val="24"/>
          <w:szCs w:val="24"/>
        </w:rPr>
      </w:pPr>
    </w:p>
    <w:p w14:paraId="68B63D05" w14:textId="77777777" w:rsidR="00327900" w:rsidRDefault="00327900" w:rsidP="00327900">
      <w:pPr>
        <w:rPr>
          <w:sz w:val="24"/>
          <w:szCs w:val="24"/>
        </w:rPr>
      </w:pPr>
      <w:r>
        <w:rPr>
          <w:sz w:val="24"/>
          <w:szCs w:val="24"/>
        </w:rPr>
        <w:t>Community Care</w:t>
      </w:r>
      <w:r w:rsidRPr="008B2587">
        <w:rPr>
          <w:sz w:val="24"/>
          <w:szCs w:val="24"/>
        </w:rPr>
        <w:t xml:space="preserve"> </w:t>
      </w:r>
      <w:r>
        <w:rPr>
          <w:sz w:val="24"/>
          <w:szCs w:val="24"/>
        </w:rPr>
        <w:t>(2023)</w:t>
      </w:r>
      <w:r w:rsidRPr="008B2587">
        <w:rPr>
          <w:sz w:val="24"/>
          <w:szCs w:val="24"/>
        </w:rPr>
        <w:t xml:space="preserve"> </w:t>
      </w:r>
      <w:r w:rsidRPr="008B2587">
        <w:rPr>
          <w:i/>
          <w:sz w:val="24"/>
          <w:szCs w:val="24"/>
        </w:rPr>
        <w:t>How I overcame imposter syndrome as a social worker and manager</w:t>
      </w:r>
      <w:r w:rsidRPr="008B2587">
        <w:rPr>
          <w:sz w:val="24"/>
          <w:szCs w:val="24"/>
        </w:rPr>
        <w:t>.</w:t>
      </w:r>
      <w:r>
        <w:rPr>
          <w:sz w:val="24"/>
          <w:szCs w:val="24"/>
        </w:rPr>
        <w:t xml:space="preserve"> Available at:</w:t>
      </w:r>
      <w:r w:rsidRPr="008B2587">
        <w:rPr>
          <w:sz w:val="24"/>
          <w:szCs w:val="24"/>
        </w:rPr>
        <w:t xml:space="preserve"> </w:t>
      </w:r>
      <w:hyperlink r:id="rId16" w:history="1">
        <w:r w:rsidRPr="009E60F4">
          <w:rPr>
            <w:rStyle w:val="Hyperlink"/>
            <w:sz w:val="24"/>
            <w:szCs w:val="24"/>
          </w:rPr>
          <w:t>https://www.communitycare.co.uk/2023/06/20/how-i-overcame-imposter-syndrome-as-a-social-worker-and-manager/#:~:text=Steps%20to%20tackle%20imposter%20syndrome.%20Recognise,%20process%20and#:~:text=Steps%20to%20tackle%20imposter%20syndrome.%20Recognise,%20process%20and</w:t>
        </w:r>
      </w:hyperlink>
      <w:r>
        <w:rPr>
          <w:sz w:val="24"/>
          <w:szCs w:val="24"/>
        </w:rPr>
        <w:t xml:space="preserve"> (Accessed 2 October 2024). </w:t>
      </w:r>
    </w:p>
    <w:p w14:paraId="324FEA4B" w14:textId="77777777" w:rsidR="00327900" w:rsidRDefault="00327900" w:rsidP="00327900">
      <w:pPr>
        <w:rPr>
          <w:sz w:val="24"/>
          <w:szCs w:val="24"/>
        </w:rPr>
      </w:pPr>
    </w:p>
    <w:p w14:paraId="3EDC144A" w14:textId="77777777" w:rsidR="00327900" w:rsidRDefault="00327900" w:rsidP="00327900">
      <w:pPr>
        <w:rPr>
          <w:sz w:val="24"/>
          <w:szCs w:val="24"/>
        </w:rPr>
      </w:pPr>
      <w:r w:rsidRPr="00A45BCF">
        <w:rPr>
          <w:sz w:val="24"/>
          <w:szCs w:val="24"/>
        </w:rPr>
        <w:t xml:space="preserve">Cooper, C. and Livingstone, G. (2016) Intervening to reduce elder abuse: challenges for research. </w:t>
      </w:r>
      <w:r w:rsidRPr="00A45BCF">
        <w:rPr>
          <w:i/>
          <w:sz w:val="24"/>
          <w:szCs w:val="24"/>
        </w:rPr>
        <w:t>Age and Ageing</w:t>
      </w:r>
      <w:r w:rsidRPr="00A45BCF">
        <w:rPr>
          <w:sz w:val="24"/>
          <w:szCs w:val="24"/>
        </w:rPr>
        <w:t>, 45(2), 184-185</w:t>
      </w:r>
      <w:r>
        <w:rPr>
          <w:sz w:val="24"/>
          <w:szCs w:val="24"/>
        </w:rPr>
        <w:t xml:space="preserve">. </w:t>
      </w:r>
    </w:p>
    <w:p w14:paraId="1C033AF2" w14:textId="77777777" w:rsidR="00327900" w:rsidRDefault="00327900" w:rsidP="00327900">
      <w:pPr>
        <w:rPr>
          <w:sz w:val="24"/>
          <w:szCs w:val="24"/>
        </w:rPr>
      </w:pPr>
    </w:p>
    <w:p w14:paraId="42F90425" w14:textId="77777777" w:rsidR="00327900" w:rsidRDefault="00327900" w:rsidP="00327900">
      <w:pPr>
        <w:rPr>
          <w:sz w:val="24"/>
          <w:szCs w:val="24"/>
        </w:rPr>
      </w:pPr>
      <w:proofErr w:type="spellStart"/>
      <w:r w:rsidRPr="00A45BCF">
        <w:rPr>
          <w:sz w:val="24"/>
          <w:szCs w:val="24"/>
        </w:rPr>
        <w:t>Coulshed</w:t>
      </w:r>
      <w:proofErr w:type="spellEnd"/>
      <w:r w:rsidRPr="00A45BCF">
        <w:rPr>
          <w:sz w:val="24"/>
          <w:szCs w:val="24"/>
        </w:rPr>
        <w:t xml:space="preserve">, V. and Orme, J. </w:t>
      </w:r>
      <w:r>
        <w:rPr>
          <w:sz w:val="24"/>
          <w:szCs w:val="24"/>
        </w:rPr>
        <w:t>(</w:t>
      </w:r>
      <w:r w:rsidRPr="00A45BCF">
        <w:rPr>
          <w:sz w:val="24"/>
          <w:szCs w:val="24"/>
        </w:rPr>
        <w:t>2018</w:t>
      </w:r>
      <w:r>
        <w:rPr>
          <w:sz w:val="24"/>
          <w:szCs w:val="24"/>
        </w:rPr>
        <w:t>)</w:t>
      </w:r>
      <w:r w:rsidRPr="00A45BCF">
        <w:rPr>
          <w:sz w:val="24"/>
          <w:szCs w:val="24"/>
        </w:rPr>
        <w:t xml:space="preserve"> </w:t>
      </w:r>
      <w:r w:rsidRPr="00A45BCF">
        <w:rPr>
          <w:i/>
          <w:sz w:val="24"/>
          <w:szCs w:val="24"/>
        </w:rPr>
        <w:t>Social Work Practice</w:t>
      </w:r>
      <w:r w:rsidRPr="00A45BCF">
        <w:rPr>
          <w:sz w:val="24"/>
          <w:szCs w:val="24"/>
        </w:rPr>
        <w:t xml:space="preserve">. </w:t>
      </w:r>
      <w:r>
        <w:rPr>
          <w:sz w:val="24"/>
          <w:szCs w:val="24"/>
        </w:rPr>
        <w:t xml:space="preserve">London: Bloomsbury. </w:t>
      </w:r>
    </w:p>
    <w:p w14:paraId="6620DC0D" w14:textId="77777777" w:rsidR="00327900" w:rsidRDefault="00327900" w:rsidP="00327900">
      <w:pPr>
        <w:rPr>
          <w:sz w:val="24"/>
          <w:szCs w:val="24"/>
        </w:rPr>
      </w:pPr>
    </w:p>
    <w:p w14:paraId="15A6CC0C" w14:textId="77777777" w:rsidR="00327900" w:rsidRDefault="00327900" w:rsidP="00327900">
      <w:pPr>
        <w:rPr>
          <w:sz w:val="24"/>
          <w:szCs w:val="24"/>
        </w:rPr>
      </w:pPr>
      <w:proofErr w:type="spellStart"/>
      <w:r>
        <w:rPr>
          <w:sz w:val="24"/>
          <w:szCs w:val="24"/>
        </w:rPr>
        <w:lastRenderedPageBreak/>
        <w:t>Dartington</w:t>
      </w:r>
      <w:proofErr w:type="spellEnd"/>
      <w:r>
        <w:rPr>
          <w:sz w:val="24"/>
          <w:szCs w:val="24"/>
        </w:rPr>
        <w:t xml:space="preserve"> Trust</w:t>
      </w:r>
      <w:r w:rsidRPr="00A45BCF">
        <w:rPr>
          <w:sz w:val="24"/>
          <w:szCs w:val="24"/>
        </w:rPr>
        <w:t xml:space="preserve"> </w:t>
      </w:r>
      <w:r>
        <w:rPr>
          <w:sz w:val="24"/>
          <w:szCs w:val="24"/>
        </w:rPr>
        <w:t>(2022)</w:t>
      </w:r>
      <w:r w:rsidRPr="00A45BCF">
        <w:rPr>
          <w:sz w:val="24"/>
          <w:szCs w:val="24"/>
        </w:rPr>
        <w:t xml:space="preserve"> </w:t>
      </w:r>
      <w:proofErr w:type="gramStart"/>
      <w:r w:rsidRPr="00A45BCF">
        <w:rPr>
          <w:i/>
          <w:sz w:val="24"/>
          <w:szCs w:val="24"/>
        </w:rPr>
        <w:t>A</w:t>
      </w:r>
      <w:proofErr w:type="gramEnd"/>
      <w:r w:rsidRPr="00A45BCF">
        <w:rPr>
          <w:i/>
          <w:sz w:val="24"/>
          <w:szCs w:val="24"/>
        </w:rPr>
        <w:t xml:space="preserve"> guide to continuing professional development (CPD) for social workers. </w:t>
      </w:r>
      <w:r>
        <w:rPr>
          <w:sz w:val="24"/>
          <w:szCs w:val="24"/>
        </w:rPr>
        <w:t xml:space="preserve">Available at: </w:t>
      </w:r>
      <w:hyperlink r:id="rId17" w:history="1">
        <w:r w:rsidRPr="009E60F4">
          <w:rPr>
            <w:rStyle w:val="Hyperlink"/>
            <w:sz w:val="24"/>
            <w:szCs w:val="24"/>
          </w:rPr>
          <w:t>https://www.researchinpractice.org.uk/media/gzwfdkyt/cpd_guide_2022_final.pdf#:~:text=CPD%20can%20have%20a%20number%20of%20benefits%20for</w:t>
        </w:r>
      </w:hyperlink>
      <w:r>
        <w:rPr>
          <w:sz w:val="24"/>
          <w:szCs w:val="24"/>
        </w:rPr>
        <w:t xml:space="preserve"> (Accessed 27 September 2024)</w:t>
      </w:r>
    </w:p>
    <w:p w14:paraId="3AEE9C5C" w14:textId="77777777" w:rsidR="00327900" w:rsidRDefault="00327900" w:rsidP="00327900">
      <w:pPr>
        <w:rPr>
          <w:sz w:val="24"/>
          <w:szCs w:val="24"/>
        </w:rPr>
      </w:pPr>
    </w:p>
    <w:p w14:paraId="6EF15182" w14:textId="77777777" w:rsidR="00327900" w:rsidRDefault="00327900" w:rsidP="00327900">
      <w:pPr>
        <w:rPr>
          <w:sz w:val="24"/>
          <w:szCs w:val="24"/>
        </w:rPr>
      </w:pPr>
      <w:r w:rsidRPr="00A45BCF">
        <w:rPr>
          <w:sz w:val="24"/>
          <w:szCs w:val="24"/>
        </w:rPr>
        <w:t xml:space="preserve">Ferguson, H. (2018) ‘How social workers reflect in action and when and why they don’t: the possibilities and limits to reflective practice in social work’, </w:t>
      </w:r>
      <w:r w:rsidRPr="00A45BCF">
        <w:rPr>
          <w:i/>
          <w:sz w:val="24"/>
          <w:szCs w:val="24"/>
        </w:rPr>
        <w:t>Social Work Education</w:t>
      </w:r>
      <w:r w:rsidRPr="00A45BCF">
        <w:rPr>
          <w:sz w:val="24"/>
          <w:szCs w:val="24"/>
        </w:rPr>
        <w:t xml:space="preserve">, 37(4), pp. 415–427. </w:t>
      </w:r>
      <w:proofErr w:type="spellStart"/>
      <w:proofErr w:type="gramStart"/>
      <w:r w:rsidRPr="00A45BCF">
        <w:rPr>
          <w:sz w:val="24"/>
          <w:szCs w:val="24"/>
        </w:rPr>
        <w:t>doi</w:t>
      </w:r>
      <w:proofErr w:type="spellEnd"/>
      <w:proofErr w:type="gramEnd"/>
      <w:r w:rsidRPr="00A45BCF">
        <w:rPr>
          <w:sz w:val="24"/>
          <w:szCs w:val="24"/>
        </w:rPr>
        <w:t>: 10.1080/02615479.2017.1413083</w:t>
      </w:r>
    </w:p>
    <w:p w14:paraId="3AD0CB22" w14:textId="77777777" w:rsidR="00327900" w:rsidRDefault="00327900" w:rsidP="00327900">
      <w:pPr>
        <w:rPr>
          <w:sz w:val="24"/>
          <w:szCs w:val="24"/>
        </w:rPr>
      </w:pPr>
    </w:p>
    <w:p w14:paraId="770DA832" w14:textId="77777777" w:rsidR="00327900" w:rsidRDefault="00327900" w:rsidP="00327900">
      <w:pPr>
        <w:rPr>
          <w:sz w:val="24"/>
          <w:szCs w:val="24"/>
        </w:rPr>
      </w:pPr>
      <w:proofErr w:type="spellStart"/>
      <w:r w:rsidRPr="00A45BCF">
        <w:rPr>
          <w:sz w:val="24"/>
          <w:szCs w:val="24"/>
        </w:rPr>
        <w:t>Kinman</w:t>
      </w:r>
      <w:proofErr w:type="spellEnd"/>
      <w:r w:rsidRPr="00A45BCF">
        <w:rPr>
          <w:sz w:val="24"/>
          <w:szCs w:val="24"/>
        </w:rPr>
        <w:t xml:space="preserve">, G. and Grant, L. (2017) ‘Building resilience in early-career social workers: evaluating a multi-modal intervention’, The British Journal of Social Work, 47(7), pp. 1979–1998. </w:t>
      </w:r>
      <w:proofErr w:type="spellStart"/>
      <w:proofErr w:type="gramStart"/>
      <w:r w:rsidRPr="00A45BCF">
        <w:rPr>
          <w:sz w:val="24"/>
          <w:szCs w:val="24"/>
        </w:rPr>
        <w:t>doi</w:t>
      </w:r>
      <w:proofErr w:type="spellEnd"/>
      <w:proofErr w:type="gramEnd"/>
      <w:r w:rsidRPr="00A45BCF">
        <w:rPr>
          <w:sz w:val="24"/>
          <w:szCs w:val="24"/>
        </w:rPr>
        <w:t>: 10.1093/</w:t>
      </w:r>
      <w:proofErr w:type="spellStart"/>
      <w:r w:rsidRPr="00A45BCF">
        <w:rPr>
          <w:sz w:val="24"/>
          <w:szCs w:val="24"/>
        </w:rPr>
        <w:t>bjsw</w:t>
      </w:r>
      <w:proofErr w:type="spellEnd"/>
      <w:r w:rsidRPr="00A45BCF">
        <w:rPr>
          <w:sz w:val="24"/>
          <w:szCs w:val="24"/>
        </w:rPr>
        <w:t>/bcw164</w:t>
      </w:r>
      <w:r>
        <w:rPr>
          <w:sz w:val="24"/>
          <w:szCs w:val="24"/>
        </w:rPr>
        <w:t xml:space="preserve"> </w:t>
      </w:r>
    </w:p>
    <w:p w14:paraId="61FA85FD" w14:textId="77777777" w:rsidR="00327900" w:rsidRDefault="00327900" w:rsidP="00327900">
      <w:pPr>
        <w:rPr>
          <w:sz w:val="24"/>
          <w:szCs w:val="24"/>
        </w:rPr>
      </w:pPr>
    </w:p>
    <w:p w14:paraId="62F3369D" w14:textId="77777777" w:rsidR="00327900" w:rsidRDefault="00327900" w:rsidP="00327900">
      <w:pPr>
        <w:rPr>
          <w:sz w:val="24"/>
          <w:szCs w:val="24"/>
        </w:rPr>
      </w:pPr>
      <w:r w:rsidRPr="009962CB">
        <w:rPr>
          <w:i/>
          <w:sz w:val="24"/>
          <w:szCs w:val="24"/>
        </w:rPr>
        <w:t>General Data Protection Regulation (GDPR) (2016)</w:t>
      </w:r>
      <w:r w:rsidRPr="009962CB">
        <w:rPr>
          <w:sz w:val="24"/>
          <w:szCs w:val="24"/>
        </w:rPr>
        <w:t xml:space="preserve"> Regulation (EU) 2016/679 of the European Parliament and of the Council. Available at: </w:t>
      </w:r>
      <w:hyperlink r:id="rId18" w:history="1">
        <w:r w:rsidRPr="009E60F4">
          <w:rPr>
            <w:rStyle w:val="Hyperlink"/>
            <w:sz w:val="24"/>
            <w:szCs w:val="24"/>
          </w:rPr>
          <w:t>https://eur-lex.europa.eu/eli/reg/2016/679/oj</w:t>
        </w:r>
      </w:hyperlink>
      <w:r>
        <w:rPr>
          <w:sz w:val="24"/>
          <w:szCs w:val="24"/>
        </w:rPr>
        <w:t xml:space="preserve"> (Accessed 27 September 2024).</w:t>
      </w:r>
    </w:p>
    <w:p w14:paraId="278320F8" w14:textId="77777777" w:rsidR="00327900" w:rsidRDefault="00327900" w:rsidP="00327900">
      <w:pPr>
        <w:rPr>
          <w:sz w:val="24"/>
          <w:szCs w:val="24"/>
        </w:rPr>
      </w:pPr>
    </w:p>
    <w:p w14:paraId="6C948E34" w14:textId="77777777" w:rsidR="00327900" w:rsidRDefault="00327900" w:rsidP="00327900">
      <w:pPr>
        <w:rPr>
          <w:sz w:val="24"/>
          <w:szCs w:val="24"/>
        </w:rPr>
      </w:pPr>
      <w:r w:rsidRPr="009962CB">
        <w:rPr>
          <w:sz w:val="24"/>
          <w:szCs w:val="24"/>
        </w:rPr>
        <w:t xml:space="preserve">Giles, R. and </w:t>
      </w:r>
      <w:proofErr w:type="spellStart"/>
      <w:r w:rsidRPr="009962CB">
        <w:rPr>
          <w:sz w:val="24"/>
          <w:szCs w:val="24"/>
        </w:rPr>
        <w:t>Pockett</w:t>
      </w:r>
      <w:proofErr w:type="spellEnd"/>
      <w:r w:rsidRPr="009962CB">
        <w:rPr>
          <w:sz w:val="24"/>
          <w:szCs w:val="24"/>
        </w:rPr>
        <w:t xml:space="preserve">, R. </w:t>
      </w:r>
      <w:r>
        <w:rPr>
          <w:sz w:val="24"/>
          <w:szCs w:val="24"/>
        </w:rPr>
        <w:t>(</w:t>
      </w:r>
      <w:r w:rsidRPr="009962CB">
        <w:rPr>
          <w:sz w:val="24"/>
          <w:szCs w:val="24"/>
        </w:rPr>
        <w:t>2012</w:t>
      </w:r>
      <w:r>
        <w:rPr>
          <w:sz w:val="24"/>
          <w:szCs w:val="24"/>
        </w:rPr>
        <w:t xml:space="preserve">) </w:t>
      </w:r>
      <w:r w:rsidRPr="009962CB">
        <w:rPr>
          <w:i/>
          <w:sz w:val="24"/>
          <w:szCs w:val="24"/>
        </w:rPr>
        <w:t>Critical reflection in social work education</w:t>
      </w:r>
      <w:r w:rsidRPr="009962CB">
        <w:rPr>
          <w:sz w:val="24"/>
          <w:szCs w:val="24"/>
        </w:rPr>
        <w:t xml:space="preserve">. </w:t>
      </w:r>
      <w:r>
        <w:rPr>
          <w:sz w:val="24"/>
          <w:szCs w:val="24"/>
        </w:rPr>
        <w:t xml:space="preserve">London: Routledge. </w:t>
      </w:r>
    </w:p>
    <w:p w14:paraId="1A203F01" w14:textId="77777777" w:rsidR="00327900" w:rsidRDefault="00327900" w:rsidP="00327900">
      <w:pPr>
        <w:rPr>
          <w:sz w:val="24"/>
          <w:szCs w:val="24"/>
        </w:rPr>
      </w:pPr>
    </w:p>
    <w:p w14:paraId="621DC23B" w14:textId="77777777" w:rsidR="00327900" w:rsidRDefault="00327900" w:rsidP="00327900">
      <w:pPr>
        <w:rPr>
          <w:sz w:val="24"/>
          <w:szCs w:val="24"/>
        </w:rPr>
      </w:pPr>
      <w:r w:rsidRPr="009962CB">
        <w:rPr>
          <w:sz w:val="24"/>
          <w:szCs w:val="24"/>
        </w:rPr>
        <w:t xml:space="preserve">Griffiths, J. </w:t>
      </w:r>
      <w:r>
        <w:rPr>
          <w:sz w:val="24"/>
          <w:szCs w:val="24"/>
        </w:rPr>
        <w:t>(</w:t>
      </w:r>
      <w:r w:rsidRPr="009962CB">
        <w:rPr>
          <w:sz w:val="24"/>
          <w:szCs w:val="24"/>
        </w:rPr>
        <w:t>2012</w:t>
      </w:r>
      <w:r>
        <w:rPr>
          <w:sz w:val="24"/>
          <w:szCs w:val="24"/>
        </w:rPr>
        <w:t>)</w:t>
      </w:r>
      <w:r w:rsidRPr="009962CB">
        <w:rPr>
          <w:sz w:val="24"/>
          <w:szCs w:val="24"/>
        </w:rPr>
        <w:t xml:space="preserve"> </w:t>
      </w:r>
      <w:r w:rsidRPr="009962CB">
        <w:rPr>
          <w:i/>
          <w:sz w:val="24"/>
          <w:szCs w:val="24"/>
        </w:rPr>
        <w:t>How to use body language to improve your social work practice</w:t>
      </w:r>
      <w:r w:rsidRPr="009962CB">
        <w:rPr>
          <w:sz w:val="24"/>
          <w:szCs w:val="24"/>
        </w:rPr>
        <w:t xml:space="preserve">. </w:t>
      </w:r>
      <w:r>
        <w:rPr>
          <w:sz w:val="24"/>
          <w:szCs w:val="24"/>
        </w:rPr>
        <w:t xml:space="preserve">Available at: </w:t>
      </w:r>
      <w:hyperlink r:id="rId19" w:history="1">
        <w:r w:rsidRPr="009E60F4">
          <w:rPr>
            <w:rStyle w:val="Hyperlink"/>
            <w:sz w:val="24"/>
            <w:szCs w:val="24"/>
          </w:rPr>
          <w:t>https://www.communitycare.co.uk/2012/08/10/how-to-use-body-language-to-improve-your-social-work-practice/#:~:text=McLachlan%20suggests%20observing%20how%20the%20service%20user%20moves</w:t>
        </w:r>
      </w:hyperlink>
      <w:r>
        <w:rPr>
          <w:sz w:val="24"/>
          <w:szCs w:val="24"/>
        </w:rPr>
        <w:t xml:space="preserve"> (Accessed 27 September 2024). </w:t>
      </w:r>
    </w:p>
    <w:p w14:paraId="2AB14C78" w14:textId="77777777" w:rsidR="00327900" w:rsidRDefault="00327900" w:rsidP="00327900">
      <w:pPr>
        <w:rPr>
          <w:sz w:val="24"/>
          <w:szCs w:val="24"/>
        </w:rPr>
      </w:pPr>
    </w:p>
    <w:p w14:paraId="6ECF54CF" w14:textId="77777777" w:rsidR="00327900" w:rsidRDefault="00327900" w:rsidP="00327900">
      <w:pPr>
        <w:rPr>
          <w:sz w:val="24"/>
          <w:szCs w:val="24"/>
        </w:rPr>
      </w:pPr>
      <w:r w:rsidRPr="009962CB">
        <w:rPr>
          <w:sz w:val="24"/>
          <w:szCs w:val="24"/>
        </w:rPr>
        <w:t xml:space="preserve">Guerrero, L. (2021) ‘Attachment Theory: A Communication Perspective’, in D. Braithwaite and P. </w:t>
      </w:r>
      <w:proofErr w:type="spellStart"/>
      <w:r w:rsidRPr="009962CB">
        <w:rPr>
          <w:sz w:val="24"/>
          <w:szCs w:val="24"/>
        </w:rPr>
        <w:t>Schrodt</w:t>
      </w:r>
      <w:proofErr w:type="spellEnd"/>
      <w:r w:rsidRPr="009962CB">
        <w:rPr>
          <w:sz w:val="24"/>
          <w:szCs w:val="24"/>
        </w:rPr>
        <w:t xml:space="preserve"> (eds.) </w:t>
      </w:r>
      <w:r w:rsidRPr="009962CB">
        <w:rPr>
          <w:i/>
          <w:sz w:val="24"/>
          <w:szCs w:val="24"/>
        </w:rPr>
        <w:t>Engaging Theories in Interpersonal Communication.</w:t>
      </w:r>
      <w:r w:rsidRPr="009962CB">
        <w:rPr>
          <w:sz w:val="24"/>
          <w:szCs w:val="24"/>
        </w:rPr>
        <w:t xml:space="preserve"> 3rd </w:t>
      </w:r>
      <w:proofErr w:type="spellStart"/>
      <w:r w:rsidRPr="009962CB">
        <w:rPr>
          <w:sz w:val="24"/>
          <w:szCs w:val="24"/>
        </w:rPr>
        <w:t>edn</w:t>
      </w:r>
      <w:proofErr w:type="spellEnd"/>
      <w:r w:rsidRPr="009962CB">
        <w:rPr>
          <w:sz w:val="24"/>
          <w:szCs w:val="24"/>
        </w:rPr>
        <w:t>. London: Routledge, pp. 15-27</w:t>
      </w:r>
      <w:r>
        <w:rPr>
          <w:sz w:val="24"/>
          <w:szCs w:val="24"/>
        </w:rPr>
        <w:t xml:space="preserve">. </w:t>
      </w:r>
    </w:p>
    <w:p w14:paraId="22F57267" w14:textId="77777777" w:rsidR="00327900" w:rsidRDefault="00327900" w:rsidP="00327900">
      <w:pPr>
        <w:rPr>
          <w:sz w:val="24"/>
          <w:szCs w:val="24"/>
        </w:rPr>
      </w:pPr>
    </w:p>
    <w:p w14:paraId="3D328DCB" w14:textId="77777777" w:rsidR="00327900" w:rsidRDefault="00327900" w:rsidP="00327900">
      <w:pPr>
        <w:rPr>
          <w:sz w:val="24"/>
          <w:szCs w:val="24"/>
        </w:rPr>
      </w:pPr>
      <w:r w:rsidRPr="009962CB">
        <w:rPr>
          <w:sz w:val="24"/>
          <w:szCs w:val="24"/>
        </w:rPr>
        <w:t xml:space="preserve">Hardy, R. </w:t>
      </w:r>
      <w:r>
        <w:rPr>
          <w:sz w:val="24"/>
          <w:szCs w:val="24"/>
        </w:rPr>
        <w:t>(2018)</w:t>
      </w:r>
      <w:r w:rsidRPr="009962CB">
        <w:rPr>
          <w:sz w:val="24"/>
          <w:szCs w:val="24"/>
        </w:rPr>
        <w:t xml:space="preserve"> </w:t>
      </w:r>
      <w:r w:rsidRPr="009962CB">
        <w:rPr>
          <w:i/>
          <w:sz w:val="24"/>
          <w:szCs w:val="24"/>
        </w:rPr>
        <w:t>Motivational interviewing: what it is and how you can use it in social work</w:t>
      </w:r>
      <w:r w:rsidRPr="009962CB">
        <w:rPr>
          <w:sz w:val="24"/>
          <w:szCs w:val="24"/>
        </w:rPr>
        <w:t xml:space="preserve">. </w:t>
      </w:r>
      <w:r>
        <w:rPr>
          <w:sz w:val="24"/>
          <w:szCs w:val="24"/>
        </w:rPr>
        <w:t xml:space="preserve">Available at: </w:t>
      </w:r>
      <w:hyperlink r:id="rId20" w:history="1">
        <w:r w:rsidRPr="009E60F4">
          <w:rPr>
            <w:rStyle w:val="Hyperlink"/>
            <w:sz w:val="24"/>
            <w:szCs w:val="24"/>
          </w:rPr>
          <w:t>https://www.communitycare.co.uk/2018/06/27/motivational-interviewing-can-use-social-work/#:~:text=Affirmations:%20This%20is%20when%20you%20offer%20the%20person</w:t>
        </w:r>
      </w:hyperlink>
      <w:r>
        <w:rPr>
          <w:sz w:val="24"/>
          <w:szCs w:val="24"/>
        </w:rPr>
        <w:t xml:space="preserve"> (Accessed 27 September 2024). </w:t>
      </w:r>
    </w:p>
    <w:p w14:paraId="57767D4F" w14:textId="77777777" w:rsidR="00327900" w:rsidRDefault="00327900" w:rsidP="00327900">
      <w:pPr>
        <w:rPr>
          <w:sz w:val="24"/>
          <w:szCs w:val="24"/>
        </w:rPr>
      </w:pPr>
    </w:p>
    <w:p w14:paraId="77B2345C" w14:textId="77777777" w:rsidR="00327900" w:rsidRDefault="00327900" w:rsidP="00327900">
      <w:pPr>
        <w:rPr>
          <w:sz w:val="24"/>
          <w:szCs w:val="24"/>
        </w:rPr>
      </w:pPr>
      <w:r>
        <w:rPr>
          <w:sz w:val="24"/>
          <w:szCs w:val="24"/>
        </w:rPr>
        <w:t>Headway (2024)</w:t>
      </w:r>
      <w:r w:rsidRPr="009962CB">
        <w:rPr>
          <w:sz w:val="24"/>
          <w:szCs w:val="24"/>
        </w:rPr>
        <w:t xml:space="preserve"> </w:t>
      </w:r>
      <w:r w:rsidRPr="009962CB">
        <w:rPr>
          <w:i/>
          <w:sz w:val="24"/>
          <w:szCs w:val="24"/>
        </w:rPr>
        <w:t>Cognitive communication difficulties</w:t>
      </w:r>
      <w:r w:rsidRPr="009962CB">
        <w:rPr>
          <w:sz w:val="24"/>
          <w:szCs w:val="24"/>
        </w:rPr>
        <w:t xml:space="preserve">. </w:t>
      </w:r>
      <w:r>
        <w:rPr>
          <w:sz w:val="24"/>
          <w:szCs w:val="24"/>
        </w:rPr>
        <w:t xml:space="preserve">Available at: </w:t>
      </w:r>
      <w:hyperlink r:id="rId21" w:history="1">
        <w:r w:rsidRPr="009E60F4">
          <w:rPr>
            <w:rStyle w:val="Hyperlink"/>
            <w:sz w:val="24"/>
            <w:szCs w:val="24"/>
          </w:rPr>
          <w:t>https://www.headway.org.uk/about-brain-injury/individuals/effects-of-brain-injury/communication-problems/cognitive-communication-difficulties/</w:t>
        </w:r>
      </w:hyperlink>
      <w:r>
        <w:rPr>
          <w:sz w:val="24"/>
          <w:szCs w:val="24"/>
        </w:rPr>
        <w:t xml:space="preserve"> (Accessed 21 September 2024). </w:t>
      </w:r>
    </w:p>
    <w:p w14:paraId="0A8FA682" w14:textId="77777777" w:rsidR="00327900" w:rsidRDefault="00327900" w:rsidP="00327900">
      <w:pPr>
        <w:rPr>
          <w:sz w:val="24"/>
          <w:szCs w:val="24"/>
        </w:rPr>
      </w:pPr>
    </w:p>
    <w:p w14:paraId="43F39115" w14:textId="77777777" w:rsidR="00327900" w:rsidRDefault="00327900" w:rsidP="00327900">
      <w:pPr>
        <w:rPr>
          <w:sz w:val="24"/>
          <w:szCs w:val="24"/>
        </w:rPr>
      </w:pPr>
      <w:r>
        <w:rPr>
          <w:sz w:val="24"/>
          <w:szCs w:val="24"/>
        </w:rPr>
        <w:t>Healy K. (2018)</w:t>
      </w:r>
      <w:r w:rsidRPr="009962CB">
        <w:rPr>
          <w:sz w:val="24"/>
          <w:szCs w:val="24"/>
        </w:rPr>
        <w:t xml:space="preserve"> </w:t>
      </w:r>
      <w:proofErr w:type="gramStart"/>
      <w:r w:rsidRPr="009962CB">
        <w:rPr>
          <w:i/>
          <w:sz w:val="24"/>
          <w:szCs w:val="24"/>
        </w:rPr>
        <w:t>The</w:t>
      </w:r>
      <w:proofErr w:type="gramEnd"/>
      <w:r w:rsidRPr="009962CB">
        <w:rPr>
          <w:i/>
          <w:sz w:val="24"/>
          <w:szCs w:val="24"/>
        </w:rPr>
        <w:t xml:space="preserve"> skilled communicator in social work: The art and science of communication in practice.</w:t>
      </w:r>
      <w:r w:rsidRPr="009962CB">
        <w:rPr>
          <w:sz w:val="24"/>
          <w:szCs w:val="24"/>
        </w:rPr>
        <w:t xml:space="preserve"> </w:t>
      </w:r>
      <w:r>
        <w:rPr>
          <w:sz w:val="24"/>
          <w:szCs w:val="24"/>
        </w:rPr>
        <w:t xml:space="preserve">London: </w:t>
      </w:r>
      <w:r w:rsidRPr="009962CB">
        <w:rPr>
          <w:sz w:val="24"/>
          <w:szCs w:val="24"/>
        </w:rPr>
        <w:t>Palgrave.</w:t>
      </w:r>
    </w:p>
    <w:p w14:paraId="7211B3E2" w14:textId="77777777" w:rsidR="00327900" w:rsidRDefault="00327900" w:rsidP="00327900">
      <w:pPr>
        <w:rPr>
          <w:sz w:val="24"/>
          <w:szCs w:val="24"/>
        </w:rPr>
      </w:pPr>
    </w:p>
    <w:p w14:paraId="2C2EDC77" w14:textId="77777777" w:rsidR="00327900" w:rsidRDefault="00327900" w:rsidP="00327900">
      <w:pPr>
        <w:rPr>
          <w:sz w:val="24"/>
          <w:szCs w:val="24"/>
        </w:rPr>
      </w:pPr>
      <w:proofErr w:type="spellStart"/>
      <w:r w:rsidRPr="009962CB">
        <w:rPr>
          <w:sz w:val="24"/>
          <w:szCs w:val="24"/>
        </w:rPr>
        <w:t>Tencza</w:t>
      </w:r>
      <w:proofErr w:type="spellEnd"/>
      <w:r w:rsidRPr="009962CB">
        <w:rPr>
          <w:sz w:val="24"/>
          <w:szCs w:val="24"/>
        </w:rPr>
        <w:t xml:space="preserve">, M. and Forsythe, L. (2019) ‘Transition-of-care planning: Preparing for the future care of the individual with intellectual and developmental disabilities’, </w:t>
      </w:r>
      <w:r w:rsidRPr="009962CB">
        <w:rPr>
          <w:i/>
          <w:sz w:val="24"/>
          <w:szCs w:val="24"/>
        </w:rPr>
        <w:t>Journal of Intellectual Disabilities</w:t>
      </w:r>
      <w:r w:rsidRPr="009962CB">
        <w:rPr>
          <w:sz w:val="24"/>
          <w:szCs w:val="24"/>
        </w:rPr>
        <w:t xml:space="preserve">, 25(2), p. 174462951988345. </w:t>
      </w:r>
      <w:proofErr w:type="spellStart"/>
      <w:proofErr w:type="gramStart"/>
      <w:r w:rsidRPr="009962CB">
        <w:rPr>
          <w:sz w:val="24"/>
          <w:szCs w:val="24"/>
        </w:rPr>
        <w:t>doi</w:t>
      </w:r>
      <w:proofErr w:type="spellEnd"/>
      <w:proofErr w:type="gramEnd"/>
      <w:r w:rsidRPr="009962CB">
        <w:rPr>
          <w:sz w:val="24"/>
          <w:szCs w:val="24"/>
        </w:rPr>
        <w:t>: 10.1177/1744629519883453</w:t>
      </w:r>
    </w:p>
    <w:p w14:paraId="1CCC8258" w14:textId="77777777" w:rsidR="00327900" w:rsidRDefault="00327900" w:rsidP="00327900">
      <w:pPr>
        <w:rPr>
          <w:sz w:val="24"/>
          <w:szCs w:val="24"/>
        </w:rPr>
      </w:pPr>
    </w:p>
    <w:p w14:paraId="6CB13DE3" w14:textId="77777777" w:rsidR="00327900" w:rsidRDefault="00327900" w:rsidP="00327900">
      <w:pPr>
        <w:rPr>
          <w:sz w:val="24"/>
          <w:szCs w:val="24"/>
        </w:rPr>
      </w:pPr>
      <w:proofErr w:type="spellStart"/>
      <w:r w:rsidRPr="007634B1">
        <w:rPr>
          <w:sz w:val="24"/>
          <w:szCs w:val="24"/>
        </w:rPr>
        <w:lastRenderedPageBreak/>
        <w:t>Kadushin</w:t>
      </w:r>
      <w:proofErr w:type="spellEnd"/>
      <w:r w:rsidRPr="007634B1">
        <w:rPr>
          <w:sz w:val="24"/>
          <w:szCs w:val="24"/>
        </w:rPr>
        <w:t xml:space="preserve">, A. and </w:t>
      </w:r>
      <w:proofErr w:type="spellStart"/>
      <w:r w:rsidRPr="007634B1">
        <w:rPr>
          <w:sz w:val="24"/>
          <w:szCs w:val="24"/>
        </w:rPr>
        <w:t>Kadushin</w:t>
      </w:r>
      <w:proofErr w:type="spellEnd"/>
      <w:r w:rsidRPr="007634B1">
        <w:rPr>
          <w:sz w:val="24"/>
          <w:szCs w:val="24"/>
        </w:rPr>
        <w:t xml:space="preserve">, G. (1997) </w:t>
      </w:r>
      <w:proofErr w:type="gramStart"/>
      <w:r w:rsidRPr="007634B1">
        <w:rPr>
          <w:i/>
          <w:sz w:val="24"/>
          <w:szCs w:val="24"/>
        </w:rPr>
        <w:t>The</w:t>
      </w:r>
      <w:proofErr w:type="gramEnd"/>
      <w:r w:rsidRPr="007634B1">
        <w:rPr>
          <w:i/>
          <w:sz w:val="24"/>
          <w:szCs w:val="24"/>
        </w:rPr>
        <w:t xml:space="preserve"> social work interview: a guide for human service professionals.</w:t>
      </w:r>
      <w:r w:rsidRPr="007634B1">
        <w:rPr>
          <w:sz w:val="24"/>
          <w:szCs w:val="24"/>
        </w:rPr>
        <w:t xml:space="preserve"> 4th </w:t>
      </w:r>
      <w:proofErr w:type="spellStart"/>
      <w:r w:rsidRPr="007634B1">
        <w:rPr>
          <w:sz w:val="24"/>
          <w:szCs w:val="24"/>
        </w:rPr>
        <w:t>edn</w:t>
      </w:r>
      <w:proofErr w:type="spellEnd"/>
      <w:r w:rsidRPr="007634B1">
        <w:rPr>
          <w:sz w:val="24"/>
          <w:szCs w:val="24"/>
        </w:rPr>
        <w:t>. New York: Columbia University Press</w:t>
      </w:r>
      <w:r>
        <w:rPr>
          <w:sz w:val="24"/>
          <w:szCs w:val="24"/>
        </w:rPr>
        <w:t>.</w:t>
      </w:r>
    </w:p>
    <w:p w14:paraId="66A01816" w14:textId="77777777" w:rsidR="00327900" w:rsidRDefault="00327900" w:rsidP="00327900">
      <w:pPr>
        <w:rPr>
          <w:sz w:val="24"/>
          <w:szCs w:val="24"/>
        </w:rPr>
      </w:pPr>
    </w:p>
    <w:p w14:paraId="26C8F01E" w14:textId="77777777" w:rsidR="00327900" w:rsidRDefault="00327900" w:rsidP="00327900">
      <w:pPr>
        <w:rPr>
          <w:rFonts w:cstheme="minorHAnsi"/>
          <w:sz w:val="24"/>
          <w:szCs w:val="24"/>
        </w:rPr>
      </w:pPr>
      <w:r w:rsidRPr="007634B1">
        <w:rPr>
          <w:rFonts w:cstheme="minorHAnsi"/>
          <w:color w:val="auto"/>
          <w:sz w:val="24"/>
          <w:szCs w:val="24"/>
        </w:rPr>
        <w:t xml:space="preserve">Lindsay, B. (2007) </w:t>
      </w:r>
      <w:r w:rsidRPr="007634B1">
        <w:rPr>
          <w:rFonts w:cstheme="minorHAnsi"/>
          <w:i/>
          <w:iCs/>
          <w:color w:val="auto"/>
          <w:sz w:val="24"/>
          <w:szCs w:val="24"/>
        </w:rPr>
        <w:t>Understanding research and evidence-based practice</w:t>
      </w:r>
      <w:r w:rsidRPr="007634B1">
        <w:rPr>
          <w:rFonts w:cstheme="minorHAnsi"/>
          <w:color w:val="auto"/>
          <w:sz w:val="24"/>
          <w:szCs w:val="24"/>
        </w:rPr>
        <w:t>. Exeter, England: Reflect Press.</w:t>
      </w:r>
    </w:p>
    <w:p w14:paraId="05B06680" w14:textId="77777777" w:rsidR="00327900" w:rsidRDefault="00327900" w:rsidP="00327900">
      <w:pPr>
        <w:rPr>
          <w:rFonts w:cstheme="minorHAnsi"/>
          <w:sz w:val="24"/>
          <w:szCs w:val="24"/>
        </w:rPr>
      </w:pPr>
    </w:p>
    <w:p w14:paraId="5B58E76F" w14:textId="77777777" w:rsidR="00327900" w:rsidRDefault="00327900" w:rsidP="00327900">
      <w:pPr>
        <w:rPr>
          <w:rFonts w:cstheme="minorHAnsi"/>
          <w:sz w:val="24"/>
          <w:szCs w:val="24"/>
        </w:rPr>
      </w:pPr>
      <w:r w:rsidRPr="007634B1">
        <w:rPr>
          <w:rFonts w:cstheme="minorHAnsi"/>
          <w:sz w:val="24"/>
          <w:szCs w:val="24"/>
        </w:rPr>
        <w:t xml:space="preserve">Livingston, W., </w:t>
      </w:r>
      <w:proofErr w:type="spellStart"/>
      <w:r w:rsidRPr="007634B1">
        <w:rPr>
          <w:rFonts w:cstheme="minorHAnsi"/>
          <w:sz w:val="24"/>
          <w:szCs w:val="24"/>
        </w:rPr>
        <w:t>Redcliffe</w:t>
      </w:r>
      <w:proofErr w:type="spellEnd"/>
      <w:r w:rsidRPr="007634B1">
        <w:rPr>
          <w:rFonts w:cstheme="minorHAnsi"/>
          <w:sz w:val="24"/>
          <w:szCs w:val="24"/>
        </w:rPr>
        <w:t xml:space="preserve">, J. and Quinn Aziz, A. </w:t>
      </w:r>
      <w:r>
        <w:rPr>
          <w:rFonts w:cstheme="minorHAnsi"/>
          <w:sz w:val="24"/>
          <w:szCs w:val="24"/>
        </w:rPr>
        <w:t>(2023)</w:t>
      </w:r>
      <w:r w:rsidRPr="007634B1">
        <w:rPr>
          <w:rFonts w:cstheme="minorHAnsi"/>
          <w:sz w:val="24"/>
          <w:szCs w:val="24"/>
        </w:rPr>
        <w:t xml:space="preserve"> </w:t>
      </w:r>
      <w:r w:rsidRPr="007634B1">
        <w:rPr>
          <w:rFonts w:cstheme="minorHAnsi"/>
          <w:i/>
          <w:sz w:val="24"/>
          <w:szCs w:val="24"/>
        </w:rPr>
        <w:t>Social Work in Wales</w:t>
      </w:r>
      <w:r>
        <w:rPr>
          <w:rFonts w:cstheme="minorHAnsi"/>
          <w:sz w:val="24"/>
          <w:szCs w:val="24"/>
        </w:rPr>
        <w:t>. Bristol</w:t>
      </w:r>
      <w:r w:rsidRPr="007634B1">
        <w:rPr>
          <w:rFonts w:cstheme="minorHAnsi"/>
          <w:sz w:val="24"/>
          <w:szCs w:val="24"/>
        </w:rPr>
        <w:t>: Policy Press.</w:t>
      </w:r>
    </w:p>
    <w:p w14:paraId="7CB36A3B" w14:textId="77777777" w:rsidR="00327900" w:rsidRDefault="00327900" w:rsidP="00327900">
      <w:pPr>
        <w:rPr>
          <w:rFonts w:cstheme="minorHAnsi"/>
          <w:sz w:val="24"/>
          <w:szCs w:val="24"/>
        </w:rPr>
      </w:pPr>
    </w:p>
    <w:p w14:paraId="09FF62A2" w14:textId="77777777" w:rsidR="00327900" w:rsidRDefault="00327900" w:rsidP="00327900">
      <w:pPr>
        <w:rPr>
          <w:rFonts w:cstheme="minorHAnsi"/>
          <w:sz w:val="24"/>
          <w:szCs w:val="24"/>
        </w:rPr>
      </w:pPr>
      <w:r>
        <w:rPr>
          <w:rFonts w:cstheme="minorHAnsi"/>
          <w:sz w:val="24"/>
          <w:szCs w:val="24"/>
        </w:rPr>
        <w:t xml:space="preserve">Grant, L. and </w:t>
      </w:r>
      <w:proofErr w:type="spellStart"/>
      <w:r>
        <w:rPr>
          <w:rFonts w:cstheme="minorHAnsi"/>
          <w:sz w:val="24"/>
          <w:szCs w:val="24"/>
        </w:rPr>
        <w:t>Kinman</w:t>
      </w:r>
      <w:proofErr w:type="spellEnd"/>
      <w:r>
        <w:rPr>
          <w:rFonts w:cstheme="minorHAnsi"/>
          <w:sz w:val="24"/>
          <w:szCs w:val="24"/>
        </w:rPr>
        <w:t>, G.</w:t>
      </w:r>
      <w:r w:rsidRPr="007634B1">
        <w:rPr>
          <w:rFonts w:cstheme="minorHAnsi"/>
          <w:sz w:val="24"/>
          <w:szCs w:val="24"/>
        </w:rPr>
        <w:t xml:space="preserve"> </w:t>
      </w:r>
      <w:r>
        <w:rPr>
          <w:rFonts w:cstheme="minorHAnsi"/>
          <w:sz w:val="24"/>
          <w:szCs w:val="24"/>
        </w:rPr>
        <w:t>(2020)</w:t>
      </w:r>
      <w:r w:rsidRPr="007634B1">
        <w:rPr>
          <w:rFonts w:cstheme="minorHAnsi"/>
          <w:sz w:val="24"/>
          <w:szCs w:val="24"/>
        </w:rPr>
        <w:t xml:space="preserve"> </w:t>
      </w:r>
      <w:r w:rsidRPr="007634B1">
        <w:rPr>
          <w:rFonts w:cstheme="minorHAnsi"/>
          <w:i/>
          <w:sz w:val="24"/>
          <w:szCs w:val="24"/>
        </w:rPr>
        <w:t xml:space="preserve">Developing emotional resilience and wellbeing: a practical guide for social workers. </w:t>
      </w:r>
      <w:r>
        <w:rPr>
          <w:rFonts w:cstheme="minorHAnsi"/>
          <w:sz w:val="24"/>
          <w:szCs w:val="24"/>
        </w:rPr>
        <w:t xml:space="preserve">Available at: </w:t>
      </w:r>
      <w:hyperlink r:id="rId22" w:history="1">
        <w:r w:rsidRPr="009E60F4">
          <w:rPr>
            <w:rStyle w:val="Hyperlink"/>
            <w:rFonts w:cstheme="minorHAnsi"/>
            <w:sz w:val="24"/>
            <w:szCs w:val="24"/>
          </w:rPr>
          <w:t>https://www.local.gov.uk/sites/default/files/documents/workforce%20-%20wellbeing%20social%20care%20-%20Community%20Care%20Inform%20emotional%20resilience%20guide.pdf#:~:text=%E2%80%A2%20Well-developed%20social%20skills%20and%20the%20social%20confidence</w:t>
        </w:r>
      </w:hyperlink>
      <w:r>
        <w:rPr>
          <w:rFonts w:cstheme="minorHAnsi"/>
          <w:sz w:val="24"/>
          <w:szCs w:val="24"/>
        </w:rPr>
        <w:t xml:space="preserve"> (Accessed 27 September 2024) </w:t>
      </w:r>
    </w:p>
    <w:p w14:paraId="25778472" w14:textId="77777777" w:rsidR="00327900" w:rsidRDefault="00327900" w:rsidP="00327900">
      <w:pPr>
        <w:rPr>
          <w:rFonts w:cstheme="minorHAnsi"/>
          <w:sz w:val="24"/>
          <w:szCs w:val="24"/>
        </w:rPr>
      </w:pPr>
    </w:p>
    <w:p w14:paraId="7520C79A" w14:textId="77777777" w:rsidR="00327900" w:rsidRDefault="00327900" w:rsidP="00327900">
      <w:pPr>
        <w:rPr>
          <w:rFonts w:cstheme="minorHAnsi"/>
          <w:sz w:val="24"/>
          <w:szCs w:val="24"/>
        </w:rPr>
      </w:pPr>
      <w:r w:rsidRPr="007634B1">
        <w:rPr>
          <w:rFonts w:cstheme="minorHAnsi"/>
          <w:sz w:val="24"/>
          <w:szCs w:val="24"/>
        </w:rPr>
        <w:t xml:space="preserve">Maclean, S. and Harrison, R. (2015) </w:t>
      </w:r>
      <w:r w:rsidRPr="007634B1">
        <w:rPr>
          <w:rFonts w:cstheme="minorHAnsi"/>
          <w:i/>
          <w:sz w:val="24"/>
          <w:szCs w:val="24"/>
        </w:rPr>
        <w:t>Theory and Practice: A Straightforward Guide for Social Work Students</w:t>
      </w:r>
      <w:r w:rsidRPr="007634B1">
        <w:rPr>
          <w:rFonts w:cstheme="minorHAnsi"/>
          <w:sz w:val="24"/>
          <w:szCs w:val="24"/>
        </w:rPr>
        <w:t xml:space="preserve">. 3rd </w:t>
      </w:r>
      <w:proofErr w:type="spellStart"/>
      <w:r w:rsidRPr="007634B1">
        <w:rPr>
          <w:rFonts w:cstheme="minorHAnsi"/>
          <w:sz w:val="24"/>
          <w:szCs w:val="24"/>
        </w:rPr>
        <w:t>edn</w:t>
      </w:r>
      <w:proofErr w:type="spellEnd"/>
      <w:r w:rsidRPr="007634B1">
        <w:rPr>
          <w:rFonts w:cstheme="minorHAnsi"/>
          <w:sz w:val="24"/>
          <w:szCs w:val="24"/>
        </w:rPr>
        <w:t xml:space="preserve">. London: </w:t>
      </w:r>
      <w:proofErr w:type="spellStart"/>
      <w:r w:rsidRPr="007634B1">
        <w:rPr>
          <w:rFonts w:cstheme="minorHAnsi"/>
          <w:sz w:val="24"/>
          <w:szCs w:val="24"/>
        </w:rPr>
        <w:t>Kirwin</w:t>
      </w:r>
      <w:proofErr w:type="spellEnd"/>
      <w:r w:rsidRPr="007634B1">
        <w:rPr>
          <w:rFonts w:cstheme="minorHAnsi"/>
          <w:sz w:val="24"/>
          <w:szCs w:val="24"/>
        </w:rPr>
        <w:t xml:space="preserve"> Maclean Associates</w:t>
      </w:r>
      <w:r>
        <w:rPr>
          <w:rFonts w:cstheme="minorHAnsi"/>
          <w:sz w:val="24"/>
          <w:szCs w:val="24"/>
        </w:rPr>
        <w:t xml:space="preserve"> </w:t>
      </w:r>
    </w:p>
    <w:p w14:paraId="05965603" w14:textId="77777777" w:rsidR="00327900" w:rsidRDefault="00327900" w:rsidP="00327900">
      <w:pPr>
        <w:rPr>
          <w:rFonts w:cstheme="minorHAnsi"/>
          <w:sz w:val="24"/>
          <w:szCs w:val="24"/>
        </w:rPr>
      </w:pPr>
    </w:p>
    <w:p w14:paraId="736E5654" w14:textId="77777777" w:rsidR="00327900" w:rsidRDefault="00327900" w:rsidP="00327900">
      <w:pPr>
        <w:rPr>
          <w:rFonts w:cstheme="minorHAnsi"/>
          <w:sz w:val="24"/>
          <w:szCs w:val="24"/>
        </w:rPr>
      </w:pPr>
      <w:proofErr w:type="spellStart"/>
      <w:r w:rsidRPr="007634B1">
        <w:rPr>
          <w:rFonts w:cstheme="minorHAnsi"/>
          <w:sz w:val="24"/>
          <w:szCs w:val="24"/>
        </w:rPr>
        <w:t>Mantell</w:t>
      </w:r>
      <w:proofErr w:type="spellEnd"/>
      <w:r w:rsidRPr="007634B1">
        <w:rPr>
          <w:rFonts w:cstheme="minorHAnsi"/>
          <w:sz w:val="24"/>
          <w:szCs w:val="24"/>
        </w:rPr>
        <w:t xml:space="preserve">, A. &amp; </w:t>
      </w:r>
      <w:proofErr w:type="spellStart"/>
      <w:r w:rsidRPr="007634B1">
        <w:rPr>
          <w:rFonts w:cstheme="minorHAnsi"/>
          <w:sz w:val="24"/>
          <w:szCs w:val="24"/>
        </w:rPr>
        <w:t>Scragg</w:t>
      </w:r>
      <w:proofErr w:type="spellEnd"/>
      <w:r w:rsidRPr="007634B1">
        <w:rPr>
          <w:rFonts w:cstheme="minorHAnsi"/>
          <w:sz w:val="24"/>
          <w:szCs w:val="24"/>
        </w:rPr>
        <w:t xml:space="preserve">, T. </w:t>
      </w:r>
      <w:r>
        <w:rPr>
          <w:rFonts w:cstheme="minorHAnsi"/>
          <w:sz w:val="24"/>
          <w:szCs w:val="24"/>
        </w:rPr>
        <w:t>(2008)</w:t>
      </w:r>
      <w:r w:rsidRPr="007634B1">
        <w:rPr>
          <w:rFonts w:cstheme="minorHAnsi"/>
          <w:sz w:val="24"/>
          <w:szCs w:val="24"/>
        </w:rPr>
        <w:t xml:space="preserve"> </w:t>
      </w:r>
      <w:r w:rsidRPr="007634B1">
        <w:rPr>
          <w:rFonts w:cstheme="minorHAnsi"/>
          <w:i/>
          <w:sz w:val="24"/>
          <w:szCs w:val="24"/>
        </w:rPr>
        <w:t>Safeguarding Adults in Social Work</w:t>
      </w:r>
      <w:r w:rsidRPr="007634B1">
        <w:rPr>
          <w:rFonts w:cstheme="minorHAnsi"/>
          <w:sz w:val="24"/>
          <w:szCs w:val="24"/>
        </w:rPr>
        <w:t xml:space="preserve">. </w:t>
      </w:r>
      <w:r>
        <w:rPr>
          <w:rFonts w:cstheme="minorHAnsi"/>
          <w:sz w:val="24"/>
          <w:szCs w:val="24"/>
        </w:rPr>
        <w:t xml:space="preserve">Exeter: Learning Matters. </w:t>
      </w:r>
    </w:p>
    <w:p w14:paraId="6AF2B8EB" w14:textId="77777777" w:rsidR="00327900" w:rsidRDefault="00327900" w:rsidP="00327900">
      <w:pPr>
        <w:rPr>
          <w:rFonts w:cstheme="minorHAnsi"/>
          <w:sz w:val="24"/>
          <w:szCs w:val="24"/>
        </w:rPr>
      </w:pPr>
    </w:p>
    <w:p w14:paraId="7CACF87E" w14:textId="77777777" w:rsidR="00327900" w:rsidRDefault="00327900" w:rsidP="00327900">
      <w:pPr>
        <w:rPr>
          <w:rFonts w:cstheme="minorHAnsi"/>
          <w:sz w:val="24"/>
          <w:szCs w:val="24"/>
        </w:rPr>
      </w:pPr>
      <w:r w:rsidRPr="007634B1">
        <w:rPr>
          <w:rFonts w:cstheme="minorHAnsi"/>
          <w:i/>
          <w:sz w:val="24"/>
          <w:szCs w:val="24"/>
        </w:rPr>
        <w:t>Mental Capacity Act 2005</w:t>
      </w:r>
      <w:r w:rsidRPr="007634B1">
        <w:rPr>
          <w:rFonts w:cstheme="minorHAnsi"/>
          <w:sz w:val="24"/>
          <w:szCs w:val="24"/>
        </w:rPr>
        <w:t xml:space="preserve">, c. 9. Available at: </w:t>
      </w:r>
      <w:hyperlink r:id="rId23" w:history="1">
        <w:r w:rsidRPr="009E60F4">
          <w:rPr>
            <w:rStyle w:val="Hyperlink"/>
            <w:rFonts w:cstheme="minorHAnsi"/>
            <w:sz w:val="24"/>
            <w:szCs w:val="24"/>
          </w:rPr>
          <w:t>https://www.legislation.gov.uk/ukpga/2005/9/contents/enacted</w:t>
        </w:r>
      </w:hyperlink>
      <w:r>
        <w:rPr>
          <w:rFonts w:cstheme="minorHAnsi"/>
          <w:sz w:val="24"/>
          <w:szCs w:val="24"/>
        </w:rPr>
        <w:t xml:space="preserve"> </w:t>
      </w:r>
      <w:r w:rsidRPr="007634B1">
        <w:rPr>
          <w:rFonts w:cstheme="minorHAnsi"/>
          <w:sz w:val="24"/>
          <w:szCs w:val="24"/>
        </w:rPr>
        <w:t xml:space="preserve"> (Accessed:</w:t>
      </w:r>
      <w:r>
        <w:rPr>
          <w:rFonts w:cstheme="minorHAnsi"/>
          <w:sz w:val="24"/>
          <w:szCs w:val="24"/>
        </w:rPr>
        <w:t xml:space="preserve"> 28 September 2024). </w:t>
      </w:r>
    </w:p>
    <w:p w14:paraId="12C5F3FC" w14:textId="77777777" w:rsidR="00327900" w:rsidRDefault="00327900" w:rsidP="00327900">
      <w:pPr>
        <w:rPr>
          <w:rFonts w:cstheme="minorHAnsi"/>
          <w:sz w:val="24"/>
          <w:szCs w:val="24"/>
        </w:rPr>
      </w:pPr>
    </w:p>
    <w:p w14:paraId="4F2DC7EA" w14:textId="77777777" w:rsidR="00327900" w:rsidRDefault="00327900" w:rsidP="00327900">
      <w:pPr>
        <w:rPr>
          <w:rFonts w:cstheme="minorHAnsi"/>
          <w:sz w:val="24"/>
          <w:szCs w:val="24"/>
        </w:rPr>
      </w:pPr>
      <w:r w:rsidRPr="007634B1">
        <w:rPr>
          <w:rFonts w:cstheme="minorHAnsi"/>
          <w:sz w:val="24"/>
          <w:szCs w:val="24"/>
        </w:rPr>
        <w:t xml:space="preserve">Moss, B. </w:t>
      </w:r>
      <w:r>
        <w:rPr>
          <w:rFonts w:cstheme="minorHAnsi"/>
          <w:sz w:val="24"/>
          <w:szCs w:val="24"/>
        </w:rPr>
        <w:t>(2008)</w:t>
      </w:r>
      <w:r w:rsidRPr="007634B1">
        <w:rPr>
          <w:rFonts w:cstheme="minorHAnsi"/>
          <w:sz w:val="24"/>
          <w:szCs w:val="24"/>
        </w:rPr>
        <w:t xml:space="preserve"> </w:t>
      </w:r>
      <w:r w:rsidRPr="007634B1">
        <w:rPr>
          <w:rFonts w:cstheme="minorHAnsi"/>
          <w:i/>
          <w:sz w:val="24"/>
          <w:szCs w:val="24"/>
        </w:rPr>
        <w:t>Communication skills for health and social care</w:t>
      </w:r>
      <w:r w:rsidRPr="007634B1">
        <w:rPr>
          <w:rFonts w:cstheme="minorHAnsi"/>
          <w:sz w:val="24"/>
          <w:szCs w:val="24"/>
        </w:rPr>
        <w:t>. London: Sage.</w:t>
      </w:r>
    </w:p>
    <w:p w14:paraId="2A5B2CC8" w14:textId="77777777" w:rsidR="00327900" w:rsidRDefault="00327900" w:rsidP="00327900">
      <w:pPr>
        <w:rPr>
          <w:rFonts w:cstheme="minorHAnsi"/>
          <w:sz w:val="24"/>
          <w:szCs w:val="24"/>
        </w:rPr>
      </w:pPr>
    </w:p>
    <w:p w14:paraId="06D1C728" w14:textId="77777777" w:rsidR="00327900" w:rsidRDefault="00327900" w:rsidP="00327900">
      <w:pPr>
        <w:rPr>
          <w:rFonts w:cstheme="minorHAnsi"/>
          <w:sz w:val="24"/>
          <w:szCs w:val="24"/>
        </w:rPr>
      </w:pPr>
      <w:r w:rsidRPr="007634B1">
        <w:rPr>
          <w:rFonts w:cstheme="minorHAnsi"/>
          <w:sz w:val="24"/>
          <w:szCs w:val="24"/>
        </w:rPr>
        <w:t>National Indepe</w:t>
      </w:r>
      <w:r>
        <w:rPr>
          <w:rFonts w:cstheme="minorHAnsi"/>
          <w:sz w:val="24"/>
          <w:szCs w:val="24"/>
        </w:rPr>
        <w:t>ndent Safeguarding Board Wales (2021)</w:t>
      </w:r>
      <w:r w:rsidRPr="007634B1">
        <w:rPr>
          <w:rFonts w:cstheme="minorHAnsi"/>
          <w:sz w:val="24"/>
          <w:szCs w:val="24"/>
        </w:rPr>
        <w:t xml:space="preserve"> </w:t>
      </w:r>
      <w:r w:rsidRPr="00CF7865">
        <w:rPr>
          <w:rFonts w:cstheme="minorHAnsi"/>
          <w:i/>
          <w:sz w:val="24"/>
          <w:szCs w:val="24"/>
        </w:rPr>
        <w:t>Findings from a thematic analysis of Adult Practice Reviews in Wales</w:t>
      </w:r>
      <w:r w:rsidRPr="007634B1">
        <w:rPr>
          <w:rFonts w:cstheme="minorHAnsi"/>
          <w:sz w:val="24"/>
          <w:szCs w:val="24"/>
        </w:rPr>
        <w:t xml:space="preserve">. </w:t>
      </w:r>
      <w:r>
        <w:rPr>
          <w:rFonts w:cstheme="minorHAnsi"/>
          <w:sz w:val="24"/>
          <w:szCs w:val="24"/>
        </w:rPr>
        <w:t xml:space="preserve">Available at: </w:t>
      </w:r>
      <w:hyperlink r:id="rId24" w:history="1">
        <w:r w:rsidRPr="009E60F4">
          <w:rPr>
            <w:rStyle w:val="Hyperlink"/>
            <w:rFonts w:cstheme="minorHAnsi"/>
            <w:sz w:val="24"/>
            <w:szCs w:val="24"/>
          </w:rPr>
          <w:t>https://safeguardingboard.wales/2021/08/25/findings-from-a-thematic-analysis-of-adult-practice-reviews-in-wales/</w:t>
        </w:r>
      </w:hyperlink>
      <w:r>
        <w:rPr>
          <w:rFonts w:cstheme="minorHAnsi"/>
          <w:sz w:val="24"/>
          <w:szCs w:val="24"/>
        </w:rPr>
        <w:t xml:space="preserve"> (Accessed 21 September 2024). </w:t>
      </w:r>
    </w:p>
    <w:p w14:paraId="38D1FC7C" w14:textId="77777777" w:rsidR="00327900" w:rsidRDefault="00327900" w:rsidP="00327900">
      <w:pPr>
        <w:rPr>
          <w:rFonts w:cstheme="minorHAnsi"/>
          <w:sz w:val="24"/>
          <w:szCs w:val="24"/>
        </w:rPr>
      </w:pPr>
    </w:p>
    <w:p w14:paraId="6ACFE84D" w14:textId="77777777" w:rsidR="00327900" w:rsidRDefault="00327900" w:rsidP="00327900">
      <w:pPr>
        <w:rPr>
          <w:rFonts w:cstheme="minorHAnsi"/>
          <w:sz w:val="24"/>
          <w:szCs w:val="24"/>
        </w:rPr>
      </w:pPr>
      <w:r>
        <w:rPr>
          <w:rFonts w:cstheme="minorHAnsi"/>
          <w:sz w:val="24"/>
          <w:szCs w:val="24"/>
        </w:rPr>
        <w:t>National Institute for Health and Care Excellence</w:t>
      </w:r>
      <w:r w:rsidRPr="00CF7865">
        <w:rPr>
          <w:rFonts w:cstheme="minorHAnsi"/>
          <w:sz w:val="24"/>
          <w:szCs w:val="24"/>
        </w:rPr>
        <w:t xml:space="preserve"> </w:t>
      </w:r>
      <w:r>
        <w:rPr>
          <w:rFonts w:cstheme="minorHAnsi"/>
          <w:sz w:val="24"/>
          <w:szCs w:val="24"/>
        </w:rPr>
        <w:t>(2022)</w:t>
      </w:r>
      <w:r w:rsidRPr="00CF7865">
        <w:rPr>
          <w:rFonts w:cstheme="minorHAnsi"/>
          <w:sz w:val="24"/>
          <w:szCs w:val="24"/>
        </w:rPr>
        <w:t xml:space="preserve"> </w:t>
      </w:r>
      <w:r w:rsidRPr="00CF7865">
        <w:rPr>
          <w:rFonts w:cstheme="minorHAnsi"/>
          <w:i/>
          <w:sz w:val="24"/>
          <w:szCs w:val="24"/>
        </w:rPr>
        <w:t>Social work with adults experiencing complex needs</w:t>
      </w:r>
      <w:r w:rsidRPr="00CF7865">
        <w:rPr>
          <w:rFonts w:cstheme="minorHAnsi"/>
          <w:sz w:val="24"/>
          <w:szCs w:val="24"/>
        </w:rPr>
        <w:t xml:space="preserve">. </w:t>
      </w:r>
      <w:r>
        <w:rPr>
          <w:rFonts w:cstheme="minorHAnsi"/>
          <w:sz w:val="24"/>
          <w:szCs w:val="24"/>
        </w:rPr>
        <w:t xml:space="preserve">Available at: </w:t>
      </w:r>
      <w:hyperlink r:id="rId25" w:history="1">
        <w:r w:rsidRPr="009E60F4">
          <w:rPr>
            <w:rStyle w:val="Hyperlink"/>
            <w:rFonts w:cstheme="minorHAnsi"/>
            <w:sz w:val="24"/>
            <w:szCs w:val="24"/>
          </w:rPr>
          <w:t>https://www.nice.org.uk/guidance/ng216/chapter/Rationale-and-impact#:~:text=The%20committee%20acknowledged%20that%20differences%20of%20opinion%20could</w:t>
        </w:r>
      </w:hyperlink>
      <w:r>
        <w:rPr>
          <w:rFonts w:cstheme="minorHAnsi"/>
          <w:sz w:val="24"/>
          <w:szCs w:val="24"/>
        </w:rPr>
        <w:t xml:space="preserve"> (Accessed 21 September 2024). </w:t>
      </w:r>
    </w:p>
    <w:p w14:paraId="450FC836" w14:textId="77777777" w:rsidR="00327900" w:rsidRDefault="00327900" w:rsidP="00327900">
      <w:pPr>
        <w:rPr>
          <w:rFonts w:cstheme="minorHAnsi"/>
          <w:sz w:val="24"/>
          <w:szCs w:val="24"/>
        </w:rPr>
      </w:pPr>
    </w:p>
    <w:p w14:paraId="09808B60" w14:textId="77777777" w:rsidR="00327900" w:rsidRDefault="00327900" w:rsidP="00327900">
      <w:pPr>
        <w:rPr>
          <w:rFonts w:cstheme="minorHAnsi"/>
          <w:sz w:val="24"/>
          <w:szCs w:val="24"/>
        </w:rPr>
      </w:pPr>
      <w:r w:rsidRPr="00CF7865">
        <w:rPr>
          <w:rFonts w:cstheme="minorHAnsi"/>
          <w:sz w:val="24"/>
          <w:szCs w:val="24"/>
        </w:rPr>
        <w:t xml:space="preserve">National Institute for Health and Care Excellence </w:t>
      </w:r>
      <w:r>
        <w:rPr>
          <w:rFonts w:cstheme="minorHAnsi"/>
          <w:sz w:val="24"/>
          <w:szCs w:val="24"/>
        </w:rPr>
        <w:t>(</w:t>
      </w:r>
      <w:r w:rsidRPr="00CF7865">
        <w:rPr>
          <w:rFonts w:cstheme="minorHAnsi"/>
          <w:sz w:val="24"/>
          <w:szCs w:val="24"/>
        </w:rPr>
        <w:t>2020</w:t>
      </w:r>
      <w:r>
        <w:rPr>
          <w:rFonts w:cstheme="minorHAnsi"/>
          <w:sz w:val="24"/>
          <w:szCs w:val="24"/>
        </w:rPr>
        <w:t>)</w:t>
      </w:r>
      <w:r w:rsidRPr="00CF7865">
        <w:rPr>
          <w:rFonts w:cstheme="minorHAnsi"/>
          <w:sz w:val="24"/>
          <w:szCs w:val="24"/>
        </w:rPr>
        <w:t xml:space="preserve"> </w:t>
      </w:r>
      <w:r w:rsidRPr="00CF7865">
        <w:rPr>
          <w:rFonts w:cstheme="minorHAnsi"/>
          <w:i/>
          <w:sz w:val="24"/>
          <w:szCs w:val="24"/>
        </w:rPr>
        <w:t>Decision making and mental capacity</w:t>
      </w:r>
      <w:r w:rsidRPr="00CF7865">
        <w:rPr>
          <w:rFonts w:cstheme="minorHAnsi"/>
          <w:sz w:val="24"/>
          <w:szCs w:val="24"/>
        </w:rPr>
        <w:t xml:space="preserve">. </w:t>
      </w:r>
      <w:r>
        <w:rPr>
          <w:rFonts w:cstheme="minorHAnsi"/>
          <w:sz w:val="24"/>
          <w:szCs w:val="24"/>
        </w:rPr>
        <w:t>Available at:</w:t>
      </w:r>
      <w:r w:rsidRPr="00CF7865">
        <w:rPr>
          <w:rFonts w:cstheme="minorHAnsi"/>
          <w:sz w:val="24"/>
          <w:szCs w:val="24"/>
        </w:rPr>
        <w:t xml:space="preserve"> </w:t>
      </w:r>
      <w:hyperlink r:id="rId26" w:history="1">
        <w:r w:rsidRPr="009E60F4">
          <w:rPr>
            <w:rStyle w:val="Hyperlink"/>
            <w:rFonts w:cstheme="minorHAnsi"/>
            <w:sz w:val="24"/>
            <w:szCs w:val="24"/>
          </w:rPr>
          <w:t>https://www.nice.org.uk/guidance/qs194/chapter/Quality-statement-1-Supported-decision-making</w:t>
        </w:r>
      </w:hyperlink>
      <w:r>
        <w:rPr>
          <w:rFonts w:cstheme="minorHAnsi"/>
          <w:sz w:val="24"/>
          <w:szCs w:val="24"/>
        </w:rPr>
        <w:t xml:space="preserve"> (Accessed 25 September 2024).</w:t>
      </w:r>
    </w:p>
    <w:p w14:paraId="236F877E" w14:textId="77777777" w:rsidR="00327900" w:rsidRDefault="00327900" w:rsidP="00327900">
      <w:pPr>
        <w:rPr>
          <w:rFonts w:cstheme="minorHAnsi"/>
          <w:sz w:val="24"/>
          <w:szCs w:val="24"/>
        </w:rPr>
      </w:pPr>
    </w:p>
    <w:p w14:paraId="08ADA74C" w14:textId="77777777" w:rsidR="00327900" w:rsidRDefault="00327900" w:rsidP="00327900">
      <w:pPr>
        <w:rPr>
          <w:rFonts w:cstheme="minorHAnsi"/>
          <w:sz w:val="24"/>
          <w:szCs w:val="24"/>
        </w:rPr>
      </w:pPr>
      <w:r>
        <w:rPr>
          <w:rFonts w:cstheme="minorHAnsi"/>
          <w:sz w:val="24"/>
          <w:szCs w:val="24"/>
        </w:rPr>
        <w:t>National Institute for Health and Care Excellence</w:t>
      </w:r>
      <w:r w:rsidRPr="00CF7865">
        <w:rPr>
          <w:rFonts w:cstheme="minorHAnsi"/>
          <w:sz w:val="24"/>
          <w:szCs w:val="24"/>
        </w:rPr>
        <w:t xml:space="preserve"> (2015) </w:t>
      </w:r>
      <w:r w:rsidRPr="00CF7865">
        <w:rPr>
          <w:rFonts w:cstheme="minorHAnsi"/>
          <w:i/>
          <w:sz w:val="24"/>
          <w:szCs w:val="24"/>
        </w:rPr>
        <w:t>Home care: delivering personal care and practical support to older people living in their own homes.</w:t>
      </w:r>
      <w:r w:rsidRPr="00CF7865">
        <w:rPr>
          <w:rFonts w:cstheme="minorHAnsi"/>
          <w:sz w:val="24"/>
          <w:szCs w:val="24"/>
        </w:rPr>
        <w:t xml:space="preserve"> </w:t>
      </w:r>
      <w:r>
        <w:rPr>
          <w:rFonts w:cstheme="minorHAnsi"/>
          <w:sz w:val="24"/>
          <w:szCs w:val="24"/>
        </w:rPr>
        <w:t xml:space="preserve">Available at: </w:t>
      </w:r>
      <w:hyperlink r:id="rId27" w:history="1">
        <w:r w:rsidRPr="009E60F4">
          <w:rPr>
            <w:rStyle w:val="Hyperlink"/>
            <w:rFonts w:cstheme="minorHAnsi"/>
            <w:sz w:val="24"/>
            <w:szCs w:val="24"/>
          </w:rPr>
          <w:t>https://www.nice.org.uk/guidance/ng21/resources/tailored-resource-</w:t>
        </w:r>
        <w:r w:rsidRPr="009E60F4">
          <w:rPr>
            <w:rStyle w:val="Hyperlink"/>
            <w:rFonts w:cstheme="minorHAnsi"/>
            <w:sz w:val="24"/>
            <w:szCs w:val="24"/>
          </w:rPr>
          <w:lastRenderedPageBreak/>
          <w:t>2433814097/chapter/Roles-responsibilities-and-multidisciplinary-working</w:t>
        </w:r>
      </w:hyperlink>
      <w:r>
        <w:rPr>
          <w:rFonts w:cstheme="minorHAnsi"/>
          <w:sz w:val="24"/>
          <w:szCs w:val="24"/>
        </w:rPr>
        <w:t xml:space="preserve"> (Accessed 27 September 2024). </w:t>
      </w:r>
    </w:p>
    <w:p w14:paraId="08F7BCC5" w14:textId="77777777" w:rsidR="00327900" w:rsidRDefault="00327900" w:rsidP="00327900">
      <w:pPr>
        <w:rPr>
          <w:rFonts w:cstheme="minorHAnsi"/>
          <w:sz w:val="24"/>
          <w:szCs w:val="24"/>
        </w:rPr>
      </w:pPr>
    </w:p>
    <w:p w14:paraId="231180D9" w14:textId="77777777" w:rsidR="00327900" w:rsidRDefault="00327900" w:rsidP="00327900">
      <w:pPr>
        <w:rPr>
          <w:rFonts w:cstheme="minorHAnsi"/>
          <w:sz w:val="24"/>
          <w:szCs w:val="24"/>
        </w:rPr>
      </w:pPr>
      <w:r w:rsidRPr="00CF7865">
        <w:rPr>
          <w:rFonts w:cstheme="minorHAnsi"/>
          <w:sz w:val="24"/>
          <w:szCs w:val="24"/>
        </w:rPr>
        <w:t xml:space="preserve">National Society for the Prevention </w:t>
      </w:r>
      <w:r>
        <w:rPr>
          <w:rFonts w:cstheme="minorHAnsi"/>
          <w:sz w:val="24"/>
          <w:szCs w:val="24"/>
        </w:rPr>
        <w:t xml:space="preserve">of Cruelty to Children (2024) </w:t>
      </w:r>
      <w:r w:rsidRPr="00CF7865">
        <w:rPr>
          <w:rFonts w:cstheme="minorHAnsi"/>
          <w:i/>
          <w:sz w:val="24"/>
          <w:szCs w:val="24"/>
        </w:rPr>
        <w:t>Child protection system in Wales</w:t>
      </w:r>
      <w:r w:rsidRPr="00CF7865">
        <w:rPr>
          <w:rFonts w:cstheme="minorHAnsi"/>
          <w:sz w:val="24"/>
          <w:szCs w:val="24"/>
        </w:rPr>
        <w:t>.</w:t>
      </w:r>
      <w:r>
        <w:rPr>
          <w:rFonts w:cstheme="minorHAnsi"/>
          <w:sz w:val="24"/>
          <w:szCs w:val="24"/>
        </w:rPr>
        <w:t xml:space="preserve"> Available at:</w:t>
      </w:r>
      <w:r w:rsidRPr="00CF7865">
        <w:rPr>
          <w:rFonts w:cstheme="minorHAnsi"/>
          <w:sz w:val="24"/>
          <w:szCs w:val="24"/>
        </w:rPr>
        <w:t xml:space="preserve"> </w:t>
      </w:r>
      <w:hyperlink r:id="rId28" w:history="1">
        <w:r w:rsidRPr="009E60F4">
          <w:rPr>
            <w:rStyle w:val="Hyperlink"/>
            <w:rFonts w:cstheme="minorHAnsi"/>
            <w:sz w:val="24"/>
            <w:szCs w:val="24"/>
          </w:rPr>
          <w:t>https://learning.nspcc.org.uk/child-protection-system/wales</w:t>
        </w:r>
      </w:hyperlink>
      <w:r>
        <w:rPr>
          <w:rFonts w:cstheme="minorHAnsi"/>
          <w:sz w:val="24"/>
          <w:szCs w:val="24"/>
        </w:rPr>
        <w:t xml:space="preserve"> (Accessed 1 October 2024). </w:t>
      </w:r>
    </w:p>
    <w:p w14:paraId="7188CFE8" w14:textId="77777777" w:rsidR="00327900" w:rsidRDefault="00327900" w:rsidP="00327900">
      <w:pPr>
        <w:rPr>
          <w:rFonts w:cstheme="minorHAnsi"/>
          <w:sz w:val="24"/>
          <w:szCs w:val="24"/>
        </w:rPr>
      </w:pPr>
    </w:p>
    <w:p w14:paraId="289CF7A3" w14:textId="77777777" w:rsidR="00327900" w:rsidRDefault="00327900" w:rsidP="00327900">
      <w:pPr>
        <w:rPr>
          <w:rFonts w:cstheme="minorHAnsi"/>
          <w:sz w:val="24"/>
          <w:szCs w:val="24"/>
        </w:rPr>
      </w:pPr>
      <w:r w:rsidRPr="00CF7865">
        <w:rPr>
          <w:rFonts w:cstheme="minorHAnsi"/>
          <w:sz w:val="24"/>
          <w:szCs w:val="24"/>
        </w:rPr>
        <w:t xml:space="preserve">National Society for the Prevention </w:t>
      </w:r>
      <w:r>
        <w:rPr>
          <w:rFonts w:cstheme="minorHAnsi"/>
          <w:sz w:val="24"/>
          <w:szCs w:val="24"/>
        </w:rPr>
        <w:t>of Cruelty to Children (2023)</w:t>
      </w:r>
      <w:r w:rsidRPr="00CF7865">
        <w:rPr>
          <w:rFonts w:cstheme="minorHAnsi"/>
          <w:sz w:val="24"/>
          <w:szCs w:val="24"/>
        </w:rPr>
        <w:t xml:space="preserve"> </w:t>
      </w:r>
      <w:proofErr w:type="gramStart"/>
      <w:r w:rsidRPr="00CF7865">
        <w:rPr>
          <w:rFonts w:cstheme="minorHAnsi"/>
          <w:i/>
          <w:sz w:val="24"/>
          <w:szCs w:val="24"/>
        </w:rPr>
        <w:t>Early</w:t>
      </w:r>
      <w:proofErr w:type="gramEnd"/>
      <w:r w:rsidRPr="00CF7865">
        <w:rPr>
          <w:rFonts w:cstheme="minorHAnsi"/>
          <w:i/>
          <w:sz w:val="24"/>
          <w:szCs w:val="24"/>
        </w:rPr>
        <w:t xml:space="preserve"> help and early intervention</w:t>
      </w:r>
      <w:r w:rsidRPr="00CF7865">
        <w:rPr>
          <w:rFonts w:cstheme="minorHAnsi"/>
          <w:sz w:val="24"/>
          <w:szCs w:val="24"/>
        </w:rPr>
        <w:t xml:space="preserve">. </w:t>
      </w:r>
      <w:r>
        <w:rPr>
          <w:rFonts w:cstheme="minorHAnsi"/>
          <w:sz w:val="24"/>
          <w:szCs w:val="24"/>
        </w:rPr>
        <w:t xml:space="preserve">Available at: </w:t>
      </w:r>
      <w:hyperlink r:id="rId29" w:history="1">
        <w:r w:rsidRPr="009E60F4">
          <w:rPr>
            <w:rStyle w:val="Hyperlink"/>
            <w:rFonts w:cstheme="minorHAnsi"/>
            <w:sz w:val="24"/>
            <w:szCs w:val="24"/>
          </w:rPr>
          <w:t>https://learning.nspcc.org.uk/safeguarding-child-protection/early-help-and-early-intervention</w:t>
        </w:r>
      </w:hyperlink>
      <w:r>
        <w:rPr>
          <w:rFonts w:cstheme="minorHAnsi"/>
          <w:sz w:val="24"/>
          <w:szCs w:val="24"/>
        </w:rPr>
        <w:t xml:space="preserve"> (Accessed 3 October 2024). </w:t>
      </w:r>
    </w:p>
    <w:p w14:paraId="28D4E189" w14:textId="77777777" w:rsidR="00327900" w:rsidRDefault="00327900" w:rsidP="00327900">
      <w:pPr>
        <w:rPr>
          <w:rFonts w:cstheme="minorHAnsi"/>
          <w:sz w:val="24"/>
          <w:szCs w:val="24"/>
        </w:rPr>
      </w:pPr>
    </w:p>
    <w:p w14:paraId="09DD1CE4" w14:textId="77777777" w:rsidR="00327900" w:rsidRDefault="00327900" w:rsidP="00327900">
      <w:pPr>
        <w:rPr>
          <w:rFonts w:cstheme="minorHAnsi"/>
          <w:sz w:val="24"/>
          <w:szCs w:val="24"/>
        </w:rPr>
      </w:pPr>
      <w:r>
        <w:rPr>
          <w:rFonts w:cstheme="minorHAnsi"/>
          <w:sz w:val="24"/>
          <w:szCs w:val="24"/>
        </w:rPr>
        <w:t>Nationwide Fostering (2023)</w:t>
      </w:r>
      <w:r w:rsidRPr="00CF7865">
        <w:rPr>
          <w:rFonts w:cstheme="minorHAnsi"/>
          <w:sz w:val="24"/>
          <w:szCs w:val="24"/>
        </w:rPr>
        <w:t xml:space="preserve"> </w:t>
      </w:r>
      <w:r w:rsidRPr="00CF7865">
        <w:rPr>
          <w:rFonts w:cstheme="minorHAnsi"/>
          <w:i/>
          <w:sz w:val="24"/>
          <w:szCs w:val="24"/>
        </w:rPr>
        <w:t>Fostering Panel ‘What happens at the Fostering Panel?’</w:t>
      </w:r>
      <w:r w:rsidRPr="00CF7865">
        <w:rPr>
          <w:rFonts w:cstheme="minorHAnsi"/>
          <w:sz w:val="24"/>
          <w:szCs w:val="24"/>
        </w:rPr>
        <w:t xml:space="preserve"> Available at: </w:t>
      </w:r>
      <w:hyperlink r:id="rId30" w:history="1">
        <w:r w:rsidRPr="009E60F4">
          <w:rPr>
            <w:rStyle w:val="Hyperlink"/>
            <w:rFonts w:cstheme="minorHAnsi"/>
            <w:sz w:val="24"/>
            <w:szCs w:val="24"/>
          </w:rPr>
          <w:t>https://nationwidefostering.org.uk/becoming-foster-parent/fostering-panel/#:~:text=What%20happens%20at%20the%20Fostering%20Panel?%20Fostering%20Panel</w:t>
        </w:r>
      </w:hyperlink>
      <w:r>
        <w:rPr>
          <w:rFonts w:cstheme="minorHAnsi"/>
          <w:sz w:val="24"/>
          <w:szCs w:val="24"/>
        </w:rPr>
        <w:t xml:space="preserve"> </w:t>
      </w:r>
      <w:r w:rsidRPr="00CF7865">
        <w:rPr>
          <w:rFonts w:cstheme="minorHAnsi"/>
          <w:sz w:val="24"/>
          <w:szCs w:val="24"/>
        </w:rPr>
        <w:t>(Accessed 27 September 2024).</w:t>
      </w:r>
    </w:p>
    <w:p w14:paraId="02A9FB53" w14:textId="77777777" w:rsidR="00327900" w:rsidRDefault="00327900" w:rsidP="00327900">
      <w:pPr>
        <w:rPr>
          <w:rFonts w:cstheme="minorHAnsi"/>
          <w:sz w:val="24"/>
          <w:szCs w:val="24"/>
        </w:rPr>
      </w:pPr>
    </w:p>
    <w:p w14:paraId="4E1B3DDF" w14:textId="77777777" w:rsidR="00327900" w:rsidRDefault="00327900" w:rsidP="00327900">
      <w:pPr>
        <w:rPr>
          <w:rFonts w:cstheme="minorHAnsi"/>
          <w:sz w:val="24"/>
          <w:szCs w:val="24"/>
        </w:rPr>
      </w:pPr>
      <w:r>
        <w:rPr>
          <w:rFonts w:cstheme="minorHAnsi"/>
          <w:sz w:val="24"/>
          <w:szCs w:val="24"/>
        </w:rPr>
        <w:t xml:space="preserve">North Wales Safeguarding Board (2022) </w:t>
      </w:r>
      <w:r w:rsidRPr="00CF7865">
        <w:rPr>
          <w:rFonts w:cstheme="minorHAnsi"/>
          <w:i/>
          <w:sz w:val="24"/>
          <w:szCs w:val="24"/>
        </w:rPr>
        <w:t>Wales Safeguarding Procedures</w:t>
      </w:r>
      <w:r w:rsidRPr="00CF7865">
        <w:rPr>
          <w:rFonts w:cstheme="minorHAnsi"/>
          <w:sz w:val="24"/>
          <w:szCs w:val="24"/>
        </w:rPr>
        <w:t xml:space="preserve">. </w:t>
      </w:r>
      <w:r>
        <w:rPr>
          <w:rFonts w:cstheme="minorHAnsi"/>
          <w:sz w:val="24"/>
          <w:szCs w:val="24"/>
        </w:rPr>
        <w:t>Available at:</w:t>
      </w:r>
      <w:r w:rsidRPr="00CF7865">
        <w:rPr>
          <w:rFonts w:cstheme="minorHAnsi"/>
          <w:sz w:val="24"/>
          <w:szCs w:val="24"/>
        </w:rPr>
        <w:t xml:space="preserve"> </w:t>
      </w:r>
      <w:hyperlink r:id="rId31" w:history="1">
        <w:r w:rsidRPr="009E60F4">
          <w:rPr>
            <w:rStyle w:val="Hyperlink"/>
            <w:rFonts w:cstheme="minorHAnsi"/>
            <w:sz w:val="24"/>
            <w:szCs w:val="24"/>
          </w:rPr>
          <w:t>https://www.northwalessafeguardingboard.wales/wales-safeguarding-procedures-coming-soon/</w:t>
        </w:r>
      </w:hyperlink>
      <w:r>
        <w:rPr>
          <w:rFonts w:cstheme="minorHAnsi"/>
          <w:sz w:val="24"/>
          <w:szCs w:val="24"/>
        </w:rPr>
        <w:t xml:space="preserve"> (Accessed 27 September 2024).</w:t>
      </w:r>
    </w:p>
    <w:p w14:paraId="06217FFD" w14:textId="77777777" w:rsidR="00327900" w:rsidRDefault="00327900" w:rsidP="00327900">
      <w:pPr>
        <w:rPr>
          <w:rFonts w:cstheme="minorHAnsi"/>
          <w:sz w:val="24"/>
          <w:szCs w:val="24"/>
        </w:rPr>
      </w:pPr>
    </w:p>
    <w:p w14:paraId="4E37CD93" w14:textId="77777777" w:rsidR="00327900" w:rsidRDefault="00327900" w:rsidP="00327900">
      <w:pPr>
        <w:rPr>
          <w:rFonts w:cstheme="minorHAnsi"/>
          <w:sz w:val="24"/>
          <w:szCs w:val="24"/>
        </w:rPr>
      </w:pPr>
      <w:proofErr w:type="spellStart"/>
      <w:r w:rsidRPr="00CF7865">
        <w:rPr>
          <w:rFonts w:cstheme="minorHAnsi"/>
          <w:sz w:val="24"/>
          <w:szCs w:val="24"/>
        </w:rPr>
        <w:t>Pattoni</w:t>
      </w:r>
      <w:proofErr w:type="spellEnd"/>
      <w:r w:rsidRPr="00CF7865">
        <w:rPr>
          <w:rFonts w:cstheme="minorHAnsi"/>
          <w:sz w:val="24"/>
          <w:szCs w:val="24"/>
        </w:rPr>
        <w:t xml:space="preserve">, L. </w:t>
      </w:r>
      <w:r>
        <w:rPr>
          <w:rFonts w:cstheme="minorHAnsi"/>
          <w:sz w:val="24"/>
          <w:szCs w:val="24"/>
        </w:rPr>
        <w:t>(2012)</w:t>
      </w:r>
      <w:r w:rsidRPr="00CF7865">
        <w:rPr>
          <w:rFonts w:cstheme="minorHAnsi"/>
          <w:sz w:val="24"/>
          <w:szCs w:val="24"/>
        </w:rPr>
        <w:t xml:space="preserve"> </w:t>
      </w:r>
      <w:r w:rsidRPr="00CF7865">
        <w:rPr>
          <w:rFonts w:cstheme="minorHAnsi"/>
          <w:i/>
          <w:sz w:val="24"/>
          <w:szCs w:val="24"/>
        </w:rPr>
        <w:t>Strengths-based approaches for working with individuals</w:t>
      </w:r>
      <w:r w:rsidRPr="00CF7865">
        <w:rPr>
          <w:rFonts w:cstheme="minorHAnsi"/>
          <w:sz w:val="24"/>
          <w:szCs w:val="24"/>
        </w:rPr>
        <w:t xml:space="preserve">. </w:t>
      </w:r>
      <w:r>
        <w:rPr>
          <w:rFonts w:cstheme="minorHAnsi"/>
          <w:sz w:val="24"/>
          <w:szCs w:val="24"/>
        </w:rPr>
        <w:t xml:space="preserve">Available at: </w:t>
      </w:r>
      <w:hyperlink r:id="rId32" w:history="1">
        <w:r w:rsidRPr="009E60F4">
          <w:rPr>
            <w:rStyle w:val="Hyperlink"/>
            <w:rFonts w:cstheme="minorHAnsi"/>
            <w:sz w:val="24"/>
            <w:szCs w:val="24"/>
          </w:rPr>
          <w:t>https://www.iriss.org.uk/resources/insights/strengths-based-approaches-working-individuals</w:t>
        </w:r>
      </w:hyperlink>
      <w:r>
        <w:rPr>
          <w:rFonts w:cstheme="minorHAnsi"/>
          <w:sz w:val="24"/>
          <w:szCs w:val="24"/>
        </w:rPr>
        <w:t xml:space="preserve"> (Accessed 27 September 2024).</w:t>
      </w:r>
    </w:p>
    <w:p w14:paraId="4DD650E0" w14:textId="77777777" w:rsidR="00327900" w:rsidRDefault="00327900" w:rsidP="00327900">
      <w:pPr>
        <w:rPr>
          <w:rFonts w:cstheme="minorHAnsi"/>
          <w:sz w:val="24"/>
          <w:szCs w:val="24"/>
        </w:rPr>
      </w:pPr>
    </w:p>
    <w:p w14:paraId="31E97E5D" w14:textId="77777777" w:rsidR="00327900" w:rsidRDefault="00327900" w:rsidP="00327900">
      <w:pPr>
        <w:rPr>
          <w:rFonts w:cstheme="minorHAnsi"/>
          <w:sz w:val="24"/>
          <w:szCs w:val="24"/>
        </w:rPr>
      </w:pPr>
      <w:r w:rsidRPr="0091585D">
        <w:rPr>
          <w:rFonts w:cstheme="minorHAnsi"/>
          <w:sz w:val="24"/>
          <w:szCs w:val="24"/>
        </w:rPr>
        <w:t>Social Care</w:t>
      </w:r>
      <w:r>
        <w:rPr>
          <w:rFonts w:cstheme="minorHAnsi"/>
          <w:sz w:val="24"/>
          <w:szCs w:val="24"/>
        </w:rPr>
        <w:t xml:space="preserve"> Institute for Excellence</w:t>
      </w:r>
      <w:r w:rsidRPr="0091585D">
        <w:rPr>
          <w:rFonts w:cstheme="minorHAnsi"/>
          <w:sz w:val="24"/>
          <w:szCs w:val="24"/>
        </w:rPr>
        <w:t xml:space="preserve"> (2024) </w:t>
      </w:r>
      <w:r w:rsidRPr="0091585D">
        <w:rPr>
          <w:rFonts w:cstheme="minorHAnsi"/>
          <w:i/>
          <w:sz w:val="24"/>
          <w:szCs w:val="24"/>
        </w:rPr>
        <w:t>Using evidence in social services and social care in Wales</w:t>
      </w:r>
      <w:r w:rsidRPr="0091585D">
        <w:rPr>
          <w:rFonts w:cstheme="minorHAnsi"/>
          <w:sz w:val="24"/>
          <w:szCs w:val="24"/>
        </w:rPr>
        <w:t>.</w:t>
      </w:r>
      <w:r>
        <w:rPr>
          <w:rFonts w:cstheme="minorHAnsi"/>
          <w:sz w:val="24"/>
          <w:szCs w:val="24"/>
        </w:rPr>
        <w:t xml:space="preserve"> Available at:</w:t>
      </w:r>
      <w:r w:rsidRPr="0091585D">
        <w:rPr>
          <w:rFonts w:cstheme="minorHAnsi"/>
          <w:sz w:val="24"/>
          <w:szCs w:val="24"/>
        </w:rPr>
        <w:t xml:space="preserve"> </w:t>
      </w:r>
      <w:hyperlink r:id="rId33" w:history="1">
        <w:r w:rsidRPr="009E60F4">
          <w:rPr>
            <w:rStyle w:val="Hyperlink"/>
            <w:rFonts w:cstheme="minorHAnsi"/>
            <w:sz w:val="24"/>
            <w:szCs w:val="24"/>
          </w:rPr>
          <w:t>https://www.scie.org.uk/wales/using-evidence/</w:t>
        </w:r>
      </w:hyperlink>
      <w:r>
        <w:rPr>
          <w:rFonts w:cstheme="minorHAnsi"/>
          <w:sz w:val="24"/>
          <w:szCs w:val="24"/>
        </w:rPr>
        <w:t xml:space="preserve"> (Accessed 1 October 2024).</w:t>
      </w:r>
    </w:p>
    <w:p w14:paraId="65A17938" w14:textId="77777777" w:rsidR="00327900" w:rsidRDefault="00327900" w:rsidP="00327900">
      <w:pPr>
        <w:rPr>
          <w:rFonts w:cstheme="minorHAnsi"/>
          <w:sz w:val="24"/>
          <w:szCs w:val="24"/>
        </w:rPr>
      </w:pPr>
    </w:p>
    <w:p w14:paraId="7EB44576" w14:textId="77777777" w:rsidR="00327900" w:rsidRDefault="00327900" w:rsidP="00327900">
      <w:pPr>
        <w:rPr>
          <w:rFonts w:cstheme="minorHAnsi"/>
          <w:sz w:val="24"/>
          <w:szCs w:val="24"/>
        </w:rPr>
      </w:pPr>
      <w:r w:rsidRPr="0091585D">
        <w:rPr>
          <w:rFonts w:cstheme="minorHAnsi"/>
          <w:sz w:val="24"/>
          <w:szCs w:val="24"/>
        </w:rPr>
        <w:t xml:space="preserve">Social Care Institute for Excellence </w:t>
      </w:r>
      <w:r>
        <w:rPr>
          <w:rFonts w:cstheme="minorHAnsi"/>
          <w:sz w:val="24"/>
          <w:szCs w:val="24"/>
        </w:rPr>
        <w:t>(</w:t>
      </w:r>
      <w:r w:rsidRPr="0091585D">
        <w:rPr>
          <w:rFonts w:cstheme="minorHAnsi"/>
          <w:sz w:val="24"/>
          <w:szCs w:val="24"/>
        </w:rPr>
        <w:t>2</w:t>
      </w:r>
      <w:r>
        <w:rPr>
          <w:rFonts w:cstheme="minorHAnsi"/>
          <w:sz w:val="24"/>
          <w:szCs w:val="24"/>
        </w:rPr>
        <w:t>024)</w:t>
      </w:r>
      <w:r w:rsidRPr="0091585D">
        <w:rPr>
          <w:rFonts w:cstheme="minorHAnsi"/>
          <w:sz w:val="24"/>
          <w:szCs w:val="24"/>
        </w:rPr>
        <w:t xml:space="preserve"> </w:t>
      </w:r>
      <w:r w:rsidRPr="0091585D">
        <w:rPr>
          <w:rFonts w:cstheme="minorHAnsi"/>
          <w:i/>
          <w:sz w:val="24"/>
          <w:szCs w:val="24"/>
        </w:rPr>
        <w:t>Independent Mental Capacity Advocate (IMCA)</w:t>
      </w:r>
      <w:r>
        <w:rPr>
          <w:rFonts w:cstheme="minorHAnsi"/>
          <w:sz w:val="24"/>
          <w:szCs w:val="24"/>
        </w:rPr>
        <w:t xml:space="preserve">. Available at: </w:t>
      </w:r>
      <w:hyperlink r:id="rId34" w:history="1">
        <w:r w:rsidRPr="009E60F4">
          <w:rPr>
            <w:rStyle w:val="Hyperlink"/>
            <w:rFonts w:cstheme="minorHAnsi"/>
            <w:sz w:val="24"/>
            <w:szCs w:val="24"/>
          </w:rPr>
          <w:t>https://www.scie.org.uk/mca/imca/#:~:text=The%20Mental%20Capacity%20Act%202005%20introduced%20the%20role,they%20live%20and%20about%20serious%20medical%20treatment%20options</w:t>
        </w:r>
      </w:hyperlink>
      <w:r w:rsidRPr="0091585D">
        <w:rPr>
          <w:rFonts w:cstheme="minorHAnsi"/>
          <w:sz w:val="24"/>
          <w:szCs w:val="24"/>
        </w:rPr>
        <w:t>.</w:t>
      </w:r>
      <w:r>
        <w:rPr>
          <w:rFonts w:cstheme="minorHAnsi"/>
          <w:sz w:val="24"/>
          <w:szCs w:val="24"/>
        </w:rPr>
        <w:t xml:space="preserve"> (Accessed 27 September 2024)</w:t>
      </w:r>
    </w:p>
    <w:p w14:paraId="64D9C430" w14:textId="77777777" w:rsidR="00327900" w:rsidRDefault="00327900" w:rsidP="00327900">
      <w:pPr>
        <w:rPr>
          <w:rFonts w:cstheme="minorHAnsi"/>
          <w:sz w:val="24"/>
          <w:szCs w:val="24"/>
        </w:rPr>
      </w:pPr>
    </w:p>
    <w:p w14:paraId="11485D40" w14:textId="77777777" w:rsidR="00327900" w:rsidRDefault="00327900" w:rsidP="00327900">
      <w:pPr>
        <w:rPr>
          <w:rFonts w:cstheme="minorHAnsi"/>
          <w:sz w:val="24"/>
          <w:szCs w:val="24"/>
        </w:rPr>
      </w:pPr>
      <w:r w:rsidRPr="0091585D">
        <w:rPr>
          <w:rFonts w:cstheme="minorHAnsi"/>
          <w:sz w:val="24"/>
          <w:szCs w:val="24"/>
        </w:rPr>
        <w:t xml:space="preserve">Social Care Wales (2017) </w:t>
      </w:r>
      <w:r w:rsidRPr="0091585D">
        <w:rPr>
          <w:rFonts w:cstheme="minorHAnsi"/>
          <w:i/>
          <w:sz w:val="24"/>
          <w:szCs w:val="24"/>
        </w:rPr>
        <w:t>Code of Professional Practice for social care.</w:t>
      </w:r>
      <w:r w:rsidRPr="0091585D">
        <w:rPr>
          <w:rFonts w:cstheme="minorHAnsi"/>
          <w:sz w:val="24"/>
          <w:szCs w:val="24"/>
        </w:rPr>
        <w:t xml:space="preserve"> </w:t>
      </w:r>
      <w:r>
        <w:rPr>
          <w:rFonts w:cstheme="minorHAnsi"/>
          <w:sz w:val="24"/>
          <w:szCs w:val="24"/>
        </w:rPr>
        <w:t xml:space="preserve">Available at: </w:t>
      </w:r>
      <w:hyperlink r:id="rId35" w:history="1">
        <w:r w:rsidRPr="009E60F4">
          <w:rPr>
            <w:rStyle w:val="Hyperlink"/>
            <w:rFonts w:cstheme="minorHAnsi"/>
            <w:sz w:val="24"/>
            <w:szCs w:val="24"/>
          </w:rPr>
          <w:t>https://socialcare.wales/cms_assets/file-uploads/Code-of-Professional-Practice-for-Social-Care.pdf</w:t>
        </w:r>
      </w:hyperlink>
      <w:r>
        <w:rPr>
          <w:rFonts w:cstheme="minorHAnsi"/>
          <w:sz w:val="24"/>
          <w:szCs w:val="24"/>
        </w:rPr>
        <w:t xml:space="preserve"> (Accessed 27 September 2024).</w:t>
      </w:r>
    </w:p>
    <w:p w14:paraId="202E24BD" w14:textId="77777777" w:rsidR="00327900" w:rsidRDefault="00327900" w:rsidP="00327900">
      <w:pPr>
        <w:rPr>
          <w:rFonts w:cstheme="minorHAnsi"/>
          <w:sz w:val="24"/>
          <w:szCs w:val="24"/>
        </w:rPr>
      </w:pPr>
    </w:p>
    <w:p w14:paraId="25441AE3" w14:textId="77777777" w:rsidR="00327900" w:rsidRDefault="00327900" w:rsidP="00327900">
      <w:pPr>
        <w:rPr>
          <w:rFonts w:cstheme="minorHAnsi"/>
          <w:sz w:val="24"/>
          <w:szCs w:val="24"/>
        </w:rPr>
      </w:pPr>
      <w:r w:rsidRPr="0091585D">
        <w:rPr>
          <w:rFonts w:cstheme="minorHAnsi"/>
          <w:sz w:val="24"/>
          <w:szCs w:val="24"/>
        </w:rPr>
        <w:t xml:space="preserve">Social Care Wales </w:t>
      </w:r>
      <w:r>
        <w:rPr>
          <w:rFonts w:cstheme="minorHAnsi"/>
          <w:sz w:val="24"/>
          <w:szCs w:val="24"/>
        </w:rPr>
        <w:t>(2023)</w:t>
      </w:r>
      <w:r w:rsidRPr="0091585D">
        <w:rPr>
          <w:rFonts w:cstheme="minorHAnsi"/>
          <w:sz w:val="24"/>
          <w:szCs w:val="24"/>
        </w:rPr>
        <w:t xml:space="preserve"> </w:t>
      </w:r>
      <w:r w:rsidRPr="0091585D">
        <w:rPr>
          <w:rFonts w:cstheme="minorHAnsi"/>
          <w:i/>
          <w:sz w:val="24"/>
          <w:szCs w:val="24"/>
        </w:rPr>
        <w:t>Continuing Professional Development (CPD).</w:t>
      </w:r>
      <w:r>
        <w:rPr>
          <w:rFonts w:cstheme="minorHAnsi"/>
          <w:sz w:val="24"/>
          <w:szCs w:val="24"/>
        </w:rPr>
        <w:t xml:space="preserve"> Available at: </w:t>
      </w:r>
      <w:hyperlink r:id="rId36" w:history="1">
        <w:r w:rsidRPr="009E60F4">
          <w:rPr>
            <w:rStyle w:val="Hyperlink"/>
            <w:rFonts w:cstheme="minorHAnsi"/>
            <w:sz w:val="24"/>
            <w:szCs w:val="24"/>
          </w:rPr>
          <w:t>https://socialcare.wales/qualifications-funding/continuing-professional-development-cpd</w:t>
        </w:r>
      </w:hyperlink>
      <w:r>
        <w:rPr>
          <w:rFonts w:cstheme="minorHAnsi"/>
          <w:sz w:val="24"/>
          <w:szCs w:val="24"/>
        </w:rPr>
        <w:t xml:space="preserve"> (Accessed 27 September 2024).</w:t>
      </w:r>
    </w:p>
    <w:p w14:paraId="40C84118" w14:textId="77777777" w:rsidR="00327900" w:rsidRDefault="00327900" w:rsidP="00327900">
      <w:pPr>
        <w:rPr>
          <w:rFonts w:cstheme="minorHAnsi"/>
          <w:sz w:val="24"/>
          <w:szCs w:val="24"/>
        </w:rPr>
      </w:pPr>
    </w:p>
    <w:p w14:paraId="5D760C42" w14:textId="77777777" w:rsidR="00327900" w:rsidRDefault="00327900" w:rsidP="00327900">
      <w:pPr>
        <w:rPr>
          <w:rFonts w:cstheme="minorHAnsi"/>
          <w:sz w:val="24"/>
          <w:szCs w:val="24"/>
        </w:rPr>
      </w:pPr>
      <w:r w:rsidRPr="0091585D">
        <w:rPr>
          <w:rFonts w:cstheme="minorHAnsi"/>
          <w:sz w:val="24"/>
          <w:szCs w:val="24"/>
        </w:rPr>
        <w:t xml:space="preserve">Social Care Wales (2022) </w:t>
      </w:r>
      <w:r w:rsidRPr="0091585D">
        <w:rPr>
          <w:rFonts w:cstheme="minorHAnsi"/>
          <w:i/>
          <w:sz w:val="24"/>
          <w:szCs w:val="24"/>
        </w:rPr>
        <w:t>National Occupational Standards</w:t>
      </w:r>
      <w:r w:rsidRPr="0091585D">
        <w:rPr>
          <w:rFonts w:cstheme="minorHAnsi"/>
          <w:sz w:val="24"/>
          <w:szCs w:val="24"/>
        </w:rPr>
        <w:t xml:space="preserve">. Available at: </w:t>
      </w:r>
      <w:hyperlink r:id="rId37" w:history="1">
        <w:r w:rsidRPr="009E60F4">
          <w:rPr>
            <w:rStyle w:val="Hyperlink"/>
            <w:rFonts w:cstheme="minorHAnsi"/>
            <w:sz w:val="24"/>
            <w:szCs w:val="24"/>
          </w:rPr>
          <w:t>https://socialcare.wales/resources-guidance/early-years-and-childcare/national-occupational-standards-nos</w:t>
        </w:r>
      </w:hyperlink>
      <w:r>
        <w:rPr>
          <w:rFonts w:cstheme="minorHAnsi"/>
          <w:sz w:val="24"/>
          <w:szCs w:val="24"/>
        </w:rPr>
        <w:t xml:space="preserve"> </w:t>
      </w:r>
      <w:r w:rsidRPr="0091585D">
        <w:rPr>
          <w:rFonts w:cstheme="minorHAnsi"/>
          <w:sz w:val="24"/>
          <w:szCs w:val="24"/>
        </w:rPr>
        <w:t>(Accessed</w:t>
      </w:r>
      <w:r>
        <w:rPr>
          <w:rFonts w:cstheme="minorHAnsi"/>
          <w:sz w:val="24"/>
          <w:szCs w:val="24"/>
        </w:rPr>
        <w:t xml:space="preserve"> 27 September 2024). </w:t>
      </w:r>
    </w:p>
    <w:p w14:paraId="14C13850" w14:textId="77777777" w:rsidR="00327900" w:rsidRDefault="00327900" w:rsidP="00327900">
      <w:pPr>
        <w:rPr>
          <w:rFonts w:cstheme="minorHAnsi"/>
          <w:sz w:val="24"/>
          <w:szCs w:val="24"/>
        </w:rPr>
      </w:pPr>
    </w:p>
    <w:p w14:paraId="539A23F6" w14:textId="77777777" w:rsidR="00327900" w:rsidRDefault="00327900" w:rsidP="00327900">
      <w:pPr>
        <w:rPr>
          <w:rFonts w:cstheme="minorHAnsi"/>
          <w:sz w:val="24"/>
          <w:szCs w:val="24"/>
        </w:rPr>
      </w:pPr>
      <w:r w:rsidRPr="0091585D">
        <w:rPr>
          <w:rFonts w:cstheme="minorHAnsi"/>
          <w:i/>
          <w:sz w:val="24"/>
          <w:szCs w:val="24"/>
        </w:rPr>
        <w:lastRenderedPageBreak/>
        <w:t>Social Services and Well-being (Wales) Act 2014</w:t>
      </w:r>
      <w:r w:rsidRPr="0091585D">
        <w:rPr>
          <w:rFonts w:cstheme="minorHAnsi"/>
          <w:sz w:val="24"/>
          <w:szCs w:val="24"/>
        </w:rPr>
        <w:t xml:space="preserve">, </w:t>
      </w:r>
      <w:proofErr w:type="spellStart"/>
      <w:r w:rsidRPr="0091585D">
        <w:rPr>
          <w:rFonts w:cstheme="minorHAnsi"/>
          <w:sz w:val="24"/>
          <w:szCs w:val="24"/>
        </w:rPr>
        <w:t>anaw</w:t>
      </w:r>
      <w:proofErr w:type="spellEnd"/>
      <w:r w:rsidRPr="0091585D">
        <w:rPr>
          <w:rFonts w:cstheme="minorHAnsi"/>
          <w:sz w:val="24"/>
          <w:szCs w:val="24"/>
        </w:rPr>
        <w:t xml:space="preserve"> 4. Available at: </w:t>
      </w:r>
      <w:hyperlink r:id="rId38" w:history="1">
        <w:r w:rsidRPr="009E60F4">
          <w:rPr>
            <w:rStyle w:val="Hyperlink"/>
            <w:rFonts w:cstheme="minorHAnsi"/>
            <w:sz w:val="24"/>
            <w:szCs w:val="24"/>
          </w:rPr>
          <w:t>https://www.legislation.gov.uk/anaw/2014/4/contents</w:t>
        </w:r>
      </w:hyperlink>
      <w:r>
        <w:rPr>
          <w:rFonts w:cstheme="minorHAnsi"/>
          <w:sz w:val="24"/>
          <w:szCs w:val="24"/>
        </w:rPr>
        <w:t xml:space="preserve"> </w:t>
      </w:r>
      <w:r w:rsidRPr="0091585D">
        <w:rPr>
          <w:rFonts w:cstheme="minorHAnsi"/>
          <w:sz w:val="24"/>
          <w:szCs w:val="24"/>
        </w:rPr>
        <w:t>(Accessed</w:t>
      </w:r>
      <w:r>
        <w:rPr>
          <w:rFonts w:cstheme="minorHAnsi"/>
          <w:sz w:val="24"/>
          <w:szCs w:val="24"/>
        </w:rPr>
        <w:t xml:space="preserve"> 27 September 2024). </w:t>
      </w:r>
    </w:p>
    <w:p w14:paraId="5B627878" w14:textId="77777777" w:rsidR="00327900" w:rsidRDefault="00327900" w:rsidP="00327900">
      <w:pPr>
        <w:rPr>
          <w:rFonts w:cstheme="minorHAnsi"/>
          <w:sz w:val="24"/>
          <w:szCs w:val="24"/>
        </w:rPr>
      </w:pPr>
    </w:p>
    <w:p w14:paraId="6BB48735" w14:textId="77777777" w:rsidR="00327900" w:rsidRDefault="00327900" w:rsidP="00327900">
      <w:pPr>
        <w:rPr>
          <w:rFonts w:cstheme="minorHAnsi"/>
          <w:sz w:val="24"/>
          <w:szCs w:val="24"/>
        </w:rPr>
      </w:pPr>
      <w:r>
        <w:rPr>
          <w:rFonts w:cstheme="minorHAnsi"/>
          <w:sz w:val="24"/>
          <w:szCs w:val="24"/>
        </w:rPr>
        <w:t>Stats Wales (2023)</w:t>
      </w:r>
      <w:r w:rsidRPr="00940DE7">
        <w:rPr>
          <w:rFonts w:cstheme="minorHAnsi"/>
          <w:sz w:val="24"/>
          <w:szCs w:val="24"/>
        </w:rPr>
        <w:t xml:space="preserve"> </w:t>
      </w:r>
      <w:r w:rsidRPr="00940DE7">
        <w:rPr>
          <w:rFonts w:cstheme="minorHAnsi"/>
          <w:i/>
          <w:sz w:val="24"/>
          <w:szCs w:val="24"/>
        </w:rPr>
        <w:t>Reports of suspected abuse or neglect of adults in Wales, 2022-2023</w:t>
      </w:r>
      <w:r w:rsidRPr="00940DE7">
        <w:rPr>
          <w:rFonts w:cstheme="minorHAnsi"/>
          <w:sz w:val="24"/>
          <w:szCs w:val="24"/>
        </w:rPr>
        <w:t>.</w:t>
      </w:r>
      <w:r>
        <w:rPr>
          <w:rFonts w:cstheme="minorHAnsi"/>
          <w:sz w:val="24"/>
          <w:szCs w:val="24"/>
        </w:rPr>
        <w:t xml:space="preserve"> Available at: </w:t>
      </w:r>
      <w:hyperlink r:id="rId39" w:history="1">
        <w:r w:rsidRPr="009E60F4">
          <w:rPr>
            <w:rStyle w:val="Hyperlink"/>
            <w:rFonts w:cstheme="minorHAnsi"/>
            <w:sz w:val="24"/>
            <w:szCs w:val="24"/>
          </w:rPr>
          <w:t>https://statswales.gov.wales/Catalogue/Health-and-Social-Care</w:t>
        </w:r>
      </w:hyperlink>
      <w:r>
        <w:rPr>
          <w:rFonts w:cstheme="minorHAnsi"/>
          <w:sz w:val="24"/>
          <w:szCs w:val="24"/>
        </w:rPr>
        <w:t xml:space="preserve"> (Accessed 27 September 2024).</w:t>
      </w:r>
    </w:p>
    <w:p w14:paraId="07B3E083" w14:textId="77777777" w:rsidR="00327900" w:rsidRDefault="00327900" w:rsidP="00327900">
      <w:pPr>
        <w:rPr>
          <w:rFonts w:cstheme="minorHAnsi"/>
          <w:sz w:val="24"/>
          <w:szCs w:val="24"/>
        </w:rPr>
      </w:pPr>
    </w:p>
    <w:p w14:paraId="1AB8B691" w14:textId="77777777" w:rsidR="00327900" w:rsidRDefault="00327900" w:rsidP="00327900">
      <w:pPr>
        <w:rPr>
          <w:rFonts w:cstheme="minorHAnsi"/>
          <w:sz w:val="24"/>
          <w:szCs w:val="24"/>
        </w:rPr>
      </w:pPr>
      <w:r w:rsidRPr="00940DE7">
        <w:rPr>
          <w:rFonts w:cstheme="minorHAnsi"/>
          <w:sz w:val="24"/>
          <w:szCs w:val="24"/>
        </w:rPr>
        <w:t xml:space="preserve">Taylor, B. and Whittaker, A. (2018) ‘Professional judgement and decision-making in social work’, </w:t>
      </w:r>
      <w:r w:rsidRPr="00940DE7">
        <w:rPr>
          <w:rFonts w:cstheme="minorHAnsi"/>
          <w:i/>
          <w:sz w:val="24"/>
          <w:szCs w:val="24"/>
        </w:rPr>
        <w:t>Journal of Social Work Practice</w:t>
      </w:r>
      <w:r w:rsidRPr="00940DE7">
        <w:rPr>
          <w:rFonts w:cstheme="minorHAnsi"/>
          <w:sz w:val="24"/>
          <w:szCs w:val="24"/>
        </w:rPr>
        <w:t xml:space="preserve">, 32(2), pp. 105–109. </w:t>
      </w:r>
      <w:proofErr w:type="spellStart"/>
      <w:proofErr w:type="gramStart"/>
      <w:r w:rsidRPr="00940DE7">
        <w:rPr>
          <w:rFonts w:cstheme="minorHAnsi"/>
          <w:sz w:val="24"/>
          <w:szCs w:val="24"/>
        </w:rPr>
        <w:t>doi</w:t>
      </w:r>
      <w:proofErr w:type="spellEnd"/>
      <w:proofErr w:type="gramEnd"/>
      <w:r w:rsidRPr="00940DE7">
        <w:rPr>
          <w:rFonts w:cstheme="minorHAnsi"/>
          <w:sz w:val="24"/>
          <w:szCs w:val="24"/>
        </w:rPr>
        <w:t>: 10.1080/02650533.2018.1462780.</w:t>
      </w:r>
    </w:p>
    <w:p w14:paraId="3B409C43" w14:textId="77777777" w:rsidR="00327900" w:rsidRDefault="00327900" w:rsidP="00327900">
      <w:pPr>
        <w:rPr>
          <w:rFonts w:cstheme="minorHAnsi"/>
          <w:sz w:val="24"/>
          <w:szCs w:val="24"/>
        </w:rPr>
      </w:pPr>
    </w:p>
    <w:p w14:paraId="38B78A09" w14:textId="77777777" w:rsidR="00327900" w:rsidRDefault="00327900" w:rsidP="00327900">
      <w:pPr>
        <w:rPr>
          <w:rFonts w:cstheme="minorHAnsi"/>
          <w:sz w:val="24"/>
          <w:szCs w:val="24"/>
        </w:rPr>
      </w:pPr>
      <w:r w:rsidRPr="00940DE7">
        <w:rPr>
          <w:rFonts w:cstheme="minorHAnsi"/>
          <w:i/>
          <w:sz w:val="24"/>
          <w:szCs w:val="24"/>
        </w:rPr>
        <w:t>The Care and Support (Care Planning) (Wales) Regulations 2015</w:t>
      </w:r>
      <w:r w:rsidRPr="00940DE7">
        <w:rPr>
          <w:rFonts w:cstheme="minorHAnsi"/>
          <w:sz w:val="24"/>
          <w:szCs w:val="24"/>
        </w:rPr>
        <w:t xml:space="preserve">. Available at: </w:t>
      </w:r>
      <w:hyperlink r:id="rId40" w:history="1">
        <w:r w:rsidRPr="009E60F4">
          <w:rPr>
            <w:rStyle w:val="Hyperlink"/>
            <w:rFonts w:cstheme="minorHAnsi"/>
            <w:sz w:val="24"/>
            <w:szCs w:val="24"/>
          </w:rPr>
          <w:t>https://www.legislation.gov.uk/wsi/2015/1335/contents/made#:~:text=Section%2054%20of%20the%20Social%20Services%20and%20Well-being</w:t>
        </w:r>
      </w:hyperlink>
      <w:r>
        <w:rPr>
          <w:rFonts w:cstheme="minorHAnsi"/>
          <w:sz w:val="24"/>
          <w:szCs w:val="24"/>
        </w:rPr>
        <w:t xml:space="preserve"> (Accessed 27 September 2024) </w:t>
      </w:r>
    </w:p>
    <w:p w14:paraId="743750FC" w14:textId="77777777" w:rsidR="00327900" w:rsidRDefault="00327900" w:rsidP="00327900">
      <w:pPr>
        <w:rPr>
          <w:rFonts w:cstheme="minorHAnsi"/>
          <w:sz w:val="24"/>
          <w:szCs w:val="24"/>
        </w:rPr>
      </w:pPr>
    </w:p>
    <w:p w14:paraId="092ACBF6" w14:textId="77777777" w:rsidR="00327900" w:rsidRDefault="00327900" w:rsidP="00327900">
      <w:pPr>
        <w:rPr>
          <w:rFonts w:cstheme="minorHAnsi"/>
          <w:sz w:val="24"/>
          <w:szCs w:val="24"/>
        </w:rPr>
      </w:pPr>
      <w:r w:rsidRPr="004F712C">
        <w:rPr>
          <w:rFonts w:cstheme="minorHAnsi"/>
          <w:i/>
          <w:sz w:val="24"/>
          <w:szCs w:val="24"/>
        </w:rPr>
        <w:t>The Care and Support (Eligibility) (Wales) Regulations 2015</w:t>
      </w:r>
      <w:r w:rsidRPr="004F712C">
        <w:rPr>
          <w:rFonts w:cstheme="minorHAnsi"/>
          <w:sz w:val="24"/>
          <w:szCs w:val="24"/>
        </w:rPr>
        <w:t xml:space="preserve">. Available at: </w:t>
      </w:r>
      <w:hyperlink r:id="rId41" w:history="1">
        <w:r w:rsidRPr="009E60F4">
          <w:rPr>
            <w:rStyle w:val="Hyperlink"/>
            <w:rFonts w:cstheme="minorHAnsi"/>
            <w:sz w:val="24"/>
            <w:szCs w:val="24"/>
          </w:rPr>
          <w:t>https://www.legislation.gov.uk/wsi/2015/1578/made</w:t>
        </w:r>
      </w:hyperlink>
      <w:r>
        <w:rPr>
          <w:rFonts w:cstheme="minorHAnsi"/>
          <w:sz w:val="24"/>
          <w:szCs w:val="24"/>
        </w:rPr>
        <w:t xml:space="preserve"> (Accessed 27 September 2024). </w:t>
      </w:r>
    </w:p>
    <w:p w14:paraId="49DF4BF2" w14:textId="77777777" w:rsidR="00327900" w:rsidRDefault="00327900" w:rsidP="00327900">
      <w:pPr>
        <w:rPr>
          <w:rFonts w:cstheme="minorHAnsi"/>
          <w:sz w:val="24"/>
          <w:szCs w:val="24"/>
        </w:rPr>
      </w:pPr>
    </w:p>
    <w:p w14:paraId="167169DE" w14:textId="77777777" w:rsidR="00327900" w:rsidRDefault="00327900" w:rsidP="00327900">
      <w:pPr>
        <w:rPr>
          <w:rFonts w:cstheme="minorHAnsi"/>
          <w:sz w:val="24"/>
          <w:szCs w:val="24"/>
        </w:rPr>
      </w:pPr>
      <w:r>
        <w:rPr>
          <w:rFonts w:cstheme="minorHAnsi"/>
          <w:sz w:val="24"/>
          <w:szCs w:val="24"/>
        </w:rPr>
        <w:t xml:space="preserve">The Department for Education (2018) </w:t>
      </w:r>
      <w:r w:rsidRPr="004F712C">
        <w:rPr>
          <w:rFonts w:cstheme="minorHAnsi"/>
          <w:i/>
          <w:sz w:val="24"/>
          <w:szCs w:val="24"/>
        </w:rPr>
        <w:t>Working Together to Safeguard Children</w:t>
      </w:r>
      <w:r w:rsidRPr="004F712C">
        <w:rPr>
          <w:rFonts w:cstheme="minorHAnsi"/>
          <w:sz w:val="24"/>
          <w:szCs w:val="24"/>
        </w:rPr>
        <w:t xml:space="preserve">. </w:t>
      </w:r>
      <w:r>
        <w:rPr>
          <w:rFonts w:cstheme="minorHAnsi"/>
          <w:sz w:val="24"/>
          <w:szCs w:val="24"/>
        </w:rPr>
        <w:t xml:space="preserve">Available at: </w:t>
      </w:r>
      <w:hyperlink r:id="rId42" w:history="1">
        <w:r w:rsidRPr="009E60F4">
          <w:rPr>
            <w:rStyle w:val="Hyperlink"/>
            <w:rFonts w:cstheme="minorHAnsi"/>
            <w:sz w:val="24"/>
            <w:szCs w:val="24"/>
          </w:rPr>
          <w:t>https://assets.publishing.service.gov.uk/government/uploads/system/uploads/attachment_data/file/942454/Working_together_to_safeguard_children_inter_agency_guidance.pdf</w:t>
        </w:r>
      </w:hyperlink>
      <w:r>
        <w:rPr>
          <w:rFonts w:cstheme="minorHAnsi"/>
          <w:sz w:val="24"/>
          <w:szCs w:val="24"/>
        </w:rPr>
        <w:t xml:space="preserve"> (Accessed 27 September 2024). </w:t>
      </w:r>
    </w:p>
    <w:p w14:paraId="17F73328" w14:textId="77777777" w:rsidR="00327900" w:rsidRDefault="00327900" w:rsidP="00327900">
      <w:pPr>
        <w:rPr>
          <w:rFonts w:cstheme="minorHAnsi"/>
          <w:sz w:val="24"/>
          <w:szCs w:val="24"/>
        </w:rPr>
      </w:pPr>
    </w:p>
    <w:p w14:paraId="01724047" w14:textId="77777777" w:rsidR="00327900" w:rsidRDefault="00327900" w:rsidP="00327900">
      <w:pPr>
        <w:rPr>
          <w:rFonts w:cstheme="minorHAnsi"/>
          <w:sz w:val="24"/>
          <w:szCs w:val="24"/>
        </w:rPr>
      </w:pPr>
      <w:r w:rsidRPr="004F712C">
        <w:rPr>
          <w:rFonts w:cstheme="minorHAnsi"/>
          <w:i/>
          <w:sz w:val="24"/>
          <w:szCs w:val="24"/>
        </w:rPr>
        <w:t>Equality Act 2010</w:t>
      </w:r>
      <w:r w:rsidRPr="004F712C">
        <w:rPr>
          <w:rFonts w:cstheme="minorHAnsi"/>
          <w:sz w:val="24"/>
          <w:szCs w:val="24"/>
        </w:rPr>
        <w:t xml:space="preserve">. Available at: </w:t>
      </w:r>
      <w:hyperlink r:id="rId43" w:history="1">
        <w:r w:rsidRPr="009E60F4">
          <w:rPr>
            <w:rStyle w:val="Hyperlink"/>
            <w:rFonts w:cstheme="minorHAnsi"/>
            <w:sz w:val="24"/>
            <w:szCs w:val="24"/>
          </w:rPr>
          <w:t>https://www.legislation.gov.uk/ukpga/2010/15/part/2/chapter/1</w:t>
        </w:r>
      </w:hyperlink>
      <w:r>
        <w:rPr>
          <w:rFonts w:cstheme="minorHAnsi"/>
          <w:sz w:val="24"/>
          <w:szCs w:val="24"/>
        </w:rPr>
        <w:t xml:space="preserve"> (Accessed: 27 September</w:t>
      </w:r>
      <w:r w:rsidRPr="004F712C">
        <w:rPr>
          <w:rFonts w:cstheme="minorHAnsi"/>
          <w:sz w:val="24"/>
          <w:szCs w:val="24"/>
        </w:rPr>
        <w:t xml:space="preserve"> 2024).</w:t>
      </w:r>
    </w:p>
    <w:p w14:paraId="1718A6DB" w14:textId="77777777" w:rsidR="00327900" w:rsidRDefault="00327900" w:rsidP="00327900">
      <w:pPr>
        <w:rPr>
          <w:rFonts w:cstheme="minorHAnsi"/>
          <w:sz w:val="24"/>
          <w:szCs w:val="24"/>
        </w:rPr>
      </w:pPr>
    </w:p>
    <w:p w14:paraId="27C5E8D7" w14:textId="77777777" w:rsidR="00327900" w:rsidRDefault="00327900" w:rsidP="00327900">
      <w:pPr>
        <w:rPr>
          <w:rFonts w:cstheme="minorHAnsi"/>
          <w:sz w:val="24"/>
          <w:szCs w:val="24"/>
        </w:rPr>
      </w:pPr>
      <w:r w:rsidRPr="004F712C">
        <w:rPr>
          <w:rFonts w:cstheme="minorHAnsi"/>
          <w:i/>
          <w:sz w:val="24"/>
          <w:szCs w:val="24"/>
        </w:rPr>
        <w:t>Equality and Human Rights Commission (2018</w:t>
      </w:r>
      <w:r w:rsidRPr="004F712C">
        <w:rPr>
          <w:rFonts w:cstheme="minorHAnsi"/>
          <w:sz w:val="24"/>
          <w:szCs w:val="24"/>
        </w:rPr>
        <w:t xml:space="preserve">) The Human Rights Act. Available at: https://www.equalityhumanrights.com/human-rights/human-rights-act (Accessed: </w:t>
      </w:r>
      <w:r>
        <w:rPr>
          <w:rFonts w:cstheme="minorHAnsi"/>
          <w:sz w:val="24"/>
          <w:szCs w:val="24"/>
        </w:rPr>
        <w:t>27 September</w:t>
      </w:r>
      <w:r w:rsidRPr="004F712C">
        <w:rPr>
          <w:rFonts w:cstheme="minorHAnsi"/>
          <w:sz w:val="24"/>
          <w:szCs w:val="24"/>
        </w:rPr>
        <w:t xml:space="preserve"> 2024).</w:t>
      </w:r>
    </w:p>
    <w:p w14:paraId="6E8257CE" w14:textId="77777777" w:rsidR="00327900" w:rsidRDefault="00327900" w:rsidP="00327900">
      <w:pPr>
        <w:rPr>
          <w:rFonts w:cstheme="minorHAnsi"/>
          <w:sz w:val="24"/>
          <w:szCs w:val="24"/>
        </w:rPr>
      </w:pPr>
    </w:p>
    <w:p w14:paraId="196F7E46" w14:textId="77777777" w:rsidR="00327900" w:rsidRDefault="00327900" w:rsidP="00327900">
      <w:pPr>
        <w:rPr>
          <w:rFonts w:cstheme="minorHAnsi"/>
          <w:sz w:val="24"/>
          <w:szCs w:val="24"/>
        </w:rPr>
      </w:pPr>
      <w:r w:rsidRPr="004F712C">
        <w:rPr>
          <w:rFonts w:cstheme="minorHAnsi"/>
          <w:i/>
          <w:sz w:val="24"/>
          <w:szCs w:val="24"/>
        </w:rPr>
        <w:t>The Local Authority Fostering Services (Wales) Regulations 2018</w:t>
      </w:r>
      <w:r>
        <w:rPr>
          <w:rFonts w:cstheme="minorHAnsi"/>
          <w:i/>
          <w:sz w:val="24"/>
          <w:szCs w:val="24"/>
        </w:rPr>
        <w:t xml:space="preserve">. </w:t>
      </w:r>
      <w:r>
        <w:rPr>
          <w:rFonts w:cstheme="minorHAnsi"/>
          <w:sz w:val="24"/>
          <w:szCs w:val="24"/>
        </w:rPr>
        <w:t xml:space="preserve">Available at: </w:t>
      </w:r>
      <w:hyperlink r:id="rId44" w:history="1">
        <w:r w:rsidRPr="009E60F4">
          <w:rPr>
            <w:rStyle w:val="Hyperlink"/>
            <w:rFonts w:cstheme="minorHAnsi"/>
            <w:sz w:val="24"/>
            <w:szCs w:val="24"/>
          </w:rPr>
          <w:t>https://www.legislation.gov.uk/wsi/2018/1339/contents/made#:~:text=Section%2094A%20of%20the%20Social%20Services%20and%20Well-being</w:t>
        </w:r>
      </w:hyperlink>
      <w:r>
        <w:rPr>
          <w:rFonts w:cstheme="minorHAnsi"/>
          <w:sz w:val="24"/>
          <w:szCs w:val="24"/>
        </w:rPr>
        <w:t xml:space="preserve"> (Accessed 27 September 2024). </w:t>
      </w:r>
    </w:p>
    <w:p w14:paraId="654C0C09" w14:textId="77777777" w:rsidR="00327900" w:rsidRDefault="00327900" w:rsidP="00327900">
      <w:pPr>
        <w:rPr>
          <w:rFonts w:cstheme="minorHAnsi"/>
          <w:sz w:val="24"/>
          <w:szCs w:val="24"/>
        </w:rPr>
      </w:pPr>
    </w:p>
    <w:p w14:paraId="31768F7C" w14:textId="77777777" w:rsidR="00327900" w:rsidRDefault="00327900" w:rsidP="00327900">
      <w:pPr>
        <w:rPr>
          <w:rFonts w:cstheme="minorHAnsi"/>
          <w:sz w:val="24"/>
          <w:szCs w:val="24"/>
        </w:rPr>
      </w:pPr>
      <w:r w:rsidRPr="004F712C">
        <w:rPr>
          <w:rFonts w:cstheme="minorHAnsi"/>
          <w:i/>
          <w:sz w:val="24"/>
          <w:szCs w:val="24"/>
        </w:rPr>
        <w:t>The Wales Safeguarding Procedures 2019</w:t>
      </w:r>
      <w:r>
        <w:rPr>
          <w:rFonts w:cstheme="minorHAnsi"/>
          <w:sz w:val="24"/>
          <w:szCs w:val="24"/>
        </w:rPr>
        <w:t xml:space="preserve">. Available at: </w:t>
      </w:r>
      <w:hyperlink r:id="rId45" w:history="1">
        <w:r w:rsidRPr="009E60F4">
          <w:rPr>
            <w:rStyle w:val="Hyperlink"/>
            <w:rFonts w:cstheme="minorHAnsi"/>
            <w:sz w:val="24"/>
            <w:szCs w:val="24"/>
          </w:rPr>
          <w:t>https://safeguarding.wales/en/int-i/int-i-i1/i1-p1/</w:t>
        </w:r>
      </w:hyperlink>
      <w:r>
        <w:rPr>
          <w:rFonts w:cstheme="minorHAnsi"/>
          <w:sz w:val="24"/>
          <w:szCs w:val="24"/>
        </w:rPr>
        <w:t xml:space="preserve"> (Accessed 1 October 2024). </w:t>
      </w:r>
    </w:p>
    <w:p w14:paraId="2C6B5633" w14:textId="77777777" w:rsidR="00327900" w:rsidRDefault="00327900" w:rsidP="00327900">
      <w:pPr>
        <w:rPr>
          <w:rFonts w:cstheme="minorHAnsi"/>
          <w:sz w:val="24"/>
          <w:szCs w:val="24"/>
        </w:rPr>
      </w:pPr>
    </w:p>
    <w:p w14:paraId="2CD6A750" w14:textId="77777777" w:rsidR="00327900" w:rsidRDefault="00327900" w:rsidP="00327900">
      <w:pPr>
        <w:rPr>
          <w:rFonts w:cstheme="minorHAnsi"/>
          <w:sz w:val="24"/>
          <w:szCs w:val="24"/>
        </w:rPr>
      </w:pPr>
      <w:r w:rsidRPr="004F712C">
        <w:rPr>
          <w:rFonts w:cstheme="minorHAnsi"/>
          <w:i/>
          <w:sz w:val="24"/>
          <w:szCs w:val="24"/>
        </w:rPr>
        <w:t>The Well-being of Future Generations (Wales) Act 2015</w:t>
      </w:r>
      <w:r w:rsidRPr="004F712C">
        <w:rPr>
          <w:rFonts w:cstheme="minorHAnsi"/>
          <w:sz w:val="24"/>
          <w:szCs w:val="24"/>
        </w:rPr>
        <w:t xml:space="preserve">. Available at: </w:t>
      </w:r>
      <w:hyperlink r:id="rId46" w:history="1">
        <w:r w:rsidRPr="009E60F4">
          <w:rPr>
            <w:rStyle w:val="Hyperlink"/>
            <w:rFonts w:cstheme="minorHAnsi"/>
            <w:sz w:val="24"/>
            <w:szCs w:val="24"/>
          </w:rPr>
          <w:t>https://www.legislation.gov.uk/anaw/2015/2/contents/enacted</w:t>
        </w:r>
      </w:hyperlink>
      <w:r>
        <w:rPr>
          <w:rFonts w:cstheme="minorHAnsi"/>
          <w:sz w:val="24"/>
          <w:szCs w:val="24"/>
        </w:rPr>
        <w:t xml:space="preserve"> (Accessed 1 October 2024). </w:t>
      </w:r>
    </w:p>
    <w:p w14:paraId="41DD7829" w14:textId="77777777" w:rsidR="00327900" w:rsidRDefault="00327900" w:rsidP="00327900">
      <w:pPr>
        <w:rPr>
          <w:rFonts w:cstheme="minorHAnsi"/>
          <w:sz w:val="24"/>
          <w:szCs w:val="24"/>
        </w:rPr>
      </w:pPr>
    </w:p>
    <w:p w14:paraId="68579D66" w14:textId="77777777" w:rsidR="00327900" w:rsidRDefault="00327900" w:rsidP="00327900">
      <w:pPr>
        <w:rPr>
          <w:rFonts w:cstheme="minorHAnsi"/>
          <w:sz w:val="24"/>
          <w:szCs w:val="24"/>
        </w:rPr>
      </w:pPr>
      <w:r>
        <w:rPr>
          <w:rFonts w:cstheme="minorHAnsi"/>
          <w:i/>
          <w:sz w:val="24"/>
          <w:szCs w:val="24"/>
        </w:rPr>
        <w:t>United Nations</w:t>
      </w:r>
      <w:r w:rsidRPr="004F712C">
        <w:rPr>
          <w:rFonts w:cstheme="minorHAnsi"/>
          <w:i/>
          <w:sz w:val="24"/>
          <w:szCs w:val="24"/>
        </w:rPr>
        <w:t xml:space="preserve"> (1989).</w:t>
      </w:r>
      <w:r w:rsidRPr="004F712C">
        <w:rPr>
          <w:rFonts w:cstheme="minorHAnsi"/>
          <w:sz w:val="24"/>
          <w:szCs w:val="24"/>
        </w:rPr>
        <w:t xml:space="preserve"> Convention on the Rights of the Child. Treaty no. 27531. United Nations Treaty Series, 1577, pp. 3-178. Available at: </w:t>
      </w:r>
      <w:hyperlink r:id="rId47" w:history="1">
        <w:r w:rsidRPr="009E60F4">
          <w:rPr>
            <w:rStyle w:val="Hyperlink"/>
            <w:rFonts w:cstheme="minorHAnsi"/>
            <w:sz w:val="24"/>
            <w:szCs w:val="24"/>
          </w:rPr>
          <w:t>https://treaties.un.org/doc/Treaties/1990/09/19900902%2003-14%20AM/Ch_IV_11p.pdf</w:t>
        </w:r>
      </w:hyperlink>
      <w:r>
        <w:rPr>
          <w:rFonts w:cstheme="minorHAnsi"/>
          <w:sz w:val="24"/>
          <w:szCs w:val="24"/>
        </w:rPr>
        <w:t xml:space="preserve"> (Accessed 25 September 2024).</w:t>
      </w:r>
    </w:p>
    <w:p w14:paraId="043E5076" w14:textId="77777777" w:rsidR="00327900" w:rsidRDefault="00327900" w:rsidP="00327900">
      <w:pPr>
        <w:rPr>
          <w:rFonts w:cstheme="minorHAnsi"/>
          <w:sz w:val="24"/>
          <w:szCs w:val="24"/>
        </w:rPr>
      </w:pPr>
    </w:p>
    <w:p w14:paraId="65A182C0" w14:textId="77777777" w:rsidR="00327900" w:rsidRDefault="00327900" w:rsidP="00327900">
      <w:pPr>
        <w:rPr>
          <w:rFonts w:cstheme="minorHAnsi"/>
          <w:sz w:val="24"/>
          <w:szCs w:val="24"/>
        </w:rPr>
      </w:pPr>
      <w:proofErr w:type="spellStart"/>
      <w:r w:rsidRPr="00F72872">
        <w:rPr>
          <w:rFonts w:cstheme="minorHAnsi"/>
          <w:sz w:val="24"/>
          <w:szCs w:val="24"/>
        </w:rPr>
        <w:lastRenderedPageBreak/>
        <w:t>Vallely</w:t>
      </w:r>
      <w:proofErr w:type="spellEnd"/>
      <w:r w:rsidRPr="00F72872">
        <w:rPr>
          <w:rFonts w:cstheme="minorHAnsi"/>
          <w:sz w:val="24"/>
          <w:szCs w:val="24"/>
        </w:rPr>
        <w:t xml:space="preserve">, T.L. and J. (2021) </w:t>
      </w:r>
      <w:proofErr w:type="gramStart"/>
      <w:r w:rsidRPr="00F72872">
        <w:rPr>
          <w:rFonts w:cstheme="minorHAnsi"/>
          <w:i/>
          <w:sz w:val="24"/>
          <w:szCs w:val="24"/>
        </w:rPr>
        <w:t>What</w:t>
      </w:r>
      <w:proofErr w:type="gramEnd"/>
      <w:r w:rsidRPr="00F72872">
        <w:rPr>
          <w:rFonts w:cstheme="minorHAnsi"/>
          <w:i/>
          <w:sz w:val="24"/>
          <w:szCs w:val="24"/>
        </w:rPr>
        <w:t xml:space="preserve"> do we mean by analysis?</w:t>
      </w:r>
      <w:r w:rsidRPr="00F72872">
        <w:rPr>
          <w:rFonts w:cstheme="minorHAnsi"/>
          <w:sz w:val="24"/>
          <w:szCs w:val="24"/>
        </w:rPr>
        <w:t xml:space="preserve"> </w:t>
      </w:r>
      <w:r>
        <w:rPr>
          <w:rFonts w:cstheme="minorHAnsi"/>
          <w:sz w:val="24"/>
          <w:szCs w:val="24"/>
        </w:rPr>
        <w:t xml:space="preserve">Available at: </w:t>
      </w:r>
      <w:hyperlink r:id="rId48" w:history="1">
        <w:r w:rsidRPr="009E60F4">
          <w:rPr>
            <w:rStyle w:val="Hyperlink"/>
            <w:rFonts w:cstheme="minorHAnsi"/>
            <w:sz w:val="24"/>
            <w:szCs w:val="24"/>
          </w:rPr>
          <w:t>https://content.iriss.org.uk/writing-analysis-social-care/what-do-we-mean-analysis/</w:t>
        </w:r>
      </w:hyperlink>
      <w:r>
        <w:rPr>
          <w:rFonts w:cstheme="minorHAnsi"/>
          <w:sz w:val="24"/>
          <w:szCs w:val="24"/>
        </w:rPr>
        <w:t xml:space="preserve"> (Accessed 25 September 2024). </w:t>
      </w:r>
    </w:p>
    <w:p w14:paraId="0021EF53" w14:textId="77777777" w:rsidR="00327900" w:rsidRDefault="00327900" w:rsidP="00327900">
      <w:pPr>
        <w:rPr>
          <w:rFonts w:cstheme="minorHAnsi"/>
          <w:sz w:val="24"/>
          <w:szCs w:val="24"/>
        </w:rPr>
      </w:pPr>
    </w:p>
    <w:p w14:paraId="30E6E206" w14:textId="77777777" w:rsidR="00327900" w:rsidRDefault="00327900" w:rsidP="00327900">
      <w:pPr>
        <w:rPr>
          <w:rFonts w:cstheme="minorHAnsi"/>
          <w:sz w:val="24"/>
          <w:szCs w:val="24"/>
        </w:rPr>
      </w:pPr>
      <w:r w:rsidRPr="00F72872">
        <w:rPr>
          <w:rFonts w:cstheme="minorHAnsi"/>
          <w:i/>
          <w:sz w:val="24"/>
          <w:szCs w:val="24"/>
        </w:rPr>
        <w:t>Violence against Women, Domestic Abuse and Sexual Violence (Wales) Act 2015</w:t>
      </w:r>
      <w:r w:rsidRPr="00F72872">
        <w:rPr>
          <w:rFonts w:cstheme="minorHAnsi"/>
          <w:sz w:val="24"/>
          <w:szCs w:val="24"/>
        </w:rPr>
        <w:t xml:space="preserve">. Available at: </w:t>
      </w:r>
      <w:hyperlink r:id="rId49" w:history="1">
        <w:r w:rsidRPr="009E60F4">
          <w:rPr>
            <w:rStyle w:val="Hyperlink"/>
            <w:rFonts w:cstheme="minorHAnsi"/>
            <w:sz w:val="24"/>
            <w:szCs w:val="24"/>
          </w:rPr>
          <w:t>https://www.legislation.gov.uk/anaw/2015/3/contents</w:t>
        </w:r>
      </w:hyperlink>
      <w:r>
        <w:rPr>
          <w:rFonts w:cstheme="minorHAnsi"/>
          <w:sz w:val="24"/>
          <w:szCs w:val="24"/>
        </w:rPr>
        <w:t xml:space="preserve"> (Accessed 21 September 2024). </w:t>
      </w:r>
    </w:p>
    <w:p w14:paraId="2479D3BA" w14:textId="77777777" w:rsidR="00327900" w:rsidRDefault="00327900" w:rsidP="00327900">
      <w:pPr>
        <w:rPr>
          <w:rFonts w:cstheme="minorHAnsi"/>
          <w:sz w:val="24"/>
          <w:szCs w:val="24"/>
        </w:rPr>
      </w:pPr>
    </w:p>
    <w:p w14:paraId="70BC5CBC" w14:textId="77777777" w:rsidR="00327900" w:rsidRDefault="00327900" w:rsidP="00327900">
      <w:pPr>
        <w:rPr>
          <w:rFonts w:cstheme="minorHAnsi"/>
          <w:sz w:val="24"/>
          <w:szCs w:val="24"/>
        </w:rPr>
      </w:pPr>
      <w:r>
        <w:rPr>
          <w:rFonts w:cstheme="minorHAnsi"/>
          <w:sz w:val="24"/>
          <w:szCs w:val="24"/>
        </w:rPr>
        <w:t>Welsh Government (2018)</w:t>
      </w:r>
      <w:r w:rsidRPr="00F72872">
        <w:rPr>
          <w:rFonts w:cstheme="minorHAnsi"/>
          <w:sz w:val="24"/>
          <w:szCs w:val="24"/>
        </w:rPr>
        <w:t xml:space="preserve"> </w:t>
      </w:r>
      <w:r w:rsidRPr="00F72872">
        <w:rPr>
          <w:rFonts w:cstheme="minorHAnsi"/>
          <w:i/>
          <w:sz w:val="24"/>
          <w:szCs w:val="24"/>
        </w:rPr>
        <w:t>Good practice guide to accompany The Fostering Panels (Establishment and Functions) (Wales) Regulations 2018</w:t>
      </w:r>
      <w:r w:rsidRPr="00F72872">
        <w:rPr>
          <w:rFonts w:cstheme="minorHAnsi"/>
          <w:sz w:val="24"/>
          <w:szCs w:val="24"/>
        </w:rPr>
        <w:t xml:space="preserve">. Available at: </w:t>
      </w:r>
      <w:hyperlink r:id="rId50" w:history="1">
        <w:r w:rsidRPr="009E60F4">
          <w:rPr>
            <w:rStyle w:val="Hyperlink"/>
            <w:rFonts w:cstheme="minorHAnsi"/>
            <w:sz w:val="24"/>
            <w:szCs w:val="24"/>
          </w:rPr>
          <w:t>https://afkacymru.org.uk/wp-content/uploads/2020/11/Fostering-Panel-regs-Good-Practice-Guide-final-2020-002.pdf</w:t>
        </w:r>
      </w:hyperlink>
      <w:r>
        <w:rPr>
          <w:rFonts w:cstheme="minorHAnsi"/>
          <w:sz w:val="24"/>
          <w:szCs w:val="24"/>
        </w:rPr>
        <w:t xml:space="preserve"> (Accessed 27 September 2024). </w:t>
      </w:r>
    </w:p>
    <w:p w14:paraId="053E9428" w14:textId="77777777" w:rsidR="00327900" w:rsidRDefault="00327900" w:rsidP="00327900">
      <w:pPr>
        <w:rPr>
          <w:rFonts w:cstheme="minorHAnsi"/>
          <w:sz w:val="24"/>
          <w:szCs w:val="24"/>
        </w:rPr>
      </w:pPr>
    </w:p>
    <w:p w14:paraId="4CC67FBF" w14:textId="77777777" w:rsidR="00327900" w:rsidRPr="004F712C" w:rsidRDefault="00327900" w:rsidP="00327900">
      <w:pPr>
        <w:rPr>
          <w:rFonts w:cstheme="minorHAnsi"/>
          <w:sz w:val="24"/>
          <w:szCs w:val="24"/>
        </w:rPr>
      </w:pPr>
      <w:r w:rsidRPr="00F72872">
        <w:rPr>
          <w:rFonts w:cstheme="minorHAnsi"/>
          <w:i/>
          <w:sz w:val="24"/>
          <w:szCs w:val="24"/>
        </w:rPr>
        <w:t>Welsh Language (Wales) Measure 2011</w:t>
      </w:r>
      <w:r w:rsidRPr="00F72872">
        <w:rPr>
          <w:rFonts w:cstheme="minorHAnsi"/>
          <w:sz w:val="24"/>
          <w:szCs w:val="24"/>
        </w:rPr>
        <w:t xml:space="preserve">. Available at: </w:t>
      </w:r>
      <w:hyperlink r:id="rId51" w:history="1">
        <w:r w:rsidRPr="009E60F4">
          <w:rPr>
            <w:rStyle w:val="Hyperlink"/>
            <w:rFonts w:cstheme="minorHAnsi"/>
            <w:sz w:val="24"/>
            <w:szCs w:val="24"/>
          </w:rPr>
          <w:t>https://www.legislation.gov.uk/mwa/2011/1/contents</w:t>
        </w:r>
      </w:hyperlink>
      <w:r>
        <w:rPr>
          <w:rFonts w:cstheme="minorHAnsi"/>
          <w:sz w:val="24"/>
          <w:szCs w:val="24"/>
        </w:rPr>
        <w:t xml:space="preserve"> (Accessed 27 September 2024). </w:t>
      </w:r>
    </w:p>
    <w:p w14:paraId="761FAB95" w14:textId="77777777" w:rsidR="00327900" w:rsidRDefault="00327900" w:rsidP="00327900">
      <w:pPr>
        <w:rPr>
          <w:rFonts w:cstheme="minorHAnsi"/>
          <w:sz w:val="24"/>
          <w:szCs w:val="24"/>
        </w:rPr>
      </w:pPr>
    </w:p>
    <w:p w14:paraId="3806743B" w14:textId="77777777" w:rsidR="00327900" w:rsidRDefault="00327900" w:rsidP="00327900">
      <w:pPr>
        <w:rPr>
          <w:rFonts w:cstheme="minorHAnsi"/>
          <w:sz w:val="24"/>
          <w:szCs w:val="24"/>
        </w:rPr>
      </w:pPr>
    </w:p>
    <w:p w14:paraId="6AA5D412" w14:textId="77777777" w:rsidR="00327900" w:rsidRDefault="00327900" w:rsidP="00327900">
      <w:pPr>
        <w:rPr>
          <w:rFonts w:cstheme="minorHAnsi"/>
          <w:sz w:val="24"/>
          <w:szCs w:val="24"/>
        </w:rPr>
      </w:pPr>
    </w:p>
    <w:p w14:paraId="76C5B22B" w14:textId="77777777" w:rsidR="00327900" w:rsidRPr="007634B1" w:rsidRDefault="00327900" w:rsidP="00327900">
      <w:pPr>
        <w:rPr>
          <w:rFonts w:cstheme="minorHAnsi"/>
          <w:color w:val="auto"/>
          <w:sz w:val="24"/>
          <w:szCs w:val="24"/>
        </w:rPr>
      </w:pPr>
    </w:p>
    <w:p w14:paraId="19511096" w14:textId="77777777" w:rsidR="00327900" w:rsidRPr="00EE49C2" w:rsidRDefault="00327900" w:rsidP="00327900">
      <w:pPr>
        <w:rPr>
          <w:sz w:val="24"/>
          <w:szCs w:val="24"/>
        </w:rPr>
      </w:pPr>
    </w:p>
    <w:p w14:paraId="5E10188F" w14:textId="6B7FFF19" w:rsidR="002A1A44" w:rsidRPr="008B28E7" w:rsidRDefault="002A1A44"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0D970299" w14:textId="777FCAF2" w:rsidR="002A1A44" w:rsidRDefault="002A1A44" w:rsidP="00E559CE">
      <w:pPr>
        <w:jc w:val="both"/>
        <w:rPr>
          <w:sz w:val="24"/>
          <w:szCs w:val="24"/>
        </w:rPr>
      </w:pPr>
    </w:p>
    <w:p w14:paraId="7C9997A7" w14:textId="77777777" w:rsidR="00327900" w:rsidRDefault="00327900"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592F26D" w:rsidR="00E559CE" w:rsidRPr="00E20E3C" w:rsidRDefault="00E20E3C" w:rsidP="00E20E3C">
            <w:pPr>
              <w:pStyle w:val="ListParagraph"/>
              <w:numPr>
                <w:ilvl w:val="0"/>
                <w:numId w:val="54"/>
              </w:numPr>
              <w:jc w:val="both"/>
              <w:rPr>
                <w:sz w:val="24"/>
                <w:szCs w:val="24"/>
              </w:rPr>
            </w:pPr>
            <w:r>
              <w:rPr>
                <w:sz w:val="24"/>
                <w:szCs w:val="24"/>
              </w:rPr>
              <w:t xml:space="preserve">Induction </w:t>
            </w:r>
          </w:p>
        </w:tc>
        <w:tc>
          <w:tcPr>
            <w:tcW w:w="5094" w:type="dxa"/>
          </w:tcPr>
          <w:p w14:paraId="4504991A" w14:textId="476A2DCE" w:rsidR="00E559CE" w:rsidRPr="00B17FA0" w:rsidRDefault="00E20E3C" w:rsidP="00B94443">
            <w:pPr>
              <w:jc w:val="both"/>
              <w:rPr>
                <w:sz w:val="24"/>
                <w:szCs w:val="24"/>
              </w:rPr>
            </w:pPr>
            <w:r>
              <w:rPr>
                <w:sz w:val="24"/>
                <w:szCs w:val="24"/>
              </w:rPr>
              <w:t>13/11/2024</w:t>
            </w:r>
          </w:p>
        </w:tc>
      </w:tr>
      <w:tr w:rsidR="00E559CE" w:rsidRPr="00B17FA0" w14:paraId="05C1FAE9" w14:textId="77777777" w:rsidTr="00B94443">
        <w:tc>
          <w:tcPr>
            <w:tcW w:w="5094" w:type="dxa"/>
          </w:tcPr>
          <w:p w14:paraId="2BDB6661" w14:textId="2D541C72" w:rsidR="00E559CE" w:rsidRPr="00E20E3C" w:rsidRDefault="00E20E3C" w:rsidP="00E20E3C">
            <w:pPr>
              <w:pStyle w:val="ListParagraph"/>
              <w:numPr>
                <w:ilvl w:val="0"/>
                <w:numId w:val="54"/>
              </w:numPr>
              <w:jc w:val="both"/>
              <w:rPr>
                <w:sz w:val="24"/>
                <w:szCs w:val="24"/>
              </w:rPr>
            </w:pPr>
            <w:r>
              <w:rPr>
                <w:sz w:val="24"/>
                <w:szCs w:val="24"/>
              </w:rPr>
              <w:t>Workshop 1</w:t>
            </w:r>
          </w:p>
        </w:tc>
        <w:tc>
          <w:tcPr>
            <w:tcW w:w="5094" w:type="dxa"/>
          </w:tcPr>
          <w:p w14:paraId="1AF3604C" w14:textId="634EA619" w:rsidR="00E559CE" w:rsidRPr="00B17FA0" w:rsidRDefault="00E20E3C" w:rsidP="00B94443">
            <w:pPr>
              <w:jc w:val="both"/>
              <w:rPr>
                <w:sz w:val="24"/>
                <w:szCs w:val="24"/>
              </w:rPr>
            </w:pPr>
            <w:r>
              <w:rPr>
                <w:sz w:val="24"/>
                <w:szCs w:val="24"/>
              </w:rPr>
              <w:t>30/11/2024</w:t>
            </w:r>
          </w:p>
        </w:tc>
      </w:tr>
      <w:tr w:rsidR="00E559CE" w:rsidRPr="00B17FA0" w14:paraId="5356395F" w14:textId="77777777" w:rsidTr="00B94443">
        <w:tc>
          <w:tcPr>
            <w:tcW w:w="5094" w:type="dxa"/>
          </w:tcPr>
          <w:p w14:paraId="7DC37211" w14:textId="56D4F67F" w:rsidR="00E559CE" w:rsidRPr="00E20E3C" w:rsidRDefault="00E20E3C" w:rsidP="00E20E3C">
            <w:pPr>
              <w:pStyle w:val="ListParagraph"/>
              <w:numPr>
                <w:ilvl w:val="0"/>
                <w:numId w:val="54"/>
              </w:numPr>
              <w:jc w:val="both"/>
              <w:rPr>
                <w:sz w:val="24"/>
                <w:szCs w:val="24"/>
              </w:rPr>
            </w:pPr>
            <w:r>
              <w:rPr>
                <w:sz w:val="24"/>
                <w:szCs w:val="24"/>
              </w:rPr>
              <w:t>Workshop 2</w:t>
            </w:r>
          </w:p>
        </w:tc>
        <w:tc>
          <w:tcPr>
            <w:tcW w:w="5094" w:type="dxa"/>
          </w:tcPr>
          <w:p w14:paraId="4DFBE392" w14:textId="5A33E105" w:rsidR="00E559CE" w:rsidRPr="00B17FA0" w:rsidRDefault="00E20E3C" w:rsidP="00B94443">
            <w:pPr>
              <w:jc w:val="both"/>
              <w:rPr>
                <w:sz w:val="24"/>
                <w:szCs w:val="24"/>
              </w:rPr>
            </w:pPr>
            <w:r w:rsidRPr="00E20E3C">
              <w:rPr>
                <w:sz w:val="24"/>
                <w:szCs w:val="24"/>
              </w:rPr>
              <w:t>14/12/2023</w:t>
            </w:r>
          </w:p>
        </w:tc>
      </w:tr>
      <w:tr w:rsidR="00E559CE" w:rsidRPr="008B28E7" w14:paraId="40165146" w14:textId="77777777" w:rsidTr="00B94443">
        <w:tc>
          <w:tcPr>
            <w:tcW w:w="5094" w:type="dxa"/>
          </w:tcPr>
          <w:p w14:paraId="2DE3C97B" w14:textId="304C797F" w:rsidR="00E559CE" w:rsidRPr="00E20E3C" w:rsidRDefault="00E20E3C" w:rsidP="00E20E3C">
            <w:pPr>
              <w:pStyle w:val="ListParagraph"/>
              <w:numPr>
                <w:ilvl w:val="0"/>
                <w:numId w:val="54"/>
              </w:numPr>
              <w:jc w:val="both"/>
              <w:rPr>
                <w:sz w:val="24"/>
                <w:szCs w:val="24"/>
              </w:rPr>
            </w:pPr>
            <w:r>
              <w:rPr>
                <w:sz w:val="24"/>
                <w:szCs w:val="24"/>
              </w:rPr>
              <w:t>Workshop 3</w:t>
            </w:r>
          </w:p>
        </w:tc>
        <w:tc>
          <w:tcPr>
            <w:tcW w:w="5094" w:type="dxa"/>
          </w:tcPr>
          <w:p w14:paraId="16B5309A" w14:textId="2C393D73" w:rsidR="00E559CE" w:rsidRPr="00B17FA0" w:rsidRDefault="00E20E3C" w:rsidP="00B94443">
            <w:pPr>
              <w:jc w:val="both"/>
              <w:rPr>
                <w:sz w:val="24"/>
                <w:szCs w:val="24"/>
              </w:rPr>
            </w:pPr>
            <w:r w:rsidRPr="00E20E3C">
              <w:rPr>
                <w:sz w:val="24"/>
                <w:szCs w:val="24"/>
              </w:rPr>
              <w:t>28/03/2024</w:t>
            </w:r>
          </w:p>
        </w:tc>
      </w:tr>
      <w:tr w:rsidR="00E20E3C" w:rsidRPr="008B28E7" w14:paraId="6CACFC38" w14:textId="77777777" w:rsidTr="00B94443">
        <w:tc>
          <w:tcPr>
            <w:tcW w:w="5094" w:type="dxa"/>
          </w:tcPr>
          <w:p w14:paraId="2AA80089" w14:textId="013690D5" w:rsidR="00E20E3C" w:rsidRDefault="00E20E3C" w:rsidP="00E20E3C">
            <w:pPr>
              <w:pStyle w:val="ListParagraph"/>
              <w:numPr>
                <w:ilvl w:val="0"/>
                <w:numId w:val="54"/>
              </w:numPr>
              <w:jc w:val="both"/>
              <w:rPr>
                <w:sz w:val="24"/>
                <w:szCs w:val="24"/>
              </w:rPr>
            </w:pPr>
            <w:r>
              <w:rPr>
                <w:sz w:val="24"/>
                <w:szCs w:val="24"/>
              </w:rPr>
              <w:t>Workshop 4</w:t>
            </w:r>
          </w:p>
        </w:tc>
        <w:tc>
          <w:tcPr>
            <w:tcW w:w="5094" w:type="dxa"/>
          </w:tcPr>
          <w:p w14:paraId="0A29479D" w14:textId="3C89B7AD" w:rsidR="00E20E3C" w:rsidRPr="00E20E3C" w:rsidRDefault="00E20E3C" w:rsidP="00B94443">
            <w:pPr>
              <w:jc w:val="both"/>
              <w:rPr>
                <w:sz w:val="24"/>
                <w:szCs w:val="24"/>
              </w:rPr>
            </w:pPr>
            <w:r w:rsidRPr="00E20E3C">
              <w:rPr>
                <w:sz w:val="24"/>
                <w:szCs w:val="24"/>
              </w:rPr>
              <w:t>11/07/2024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360F1F0" w14:textId="77777777" w:rsidR="00327900" w:rsidRPr="00327900" w:rsidRDefault="00327900" w:rsidP="00327900">
            <w:pPr>
              <w:jc w:val="both"/>
              <w:rPr>
                <w:color w:val="auto"/>
                <w:sz w:val="24"/>
                <w:szCs w:val="24"/>
              </w:rPr>
            </w:pPr>
            <w:r w:rsidRPr="00327900">
              <w:rPr>
                <w:color w:val="auto"/>
                <w:sz w:val="24"/>
                <w:szCs w:val="24"/>
              </w:rPr>
              <w:t xml:space="preserve">In relation to the three learning outcomes, it is my view that Sian has evidenced development of her knowledge and practice throughout her portfolio, meaning that she has increased her confidence and developed her practice within the context of complex case management. The portfolio shows that Sian's practice experience, continued academic learning and reflection have, with the support of management and supervisors enabled her to develop her reflection, analysis and planning, in order to meet the needs of individuals Sian works with. As a result, Sian's confidence has begun to grow, and she has a strong foundation for continuing her social work practice and professional development. Sian has shown that she is able to analyse information to support her professional judgement, and to work collaboratively with people who use services, carers and other professionals, in order to assess need and mitigate risk in the Best Interests of, and in line where possible, with the desired outcomes of the people she works with. </w:t>
            </w:r>
          </w:p>
          <w:p w14:paraId="092E412F" w14:textId="77777777" w:rsidR="00327900" w:rsidRPr="00327900" w:rsidRDefault="00327900" w:rsidP="00327900">
            <w:pPr>
              <w:jc w:val="both"/>
              <w:rPr>
                <w:color w:val="auto"/>
                <w:sz w:val="24"/>
                <w:szCs w:val="24"/>
              </w:rPr>
            </w:pPr>
          </w:p>
          <w:p w14:paraId="2D9DF0E3" w14:textId="48A6EBBA" w:rsidR="00327900" w:rsidRPr="00327900" w:rsidRDefault="00327900" w:rsidP="00327900">
            <w:pPr>
              <w:jc w:val="both"/>
              <w:rPr>
                <w:color w:val="auto"/>
                <w:sz w:val="24"/>
                <w:szCs w:val="24"/>
              </w:rPr>
            </w:pPr>
            <w:r w:rsidRPr="00327900">
              <w:rPr>
                <w:color w:val="auto"/>
                <w:sz w:val="24"/>
                <w:szCs w:val="24"/>
              </w:rPr>
              <w:t>Sian has demonstrated within both her portfolio and practice that she is able to understand and work within the legislative frameworks, and that she is able to apply analysis, research and theory to her practice; to support her professional judgement. Sian has demonstrated that she is open to reflection and learning in order to best support people she works with, to achieve their outcomes and minimise risk, and that she can work in a person centred way, adapting her communication as needed, in order to do so. Sian has described using reflection on action, to which I would add reflection in action, which Sian has begun to demonstrate; for example</w:t>
            </w:r>
            <w:r>
              <w:t xml:space="preserve"> </w:t>
            </w:r>
            <w:r w:rsidRPr="00327900">
              <w:rPr>
                <w:color w:val="auto"/>
                <w:sz w:val="24"/>
                <w:szCs w:val="24"/>
              </w:rPr>
              <w:lastRenderedPageBreak/>
              <w:t>within her observation, Sian adapted her communication style as she recognised that she had reverted to asking closed questions and received closed responses as a result. I have no doubt that this skill and insight will develop further as Sian's experience continues. Sian should always remain open to being flexible and open within her own approach; to adapting her communication style as needed, according to individual need and circumstances.</w:t>
            </w:r>
          </w:p>
          <w:p w14:paraId="1F2EFDBF" w14:textId="77777777" w:rsidR="00327900" w:rsidRPr="00327900" w:rsidRDefault="00327900" w:rsidP="00327900">
            <w:pPr>
              <w:jc w:val="both"/>
              <w:rPr>
                <w:color w:val="auto"/>
                <w:sz w:val="24"/>
                <w:szCs w:val="24"/>
              </w:rPr>
            </w:pPr>
          </w:p>
          <w:p w14:paraId="68C95496" w14:textId="77777777" w:rsidR="00327900" w:rsidRPr="00327900" w:rsidRDefault="00327900" w:rsidP="00327900">
            <w:pPr>
              <w:jc w:val="both"/>
              <w:rPr>
                <w:color w:val="auto"/>
                <w:sz w:val="24"/>
                <w:szCs w:val="24"/>
              </w:rPr>
            </w:pPr>
            <w:r w:rsidRPr="00327900">
              <w:rPr>
                <w:color w:val="auto"/>
                <w:sz w:val="24"/>
                <w:szCs w:val="24"/>
              </w:rPr>
              <w:t xml:space="preserve">It is evident within the portfolio that Sian has critically reflected on an identified need to develop her own confidence, particularly when working collaboratively within a multi-agency setting, in order to support her own learning and development, and continuously improve her practice. Sian has used management support and supervision to develop her practice in this area, and has reflected within the portfolio upon her own confidence and communication skills, both within multi agency settings and when working directly with people she supports. Sian has evidenced throughout her portfolio that she is able to work within her own professional boundaries and adhere to social work values and within the Code of Professional Practice for Social Care (SCW 2017) and National Occupational Standards for Social Work. Sian has worked within the statutory safeguarding frameworks and legislation as described within the portfolio, negotiating uncomfortable challenges, and collaborating with others to meet the needs of, and to safeguard individuals who are at risk of harm.  </w:t>
            </w:r>
          </w:p>
          <w:p w14:paraId="0EBEF448" w14:textId="77777777" w:rsidR="00327900" w:rsidRPr="00327900" w:rsidRDefault="00327900" w:rsidP="00327900">
            <w:pPr>
              <w:jc w:val="both"/>
              <w:rPr>
                <w:color w:val="auto"/>
                <w:sz w:val="24"/>
                <w:szCs w:val="24"/>
              </w:rPr>
            </w:pPr>
          </w:p>
          <w:p w14:paraId="4EAE3650" w14:textId="77777777" w:rsidR="00327900" w:rsidRPr="00327900" w:rsidRDefault="00327900" w:rsidP="00327900">
            <w:pPr>
              <w:jc w:val="both"/>
              <w:rPr>
                <w:color w:val="auto"/>
                <w:sz w:val="24"/>
                <w:szCs w:val="24"/>
              </w:rPr>
            </w:pPr>
            <w:r w:rsidRPr="00327900">
              <w:rPr>
                <w:color w:val="auto"/>
                <w:sz w:val="24"/>
                <w:szCs w:val="24"/>
              </w:rPr>
              <w:t xml:space="preserve">Sian has demonstrated in the portfolio that she has used team development opportunities in order to support her professional judgement, by means of increased use of research in relation to her practice contexts. As Sian has developed her skills and knowledge in this area, I am confident that moving forward she will be able to apply these transferable skills within her new role. Sian's academic work within the portfolio has shown that she is able to use research to support her work with the practice setting. I am confident that Sian has the skills and knowledge required to support her practice, and to continue her own professional development journey in future. </w:t>
            </w:r>
          </w:p>
          <w:p w14:paraId="0C6671D5" w14:textId="77777777" w:rsidR="00327900" w:rsidRPr="00327900" w:rsidRDefault="00327900" w:rsidP="00327900">
            <w:pPr>
              <w:jc w:val="both"/>
              <w:rPr>
                <w:color w:val="auto"/>
                <w:sz w:val="24"/>
                <w:szCs w:val="24"/>
              </w:rPr>
            </w:pPr>
          </w:p>
          <w:p w14:paraId="575BDF1E" w14:textId="5129B8E4" w:rsidR="00FC0334" w:rsidRDefault="00327900" w:rsidP="00327900">
            <w:pPr>
              <w:jc w:val="both"/>
              <w:rPr>
                <w:color w:val="auto"/>
                <w:sz w:val="24"/>
                <w:szCs w:val="24"/>
              </w:rPr>
            </w:pPr>
            <w:r w:rsidRPr="00327900">
              <w:rPr>
                <w:color w:val="auto"/>
                <w:sz w:val="24"/>
                <w:szCs w:val="24"/>
              </w:rPr>
              <w:t>Sian will experience a change of role imminently, within a new and different area of work and a new Local Authority to her. I am confident that Sian has the required transferable skills, knowledge and experience to immerse herself in a new area of work, and that she will embrace the challenges that come with practicing within a new setting, in order to flourish in her new practice area. This will be an opportunity for Sian to apply and build upon the skills and knowledge she has attained to date. I have no hesitation in commenting that Sian has the requisite skills and knowledge to enable her to continuously develop her confidence and practice, and to continue to apply her learning to practice moving forward, and I wish her all the very best in her future endeavours.</w:t>
            </w:r>
          </w:p>
          <w:p w14:paraId="2837C449" w14:textId="2E69F624"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60D9B91"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sidR="009D59C2">
        <w:rPr>
          <w:b/>
          <w:sz w:val="24"/>
          <w:szCs w:val="24"/>
        </w:rPr>
        <w:t>:</w:t>
      </w:r>
      <w:r w:rsidRPr="008B28E7">
        <w:rPr>
          <w:b/>
          <w:sz w:val="24"/>
          <w:szCs w:val="24"/>
        </w:rPr>
        <w:t xml:space="preserve"> </w:t>
      </w:r>
      <w:r w:rsidR="00E20E3C">
        <w:rPr>
          <w:sz w:val="24"/>
          <w:szCs w:val="24"/>
        </w:rPr>
        <w:t>Sian Jelly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82B72FD" w:rsidR="00390074" w:rsidRPr="00E20E3C"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E20E3C">
        <w:rPr>
          <w:b/>
          <w:sz w:val="24"/>
          <w:szCs w:val="24"/>
        </w:rPr>
        <w:t xml:space="preserve"> </w:t>
      </w:r>
      <w:r w:rsidR="00E20E3C">
        <w:rPr>
          <w:sz w:val="24"/>
          <w:szCs w:val="24"/>
        </w:rPr>
        <w:t>2317728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28758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4307611" w14:textId="77777777" w:rsidR="00E20E3C" w:rsidRDefault="00E20E3C" w:rsidP="00FF7EBB">
      <w:pPr>
        <w:pBdr>
          <w:top w:val="single" w:sz="6" w:space="1" w:color="auto"/>
          <w:left w:val="single" w:sz="6" w:space="1" w:color="auto"/>
          <w:bottom w:val="single" w:sz="6" w:space="1" w:color="auto"/>
          <w:right w:val="single" w:sz="6" w:space="1" w:color="auto"/>
        </w:pBdr>
        <w:jc w:val="both"/>
        <w:rPr>
          <w:sz w:val="24"/>
          <w:szCs w:val="24"/>
        </w:rPr>
      </w:pPr>
    </w:p>
    <w:p w14:paraId="0D5A24CD" w14:textId="58071EAB" w:rsidR="00E20E3C" w:rsidRDefault="00E20E3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105 Clos </w:t>
      </w:r>
      <w:proofErr w:type="spellStart"/>
      <w:r>
        <w:rPr>
          <w:sz w:val="24"/>
          <w:szCs w:val="24"/>
        </w:rPr>
        <w:t>Yr</w:t>
      </w:r>
      <w:proofErr w:type="spellEnd"/>
      <w:r>
        <w:rPr>
          <w:sz w:val="24"/>
          <w:szCs w:val="24"/>
        </w:rPr>
        <w:t xml:space="preserve"> </w:t>
      </w:r>
      <w:proofErr w:type="spellStart"/>
      <w:r>
        <w:rPr>
          <w:sz w:val="24"/>
          <w:szCs w:val="24"/>
        </w:rPr>
        <w:t>Eryr</w:t>
      </w:r>
      <w:proofErr w:type="spellEnd"/>
    </w:p>
    <w:p w14:paraId="3167D630" w14:textId="71CCDE8F" w:rsidR="00E20E3C" w:rsidRDefault="00E20E3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Bridgend</w:t>
      </w:r>
    </w:p>
    <w:p w14:paraId="5B831786" w14:textId="54513AA1" w:rsidR="00E20E3C" w:rsidRPr="00E20E3C" w:rsidRDefault="00E20E3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CF35 6HF</w:t>
      </w:r>
    </w:p>
    <w:p w14:paraId="1FA12CF4" w14:textId="7A2276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924AE96"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E20E3C">
        <w:rPr>
          <w:b/>
          <w:sz w:val="24"/>
          <w:szCs w:val="24"/>
        </w:rPr>
        <w:t xml:space="preserve"> </w:t>
      </w:r>
      <w:r w:rsidR="00E20E3C">
        <w:rPr>
          <w:sz w:val="24"/>
          <w:szCs w:val="24"/>
        </w:rPr>
        <w:t>07590268799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83DB5A5"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20E3C">
        <w:rPr>
          <w:b/>
          <w:sz w:val="24"/>
          <w:szCs w:val="24"/>
        </w:rPr>
        <w:t xml:space="preserve"> </w:t>
      </w:r>
      <w:r w:rsidR="00E20E3C">
        <w:rPr>
          <w:sz w:val="24"/>
          <w:szCs w:val="24"/>
        </w:rPr>
        <w:t>fostersian@hotmail.com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79AB3FD"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E20E3C">
        <w:rPr>
          <w:sz w:val="24"/>
          <w:szCs w:val="24"/>
        </w:rPr>
        <w:t>5</w:t>
      </w:r>
      <w:r w:rsidR="00E20E3C" w:rsidRPr="00E20E3C">
        <w:rPr>
          <w:sz w:val="24"/>
          <w:szCs w:val="24"/>
          <w:vertAlign w:val="superscript"/>
        </w:rPr>
        <w:t>th</w:t>
      </w:r>
      <w:r w:rsidR="00E20E3C">
        <w:rPr>
          <w:sz w:val="24"/>
          <w:szCs w:val="24"/>
        </w:rPr>
        <w:t xml:space="preserve"> August 2022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2541B84"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20E3C">
        <w:rPr>
          <w:b/>
          <w:sz w:val="24"/>
          <w:szCs w:val="24"/>
        </w:rPr>
        <w:t xml:space="preserve"> </w:t>
      </w:r>
      <w:r w:rsidR="00E20E3C">
        <w:rPr>
          <w:sz w:val="24"/>
          <w:szCs w:val="24"/>
        </w:rPr>
        <w:t>23rd August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D89F58E" w:rsidR="004923DA" w:rsidRPr="00E20E3C"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E20E3C">
        <w:rPr>
          <w:b/>
          <w:sz w:val="24"/>
          <w:szCs w:val="24"/>
        </w:rPr>
        <w:t xml:space="preserve"> </w:t>
      </w:r>
      <w:r w:rsidR="00E20E3C">
        <w:rPr>
          <w:sz w:val="24"/>
          <w:szCs w:val="24"/>
        </w:rPr>
        <w:t>NPTCBC</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9A21489" w:rsidR="004923DA" w:rsidRPr="008416B6"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Name:</w:t>
      </w:r>
      <w:r w:rsidR="008416B6">
        <w:rPr>
          <w:b/>
          <w:sz w:val="24"/>
          <w:szCs w:val="24"/>
        </w:rPr>
        <w:t xml:space="preserve"> </w:t>
      </w:r>
      <w:r w:rsidR="008416B6">
        <w:rPr>
          <w:sz w:val="24"/>
          <w:szCs w:val="24"/>
        </w:rPr>
        <w:t>Angela Rees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B020AEA"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Learning, training, and development team</w:t>
      </w:r>
    </w:p>
    <w:p w14:paraId="68697145"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The Quays</w:t>
      </w:r>
    </w:p>
    <w:p w14:paraId="302B6219"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Brunel Way</w:t>
      </w:r>
    </w:p>
    <w:p w14:paraId="442472BB" w14:textId="2A3285E3" w:rsidR="004923DA"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Ne</w:t>
      </w:r>
      <w:r>
        <w:rPr>
          <w:sz w:val="24"/>
          <w:szCs w:val="24"/>
        </w:rPr>
        <w:t>a</w:t>
      </w:r>
      <w:r w:rsidRPr="008416B6">
        <w:rPr>
          <w:sz w:val="24"/>
          <w:szCs w:val="24"/>
        </w:rPr>
        <w:t>th Port Talbot</w:t>
      </w:r>
    </w:p>
    <w:p w14:paraId="0212D507" w14:textId="7EDA4C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B3182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8416B6">
        <w:rPr>
          <w:b/>
          <w:sz w:val="24"/>
          <w:szCs w:val="24"/>
        </w:rPr>
        <w:t xml:space="preserve"> </w:t>
      </w:r>
      <w:r w:rsidR="008416B6" w:rsidRPr="008416B6">
        <w:rPr>
          <w:sz w:val="24"/>
          <w:szCs w:val="24"/>
        </w:rPr>
        <w:t>07974469882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4A5CD4C" w:rsidR="004923DA" w:rsidRPr="008416B6"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r w:rsidR="008416B6" w:rsidRPr="008416B6">
        <w:rPr>
          <w:sz w:val="24"/>
          <w:szCs w:val="24"/>
        </w:rPr>
        <w:t>A.Rees@npt.gov.uk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2BC735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416B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AC346CD" w:rsidR="004923DA" w:rsidRPr="008416B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8416B6">
        <w:rPr>
          <w:b/>
          <w:sz w:val="24"/>
          <w:szCs w:val="24"/>
        </w:rPr>
        <w:t xml:space="preserve"> </w:t>
      </w:r>
      <w:r w:rsidR="008416B6">
        <w:rPr>
          <w:sz w:val="24"/>
          <w:szCs w:val="24"/>
        </w:rPr>
        <w:t>Lisa Massey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3B2C21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B9C50A6"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Complex Disability Team</w:t>
      </w:r>
    </w:p>
    <w:p w14:paraId="76CED5E8"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Water Street</w:t>
      </w:r>
    </w:p>
    <w:p w14:paraId="77F10ACE" w14:textId="77777777" w:rsidR="008416B6" w:rsidRPr="008416B6" w:rsidRDefault="008416B6" w:rsidP="008416B6">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Neath</w:t>
      </w:r>
    </w:p>
    <w:p w14:paraId="26626812" w14:textId="42B9DB43" w:rsidR="004923DA" w:rsidRPr="008416B6" w:rsidRDefault="008416B6" w:rsidP="00FF7EBB">
      <w:pPr>
        <w:pBdr>
          <w:top w:val="single" w:sz="6" w:space="1" w:color="auto"/>
          <w:left w:val="single" w:sz="6" w:space="1" w:color="auto"/>
          <w:bottom w:val="single" w:sz="6" w:space="1" w:color="auto"/>
          <w:right w:val="single" w:sz="6" w:space="1" w:color="auto"/>
        </w:pBdr>
        <w:jc w:val="both"/>
        <w:rPr>
          <w:sz w:val="24"/>
          <w:szCs w:val="24"/>
        </w:rPr>
      </w:pPr>
      <w:r w:rsidRPr="008416B6">
        <w:rPr>
          <w:sz w:val="24"/>
          <w:szCs w:val="24"/>
        </w:rPr>
        <w:t>SA11 3QZ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F9C0908" w:rsidR="004923DA" w:rsidRPr="008416B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8416B6">
        <w:rPr>
          <w:b/>
          <w:sz w:val="24"/>
          <w:szCs w:val="24"/>
        </w:rPr>
        <w:t xml:space="preserve"> </w:t>
      </w:r>
      <w:r w:rsidR="008416B6" w:rsidRPr="008416B6">
        <w:rPr>
          <w:sz w:val="24"/>
          <w:szCs w:val="24"/>
        </w:rPr>
        <w:t>01639 685512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509C0E9" w:rsidR="004923DA" w:rsidRPr="008416B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8416B6">
        <w:rPr>
          <w:b/>
          <w:sz w:val="24"/>
          <w:szCs w:val="24"/>
        </w:rPr>
        <w:t xml:space="preserve"> </w:t>
      </w:r>
      <w:r w:rsidR="008416B6" w:rsidRPr="008416B6">
        <w:rPr>
          <w:sz w:val="24"/>
          <w:szCs w:val="24"/>
        </w:rPr>
        <w:t>l.massey@npt.gov.uk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2C065C7" w:rsidR="004923DA" w:rsidRPr="008416B6" w:rsidRDefault="004923DA" w:rsidP="00FF7EBB">
            <w:pPr>
              <w:jc w:val="both"/>
              <w:rPr>
                <w:sz w:val="24"/>
                <w:szCs w:val="24"/>
              </w:rPr>
            </w:pPr>
            <w:r w:rsidRPr="008B28E7">
              <w:rPr>
                <w:b/>
                <w:sz w:val="24"/>
                <w:szCs w:val="24"/>
              </w:rPr>
              <w:t>Name:</w:t>
            </w:r>
            <w:r w:rsidR="008416B6">
              <w:rPr>
                <w:b/>
                <w:sz w:val="24"/>
                <w:szCs w:val="24"/>
              </w:rPr>
              <w:t xml:space="preserve"> </w:t>
            </w:r>
            <w:r w:rsidR="008416B6">
              <w:rPr>
                <w:sz w:val="24"/>
                <w:szCs w:val="24"/>
              </w:rPr>
              <w:t>Lisa Massey</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7DCEC071" w:rsidR="009D59C2" w:rsidRDefault="008416B6" w:rsidP="00FF7EBB">
            <w:pPr>
              <w:jc w:val="both"/>
              <w:rPr>
                <w:sz w:val="24"/>
                <w:szCs w:val="24"/>
              </w:rPr>
            </w:pPr>
            <w:r>
              <w:rPr>
                <w:sz w:val="24"/>
                <w:szCs w:val="24"/>
              </w:rPr>
              <w:t>Complex Disability Team</w:t>
            </w:r>
          </w:p>
          <w:p w14:paraId="7FB9A8BB" w14:textId="353D8EE8" w:rsidR="008416B6" w:rsidRDefault="008416B6" w:rsidP="00FF7EBB">
            <w:pPr>
              <w:jc w:val="both"/>
              <w:rPr>
                <w:sz w:val="24"/>
                <w:szCs w:val="24"/>
              </w:rPr>
            </w:pPr>
            <w:r>
              <w:rPr>
                <w:sz w:val="24"/>
                <w:szCs w:val="24"/>
              </w:rPr>
              <w:t>Water Street</w:t>
            </w:r>
          </w:p>
          <w:p w14:paraId="15A025F6" w14:textId="0C9CEEE6" w:rsidR="008416B6" w:rsidRDefault="008416B6" w:rsidP="00FF7EBB">
            <w:pPr>
              <w:jc w:val="both"/>
              <w:rPr>
                <w:sz w:val="24"/>
                <w:szCs w:val="24"/>
              </w:rPr>
            </w:pPr>
            <w:r>
              <w:rPr>
                <w:sz w:val="24"/>
                <w:szCs w:val="24"/>
              </w:rPr>
              <w:t>Neath</w:t>
            </w:r>
          </w:p>
          <w:p w14:paraId="0DC3E2EC" w14:textId="5A0985E6" w:rsidR="009D59C2" w:rsidRPr="008416B6" w:rsidRDefault="008416B6" w:rsidP="00FF7EBB">
            <w:pPr>
              <w:jc w:val="both"/>
              <w:rPr>
                <w:sz w:val="24"/>
                <w:szCs w:val="24"/>
              </w:rPr>
            </w:pPr>
            <w:r>
              <w:rPr>
                <w:sz w:val="24"/>
                <w:szCs w:val="24"/>
              </w:rPr>
              <w:t>SA11 3QZ</w:t>
            </w:r>
          </w:p>
          <w:p w14:paraId="12053DB3" w14:textId="77777777" w:rsidR="004923DA" w:rsidRPr="008B28E7" w:rsidRDefault="004923DA" w:rsidP="00FF7EBB">
            <w:pPr>
              <w:jc w:val="both"/>
              <w:rPr>
                <w:b/>
                <w:sz w:val="24"/>
                <w:szCs w:val="24"/>
              </w:rPr>
            </w:pPr>
          </w:p>
          <w:p w14:paraId="6B47E12B" w14:textId="77777777" w:rsidR="00374C41" w:rsidRDefault="004923DA" w:rsidP="00FF7EBB">
            <w:pPr>
              <w:jc w:val="both"/>
              <w:rPr>
                <w:b/>
                <w:sz w:val="24"/>
                <w:szCs w:val="24"/>
              </w:rPr>
            </w:pPr>
            <w:r w:rsidRPr="008B28E7">
              <w:rPr>
                <w:b/>
                <w:sz w:val="24"/>
                <w:szCs w:val="24"/>
              </w:rPr>
              <w:t>Professional Qualification and date of qualification:</w:t>
            </w:r>
            <w:r w:rsidR="008416B6">
              <w:rPr>
                <w:b/>
                <w:sz w:val="24"/>
                <w:szCs w:val="24"/>
              </w:rPr>
              <w:t xml:space="preserve"> </w:t>
            </w:r>
          </w:p>
          <w:p w14:paraId="7B5E7A60" w14:textId="512749D2" w:rsidR="00374C41" w:rsidRDefault="00374C41" w:rsidP="00FF7EBB">
            <w:pPr>
              <w:jc w:val="both"/>
              <w:rPr>
                <w:sz w:val="24"/>
                <w:szCs w:val="24"/>
              </w:rPr>
            </w:pPr>
            <w:r w:rsidRPr="00374C41">
              <w:rPr>
                <w:sz w:val="24"/>
                <w:szCs w:val="24"/>
              </w:rPr>
              <w:t>BA (Hons) Social Work (Wales)</w:t>
            </w:r>
          </w:p>
          <w:p w14:paraId="6E1CBC17" w14:textId="79EC5AA6" w:rsidR="004923DA" w:rsidRPr="008B28E7" w:rsidRDefault="00374C41" w:rsidP="00FF7EBB">
            <w:pPr>
              <w:jc w:val="both"/>
              <w:rPr>
                <w:b/>
                <w:sz w:val="24"/>
                <w:szCs w:val="24"/>
              </w:rPr>
            </w:pPr>
            <w:r>
              <w:rPr>
                <w:sz w:val="24"/>
                <w:szCs w:val="24"/>
              </w:rPr>
              <w:t>31</w:t>
            </w:r>
            <w:r w:rsidRPr="00374C41">
              <w:rPr>
                <w:sz w:val="24"/>
                <w:szCs w:val="24"/>
                <w:vertAlign w:val="superscript"/>
              </w:rPr>
              <w:t>st</w:t>
            </w:r>
            <w:r>
              <w:rPr>
                <w:sz w:val="24"/>
                <w:szCs w:val="24"/>
              </w:rPr>
              <w:t xml:space="preserve"> October 2019. </w:t>
            </w:r>
          </w:p>
          <w:p w14:paraId="5F68A3CF" w14:textId="77777777" w:rsidR="004923DA" w:rsidRDefault="004923DA" w:rsidP="00FF7EBB">
            <w:pPr>
              <w:jc w:val="both"/>
              <w:rPr>
                <w:b/>
                <w:sz w:val="24"/>
                <w:szCs w:val="24"/>
              </w:rPr>
            </w:pPr>
          </w:p>
          <w:p w14:paraId="4C6113F1" w14:textId="72883B9C" w:rsidR="004923DA" w:rsidRDefault="009D59C2" w:rsidP="00FF7EBB">
            <w:pPr>
              <w:jc w:val="both"/>
              <w:rPr>
                <w:b/>
                <w:sz w:val="24"/>
                <w:szCs w:val="24"/>
              </w:rPr>
            </w:pPr>
            <w:r>
              <w:rPr>
                <w:b/>
                <w:sz w:val="24"/>
                <w:szCs w:val="24"/>
              </w:rPr>
              <w:t>T</w:t>
            </w:r>
            <w:r w:rsidR="004923DA" w:rsidRPr="008B28E7">
              <w:rPr>
                <w:b/>
                <w:sz w:val="24"/>
                <w:szCs w:val="24"/>
              </w:rPr>
              <w:t>elephone number:</w:t>
            </w:r>
            <w:r w:rsidR="00F25CC0">
              <w:rPr>
                <w:b/>
                <w:sz w:val="24"/>
                <w:szCs w:val="24"/>
              </w:rPr>
              <w:t xml:space="preserve"> </w:t>
            </w:r>
            <w:r w:rsidR="00F25CC0" w:rsidRPr="008416B6">
              <w:rPr>
                <w:sz w:val="24"/>
                <w:szCs w:val="24"/>
              </w:rPr>
              <w:t>01639 685512</w:t>
            </w:r>
          </w:p>
          <w:p w14:paraId="0BB87919" w14:textId="548A11EF" w:rsidR="009D59C2" w:rsidRDefault="009D59C2" w:rsidP="00FF7EBB">
            <w:pPr>
              <w:jc w:val="both"/>
              <w:rPr>
                <w:b/>
                <w:sz w:val="24"/>
                <w:szCs w:val="24"/>
              </w:rPr>
            </w:pPr>
          </w:p>
          <w:p w14:paraId="4FDEE73F" w14:textId="4F7F47E5" w:rsidR="009D59C2" w:rsidRPr="008B28E7" w:rsidRDefault="009D59C2" w:rsidP="00FF7EBB">
            <w:pPr>
              <w:jc w:val="both"/>
              <w:rPr>
                <w:b/>
                <w:sz w:val="24"/>
                <w:szCs w:val="24"/>
              </w:rPr>
            </w:pPr>
            <w:r>
              <w:rPr>
                <w:b/>
                <w:sz w:val="24"/>
                <w:szCs w:val="24"/>
              </w:rPr>
              <w:t>Email address:</w:t>
            </w:r>
            <w:r w:rsidR="00F25CC0">
              <w:rPr>
                <w:b/>
                <w:sz w:val="24"/>
                <w:szCs w:val="24"/>
              </w:rPr>
              <w:t xml:space="preserve"> </w:t>
            </w:r>
            <w:r w:rsidR="00F25CC0" w:rsidRPr="008416B6">
              <w:rPr>
                <w:sz w:val="24"/>
                <w:szCs w:val="24"/>
              </w:rPr>
              <w:t>l.massey@npt.gov.uk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9F2ED37" w:rsidR="00B577D3" w:rsidRDefault="00F25CC0"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9264" behindDoc="0" locked="0" layoutInCell="1" allowOverlap="1" wp14:anchorId="30BC3EF9" wp14:editId="2FA95B9C">
            <wp:simplePos x="0" y="0"/>
            <wp:positionH relativeFrom="margin">
              <wp:posOffset>693420</wp:posOffset>
            </wp:positionH>
            <wp:positionV relativeFrom="paragraph">
              <wp:posOffset>4445</wp:posOffset>
            </wp:positionV>
            <wp:extent cx="651510" cy="3276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j signature.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51510" cy="327660"/>
                    </a:xfrm>
                    <a:prstGeom prst="rect">
                      <a:avLst/>
                    </a:prstGeom>
                  </pic:spPr>
                </pic:pic>
              </a:graphicData>
            </a:graphic>
            <wp14:sizeRelH relativeFrom="page">
              <wp14:pctWidth>0</wp14:pctWidth>
            </wp14:sizeRelH>
            <wp14:sizeRelV relativeFrom="page">
              <wp14:pctHeight>0</wp14:pctHeight>
            </wp14:sizeRelV>
          </wp:anchor>
        </w:drawing>
      </w:r>
      <w:r w:rsidR="00B577D3">
        <w:rPr>
          <w:sz w:val="24"/>
          <w:szCs w:val="24"/>
        </w:rPr>
        <w:t xml:space="preserve">Signed: </w:t>
      </w:r>
      <w:r w:rsidR="009D59C2">
        <w:rPr>
          <w:sz w:val="24"/>
          <w:szCs w:val="24"/>
        </w:rPr>
        <w:t xml:space="preserve">  </w:t>
      </w:r>
      <w:r w:rsidR="00B577D3">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99898F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25CC0">
        <w:rPr>
          <w:sz w:val="24"/>
          <w:szCs w:val="24"/>
        </w:rPr>
        <w:t>07/10/2024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684A39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327900">
        <w:rPr>
          <w:noProof/>
        </w:rPr>
        <w:drawing>
          <wp:anchor distT="0" distB="0" distL="114300" distR="114300" simplePos="0" relativeHeight="251660288" behindDoc="0" locked="0" layoutInCell="1" allowOverlap="1" wp14:anchorId="214E9E0A" wp14:editId="22EE6203">
            <wp:simplePos x="0" y="0"/>
            <wp:positionH relativeFrom="column">
              <wp:posOffset>731520</wp:posOffset>
            </wp:positionH>
            <wp:positionV relativeFrom="paragraph">
              <wp:posOffset>-2540</wp:posOffset>
            </wp:positionV>
            <wp:extent cx="853440" cy="349885"/>
            <wp:effectExtent l="0" t="0" r="3810" b="0"/>
            <wp:wrapSquare wrapText="bothSides"/>
            <wp:docPr id="2" name="Picture 2" descr="\\msastore\sshs$\ss650\My Documents\LM signature si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650\My Documents\LM signature single.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853440" cy="349885"/>
                    </a:xfrm>
                    <a:prstGeom prst="rect">
                      <a:avLst/>
                    </a:prstGeom>
                    <a:noFill/>
                    <a:ln>
                      <a:noFill/>
                    </a:ln>
                  </pic:spPr>
                </pic:pic>
              </a:graphicData>
            </a:graphic>
            <wp14:sizeRelH relativeFrom="page">
              <wp14:pctWidth>0</wp14:pctWidth>
            </wp14:sizeRelH>
            <wp14:sizeRelV relativeFrom="page">
              <wp14:pctHeight>0</wp14:pctHeight>
            </wp14:sizeRelV>
          </wp:anchor>
        </w:drawing>
      </w:r>
      <w:r w:rsidR="00327900"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37A0CD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27900">
        <w:rPr>
          <w:sz w:val="24"/>
          <w:szCs w:val="24"/>
        </w:rPr>
        <w:t>7</w:t>
      </w:r>
      <w:r w:rsidR="00327900" w:rsidRPr="00327900">
        <w:rPr>
          <w:sz w:val="24"/>
          <w:szCs w:val="24"/>
          <w:vertAlign w:val="superscript"/>
        </w:rPr>
        <w:t>th</w:t>
      </w:r>
      <w:r w:rsidR="00327900">
        <w:rPr>
          <w:sz w:val="24"/>
          <w:szCs w:val="24"/>
        </w:rPr>
        <w:t xml:space="preserve"> October 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DC4E557" w:rsidR="00335C41" w:rsidRPr="00D3203C" w:rsidRDefault="00327900" w:rsidP="00335C41">
            <w:pPr>
              <w:ind w:right="180"/>
              <w:jc w:val="both"/>
              <w:rPr>
                <w:sz w:val="24"/>
                <w:szCs w:val="24"/>
              </w:rPr>
            </w:pPr>
            <w:r>
              <w:rPr>
                <w:noProof/>
              </w:rPr>
              <w:lastRenderedPageBreak/>
              <w:drawing>
                <wp:anchor distT="0" distB="0" distL="114300" distR="114300" simplePos="0" relativeHeight="251661312" behindDoc="0" locked="0" layoutInCell="1" allowOverlap="1" wp14:anchorId="5DE689A0" wp14:editId="1BAE16C9">
                  <wp:simplePos x="0" y="0"/>
                  <wp:positionH relativeFrom="column">
                    <wp:posOffset>728345</wp:posOffset>
                  </wp:positionH>
                  <wp:positionV relativeFrom="paragraph">
                    <wp:posOffset>24130</wp:posOffset>
                  </wp:positionV>
                  <wp:extent cx="853440" cy="349885"/>
                  <wp:effectExtent l="0" t="0" r="3810" b="0"/>
                  <wp:wrapSquare wrapText="bothSides"/>
                  <wp:docPr id="3" name="Picture 3" descr="\\msastore\sshs$\ss650\My Documents\LM signature si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650\My Documents\LM signature single.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853440" cy="349885"/>
                          </a:xfrm>
                          <a:prstGeom prst="rect">
                            <a:avLst/>
                          </a:prstGeom>
                          <a:noFill/>
                          <a:ln>
                            <a:noFill/>
                          </a:ln>
                        </pic:spPr>
                      </pic:pic>
                    </a:graphicData>
                  </a:graphic>
                  <wp14:sizeRelH relativeFrom="page">
                    <wp14:pctWidth>0</wp14:pctWidth>
                  </wp14:sizeRelH>
                  <wp14:sizeRelV relativeFrom="page">
                    <wp14:pctHeight>0</wp14:pctHeight>
                  </wp14:sizeRelV>
                </wp:anchor>
              </w:drawing>
            </w:r>
            <w:r w:rsidR="00335C41" w:rsidRPr="00D3203C">
              <w:rPr>
                <w:sz w:val="24"/>
                <w:szCs w:val="24"/>
              </w:rPr>
              <w:t>Signed</w:t>
            </w:r>
            <w:r>
              <w:rPr>
                <w:sz w:val="24"/>
                <w:szCs w:val="24"/>
              </w:rPr>
              <w:t xml:space="preserve">: </w:t>
            </w:r>
            <w:r w:rsidR="00335C41"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0FC120A7" w14:textId="77777777" w:rsidR="00327900" w:rsidRDefault="00327900" w:rsidP="00335C41">
            <w:pPr>
              <w:ind w:right="180"/>
              <w:jc w:val="both"/>
              <w:rPr>
                <w:sz w:val="24"/>
                <w:szCs w:val="24"/>
              </w:rPr>
            </w:pPr>
          </w:p>
          <w:p w14:paraId="24E1B8A5" w14:textId="59CE7E3A" w:rsidR="00335C41" w:rsidRPr="00D3203C" w:rsidRDefault="00335C41" w:rsidP="00335C41">
            <w:pPr>
              <w:ind w:right="180"/>
              <w:jc w:val="both"/>
              <w:rPr>
                <w:sz w:val="24"/>
                <w:szCs w:val="24"/>
              </w:rPr>
            </w:pPr>
            <w:r w:rsidRPr="00D3203C">
              <w:rPr>
                <w:sz w:val="24"/>
                <w:szCs w:val="24"/>
              </w:rPr>
              <w:t>Date</w:t>
            </w:r>
            <w:r w:rsidR="00327900">
              <w:rPr>
                <w:sz w:val="24"/>
                <w:szCs w:val="24"/>
              </w:rPr>
              <w:t>: 7</w:t>
            </w:r>
            <w:r w:rsidR="00327900" w:rsidRPr="00327900">
              <w:rPr>
                <w:sz w:val="24"/>
                <w:szCs w:val="24"/>
                <w:vertAlign w:val="superscript"/>
              </w:rPr>
              <w:t>th</w:t>
            </w:r>
            <w:r w:rsidR="00327900">
              <w:rPr>
                <w:sz w:val="24"/>
                <w:szCs w:val="24"/>
              </w:rPr>
              <w:t xml:space="preserve"> October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5B239C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327900">
        <w:rPr>
          <w:caps/>
          <w:sz w:val="24"/>
          <w:szCs w:val="24"/>
        </w:rPr>
        <w:t xml:space="preserve"> CHRIS REES</w:t>
      </w:r>
    </w:p>
    <w:p w14:paraId="7C11F360" w14:textId="472F791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327900">
        <w:rPr>
          <w:sz w:val="24"/>
          <w:szCs w:val="24"/>
        </w:rPr>
        <w:t>C. J. REES</w:t>
      </w:r>
    </w:p>
    <w:p w14:paraId="57B2A00A" w14:textId="2F38667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327900">
        <w:rPr>
          <w:sz w:val="24"/>
          <w:szCs w:val="24"/>
        </w:rPr>
        <w:t>7</w:t>
      </w:r>
      <w:r w:rsidR="00327900" w:rsidRPr="00327900">
        <w:rPr>
          <w:sz w:val="24"/>
          <w:szCs w:val="24"/>
          <w:vertAlign w:val="superscript"/>
        </w:rPr>
        <w:t>TH</w:t>
      </w:r>
      <w:r w:rsidR="00327900">
        <w:rPr>
          <w:sz w:val="24"/>
          <w:szCs w:val="24"/>
        </w:rPr>
        <w:t xml:space="preserve"> OCTOBER 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A7DA027" w:rsidR="00986C0B" w:rsidRPr="00DA5682" w:rsidRDefault="00F25CC0">
            <w:pPr>
              <w:rPr>
                <w:sz w:val="24"/>
                <w:szCs w:val="24"/>
              </w:rPr>
            </w:pPr>
            <w:r>
              <w:rPr>
                <w:sz w:val="24"/>
                <w:szCs w:val="24"/>
              </w:rPr>
              <w:t>Sian Jelly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5BA3885" w:rsidR="00986C0B" w:rsidRPr="00DA5682" w:rsidRDefault="00F25CC0">
            <w:pPr>
              <w:rPr>
                <w:sz w:val="24"/>
                <w:szCs w:val="24"/>
              </w:rPr>
            </w:pPr>
            <w:r>
              <w:rPr>
                <w:sz w:val="24"/>
                <w:szCs w:val="24"/>
              </w:rPr>
              <w:t>NPTCBC</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52BB072" w:rsidR="00986C0B" w:rsidRPr="00DA5682" w:rsidRDefault="00F25CC0">
            <w:pPr>
              <w:rPr>
                <w:sz w:val="24"/>
                <w:szCs w:val="24"/>
              </w:rPr>
            </w:pPr>
            <w:r>
              <w:rPr>
                <w:sz w:val="24"/>
                <w:szCs w:val="24"/>
              </w:rPr>
              <w:t>Lisa Massey</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F9C7171" w:rsidR="00986C0B" w:rsidRPr="00DA5682" w:rsidRDefault="00F25CC0">
            <w:pPr>
              <w:rPr>
                <w:sz w:val="24"/>
                <w:szCs w:val="24"/>
              </w:rPr>
            </w:pPr>
            <w:r>
              <w:rPr>
                <w:sz w:val="24"/>
                <w:szCs w:val="24"/>
              </w:rPr>
              <w:t>Chris Rees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616772D8" w:rsidR="00986C0B" w:rsidRPr="00DA5682" w:rsidRDefault="00327900" w:rsidP="00986C0B">
      <w:pPr>
        <w:rPr>
          <w:sz w:val="24"/>
          <w:szCs w:val="24"/>
        </w:rPr>
      </w:pPr>
      <w:r>
        <w:rPr>
          <w:noProof/>
          <w:sz w:val="24"/>
          <w:szCs w:val="24"/>
        </w:rPr>
        <w:drawing>
          <wp:anchor distT="0" distB="0" distL="114300" distR="114300" simplePos="0" relativeHeight="251662336" behindDoc="0" locked="0" layoutInCell="1" allowOverlap="1" wp14:anchorId="5329C89E" wp14:editId="08D36050">
            <wp:simplePos x="0" y="0"/>
            <wp:positionH relativeFrom="margin">
              <wp:posOffset>777240</wp:posOffset>
            </wp:positionH>
            <wp:positionV relativeFrom="paragraph">
              <wp:posOffset>78740</wp:posOffset>
            </wp:positionV>
            <wp:extent cx="662940" cy="33274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j signature.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62940" cy="332740"/>
                    </a:xfrm>
                    <a:prstGeom prst="rect">
                      <a:avLst/>
                    </a:prstGeom>
                  </pic:spPr>
                </pic:pic>
              </a:graphicData>
            </a:graphic>
            <wp14:sizeRelH relativeFrom="page">
              <wp14:pctWidth>0</wp14:pctWidth>
            </wp14:sizeRelH>
            <wp14:sizeRelV relativeFrom="page">
              <wp14:pctHeight>0</wp14:pctHeight>
            </wp14:sizeRelV>
          </wp:anchor>
        </w:drawing>
      </w:r>
    </w:p>
    <w:p w14:paraId="35B48005" w14:textId="7FB474F4" w:rsidR="00986C0B" w:rsidRPr="00DA5682" w:rsidRDefault="00986C0B" w:rsidP="00986C0B">
      <w:pPr>
        <w:rPr>
          <w:sz w:val="24"/>
          <w:szCs w:val="24"/>
        </w:rPr>
      </w:pPr>
      <w:r w:rsidRPr="00DA5682">
        <w:rPr>
          <w:sz w:val="24"/>
          <w:szCs w:val="24"/>
        </w:rPr>
        <w:t>Signed: Print Name:</w:t>
      </w:r>
      <w:r w:rsidR="00327900">
        <w:rPr>
          <w:sz w:val="24"/>
          <w:szCs w:val="24"/>
        </w:rPr>
        <w:t xml:space="preserve"> SIAN JELLY  </w:t>
      </w:r>
      <w:r w:rsidRPr="00DA5682">
        <w:rPr>
          <w:sz w:val="24"/>
          <w:szCs w:val="24"/>
        </w:rPr>
        <w:t xml:space="preserve"> Date</w:t>
      </w:r>
      <w:r w:rsidR="00327900">
        <w:rPr>
          <w:sz w:val="24"/>
          <w:szCs w:val="24"/>
        </w:rPr>
        <w:t>: 7</w:t>
      </w:r>
      <w:r w:rsidR="00327900" w:rsidRPr="00327900">
        <w:rPr>
          <w:sz w:val="24"/>
          <w:szCs w:val="24"/>
          <w:vertAlign w:val="superscript"/>
        </w:rPr>
        <w:t>TH</w:t>
      </w:r>
      <w:r w:rsidR="00327900">
        <w:rPr>
          <w:sz w:val="24"/>
          <w:szCs w:val="24"/>
        </w:rPr>
        <w:t xml:space="preserve"> OCTOBER 2024</w:t>
      </w:r>
    </w:p>
    <w:p w14:paraId="68A01C33" w14:textId="538B6DBB" w:rsidR="00986C0B" w:rsidRPr="00DA5682" w:rsidRDefault="00986C0B" w:rsidP="00986C0B">
      <w:pPr>
        <w:rPr>
          <w:sz w:val="24"/>
          <w:szCs w:val="24"/>
        </w:rPr>
      </w:pPr>
      <w:r w:rsidRPr="00DA5682">
        <w:rPr>
          <w:sz w:val="24"/>
          <w:szCs w:val="24"/>
        </w:rPr>
        <w:t>(Learner)</w:t>
      </w:r>
    </w:p>
    <w:p w14:paraId="6166CF4E" w14:textId="598C01E7" w:rsidR="00986C0B" w:rsidRPr="00DA5682" w:rsidRDefault="00986C0B" w:rsidP="00986C0B">
      <w:pPr>
        <w:rPr>
          <w:sz w:val="24"/>
          <w:szCs w:val="24"/>
        </w:rPr>
      </w:pPr>
    </w:p>
    <w:p w14:paraId="402BCA10" w14:textId="5F860F0D" w:rsidR="00986C0B" w:rsidRPr="00DA5682" w:rsidRDefault="00986C0B" w:rsidP="00986C0B">
      <w:pPr>
        <w:rPr>
          <w:sz w:val="24"/>
          <w:szCs w:val="24"/>
        </w:rPr>
      </w:pPr>
      <w:r w:rsidRPr="00DA5682">
        <w:rPr>
          <w:sz w:val="24"/>
          <w:szCs w:val="24"/>
        </w:rPr>
        <w:t>Signed:</w:t>
      </w:r>
      <w:r w:rsidR="00327900">
        <w:rPr>
          <w:sz w:val="24"/>
          <w:szCs w:val="24"/>
        </w:rPr>
        <w:t xml:space="preserve"> C.J.REES       </w:t>
      </w:r>
      <w:r w:rsidRPr="00DA5682">
        <w:rPr>
          <w:sz w:val="24"/>
          <w:szCs w:val="24"/>
        </w:rPr>
        <w:t xml:space="preserve"> Print Name:</w:t>
      </w:r>
      <w:r w:rsidR="00327900">
        <w:rPr>
          <w:sz w:val="24"/>
          <w:szCs w:val="24"/>
        </w:rPr>
        <w:t xml:space="preserve"> CHRIS REES </w:t>
      </w:r>
      <w:r w:rsidRPr="00DA5682">
        <w:rPr>
          <w:sz w:val="24"/>
          <w:szCs w:val="24"/>
        </w:rPr>
        <w:t>Date:</w:t>
      </w:r>
      <w:r w:rsidR="00327900">
        <w:rPr>
          <w:sz w:val="24"/>
          <w:szCs w:val="24"/>
        </w:rPr>
        <w:t xml:space="preserve"> 7</w:t>
      </w:r>
      <w:r w:rsidR="00327900" w:rsidRPr="00327900">
        <w:rPr>
          <w:sz w:val="24"/>
          <w:szCs w:val="24"/>
          <w:vertAlign w:val="superscript"/>
        </w:rPr>
        <w:t>TH</w:t>
      </w:r>
      <w:r w:rsidR="00327900">
        <w:rPr>
          <w:sz w:val="24"/>
          <w:szCs w:val="24"/>
        </w:rPr>
        <w:t xml:space="preserve"> OCTOBER 2024</w:t>
      </w:r>
      <w:r w:rsidRPr="00DA5682">
        <w:rPr>
          <w:sz w:val="24"/>
          <w:szCs w:val="24"/>
        </w:rPr>
        <w:t xml:space="preserve"> </w:t>
      </w:r>
    </w:p>
    <w:p w14:paraId="6AF3A2C6" w14:textId="41F421D7" w:rsidR="00986C0B" w:rsidRPr="00DA5682" w:rsidRDefault="00327900" w:rsidP="00986C0B">
      <w:pPr>
        <w:rPr>
          <w:sz w:val="24"/>
          <w:szCs w:val="24"/>
        </w:rPr>
      </w:pPr>
      <w:r>
        <w:rPr>
          <w:sz w:val="24"/>
          <w:szCs w:val="24"/>
        </w:rPr>
        <w:t>(Line Manager</w:t>
      </w:r>
      <w:r w:rsidR="00986C0B" w:rsidRPr="00DA5682">
        <w:rPr>
          <w:sz w:val="24"/>
          <w:szCs w:val="24"/>
        </w:rPr>
        <w:t>)</w:t>
      </w:r>
    </w:p>
    <w:p w14:paraId="1FB87367" w14:textId="0F3C77A8" w:rsidR="00986C0B" w:rsidRPr="00DA5682" w:rsidRDefault="00986C0B" w:rsidP="00986C0B">
      <w:pPr>
        <w:rPr>
          <w:sz w:val="24"/>
          <w:szCs w:val="24"/>
        </w:rPr>
      </w:pPr>
    </w:p>
    <w:p w14:paraId="022FF86F" w14:textId="6FE71904" w:rsidR="00986C0B" w:rsidRPr="00DA5682" w:rsidRDefault="00327900" w:rsidP="00986C0B">
      <w:pPr>
        <w:rPr>
          <w:sz w:val="24"/>
          <w:szCs w:val="24"/>
        </w:rPr>
      </w:pPr>
      <w:r>
        <w:rPr>
          <w:noProof/>
        </w:rPr>
        <w:drawing>
          <wp:anchor distT="0" distB="0" distL="114300" distR="114300" simplePos="0" relativeHeight="251663360" behindDoc="0" locked="0" layoutInCell="1" allowOverlap="1" wp14:anchorId="0D269E7F" wp14:editId="11AABE7A">
            <wp:simplePos x="0" y="0"/>
            <wp:positionH relativeFrom="column">
              <wp:posOffset>701040</wp:posOffset>
            </wp:positionH>
            <wp:positionV relativeFrom="paragraph">
              <wp:posOffset>7620</wp:posOffset>
            </wp:positionV>
            <wp:extent cx="804545" cy="251460"/>
            <wp:effectExtent l="0" t="0" r="0" b="0"/>
            <wp:wrapSquare wrapText="bothSides"/>
            <wp:docPr id="6" name="Picture 6" descr="\\msastore\sshs$\ss650\My Documents\LM signature si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650\My Documents\LM signature single.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804545" cy="251460"/>
                    </a:xfrm>
                    <a:prstGeom prst="rect">
                      <a:avLst/>
                    </a:prstGeom>
                    <a:noFill/>
                    <a:ln>
                      <a:noFill/>
                    </a:ln>
                  </pic:spPr>
                </pic:pic>
              </a:graphicData>
            </a:graphic>
            <wp14:sizeRelH relativeFrom="page">
              <wp14:pctWidth>0</wp14:pctWidth>
            </wp14:sizeRelH>
            <wp14:sizeRelV relativeFrom="page">
              <wp14:pctHeight>0</wp14:pctHeight>
            </wp14:sizeRelV>
          </wp:anchor>
        </w:drawing>
      </w:r>
      <w:r w:rsidR="00986C0B" w:rsidRPr="00DA5682">
        <w:rPr>
          <w:sz w:val="24"/>
          <w:szCs w:val="24"/>
        </w:rPr>
        <w:t>Signed:</w:t>
      </w:r>
      <w:r w:rsidRPr="00327900">
        <w:rPr>
          <w:noProof/>
        </w:rPr>
        <w:t xml:space="preserve"> </w:t>
      </w:r>
      <w:r w:rsidR="00986C0B" w:rsidRPr="00DA5682">
        <w:rPr>
          <w:sz w:val="24"/>
          <w:szCs w:val="24"/>
        </w:rPr>
        <w:t xml:space="preserve"> Print Name:</w:t>
      </w:r>
      <w:r>
        <w:rPr>
          <w:sz w:val="24"/>
          <w:szCs w:val="24"/>
        </w:rPr>
        <w:t xml:space="preserve"> LISA MASSEY </w:t>
      </w:r>
      <w:r w:rsidR="00986C0B" w:rsidRPr="00DA5682">
        <w:rPr>
          <w:sz w:val="24"/>
          <w:szCs w:val="24"/>
        </w:rPr>
        <w:t>Date:</w:t>
      </w:r>
      <w:r>
        <w:rPr>
          <w:sz w:val="24"/>
          <w:szCs w:val="24"/>
        </w:rPr>
        <w:t xml:space="preserve"> 7</w:t>
      </w:r>
      <w:r w:rsidRPr="00327900">
        <w:rPr>
          <w:sz w:val="24"/>
          <w:szCs w:val="24"/>
          <w:vertAlign w:val="superscript"/>
        </w:rPr>
        <w:t>TH</w:t>
      </w:r>
      <w:r>
        <w:rPr>
          <w:sz w:val="24"/>
          <w:szCs w:val="24"/>
        </w:rPr>
        <w:t xml:space="preserve"> OCTOBER 2024</w:t>
      </w:r>
    </w:p>
    <w:p w14:paraId="055A6EC7" w14:textId="682E3069" w:rsidR="00986C0B" w:rsidRPr="00DA5682" w:rsidRDefault="00327900" w:rsidP="00986C0B">
      <w:pPr>
        <w:rPr>
          <w:sz w:val="24"/>
          <w:szCs w:val="24"/>
        </w:rPr>
      </w:pPr>
      <w:r>
        <w:rPr>
          <w:sz w:val="24"/>
          <w:szCs w:val="24"/>
        </w:rPr>
        <w:t>(Mentor)</w:t>
      </w:r>
      <w:bookmarkStart w:id="1" w:name="_GoBack"/>
      <w:bookmarkEnd w:id="1"/>
    </w:p>
    <w:p w14:paraId="79588176" w14:textId="476DBA09" w:rsidR="00986C0B" w:rsidRPr="00DA5682" w:rsidRDefault="00986C0B" w:rsidP="00986C0B">
      <w:pPr>
        <w:rPr>
          <w:sz w:val="24"/>
          <w:szCs w:val="24"/>
        </w:rPr>
      </w:pPr>
    </w:p>
    <w:p w14:paraId="536B9367" w14:textId="09027310" w:rsidR="00986C0B" w:rsidRPr="00DA5682" w:rsidRDefault="00986C0B" w:rsidP="00986C0B">
      <w:pPr>
        <w:rPr>
          <w:sz w:val="24"/>
          <w:szCs w:val="24"/>
        </w:rPr>
      </w:pPr>
    </w:p>
    <w:p w14:paraId="6102B799" w14:textId="21035F01"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6D92346A" w:rsidR="00BB6638" w:rsidRPr="00BE10C2" w:rsidRDefault="00BB6638" w:rsidP="00BB6638">
      <w:pPr>
        <w:overflowPunct/>
        <w:autoSpaceDE/>
        <w:autoSpaceDN/>
        <w:adjustRightInd/>
        <w:textAlignment w:val="auto"/>
        <w:rPr>
          <w:color w:val="auto"/>
          <w:sz w:val="24"/>
          <w:szCs w:val="24"/>
        </w:rPr>
      </w:pPr>
    </w:p>
    <w:p w14:paraId="7F4433FA" w14:textId="5FE4A3A9" w:rsidR="00CC135E" w:rsidRPr="00090160" w:rsidRDefault="00CC135E" w:rsidP="00090160">
      <w:pPr>
        <w:tabs>
          <w:tab w:val="left" w:pos="1590"/>
        </w:tabs>
        <w:rPr>
          <w:b/>
          <w:color w:val="auto"/>
          <w:sz w:val="24"/>
          <w:szCs w:val="24"/>
        </w:rPr>
      </w:pPr>
    </w:p>
    <w:sectPr w:rsidR="00CC135E" w:rsidRPr="00090160" w:rsidSect="00F15354">
      <w:headerReference w:type="default" r:id="rId55"/>
      <w:footerReference w:type="default" r:id="rId5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327900" w:rsidRDefault="00327900">
      <w:r>
        <w:separator/>
      </w:r>
    </w:p>
  </w:endnote>
  <w:endnote w:type="continuationSeparator" w:id="0">
    <w:p w14:paraId="66F4E6C3" w14:textId="77777777" w:rsidR="00327900" w:rsidRDefault="00327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4A90890" w:rsidR="00327900" w:rsidRDefault="00327900">
    <w:pPr>
      <w:pStyle w:val="Footer"/>
      <w:jc w:val="right"/>
    </w:pPr>
    <w:r>
      <w:fldChar w:fldCharType="begin"/>
    </w:r>
    <w:r>
      <w:instrText xml:space="preserve"> PAGE   \* MERGEFORMAT </w:instrText>
    </w:r>
    <w:r>
      <w:fldChar w:fldCharType="separate"/>
    </w:r>
    <w:r w:rsidR="00323CB2">
      <w:rPr>
        <w:noProof/>
      </w:rPr>
      <w:t>17</w:t>
    </w:r>
    <w:r>
      <w:rPr>
        <w:noProof/>
      </w:rPr>
      <w:fldChar w:fldCharType="end"/>
    </w:r>
  </w:p>
  <w:p w14:paraId="5CA2AEEC" w14:textId="77777777" w:rsidR="00327900" w:rsidRPr="00E60F42" w:rsidRDefault="0032790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327900" w:rsidRDefault="00327900">
      <w:r>
        <w:separator/>
      </w:r>
    </w:p>
  </w:footnote>
  <w:footnote w:type="continuationSeparator" w:id="0">
    <w:p w14:paraId="62146FDA" w14:textId="77777777" w:rsidR="00327900" w:rsidRDefault="003279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327900" w:rsidRDefault="0032790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7976F9"/>
    <w:multiLevelType w:val="hybridMultilevel"/>
    <w:tmpl w:val="B7722C54"/>
    <w:lvl w:ilvl="0" w:tplc="02283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CB2"/>
    <w:rsid w:val="00327900"/>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C41"/>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6B6"/>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0E3C"/>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CC0"/>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20E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148568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eur-lex.europa.eu/eli/reg/2016/679/oj" TargetMode="External"/><Relationship Id="rId26" Type="http://schemas.openxmlformats.org/officeDocument/2006/relationships/hyperlink" Target="https://www.nice.org.uk/guidance/qs194/chapter/Quality-statement-1-Supported-decision-making" TargetMode="External"/><Relationship Id="rId39" Type="http://schemas.openxmlformats.org/officeDocument/2006/relationships/hyperlink" Target="https://statswales.gov.wales/Catalogue/Health-and-Social-Care" TargetMode="External"/><Relationship Id="rId21" Type="http://schemas.openxmlformats.org/officeDocument/2006/relationships/hyperlink" Target="https://www.headway.org.uk/about-brain-injury/individuals/effects-of-brain-injury/communication-problems/cognitive-communication-difficulties/" TargetMode="External"/><Relationship Id="rId34" Type="http://schemas.openxmlformats.org/officeDocument/2006/relationships/hyperlink" Target="https://www.scie.org.uk/mca/imca/#:~:text=The%20Mental%20Capacity%20Act%202005%20introduced%20the%20role,they%20live%20and%20about%20serious%20medical%20treatment%20options" TargetMode="External"/><Relationship Id="rId42" Type="http://schemas.openxmlformats.org/officeDocument/2006/relationships/hyperlink" Target="https://assets.publishing.service.gov.uk/government/uploads/system/uploads/attachment_data/file/942454/Working_together_to_safeguard_children_inter_agency_guidance.pdf" TargetMode="External"/><Relationship Id="rId47" Type="http://schemas.openxmlformats.org/officeDocument/2006/relationships/hyperlink" Target="https://treaties.un.org/doc/Treaties/1990/09/19900902%2003-14%20AM/Ch_IV_11p.pdf" TargetMode="External"/><Relationship Id="rId50" Type="http://schemas.openxmlformats.org/officeDocument/2006/relationships/hyperlink" Target="https://afkacymru.org.uk/wp-content/uploads/2020/11/Fostering-Panel-regs-Good-Practice-Guide-final-2020-002.pdf" TargetMode="External"/><Relationship Id="rId55"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carersuk.org/press-releases/the-demands-of-caring-pushing-unpaid-carers-to-the-brink/" TargetMode="External"/><Relationship Id="rId17" Type="http://schemas.openxmlformats.org/officeDocument/2006/relationships/hyperlink" Target="https://www.researchinpractice.org.uk/media/gzwfdkyt/cpd_guide_2022_final.pdf#:~:text=CPD%20can%20have%20a%20number%20of%20benefits%20for" TargetMode="External"/><Relationship Id="rId25" Type="http://schemas.openxmlformats.org/officeDocument/2006/relationships/hyperlink" Target="https://www.nice.org.uk/guidance/ng216/chapter/Rationale-and-impact#:~:text=The%20committee%20acknowledged%20that%20differences%20of%20opinion%20could" TargetMode="External"/><Relationship Id="rId33" Type="http://schemas.openxmlformats.org/officeDocument/2006/relationships/hyperlink" Target="https://www.scie.org.uk/wales/using-evidence/"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www.legislation.gov.uk/anaw/2015/2/contents/enacted" TargetMode="External"/><Relationship Id="rId2" Type="http://schemas.openxmlformats.org/officeDocument/2006/relationships/customXml" Target="../customXml/item2.xml"/><Relationship Id="rId16" Type="http://schemas.openxmlformats.org/officeDocument/2006/relationships/hyperlink" Target="https://www.communitycare.co.uk/2023/06/20/how-i-overcame-imposter-syndrome-as-a-social-worker-and-manager/#:~:text=Steps%20to%20tackle%20imposter%20syndrome.%20Recognise,%20process%20and#:~:text=Steps%20to%20tackle%20imposter%20syndrome.%20Recognise,%20process%20and" TargetMode="External"/><Relationship Id="rId20" Type="http://schemas.openxmlformats.org/officeDocument/2006/relationships/hyperlink" Target="https://www.communitycare.co.uk/2018/06/27/motivational-interviewing-can-use-social-work/#:~:text=Affirmations:%20This%20is%20when%20you%20offer%20the%20person" TargetMode="External"/><Relationship Id="rId29" Type="http://schemas.openxmlformats.org/officeDocument/2006/relationships/hyperlink" Target="https://learning.nspcc.org.uk/safeguarding-child-protection/early-help-and-early-intervention" TargetMode="External"/><Relationship Id="rId41" Type="http://schemas.openxmlformats.org/officeDocument/2006/relationships/hyperlink" Target="https://www.legislation.gov.uk/wsi/2015/1578/made"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nncrafttrust.org/research/getting-our-voices-heard-safeguarding-you-safeguarding-me/" TargetMode="External"/><Relationship Id="rId24" Type="http://schemas.openxmlformats.org/officeDocument/2006/relationships/hyperlink" Target="https://safeguardingboard.wales/2021/08/25/findings-from-a-thematic-analysis-of-adult-practice-reviews-in-wales/" TargetMode="External"/><Relationship Id="rId32" Type="http://schemas.openxmlformats.org/officeDocument/2006/relationships/hyperlink" Target="https://www.iriss.org.uk/resources/insights/strengths-based-approaches-working-individuals" TargetMode="External"/><Relationship Id="rId37" Type="http://schemas.openxmlformats.org/officeDocument/2006/relationships/hyperlink" Target="https://socialcare.wales/resources-guidance/early-years-and-childcare/national-occupational-standards-nos" TargetMode="External"/><Relationship Id="rId40" Type="http://schemas.openxmlformats.org/officeDocument/2006/relationships/hyperlink" Target="https://www.legislation.gov.uk/wsi/2015/1335/contents/made#:~:text=Section%2054%20of%20the%20Social%20Services%20and%20Well-being" TargetMode="External"/><Relationship Id="rId45" Type="http://schemas.openxmlformats.org/officeDocument/2006/relationships/hyperlink" Target="https://safeguarding.wales/en/int-i/int-i-i1/i1-p1/" TargetMode="External"/><Relationship Id="rId53" Type="http://schemas.openxmlformats.org/officeDocument/2006/relationships/image" Target="media/image3.png"/><Relationship Id="rId58"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ommunitycare.co.uk/2008/10/15/proven-practice-communicating-with-service-users-and-their-carers/" TargetMode="External"/><Relationship Id="rId23" Type="http://schemas.openxmlformats.org/officeDocument/2006/relationships/hyperlink" Target="https://www.legislation.gov.uk/ukpga/2005/9/contents/enacted" TargetMode="External"/><Relationship Id="rId28" Type="http://schemas.openxmlformats.org/officeDocument/2006/relationships/hyperlink" Target="https://learning.nspcc.org.uk/child-protection-system/wales" TargetMode="External"/><Relationship Id="rId36" Type="http://schemas.openxmlformats.org/officeDocument/2006/relationships/hyperlink" Target="https://socialcare.wales/qualifications-funding/continuing-professional-development-cpd" TargetMode="External"/><Relationship Id="rId49" Type="http://schemas.openxmlformats.org/officeDocument/2006/relationships/hyperlink" Target="https://www.legislation.gov.uk/anaw/2015/3/contents" TargetMode="External"/><Relationship Id="rId57"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communitycare.co.uk/2012/08/10/how-to-use-body-language-to-improve-your-social-work-practice/#:~:text=McLachlan%20suggests%20observing%20how%20the%20service%20user%20moves" TargetMode="External"/><Relationship Id="rId31" Type="http://schemas.openxmlformats.org/officeDocument/2006/relationships/hyperlink" Target="https://www.northwalessafeguardingboard.wales/wales-safeguarding-procedures-coming-soon/" TargetMode="External"/><Relationship Id="rId44" Type="http://schemas.openxmlformats.org/officeDocument/2006/relationships/hyperlink" Target="https://www.legislation.gov.uk/wsi/2018/1339/contents/made#:~:text=Section%2094A%20of%20the%20Social%20Services%20and%20Well-being" TargetMode="External"/><Relationship Id="rId52"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egislation.gov.uk/ukpga/2004/31/contents" TargetMode="External"/><Relationship Id="rId22" Type="http://schemas.openxmlformats.org/officeDocument/2006/relationships/hyperlink" Target="https://www.local.gov.uk/sites/default/files/documents/workforce%20-%20wellbeing%20social%20care%20-%20Community%20Care%20Inform%20emotional%20resilience%20guide.pdf#:~:text=%E2%80%A2%20Well-developed%20social%20skills%20and%20the%20social%20confidence" TargetMode="External"/><Relationship Id="rId27" Type="http://schemas.openxmlformats.org/officeDocument/2006/relationships/hyperlink" Target="https://www.nice.org.uk/guidance/ng21/resources/tailored-resource-2433814097/chapter/Roles-responsibilities-and-multidisciplinary-working" TargetMode="External"/><Relationship Id="rId30" Type="http://schemas.openxmlformats.org/officeDocument/2006/relationships/hyperlink" Target="https://nationwidefostering.org.uk/becoming-foster-parent/fostering-panel/#:~:text=What%20happens%20at%20the%20Fostering%20Panel?%20Fostering%20Panel" TargetMode="External"/><Relationship Id="rId35" Type="http://schemas.openxmlformats.org/officeDocument/2006/relationships/hyperlink" Target="https://socialcare.wales/cms_assets/file-uploads/Code-of-Professional-Practice-for-Social-Care.pdf" TargetMode="External"/><Relationship Id="rId43" Type="http://schemas.openxmlformats.org/officeDocument/2006/relationships/hyperlink" Target="https://www.legislation.gov.uk/ukpga/2010/15/part/2/chapter/1" TargetMode="External"/><Relationship Id="rId48" Type="http://schemas.openxmlformats.org/officeDocument/2006/relationships/hyperlink" Target="https://content.iriss.org.uk/writing-analysis-social-care/what-do-we-mean-analysis/" TargetMode="External"/><Relationship Id="rId56"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legislation.gov.uk/mwa/2011/1/content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E82518-F694-48BA-9D78-37522FAF9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4068</Words>
  <Characters>32139</Characters>
  <Application>Microsoft Office Word</Application>
  <DocSecurity>0</DocSecurity>
  <Lines>267</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Jelly</cp:lastModifiedBy>
  <cp:revision>4</cp:revision>
  <cp:lastPrinted>2020-02-11T19:20:00Z</cp:lastPrinted>
  <dcterms:created xsi:type="dcterms:W3CDTF">2024-10-07T11:13:00Z</dcterms:created>
  <dcterms:modified xsi:type="dcterms:W3CDTF">2024-10-07T15:41:00Z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