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135C8" w14:textId="04F729FB" w:rsidR="150A72D8" w:rsidRDefault="150A72D8" w:rsidP="6477C538">
      <w:pPr>
        <w:pBdr>
          <w:top w:val="single" w:sz="4" w:space="4" w:color="000000"/>
          <w:left w:val="single" w:sz="4" w:space="4" w:color="000000"/>
          <w:bottom w:val="single" w:sz="4" w:space="4" w:color="000000"/>
          <w:right w:val="single" w:sz="4" w:space="4" w:color="000000"/>
        </w:pBdr>
        <w:jc w:val="both"/>
        <w:rPr>
          <w:rFonts w:ascii="Calibri" w:eastAsia="Calibri" w:hAnsi="Calibri" w:cs="Calibri"/>
          <w:sz w:val="24"/>
          <w:szCs w:val="24"/>
        </w:rPr>
      </w:pPr>
      <w:r w:rsidRPr="6477C538">
        <w:rPr>
          <w:rFonts w:ascii="Calibri" w:eastAsia="Calibri" w:hAnsi="Calibri" w:cs="Calibri"/>
          <w:sz w:val="24"/>
          <w:szCs w:val="24"/>
        </w:rPr>
        <w:t>ECEY5004</w:t>
      </w:r>
      <w:r w:rsidR="000579AC">
        <w:rPr>
          <w:rFonts w:ascii="Calibri" w:eastAsia="Calibri" w:hAnsi="Calibri" w:cs="Calibri"/>
          <w:sz w:val="24"/>
          <w:szCs w:val="24"/>
        </w:rPr>
        <w:t xml:space="preserve">C </w:t>
      </w:r>
      <w:proofErr w:type="spellStart"/>
      <w:r w:rsidR="000579AC">
        <w:rPr>
          <w:rFonts w:ascii="Calibri" w:eastAsia="Calibri" w:hAnsi="Calibri" w:cs="Calibri"/>
          <w:sz w:val="24"/>
          <w:szCs w:val="24"/>
        </w:rPr>
        <w:t>LlW</w:t>
      </w:r>
      <w:proofErr w:type="spellEnd"/>
      <w:r w:rsidR="000579AC">
        <w:rPr>
          <w:rFonts w:ascii="Calibri" w:eastAsia="Calibri" w:hAnsi="Calibri" w:cs="Calibri"/>
          <w:sz w:val="24"/>
          <w:szCs w:val="24"/>
        </w:rPr>
        <w:t xml:space="preserve"> Translation</w:t>
      </w:r>
    </w:p>
    <w:p w14:paraId="1CCD69EE" w14:textId="4291E1AF" w:rsidR="6477C538" w:rsidRDefault="6477C538" w:rsidP="6477C538">
      <w:pPr>
        <w:pBdr>
          <w:top w:val="single" w:sz="4" w:space="4" w:color="000000"/>
          <w:left w:val="single" w:sz="4" w:space="4" w:color="000000"/>
          <w:bottom w:val="single" w:sz="4" w:space="4" w:color="000000"/>
          <w:right w:val="single" w:sz="4" w:space="4" w:color="000000"/>
        </w:pBdr>
        <w:jc w:val="both"/>
        <w:rPr>
          <w:rFonts w:ascii="Calibri" w:eastAsia="Calibri" w:hAnsi="Calibri" w:cs="Calibri"/>
          <w:sz w:val="24"/>
          <w:szCs w:val="24"/>
        </w:rPr>
      </w:pPr>
    </w:p>
    <w:p w14:paraId="792A832F" w14:textId="57E62534" w:rsidR="260FCCD9" w:rsidRDefault="260FCCD9" w:rsidP="6477C538">
      <w:pPr>
        <w:pBdr>
          <w:top w:val="single" w:sz="4" w:space="4" w:color="000000"/>
          <w:left w:val="single" w:sz="4" w:space="4" w:color="000000"/>
          <w:bottom w:val="single" w:sz="4" w:space="4" w:color="000000"/>
          <w:right w:val="single" w:sz="4" w:space="4" w:color="000000"/>
        </w:pBdr>
        <w:jc w:val="both"/>
        <w:rPr>
          <w:rFonts w:ascii="Calibri" w:eastAsia="Calibri" w:hAnsi="Calibri" w:cs="Calibri"/>
          <w:sz w:val="24"/>
          <w:szCs w:val="24"/>
        </w:rPr>
      </w:pPr>
      <w:r w:rsidRPr="6477C538">
        <w:rPr>
          <w:rFonts w:ascii="Calibri" w:eastAsia="Calibri" w:hAnsi="Calibri" w:cs="Calibri"/>
          <w:sz w:val="24"/>
          <w:szCs w:val="24"/>
        </w:rPr>
        <w:t>As I embark on this self-reflective journey, I find myself navigating the rich tapestry of language, culture, and education. The narrative unfolds against the backdrop of early years literacy, where Welsh is central. Reading Welsh stories to young minds is not just a task; it is a cultural exploration, a linguistic immersion, and a journey of self-discovery. In this intra-visual narrative, I will delve into the nuances of my literacy skills, the challenges faced, and the profound impact of sharing Welsh stories with early years learners. Growing up in Wales, Welsh has always been more than just a medium of communication; it is a cultural treasure knitted into the fabric of everyday life. My journey as a storyteller in early years education is rooted in the realisation that, beyond introducing literacy skills, I play a vital role in preserving and celebrating Wales' linguistic and cultural heritage. The Welsh language, with its melodic ending and poetic resonance, offers a unique avenue for building a deep connection between young learners and their heritage.</w:t>
      </w:r>
      <w:r>
        <w:br/>
      </w:r>
      <w:r>
        <w:br/>
      </w:r>
      <w:r w:rsidRPr="6477C538">
        <w:rPr>
          <w:rFonts w:ascii="Calibri" w:eastAsia="Calibri" w:hAnsi="Calibri" w:cs="Calibri"/>
          <w:sz w:val="24"/>
          <w:szCs w:val="24"/>
        </w:rPr>
        <w:t>My initial attempts to read Welsh stories to early years children were driven by a profound sense of responsibility to nurture and pass on the linguistic richness embedded in the Welsh cultural identity. As a storyteller, my journey becomes not only a word transfer but also a vehicle for preserving and perpetuating a language that captures the collective stories, songs and traditions of previous generations. In the elaborate dance between literacy and language proficiency, Welsh stories are strong gateways. In reflecting on my journey, I recognise the inherent power of storytelling in improving language acquisition. The rhythmic flow of Welsh narratives, the lyrical quality of the language, and the visual images painted by words together contribute to a bathing and magical linguistic environment.</w:t>
      </w:r>
      <w:r>
        <w:br/>
      </w:r>
      <w:r>
        <w:br/>
      </w:r>
      <w:r w:rsidR="2E5B4DF0" w:rsidRPr="6477C538">
        <w:rPr>
          <w:rFonts w:ascii="Calibri" w:eastAsia="Calibri" w:hAnsi="Calibri" w:cs="Calibri"/>
          <w:sz w:val="24"/>
          <w:szCs w:val="24"/>
        </w:rPr>
        <w:t>In the early years, when language acquisition is at its peak, the manageability of young minds allows for an organic assimilation of linguistic arousal. C's stories As I embark on this self-reflective journey, I find myself navigating the rich tapestry of language, culture, and education. The narrative unfolds against the backdrop of early years literacy, where Welsh is central. Reading Welsh stories to young minds is not just a task; it is a cultural exploration, a linguistic immersion, and a journey of self-discovery. In this intra-visual narrative, I will delve into the nuances of my literacy skills, the challenges faced, and the profound impact of sharing Welsh stories with early years learners. Growing up in Wales, Welsh has always been more than just a medium of communication; it is a cultural treasure knitted into the fabric of everyday life. My journey as a storyteller in early years education is rooted in the realisation that, beyond introducing literacy skills, I play a vital role in preserving and celebrating Wales' linguistic and cultural heritage. The Welsh language, with its melodic ending and poetic resonance, offers a unique avenue for building a deep connection between young learners and their heritage.</w:t>
      </w:r>
      <w:r>
        <w:br/>
      </w:r>
      <w:r>
        <w:br/>
      </w:r>
      <w:r w:rsidR="38E42EE4" w:rsidRPr="6477C538">
        <w:rPr>
          <w:rFonts w:ascii="Calibri" w:eastAsia="Calibri" w:hAnsi="Calibri" w:cs="Calibri"/>
          <w:sz w:val="24"/>
          <w:szCs w:val="24"/>
        </w:rPr>
        <w:t xml:space="preserve">My initial attempts to read Welsh stories to early years children were driven by a profound sense of responsibility to nurture and pass on the linguistic richness embedded in the Welsh cultural identity. As a storyteller, my journey becomes not only a word transfer but also a </w:t>
      </w:r>
      <w:r w:rsidR="38E42EE4" w:rsidRPr="6477C538">
        <w:rPr>
          <w:rFonts w:ascii="Calibri" w:eastAsia="Calibri" w:hAnsi="Calibri" w:cs="Calibri"/>
          <w:sz w:val="24"/>
          <w:szCs w:val="24"/>
        </w:rPr>
        <w:lastRenderedPageBreak/>
        <w:t>vehicle for preserving and perpetuating a language that captures the collective stories, songs and traditions of previous generations. In the elaborate dance between literacy and language proficiency, Welsh stories are strong gateways. In reflecting on my journey, I recognise the inherent power of storytelling in improving language acquisition. The rhythmic flow of Welsh narratives, the lyrical quality of the language, and the visual images painted by words together contribute to a bathing and magical linguistic environment.</w:t>
      </w:r>
      <w:r>
        <w:br/>
      </w:r>
      <w:r>
        <w:br/>
      </w:r>
      <w:r w:rsidR="38E42EE4" w:rsidRPr="6477C538">
        <w:rPr>
          <w:rFonts w:ascii="Calibri" w:eastAsia="Calibri" w:hAnsi="Calibri" w:cs="Calibri"/>
          <w:sz w:val="24"/>
          <w:szCs w:val="24"/>
        </w:rPr>
        <w:t>In the early years, when language acquisition is at its peak, the manageability of young minds allows for an organic assimilation of linguistic arousal. Welsh-language stories become not only legends to be heard but linguistic landscapes to be explored. Through the endings of Welsh words, phonetic notations, and contextual use within narratives, early learners are exposed to the intricacies of Welsh in a way that goes beyond learning vocabulary on memory.</w:t>
      </w:r>
      <w:r>
        <w:br/>
      </w:r>
      <w:r>
        <w:br/>
      </w:r>
      <w:r w:rsidR="2E5B4DF0" w:rsidRPr="6477C538">
        <w:rPr>
          <w:rFonts w:ascii="Calibri" w:eastAsia="Calibri" w:hAnsi="Calibri" w:cs="Calibri"/>
          <w:sz w:val="24"/>
          <w:szCs w:val="24"/>
        </w:rPr>
        <w:t>Furthermore, the storytelling sessions are interactive platforms where children are actively engaged with the language. Encouraging dialogue, asking questions, and inviting responses transforms the storytelling experience into a dynamic linguistic exchange. In these moments, literacy becomes a living, breathing entity, with the Welsh language embedded in the fertile soil of receptive young minds.</w:t>
      </w:r>
      <w:r>
        <w:br/>
      </w:r>
      <w:r>
        <w:br/>
      </w:r>
      <w:r w:rsidR="2E5B4DF0" w:rsidRPr="6477C538">
        <w:rPr>
          <w:rFonts w:ascii="Calibri" w:eastAsia="Calibri" w:hAnsi="Calibri" w:cs="Calibri"/>
          <w:sz w:val="24"/>
          <w:szCs w:val="24"/>
        </w:rPr>
        <w:t>Challenges in the Welsh Literacy Landscape:</w:t>
      </w:r>
      <w:r>
        <w:br/>
      </w:r>
      <w:r>
        <w:br/>
      </w:r>
      <w:r w:rsidR="2E5B4DF0" w:rsidRPr="6477C538">
        <w:rPr>
          <w:rFonts w:ascii="Calibri" w:eastAsia="Calibri" w:hAnsi="Calibri" w:cs="Calibri"/>
          <w:sz w:val="24"/>
          <w:szCs w:val="24"/>
        </w:rPr>
        <w:t>However, my journey as a Welsh storyteller has not been one devoid of challenges. One obvious obstacle is the shortage of Welsh language resources tailored for early years education. Finding age-appropriate Welsh stories with vivid illustrations, entertaining narratives, and suitable themes can be a challenge in itself. Such a shortage of resources necessitates creativity in curating and adapting materials to suit the developmental needs of early learners.</w:t>
      </w:r>
      <w:r>
        <w:br/>
      </w:r>
      <w:r>
        <w:br/>
      </w:r>
      <w:r w:rsidR="2E5B4DF0" w:rsidRPr="6477C538">
        <w:rPr>
          <w:rFonts w:ascii="Calibri" w:eastAsia="Calibri" w:hAnsi="Calibri" w:cs="Calibri"/>
          <w:sz w:val="24"/>
          <w:szCs w:val="24"/>
        </w:rPr>
        <w:t>The challenge extends to the range of language abilities within the early years cohort. Recognising that some children may not be exposed to Welsh at home, I am faced with the task of fostering an inclusive environment where fluent Welsh speakers and those less familiar with the language feel equal. welcome and encourage to participate.</w:t>
      </w:r>
      <w:r>
        <w:br/>
      </w:r>
      <w:r>
        <w:br/>
      </w:r>
      <w:r w:rsidR="4F08DB57" w:rsidRPr="6477C538">
        <w:rPr>
          <w:rFonts w:ascii="Calibri" w:eastAsia="Calibri" w:hAnsi="Calibri" w:cs="Calibri"/>
          <w:sz w:val="24"/>
          <w:szCs w:val="24"/>
        </w:rPr>
        <w:t>In addition, the variability in Welsh proficiency among early years educators is a challenge in ensuring a consistent and immersive linguistic experience. Collaborative efforts with fellow educators, participation in language proficiency programs, and continuing professional development have become essential elements of my commitment to overcoming these challenges and creating a more inclusive Welsh literacy landscape.</w:t>
      </w:r>
      <w:r>
        <w:br/>
      </w:r>
      <w:r>
        <w:br/>
      </w:r>
      <w:r w:rsidR="4F08DB57" w:rsidRPr="6477C538">
        <w:rPr>
          <w:rFonts w:ascii="Calibri" w:eastAsia="Calibri" w:hAnsi="Calibri" w:cs="Calibri"/>
          <w:sz w:val="24"/>
          <w:szCs w:val="24"/>
        </w:rPr>
        <w:t>Multimodal Literacy Integration:</w:t>
      </w:r>
      <w:r>
        <w:br/>
      </w:r>
      <w:r>
        <w:br/>
      </w:r>
      <w:r w:rsidR="4F08DB57" w:rsidRPr="6477C538">
        <w:rPr>
          <w:rFonts w:ascii="Calibri" w:eastAsia="Calibri" w:hAnsi="Calibri" w:cs="Calibri"/>
          <w:sz w:val="24"/>
          <w:szCs w:val="24"/>
        </w:rPr>
        <w:t xml:space="preserve">As I reflect on my journey, I am acutely aware of the multifaceted nature of literacy. It extends beyond just the ability to read and write; it covers an area of multimodal experiences where </w:t>
      </w:r>
      <w:r w:rsidR="4F08DB57" w:rsidRPr="6477C538">
        <w:rPr>
          <w:rFonts w:ascii="Calibri" w:eastAsia="Calibri" w:hAnsi="Calibri" w:cs="Calibri"/>
          <w:sz w:val="24"/>
          <w:szCs w:val="24"/>
        </w:rPr>
        <w:lastRenderedPageBreak/>
        <w:t>visual, auditory and kinesthetic elements converge. In the context of Welsh storytelling, this realisation has prompted me to explore various avenues for integrating multimodal literacy into the early years curriculum.</w:t>
      </w:r>
      <w:r>
        <w:br/>
      </w:r>
      <w:r>
        <w:br/>
      </w:r>
      <w:r w:rsidR="4F08DB57" w:rsidRPr="6477C538">
        <w:rPr>
          <w:rFonts w:ascii="Calibri" w:eastAsia="Calibri" w:hAnsi="Calibri" w:cs="Calibri"/>
          <w:sz w:val="24"/>
          <w:szCs w:val="24"/>
        </w:rPr>
        <w:t>Visual elements play a vital role in enriching the storytelling experience. Vibrant illustrations, visually appealing props, and multimedia resources complement the narrative, providing visual context that aids understanding and enriches the overall storytelling atmosphere. The marriage of words and images becomes a symphony of sensory stimuli that captivate and engage young minds.</w:t>
      </w:r>
      <w:r>
        <w:br/>
      </w:r>
      <w:r>
        <w:br/>
      </w:r>
      <w:r w:rsidR="4F08DB57" w:rsidRPr="6477C538">
        <w:rPr>
          <w:rFonts w:ascii="Calibri" w:eastAsia="Calibri" w:hAnsi="Calibri" w:cs="Calibri"/>
          <w:sz w:val="24"/>
          <w:szCs w:val="24"/>
        </w:rPr>
        <w:t>Auditory elements, including the melodic presentation of Welsh words, the rhythm of the narrative, and the incorporation of Welsh songs and rhymes, contribute to the auditory dimension of multimodal literacy. The auditory experience becomes a dynamic aspect of language acquisition, fostering an appreciation for the phonetic tone and tonal variations inherent in Welsh.</w:t>
      </w:r>
      <w:r>
        <w:br/>
      </w:r>
      <w:r>
        <w:br/>
      </w:r>
      <w:r w:rsidR="4F08DB57" w:rsidRPr="6477C538">
        <w:rPr>
          <w:rFonts w:ascii="Calibri" w:eastAsia="Calibri" w:hAnsi="Calibri" w:cs="Calibri"/>
          <w:sz w:val="24"/>
          <w:szCs w:val="24"/>
        </w:rPr>
        <w:t>Furthermore, kinesthetic engagement is woven into the fabric of Welsh storytelling. Incorporating movements, gestures, and interactive activities into the storytelling sessions transforms language acquisition into a physical and experiential journey. A tactile exploration of props, the embodiment of characters through the role of</w:t>
      </w:r>
    </w:p>
    <w:sectPr w:rsidR="260FCC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6615D" w14:textId="77777777" w:rsidR="00B53822" w:rsidRDefault="00B53822" w:rsidP="00B53822">
      <w:pPr>
        <w:spacing w:after="0" w:line="240" w:lineRule="auto"/>
      </w:pPr>
      <w:r>
        <w:separator/>
      </w:r>
    </w:p>
  </w:endnote>
  <w:endnote w:type="continuationSeparator" w:id="0">
    <w:p w14:paraId="5128C372" w14:textId="77777777" w:rsidR="00B53822" w:rsidRDefault="00B53822" w:rsidP="00B53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514FC" w14:textId="77777777" w:rsidR="00B53822" w:rsidRDefault="00B53822" w:rsidP="00B53822">
      <w:pPr>
        <w:spacing w:after="0" w:line="240" w:lineRule="auto"/>
      </w:pPr>
      <w:r>
        <w:separator/>
      </w:r>
    </w:p>
  </w:footnote>
  <w:footnote w:type="continuationSeparator" w:id="0">
    <w:p w14:paraId="3B9100F3" w14:textId="77777777" w:rsidR="00B53822" w:rsidRDefault="00B53822" w:rsidP="00B53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6460A"/>
    <w:multiLevelType w:val="hybridMultilevel"/>
    <w:tmpl w:val="7352711A"/>
    <w:lvl w:ilvl="0" w:tplc="631C8EA8">
      <w:start w:val="1"/>
      <w:numFmt w:val="decimal"/>
      <w:lvlText w:val="%1."/>
      <w:lvlJc w:val="left"/>
      <w:pPr>
        <w:ind w:left="720" w:hanging="360"/>
      </w:pPr>
    </w:lvl>
    <w:lvl w:ilvl="1" w:tplc="6B2254B6">
      <w:start w:val="1"/>
      <w:numFmt w:val="lowerLetter"/>
      <w:lvlText w:val="%2."/>
      <w:lvlJc w:val="left"/>
      <w:pPr>
        <w:ind w:left="1440" w:hanging="360"/>
      </w:pPr>
    </w:lvl>
    <w:lvl w:ilvl="2" w:tplc="3A38D724">
      <w:start w:val="1"/>
      <w:numFmt w:val="lowerRoman"/>
      <w:lvlText w:val="%3."/>
      <w:lvlJc w:val="right"/>
      <w:pPr>
        <w:ind w:left="2160" w:hanging="180"/>
      </w:pPr>
    </w:lvl>
    <w:lvl w:ilvl="3" w:tplc="1EC020D6">
      <w:start w:val="1"/>
      <w:numFmt w:val="decimal"/>
      <w:lvlText w:val="%4."/>
      <w:lvlJc w:val="left"/>
      <w:pPr>
        <w:ind w:left="2880" w:hanging="360"/>
      </w:pPr>
    </w:lvl>
    <w:lvl w:ilvl="4" w:tplc="347A9568">
      <w:start w:val="1"/>
      <w:numFmt w:val="lowerLetter"/>
      <w:lvlText w:val="%5."/>
      <w:lvlJc w:val="left"/>
      <w:pPr>
        <w:ind w:left="3600" w:hanging="360"/>
      </w:pPr>
    </w:lvl>
    <w:lvl w:ilvl="5" w:tplc="640203E8">
      <w:start w:val="1"/>
      <w:numFmt w:val="lowerRoman"/>
      <w:lvlText w:val="%6."/>
      <w:lvlJc w:val="right"/>
      <w:pPr>
        <w:ind w:left="4320" w:hanging="180"/>
      </w:pPr>
    </w:lvl>
    <w:lvl w:ilvl="6" w:tplc="4AB43E04">
      <w:start w:val="1"/>
      <w:numFmt w:val="decimal"/>
      <w:lvlText w:val="%7."/>
      <w:lvlJc w:val="left"/>
      <w:pPr>
        <w:ind w:left="5040" w:hanging="360"/>
      </w:pPr>
    </w:lvl>
    <w:lvl w:ilvl="7" w:tplc="976C7BB0">
      <w:start w:val="1"/>
      <w:numFmt w:val="lowerLetter"/>
      <w:lvlText w:val="%8."/>
      <w:lvlJc w:val="left"/>
      <w:pPr>
        <w:ind w:left="5760" w:hanging="360"/>
      </w:pPr>
    </w:lvl>
    <w:lvl w:ilvl="8" w:tplc="77C2CD40">
      <w:start w:val="1"/>
      <w:numFmt w:val="lowerRoman"/>
      <w:lvlText w:val="%9."/>
      <w:lvlJc w:val="right"/>
      <w:pPr>
        <w:ind w:left="6480" w:hanging="180"/>
      </w:pPr>
    </w:lvl>
  </w:abstractNum>
  <w:num w:numId="1" w16cid:durableId="1369139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1C6790"/>
    <w:rsid w:val="000579AC"/>
    <w:rsid w:val="00B12A50"/>
    <w:rsid w:val="00B53822"/>
    <w:rsid w:val="046EBE19"/>
    <w:rsid w:val="150A72D8"/>
    <w:rsid w:val="17765CC6"/>
    <w:rsid w:val="1F065EBF"/>
    <w:rsid w:val="20A22F20"/>
    <w:rsid w:val="223DFF81"/>
    <w:rsid w:val="23D9CFE2"/>
    <w:rsid w:val="260FCCD9"/>
    <w:rsid w:val="273667DC"/>
    <w:rsid w:val="2E5B4DF0"/>
    <w:rsid w:val="38E42EE4"/>
    <w:rsid w:val="4F08DB57"/>
    <w:rsid w:val="531C6790"/>
    <w:rsid w:val="5362F2FB"/>
    <w:rsid w:val="54E59AFF"/>
    <w:rsid w:val="6477C538"/>
    <w:rsid w:val="67ED39AC"/>
    <w:rsid w:val="6B24DA6E"/>
    <w:rsid w:val="6CC0AACF"/>
    <w:rsid w:val="7A7001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31C6790"/>
  <w15:chartTrackingRefBased/>
  <w15:docId w15:val="{502BF595-2E30-4767-89BB-E2439597D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477C538"/>
    <w:rPr>
      <w:lang w:val="cy-GB"/>
    </w:rPr>
  </w:style>
  <w:style w:type="paragraph" w:styleId="Heading1">
    <w:name w:val="heading 1"/>
    <w:basedOn w:val="Normal"/>
    <w:next w:val="Normal"/>
    <w:link w:val="Heading1Char"/>
    <w:uiPriority w:val="9"/>
    <w:qFormat/>
    <w:rsid w:val="6477C5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477C5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477C538"/>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477C53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477C53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477C538"/>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477C538"/>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477C53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477C53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477C538"/>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477C538"/>
    <w:rPr>
      <w:rFonts w:eastAsiaTheme="minorEastAsia"/>
      <w:color w:val="5A5A5A"/>
    </w:rPr>
  </w:style>
  <w:style w:type="paragraph" w:styleId="Quote">
    <w:name w:val="Quote"/>
    <w:basedOn w:val="Normal"/>
    <w:next w:val="Normal"/>
    <w:link w:val="QuoteChar"/>
    <w:uiPriority w:val="29"/>
    <w:qFormat/>
    <w:rsid w:val="6477C53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477C538"/>
    <w:pPr>
      <w:spacing w:before="360" w:after="360"/>
      <w:ind w:left="864" w:right="864"/>
      <w:jc w:val="center"/>
    </w:pPr>
    <w:rPr>
      <w:i/>
      <w:iCs/>
      <w:color w:val="4472C4" w:themeColor="accent1"/>
    </w:rPr>
  </w:style>
  <w:style w:type="paragraph" w:styleId="ListParagraph">
    <w:name w:val="List Paragraph"/>
    <w:basedOn w:val="Normal"/>
    <w:uiPriority w:val="34"/>
    <w:qFormat/>
    <w:rsid w:val="6477C538"/>
    <w:pPr>
      <w:ind w:left="720"/>
      <w:contextualSpacing/>
    </w:pPr>
  </w:style>
  <w:style w:type="character" w:customStyle="1" w:styleId="Heading1Char">
    <w:name w:val="Heading 1 Char"/>
    <w:basedOn w:val="DefaultParagraphFont"/>
    <w:link w:val="Heading1"/>
    <w:uiPriority w:val="9"/>
    <w:rsid w:val="6477C538"/>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6477C538"/>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6477C538"/>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6477C538"/>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6477C538"/>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6477C538"/>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6477C538"/>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6477C538"/>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6477C538"/>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6477C538"/>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6477C538"/>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6477C538"/>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6477C538"/>
    <w:rPr>
      <w:i/>
      <w:iCs/>
      <w:noProof w:val="0"/>
      <w:color w:val="4472C4" w:themeColor="accent1"/>
      <w:lang w:val="cy-GB"/>
    </w:rPr>
  </w:style>
  <w:style w:type="paragraph" w:styleId="TOC1">
    <w:name w:val="toc 1"/>
    <w:basedOn w:val="Normal"/>
    <w:next w:val="Normal"/>
    <w:uiPriority w:val="39"/>
    <w:unhideWhenUsed/>
    <w:rsid w:val="6477C538"/>
    <w:pPr>
      <w:spacing w:after="100"/>
    </w:pPr>
  </w:style>
  <w:style w:type="paragraph" w:styleId="TOC2">
    <w:name w:val="toc 2"/>
    <w:basedOn w:val="Normal"/>
    <w:next w:val="Normal"/>
    <w:uiPriority w:val="39"/>
    <w:unhideWhenUsed/>
    <w:rsid w:val="6477C538"/>
    <w:pPr>
      <w:spacing w:after="100"/>
      <w:ind w:left="220"/>
    </w:pPr>
  </w:style>
  <w:style w:type="paragraph" w:styleId="TOC3">
    <w:name w:val="toc 3"/>
    <w:basedOn w:val="Normal"/>
    <w:next w:val="Normal"/>
    <w:uiPriority w:val="39"/>
    <w:unhideWhenUsed/>
    <w:rsid w:val="6477C538"/>
    <w:pPr>
      <w:spacing w:after="100"/>
      <w:ind w:left="440"/>
    </w:pPr>
  </w:style>
  <w:style w:type="paragraph" w:styleId="TOC4">
    <w:name w:val="toc 4"/>
    <w:basedOn w:val="Normal"/>
    <w:next w:val="Normal"/>
    <w:uiPriority w:val="39"/>
    <w:unhideWhenUsed/>
    <w:rsid w:val="6477C538"/>
    <w:pPr>
      <w:spacing w:after="100"/>
      <w:ind w:left="660"/>
    </w:pPr>
  </w:style>
  <w:style w:type="paragraph" w:styleId="TOC5">
    <w:name w:val="toc 5"/>
    <w:basedOn w:val="Normal"/>
    <w:next w:val="Normal"/>
    <w:uiPriority w:val="39"/>
    <w:unhideWhenUsed/>
    <w:rsid w:val="6477C538"/>
    <w:pPr>
      <w:spacing w:after="100"/>
      <w:ind w:left="880"/>
    </w:pPr>
  </w:style>
  <w:style w:type="paragraph" w:styleId="TOC6">
    <w:name w:val="toc 6"/>
    <w:basedOn w:val="Normal"/>
    <w:next w:val="Normal"/>
    <w:uiPriority w:val="39"/>
    <w:unhideWhenUsed/>
    <w:rsid w:val="6477C538"/>
    <w:pPr>
      <w:spacing w:after="100"/>
      <w:ind w:left="1100"/>
    </w:pPr>
  </w:style>
  <w:style w:type="paragraph" w:styleId="TOC7">
    <w:name w:val="toc 7"/>
    <w:basedOn w:val="Normal"/>
    <w:next w:val="Normal"/>
    <w:uiPriority w:val="39"/>
    <w:unhideWhenUsed/>
    <w:rsid w:val="6477C538"/>
    <w:pPr>
      <w:spacing w:after="100"/>
      <w:ind w:left="1320"/>
    </w:pPr>
  </w:style>
  <w:style w:type="paragraph" w:styleId="TOC8">
    <w:name w:val="toc 8"/>
    <w:basedOn w:val="Normal"/>
    <w:next w:val="Normal"/>
    <w:uiPriority w:val="39"/>
    <w:unhideWhenUsed/>
    <w:rsid w:val="6477C538"/>
    <w:pPr>
      <w:spacing w:after="100"/>
      <w:ind w:left="1540"/>
    </w:pPr>
  </w:style>
  <w:style w:type="paragraph" w:styleId="TOC9">
    <w:name w:val="toc 9"/>
    <w:basedOn w:val="Normal"/>
    <w:next w:val="Normal"/>
    <w:uiPriority w:val="39"/>
    <w:unhideWhenUsed/>
    <w:rsid w:val="6477C538"/>
    <w:pPr>
      <w:spacing w:after="100"/>
      <w:ind w:left="1760"/>
    </w:pPr>
  </w:style>
  <w:style w:type="paragraph" w:styleId="EndnoteText">
    <w:name w:val="endnote text"/>
    <w:basedOn w:val="Normal"/>
    <w:link w:val="EndnoteTextChar"/>
    <w:uiPriority w:val="99"/>
    <w:semiHidden/>
    <w:unhideWhenUsed/>
    <w:rsid w:val="6477C538"/>
    <w:pPr>
      <w:spacing w:after="0"/>
    </w:pPr>
    <w:rPr>
      <w:sz w:val="20"/>
      <w:szCs w:val="20"/>
    </w:rPr>
  </w:style>
  <w:style w:type="character" w:customStyle="1" w:styleId="EndnoteTextChar">
    <w:name w:val="Endnote Text Char"/>
    <w:basedOn w:val="DefaultParagraphFont"/>
    <w:link w:val="EndnoteText"/>
    <w:uiPriority w:val="99"/>
    <w:semiHidden/>
    <w:rsid w:val="6477C538"/>
    <w:rPr>
      <w:noProof w:val="0"/>
      <w:sz w:val="20"/>
      <w:szCs w:val="20"/>
      <w:lang w:val="cy-GB"/>
    </w:rPr>
  </w:style>
  <w:style w:type="paragraph" w:styleId="Footer">
    <w:name w:val="footer"/>
    <w:basedOn w:val="Normal"/>
    <w:link w:val="FooterChar"/>
    <w:uiPriority w:val="99"/>
    <w:unhideWhenUsed/>
    <w:rsid w:val="6477C538"/>
    <w:pPr>
      <w:tabs>
        <w:tab w:val="center" w:pos="4680"/>
        <w:tab w:val="right" w:pos="9360"/>
      </w:tabs>
      <w:spacing w:after="0"/>
    </w:pPr>
  </w:style>
  <w:style w:type="character" w:customStyle="1" w:styleId="FooterChar">
    <w:name w:val="Footer Char"/>
    <w:basedOn w:val="DefaultParagraphFont"/>
    <w:link w:val="Footer"/>
    <w:uiPriority w:val="99"/>
    <w:rsid w:val="6477C538"/>
    <w:rPr>
      <w:noProof w:val="0"/>
      <w:lang w:val="cy-GB"/>
    </w:rPr>
  </w:style>
  <w:style w:type="paragraph" w:styleId="FootnoteText">
    <w:name w:val="footnote text"/>
    <w:basedOn w:val="Normal"/>
    <w:link w:val="FootnoteTextChar"/>
    <w:uiPriority w:val="99"/>
    <w:semiHidden/>
    <w:unhideWhenUsed/>
    <w:rsid w:val="6477C538"/>
    <w:pPr>
      <w:spacing w:after="0"/>
    </w:pPr>
    <w:rPr>
      <w:sz w:val="20"/>
      <w:szCs w:val="20"/>
    </w:rPr>
  </w:style>
  <w:style w:type="character" w:customStyle="1" w:styleId="FootnoteTextChar">
    <w:name w:val="Footnote Text Char"/>
    <w:basedOn w:val="DefaultParagraphFont"/>
    <w:link w:val="FootnoteText"/>
    <w:uiPriority w:val="99"/>
    <w:semiHidden/>
    <w:rsid w:val="6477C538"/>
    <w:rPr>
      <w:noProof w:val="0"/>
      <w:sz w:val="20"/>
      <w:szCs w:val="20"/>
      <w:lang w:val="cy-GB"/>
    </w:rPr>
  </w:style>
  <w:style w:type="paragraph" w:styleId="Header">
    <w:name w:val="header"/>
    <w:basedOn w:val="Normal"/>
    <w:link w:val="HeaderChar"/>
    <w:uiPriority w:val="99"/>
    <w:unhideWhenUsed/>
    <w:rsid w:val="6477C538"/>
    <w:pPr>
      <w:tabs>
        <w:tab w:val="center" w:pos="4680"/>
        <w:tab w:val="right" w:pos="9360"/>
      </w:tabs>
      <w:spacing w:after="0"/>
    </w:pPr>
  </w:style>
  <w:style w:type="character" w:customStyle="1" w:styleId="HeaderChar">
    <w:name w:val="Header Char"/>
    <w:basedOn w:val="DefaultParagraphFont"/>
    <w:link w:val="Header"/>
    <w:uiPriority w:val="99"/>
    <w:rsid w:val="6477C538"/>
    <w:rPr>
      <w:noProof w:val="0"/>
      <w:lang w:val="cy-GB"/>
    </w:rPr>
  </w:style>
  <w:style w:type="character" w:styleId="PlaceholderText">
    <w:name w:val="Placeholder Text"/>
    <w:basedOn w:val="DefaultParagraphFont"/>
    <w:uiPriority w:val="99"/>
    <w:semiHidden/>
    <w:rsid w:val="000579A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1138</Words>
  <Characters>6492</Characters>
  <Application>Microsoft Office Word</Application>
  <DocSecurity>0</DocSecurity>
  <Lines>54</Lines>
  <Paragraphs>15</Paragraphs>
  <ScaleCrop>false</ScaleCrop>
  <Company/>
  <LinksUpToDate>false</LinksUpToDate>
  <CharactersWithSpaces>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Williams (2005814)</dc:creator>
  <cp:keywords/>
  <dc:description/>
  <cp:lastModifiedBy>Alison Rees-Edwards</cp:lastModifiedBy>
  <cp:revision>1</cp:revision>
  <dcterms:created xsi:type="dcterms:W3CDTF">2023-12-11T14:06:00Z</dcterms:created>
  <dcterms:modified xsi:type="dcterms:W3CDTF">2023-12-14T15:12:00Z</dcterms:modified>
</cp:coreProperties>
</file>