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38A72D" w14:textId="77777777" w:rsidR="00774291" w:rsidRDefault="00774291">
      <w:r>
        <w:t xml:space="preserve">Melissa Dunnion </w:t>
      </w:r>
    </w:p>
    <w:p w14:paraId="2BC6BB16" w14:textId="4E126BDC" w:rsidR="004133F5" w:rsidRDefault="00774291">
      <w:r>
        <w:t>Student ID: 2309623</w:t>
      </w:r>
    </w:p>
    <w:p w14:paraId="506CB74C" w14:textId="57BE7948" w:rsidR="00774291" w:rsidRDefault="00774291">
      <w:r>
        <w:t>LCLM5006 – Developing Emotional Intelligence Skills</w:t>
      </w:r>
    </w:p>
    <w:p w14:paraId="3F534684" w14:textId="2FA6F11C" w:rsidR="00774291" w:rsidRDefault="00774291">
      <w:r>
        <w:t>BA (Hons) Leadership and Management skills for the workplace.</w:t>
      </w:r>
    </w:p>
    <w:p w14:paraId="7C763B1A" w14:textId="12A66832" w:rsidR="00774291" w:rsidRDefault="00774291">
      <w:r>
        <w:t xml:space="preserve">Component 2: Written report </w:t>
      </w:r>
    </w:p>
    <w:p w14:paraId="0B7B145C" w14:textId="77777777" w:rsidR="00774291" w:rsidRDefault="00774291"/>
    <w:p w14:paraId="25632E0D" w14:textId="77777777" w:rsidR="00774291" w:rsidRDefault="00774291"/>
    <w:p w14:paraId="037AACCF" w14:textId="77777777" w:rsidR="00774291" w:rsidRDefault="00774291"/>
    <w:p w14:paraId="155B3CE8" w14:textId="77777777" w:rsidR="00774291" w:rsidRDefault="00774291"/>
    <w:p w14:paraId="6A70819D" w14:textId="77777777" w:rsidR="00774291" w:rsidRDefault="00774291"/>
    <w:p w14:paraId="40487440" w14:textId="77777777" w:rsidR="00774291" w:rsidRDefault="00774291"/>
    <w:p w14:paraId="4AD1D606" w14:textId="77777777" w:rsidR="00774291" w:rsidRDefault="00774291"/>
    <w:p w14:paraId="50537492" w14:textId="77777777" w:rsidR="00774291" w:rsidRDefault="00774291"/>
    <w:p w14:paraId="587B3072" w14:textId="77777777" w:rsidR="00774291" w:rsidRDefault="00774291"/>
    <w:p w14:paraId="20B8DC60" w14:textId="77777777" w:rsidR="00774291" w:rsidRDefault="00774291"/>
    <w:p w14:paraId="4AE2700E" w14:textId="77777777" w:rsidR="00774291" w:rsidRDefault="00774291"/>
    <w:p w14:paraId="2ED93D39" w14:textId="77777777" w:rsidR="00774291" w:rsidRDefault="00774291"/>
    <w:p w14:paraId="478ABCE2" w14:textId="77777777" w:rsidR="00774291" w:rsidRDefault="00774291"/>
    <w:p w14:paraId="46D9488D" w14:textId="77777777" w:rsidR="00774291" w:rsidRDefault="00774291"/>
    <w:p w14:paraId="43F7F3A8" w14:textId="77777777" w:rsidR="00774291" w:rsidRDefault="00774291"/>
    <w:p w14:paraId="579AE2CD" w14:textId="77777777" w:rsidR="00774291" w:rsidRDefault="00774291"/>
    <w:p w14:paraId="32CEB690" w14:textId="77777777" w:rsidR="00774291" w:rsidRDefault="00774291"/>
    <w:p w14:paraId="592CB889" w14:textId="77777777" w:rsidR="00774291" w:rsidRDefault="00774291"/>
    <w:p w14:paraId="3B2EA0E1" w14:textId="77777777" w:rsidR="00774291" w:rsidRDefault="00774291"/>
    <w:p w14:paraId="261BE5CA" w14:textId="77777777" w:rsidR="00774291" w:rsidRDefault="00774291"/>
    <w:p w14:paraId="39D0EBC0" w14:textId="77777777" w:rsidR="00774291" w:rsidRDefault="00774291"/>
    <w:p w14:paraId="1C3BD15C" w14:textId="77777777" w:rsidR="00774291" w:rsidRDefault="00774291"/>
    <w:p w14:paraId="7103F78E" w14:textId="77777777" w:rsidR="00774291" w:rsidRDefault="00774291"/>
    <w:p w14:paraId="776D26BC" w14:textId="77777777" w:rsidR="00774291" w:rsidRPr="00774291" w:rsidRDefault="00774291" w:rsidP="00774291">
      <w:pPr>
        <w:rPr>
          <w:rFonts w:ascii="Arial" w:hAnsi="Arial" w:cs="Arial"/>
          <w:b/>
          <w:bCs/>
          <w:sz w:val="22"/>
          <w:szCs w:val="22"/>
        </w:rPr>
      </w:pPr>
      <w:r w:rsidRPr="00774291">
        <w:rPr>
          <w:rFonts w:ascii="Arial" w:hAnsi="Arial" w:cs="Arial"/>
          <w:b/>
          <w:bCs/>
          <w:sz w:val="22"/>
          <w:szCs w:val="22"/>
        </w:rPr>
        <w:lastRenderedPageBreak/>
        <w:t>Introduction</w:t>
      </w:r>
    </w:p>
    <w:p w14:paraId="4AEA8066" w14:textId="77777777" w:rsidR="00774291" w:rsidRPr="00774291" w:rsidRDefault="00774291" w:rsidP="00774291">
      <w:pPr>
        <w:rPr>
          <w:rFonts w:ascii="Arial" w:hAnsi="Arial" w:cs="Arial"/>
          <w:sz w:val="22"/>
          <w:szCs w:val="22"/>
        </w:rPr>
      </w:pPr>
      <w:r w:rsidRPr="00774291">
        <w:rPr>
          <w:rFonts w:ascii="Arial" w:hAnsi="Arial" w:cs="Arial"/>
          <w:sz w:val="22"/>
          <w:szCs w:val="22"/>
        </w:rPr>
        <w:t>Emotional intelligence (EI) refers to the capacity to recognise, understand, manage and effectively apply emotions in oneself and in others. The concept was brought to prominence by Daniel Goleman, who argued that emotional competencies are as important as cognitive intelligence in determining professional success. EI encompasses skills such as self-awareness, emotional regulation, empathy and relationship management, all of which influence how individuals respond to workplace challenges, interact with colleagues and lead teams. Mindfulness, closely associated with emotional intelligence, is defined as the practice of maintaining purposeful, present-moment awareness with a non-judgemental attitude. By cultivating mindfulness, individuals strengthen their ability to regulate emotional responses, remain focused under pressure and make balanced decisions.</w:t>
      </w:r>
    </w:p>
    <w:p w14:paraId="4FCDBA52" w14:textId="4C7C7224" w:rsidR="00774291" w:rsidRPr="00774291" w:rsidRDefault="00774291" w:rsidP="00774291">
      <w:pPr>
        <w:rPr>
          <w:rFonts w:ascii="Arial" w:hAnsi="Arial" w:cs="Arial"/>
          <w:sz w:val="22"/>
          <w:szCs w:val="22"/>
        </w:rPr>
      </w:pPr>
      <w:r w:rsidRPr="00774291">
        <w:rPr>
          <w:rFonts w:ascii="Arial" w:hAnsi="Arial" w:cs="Arial"/>
          <w:sz w:val="22"/>
          <w:szCs w:val="22"/>
        </w:rPr>
        <w:t>In today’s complex organisational environment</w:t>
      </w:r>
      <w:r w:rsidRPr="00774291">
        <w:rPr>
          <w:rFonts w:ascii="Arial" w:hAnsi="Arial" w:cs="Arial"/>
          <w:sz w:val="22"/>
          <w:szCs w:val="22"/>
        </w:rPr>
        <w:t xml:space="preserve">, </w:t>
      </w:r>
      <w:r w:rsidRPr="00774291">
        <w:rPr>
          <w:rFonts w:ascii="Arial" w:hAnsi="Arial" w:cs="Arial"/>
          <w:sz w:val="22"/>
          <w:szCs w:val="22"/>
        </w:rPr>
        <w:t xml:space="preserve">characterised by rapid technological change, increased diversity and multi-generational </w:t>
      </w:r>
      <w:proofErr w:type="gramStart"/>
      <w:r w:rsidRPr="00774291">
        <w:rPr>
          <w:rFonts w:ascii="Arial" w:hAnsi="Arial" w:cs="Arial"/>
          <w:sz w:val="22"/>
          <w:szCs w:val="22"/>
        </w:rPr>
        <w:t>workforces</w:t>
      </w:r>
      <w:proofErr w:type="gramEnd"/>
      <w:r w:rsidRPr="00774291">
        <w:rPr>
          <w:rFonts w:ascii="Arial" w:hAnsi="Arial" w:cs="Arial"/>
          <w:sz w:val="22"/>
          <w:szCs w:val="22"/>
        </w:rPr>
        <w:t xml:space="preserve"> </w:t>
      </w:r>
      <w:r w:rsidRPr="00774291">
        <w:rPr>
          <w:rFonts w:ascii="Arial" w:hAnsi="Arial" w:cs="Arial"/>
          <w:sz w:val="22"/>
          <w:szCs w:val="22"/>
        </w:rPr>
        <w:t>technical expertise alone is insufficient for sustainable performance. Leaders and employees must be able to manage stress, resolve conflict constructively and build psychologically safe environments that encourage collaboration and innovation. Emotional intelligence and mindfulness therefore play a critical role in enhancing leadership effectiveness, improving communication and fostering employee engagement and wellbeing.</w:t>
      </w:r>
    </w:p>
    <w:p w14:paraId="2271C5F7" w14:textId="77777777" w:rsidR="00774291" w:rsidRPr="00774291" w:rsidRDefault="00774291" w:rsidP="00774291">
      <w:pPr>
        <w:rPr>
          <w:rFonts w:ascii="Arial" w:hAnsi="Arial" w:cs="Arial"/>
          <w:sz w:val="22"/>
          <w:szCs w:val="22"/>
        </w:rPr>
      </w:pPr>
      <w:r w:rsidRPr="00774291">
        <w:rPr>
          <w:rFonts w:ascii="Arial" w:hAnsi="Arial" w:cs="Arial"/>
          <w:sz w:val="22"/>
          <w:szCs w:val="22"/>
        </w:rPr>
        <w:t>The purpose of this report is to provide the Senior Management Team (SMT) with a comprehensive evaluation of how emotional intelligence and mindfulness contribute to workplace performance and organisational effectiveness. The report will first examine key theoretical models of emotional intelligence and discuss their relevance in professional settings. It will then explore generational differences in emotional expression and regulation, particularly among Generation X, Y and Z employees, and consider how these differences impact recruitment and management practices. The report will conclude with practical recommendations for embedding emotional intelligence and mindfulness into organisational strategy to support long-term performance and employee development.</w:t>
      </w:r>
    </w:p>
    <w:p w14:paraId="64493172" w14:textId="55658751" w:rsidR="00774291" w:rsidRPr="00774291" w:rsidRDefault="00774291" w:rsidP="00774291">
      <w:pPr>
        <w:rPr>
          <w:rFonts w:ascii="Arial" w:hAnsi="Arial" w:cs="Arial"/>
          <w:b/>
          <w:bCs/>
          <w:sz w:val="22"/>
          <w:szCs w:val="22"/>
        </w:rPr>
      </w:pPr>
      <w:r w:rsidRPr="00774291">
        <w:rPr>
          <w:rFonts w:ascii="Arial" w:hAnsi="Arial" w:cs="Arial"/>
          <w:b/>
          <w:bCs/>
          <w:sz w:val="22"/>
          <w:szCs w:val="22"/>
        </w:rPr>
        <w:t>2 Emotional Intelligence in the Workplace</w:t>
      </w:r>
    </w:p>
    <w:p w14:paraId="40F8C8F5" w14:textId="34538EB4" w:rsidR="00774291" w:rsidRPr="00774291" w:rsidRDefault="00774291" w:rsidP="00774291">
      <w:pPr>
        <w:rPr>
          <w:rFonts w:ascii="Arial" w:hAnsi="Arial" w:cs="Arial"/>
          <w:b/>
          <w:bCs/>
          <w:sz w:val="22"/>
          <w:szCs w:val="22"/>
        </w:rPr>
      </w:pPr>
      <w:r w:rsidRPr="00774291">
        <w:rPr>
          <w:rFonts w:ascii="Arial" w:hAnsi="Arial" w:cs="Arial"/>
          <w:b/>
          <w:bCs/>
          <w:sz w:val="22"/>
          <w:szCs w:val="22"/>
        </w:rPr>
        <w:t>2.1 Goleman’s Five Components of Emotional Intelligence</w:t>
      </w:r>
    </w:p>
    <w:p w14:paraId="23423313" w14:textId="77777777" w:rsidR="00774291" w:rsidRPr="00774291" w:rsidRDefault="00774291" w:rsidP="00774291">
      <w:pPr>
        <w:rPr>
          <w:rFonts w:ascii="Arial" w:hAnsi="Arial" w:cs="Arial"/>
          <w:sz w:val="22"/>
          <w:szCs w:val="22"/>
        </w:rPr>
      </w:pPr>
      <w:r w:rsidRPr="00774291">
        <w:rPr>
          <w:rFonts w:ascii="Arial" w:hAnsi="Arial" w:cs="Arial"/>
          <w:sz w:val="22"/>
          <w:szCs w:val="22"/>
        </w:rPr>
        <w:t>Daniel Goleman (1995) identified five core components of emotional intelligence that are particularly relevant to leadership and workplace effectiveness: self-awareness, self-regulation, motivation, social awareness and relationship management. Together, these competencies shape how individuals understand themselves, interact with others and perform within organisational contexts.</w:t>
      </w:r>
    </w:p>
    <w:p w14:paraId="3EF4F835" w14:textId="0496650A" w:rsidR="00774291" w:rsidRPr="00774291" w:rsidRDefault="00774291" w:rsidP="00774291">
      <w:pPr>
        <w:rPr>
          <w:rFonts w:ascii="Arial" w:hAnsi="Arial" w:cs="Arial"/>
          <w:b/>
          <w:bCs/>
          <w:sz w:val="22"/>
          <w:szCs w:val="22"/>
        </w:rPr>
      </w:pPr>
      <w:r w:rsidRPr="00774291">
        <w:rPr>
          <w:rFonts w:ascii="Arial" w:hAnsi="Arial" w:cs="Arial"/>
          <w:b/>
          <w:bCs/>
          <w:sz w:val="22"/>
          <w:szCs w:val="22"/>
        </w:rPr>
        <w:t>Self-Awareness</w:t>
      </w:r>
    </w:p>
    <w:p w14:paraId="56E2D7A1" w14:textId="77777777" w:rsidR="00774291" w:rsidRPr="00774291" w:rsidRDefault="00774291" w:rsidP="00774291">
      <w:pPr>
        <w:rPr>
          <w:rFonts w:ascii="Arial" w:hAnsi="Arial" w:cs="Arial"/>
          <w:sz w:val="22"/>
          <w:szCs w:val="22"/>
        </w:rPr>
      </w:pPr>
      <w:r w:rsidRPr="00774291">
        <w:rPr>
          <w:rFonts w:ascii="Arial" w:hAnsi="Arial" w:cs="Arial"/>
          <w:sz w:val="22"/>
          <w:szCs w:val="22"/>
        </w:rPr>
        <w:t xml:space="preserve">Self-awareness refers to the ability to recognise and understand one’s own emotions, strengths, weaknesses, values and behavioural tendencies. Leaders with strong self-awareness understand how their emotions influence their decisions and interactions. Tools such as the Johari Window support this development by encouraging feedback from colleagues to identify blind spots and areas for growth. Similarly, SWOT (Strengths, Weaknesses, Opportunities, Threats) analysis—adapted for personal reflection—enables individuals to evaluate their emotional strengths (e.g., empathy, resilience) and areas requiring improvement (e.g., impatience under pressure). Self-aware employees are more </w:t>
      </w:r>
      <w:r w:rsidRPr="00774291">
        <w:rPr>
          <w:rFonts w:ascii="Arial" w:hAnsi="Arial" w:cs="Arial"/>
          <w:sz w:val="22"/>
          <w:szCs w:val="22"/>
        </w:rPr>
        <w:lastRenderedPageBreak/>
        <w:t>reflective, less defensive and better equipped to align their behaviour with organisational values.</w:t>
      </w:r>
    </w:p>
    <w:p w14:paraId="1E327C0C" w14:textId="18AED55A" w:rsidR="00774291" w:rsidRPr="00774291" w:rsidRDefault="00774291" w:rsidP="00774291">
      <w:pPr>
        <w:rPr>
          <w:rFonts w:ascii="Arial" w:hAnsi="Arial" w:cs="Arial"/>
          <w:b/>
          <w:bCs/>
          <w:sz w:val="22"/>
          <w:szCs w:val="22"/>
        </w:rPr>
      </w:pPr>
      <w:r w:rsidRPr="00774291">
        <w:rPr>
          <w:rFonts w:ascii="Arial" w:hAnsi="Arial" w:cs="Arial"/>
          <w:b/>
          <w:bCs/>
          <w:sz w:val="22"/>
          <w:szCs w:val="22"/>
        </w:rPr>
        <w:t>Self-Regulation</w:t>
      </w:r>
    </w:p>
    <w:p w14:paraId="11CDA5D7" w14:textId="77777777" w:rsidR="00774291" w:rsidRPr="00774291" w:rsidRDefault="00774291" w:rsidP="00774291">
      <w:pPr>
        <w:rPr>
          <w:rFonts w:ascii="Arial" w:hAnsi="Arial" w:cs="Arial"/>
          <w:sz w:val="22"/>
          <w:szCs w:val="22"/>
        </w:rPr>
      </w:pPr>
      <w:r w:rsidRPr="00774291">
        <w:rPr>
          <w:rFonts w:ascii="Arial" w:hAnsi="Arial" w:cs="Arial"/>
          <w:sz w:val="22"/>
          <w:szCs w:val="22"/>
        </w:rPr>
        <w:t>Self-regulation involves managing emotional impulses, maintaining composure and responding to challenges in a measured way. In the workplace, this competency is essential for handling stress, conflict and uncertainty. Leaders who self-regulate avoid reactive behaviours, such as anger or defensiveness, and instead demonstrate emotional stability and professionalism. This builds trust and credibility. Mindfulness practices can enhance self-regulation by increasing awareness of emotional triggers and encouraging thoughtful responses rather than automatic reactions.</w:t>
      </w:r>
    </w:p>
    <w:p w14:paraId="0642DD25" w14:textId="063B9153" w:rsidR="00774291" w:rsidRPr="00774291" w:rsidRDefault="00774291" w:rsidP="00774291">
      <w:pPr>
        <w:rPr>
          <w:rFonts w:ascii="Arial" w:hAnsi="Arial" w:cs="Arial"/>
          <w:b/>
          <w:bCs/>
          <w:sz w:val="22"/>
          <w:szCs w:val="22"/>
        </w:rPr>
      </w:pPr>
      <w:r w:rsidRPr="00774291">
        <w:rPr>
          <w:rFonts w:ascii="Arial" w:hAnsi="Arial" w:cs="Arial"/>
          <w:b/>
          <w:bCs/>
          <w:sz w:val="22"/>
          <w:szCs w:val="22"/>
        </w:rPr>
        <w:t>Motivation</w:t>
      </w:r>
    </w:p>
    <w:p w14:paraId="4F6842A8" w14:textId="3642D666" w:rsidR="00774291" w:rsidRPr="00774291" w:rsidRDefault="00774291" w:rsidP="00774291">
      <w:pPr>
        <w:rPr>
          <w:rFonts w:ascii="Arial" w:hAnsi="Arial" w:cs="Arial"/>
          <w:sz w:val="22"/>
          <w:szCs w:val="22"/>
        </w:rPr>
      </w:pPr>
      <w:r w:rsidRPr="00774291">
        <w:rPr>
          <w:rFonts w:ascii="Arial" w:hAnsi="Arial" w:cs="Arial"/>
          <w:sz w:val="22"/>
          <w:szCs w:val="22"/>
        </w:rPr>
        <w:t>Although not explicitly listed in the brief outline, motivation forms a central component of Goleman’s model. It refers to an intrinsic drive to achieve goals, remain optimistic and persist despite setbacks. Emotionally intelligent employees demonstrate resilience and commitment to organisational objectives. They set high standards for themselves and maintain a positive attitude, which can influence team morale and productivity.</w:t>
      </w:r>
    </w:p>
    <w:p w14:paraId="2D331447" w14:textId="3D27D834" w:rsidR="00774291" w:rsidRPr="00774291" w:rsidRDefault="00774291" w:rsidP="00774291">
      <w:pPr>
        <w:rPr>
          <w:rFonts w:ascii="Arial" w:hAnsi="Arial" w:cs="Arial"/>
          <w:b/>
          <w:bCs/>
          <w:sz w:val="22"/>
          <w:szCs w:val="22"/>
        </w:rPr>
      </w:pPr>
      <w:r w:rsidRPr="00774291">
        <w:rPr>
          <w:rFonts w:ascii="Arial" w:hAnsi="Arial" w:cs="Arial"/>
          <w:b/>
          <w:bCs/>
          <w:sz w:val="22"/>
          <w:szCs w:val="22"/>
        </w:rPr>
        <w:t>Social Awareness</w:t>
      </w:r>
    </w:p>
    <w:p w14:paraId="1B9DC1EF" w14:textId="77777777" w:rsidR="00774291" w:rsidRPr="00774291" w:rsidRDefault="00774291" w:rsidP="00774291">
      <w:pPr>
        <w:rPr>
          <w:rFonts w:ascii="Arial" w:hAnsi="Arial" w:cs="Arial"/>
          <w:sz w:val="22"/>
          <w:szCs w:val="22"/>
        </w:rPr>
      </w:pPr>
      <w:r w:rsidRPr="00774291">
        <w:rPr>
          <w:rFonts w:ascii="Arial" w:hAnsi="Arial" w:cs="Arial"/>
          <w:sz w:val="22"/>
          <w:szCs w:val="22"/>
        </w:rPr>
        <w:t>Social awareness, often equated with empathy, refers to the ability to understand the emotions, needs and perspectives of others. In diverse and multi-generational workplaces, this skill is critical for inclusive leadership. Socially aware managers can recognise when team members are disengaged, overwhelmed or motivated, and adjust their approach accordingly. This competency also supports ethical decision-making and enhances customer relations.</w:t>
      </w:r>
    </w:p>
    <w:p w14:paraId="5D3FD493" w14:textId="3C9E11DE" w:rsidR="00774291" w:rsidRPr="00774291" w:rsidRDefault="00774291" w:rsidP="00774291">
      <w:pPr>
        <w:rPr>
          <w:rFonts w:ascii="Arial" w:hAnsi="Arial" w:cs="Arial"/>
          <w:b/>
          <w:bCs/>
          <w:sz w:val="22"/>
          <w:szCs w:val="22"/>
        </w:rPr>
      </w:pPr>
      <w:r w:rsidRPr="00774291">
        <w:rPr>
          <w:rFonts w:ascii="Arial" w:hAnsi="Arial" w:cs="Arial"/>
          <w:b/>
          <w:bCs/>
          <w:sz w:val="22"/>
          <w:szCs w:val="22"/>
        </w:rPr>
        <w:t>Relationship Management</w:t>
      </w:r>
    </w:p>
    <w:p w14:paraId="74CAEF6E" w14:textId="77777777" w:rsidR="00774291" w:rsidRPr="00774291" w:rsidRDefault="00774291" w:rsidP="00774291">
      <w:pPr>
        <w:rPr>
          <w:rFonts w:ascii="Arial" w:hAnsi="Arial" w:cs="Arial"/>
          <w:sz w:val="22"/>
          <w:szCs w:val="22"/>
        </w:rPr>
      </w:pPr>
      <w:r w:rsidRPr="00774291">
        <w:rPr>
          <w:rFonts w:ascii="Arial" w:hAnsi="Arial" w:cs="Arial"/>
          <w:sz w:val="22"/>
          <w:szCs w:val="22"/>
        </w:rPr>
        <w:t>Relationship management builds upon the previous competencies and focuses on the ability to influence, inspire and manage interpersonal interactions effectively. Leaders strong in this area communicate clearly, resolve conflict constructively and foster collaboration. They use emotional understanding to guide conversations, provide feedback and encourage teamwork. Ultimately, relationship management underpins effective leadership and contributes directly to improved team performance.</w:t>
      </w:r>
    </w:p>
    <w:p w14:paraId="3BE68121" w14:textId="49D2308D" w:rsidR="00774291" w:rsidRPr="00774291" w:rsidRDefault="00774291" w:rsidP="00774291">
      <w:pPr>
        <w:rPr>
          <w:rFonts w:ascii="Arial" w:hAnsi="Arial" w:cs="Arial"/>
          <w:sz w:val="22"/>
          <w:szCs w:val="22"/>
        </w:rPr>
      </w:pPr>
      <w:r w:rsidRPr="00774291">
        <w:rPr>
          <w:rFonts w:ascii="Arial" w:hAnsi="Arial" w:cs="Arial"/>
          <w:sz w:val="22"/>
          <w:szCs w:val="22"/>
        </w:rPr>
        <w:t>Collectively, Goleman’s five components provide a practical framework for understanding how emotional intelligence drives leadership effectiveness and organisational success.</w:t>
      </w:r>
    </w:p>
    <w:p w14:paraId="1A462236" w14:textId="77777777" w:rsidR="00774291" w:rsidRPr="00774291" w:rsidRDefault="00774291" w:rsidP="00774291">
      <w:pPr>
        <w:rPr>
          <w:rFonts w:ascii="Arial" w:hAnsi="Arial" w:cs="Arial"/>
          <w:b/>
          <w:bCs/>
          <w:sz w:val="22"/>
          <w:szCs w:val="22"/>
        </w:rPr>
      </w:pPr>
      <w:r w:rsidRPr="00774291">
        <w:rPr>
          <w:rFonts w:ascii="Arial" w:hAnsi="Arial" w:cs="Arial"/>
          <w:b/>
          <w:bCs/>
          <w:sz w:val="22"/>
          <w:szCs w:val="22"/>
        </w:rPr>
        <w:t xml:space="preserve">2.2 Comparison of Emotional Intelligence Models </w:t>
      </w:r>
    </w:p>
    <w:p w14:paraId="5F638F0B" w14:textId="31F4E01A" w:rsidR="00774291" w:rsidRPr="00774291" w:rsidRDefault="00774291" w:rsidP="00774291">
      <w:pPr>
        <w:rPr>
          <w:rFonts w:ascii="Arial" w:hAnsi="Arial" w:cs="Arial"/>
          <w:b/>
          <w:bCs/>
          <w:sz w:val="22"/>
          <w:szCs w:val="22"/>
        </w:rPr>
      </w:pPr>
      <w:r w:rsidRPr="00774291">
        <w:rPr>
          <w:rFonts w:ascii="Arial" w:hAnsi="Arial" w:cs="Arial"/>
          <w:sz w:val="22"/>
          <w:szCs w:val="22"/>
        </w:rPr>
        <w:t xml:space="preserve">While Goleman’s mixed model of emotional intelligence emphasises workplace competencies, other theoretical frameworks provide alternative perspectives. Notably, the ability model developed by Peter Salovey and John D. Mayer conceptualises EI as a form of cognitive ability. Their model proposes four branches: perceiving emotions, using emotions to facilitate thinking, understanding emotions and managing emotions. Unlike Goleman’s broader competency-based approach, Mayer and Salovey focus on measurable emotional processing abilities. Their framework positions EI similarly to traditional intelligence, </w:t>
      </w:r>
      <w:r w:rsidRPr="00774291">
        <w:rPr>
          <w:rFonts w:ascii="Arial" w:hAnsi="Arial" w:cs="Arial"/>
          <w:sz w:val="22"/>
          <w:szCs w:val="22"/>
        </w:rPr>
        <w:lastRenderedPageBreak/>
        <w:t>suggesting it can be assessed through performance-based testing rather than self-report measures.</w:t>
      </w:r>
    </w:p>
    <w:p w14:paraId="2F22D53B" w14:textId="77777777" w:rsidR="00774291" w:rsidRPr="00774291" w:rsidRDefault="00774291" w:rsidP="00774291">
      <w:pPr>
        <w:rPr>
          <w:rFonts w:ascii="Arial" w:hAnsi="Arial" w:cs="Arial"/>
          <w:sz w:val="22"/>
          <w:szCs w:val="22"/>
        </w:rPr>
      </w:pPr>
      <w:r w:rsidRPr="00774291">
        <w:rPr>
          <w:rFonts w:ascii="Arial" w:hAnsi="Arial" w:cs="Arial"/>
          <w:sz w:val="22"/>
          <w:szCs w:val="22"/>
        </w:rPr>
        <w:t>The Mayer–Salovey model is more theoretically rigorous and grounded in psychological research. It distinguishes clearly between emotional ability and personality traits. However, critics argue that it may be less accessible for organisational application, as it does not directly address leadership behaviours or workplace competencies.</w:t>
      </w:r>
    </w:p>
    <w:p w14:paraId="4E463FB2" w14:textId="77777777" w:rsidR="00774291" w:rsidRPr="00774291" w:rsidRDefault="00774291" w:rsidP="00774291">
      <w:pPr>
        <w:rPr>
          <w:rFonts w:ascii="Arial" w:hAnsi="Arial" w:cs="Arial"/>
          <w:sz w:val="22"/>
          <w:szCs w:val="22"/>
        </w:rPr>
      </w:pPr>
      <w:r w:rsidRPr="00774291">
        <w:rPr>
          <w:rFonts w:ascii="Arial" w:hAnsi="Arial" w:cs="Arial"/>
          <w:sz w:val="22"/>
          <w:szCs w:val="22"/>
        </w:rPr>
        <w:t>In contrast, Reuven Bar-On developed a trait-based model of emotional intelligence, often referred to as the Emotional Quotient (EQ) model. Bar-On conceptualises EI as a set of emotional and social competencies that influence how effectively individuals cope with environmental demands. His model includes factors such as stress tolerance, impulse control, interpersonal skills and adaptability. It emphasises wellbeing and psychological adjustment, making it particularly relevant to employee resilience and mental health.</w:t>
      </w:r>
    </w:p>
    <w:p w14:paraId="2BB94CA1" w14:textId="77777777" w:rsidR="00774291" w:rsidRPr="00774291" w:rsidRDefault="00774291" w:rsidP="00774291">
      <w:pPr>
        <w:rPr>
          <w:rFonts w:ascii="Arial" w:hAnsi="Arial" w:cs="Arial"/>
          <w:sz w:val="22"/>
          <w:szCs w:val="22"/>
        </w:rPr>
      </w:pPr>
      <w:r w:rsidRPr="00774291">
        <w:rPr>
          <w:rFonts w:ascii="Arial" w:hAnsi="Arial" w:cs="Arial"/>
          <w:sz w:val="22"/>
          <w:szCs w:val="22"/>
        </w:rPr>
        <w:t>Compared to Mayer–Salovey’s ability model, Bar-On’s approach integrates personality dimensions and behavioural tendencies. While this provides a broader understanding of emotional functioning, critics suggest that the inclusion of personality traits may blur conceptual boundaries between EI and established personality constructs.</w:t>
      </w:r>
    </w:p>
    <w:p w14:paraId="464ED374" w14:textId="77777777" w:rsidR="00774291" w:rsidRPr="00774291" w:rsidRDefault="00774291" w:rsidP="00774291">
      <w:pPr>
        <w:rPr>
          <w:rFonts w:ascii="Arial" w:hAnsi="Arial" w:cs="Arial"/>
          <w:sz w:val="22"/>
          <w:szCs w:val="22"/>
        </w:rPr>
      </w:pPr>
      <w:r w:rsidRPr="00774291">
        <w:rPr>
          <w:rFonts w:ascii="Arial" w:hAnsi="Arial" w:cs="Arial"/>
          <w:sz w:val="22"/>
          <w:szCs w:val="22"/>
        </w:rPr>
        <w:t>Goleman’s model, meanwhile, bridges theory and practice by directly linking EI competencies to leadership performance and organisational outcomes. It is widely used in corporate training and leadership development programmes because of its practical applicability. However, some scholars argue that it lacks the empirical precision of the ability model.</w:t>
      </w:r>
    </w:p>
    <w:p w14:paraId="42392446" w14:textId="77777777" w:rsidR="00774291" w:rsidRPr="00774291" w:rsidRDefault="00774291" w:rsidP="00774291">
      <w:pPr>
        <w:rPr>
          <w:rFonts w:ascii="Arial" w:hAnsi="Arial" w:cs="Arial"/>
          <w:sz w:val="22"/>
          <w:szCs w:val="22"/>
        </w:rPr>
      </w:pPr>
      <w:r w:rsidRPr="00774291">
        <w:rPr>
          <w:rFonts w:ascii="Arial" w:hAnsi="Arial" w:cs="Arial"/>
          <w:sz w:val="22"/>
          <w:szCs w:val="22"/>
        </w:rPr>
        <w:t>In summary, Mayer–Salovey view EI as a measurable cognitive ability; Bar-On conceptualises it as a combination of emotional and social traits; and Goleman frames it as a set of workplace competencies linked to leadership effectiveness. Each model offers valuable insights, and organisations may benefit from integrating aspects of all three approaches when designing EI development initiatives.</w:t>
      </w:r>
    </w:p>
    <w:p w14:paraId="728E5783" w14:textId="51DA7F65" w:rsidR="00774291" w:rsidRPr="00774291" w:rsidRDefault="00774291" w:rsidP="00774291">
      <w:pPr>
        <w:rPr>
          <w:rFonts w:ascii="Arial" w:hAnsi="Arial" w:cs="Arial"/>
          <w:b/>
          <w:bCs/>
          <w:sz w:val="22"/>
          <w:szCs w:val="22"/>
        </w:rPr>
      </w:pPr>
      <w:r w:rsidRPr="00774291">
        <w:rPr>
          <w:rFonts w:ascii="Arial" w:hAnsi="Arial" w:cs="Arial"/>
          <w:b/>
          <w:bCs/>
          <w:sz w:val="22"/>
          <w:szCs w:val="22"/>
        </w:rPr>
        <w:t>2.3 Workplace Application of Emotional Intelligence</w:t>
      </w:r>
    </w:p>
    <w:p w14:paraId="3F730349" w14:textId="77777777" w:rsidR="00774291" w:rsidRPr="00774291" w:rsidRDefault="00774291" w:rsidP="00774291">
      <w:pPr>
        <w:rPr>
          <w:rFonts w:ascii="Arial" w:hAnsi="Arial" w:cs="Arial"/>
          <w:sz w:val="22"/>
          <w:szCs w:val="22"/>
        </w:rPr>
      </w:pPr>
      <w:r w:rsidRPr="00774291">
        <w:rPr>
          <w:rFonts w:ascii="Arial" w:hAnsi="Arial" w:cs="Arial"/>
          <w:sz w:val="22"/>
          <w:szCs w:val="22"/>
        </w:rPr>
        <w:t>Emotional intelligence has significant practical value within organisational settings, particularly in performance management, leadership development and employee engagement. When embedded into workplace processes, EI supports improved communication, accountability and continuous improvement.</w:t>
      </w:r>
    </w:p>
    <w:p w14:paraId="72537730" w14:textId="77777777" w:rsidR="00774291" w:rsidRPr="00774291" w:rsidRDefault="00774291" w:rsidP="00774291">
      <w:pPr>
        <w:rPr>
          <w:rFonts w:ascii="Arial" w:hAnsi="Arial" w:cs="Arial"/>
          <w:sz w:val="22"/>
          <w:szCs w:val="22"/>
        </w:rPr>
      </w:pPr>
      <w:r w:rsidRPr="00774291">
        <w:rPr>
          <w:rFonts w:ascii="Arial" w:hAnsi="Arial" w:cs="Arial"/>
          <w:sz w:val="22"/>
          <w:szCs w:val="22"/>
        </w:rPr>
        <w:t>One key application is within performance management systems and Personal Development Plans (PDPs). By incorporating EI competencies into appraisal frameworks, organisations encourage employees to reflect not only on task completion but also on interpersonal effectiveness, resilience and collaboration. For example, during appraisal discussions, managers may assess an employee’s ability to handle feedback constructively, manage conflict or demonstrate empathy toward colleagues. This promotes holistic performance evaluation rather than purely technical measurement.</w:t>
      </w:r>
    </w:p>
    <w:p w14:paraId="17C0B3D2" w14:textId="77777777" w:rsidR="00774291" w:rsidRPr="00774291" w:rsidRDefault="00774291" w:rsidP="00774291">
      <w:pPr>
        <w:rPr>
          <w:rFonts w:ascii="Arial" w:hAnsi="Arial" w:cs="Arial"/>
          <w:sz w:val="22"/>
          <w:szCs w:val="22"/>
        </w:rPr>
      </w:pPr>
      <w:r w:rsidRPr="00774291">
        <w:rPr>
          <w:rFonts w:ascii="Arial" w:hAnsi="Arial" w:cs="Arial"/>
          <w:sz w:val="22"/>
          <w:szCs w:val="22"/>
        </w:rPr>
        <w:t xml:space="preserve">Employees who actively monitor their emotional responses and adapt their behaviour demonstrate stronger emotional intelligence and are more likely to achieve goals. For instance, a team leader who recognises rising frustration during a high-pressure project can consciously regulate their tone and communication style, </w:t>
      </w:r>
      <w:proofErr w:type="gramStart"/>
      <w:r w:rsidRPr="00774291">
        <w:rPr>
          <w:rFonts w:ascii="Arial" w:hAnsi="Arial" w:cs="Arial"/>
          <w:sz w:val="22"/>
          <w:szCs w:val="22"/>
        </w:rPr>
        <w:t>preventing</w:t>
      </w:r>
      <w:proofErr w:type="gramEnd"/>
      <w:r w:rsidRPr="00774291">
        <w:rPr>
          <w:rFonts w:ascii="Arial" w:hAnsi="Arial" w:cs="Arial"/>
          <w:sz w:val="22"/>
          <w:szCs w:val="22"/>
        </w:rPr>
        <w:t xml:space="preserve"> conflict and maintaining </w:t>
      </w:r>
      <w:r w:rsidRPr="00774291">
        <w:rPr>
          <w:rFonts w:ascii="Arial" w:hAnsi="Arial" w:cs="Arial"/>
          <w:sz w:val="22"/>
          <w:szCs w:val="22"/>
        </w:rPr>
        <w:lastRenderedPageBreak/>
        <w:t>team morale. Similarly, a customer service employee who empathises with dissatisfied clients can de-escalate tension and protect organisational reputation.</w:t>
      </w:r>
    </w:p>
    <w:p w14:paraId="7FFCFB85" w14:textId="77777777" w:rsidR="00774291" w:rsidRPr="00774291" w:rsidRDefault="00774291" w:rsidP="00774291">
      <w:pPr>
        <w:rPr>
          <w:rFonts w:ascii="Arial" w:hAnsi="Arial" w:cs="Arial"/>
          <w:sz w:val="22"/>
          <w:szCs w:val="22"/>
        </w:rPr>
      </w:pPr>
      <w:r w:rsidRPr="00774291">
        <w:rPr>
          <w:rFonts w:ascii="Arial" w:hAnsi="Arial" w:cs="Arial"/>
          <w:sz w:val="22"/>
          <w:szCs w:val="22"/>
        </w:rPr>
        <w:t>Emotional intelligence also strengthens accountability. Self-aware employees are more likely to take responsibility for mistakes rather than externalising blame. Through reflective practices such as journaling or structured feedback sessions, individuals can identify behavioural patterns and implement corrective strategies. This aligns with continuous improvement models, where learning from experience is central to professional growth.</w:t>
      </w:r>
    </w:p>
    <w:p w14:paraId="593567DE" w14:textId="46562467" w:rsidR="00774291" w:rsidRPr="00774291" w:rsidRDefault="00774291" w:rsidP="00774291">
      <w:pPr>
        <w:rPr>
          <w:rFonts w:ascii="Arial" w:hAnsi="Arial" w:cs="Arial"/>
          <w:sz w:val="22"/>
          <w:szCs w:val="22"/>
        </w:rPr>
      </w:pPr>
      <w:r w:rsidRPr="00774291">
        <w:rPr>
          <w:rFonts w:ascii="Arial" w:hAnsi="Arial" w:cs="Arial"/>
          <w:sz w:val="22"/>
          <w:szCs w:val="22"/>
        </w:rPr>
        <w:t>Mindfulness training further enhances EI application by improving focus, reducing stress and increasing emotional resilience. Organisations that implement mindfulness programmes often report improved concentration, reduced absenteeism and enhanced wellbeing. Leaders who practise mindfulness are better able to remain calm during organisational change, thereby modelling emotional stability for their teams.</w:t>
      </w:r>
    </w:p>
    <w:p w14:paraId="262A7C9E" w14:textId="71BF4DAB" w:rsidR="00774291" w:rsidRPr="00774291" w:rsidRDefault="00774291" w:rsidP="00774291">
      <w:pPr>
        <w:rPr>
          <w:rFonts w:ascii="Arial" w:hAnsi="Arial" w:cs="Arial"/>
          <w:sz w:val="22"/>
          <w:szCs w:val="22"/>
        </w:rPr>
      </w:pPr>
      <w:r w:rsidRPr="00774291">
        <w:rPr>
          <w:rFonts w:ascii="Arial" w:hAnsi="Arial" w:cs="Arial"/>
          <w:sz w:val="22"/>
          <w:szCs w:val="22"/>
        </w:rPr>
        <w:t>In cross-functional or multi-generational teams, EI fosters understanding and psychological safety. Relationship management skills support constructive dialogue, while social awareness enables leaders to tailor communication styles to diverse employee needs. This leads to stronger engagement, higher job satisfaction and improved collaboration.</w:t>
      </w:r>
    </w:p>
    <w:p w14:paraId="46FB72DE" w14:textId="77777777" w:rsidR="00774291" w:rsidRPr="00774291" w:rsidRDefault="00774291" w:rsidP="00774291">
      <w:pPr>
        <w:rPr>
          <w:rFonts w:ascii="Arial" w:hAnsi="Arial" w:cs="Arial"/>
          <w:sz w:val="22"/>
          <w:szCs w:val="22"/>
        </w:rPr>
      </w:pPr>
      <w:r w:rsidRPr="00774291">
        <w:rPr>
          <w:rFonts w:ascii="Arial" w:hAnsi="Arial" w:cs="Arial"/>
          <w:sz w:val="22"/>
          <w:szCs w:val="22"/>
        </w:rPr>
        <w:t>Ultimately, embedding emotional intelligence into organisational culture supports sustainable performance. By integrating EI into recruitment, appraisal, leadership development and training programmes, organisations create environments where emotional awareness, empathy and accountability are valued alongside technical competence. This holistic approach enhances individual effectiveness and contributes to long-term organisational success.</w:t>
      </w:r>
    </w:p>
    <w:p w14:paraId="41BF8001" w14:textId="24C7BBF7" w:rsidR="00774291" w:rsidRPr="00774291" w:rsidRDefault="00774291" w:rsidP="00774291">
      <w:pPr>
        <w:rPr>
          <w:rFonts w:ascii="Arial" w:hAnsi="Arial" w:cs="Arial"/>
          <w:b/>
          <w:bCs/>
          <w:sz w:val="22"/>
          <w:szCs w:val="22"/>
        </w:rPr>
      </w:pPr>
      <w:r w:rsidRPr="00774291">
        <w:rPr>
          <w:rFonts w:ascii="Arial" w:hAnsi="Arial" w:cs="Arial"/>
          <w:b/>
          <w:bCs/>
          <w:sz w:val="22"/>
          <w:szCs w:val="22"/>
        </w:rPr>
        <w:t>3</w:t>
      </w:r>
      <w:r w:rsidRPr="00774291">
        <w:rPr>
          <w:rFonts w:ascii="Arial" w:hAnsi="Arial" w:cs="Arial"/>
          <w:b/>
          <w:bCs/>
          <w:sz w:val="22"/>
          <w:szCs w:val="22"/>
        </w:rPr>
        <w:t xml:space="preserve"> Generational Differences in Recruitment</w:t>
      </w:r>
    </w:p>
    <w:p w14:paraId="384928E5" w14:textId="064A2536" w:rsidR="00774291" w:rsidRPr="00774291" w:rsidRDefault="00774291" w:rsidP="00774291">
      <w:pPr>
        <w:rPr>
          <w:rFonts w:ascii="Arial" w:hAnsi="Arial" w:cs="Arial"/>
          <w:b/>
          <w:bCs/>
          <w:sz w:val="22"/>
          <w:szCs w:val="22"/>
        </w:rPr>
      </w:pPr>
      <w:r w:rsidRPr="00774291">
        <w:rPr>
          <w:rFonts w:ascii="Arial" w:hAnsi="Arial" w:cs="Arial"/>
          <w:b/>
          <w:bCs/>
          <w:sz w:val="22"/>
          <w:szCs w:val="22"/>
        </w:rPr>
        <w:t xml:space="preserve">3.1 Definition of Generation X, Y and Z </w:t>
      </w:r>
    </w:p>
    <w:p w14:paraId="080F45A2" w14:textId="658243F5" w:rsidR="00774291" w:rsidRPr="00774291" w:rsidRDefault="00774291" w:rsidP="00774291">
      <w:pPr>
        <w:rPr>
          <w:rFonts w:ascii="Arial" w:hAnsi="Arial" w:cs="Arial"/>
          <w:sz w:val="22"/>
          <w:szCs w:val="22"/>
        </w:rPr>
      </w:pPr>
      <w:r w:rsidRPr="00774291">
        <w:rPr>
          <w:rFonts w:ascii="Arial" w:hAnsi="Arial" w:cs="Arial"/>
          <w:sz w:val="22"/>
          <w:szCs w:val="22"/>
        </w:rPr>
        <w:t>Generational cohorts are typically defined by shared birth years and the social, economic and technological contexts experienced during formative years. Although boundaries may vary slightly across studies, three generations currently active within the workplace are Generation X, Generation Y (Millennials) and Generation Z.</w:t>
      </w:r>
    </w:p>
    <w:p w14:paraId="4CEF0D20" w14:textId="77777777" w:rsidR="00774291" w:rsidRPr="00774291" w:rsidRDefault="00774291" w:rsidP="00774291">
      <w:pPr>
        <w:rPr>
          <w:rFonts w:ascii="Arial" w:hAnsi="Arial" w:cs="Arial"/>
          <w:sz w:val="22"/>
          <w:szCs w:val="22"/>
        </w:rPr>
      </w:pPr>
      <w:r w:rsidRPr="00774291">
        <w:rPr>
          <w:rFonts w:ascii="Arial" w:hAnsi="Arial" w:cs="Arial"/>
          <w:sz w:val="22"/>
          <w:szCs w:val="22"/>
        </w:rPr>
        <w:t>Generation X generally refers to individuals born between 1965 and 1980. This cohort grew up during economic uncertainty, rising divorce rates and the emergence of personal computing. As a result, they are often characterised as independent, adaptable and self-reliant. In the workplace, Generation X employees tend to value autonomy, efficiency and work–life balance. They often prefer pragmatic communication and clear performance expectations.</w:t>
      </w:r>
    </w:p>
    <w:p w14:paraId="27276334" w14:textId="77777777" w:rsidR="00774291" w:rsidRPr="00774291" w:rsidRDefault="00774291" w:rsidP="00774291">
      <w:pPr>
        <w:rPr>
          <w:rFonts w:ascii="Arial" w:hAnsi="Arial" w:cs="Arial"/>
          <w:sz w:val="22"/>
          <w:szCs w:val="22"/>
        </w:rPr>
      </w:pPr>
      <w:r w:rsidRPr="00774291">
        <w:rPr>
          <w:rFonts w:ascii="Arial" w:hAnsi="Arial" w:cs="Arial"/>
          <w:sz w:val="22"/>
          <w:szCs w:val="22"/>
        </w:rPr>
        <w:t>Generation Y (Millennials), born approximately between 1981 and 1996, experienced rapid technological advancement, globalisation and increased access to higher education. They are commonly described as tech-savvy, collaborative and purpose-driven. Millennials often seek meaningful work, regular feedback and opportunities for development. They value teamwork, recognition and inclusive leadership styles.</w:t>
      </w:r>
    </w:p>
    <w:p w14:paraId="309F8B22" w14:textId="77777777" w:rsidR="00774291" w:rsidRPr="00774291" w:rsidRDefault="00774291" w:rsidP="00774291">
      <w:pPr>
        <w:rPr>
          <w:rFonts w:ascii="Arial" w:hAnsi="Arial" w:cs="Arial"/>
          <w:sz w:val="22"/>
          <w:szCs w:val="22"/>
        </w:rPr>
      </w:pPr>
      <w:r w:rsidRPr="00774291">
        <w:rPr>
          <w:rFonts w:ascii="Arial" w:hAnsi="Arial" w:cs="Arial"/>
          <w:sz w:val="22"/>
          <w:szCs w:val="22"/>
        </w:rPr>
        <w:t xml:space="preserve">Generation Z, typically born between 1997 and 2012, are considered digital natives who have grown up with smartphones, social media and constant connectivity. This cohort is entrepreneurial, socially aware and highly attuned to issues such as diversity, inclusion and </w:t>
      </w:r>
      <w:r w:rsidRPr="00774291">
        <w:rPr>
          <w:rFonts w:ascii="Arial" w:hAnsi="Arial" w:cs="Arial"/>
          <w:sz w:val="22"/>
          <w:szCs w:val="22"/>
        </w:rPr>
        <w:lastRenderedPageBreak/>
        <w:t>mental wellbeing. In the workplace, Generation Z employees value flexibility, authenticity and psychological safety, and they expect leaders to demonstrate emotional intelligence and social responsibility.</w:t>
      </w:r>
    </w:p>
    <w:p w14:paraId="15833D87" w14:textId="383CE23D" w:rsidR="00774291" w:rsidRPr="00774291" w:rsidRDefault="00774291" w:rsidP="00774291">
      <w:pPr>
        <w:rPr>
          <w:rFonts w:ascii="Arial" w:hAnsi="Arial" w:cs="Arial"/>
          <w:sz w:val="22"/>
          <w:szCs w:val="22"/>
        </w:rPr>
      </w:pPr>
      <w:r w:rsidRPr="00774291">
        <w:rPr>
          <w:rFonts w:ascii="Arial" w:hAnsi="Arial" w:cs="Arial"/>
          <w:sz w:val="22"/>
          <w:szCs w:val="22"/>
        </w:rPr>
        <w:t>Understanding these generational distinctions is essential for tailoring recruitment and management practices to diverse workforce expectations.</w:t>
      </w:r>
    </w:p>
    <w:p w14:paraId="66DC2F45" w14:textId="7399CDD8" w:rsidR="00774291" w:rsidRPr="00774291" w:rsidRDefault="00774291" w:rsidP="00774291">
      <w:pPr>
        <w:rPr>
          <w:rFonts w:ascii="Arial" w:hAnsi="Arial" w:cs="Arial"/>
          <w:b/>
          <w:bCs/>
          <w:sz w:val="22"/>
          <w:szCs w:val="22"/>
        </w:rPr>
      </w:pPr>
      <w:r w:rsidRPr="00774291">
        <w:rPr>
          <w:rFonts w:ascii="Arial" w:hAnsi="Arial" w:cs="Arial"/>
          <w:b/>
          <w:bCs/>
          <w:sz w:val="22"/>
          <w:szCs w:val="22"/>
        </w:rPr>
        <w:t>3.2 Generational Cohorts in the Workplace</w:t>
      </w:r>
    </w:p>
    <w:p w14:paraId="486C54A4" w14:textId="77777777" w:rsidR="00774291" w:rsidRPr="00774291" w:rsidRDefault="00774291" w:rsidP="00774291">
      <w:pPr>
        <w:rPr>
          <w:rFonts w:ascii="Arial" w:hAnsi="Arial" w:cs="Arial"/>
          <w:sz w:val="22"/>
          <w:szCs w:val="22"/>
        </w:rPr>
      </w:pPr>
      <w:r w:rsidRPr="00774291">
        <w:rPr>
          <w:rFonts w:ascii="Arial" w:hAnsi="Arial" w:cs="Arial"/>
          <w:sz w:val="22"/>
          <w:szCs w:val="22"/>
        </w:rPr>
        <w:t>The concept of generational cohorts is grounded in sociological theory, which suggests that individuals shaped by similar historical and cultural events develop shared values, attitudes and behavioural tendencies. Generational cohort theory argues that experiences during adolescence and early adulthood—such as economic crises, technological revolutions or political change—have a lasting influence on identity and workplace behaviour.</w:t>
      </w:r>
    </w:p>
    <w:p w14:paraId="07C4B541" w14:textId="77777777" w:rsidR="00774291" w:rsidRPr="00774291" w:rsidRDefault="00774291" w:rsidP="00774291">
      <w:pPr>
        <w:rPr>
          <w:rFonts w:ascii="Arial" w:hAnsi="Arial" w:cs="Arial"/>
          <w:sz w:val="22"/>
          <w:szCs w:val="22"/>
        </w:rPr>
      </w:pPr>
      <w:r w:rsidRPr="00774291">
        <w:rPr>
          <w:rFonts w:ascii="Arial" w:hAnsi="Arial" w:cs="Arial"/>
          <w:sz w:val="22"/>
          <w:szCs w:val="22"/>
        </w:rPr>
        <w:t>In contemporary organisations, it is common to find up to three or four generations working together simultaneously. This diversity creates both opportunities and challenges. Different generations may vary in their communication preferences, attitudes toward authority, expectations of feedback and approaches to emotional expression. For example, some cohorts may prioritise hierarchical respect, while others expect collaborative and participative leadership.</w:t>
      </w:r>
    </w:p>
    <w:p w14:paraId="372946F1" w14:textId="6E7AC623" w:rsidR="00774291" w:rsidRPr="00774291" w:rsidRDefault="00774291" w:rsidP="00774291">
      <w:pPr>
        <w:rPr>
          <w:rFonts w:ascii="Arial" w:hAnsi="Arial" w:cs="Arial"/>
          <w:sz w:val="22"/>
          <w:szCs w:val="22"/>
        </w:rPr>
      </w:pPr>
      <w:r w:rsidRPr="00774291">
        <w:rPr>
          <w:rFonts w:ascii="Arial" w:hAnsi="Arial" w:cs="Arial"/>
          <w:sz w:val="22"/>
          <w:szCs w:val="22"/>
        </w:rPr>
        <w:t>Importantly, generational theory does not imply that all individuals within a cohort behave identically. Rather, it provides a framework for understanding general patterns and trends. Managers must therefore avoid stereotyping while still recognising that generational context influences workplace expectations.</w:t>
      </w:r>
    </w:p>
    <w:p w14:paraId="402FFB53" w14:textId="3E7BF474" w:rsidR="00774291" w:rsidRPr="00774291" w:rsidRDefault="00774291" w:rsidP="00774291">
      <w:pPr>
        <w:rPr>
          <w:rFonts w:ascii="Arial" w:hAnsi="Arial" w:cs="Arial"/>
          <w:sz w:val="22"/>
          <w:szCs w:val="22"/>
        </w:rPr>
      </w:pPr>
      <w:r w:rsidRPr="00774291">
        <w:rPr>
          <w:rFonts w:ascii="Arial" w:hAnsi="Arial" w:cs="Arial"/>
          <w:sz w:val="22"/>
          <w:szCs w:val="22"/>
        </w:rPr>
        <w:t>From an emotional intelligence perspective, generational diversity highlights the importance of social awareness and adaptability. Leaders who understand generational influences are better equipped to manage intergenerational conflict, tailor communication strategies and foster inclusive environments. In recruitment contexts, acknowledging generational differences enables organisations to design attraction strategies that resonate with varied values and motivations.</w:t>
      </w:r>
    </w:p>
    <w:p w14:paraId="0BC96656" w14:textId="30D623D0" w:rsidR="00774291" w:rsidRPr="00774291" w:rsidRDefault="00774291" w:rsidP="00774291">
      <w:pPr>
        <w:rPr>
          <w:rFonts w:ascii="Arial" w:hAnsi="Arial" w:cs="Arial"/>
          <w:b/>
          <w:bCs/>
          <w:sz w:val="22"/>
          <w:szCs w:val="22"/>
        </w:rPr>
      </w:pPr>
      <w:r w:rsidRPr="00774291">
        <w:rPr>
          <w:rFonts w:ascii="Arial" w:hAnsi="Arial" w:cs="Arial"/>
          <w:b/>
          <w:bCs/>
          <w:sz w:val="22"/>
          <w:szCs w:val="22"/>
        </w:rPr>
        <w:t>3.3 Generational Differences in Emotional Expression and Regulation</w:t>
      </w:r>
    </w:p>
    <w:p w14:paraId="4E5D1387" w14:textId="77777777" w:rsidR="00774291" w:rsidRPr="00774291" w:rsidRDefault="00774291" w:rsidP="00774291">
      <w:pPr>
        <w:rPr>
          <w:rFonts w:ascii="Arial" w:hAnsi="Arial" w:cs="Arial"/>
          <w:sz w:val="22"/>
          <w:szCs w:val="22"/>
        </w:rPr>
      </w:pPr>
      <w:r w:rsidRPr="00774291">
        <w:rPr>
          <w:rFonts w:ascii="Arial" w:hAnsi="Arial" w:cs="Arial"/>
          <w:sz w:val="22"/>
          <w:szCs w:val="22"/>
        </w:rPr>
        <w:t>Generational upbringing, technological exposure and social context influence how individuals express and regulate emotions in professional settings.</w:t>
      </w:r>
    </w:p>
    <w:p w14:paraId="4BCCCD2F" w14:textId="77777777" w:rsidR="00774291" w:rsidRPr="00774291" w:rsidRDefault="00774291" w:rsidP="00774291">
      <w:pPr>
        <w:rPr>
          <w:rFonts w:ascii="Arial" w:hAnsi="Arial" w:cs="Arial"/>
          <w:b/>
          <w:bCs/>
          <w:sz w:val="22"/>
          <w:szCs w:val="22"/>
        </w:rPr>
      </w:pPr>
      <w:r w:rsidRPr="00774291">
        <w:rPr>
          <w:rFonts w:ascii="Arial" w:hAnsi="Arial" w:cs="Arial"/>
          <w:b/>
          <w:bCs/>
          <w:sz w:val="22"/>
          <w:szCs w:val="22"/>
        </w:rPr>
        <w:t>Generation X</w:t>
      </w:r>
    </w:p>
    <w:p w14:paraId="11955298" w14:textId="77777777" w:rsidR="00774291" w:rsidRPr="00774291" w:rsidRDefault="00774291" w:rsidP="00774291">
      <w:pPr>
        <w:rPr>
          <w:rFonts w:ascii="Arial" w:hAnsi="Arial" w:cs="Arial"/>
          <w:sz w:val="22"/>
          <w:szCs w:val="22"/>
        </w:rPr>
      </w:pPr>
      <w:r w:rsidRPr="00774291">
        <w:rPr>
          <w:rFonts w:ascii="Arial" w:hAnsi="Arial" w:cs="Arial"/>
          <w:sz w:val="22"/>
          <w:szCs w:val="22"/>
        </w:rPr>
        <w:t>Generation X employees often demonstrate emotional restraint in the workplace. Having grown up in relatively individualistic and less digitally connected environments, they tend to value professionalism and self-sufficiency. Emotional expression may be more controlled, with a preference for resolving issues independently. Drawing on principles of self-efficacy outlined by Albert Bandura (1986), this generation may rely strongly on internal coping mechanisms and personal accountability. They are likely to demonstrate strong self-regulation but may be less inclined to openly discuss emotional challenges.</w:t>
      </w:r>
    </w:p>
    <w:p w14:paraId="75C8A881" w14:textId="77777777" w:rsidR="00774291" w:rsidRPr="00774291" w:rsidRDefault="00774291" w:rsidP="00774291">
      <w:pPr>
        <w:rPr>
          <w:rFonts w:ascii="Arial" w:hAnsi="Arial" w:cs="Arial"/>
          <w:b/>
          <w:bCs/>
          <w:sz w:val="22"/>
          <w:szCs w:val="22"/>
        </w:rPr>
      </w:pPr>
      <w:r w:rsidRPr="00774291">
        <w:rPr>
          <w:rFonts w:ascii="Arial" w:hAnsi="Arial" w:cs="Arial"/>
          <w:b/>
          <w:bCs/>
          <w:sz w:val="22"/>
          <w:szCs w:val="22"/>
        </w:rPr>
        <w:t>Generation Y (Millennials)</w:t>
      </w:r>
    </w:p>
    <w:p w14:paraId="6E8605F1" w14:textId="77777777" w:rsidR="00774291" w:rsidRPr="00774291" w:rsidRDefault="00774291" w:rsidP="00774291">
      <w:pPr>
        <w:rPr>
          <w:rFonts w:ascii="Arial" w:hAnsi="Arial" w:cs="Arial"/>
          <w:sz w:val="22"/>
          <w:szCs w:val="22"/>
        </w:rPr>
      </w:pPr>
      <w:r w:rsidRPr="00774291">
        <w:rPr>
          <w:rFonts w:ascii="Arial" w:hAnsi="Arial" w:cs="Arial"/>
          <w:sz w:val="22"/>
          <w:szCs w:val="22"/>
        </w:rPr>
        <w:t xml:space="preserve">Millennials are generally more comfortable sharing emotions and seeking feedback. Influenced by collaborative education systems and digital communication platforms, they </w:t>
      </w:r>
      <w:r w:rsidRPr="00774291">
        <w:rPr>
          <w:rFonts w:ascii="Arial" w:hAnsi="Arial" w:cs="Arial"/>
          <w:sz w:val="22"/>
          <w:szCs w:val="22"/>
        </w:rPr>
        <w:lastRenderedPageBreak/>
        <w:t>often value empathy and open dialogue. Consistent with ideas popularised by Daniel Goleman, this cohort tends to prioritise social awareness and relationship</w:t>
      </w:r>
    </w:p>
    <w:p w14:paraId="37FD7290" w14:textId="0E40FF12" w:rsidR="00774291" w:rsidRPr="00774291" w:rsidRDefault="00774291" w:rsidP="00774291">
      <w:pPr>
        <w:rPr>
          <w:rFonts w:ascii="Arial" w:hAnsi="Arial" w:cs="Arial"/>
          <w:sz w:val="22"/>
          <w:szCs w:val="22"/>
        </w:rPr>
      </w:pPr>
      <w:r w:rsidRPr="00774291">
        <w:rPr>
          <w:rFonts w:ascii="Arial" w:hAnsi="Arial" w:cs="Arial"/>
          <w:sz w:val="22"/>
          <w:szCs w:val="22"/>
        </w:rPr>
        <w:t>building. Digital tools such as messaging platforms facilitate emotional connection and peer support. Millennials may expect emotionally intelligent leadership that provides coaching and constructive feedback.</w:t>
      </w:r>
    </w:p>
    <w:p w14:paraId="33228C93" w14:textId="77777777" w:rsidR="00774291" w:rsidRPr="00774291" w:rsidRDefault="00774291" w:rsidP="00774291">
      <w:pPr>
        <w:rPr>
          <w:rFonts w:ascii="Arial" w:hAnsi="Arial" w:cs="Arial"/>
          <w:b/>
          <w:bCs/>
          <w:sz w:val="22"/>
          <w:szCs w:val="22"/>
        </w:rPr>
      </w:pPr>
      <w:r w:rsidRPr="00774291">
        <w:rPr>
          <w:rFonts w:ascii="Arial" w:hAnsi="Arial" w:cs="Arial"/>
          <w:b/>
          <w:bCs/>
          <w:sz w:val="22"/>
          <w:szCs w:val="22"/>
        </w:rPr>
        <w:t>Generation Z</w:t>
      </w:r>
    </w:p>
    <w:p w14:paraId="6D56A3E9" w14:textId="366E9F93" w:rsidR="00774291" w:rsidRPr="00774291" w:rsidRDefault="00774291" w:rsidP="00774291">
      <w:pPr>
        <w:rPr>
          <w:rFonts w:ascii="Arial" w:hAnsi="Arial" w:cs="Arial"/>
          <w:sz w:val="22"/>
          <w:szCs w:val="22"/>
        </w:rPr>
      </w:pPr>
      <w:r w:rsidRPr="00774291">
        <w:rPr>
          <w:rFonts w:ascii="Arial" w:hAnsi="Arial" w:cs="Arial"/>
          <w:sz w:val="22"/>
          <w:szCs w:val="22"/>
        </w:rPr>
        <w:t>Generation Z is typically described as emotionally expressive and highly conscious of mental health. Growing up in a socially connected and socially aware era, they value authenticity, inclusion and psychological safety. Online communication has normalised emotional expression, and they often expect transparent, empathetic leadership. However, constant connectivity may also heighten sensitivity to stress, reinforcing the need for strong emotional regulation skills and supportive management practices.</w:t>
      </w:r>
    </w:p>
    <w:p w14:paraId="0A639C2C" w14:textId="77777777" w:rsidR="00774291" w:rsidRPr="00774291" w:rsidRDefault="00774291" w:rsidP="00774291">
      <w:pPr>
        <w:rPr>
          <w:rFonts w:ascii="Arial" w:hAnsi="Arial" w:cs="Arial"/>
          <w:b/>
          <w:bCs/>
          <w:sz w:val="22"/>
          <w:szCs w:val="22"/>
        </w:rPr>
      </w:pPr>
      <w:r w:rsidRPr="00774291">
        <w:rPr>
          <w:rFonts w:ascii="Arial" w:hAnsi="Arial" w:cs="Arial"/>
          <w:b/>
          <w:bCs/>
          <w:sz w:val="22"/>
          <w:szCs w:val="22"/>
        </w:rPr>
        <w:t>3.4 Impact on Team Communication and Cohesion</w:t>
      </w:r>
    </w:p>
    <w:p w14:paraId="60C3C0DB" w14:textId="57198DD9" w:rsidR="00774291" w:rsidRPr="00774291" w:rsidRDefault="00774291" w:rsidP="00774291">
      <w:pPr>
        <w:rPr>
          <w:rFonts w:ascii="Arial" w:hAnsi="Arial" w:cs="Arial"/>
          <w:b/>
          <w:bCs/>
          <w:sz w:val="22"/>
          <w:szCs w:val="22"/>
        </w:rPr>
      </w:pPr>
      <w:r w:rsidRPr="00774291">
        <w:rPr>
          <w:rFonts w:ascii="Arial" w:hAnsi="Arial" w:cs="Arial"/>
          <w:sz w:val="22"/>
          <w:szCs w:val="22"/>
        </w:rPr>
        <w:t>Generational differences in emotional expression and regulation can both enhance and challenge team dynamics. On the positive side, diverse emotional approaches broaden perspectives and problem-solving capacity. For example, Generation X’s pragmatic self-regulation can provide stability during organisational change, while Millennials’ collaborative tendencies enhance team engagement. Generation Z’s emphasis on inclusion and wellbeing can strengthen psychological safety and innovation.</w:t>
      </w:r>
    </w:p>
    <w:p w14:paraId="04751ADA" w14:textId="77777777" w:rsidR="00774291" w:rsidRPr="00774291" w:rsidRDefault="00774291" w:rsidP="00774291">
      <w:pPr>
        <w:rPr>
          <w:rFonts w:ascii="Arial" w:hAnsi="Arial" w:cs="Arial"/>
          <w:sz w:val="22"/>
          <w:szCs w:val="22"/>
        </w:rPr>
      </w:pPr>
      <w:r w:rsidRPr="00774291">
        <w:rPr>
          <w:rFonts w:ascii="Arial" w:hAnsi="Arial" w:cs="Arial"/>
          <w:sz w:val="22"/>
          <w:szCs w:val="22"/>
        </w:rPr>
        <w:t>However, misunderstandings may arise when communication preferences differ. A Generation X manager who provides brief, results-focused feedback may be perceived by Millennials or Generation Z employees as emotionally distant. Conversely, more frequent emotional expression by younger employees may be viewed by older cohorts as overly informal or unprofessional.</w:t>
      </w:r>
    </w:p>
    <w:p w14:paraId="12401692" w14:textId="77777777" w:rsidR="00774291" w:rsidRPr="00774291" w:rsidRDefault="00774291" w:rsidP="00774291">
      <w:pPr>
        <w:rPr>
          <w:rFonts w:ascii="Arial" w:hAnsi="Arial" w:cs="Arial"/>
          <w:sz w:val="22"/>
          <w:szCs w:val="22"/>
        </w:rPr>
      </w:pPr>
      <w:r w:rsidRPr="00774291">
        <w:rPr>
          <w:rFonts w:ascii="Arial" w:hAnsi="Arial" w:cs="Arial"/>
          <w:sz w:val="22"/>
          <w:szCs w:val="22"/>
        </w:rPr>
        <w:t>These differences can create tension if not managed effectively. Emotional intelligence is therefore critical in bridging generational gaps. Leaders must exercise social awareness to recognise varying expectations and apply relationship management skills to facilitate respectful dialogue. Establishing clear communication norms, encouraging feedback and promoting mutual understanding can transform generational diversity into a strategic advantage.</w:t>
      </w:r>
    </w:p>
    <w:p w14:paraId="2DE9494E" w14:textId="6647E8A8" w:rsidR="00774291" w:rsidRPr="00774291" w:rsidRDefault="00774291" w:rsidP="00774291">
      <w:pPr>
        <w:rPr>
          <w:rFonts w:ascii="Arial" w:hAnsi="Arial" w:cs="Arial"/>
          <w:sz w:val="22"/>
          <w:szCs w:val="22"/>
        </w:rPr>
      </w:pPr>
      <w:r w:rsidRPr="00774291">
        <w:rPr>
          <w:rFonts w:ascii="Arial" w:hAnsi="Arial" w:cs="Arial"/>
          <w:sz w:val="22"/>
          <w:szCs w:val="22"/>
        </w:rPr>
        <w:t>Ultimately, emotionally intelligent leadership ensures that generational differences contribute to innovation and resilience rather than conflict.</w:t>
      </w:r>
    </w:p>
    <w:p w14:paraId="69ADFF83" w14:textId="72A86811" w:rsidR="00774291" w:rsidRPr="00774291" w:rsidRDefault="00774291" w:rsidP="00774291">
      <w:pPr>
        <w:rPr>
          <w:rFonts w:ascii="Arial" w:hAnsi="Arial" w:cs="Arial"/>
          <w:b/>
          <w:bCs/>
          <w:sz w:val="22"/>
          <w:szCs w:val="22"/>
        </w:rPr>
      </w:pPr>
      <w:r w:rsidRPr="00774291">
        <w:rPr>
          <w:rFonts w:ascii="Arial" w:hAnsi="Arial" w:cs="Arial"/>
          <w:b/>
          <w:bCs/>
          <w:sz w:val="22"/>
          <w:szCs w:val="22"/>
        </w:rPr>
        <w:t>3.5 Implications for HR and Management Practices</w:t>
      </w:r>
    </w:p>
    <w:p w14:paraId="7CC93D0E" w14:textId="77777777" w:rsidR="00774291" w:rsidRPr="00774291" w:rsidRDefault="00774291" w:rsidP="00774291">
      <w:pPr>
        <w:rPr>
          <w:rFonts w:ascii="Arial" w:hAnsi="Arial" w:cs="Arial"/>
          <w:sz w:val="22"/>
          <w:szCs w:val="22"/>
        </w:rPr>
      </w:pPr>
      <w:r w:rsidRPr="00774291">
        <w:rPr>
          <w:rFonts w:ascii="Arial" w:hAnsi="Arial" w:cs="Arial"/>
          <w:sz w:val="22"/>
          <w:szCs w:val="22"/>
        </w:rPr>
        <w:t>Understanding generational differences has significant implications for recruitment and management strategies.</w:t>
      </w:r>
    </w:p>
    <w:p w14:paraId="3A59F964" w14:textId="77777777" w:rsidR="00774291" w:rsidRPr="00774291" w:rsidRDefault="00774291" w:rsidP="00774291">
      <w:pPr>
        <w:rPr>
          <w:rFonts w:ascii="Arial" w:hAnsi="Arial" w:cs="Arial"/>
          <w:b/>
          <w:bCs/>
          <w:sz w:val="22"/>
          <w:szCs w:val="22"/>
        </w:rPr>
      </w:pPr>
      <w:r w:rsidRPr="00774291">
        <w:rPr>
          <w:rFonts w:ascii="Arial" w:hAnsi="Arial" w:cs="Arial"/>
          <w:b/>
          <w:bCs/>
          <w:sz w:val="22"/>
          <w:szCs w:val="22"/>
        </w:rPr>
        <w:t>a. Recruitment Practices</w:t>
      </w:r>
    </w:p>
    <w:p w14:paraId="1ADD9D40" w14:textId="77777777" w:rsidR="00774291" w:rsidRPr="00774291" w:rsidRDefault="00774291" w:rsidP="00774291">
      <w:pPr>
        <w:rPr>
          <w:rFonts w:ascii="Arial" w:hAnsi="Arial" w:cs="Arial"/>
          <w:sz w:val="22"/>
          <w:szCs w:val="22"/>
        </w:rPr>
      </w:pPr>
      <w:r w:rsidRPr="00774291">
        <w:rPr>
          <w:rFonts w:ascii="Arial" w:hAnsi="Arial" w:cs="Arial"/>
          <w:sz w:val="22"/>
          <w:szCs w:val="22"/>
        </w:rPr>
        <w:t>Organisations should design recruitment processes that assess emotional intelligence competencies, such as empathy, adaptability and conflict resolution. Behavioural interview questions can explore how candidates manage stress or collaborate within diverse teams.</w:t>
      </w:r>
    </w:p>
    <w:p w14:paraId="1DBE835A" w14:textId="77777777" w:rsidR="00774291" w:rsidRPr="00774291" w:rsidRDefault="00774291" w:rsidP="00774291">
      <w:pPr>
        <w:rPr>
          <w:rFonts w:ascii="Arial" w:hAnsi="Arial" w:cs="Arial"/>
          <w:sz w:val="22"/>
          <w:szCs w:val="22"/>
        </w:rPr>
      </w:pPr>
      <w:r w:rsidRPr="00774291">
        <w:rPr>
          <w:rFonts w:ascii="Arial" w:hAnsi="Arial" w:cs="Arial"/>
          <w:sz w:val="22"/>
          <w:szCs w:val="22"/>
        </w:rPr>
        <w:lastRenderedPageBreak/>
        <w:t>Recruitment messaging should also be tailored to generational values. For Generation X, emphasising autonomy, job security and work–life balance may be effective. For Millennials, highlighting organisational purpose, professional development opportunities and collaborative culture is likely to resonate. For Generation Z, promoting diversity, inclusion, flexibility and mental wellbeing initiatives can enhance attraction.</w:t>
      </w:r>
    </w:p>
    <w:p w14:paraId="45469578" w14:textId="41AD4A57" w:rsidR="00774291" w:rsidRPr="00774291" w:rsidRDefault="00774291" w:rsidP="00774291">
      <w:pPr>
        <w:rPr>
          <w:rFonts w:ascii="Arial" w:hAnsi="Arial" w:cs="Arial"/>
          <w:sz w:val="22"/>
          <w:szCs w:val="22"/>
        </w:rPr>
      </w:pPr>
      <w:r w:rsidRPr="00774291">
        <w:rPr>
          <w:rFonts w:ascii="Arial" w:hAnsi="Arial" w:cs="Arial"/>
          <w:sz w:val="22"/>
          <w:szCs w:val="22"/>
        </w:rPr>
        <w:t>Incorporating emotional intelligence assessments into selection processes can help identify candidates with strong interpersonal competencies, supporting long-term team effectiveness.</w:t>
      </w:r>
    </w:p>
    <w:p w14:paraId="34215495" w14:textId="3009B051" w:rsidR="00774291" w:rsidRPr="00774291" w:rsidRDefault="00774291" w:rsidP="00774291">
      <w:pPr>
        <w:rPr>
          <w:rFonts w:ascii="Arial" w:hAnsi="Arial" w:cs="Arial"/>
          <w:b/>
          <w:bCs/>
          <w:sz w:val="22"/>
          <w:szCs w:val="22"/>
        </w:rPr>
      </w:pPr>
      <w:r w:rsidRPr="00774291">
        <w:rPr>
          <w:rFonts w:ascii="Arial" w:hAnsi="Arial" w:cs="Arial"/>
          <w:b/>
          <w:bCs/>
          <w:sz w:val="22"/>
          <w:szCs w:val="22"/>
        </w:rPr>
        <w:t>b. Management Practices</w:t>
      </w:r>
    </w:p>
    <w:p w14:paraId="659F7FB6" w14:textId="7EBDDC8D" w:rsidR="00774291" w:rsidRPr="00774291" w:rsidRDefault="00774291" w:rsidP="00774291">
      <w:pPr>
        <w:rPr>
          <w:rFonts w:ascii="Arial" w:hAnsi="Arial" w:cs="Arial"/>
          <w:sz w:val="22"/>
          <w:szCs w:val="22"/>
        </w:rPr>
      </w:pPr>
      <w:r w:rsidRPr="00774291">
        <w:rPr>
          <w:rFonts w:ascii="Arial" w:hAnsi="Arial" w:cs="Arial"/>
          <w:sz w:val="22"/>
          <w:szCs w:val="22"/>
        </w:rPr>
        <w:t>Management styles should adapt to generational preferences. Generation X may respond well to straightforward, outcome-focused feedback. Millennials often prefer coaching-oriented leadership and regular development conversations. Generation Z may favour inclusive, technology-enabled communication and leaders who demonstrate authenticity and empathy.</w:t>
      </w:r>
    </w:p>
    <w:p w14:paraId="3C0E63A3" w14:textId="54C31837" w:rsidR="00774291" w:rsidRPr="00774291" w:rsidRDefault="00774291" w:rsidP="00774291">
      <w:pPr>
        <w:rPr>
          <w:rFonts w:ascii="Arial" w:hAnsi="Arial" w:cs="Arial"/>
          <w:sz w:val="22"/>
          <w:szCs w:val="22"/>
        </w:rPr>
      </w:pPr>
      <w:r w:rsidRPr="00774291">
        <w:rPr>
          <w:rFonts w:ascii="Arial" w:hAnsi="Arial" w:cs="Arial"/>
          <w:sz w:val="22"/>
          <w:szCs w:val="22"/>
        </w:rPr>
        <w:t>Cross-generational mentoring programmes can leverage diverse emotional strengths, encouraging knowledge sharing and mutual learning. Additionally, providing emotional intelligence and mindfulness training supports improved understanding across cohorts.</w:t>
      </w:r>
    </w:p>
    <w:p w14:paraId="24B7230D" w14:textId="5B84CDB8" w:rsidR="00774291" w:rsidRPr="00774291" w:rsidRDefault="00774291" w:rsidP="00774291">
      <w:pPr>
        <w:rPr>
          <w:rFonts w:ascii="Arial" w:hAnsi="Arial" w:cs="Arial"/>
          <w:sz w:val="22"/>
          <w:szCs w:val="22"/>
        </w:rPr>
      </w:pPr>
      <w:r w:rsidRPr="00774291">
        <w:rPr>
          <w:rFonts w:ascii="Arial" w:hAnsi="Arial" w:cs="Arial"/>
          <w:sz w:val="22"/>
          <w:szCs w:val="22"/>
        </w:rPr>
        <w:t>By embedding emotionally intelligent leadership practices, organisations can enhance recruitment outcomes, improve retention and foster cohesive, high-performing teams across generations.</w:t>
      </w:r>
    </w:p>
    <w:p w14:paraId="20C87447" w14:textId="1D82BF62" w:rsidR="00774291" w:rsidRPr="00774291" w:rsidRDefault="00774291" w:rsidP="00774291">
      <w:pPr>
        <w:rPr>
          <w:rFonts w:ascii="Arial" w:hAnsi="Arial" w:cs="Arial"/>
          <w:b/>
          <w:bCs/>
          <w:sz w:val="22"/>
          <w:szCs w:val="22"/>
        </w:rPr>
      </w:pPr>
      <w:r w:rsidRPr="00774291">
        <w:rPr>
          <w:rFonts w:ascii="Arial" w:hAnsi="Arial" w:cs="Arial"/>
          <w:b/>
          <w:bCs/>
          <w:sz w:val="22"/>
          <w:szCs w:val="22"/>
        </w:rPr>
        <w:t>Conclusion and Recommendations</w:t>
      </w:r>
    </w:p>
    <w:p w14:paraId="2FC0640D" w14:textId="2C1F244A" w:rsidR="00774291" w:rsidRPr="00774291" w:rsidRDefault="00774291" w:rsidP="00774291">
      <w:pPr>
        <w:rPr>
          <w:rFonts w:ascii="Arial" w:hAnsi="Arial" w:cs="Arial"/>
          <w:sz w:val="22"/>
          <w:szCs w:val="22"/>
        </w:rPr>
      </w:pPr>
      <w:r w:rsidRPr="00774291">
        <w:rPr>
          <w:rFonts w:ascii="Arial" w:hAnsi="Arial" w:cs="Arial"/>
          <w:sz w:val="22"/>
          <w:szCs w:val="22"/>
        </w:rPr>
        <w:t>This report has critically examined the role of emotional intelligence (EI) and mindfulness in shaping workplace performance, leadership effectiveness and organisational cohesion. The analysis has demonstrated that emotional intelligence is not simply a desirable interpersonal skill but a strategic capability that directly influences decision-making quality, employee engagement, conflict management and long-term organisational sustainability. Drawing upon the framework proposed by Daniel Goleman, it is evident that the five core components—self-awareness, self-regulation, motivation, social awareness and relationship management—form the foundation of effective leadership practice. Leaders who understand their emotional triggers, regulate impulsive reactions and respond empathetically to others are more likely to build trust, inspire commitment and create psychologically safe working environments.</w:t>
      </w:r>
    </w:p>
    <w:p w14:paraId="1D2E6645" w14:textId="77777777" w:rsidR="00774291" w:rsidRDefault="00774291" w:rsidP="00774291">
      <w:pPr>
        <w:rPr>
          <w:rFonts w:ascii="Arial" w:hAnsi="Arial" w:cs="Arial"/>
          <w:sz w:val="22"/>
          <w:szCs w:val="22"/>
        </w:rPr>
      </w:pPr>
      <w:r w:rsidRPr="00774291">
        <w:rPr>
          <w:rFonts w:ascii="Arial" w:hAnsi="Arial" w:cs="Arial"/>
          <w:sz w:val="22"/>
          <w:szCs w:val="22"/>
        </w:rPr>
        <w:t xml:space="preserve">The comparative analysis of theoretical models further strengthened this understanding. The ability-based approach developed by Peter Salovey and John D. Mayer positions emotional intelligence as a measurable cognitive capacity involving emotional perception, understanding and regulation. In contrast, Reuven Bar-On conceptualises EI as a broader set of emotional and social competencies linked to stress tolerance, adaptability and wellbeing. While each model differs in theoretical emphasis, collectively they confirm that emotional intelligence contributes to both performance outcomes and employee resilience. Integrating insights from these frameworks allows organisations to adopt a more comprehensive and evidence-informed approach to leadership </w:t>
      </w:r>
      <w:proofErr w:type="spellStart"/>
      <w:proofErr w:type="gramStart"/>
      <w:r w:rsidRPr="00774291">
        <w:rPr>
          <w:rFonts w:ascii="Arial" w:hAnsi="Arial" w:cs="Arial"/>
          <w:sz w:val="22"/>
          <w:szCs w:val="22"/>
        </w:rPr>
        <w:t>development.The</w:t>
      </w:r>
      <w:proofErr w:type="spellEnd"/>
      <w:proofErr w:type="gramEnd"/>
      <w:r w:rsidRPr="00774291">
        <w:rPr>
          <w:rFonts w:ascii="Arial" w:hAnsi="Arial" w:cs="Arial"/>
          <w:sz w:val="22"/>
          <w:szCs w:val="22"/>
        </w:rPr>
        <w:t xml:space="preserve"> report also explored the impact of generational diversity on emotional expression and regulation within the workplace. Generation X, Y and Z employees have been shaped by distinct </w:t>
      </w:r>
      <w:r w:rsidRPr="00774291">
        <w:rPr>
          <w:rFonts w:ascii="Arial" w:hAnsi="Arial" w:cs="Arial"/>
          <w:sz w:val="22"/>
          <w:szCs w:val="22"/>
        </w:rPr>
        <w:lastRenderedPageBreak/>
        <w:t xml:space="preserve">technological, social and economic contexts, influencing their expectations of leadership, communication and emotional transparency. While these differences can present challenges—particularly in relation to feedback styles, digital communication and attitudes toward authority—they also offer complementary strengths. For example, Generation X’s independence and self-regulation can provide stability, Millennials’ collaborative orientation can enhance engagement, and Generation Z’s emphasis on inclusion and mental wellbeing can strengthen organisational culture. Emotionally intelligent leadership is therefore essential </w:t>
      </w:r>
    </w:p>
    <w:p w14:paraId="727EB2E8" w14:textId="7DFAE4F4" w:rsidR="00774291" w:rsidRPr="00774291" w:rsidRDefault="00774291" w:rsidP="00774291">
      <w:pPr>
        <w:rPr>
          <w:rFonts w:ascii="Arial" w:hAnsi="Arial" w:cs="Arial"/>
          <w:sz w:val="22"/>
          <w:szCs w:val="22"/>
        </w:rPr>
      </w:pPr>
      <w:r w:rsidRPr="00774291">
        <w:rPr>
          <w:rFonts w:ascii="Arial" w:hAnsi="Arial" w:cs="Arial"/>
          <w:sz w:val="22"/>
          <w:szCs w:val="22"/>
        </w:rPr>
        <w:t>in bridging generational perspectives and transforming diversity into a strategic advantage rather than a source of conflict.</w:t>
      </w:r>
    </w:p>
    <w:p w14:paraId="4C9E1D96" w14:textId="19D43D90" w:rsidR="00774291" w:rsidRPr="00774291" w:rsidRDefault="00774291" w:rsidP="00774291">
      <w:pPr>
        <w:rPr>
          <w:rFonts w:ascii="Arial" w:hAnsi="Arial" w:cs="Arial"/>
          <w:sz w:val="22"/>
          <w:szCs w:val="22"/>
        </w:rPr>
      </w:pPr>
      <w:proofErr w:type="gramStart"/>
      <w:r w:rsidRPr="00774291">
        <w:rPr>
          <w:rFonts w:ascii="Arial" w:hAnsi="Arial" w:cs="Arial"/>
          <w:sz w:val="22"/>
          <w:szCs w:val="22"/>
        </w:rPr>
        <w:t>In light of</w:t>
      </w:r>
      <w:proofErr w:type="gramEnd"/>
      <w:r w:rsidRPr="00774291">
        <w:rPr>
          <w:rFonts w:ascii="Arial" w:hAnsi="Arial" w:cs="Arial"/>
          <w:sz w:val="22"/>
          <w:szCs w:val="22"/>
        </w:rPr>
        <w:t xml:space="preserve"> these findings, several practical recommendations are proposed for the Senior Management Team. First, emotional intelligence competencies should be embedded within recruitment and selection frameworks. Behavioural interview questions that assess empathy, adaptability and conflict resolution can help identify candidates who possess strong interpersonal capabilities alongside technical skills. Second, performance management systems should incorporate EI-based criteria within appraisal discussions and Personal Development Plans (PDPs), encouraging reflective practice, behavioural accountability and continuous professional growth.</w:t>
      </w:r>
    </w:p>
    <w:p w14:paraId="47048EE3" w14:textId="77777777" w:rsidR="00774291" w:rsidRPr="00774291" w:rsidRDefault="00774291" w:rsidP="00774291">
      <w:pPr>
        <w:rPr>
          <w:rFonts w:ascii="Arial" w:hAnsi="Arial" w:cs="Arial"/>
          <w:sz w:val="22"/>
          <w:szCs w:val="22"/>
        </w:rPr>
      </w:pPr>
      <w:r w:rsidRPr="00774291">
        <w:rPr>
          <w:rFonts w:ascii="Arial" w:hAnsi="Arial" w:cs="Arial"/>
          <w:sz w:val="22"/>
          <w:szCs w:val="22"/>
        </w:rPr>
        <w:t>Third, organisations should invest in structured emotional intelligence and mindfulness training programmes, particularly for line managers and senior leaders. Such initiatives can enhance self-awareness, strengthen emotional regulation under pressure and improve communication effectiveness. Fourth, cross-generational mentoring schemes should be introduced to promote shared learning and mutual respect between different age groups. Finally, the organisation should actively cultivate a culture that values empathy, constructive feedback, inclusion and psychological safety, ensuring that emotional intelligence becomes embedded within everyday organisational practice rather than remaining a theoretical concept.</w:t>
      </w:r>
    </w:p>
    <w:p w14:paraId="793FFA31" w14:textId="0ABE7113" w:rsidR="00774291" w:rsidRPr="00774291" w:rsidRDefault="00774291" w:rsidP="00774291">
      <w:pPr>
        <w:rPr>
          <w:rFonts w:ascii="Arial" w:hAnsi="Arial" w:cs="Arial"/>
          <w:sz w:val="22"/>
          <w:szCs w:val="22"/>
        </w:rPr>
      </w:pPr>
      <w:r w:rsidRPr="00774291">
        <w:rPr>
          <w:rFonts w:ascii="Arial" w:hAnsi="Arial" w:cs="Arial"/>
          <w:sz w:val="22"/>
          <w:szCs w:val="22"/>
        </w:rPr>
        <w:t>In conclusion, emotional intelligence and mindfulness are critical drivers of sustainable organisational performance. When strategically integrated into recruitment, leadership development and management processes, they enhance collaboration, reduce conflict, strengthen employee wellbeing and improve overall productivity. By prioritising emotionally intelligent leadership, organisations position themselves to thrive within increasingly complex, diverse and rapidly evolving workplace environments.</w:t>
      </w:r>
    </w:p>
    <w:p w14:paraId="266E267C" w14:textId="77777777" w:rsidR="00774291" w:rsidRPr="00774291" w:rsidRDefault="00774291" w:rsidP="00774291">
      <w:pPr>
        <w:rPr>
          <w:rFonts w:ascii="Arial" w:hAnsi="Arial" w:cs="Arial"/>
          <w:sz w:val="22"/>
          <w:szCs w:val="22"/>
        </w:rPr>
      </w:pPr>
    </w:p>
    <w:p w14:paraId="038AAE58" w14:textId="77777777" w:rsidR="00774291" w:rsidRPr="00774291" w:rsidRDefault="00774291" w:rsidP="00774291">
      <w:pPr>
        <w:rPr>
          <w:rFonts w:ascii="Arial" w:hAnsi="Arial" w:cs="Arial"/>
          <w:sz w:val="22"/>
          <w:szCs w:val="22"/>
        </w:rPr>
      </w:pPr>
    </w:p>
    <w:p w14:paraId="4975C63B" w14:textId="77777777" w:rsidR="00774291" w:rsidRPr="00774291" w:rsidRDefault="00774291" w:rsidP="00774291">
      <w:pPr>
        <w:rPr>
          <w:rFonts w:ascii="Arial" w:hAnsi="Arial" w:cs="Arial"/>
          <w:sz w:val="22"/>
          <w:szCs w:val="22"/>
        </w:rPr>
      </w:pPr>
    </w:p>
    <w:p w14:paraId="44D0355C" w14:textId="77777777" w:rsidR="00774291" w:rsidRPr="00774291" w:rsidRDefault="00774291" w:rsidP="00774291">
      <w:pPr>
        <w:rPr>
          <w:rFonts w:ascii="Arial" w:hAnsi="Arial" w:cs="Arial"/>
          <w:b/>
          <w:bCs/>
          <w:sz w:val="22"/>
          <w:szCs w:val="22"/>
        </w:rPr>
      </w:pPr>
    </w:p>
    <w:p w14:paraId="772BE34F" w14:textId="77777777" w:rsidR="00774291" w:rsidRDefault="00774291" w:rsidP="00774291">
      <w:pPr>
        <w:rPr>
          <w:rFonts w:ascii="Arial" w:hAnsi="Arial" w:cs="Arial"/>
          <w:b/>
          <w:bCs/>
          <w:sz w:val="22"/>
          <w:szCs w:val="22"/>
        </w:rPr>
      </w:pPr>
    </w:p>
    <w:p w14:paraId="5D01E0EF" w14:textId="77777777" w:rsidR="00774291" w:rsidRPr="00774291" w:rsidRDefault="00774291" w:rsidP="00774291">
      <w:pPr>
        <w:rPr>
          <w:rFonts w:ascii="Arial" w:hAnsi="Arial" w:cs="Arial"/>
          <w:b/>
          <w:bCs/>
          <w:sz w:val="22"/>
          <w:szCs w:val="22"/>
        </w:rPr>
      </w:pPr>
    </w:p>
    <w:p w14:paraId="72D4EB11" w14:textId="77777777" w:rsidR="00774291" w:rsidRPr="00774291" w:rsidRDefault="00774291" w:rsidP="00774291">
      <w:pPr>
        <w:rPr>
          <w:rFonts w:ascii="Arial" w:hAnsi="Arial" w:cs="Arial"/>
          <w:b/>
          <w:bCs/>
          <w:sz w:val="22"/>
          <w:szCs w:val="22"/>
        </w:rPr>
      </w:pPr>
    </w:p>
    <w:p w14:paraId="241CCE22" w14:textId="77777777" w:rsidR="00774291" w:rsidRDefault="00774291" w:rsidP="00774291">
      <w:pPr>
        <w:rPr>
          <w:rFonts w:ascii="Arial" w:hAnsi="Arial" w:cs="Arial"/>
          <w:b/>
          <w:bCs/>
          <w:sz w:val="22"/>
          <w:szCs w:val="22"/>
        </w:rPr>
      </w:pPr>
    </w:p>
    <w:p w14:paraId="03F39CF8" w14:textId="181621D6" w:rsidR="00774291" w:rsidRPr="00774291" w:rsidRDefault="00774291" w:rsidP="00774291">
      <w:pPr>
        <w:rPr>
          <w:rFonts w:ascii="Arial" w:hAnsi="Arial" w:cs="Arial"/>
          <w:b/>
          <w:bCs/>
          <w:sz w:val="22"/>
          <w:szCs w:val="22"/>
        </w:rPr>
      </w:pPr>
      <w:r w:rsidRPr="00774291">
        <w:rPr>
          <w:rFonts w:ascii="Arial" w:hAnsi="Arial" w:cs="Arial"/>
          <w:b/>
          <w:bCs/>
          <w:sz w:val="22"/>
          <w:szCs w:val="22"/>
        </w:rPr>
        <w:lastRenderedPageBreak/>
        <w:t>References:</w:t>
      </w:r>
    </w:p>
    <w:p w14:paraId="6AC7201C" w14:textId="77777777" w:rsidR="00774291" w:rsidRPr="00774291" w:rsidRDefault="00774291" w:rsidP="00774291">
      <w:pPr>
        <w:rPr>
          <w:rFonts w:ascii="Arial" w:hAnsi="Arial" w:cs="Arial"/>
          <w:sz w:val="22"/>
          <w:szCs w:val="22"/>
        </w:rPr>
      </w:pPr>
      <w:r w:rsidRPr="00774291">
        <w:rPr>
          <w:rFonts w:ascii="Arial" w:hAnsi="Arial" w:cs="Arial"/>
          <w:sz w:val="22"/>
          <w:szCs w:val="22"/>
        </w:rPr>
        <w:t xml:space="preserve">Bar-On, R. (2006) ‘The Bar-On model of emotional-social intelligence’, </w:t>
      </w:r>
      <w:proofErr w:type="spellStart"/>
      <w:r w:rsidRPr="00774291">
        <w:rPr>
          <w:rFonts w:ascii="Arial" w:hAnsi="Arial" w:cs="Arial"/>
          <w:sz w:val="22"/>
          <w:szCs w:val="22"/>
        </w:rPr>
        <w:t>Psicothema</w:t>
      </w:r>
      <w:proofErr w:type="spellEnd"/>
      <w:r w:rsidRPr="00774291">
        <w:rPr>
          <w:rFonts w:ascii="Arial" w:hAnsi="Arial" w:cs="Arial"/>
          <w:sz w:val="22"/>
          <w:szCs w:val="22"/>
        </w:rPr>
        <w:t>, 18, pp.13–25.</w:t>
      </w:r>
    </w:p>
    <w:p w14:paraId="7427D3CC" w14:textId="77777777" w:rsidR="00774291" w:rsidRPr="00774291" w:rsidRDefault="00774291" w:rsidP="00774291">
      <w:pPr>
        <w:rPr>
          <w:rFonts w:ascii="Arial" w:hAnsi="Arial" w:cs="Arial"/>
          <w:sz w:val="22"/>
          <w:szCs w:val="22"/>
        </w:rPr>
      </w:pPr>
      <w:r w:rsidRPr="00774291">
        <w:rPr>
          <w:rFonts w:ascii="Arial" w:hAnsi="Arial" w:cs="Arial"/>
          <w:sz w:val="22"/>
          <w:szCs w:val="22"/>
        </w:rPr>
        <w:t>CIPD (2023) Health and wellbeing at work. London: CIPD.</w:t>
      </w:r>
    </w:p>
    <w:p w14:paraId="36F51C3E" w14:textId="77777777" w:rsidR="00774291" w:rsidRPr="00774291" w:rsidRDefault="00774291" w:rsidP="00774291">
      <w:pPr>
        <w:rPr>
          <w:rFonts w:ascii="Arial" w:hAnsi="Arial" w:cs="Arial"/>
          <w:sz w:val="22"/>
          <w:szCs w:val="22"/>
        </w:rPr>
      </w:pPr>
      <w:r w:rsidRPr="00774291">
        <w:rPr>
          <w:rFonts w:ascii="Arial" w:hAnsi="Arial" w:cs="Arial"/>
          <w:sz w:val="22"/>
          <w:szCs w:val="22"/>
        </w:rPr>
        <w:t>Costanza, D.P. et al. (2012) ‘Generational differences in work-related attitudes: A meta-analysis’, Journal of Business and Psychology, 27(4), pp.375–394.</w:t>
      </w:r>
    </w:p>
    <w:p w14:paraId="744935FC" w14:textId="77777777" w:rsidR="00774291" w:rsidRPr="00774291" w:rsidRDefault="00774291" w:rsidP="00774291">
      <w:pPr>
        <w:rPr>
          <w:rFonts w:ascii="Arial" w:hAnsi="Arial" w:cs="Arial"/>
          <w:sz w:val="22"/>
          <w:szCs w:val="22"/>
        </w:rPr>
      </w:pPr>
      <w:r w:rsidRPr="00774291">
        <w:rPr>
          <w:rFonts w:ascii="Arial" w:hAnsi="Arial" w:cs="Arial"/>
          <w:sz w:val="22"/>
          <w:szCs w:val="22"/>
        </w:rPr>
        <w:t>Good, D.J. et al. (2016) ‘Contemplating mindfulness at work’, Journal of Management, 42(1), pp.114–142.</w:t>
      </w:r>
    </w:p>
    <w:p w14:paraId="37A8FEFB" w14:textId="77777777" w:rsidR="00774291" w:rsidRPr="00774291" w:rsidRDefault="00774291" w:rsidP="00774291">
      <w:pPr>
        <w:rPr>
          <w:rFonts w:ascii="Arial" w:hAnsi="Arial" w:cs="Arial"/>
          <w:sz w:val="22"/>
          <w:szCs w:val="22"/>
        </w:rPr>
      </w:pPr>
      <w:r w:rsidRPr="00774291">
        <w:rPr>
          <w:rFonts w:ascii="Arial" w:hAnsi="Arial" w:cs="Arial"/>
          <w:sz w:val="22"/>
          <w:szCs w:val="22"/>
        </w:rPr>
        <w:t>Goleman, D. (1995) Emotional intelligence: Why it can matter more than IQ. New York: Bantam Books.</w:t>
      </w:r>
    </w:p>
    <w:p w14:paraId="694AB587" w14:textId="77777777" w:rsidR="00774291" w:rsidRPr="00774291" w:rsidRDefault="00774291" w:rsidP="00774291">
      <w:pPr>
        <w:rPr>
          <w:rFonts w:ascii="Arial" w:hAnsi="Arial" w:cs="Arial"/>
          <w:sz w:val="22"/>
          <w:szCs w:val="22"/>
        </w:rPr>
      </w:pPr>
      <w:r w:rsidRPr="00774291">
        <w:rPr>
          <w:rFonts w:ascii="Arial" w:hAnsi="Arial" w:cs="Arial"/>
          <w:sz w:val="22"/>
          <w:szCs w:val="22"/>
        </w:rPr>
        <w:t>Goleman, D. (1998) Working with emotional intelligence. New York: Bantam Books.</w:t>
      </w:r>
    </w:p>
    <w:p w14:paraId="7222EDC8" w14:textId="77777777" w:rsidR="00774291" w:rsidRPr="00774291" w:rsidRDefault="00774291" w:rsidP="00774291">
      <w:pPr>
        <w:rPr>
          <w:rFonts w:ascii="Arial" w:hAnsi="Arial" w:cs="Arial"/>
          <w:sz w:val="22"/>
          <w:szCs w:val="22"/>
        </w:rPr>
      </w:pPr>
      <w:r w:rsidRPr="00774291">
        <w:rPr>
          <w:rFonts w:ascii="Arial" w:hAnsi="Arial" w:cs="Arial"/>
          <w:sz w:val="22"/>
          <w:szCs w:val="22"/>
        </w:rPr>
        <w:t>Hyland, P.K., Lee, R.A. and Mills, M.J. (2015) ‘Mindfulness at work’, Industrial and Organizational Psychology, 8(4), pp.576–602.</w:t>
      </w:r>
    </w:p>
    <w:p w14:paraId="41090785" w14:textId="77777777" w:rsidR="00774291" w:rsidRPr="00774291" w:rsidRDefault="00774291" w:rsidP="00774291">
      <w:pPr>
        <w:rPr>
          <w:rFonts w:ascii="Arial" w:hAnsi="Arial" w:cs="Arial"/>
          <w:sz w:val="22"/>
          <w:szCs w:val="22"/>
        </w:rPr>
      </w:pPr>
      <w:r w:rsidRPr="00774291">
        <w:rPr>
          <w:rFonts w:ascii="Arial" w:hAnsi="Arial" w:cs="Arial"/>
          <w:sz w:val="22"/>
          <w:szCs w:val="22"/>
        </w:rPr>
        <w:t>Jordan, P.J. and Troth, A.C. (2004) ‘Managing emotions during team problem solving’, Human Performance, 17(2), pp.195–218.</w:t>
      </w:r>
    </w:p>
    <w:p w14:paraId="12724885" w14:textId="77777777" w:rsidR="00774291" w:rsidRPr="00774291" w:rsidRDefault="00774291" w:rsidP="00774291">
      <w:pPr>
        <w:rPr>
          <w:rFonts w:ascii="Arial" w:hAnsi="Arial" w:cs="Arial"/>
          <w:sz w:val="22"/>
          <w:szCs w:val="22"/>
        </w:rPr>
      </w:pPr>
      <w:r w:rsidRPr="00774291">
        <w:rPr>
          <w:rFonts w:ascii="Arial" w:hAnsi="Arial" w:cs="Arial"/>
          <w:sz w:val="22"/>
          <w:szCs w:val="22"/>
        </w:rPr>
        <w:t>Mayer, J.D., Salovey, P. and Caruso, D.R. (2004) ‘Emotional intelligence’, Psychological Inquiry, 15(3), pp.197–215.</w:t>
      </w:r>
    </w:p>
    <w:p w14:paraId="4554C991" w14:textId="77777777" w:rsidR="00774291" w:rsidRPr="00774291" w:rsidRDefault="00774291" w:rsidP="00774291">
      <w:pPr>
        <w:rPr>
          <w:rFonts w:ascii="Arial" w:hAnsi="Arial" w:cs="Arial"/>
          <w:sz w:val="22"/>
          <w:szCs w:val="22"/>
        </w:rPr>
      </w:pPr>
      <w:r w:rsidRPr="00774291">
        <w:rPr>
          <w:rFonts w:ascii="Arial" w:hAnsi="Arial" w:cs="Arial"/>
          <w:sz w:val="22"/>
          <w:szCs w:val="22"/>
        </w:rPr>
        <w:t xml:space="preserve">O’Boyle, E.H. et al. (2011) ‘The relation between emotional intelligence and job performance’, Journal of Organizational </w:t>
      </w:r>
      <w:proofErr w:type="spellStart"/>
      <w:r w:rsidRPr="00774291">
        <w:rPr>
          <w:rFonts w:ascii="Arial" w:hAnsi="Arial" w:cs="Arial"/>
          <w:sz w:val="22"/>
          <w:szCs w:val="22"/>
        </w:rPr>
        <w:t>Behavior</w:t>
      </w:r>
      <w:proofErr w:type="spellEnd"/>
      <w:r w:rsidRPr="00774291">
        <w:rPr>
          <w:rFonts w:ascii="Arial" w:hAnsi="Arial" w:cs="Arial"/>
          <w:sz w:val="22"/>
          <w:szCs w:val="22"/>
        </w:rPr>
        <w:t>, 32(5), pp.788–818.</w:t>
      </w:r>
    </w:p>
    <w:p w14:paraId="60C5A2CE" w14:textId="77777777" w:rsidR="00774291" w:rsidRPr="00774291" w:rsidRDefault="00774291" w:rsidP="00774291">
      <w:pPr>
        <w:rPr>
          <w:rFonts w:ascii="Arial" w:hAnsi="Arial" w:cs="Arial"/>
          <w:sz w:val="22"/>
          <w:szCs w:val="22"/>
        </w:rPr>
      </w:pPr>
      <w:r w:rsidRPr="00774291">
        <w:rPr>
          <w:rFonts w:ascii="Arial" w:hAnsi="Arial" w:cs="Arial"/>
          <w:sz w:val="22"/>
          <w:szCs w:val="22"/>
        </w:rPr>
        <w:t xml:space="preserve">Sy, T. (2010) ‘What do leaders do?’, Annual Review of Organizational Psychology and Organizational </w:t>
      </w:r>
      <w:proofErr w:type="spellStart"/>
      <w:r w:rsidRPr="00774291">
        <w:rPr>
          <w:rFonts w:ascii="Arial" w:hAnsi="Arial" w:cs="Arial"/>
          <w:sz w:val="22"/>
          <w:szCs w:val="22"/>
        </w:rPr>
        <w:t>Behavior</w:t>
      </w:r>
      <w:proofErr w:type="spellEnd"/>
      <w:r w:rsidRPr="00774291">
        <w:rPr>
          <w:rFonts w:ascii="Arial" w:hAnsi="Arial" w:cs="Arial"/>
          <w:sz w:val="22"/>
          <w:szCs w:val="22"/>
        </w:rPr>
        <w:t>, 7, pp.227–239.</w:t>
      </w:r>
    </w:p>
    <w:p w14:paraId="19039E97" w14:textId="77777777" w:rsidR="00774291" w:rsidRPr="00774291" w:rsidRDefault="00774291" w:rsidP="00774291">
      <w:pPr>
        <w:rPr>
          <w:rFonts w:ascii="Arial" w:hAnsi="Arial" w:cs="Arial"/>
          <w:sz w:val="22"/>
          <w:szCs w:val="22"/>
        </w:rPr>
      </w:pPr>
      <w:r w:rsidRPr="00774291">
        <w:rPr>
          <w:rFonts w:ascii="Arial" w:hAnsi="Arial" w:cs="Arial"/>
          <w:sz w:val="22"/>
          <w:szCs w:val="22"/>
        </w:rPr>
        <w:t>Sy, T., Côté, S. and Saavedra, R. (2005) ‘The contagious leader’, Journal of Applied Psychology, 90(2), pp.295–305.</w:t>
      </w:r>
    </w:p>
    <w:p w14:paraId="3AE7D3F5" w14:textId="77777777" w:rsidR="00774291" w:rsidRPr="00774291" w:rsidRDefault="00774291" w:rsidP="00774291">
      <w:pPr>
        <w:rPr>
          <w:rFonts w:ascii="Arial" w:hAnsi="Arial" w:cs="Arial"/>
          <w:sz w:val="22"/>
          <w:szCs w:val="22"/>
        </w:rPr>
      </w:pPr>
      <w:r w:rsidRPr="00774291">
        <w:rPr>
          <w:rFonts w:ascii="Arial" w:hAnsi="Arial" w:cs="Arial"/>
          <w:sz w:val="22"/>
          <w:szCs w:val="22"/>
        </w:rPr>
        <w:t>Twenge, J.M. et al. (2010) ‘Generational differences in work values’, Journal of Management, 36(5), pp.1117–1142.</w:t>
      </w:r>
    </w:p>
    <w:p w14:paraId="6ABB3452" w14:textId="77777777" w:rsidR="00774291" w:rsidRPr="00774291" w:rsidRDefault="00774291" w:rsidP="00774291">
      <w:pPr>
        <w:rPr>
          <w:rFonts w:ascii="Arial" w:hAnsi="Arial" w:cs="Arial"/>
          <w:sz w:val="22"/>
          <w:szCs w:val="22"/>
        </w:rPr>
      </w:pPr>
    </w:p>
    <w:p w14:paraId="7CD7F133" w14:textId="77777777" w:rsidR="00774291" w:rsidRPr="00774291" w:rsidRDefault="00774291">
      <w:pPr>
        <w:rPr>
          <w:rFonts w:ascii="Arial" w:hAnsi="Arial" w:cs="Arial"/>
          <w:sz w:val="22"/>
          <w:szCs w:val="22"/>
        </w:rPr>
      </w:pPr>
    </w:p>
    <w:sectPr w:rsidR="00774291" w:rsidRPr="007742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291"/>
    <w:rsid w:val="004133F5"/>
    <w:rsid w:val="00655652"/>
    <w:rsid w:val="00774291"/>
    <w:rsid w:val="00A96119"/>
    <w:rsid w:val="00DA5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6D839"/>
  <w15:chartTrackingRefBased/>
  <w15:docId w15:val="{892FCBA1-0566-4B32-82F5-0FA06E5EB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42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42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42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42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42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42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42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42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42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42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42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42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42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42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42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42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42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4291"/>
    <w:rPr>
      <w:rFonts w:eastAsiaTheme="majorEastAsia" w:cstheme="majorBidi"/>
      <w:color w:val="272727" w:themeColor="text1" w:themeTint="D8"/>
    </w:rPr>
  </w:style>
  <w:style w:type="paragraph" w:styleId="Title">
    <w:name w:val="Title"/>
    <w:basedOn w:val="Normal"/>
    <w:next w:val="Normal"/>
    <w:link w:val="TitleChar"/>
    <w:uiPriority w:val="10"/>
    <w:qFormat/>
    <w:rsid w:val="007742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42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42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42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4291"/>
    <w:pPr>
      <w:spacing w:before="160"/>
      <w:jc w:val="center"/>
    </w:pPr>
    <w:rPr>
      <w:i/>
      <w:iCs/>
      <w:color w:val="404040" w:themeColor="text1" w:themeTint="BF"/>
    </w:rPr>
  </w:style>
  <w:style w:type="character" w:customStyle="1" w:styleId="QuoteChar">
    <w:name w:val="Quote Char"/>
    <w:basedOn w:val="DefaultParagraphFont"/>
    <w:link w:val="Quote"/>
    <w:uiPriority w:val="29"/>
    <w:rsid w:val="00774291"/>
    <w:rPr>
      <w:i/>
      <w:iCs/>
      <w:color w:val="404040" w:themeColor="text1" w:themeTint="BF"/>
    </w:rPr>
  </w:style>
  <w:style w:type="paragraph" w:styleId="ListParagraph">
    <w:name w:val="List Paragraph"/>
    <w:basedOn w:val="Normal"/>
    <w:uiPriority w:val="34"/>
    <w:qFormat/>
    <w:rsid w:val="00774291"/>
    <w:pPr>
      <w:ind w:left="720"/>
      <w:contextualSpacing/>
    </w:pPr>
  </w:style>
  <w:style w:type="character" w:styleId="IntenseEmphasis">
    <w:name w:val="Intense Emphasis"/>
    <w:basedOn w:val="DefaultParagraphFont"/>
    <w:uiPriority w:val="21"/>
    <w:qFormat/>
    <w:rsid w:val="00774291"/>
    <w:rPr>
      <w:i/>
      <w:iCs/>
      <w:color w:val="0F4761" w:themeColor="accent1" w:themeShade="BF"/>
    </w:rPr>
  </w:style>
  <w:style w:type="paragraph" w:styleId="IntenseQuote">
    <w:name w:val="Intense Quote"/>
    <w:basedOn w:val="Normal"/>
    <w:next w:val="Normal"/>
    <w:link w:val="IntenseQuoteChar"/>
    <w:uiPriority w:val="30"/>
    <w:qFormat/>
    <w:rsid w:val="007742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4291"/>
    <w:rPr>
      <w:i/>
      <w:iCs/>
      <w:color w:val="0F4761" w:themeColor="accent1" w:themeShade="BF"/>
    </w:rPr>
  </w:style>
  <w:style w:type="character" w:styleId="IntenseReference">
    <w:name w:val="Intense Reference"/>
    <w:basedOn w:val="DefaultParagraphFont"/>
    <w:uiPriority w:val="32"/>
    <w:qFormat/>
    <w:rsid w:val="0077429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10</Pages>
  <Words>3961</Words>
  <Characters>22579</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Barclays Bank PLC</Company>
  <LinksUpToDate>false</LinksUpToDate>
  <CharactersWithSpaces>26488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Dunnion, Melissa : Customer and Colleague Support</dc:creator>
  <cp:keywords/>
  <dc:description/>
  <cp:lastModifiedBy>Dunnion, Melissa : Customer and Colleague Support</cp:lastModifiedBy>
  <cp:revision>1</cp:revision>
  <dcterms:created xsi:type="dcterms:W3CDTF">2026-03-04T10:03:00Z</dcterms:created>
  <dcterms:modified xsi:type="dcterms:W3CDTF">2026-03-04T10:13:00Z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c754cbb2-29ed-4ffe-af90-a08465e0dd2c_Enabled">
    <vt:lpwstr>true</vt:lpwstr>
  </property>
  <property fmtid="{D5CDD505-2E9C-101B-9397-08002B2CF9AE}" pid="3" name="MSIP_Label_c754cbb2-29ed-4ffe-af90-a08465e0dd2c_SetDate">
    <vt:lpwstr>2026-03-04T10:13:56Z</vt:lpwstr>
  </property>
  <property fmtid="{D5CDD505-2E9C-101B-9397-08002B2CF9AE}" pid="4" name="MSIP_Label_c754cbb2-29ed-4ffe-af90-a08465e0dd2c_Method">
    <vt:lpwstr>Privileged</vt:lpwstr>
  </property>
  <property fmtid="{D5CDD505-2E9C-101B-9397-08002B2CF9AE}" pid="5" name="MSIP_Label_c754cbb2-29ed-4ffe-af90-a08465e0dd2c_Name">
    <vt:lpwstr>Unrestricted</vt:lpwstr>
  </property>
  <property fmtid="{D5CDD505-2E9C-101B-9397-08002B2CF9AE}" pid="6" name="MSIP_Label_c754cbb2-29ed-4ffe-af90-a08465e0dd2c_SiteId">
    <vt:lpwstr>c4b62f1d-01e0-4107-a0cc-5ac886858b23</vt:lpwstr>
  </property>
  <property fmtid="{D5CDD505-2E9C-101B-9397-08002B2CF9AE}" pid="7" name="MSIP_Label_c754cbb2-29ed-4ffe-af90-a08465e0dd2c_ActionId">
    <vt:lpwstr>882815e3-c13a-45bc-872e-9c69b9636ce4</vt:lpwstr>
  </property>
  <property fmtid="{D5CDD505-2E9C-101B-9397-08002B2CF9AE}" pid="8" name="MSIP_Label_c754cbb2-29ed-4ffe-af90-a08465e0dd2c_ContentBits">
    <vt:lpwstr>0</vt:lpwstr>
  </property>
  <property fmtid="{D5CDD505-2E9C-101B-9397-08002B2CF9AE}" pid="9" name="MSIP_Label_c754cbb2-29ed-4ffe-af90-a08465e0dd2c_Tag">
    <vt:lpwstr>10, 0, 1, 1</vt:lpwstr>
  </property>
</Properties>
</file>