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E7706" w14:textId="77777777" w:rsidR="004D1A3A" w:rsidRDefault="00DE4CEC" w:rsidP="007048E9">
      <w:pPr>
        <w:spacing w:line="360" w:lineRule="auto"/>
        <w:jc w:val="center"/>
      </w:pPr>
      <w:r>
        <w:rPr>
          <w:rFonts w:ascii="Times New Roman"/>
          <w:noProof/>
          <w:sz w:val="20"/>
          <w:lang w:val="en-IN" w:eastAsia="en-IN"/>
        </w:rPr>
        <w:drawing>
          <wp:inline distT="0" distB="0" distL="0" distR="0" wp14:anchorId="3165E526" wp14:editId="2D149F80">
            <wp:extent cx="3321050" cy="1236648"/>
            <wp:effectExtent l="0" t="0" r="0" b="1905"/>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8" cstate="print"/>
                    <a:stretch>
                      <a:fillRect/>
                    </a:stretch>
                  </pic:blipFill>
                  <pic:spPr>
                    <a:xfrm>
                      <a:off x="0" y="0"/>
                      <a:ext cx="3327916" cy="1239205"/>
                    </a:xfrm>
                    <a:prstGeom prst="rect">
                      <a:avLst/>
                    </a:prstGeom>
                  </pic:spPr>
                </pic:pic>
              </a:graphicData>
            </a:graphic>
          </wp:inline>
        </w:drawing>
      </w:r>
    </w:p>
    <w:p w14:paraId="781C3F53" w14:textId="77777777" w:rsidR="00A358CA" w:rsidRDefault="00A358CA" w:rsidP="007048E9">
      <w:pPr>
        <w:spacing w:line="360" w:lineRule="auto"/>
        <w:jc w:val="center"/>
      </w:pPr>
    </w:p>
    <w:p w14:paraId="610D5DCC" w14:textId="77777777" w:rsidR="00A358CA" w:rsidRDefault="00A358CA" w:rsidP="007048E9">
      <w:pPr>
        <w:spacing w:line="360" w:lineRule="auto"/>
        <w:jc w:val="center"/>
      </w:pPr>
    </w:p>
    <w:p w14:paraId="60399D5C" w14:textId="77777777" w:rsidR="00A358CA" w:rsidRDefault="00A358CA" w:rsidP="007048E9">
      <w:pPr>
        <w:spacing w:line="360" w:lineRule="auto"/>
        <w:jc w:val="center"/>
      </w:pPr>
    </w:p>
    <w:p w14:paraId="25EF6067" w14:textId="77777777" w:rsidR="00A358CA" w:rsidRDefault="00A358CA" w:rsidP="007048E9">
      <w:pPr>
        <w:spacing w:line="360" w:lineRule="auto"/>
        <w:jc w:val="center"/>
      </w:pPr>
    </w:p>
    <w:p w14:paraId="7B9508B6" w14:textId="77777777" w:rsidR="00A358CA" w:rsidRDefault="00A358CA" w:rsidP="007048E9">
      <w:pPr>
        <w:spacing w:line="360" w:lineRule="auto"/>
        <w:jc w:val="center"/>
      </w:pPr>
    </w:p>
    <w:p w14:paraId="6FD928F2" w14:textId="0A1795D0" w:rsidR="007A1161" w:rsidRDefault="00A358CA" w:rsidP="007048E9">
      <w:pPr>
        <w:spacing w:line="360" w:lineRule="auto"/>
        <w:jc w:val="center"/>
        <w:rPr>
          <w:b/>
          <w:bCs/>
          <w:sz w:val="56"/>
          <w:szCs w:val="56"/>
        </w:rPr>
      </w:pPr>
      <w:r>
        <w:rPr>
          <w:b/>
          <w:bCs/>
          <w:sz w:val="56"/>
          <w:szCs w:val="56"/>
        </w:rPr>
        <w:t>Report to ASSI Management</w:t>
      </w:r>
    </w:p>
    <w:p w14:paraId="76C55717" w14:textId="77777777" w:rsidR="00A358CA" w:rsidRDefault="00A358CA" w:rsidP="007048E9">
      <w:pPr>
        <w:spacing w:line="360" w:lineRule="auto"/>
        <w:jc w:val="center"/>
        <w:rPr>
          <w:b/>
          <w:bCs/>
          <w:sz w:val="56"/>
          <w:szCs w:val="56"/>
        </w:rPr>
      </w:pPr>
    </w:p>
    <w:p w14:paraId="3DA10859" w14:textId="77777777" w:rsidR="00A358CA" w:rsidRDefault="00A358CA" w:rsidP="007048E9">
      <w:pPr>
        <w:spacing w:line="360" w:lineRule="auto"/>
        <w:jc w:val="center"/>
        <w:rPr>
          <w:b/>
          <w:bCs/>
          <w:sz w:val="56"/>
          <w:szCs w:val="56"/>
        </w:rPr>
      </w:pPr>
    </w:p>
    <w:p w14:paraId="02DA177A" w14:textId="77777777" w:rsidR="00A358CA" w:rsidRDefault="00A358CA" w:rsidP="007048E9">
      <w:pPr>
        <w:spacing w:line="360" w:lineRule="auto"/>
        <w:jc w:val="center"/>
        <w:rPr>
          <w:b/>
          <w:bCs/>
          <w:sz w:val="56"/>
          <w:szCs w:val="56"/>
        </w:rPr>
      </w:pPr>
    </w:p>
    <w:p w14:paraId="30BC38D8" w14:textId="37CFBA37" w:rsidR="009251BC" w:rsidRPr="00A358CA" w:rsidRDefault="00A358CA" w:rsidP="00A358CA">
      <w:pPr>
        <w:spacing w:line="360" w:lineRule="auto"/>
        <w:rPr>
          <w:b/>
          <w:bCs/>
          <w:sz w:val="24"/>
          <w:szCs w:val="24"/>
        </w:rPr>
      </w:pPr>
      <w:r w:rsidRPr="00A358CA">
        <w:rPr>
          <w:b/>
          <w:bCs/>
          <w:sz w:val="24"/>
          <w:szCs w:val="24"/>
        </w:rPr>
        <w:t>Module name: Management Economics</w:t>
      </w:r>
    </w:p>
    <w:p w14:paraId="55E93DEF" w14:textId="5E305A36" w:rsidR="009251BC" w:rsidRPr="00A358CA" w:rsidRDefault="009251BC" w:rsidP="009251BC">
      <w:pPr>
        <w:spacing w:line="360" w:lineRule="auto"/>
        <w:rPr>
          <w:b/>
          <w:bCs/>
          <w:sz w:val="24"/>
          <w:szCs w:val="24"/>
        </w:rPr>
      </w:pPr>
      <w:r w:rsidRPr="00A358CA">
        <w:rPr>
          <w:b/>
          <w:bCs/>
          <w:sz w:val="24"/>
          <w:szCs w:val="24"/>
        </w:rPr>
        <w:t>Module number:</w:t>
      </w:r>
      <w:r w:rsidR="00A358CA">
        <w:rPr>
          <w:b/>
          <w:bCs/>
          <w:sz w:val="24"/>
          <w:szCs w:val="24"/>
        </w:rPr>
        <w:t xml:space="preserve"> LCBB5008</w:t>
      </w:r>
    </w:p>
    <w:p w14:paraId="7904D135" w14:textId="2057ACF9" w:rsidR="007A1161" w:rsidRPr="00A358CA" w:rsidRDefault="00DE4CEC" w:rsidP="009251BC">
      <w:pPr>
        <w:spacing w:line="360" w:lineRule="auto"/>
        <w:rPr>
          <w:b/>
          <w:bCs/>
          <w:sz w:val="24"/>
          <w:szCs w:val="24"/>
        </w:rPr>
      </w:pPr>
      <w:r w:rsidRPr="00A358CA">
        <w:rPr>
          <w:b/>
          <w:bCs/>
          <w:sz w:val="24"/>
          <w:szCs w:val="24"/>
        </w:rPr>
        <w:t>Student Name:</w:t>
      </w:r>
      <w:r w:rsidR="009251BC" w:rsidRPr="00A358CA">
        <w:rPr>
          <w:b/>
          <w:bCs/>
          <w:sz w:val="24"/>
          <w:szCs w:val="24"/>
        </w:rPr>
        <w:t xml:space="preserve"> Carmen-Ioana Hodoroaba</w:t>
      </w:r>
    </w:p>
    <w:p w14:paraId="48DAE3DA" w14:textId="57065024" w:rsidR="004469F1" w:rsidRDefault="00DE4CEC" w:rsidP="009251BC">
      <w:pPr>
        <w:spacing w:line="360" w:lineRule="auto"/>
        <w:rPr>
          <w:b/>
          <w:bCs/>
          <w:sz w:val="24"/>
          <w:szCs w:val="24"/>
        </w:rPr>
      </w:pPr>
      <w:r w:rsidRPr="00A358CA">
        <w:rPr>
          <w:b/>
          <w:bCs/>
          <w:sz w:val="24"/>
          <w:szCs w:val="24"/>
        </w:rPr>
        <w:t xml:space="preserve">Student ID: </w:t>
      </w:r>
      <w:r w:rsidR="009251BC" w:rsidRPr="00A358CA">
        <w:rPr>
          <w:b/>
          <w:bCs/>
          <w:sz w:val="24"/>
          <w:szCs w:val="24"/>
        </w:rPr>
        <w:t>2109656</w:t>
      </w:r>
    </w:p>
    <w:p w14:paraId="6F0949C3" w14:textId="525FC070" w:rsidR="00A358CA" w:rsidRDefault="00A358CA" w:rsidP="00A358CA">
      <w:pPr>
        <w:pStyle w:val="TableParagraph"/>
        <w:spacing w:before="110"/>
        <w:ind w:left="0"/>
        <w:rPr>
          <w:b/>
        </w:rPr>
      </w:pPr>
      <w:r>
        <w:rPr>
          <w:b/>
          <w:bCs/>
          <w:sz w:val="24"/>
          <w:szCs w:val="24"/>
        </w:rPr>
        <w:t xml:space="preserve">Lecturer name: </w:t>
      </w:r>
      <w:r>
        <w:rPr>
          <w:b/>
        </w:rPr>
        <w:t>Muno Zuwirai</w:t>
      </w:r>
    </w:p>
    <w:p w14:paraId="48DAA819" w14:textId="03CEB22B" w:rsidR="00A358CA" w:rsidRPr="00A358CA" w:rsidRDefault="00A358CA" w:rsidP="009251BC">
      <w:pPr>
        <w:spacing w:line="360" w:lineRule="auto"/>
        <w:rPr>
          <w:b/>
          <w:bCs/>
          <w:sz w:val="24"/>
          <w:szCs w:val="24"/>
        </w:rPr>
      </w:pPr>
    </w:p>
    <w:p w14:paraId="1063F6F1" w14:textId="77777777" w:rsidR="00C23000" w:rsidRDefault="00C23000" w:rsidP="009251BC">
      <w:pPr>
        <w:spacing w:line="360" w:lineRule="auto"/>
        <w:rPr>
          <w:b/>
          <w:bCs/>
        </w:rPr>
      </w:pPr>
    </w:p>
    <w:p w14:paraId="1FB31932" w14:textId="77777777" w:rsidR="00C23000" w:rsidRDefault="00C23000" w:rsidP="00A358CA">
      <w:pPr>
        <w:spacing w:line="360" w:lineRule="auto"/>
        <w:rPr>
          <w:b/>
          <w:bCs/>
        </w:rPr>
      </w:pPr>
    </w:p>
    <w:sdt>
      <w:sdtPr>
        <w:rPr>
          <w:rFonts w:ascii="Arial" w:eastAsiaTheme="minorHAnsi" w:hAnsi="Arial" w:cstheme="minorBidi"/>
          <w:color w:val="auto"/>
          <w:kern w:val="2"/>
          <w:sz w:val="22"/>
          <w:szCs w:val="22"/>
          <w14:ligatures w14:val="standardContextual"/>
        </w:rPr>
        <w:id w:val="1334033429"/>
        <w:docPartObj>
          <w:docPartGallery w:val="Table of Contents"/>
          <w:docPartUnique/>
        </w:docPartObj>
      </w:sdtPr>
      <w:sdtEndPr>
        <w:rPr>
          <w:b/>
          <w:bCs/>
          <w:noProof/>
        </w:rPr>
      </w:sdtEndPr>
      <w:sdtContent>
        <w:p w14:paraId="34DA5ACC" w14:textId="77777777" w:rsidR="00186EE3" w:rsidRPr="007048E9" w:rsidRDefault="00DE4CEC" w:rsidP="007048E9">
          <w:pPr>
            <w:pStyle w:val="TOCHeading"/>
            <w:spacing w:line="360" w:lineRule="auto"/>
            <w:rPr>
              <w:rFonts w:ascii="Arial" w:hAnsi="Arial" w:cs="Arial"/>
              <w:b/>
              <w:bCs/>
              <w:color w:val="000000" w:themeColor="text1"/>
            </w:rPr>
          </w:pPr>
          <w:r w:rsidRPr="007048E9">
            <w:rPr>
              <w:rFonts w:ascii="Arial" w:hAnsi="Arial" w:cs="Arial"/>
              <w:b/>
              <w:bCs/>
              <w:color w:val="000000" w:themeColor="text1"/>
            </w:rPr>
            <w:t>Table of Contents</w:t>
          </w:r>
        </w:p>
        <w:p w14:paraId="343D2274" w14:textId="23FD6BD3" w:rsidR="00A358CA" w:rsidRDefault="00DE4CEC">
          <w:pPr>
            <w:pStyle w:val="TOC1"/>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138358818" w:history="1">
            <w:r w:rsidR="00A358CA" w:rsidRPr="005A7607">
              <w:rPr>
                <w:rStyle w:val="Hyperlink"/>
                <w:noProof/>
              </w:rPr>
              <w:t>Introduction</w:t>
            </w:r>
            <w:r w:rsidR="00A358CA">
              <w:rPr>
                <w:noProof/>
                <w:webHidden/>
              </w:rPr>
              <w:tab/>
            </w:r>
            <w:r w:rsidR="00A358CA">
              <w:rPr>
                <w:noProof/>
                <w:webHidden/>
              </w:rPr>
              <w:fldChar w:fldCharType="begin"/>
            </w:r>
            <w:r w:rsidR="00A358CA">
              <w:rPr>
                <w:noProof/>
                <w:webHidden/>
              </w:rPr>
              <w:instrText xml:space="preserve"> PAGEREF _Toc138358818 \h </w:instrText>
            </w:r>
            <w:r w:rsidR="00A358CA">
              <w:rPr>
                <w:noProof/>
                <w:webHidden/>
              </w:rPr>
            </w:r>
            <w:r w:rsidR="00A358CA">
              <w:rPr>
                <w:noProof/>
                <w:webHidden/>
              </w:rPr>
              <w:fldChar w:fldCharType="separate"/>
            </w:r>
            <w:r w:rsidR="00A358CA">
              <w:rPr>
                <w:noProof/>
                <w:webHidden/>
              </w:rPr>
              <w:t>3</w:t>
            </w:r>
            <w:r w:rsidR="00A358CA">
              <w:rPr>
                <w:noProof/>
                <w:webHidden/>
              </w:rPr>
              <w:fldChar w:fldCharType="end"/>
            </w:r>
          </w:hyperlink>
        </w:p>
        <w:p w14:paraId="285F9DC6" w14:textId="6AF193FB" w:rsidR="00A358CA" w:rsidRDefault="00A358CA">
          <w:pPr>
            <w:pStyle w:val="TOC1"/>
            <w:tabs>
              <w:tab w:val="right" w:leader="dot" w:pos="9350"/>
            </w:tabs>
            <w:rPr>
              <w:rFonts w:asciiTheme="minorHAnsi" w:eastAsiaTheme="minorEastAsia" w:hAnsiTheme="minorHAnsi"/>
              <w:noProof/>
              <w:lang w:val="en-GB" w:eastAsia="en-GB"/>
            </w:rPr>
          </w:pPr>
          <w:hyperlink w:anchor="_Toc138358819" w:history="1">
            <w:r w:rsidRPr="005A7607">
              <w:rPr>
                <w:rStyle w:val="Hyperlink"/>
                <w:noProof/>
              </w:rPr>
              <w:t>Explain Profit Maximisation Theory</w:t>
            </w:r>
            <w:r>
              <w:rPr>
                <w:noProof/>
                <w:webHidden/>
              </w:rPr>
              <w:tab/>
            </w:r>
            <w:r>
              <w:rPr>
                <w:noProof/>
                <w:webHidden/>
              </w:rPr>
              <w:fldChar w:fldCharType="begin"/>
            </w:r>
            <w:r>
              <w:rPr>
                <w:noProof/>
                <w:webHidden/>
              </w:rPr>
              <w:instrText xml:space="preserve"> PAGEREF _Toc138358819 \h </w:instrText>
            </w:r>
            <w:r>
              <w:rPr>
                <w:noProof/>
                <w:webHidden/>
              </w:rPr>
            </w:r>
            <w:r>
              <w:rPr>
                <w:noProof/>
                <w:webHidden/>
              </w:rPr>
              <w:fldChar w:fldCharType="separate"/>
            </w:r>
            <w:r>
              <w:rPr>
                <w:noProof/>
                <w:webHidden/>
              </w:rPr>
              <w:t>3</w:t>
            </w:r>
            <w:r>
              <w:rPr>
                <w:noProof/>
                <w:webHidden/>
              </w:rPr>
              <w:fldChar w:fldCharType="end"/>
            </w:r>
          </w:hyperlink>
        </w:p>
        <w:p w14:paraId="77348267" w14:textId="1EA8147D" w:rsidR="00A358CA" w:rsidRDefault="00A358CA">
          <w:pPr>
            <w:pStyle w:val="TOC1"/>
            <w:tabs>
              <w:tab w:val="right" w:leader="dot" w:pos="9350"/>
            </w:tabs>
            <w:rPr>
              <w:rFonts w:asciiTheme="minorHAnsi" w:eastAsiaTheme="minorEastAsia" w:hAnsiTheme="minorHAnsi"/>
              <w:noProof/>
              <w:lang w:val="en-GB" w:eastAsia="en-GB"/>
            </w:rPr>
          </w:pPr>
          <w:hyperlink w:anchor="_Toc138358820" w:history="1">
            <w:r w:rsidRPr="005A7607">
              <w:rPr>
                <w:rStyle w:val="Hyperlink"/>
                <w:noProof/>
              </w:rPr>
              <w:t>Apply appropriate economic theories</w:t>
            </w:r>
            <w:r>
              <w:rPr>
                <w:noProof/>
                <w:webHidden/>
              </w:rPr>
              <w:tab/>
            </w:r>
            <w:r>
              <w:rPr>
                <w:noProof/>
                <w:webHidden/>
              </w:rPr>
              <w:fldChar w:fldCharType="begin"/>
            </w:r>
            <w:r>
              <w:rPr>
                <w:noProof/>
                <w:webHidden/>
              </w:rPr>
              <w:instrText xml:space="preserve"> PAGEREF _Toc138358820 \h </w:instrText>
            </w:r>
            <w:r>
              <w:rPr>
                <w:noProof/>
                <w:webHidden/>
              </w:rPr>
            </w:r>
            <w:r>
              <w:rPr>
                <w:noProof/>
                <w:webHidden/>
              </w:rPr>
              <w:fldChar w:fldCharType="separate"/>
            </w:r>
            <w:r>
              <w:rPr>
                <w:noProof/>
                <w:webHidden/>
              </w:rPr>
              <w:t>5</w:t>
            </w:r>
            <w:r>
              <w:rPr>
                <w:noProof/>
                <w:webHidden/>
              </w:rPr>
              <w:fldChar w:fldCharType="end"/>
            </w:r>
          </w:hyperlink>
        </w:p>
        <w:p w14:paraId="347BA294" w14:textId="435EA14F" w:rsidR="00A358CA" w:rsidRDefault="00A358CA">
          <w:pPr>
            <w:pStyle w:val="TOC1"/>
            <w:tabs>
              <w:tab w:val="right" w:leader="dot" w:pos="9350"/>
            </w:tabs>
            <w:rPr>
              <w:rFonts w:asciiTheme="minorHAnsi" w:eastAsiaTheme="minorEastAsia" w:hAnsiTheme="minorHAnsi"/>
              <w:noProof/>
              <w:lang w:val="en-GB" w:eastAsia="en-GB"/>
            </w:rPr>
          </w:pPr>
          <w:hyperlink w:anchor="_Toc138358821" w:history="1">
            <w:r w:rsidRPr="005A7607">
              <w:rPr>
                <w:rStyle w:val="Hyperlink"/>
                <w:noProof/>
              </w:rPr>
              <w:t>Recommendations for ASSI’s Management</w:t>
            </w:r>
            <w:r>
              <w:rPr>
                <w:noProof/>
                <w:webHidden/>
              </w:rPr>
              <w:tab/>
            </w:r>
            <w:r>
              <w:rPr>
                <w:noProof/>
                <w:webHidden/>
              </w:rPr>
              <w:fldChar w:fldCharType="begin"/>
            </w:r>
            <w:r>
              <w:rPr>
                <w:noProof/>
                <w:webHidden/>
              </w:rPr>
              <w:instrText xml:space="preserve"> PAGEREF _Toc138358821 \h </w:instrText>
            </w:r>
            <w:r>
              <w:rPr>
                <w:noProof/>
                <w:webHidden/>
              </w:rPr>
            </w:r>
            <w:r>
              <w:rPr>
                <w:noProof/>
                <w:webHidden/>
              </w:rPr>
              <w:fldChar w:fldCharType="separate"/>
            </w:r>
            <w:r>
              <w:rPr>
                <w:noProof/>
                <w:webHidden/>
              </w:rPr>
              <w:t>8</w:t>
            </w:r>
            <w:r>
              <w:rPr>
                <w:noProof/>
                <w:webHidden/>
              </w:rPr>
              <w:fldChar w:fldCharType="end"/>
            </w:r>
          </w:hyperlink>
        </w:p>
        <w:p w14:paraId="0618D6AB" w14:textId="0DD0211E" w:rsidR="00A358CA" w:rsidRDefault="00A358CA">
          <w:pPr>
            <w:pStyle w:val="TOC1"/>
            <w:tabs>
              <w:tab w:val="right" w:leader="dot" w:pos="9350"/>
            </w:tabs>
            <w:rPr>
              <w:rFonts w:asciiTheme="minorHAnsi" w:eastAsiaTheme="minorEastAsia" w:hAnsiTheme="minorHAnsi"/>
              <w:noProof/>
              <w:lang w:val="en-GB" w:eastAsia="en-GB"/>
            </w:rPr>
          </w:pPr>
          <w:hyperlink w:anchor="_Toc138358822" w:history="1">
            <w:r w:rsidRPr="005A7607">
              <w:rPr>
                <w:rStyle w:val="Hyperlink"/>
                <w:noProof/>
              </w:rPr>
              <w:t>Conclusion</w:t>
            </w:r>
            <w:r>
              <w:rPr>
                <w:noProof/>
                <w:webHidden/>
              </w:rPr>
              <w:tab/>
            </w:r>
            <w:r>
              <w:rPr>
                <w:noProof/>
                <w:webHidden/>
              </w:rPr>
              <w:fldChar w:fldCharType="begin"/>
            </w:r>
            <w:r>
              <w:rPr>
                <w:noProof/>
                <w:webHidden/>
              </w:rPr>
              <w:instrText xml:space="preserve"> PAGEREF _Toc138358822 \h </w:instrText>
            </w:r>
            <w:r>
              <w:rPr>
                <w:noProof/>
                <w:webHidden/>
              </w:rPr>
            </w:r>
            <w:r>
              <w:rPr>
                <w:noProof/>
                <w:webHidden/>
              </w:rPr>
              <w:fldChar w:fldCharType="separate"/>
            </w:r>
            <w:r>
              <w:rPr>
                <w:noProof/>
                <w:webHidden/>
              </w:rPr>
              <w:t>10</w:t>
            </w:r>
            <w:r>
              <w:rPr>
                <w:noProof/>
                <w:webHidden/>
              </w:rPr>
              <w:fldChar w:fldCharType="end"/>
            </w:r>
          </w:hyperlink>
        </w:p>
        <w:p w14:paraId="01F01BDE" w14:textId="4418D270" w:rsidR="00A358CA" w:rsidRDefault="00A358CA">
          <w:pPr>
            <w:pStyle w:val="TOC1"/>
            <w:tabs>
              <w:tab w:val="right" w:leader="dot" w:pos="9350"/>
            </w:tabs>
            <w:rPr>
              <w:rFonts w:asciiTheme="minorHAnsi" w:eastAsiaTheme="minorEastAsia" w:hAnsiTheme="minorHAnsi"/>
              <w:noProof/>
              <w:lang w:val="en-GB" w:eastAsia="en-GB"/>
            </w:rPr>
          </w:pPr>
          <w:hyperlink w:anchor="_Toc138358823" w:history="1">
            <w:r w:rsidRPr="005A7607">
              <w:rPr>
                <w:rStyle w:val="Hyperlink"/>
                <w:noProof/>
              </w:rPr>
              <w:t>References</w:t>
            </w:r>
            <w:r>
              <w:rPr>
                <w:noProof/>
                <w:webHidden/>
              </w:rPr>
              <w:tab/>
            </w:r>
            <w:r>
              <w:rPr>
                <w:noProof/>
                <w:webHidden/>
              </w:rPr>
              <w:fldChar w:fldCharType="begin"/>
            </w:r>
            <w:r>
              <w:rPr>
                <w:noProof/>
                <w:webHidden/>
              </w:rPr>
              <w:instrText xml:space="preserve"> PAGEREF _Toc138358823 \h </w:instrText>
            </w:r>
            <w:r>
              <w:rPr>
                <w:noProof/>
                <w:webHidden/>
              </w:rPr>
            </w:r>
            <w:r>
              <w:rPr>
                <w:noProof/>
                <w:webHidden/>
              </w:rPr>
              <w:fldChar w:fldCharType="separate"/>
            </w:r>
            <w:r>
              <w:rPr>
                <w:noProof/>
                <w:webHidden/>
              </w:rPr>
              <w:t>11</w:t>
            </w:r>
            <w:r>
              <w:rPr>
                <w:noProof/>
                <w:webHidden/>
              </w:rPr>
              <w:fldChar w:fldCharType="end"/>
            </w:r>
          </w:hyperlink>
        </w:p>
        <w:p w14:paraId="011D492E" w14:textId="7369BA89" w:rsidR="00186EE3" w:rsidRDefault="00DE4CEC" w:rsidP="007048E9">
          <w:pPr>
            <w:spacing w:line="360" w:lineRule="auto"/>
          </w:pPr>
          <w:r>
            <w:rPr>
              <w:b/>
              <w:bCs/>
              <w:noProof/>
            </w:rPr>
            <w:fldChar w:fldCharType="end"/>
          </w:r>
        </w:p>
      </w:sdtContent>
    </w:sdt>
    <w:p w14:paraId="5B8D092E" w14:textId="77777777" w:rsidR="00C1011F" w:rsidRDefault="00C1011F" w:rsidP="007048E9">
      <w:pPr>
        <w:spacing w:line="360" w:lineRule="auto"/>
        <w:rPr>
          <w:b/>
          <w:bCs/>
        </w:rPr>
      </w:pPr>
    </w:p>
    <w:p w14:paraId="4CA60EA4" w14:textId="77777777" w:rsidR="00C1011F" w:rsidRDefault="00C1011F" w:rsidP="007048E9">
      <w:pPr>
        <w:spacing w:line="360" w:lineRule="auto"/>
        <w:rPr>
          <w:b/>
          <w:bCs/>
        </w:rPr>
      </w:pPr>
    </w:p>
    <w:p w14:paraId="198C8239" w14:textId="77777777" w:rsidR="00C1011F" w:rsidRDefault="00C1011F" w:rsidP="007048E9">
      <w:pPr>
        <w:spacing w:line="360" w:lineRule="auto"/>
        <w:rPr>
          <w:b/>
          <w:bCs/>
        </w:rPr>
      </w:pPr>
    </w:p>
    <w:p w14:paraId="3E6C739D" w14:textId="77777777" w:rsidR="00C1011F" w:rsidRDefault="00C1011F" w:rsidP="007048E9">
      <w:pPr>
        <w:spacing w:line="360" w:lineRule="auto"/>
        <w:rPr>
          <w:b/>
          <w:bCs/>
        </w:rPr>
      </w:pPr>
    </w:p>
    <w:p w14:paraId="619C1CA2" w14:textId="77777777" w:rsidR="00C1011F" w:rsidRDefault="00C1011F" w:rsidP="007048E9">
      <w:pPr>
        <w:spacing w:line="360" w:lineRule="auto"/>
        <w:rPr>
          <w:b/>
          <w:bCs/>
        </w:rPr>
      </w:pPr>
    </w:p>
    <w:p w14:paraId="3D036172" w14:textId="77777777" w:rsidR="00C1011F" w:rsidRDefault="00C1011F" w:rsidP="007048E9">
      <w:pPr>
        <w:spacing w:line="360" w:lineRule="auto"/>
        <w:rPr>
          <w:b/>
          <w:bCs/>
        </w:rPr>
      </w:pPr>
    </w:p>
    <w:p w14:paraId="45BE3026" w14:textId="77777777" w:rsidR="00C1011F" w:rsidRDefault="00C1011F" w:rsidP="007048E9">
      <w:pPr>
        <w:spacing w:line="360" w:lineRule="auto"/>
        <w:rPr>
          <w:b/>
          <w:bCs/>
        </w:rPr>
      </w:pPr>
    </w:p>
    <w:p w14:paraId="2C4A0490" w14:textId="77777777" w:rsidR="007048E9" w:rsidRDefault="007048E9" w:rsidP="007048E9">
      <w:pPr>
        <w:spacing w:line="360" w:lineRule="auto"/>
        <w:rPr>
          <w:b/>
          <w:bCs/>
        </w:rPr>
      </w:pPr>
    </w:p>
    <w:p w14:paraId="2E9DCB3A" w14:textId="77777777" w:rsidR="00C1011F" w:rsidRDefault="00C1011F" w:rsidP="007048E9">
      <w:pPr>
        <w:spacing w:line="360" w:lineRule="auto"/>
        <w:rPr>
          <w:b/>
          <w:bCs/>
        </w:rPr>
      </w:pPr>
    </w:p>
    <w:p w14:paraId="768A2B69" w14:textId="77777777" w:rsidR="007048E9" w:rsidRDefault="007048E9" w:rsidP="007048E9">
      <w:pPr>
        <w:spacing w:line="360" w:lineRule="auto"/>
        <w:rPr>
          <w:b/>
          <w:bCs/>
        </w:rPr>
      </w:pPr>
    </w:p>
    <w:p w14:paraId="2DB055F4" w14:textId="77777777" w:rsidR="007048E9" w:rsidRDefault="007048E9" w:rsidP="007048E9">
      <w:pPr>
        <w:spacing w:line="360" w:lineRule="auto"/>
        <w:rPr>
          <w:b/>
          <w:bCs/>
        </w:rPr>
      </w:pPr>
    </w:p>
    <w:p w14:paraId="60DE4063" w14:textId="77777777" w:rsidR="007048E9" w:rsidRDefault="007048E9" w:rsidP="007048E9">
      <w:pPr>
        <w:spacing w:line="360" w:lineRule="auto"/>
        <w:rPr>
          <w:b/>
          <w:bCs/>
        </w:rPr>
      </w:pPr>
    </w:p>
    <w:p w14:paraId="4959127F" w14:textId="77777777" w:rsidR="007048E9" w:rsidRDefault="007048E9" w:rsidP="007048E9">
      <w:pPr>
        <w:spacing w:line="360" w:lineRule="auto"/>
        <w:rPr>
          <w:b/>
          <w:bCs/>
        </w:rPr>
      </w:pPr>
    </w:p>
    <w:p w14:paraId="792767A0" w14:textId="77777777" w:rsidR="007048E9" w:rsidRDefault="007048E9" w:rsidP="007048E9">
      <w:pPr>
        <w:spacing w:line="360" w:lineRule="auto"/>
        <w:rPr>
          <w:b/>
          <w:bCs/>
        </w:rPr>
      </w:pPr>
    </w:p>
    <w:p w14:paraId="77BF6EFD" w14:textId="77777777" w:rsidR="00C1011F" w:rsidRDefault="00C1011F" w:rsidP="007048E9">
      <w:pPr>
        <w:spacing w:line="360" w:lineRule="auto"/>
        <w:rPr>
          <w:b/>
          <w:bCs/>
        </w:rPr>
      </w:pPr>
    </w:p>
    <w:p w14:paraId="0611E882" w14:textId="77777777" w:rsidR="007B5B4C" w:rsidRDefault="00DE4CEC" w:rsidP="007048E9">
      <w:pPr>
        <w:pStyle w:val="Heading1"/>
        <w:spacing w:line="360" w:lineRule="auto"/>
      </w:pPr>
      <w:bookmarkStart w:id="0" w:name="_Toc138358818"/>
      <w:r>
        <w:lastRenderedPageBreak/>
        <w:t>Introduction</w:t>
      </w:r>
      <w:bookmarkEnd w:id="0"/>
      <w:r>
        <w:t xml:space="preserve"> </w:t>
      </w:r>
    </w:p>
    <w:p w14:paraId="78117BCB" w14:textId="25D0E1E4" w:rsidR="00F41F88" w:rsidRDefault="00DE4CEC" w:rsidP="007048E9">
      <w:pPr>
        <w:spacing w:line="360" w:lineRule="auto"/>
        <w:jc w:val="both"/>
      </w:pPr>
      <w:r w:rsidRPr="007B5B4C">
        <w:t xml:space="preserve">Known for selling consumer goods, All Seasons Supplies Incorporated (ASSI) has solidified its position as one of the top four companies in the sector. ASSI has been providing services to clients in the UK for more than a century, with a rich history that </w:t>
      </w:r>
      <w:r w:rsidR="009251BC" w:rsidRPr="007B5B4C">
        <w:t>dates</w:t>
      </w:r>
      <w:r w:rsidR="009251BC">
        <w:t xml:space="preserve"> back</w:t>
      </w:r>
      <w:r w:rsidR="009251BC" w:rsidRPr="007B5B4C">
        <w:t xml:space="preserve"> to</w:t>
      </w:r>
      <w:r w:rsidRPr="007B5B4C">
        <w:t xml:space="preserve"> 1910. ASSI is a strong opponent because it now holds a commanding 43% market share as a leading force in the industry. ASSI has established a solid reputation among customers thanks to its broad selection of products and top-notch customer service. With its unwavering dedication to quality and innovation, ASSI has been successful in the constantly changing retail environment.</w:t>
      </w:r>
    </w:p>
    <w:p w14:paraId="51C72044" w14:textId="77777777" w:rsidR="007048E9" w:rsidRDefault="007048E9" w:rsidP="007048E9">
      <w:pPr>
        <w:spacing w:line="360" w:lineRule="auto"/>
        <w:jc w:val="both"/>
      </w:pPr>
    </w:p>
    <w:p w14:paraId="5F2DC4EA" w14:textId="77777777" w:rsidR="0079538E" w:rsidRDefault="00DE4CEC" w:rsidP="007048E9">
      <w:pPr>
        <w:pStyle w:val="Heading1"/>
        <w:spacing w:line="360" w:lineRule="auto"/>
      </w:pPr>
      <w:bookmarkStart w:id="1" w:name="_Toc138358819"/>
      <w:r w:rsidRPr="00CF21E1">
        <w:t>Explain Profit Maximisation Theory</w:t>
      </w:r>
      <w:bookmarkEnd w:id="1"/>
    </w:p>
    <w:p w14:paraId="79E83AA4" w14:textId="3A1C03E0" w:rsidR="00980422" w:rsidRPr="00E16107" w:rsidRDefault="00DE4CEC" w:rsidP="007048E9">
      <w:pPr>
        <w:spacing w:line="360" w:lineRule="auto"/>
        <w:jc w:val="both"/>
        <w:rPr>
          <w:shd w:val="clear" w:color="auto" w:fill="FFFFFF"/>
        </w:rPr>
      </w:pPr>
      <w:r w:rsidRPr="0079538E">
        <w:t xml:space="preserve">We must move right away to solve this problem </w:t>
      </w:r>
      <w:r w:rsidR="009251BC" w:rsidRPr="0079538E">
        <w:t>considering</w:t>
      </w:r>
      <w:r w:rsidRPr="0079538E">
        <w:t xml:space="preserve"> ASSI's diminishing profits. </w:t>
      </w:r>
      <w:r w:rsidR="003E39CF">
        <w:t>A</w:t>
      </w:r>
      <w:r w:rsidRPr="0079538E">
        <w:t xml:space="preserve">s the </w:t>
      </w:r>
      <w:r w:rsidRPr="00E36BBE">
        <w:rPr>
          <w:b/>
          <w:bCs/>
        </w:rPr>
        <w:t>Business Planning Manager</w:t>
      </w:r>
      <w:r w:rsidRPr="0079538E">
        <w:t xml:space="preserve">, </w:t>
      </w:r>
      <w:r w:rsidR="000314E3">
        <w:t xml:space="preserve">I </w:t>
      </w:r>
      <w:r w:rsidRPr="0079538E">
        <w:t xml:space="preserve">suggest the following actions to boost </w:t>
      </w:r>
      <w:r w:rsidR="002338D3">
        <w:t>the</w:t>
      </w:r>
      <w:r w:rsidRPr="0079538E">
        <w:t xml:space="preserve"> output. First, a thorough analysis of our product line is required to find areas where costs can be reduced without sacrificing quality. To grow </w:t>
      </w:r>
      <w:r w:rsidR="002338D3">
        <w:t>the</w:t>
      </w:r>
      <w:r w:rsidRPr="0079538E">
        <w:t xml:space="preserve"> consumer base and into new regions, look at strategic alliances with other merchants</w:t>
      </w:r>
      <w:r w:rsidR="00900422">
        <w:t xml:space="preserve"> </w:t>
      </w:r>
      <w:r w:rsidR="00E16107">
        <w:rPr>
          <w:shd w:val="clear" w:color="auto" w:fill="FFFFFF"/>
        </w:rPr>
        <w:t>(Junankar and Junankar, 2016).</w:t>
      </w:r>
      <w:r w:rsidRPr="0079538E">
        <w:t xml:space="preserve"> </w:t>
      </w:r>
      <w:r w:rsidR="002338D3">
        <w:t>A</w:t>
      </w:r>
      <w:r w:rsidRPr="0079538E">
        <w:t xml:space="preserve">lso, be able to participate in the expanding e-commerce industry by making technological investments and improving our online presence. </w:t>
      </w:r>
      <w:r w:rsidR="009902B8">
        <w:t>P</w:t>
      </w:r>
      <w:r w:rsidRPr="0079538E">
        <w:t xml:space="preserve">ut the interests of our clients first by offering superb service and tailored encounters. During the meeting set </w:t>
      </w:r>
      <w:r w:rsidR="009F397E">
        <w:t xml:space="preserve">by Jesse Zole </w:t>
      </w:r>
      <w:r w:rsidRPr="0079538E">
        <w:t>for mid-July</w:t>
      </w:r>
      <w:r w:rsidR="009806AB">
        <w:t xml:space="preserve"> it was described how </w:t>
      </w:r>
      <w:r w:rsidR="00351F09" w:rsidRPr="00351F09">
        <w:t>Over the past five years, ASSI has been under pressure to grow and increase profitability. Jesse Zole, the company's largest shareholder, has inherited a third-generational 37% stake in ASSI. Jesse Zole stated his displeasure over the earnings drop after taking into account ASSI's performance for the fiscal year that concluded on May 31, 2023. He reportedly said</w:t>
      </w:r>
      <w:r w:rsidR="00351F09">
        <w:t xml:space="preserve">, </w:t>
      </w:r>
    </w:p>
    <w:p w14:paraId="5D1EAC86" w14:textId="4CAB1728" w:rsidR="00351F09" w:rsidRPr="0043098D" w:rsidRDefault="00DE4CEC" w:rsidP="007048E9">
      <w:pPr>
        <w:pStyle w:val="ListParagraph"/>
        <w:shd w:val="clear" w:color="auto" w:fill="D9D9D9" w:themeFill="background1" w:themeFillShade="D9"/>
        <w:spacing w:before="127" w:after="240" w:line="360" w:lineRule="auto"/>
        <w:ind w:left="567" w:firstLine="0"/>
        <w:rPr>
          <w:b/>
          <w:bCs/>
          <w:i/>
          <w:iCs/>
          <w:sz w:val="24"/>
          <w:szCs w:val="24"/>
        </w:rPr>
      </w:pPr>
      <w:r w:rsidRPr="00006AAB">
        <w:rPr>
          <w:b/>
          <w:bCs/>
          <w:i/>
          <w:iCs/>
          <w:sz w:val="24"/>
          <w:szCs w:val="24"/>
        </w:rPr>
        <w:t xml:space="preserve">“… our primary objective is </w:t>
      </w:r>
      <w:r>
        <w:rPr>
          <w:b/>
          <w:bCs/>
          <w:i/>
          <w:iCs/>
          <w:sz w:val="24"/>
          <w:szCs w:val="24"/>
        </w:rPr>
        <w:t>to maximise profits</w:t>
      </w:r>
      <w:r w:rsidRPr="00006AAB">
        <w:rPr>
          <w:b/>
          <w:bCs/>
          <w:i/>
          <w:iCs/>
          <w:sz w:val="24"/>
          <w:szCs w:val="24"/>
        </w:rPr>
        <w:t xml:space="preserve">. We are the leading retailer with the largest retail shop </w:t>
      </w:r>
      <w:r w:rsidR="009251BC" w:rsidRPr="00006AAB">
        <w:rPr>
          <w:b/>
          <w:bCs/>
          <w:i/>
          <w:iCs/>
          <w:sz w:val="24"/>
          <w:szCs w:val="24"/>
        </w:rPr>
        <w:t>network,</w:t>
      </w:r>
      <w:r w:rsidRPr="00006AAB">
        <w:rPr>
          <w:b/>
          <w:bCs/>
          <w:i/>
          <w:iCs/>
          <w:sz w:val="24"/>
          <w:szCs w:val="24"/>
        </w:rPr>
        <w:t xml:space="preserve"> and nothing should stop us from maximizing profits. In any case, profit maximization was always my grandfather’s (</w:t>
      </w:r>
      <w:r>
        <w:rPr>
          <w:b/>
          <w:bCs/>
          <w:i/>
          <w:iCs/>
          <w:sz w:val="24"/>
          <w:szCs w:val="24"/>
        </w:rPr>
        <w:t xml:space="preserve">the </w:t>
      </w:r>
      <w:r w:rsidRPr="00006AAB">
        <w:rPr>
          <w:b/>
          <w:bCs/>
          <w:i/>
          <w:iCs/>
          <w:sz w:val="24"/>
          <w:szCs w:val="24"/>
        </w:rPr>
        <w:t xml:space="preserve">founder) primary objective when he was running the business. </w:t>
      </w:r>
      <w:r>
        <w:rPr>
          <w:b/>
          <w:bCs/>
          <w:i/>
          <w:iCs/>
          <w:sz w:val="24"/>
          <w:szCs w:val="24"/>
        </w:rPr>
        <w:t xml:space="preserve">I was told he increased prices. I suggest we increase prices, especially our brands since they are exclusive to us. </w:t>
      </w:r>
      <w:r w:rsidRPr="00006AAB">
        <w:rPr>
          <w:b/>
          <w:bCs/>
          <w:i/>
          <w:iCs/>
          <w:sz w:val="24"/>
          <w:szCs w:val="24"/>
        </w:rPr>
        <w:t>Nothing must change and nothing can stop us...”</w:t>
      </w:r>
    </w:p>
    <w:p w14:paraId="7CCD6FC3" w14:textId="77777777" w:rsidR="007048E9" w:rsidRDefault="007048E9" w:rsidP="007048E9">
      <w:pPr>
        <w:spacing w:line="360" w:lineRule="auto"/>
        <w:rPr>
          <w:b/>
          <w:bCs/>
        </w:rPr>
      </w:pPr>
    </w:p>
    <w:p w14:paraId="704578EF" w14:textId="77777777" w:rsidR="004469F1" w:rsidRPr="00C23000" w:rsidRDefault="00DE4CEC" w:rsidP="007048E9">
      <w:pPr>
        <w:spacing w:line="360" w:lineRule="auto"/>
        <w:rPr>
          <w:b/>
          <w:bCs/>
          <w:sz w:val="56"/>
          <w:szCs w:val="56"/>
        </w:rPr>
      </w:pPr>
      <w:r w:rsidRPr="00980422">
        <w:rPr>
          <w:b/>
          <w:bCs/>
        </w:rPr>
        <w:lastRenderedPageBreak/>
        <w:t xml:space="preserve">Profit Maximisation Theory </w:t>
      </w:r>
    </w:p>
    <w:p w14:paraId="343D54A6" w14:textId="77777777" w:rsidR="00997A54" w:rsidRDefault="00997A54" w:rsidP="00997A54">
      <w:pPr>
        <w:spacing w:line="360" w:lineRule="auto"/>
        <w:jc w:val="both"/>
      </w:pPr>
      <w:r>
        <w:t>According to the profit maximization principle, businesses should try to make a profit in order to achieve the main goal of financial success (Khan, 2017). The theory is often associated with the neoclassical economic viewpoint, which assumes that firms behave in a way that maximizes their profits. While not every company's primary goal, making a profit is still an important asset for many businesses.</w:t>
      </w:r>
    </w:p>
    <w:p w14:paraId="2FE52678" w14:textId="77777777" w:rsidR="00997A54" w:rsidRDefault="00997A54" w:rsidP="00997A54">
      <w:pPr>
        <w:spacing w:line="360" w:lineRule="auto"/>
        <w:jc w:val="both"/>
      </w:pPr>
      <w:r>
        <w:t>According to the theory, firms produce at a level where marginal revenue (MR) equals marginal cost (MC) in order to maximize their profits (Kumar, Lahiri, &amp; Dogan, 2018). Marginal cost is the extra payment made to produce more units, while profit margin is the extra money you get for selling more goods.</w:t>
      </w:r>
    </w:p>
    <w:p w14:paraId="05018BFC" w14:textId="77777777" w:rsidR="00997A54" w:rsidRDefault="00DE4CEC" w:rsidP="007048E9">
      <w:pPr>
        <w:spacing w:line="360" w:lineRule="auto"/>
        <w:jc w:val="both"/>
      </w:pPr>
      <w:r w:rsidRPr="007E1CAD">
        <w:rPr>
          <w:b/>
          <w:bCs/>
        </w:rPr>
        <w:t>Market Demand:</w:t>
      </w:r>
      <w:r w:rsidRPr="007B6FB2">
        <w:t xml:space="preserve"> </w:t>
      </w:r>
      <w:r w:rsidR="00997A54">
        <w:t xml:space="preserve"> </w:t>
      </w:r>
      <w:r w:rsidR="00997A54" w:rsidRPr="00997A54">
        <w:t>The level of production at which the company maximizes its profits is influenced by the market's demand for a particular good or service. Generally speaking, traders can raise prices when demand is high and still maintain selling levels. They can increase their income by producing more products (Victor, 2018). On the other hand, in a competitive market where demand is low, companies need to lower prices to increase sales and hold stock (Fanti and Buccella, 2017).</w:t>
      </w:r>
    </w:p>
    <w:p w14:paraId="2763F37A" w14:textId="77777777" w:rsidR="007B6FB2" w:rsidRDefault="00DE4CEC" w:rsidP="007048E9">
      <w:pPr>
        <w:spacing w:line="360" w:lineRule="auto"/>
        <w:jc w:val="both"/>
      </w:pPr>
      <w:r w:rsidRPr="007E1CAD">
        <w:rPr>
          <w:b/>
          <w:bCs/>
        </w:rPr>
        <w:t>Cost Structure:</w:t>
      </w:r>
      <w:r w:rsidRPr="007B6FB2">
        <w:t xml:space="preserve"> A company's cost structure has a direct impact on its efforts to maximise profits. Companies must carefully examine all of their production expenses, including both fixed and variable costs (costs that change depending on output). Firms can identify the output level at which they can reduce their costs and increase their profits by analysing these costs.</w:t>
      </w:r>
    </w:p>
    <w:p w14:paraId="40805A40" w14:textId="77777777" w:rsidR="007B6FB2" w:rsidRDefault="00DE4CEC" w:rsidP="007048E9">
      <w:pPr>
        <w:spacing w:line="360" w:lineRule="auto"/>
        <w:jc w:val="both"/>
      </w:pPr>
      <w:r w:rsidRPr="007E1CAD">
        <w:rPr>
          <w:b/>
          <w:bCs/>
        </w:rPr>
        <w:t>Competition:</w:t>
      </w:r>
      <w:r w:rsidRPr="00E46C09">
        <w:t xml:space="preserve"> A firm's efforts to maximise profits are influenced by the level of market competition. Businesses must take their competitors' pricing methods into account in a competitive market. To stay competitive and take a sizable market share, they might need to modify their prices and output levels</w:t>
      </w:r>
      <w:r w:rsidR="00D46D9B">
        <w:t xml:space="preserve">, </w:t>
      </w:r>
      <w:r w:rsidRPr="00E46C09">
        <w:t>the ability of a company to maximise its earnings might be impacted by the presence of entry obstacles like patents or expensive capital needs.</w:t>
      </w:r>
    </w:p>
    <w:p w14:paraId="1713154E" w14:textId="77777777" w:rsidR="00E46C09" w:rsidRPr="00140D52" w:rsidRDefault="00DE4CEC" w:rsidP="007048E9">
      <w:pPr>
        <w:spacing w:line="360" w:lineRule="auto"/>
        <w:jc w:val="both"/>
        <w:rPr>
          <w:shd w:val="clear" w:color="auto" w:fill="FFFFFF"/>
        </w:rPr>
      </w:pPr>
      <w:r>
        <w:t>It's critical to remember that maximising profits does not need immoral or exploitative behaviour. It means maximising financial gains while staying within moral and ethical bounds</w:t>
      </w:r>
      <w:r w:rsidR="00226054">
        <w:t xml:space="preserve"> </w:t>
      </w:r>
      <w:r w:rsidR="00140D52">
        <w:rPr>
          <w:shd w:val="clear" w:color="auto" w:fill="FFFFFF"/>
        </w:rPr>
        <w:t>(Sutherland and Jarrahi, 2018)</w:t>
      </w:r>
      <w:r w:rsidR="000242F0">
        <w:rPr>
          <w:shd w:val="clear" w:color="auto" w:fill="FFFFFF"/>
        </w:rPr>
        <w:t>.</w:t>
      </w:r>
      <w:r>
        <w:t xml:space="preserve"> The interests of stakeholders, like employees, clients, and society at large, are expected to be taken into account by businesses as they conduct their operations within the bounds of the law.</w:t>
      </w:r>
    </w:p>
    <w:p w14:paraId="522512D3" w14:textId="696788C4" w:rsidR="00E46C09" w:rsidRDefault="00DE4CEC" w:rsidP="007048E9">
      <w:pPr>
        <w:spacing w:line="360" w:lineRule="auto"/>
        <w:jc w:val="both"/>
      </w:pPr>
      <w:r>
        <w:lastRenderedPageBreak/>
        <w:t xml:space="preserve">Profit maximisation theory is criticised for ignoring other crucial factors such as corporate social responsibility, environmental sustainability, and long-term business viability. These critics contend that a limited focus on maximising profits can have </w:t>
      </w:r>
      <w:r w:rsidR="009251BC">
        <w:t>unfavorable</w:t>
      </w:r>
      <w:r>
        <w:t xml:space="preserve"> effects, such as resource exploitation, contempt for the welfare of employees, and indifference to social and environmental concerns.</w:t>
      </w:r>
    </w:p>
    <w:p w14:paraId="734FF90C" w14:textId="77777777" w:rsidR="00F17A0F" w:rsidRDefault="00DE4CEC" w:rsidP="007048E9">
      <w:pPr>
        <w:spacing w:line="360" w:lineRule="auto"/>
        <w:jc w:val="both"/>
      </w:pPr>
      <w:r w:rsidRPr="00F17A0F">
        <w:t>Alternative theories, such as corporate social responsibility and stakeholder theory, have developed in response to these worries. These theories support a broader viewpoint that considers the objectives of numerous stakeholders in addition to those of shareholders and owners. They contend that companies should take into account how their actions will affect society as a whole and strive towards sustainable and responsible practices.</w:t>
      </w:r>
    </w:p>
    <w:p w14:paraId="5E123DBD" w14:textId="77777777" w:rsidR="00EA05C4" w:rsidRPr="007048E9" w:rsidRDefault="00F17A0F" w:rsidP="007048E9">
      <w:pPr>
        <w:spacing w:line="360" w:lineRule="auto"/>
        <w:jc w:val="both"/>
        <w:rPr>
          <w:shd w:val="clear" w:color="auto" w:fill="FFFFFF"/>
        </w:rPr>
      </w:pPr>
      <w:r w:rsidRPr="00F17A0F">
        <w:t>In the principle of profit maximisation, businesses should produce at a level where marginal revenue equals marginal cost to maximise their profits. According to this notion, businesses make decisions based on how to maximise their bottom line. Profit maximisation is not often the main goal of businesses, but it is still a fundamental principle for many of them. However, there is ongoing discussion regarding the shortcomings of this theory and the necessity of taking sustainability and the interests of more diverse stakeholders into account when making business decisions</w:t>
      </w:r>
      <w:r w:rsidR="00DE4CEC">
        <w:t xml:space="preserve"> </w:t>
      </w:r>
      <w:r w:rsidR="00DE4CEC">
        <w:rPr>
          <w:shd w:val="clear" w:color="auto" w:fill="FFFFFF"/>
        </w:rPr>
        <w:t xml:space="preserve">(Raj, Biswas, and Srivastava, 2018). </w:t>
      </w:r>
    </w:p>
    <w:p w14:paraId="7CD76994" w14:textId="77777777" w:rsidR="00EA05C4" w:rsidRDefault="00EA05C4" w:rsidP="007048E9">
      <w:pPr>
        <w:spacing w:line="360" w:lineRule="auto"/>
        <w:jc w:val="both"/>
      </w:pPr>
    </w:p>
    <w:p w14:paraId="6EFA3E83" w14:textId="77777777" w:rsidR="0053278C" w:rsidRPr="0053278C" w:rsidRDefault="00DE4CEC" w:rsidP="007048E9">
      <w:pPr>
        <w:pStyle w:val="Heading1"/>
        <w:spacing w:line="360" w:lineRule="auto"/>
      </w:pPr>
      <w:bookmarkStart w:id="2" w:name="_Toc138358820"/>
      <w:r w:rsidRPr="00904377">
        <w:t>Apply appropriate economic theories</w:t>
      </w:r>
      <w:bookmarkEnd w:id="2"/>
      <w:r w:rsidRPr="00904377">
        <w:t xml:space="preserve"> </w:t>
      </w:r>
    </w:p>
    <w:p w14:paraId="113D0939" w14:textId="30BE3BAE" w:rsidR="00076B64" w:rsidRDefault="00DE4CEC" w:rsidP="007048E9">
      <w:pPr>
        <w:spacing w:line="360" w:lineRule="auto"/>
        <w:jc w:val="both"/>
      </w:pPr>
      <w:r w:rsidRPr="007D5BE8">
        <w:rPr>
          <w:b/>
          <w:bCs/>
        </w:rPr>
        <w:t>Demand and supply theory</w:t>
      </w:r>
      <w:r w:rsidRPr="006C44B0">
        <w:t xml:space="preserve"> application is essential for comprehending and analysing the business environment, business goals, and market structure. These theories shed light on how </w:t>
      </w:r>
      <w:r w:rsidR="009251BC" w:rsidRPr="006C44B0">
        <w:t>companies’</w:t>
      </w:r>
      <w:r w:rsidRPr="006C44B0">
        <w:t xml:space="preserve"> function, make choices, and engage with clients and rivals. In this talk, we'll look at how these theories might be applied to illuminate different facets of the corporate world.</w:t>
      </w:r>
    </w:p>
    <w:p w14:paraId="6D979D41" w14:textId="77777777" w:rsidR="006C44B0" w:rsidRPr="00F41150" w:rsidRDefault="00DE4CEC" w:rsidP="007048E9">
      <w:pPr>
        <w:spacing w:line="360" w:lineRule="auto"/>
        <w:jc w:val="both"/>
        <w:rPr>
          <w:shd w:val="clear" w:color="auto" w:fill="FFFFFF"/>
        </w:rPr>
      </w:pPr>
      <w:r w:rsidRPr="00685094">
        <w:t>Demand is the amount of a good or service that people are willing and able to buy at a specific price and moment</w:t>
      </w:r>
      <w:r w:rsidR="00F41150">
        <w:t xml:space="preserve"> </w:t>
      </w:r>
      <w:r w:rsidR="00F41150">
        <w:rPr>
          <w:shd w:val="clear" w:color="auto" w:fill="FFFFFF"/>
        </w:rPr>
        <w:t xml:space="preserve">(Becker, 2017). </w:t>
      </w:r>
      <w:r w:rsidRPr="00685094">
        <w:t>According to the law of demand, customers' desire for a product reduces, ceteris paribus, as its price rises. A downward-sloping demand curve can be used to depict the relationship between price and quantity desired.</w:t>
      </w:r>
    </w:p>
    <w:p w14:paraId="6C78C6BD" w14:textId="7BBF2B38" w:rsidR="00997A54" w:rsidRDefault="00DE4CEC" w:rsidP="00997A54">
      <w:pPr>
        <w:spacing w:line="360" w:lineRule="auto"/>
        <w:jc w:val="both"/>
      </w:pPr>
      <w:r>
        <w:t>T</w:t>
      </w:r>
      <w:r w:rsidRPr="00685094">
        <w:t xml:space="preserve">o set prices and predict consumer </w:t>
      </w:r>
      <w:r w:rsidR="009251BC" w:rsidRPr="00685094">
        <w:t>behavior</w:t>
      </w:r>
      <w:r w:rsidRPr="00685094">
        <w:t xml:space="preserve">, firms must have a solid understanding of demand. </w:t>
      </w:r>
      <w:r w:rsidR="00997A54">
        <w:t xml:space="preserve">Businesses can determine the best price by analyzing the need to increase sales and profits. For example, if a firm lowers the price of a product, its price can be expected to increase due to the </w:t>
      </w:r>
      <w:r w:rsidR="00997A54">
        <w:lastRenderedPageBreak/>
        <w:t>purchasing power of consumers (Ekins, 2017). On the other hand, if the company raises the price of its product, it will predict that demand will fall because customers find the product less attractive.</w:t>
      </w:r>
    </w:p>
    <w:p w14:paraId="706D31E0" w14:textId="77777777" w:rsidR="00110D64" w:rsidRDefault="00110D64" w:rsidP="007048E9">
      <w:pPr>
        <w:spacing w:line="360" w:lineRule="auto"/>
        <w:jc w:val="both"/>
      </w:pPr>
      <w:r w:rsidRPr="00110D64">
        <w:t>For example, if the price of a key product rises, companies will see a decline as their production costs rise. On the other hand, if raw material prices decrease, firms will increase production.</w:t>
      </w:r>
    </w:p>
    <w:p w14:paraId="281F49E6" w14:textId="77777777" w:rsidR="00110D64" w:rsidRDefault="00DE4CEC" w:rsidP="007048E9">
      <w:pPr>
        <w:spacing w:line="360" w:lineRule="auto"/>
        <w:jc w:val="both"/>
      </w:pPr>
      <w:r w:rsidRPr="004D2BFB">
        <w:rPr>
          <w:b/>
          <w:bCs/>
        </w:rPr>
        <w:t>Business objectives</w:t>
      </w:r>
      <w:r w:rsidRPr="00810480">
        <w:t xml:space="preserve"> are the targets and goals that organisations set to get the results they want. Economic theories are essential for assisting firms in formulating and achieving their goals. For instance, companies seek to maximise profits by balancing quantity and pricing through the analysis of supply and demand. Businesses may also want to increase their market share, satisfy their customers, innovate, or be more sustainable, all of which can be influenced by economic theories and circumstances.</w:t>
      </w:r>
      <w:r w:rsidR="00110D64" w:rsidRPr="00110D64">
        <w:t xml:space="preserve"> The term "business environment" refers to many factors that affect the way business is run and decisions are made. These changes include the economy, government policies, culture and traditions, technological developments and business dynamics. For example, needs and wants provide the basis for analyzing and predicting customers' behavior, market conditions and competitive advantage, which helps businesses in this difficult situation.</w:t>
      </w:r>
    </w:p>
    <w:p w14:paraId="5362C935" w14:textId="7FCFF2FD" w:rsidR="008950D5" w:rsidRPr="007571D7" w:rsidRDefault="00DE4CEC" w:rsidP="007048E9">
      <w:pPr>
        <w:spacing w:line="360" w:lineRule="auto"/>
        <w:jc w:val="both"/>
        <w:rPr>
          <w:shd w:val="clear" w:color="auto" w:fill="FFFFFF"/>
        </w:rPr>
      </w:pPr>
      <w:r w:rsidRPr="00C8437E">
        <w:rPr>
          <w:b/>
          <w:bCs/>
        </w:rPr>
        <w:t xml:space="preserve">Market </w:t>
      </w:r>
      <w:r w:rsidR="00C8437E" w:rsidRPr="00C8437E">
        <w:rPr>
          <w:b/>
          <w:bCs/>
        </w:rPr>
        <w:t xml:space="preserve">Structures </w:t>
      </w:r>
      <w:r w:rsidRPr="00C8437E">
        <w:rPr>
          <w:b/>
          <w:bCs/>
        </w:rPr>
        <w:t>and organisation</w:t>
      </w:r>
      <w:r w:rsidRPr="008950D5">
        <w:t>, such as the number of customers and sellers, the degree of rivalry, and the entry and exit obstacles, are referred to as market structure</w:t>
      </w:r>
      <w:r w:rsidR="000B6274">
        <w:t xml:space="preserve"> </w:t>
      </w:r>
      <w:r w:rsidR="000B6274">
        <w:rPr>
          <w:shd w:val="clear" w:color="auto" w:fill="FFFFFF"/>
        </w:rPr>
        <w:t xml:space="preserve">(Broséus, 2016).  </w:t>
      </w:r>
      <w:r w:rsidRPr="008950D5">
        <w:t>Different market structures, such as oligopoly, monopoly, monopolistic competition, and perfect competition, have different effects on output levels, pricing, and market behaviour. To comprehend and negotiate these market systems, organisations can use economic theories to inform their strategic decisions. For instance, in a market with perfect competition, companies must adjust their output to the equilibrium price set by supply and demand</w:t>
      </w:r>
      <w:r w:rsidR="007571D7">
        <w:t xml:space="preserve"> </w:t>
      </w:r>
      <w:r w:rsidR="007571D7">
        <w:rPr>
          <w:shd w:val="clear" w:color="auto" w:fill="FFFFFF"/>
        </w:rPr>
        <w:t xml:space="preserve">(Brim, 2017). </w:t>
      </w:r>
      <w:r w:rsidRPr="008950D5">
        <w:t xml:space="preserve"> In contrast, a monopoly allows a single company to autonomously control prices and quantity. Demand and supply theories are useful tools for organisations functioning in various market settings and </w:t>
      </w:r>
      <w:r w:rsidR="009251BC" w:rsidRPr="008950D5">
        <w:t>structures</w:t>
      </w:r>
      <w:r w:rsidR="009251BC">
        <w:t xml:space="preserve">. </w:t>
      </w:r>
      <w:r w:rsidR="009251BC" w:rsidRPr="008950D5">
        <w:t>These</w:t>
      </w:r>
      <w:r w:rsidRPr="008950D5">
        <w:t xml:space="preserve"> ideas shed light on market dynamics, output levels, pricing choices, and consumer </w:t>
      </w:r>
      <w:r w:rsidR="009251BC" w:rsidRPr="008950D5">
        <w:t>behavior</w:t>
      </w:r>
      <w:r w:rsidRPr="008950D5">
        <w:t>.</w:t>
      </w:r>
    </w:p>
    <w:p w14:paraId="0FCDC921" w14:textId="77777777" w:rsidR="00DD55A3" w:rsidRPr="00DD55A3" w:rsidRDefault="00DE4CEC" w:rsidP="007048E9">
      <w:pPr>
        <w:spacing w:line="360" w:lineRule="auto"/>
        <w:jc w:val="both"/>
      </w:pPr>
      <w:r w:rsidRPr="00955C56">
        <w:rPr>
          <w:b/>
          <w:bCs/>
        </w:rPr>
        <w:t>Management at ASSI</w:t>
      </w:r>
      <w:r w:rsidRPr="00DD55A3">
        <w:t xml:space="preserve"> should take a variety of factors into account when making decisions that could affect the organization's success and the welfare of its stakeholders. Here are some important things to consider:</w:t>
      </w:r>
    </w:p>
    <w:p w14:paraId="64A9A66A" w14:textId="77777777" w:rsidR="00291D0D" w:rsidRPr="001F6351" w:rsidRDefault="00DE4CEC" w:rsidP="007048E9">
      <w:pPr>
        <w:spacing w:line="360" w:lineRule="auto"/>
        <w:jc w:val="both"/>
        <w:rPr>
          <w:shd w:val="clear" w:color="auto" w:fill="FFFFFF"/>
        </w:rPr>
      </w:pPr>
      <w:r w:rsidRPr="00E2768C">
        <w:rPr>
          <w:b/>
          <w:bCs/>
        </w:rPr>
        <w:t>Financial considerations:</w:t>
      </w:r>
      <w:r w:rsidRPr="00DD55A3">
        <w:t xml:space="preserve"> Management must weigh the costs and benefits of their choices. Analysing expenses, revenue expectations, financial limits, and potential returns on investment are all part of this process. The viability of the business and the satisfaction of stakeholders like investors, creditors, and employees depend on the company's financial health</w:t>
      </w:r>
      <w:r>
        <w:t xml:space="preserve"> </w:t>
      </w:r>
      <w:r>
        <w:rPr>
          <w:shd w:val="clear" w:color="auto" w:fill="FFFFFF"/>
        </w:rPr>
        <w:t xml:space="preserve">(Bhatia, 2018). </w:t>
      </w:r>
    </w:p>
    <w:p w14:paraId="5B622FE2" w14:textId="77777777" w:rsidR="006E0671" w:rsidRDefault="00DE4CEC" w:rsidP="007048E9">
      <w:pPr>
        <w:spacing w:line="360" w:lineRule="auto"/>
        <w:jc w:val="both"/>
        <w:rPr>
          <w:shd w:val="clear" w:color="auto" w:fill="FFFFFF"/>
        </w:rPr>
      </w:pPr>
      <w:r>
        <w:lastRenderedPageBreak/>
        <w:t xml:space="preserve">Decisions should be made under the long-term strategic objectives of the organisation. Management should assess how a particular choice contributes to the organization's broader vision, mission, and goals. This makes it easier to ensure that choices assist the business expand and gain a competitive advantage </w:t>
      </w:r>
      <w:r>
        <w:rPr>
          <w:shd w:val="clear" w:color="auto" w:fill="FFFFFF"/>
        </w:rPr>
        <w:t xml:space="preserve">(Cohn and Hira, 2020).  </w:t>
      </w:r>
    </w:p>
    <w:p w14:paraId="60D3E936" w14:textId="77777777" w:rsidR="00330865" w:rsidRDefault="00DE4CEC" w:rsidP="007048E9">
      <w:pPr>
        <w:spacing w:line="360" w:lineRule="auto"/>
        <w:jc w:val="both"/>
      </w:pPr>
      <w:r w:rsidRPr="00E2768C">
        <w:rPr>
          <w:b/>
          <w:bCs/>
        </w:rPr>
        <w:t>Risk assessment:</w:t>
      </w:r>
      <w:r>
        <w:t xml:space="preserve"> </w:t>
      </w:r>
      <w:r w:rsidRPr="00E2768C">
        <w:t xml:space="preserve">When making decisions, potential risks and uncertainties are considered. A </w:t>
      </w:r>
      <w:r>
        <w:t>decision's risks should be identified, evaluated, and solutions to reduce them should be developed by management. This involves taking into account factors including market turbulence, legal compliance, operational risk, and reputational risk. The interests of stakeholders are safeguarded by management through proactive risk management.</w:t>
      </w:r>
    </w:p>
    <w:p w14:paraId="3CA69CFA" w14:textId="77777777" w:rsidR="0006536E" w:rsidRDefault="00DE4CEC" w:rsidP="007048E9">
      <w:pPr>
        <w:spacing w:line="360" w:lineRule="auto"/>
        <w:jc w:val="both"/>
      </w:pPr>
      <w:r w:rsidRPr="00E2768C">
        <w:rPr>
          <w:b/>
          <w:bCs/>
        </w:rPr>
        <w:t>Ethics in Decision-Making:</w:t>
      </w:r>
      <w:r>
        <w:t xml:space="preserve"> Keeping stakeholders' confidence and respect requires ethical decision-making. Management should examine aspects including justice, transparency, social responsibility, and environmental effect when assessing the ethical consequences of their choices. Maintaining moral standards improves stakeholder relations and protects the organization's brand.</w:t>
      </w:r>
    </w:p>
    <w:p w14:paraId="5EE0ECEC" w14:textId="77777777" w:rsidR="00330865" w:rsidRDefault="00DE4CEC" w:rsidP="007048E9">
      <w:pPr>
        <w:spacing w:line="360" w:lineRule="auto"/>
        <w:jc w:val="both"/>
      </w:pPr>
      <w:r w:rsidRPr="00E2768C">
        <w:rPr>
          <w:b/>
          <w:bCs/>
        </w:rPr>
        <w:t>Legal and Regulatory Compliance:</w:t>
      </w:r>
      <w:r>
        <w:t xml:space="preserve"> It's critical to follow laws, rules, and industry standards to stay out of trouble with the law and any penalties. Management should make sure that choices take into account the effects of regulatory changes as well as legal requirements. Failure to comply may have negative effects on the business's reputation as well as financial and legal repercussions.</w:t>
      </w:r>
    </w:p>
    <w:p w14:paraId="75EE0C39" w14:textId="7815FB78" w:rsidR="00F562AB" w:rsidRPr="00E2768C" w:rsidRDefault="00DE4CEC" w:rsidP="007048E9">
      <w:pPr>
        <w:spacing w:line="360" w:lineRule="auto"/>
        <w:jc w:val="both"/>
        <w:rPr>
          <w:b/>
          <w:bCs/>
        </w:rPr>
      </w:pPr>
      <w:r w:rsidRPr="00E2768C">
        <w:rPr>
          <w:b/>
          <w:bCs/>
        </w:rPr>
        <w:t>Impact on Human Resources and Organisation:</w:t>
      </w:r>
      <w:r>
        <w:t xml:space="preserve"> Choices can have a big impact on personnel and the whole company. Management should </w:t>
      </w:r>
      <w:r w:rsidR="009251BC">
        <w:t>consider</w:t>
      </w:r>
      <w:r>
        <w:t xml:space="preserve"> the effects on the workforce, taking into account elements like employee engagement, morale, and development possibilities. To get their opinions and handle potential problems, it's crucial to involve essential stakeholders </w:t>
      </w:r>
      <w:r w:rsidRPr="00E2768C">
        <w:rPr>
          <w:b/>
          <w:bCs/>
        </w:rPr>
        <w:t>in the decision-making process, including unions and employees.</w:t>
      </w:r>
    </w:p>
    <w:p w14:paraId="4857D587" w14:textId="77777777" w:rsidR="0006536E" w:rsidRDefault="00DE4CEC" w:rsidP="007048E9">
      <w:pPr>
        <w:spacing w:line="360" w:lineRule="auto"/>
        <w:jc w:val="both"/>
      </w:pPr>
      <w:r w:rsidRPr="00E2768C">
        <w:rPr>
          <w:b/>
          <w:bCs/>
        </w:rPr>
        <w:t>Customer and Stakeholder Satisfaction:</w:t>
      </w:r>
      <w:r>
        <w:t xml:space="preserve"> Management should place a high priority on keeping customers as well as other stakeholders including partners, suppliers, and communities happy. The ability to meet the demands and expectations of stakeholders should be taken into consideration when evaluating a decision's influence on those relationships. Stakeholders who are happy with the company are more likely to support it and help it succeed.</w:t>
      </w:r>
    </w:p>
    <w:p w14:paraId="6CA76864" w14:textId="77777777" w:rsidR="006602FF" w:rsidRDefault="00DE4CEC" w:rsidP="007048E9">
      <w:pPr>
        <w:spacing w:line="360" w:lineRule="auto"/>
        <w:jc w:val="both"/>
      </w:pPr>
      <w:r w:rsidRPr="00E2768C">
        <w:rPr>
          <w:b/>
          <w:bCs/>
        </w:rPr>
        <w:t>Transparency and communication:</w:t>
      </w:r>
      <w:r w:rsidR="00400FEF">
        <w:t xml:space="preserve"> </w:t>
      </w:r>
      <w:r w:rsidRPr="002E2AFB">
        <w:t xml:space="preserve">Good communication is essential for decision-making. Management should think about how stakeholders will be informed of choices transparently and </w:t>
      </w:r>
      <w:r w:rsidRPr="002E2AFB">
        <w:lastRenderedPageBreak/>
        <w:t>understandably. Accurate and timely information assists in controlling expectations, gaining support, and addressing any issues or suggestions from stakeholders.</w:t>
      </w:r>
    </w:p>
    <w:p w14:paraId="6D5CC80D" w14:textId="77777777" w:rsidR="007048E9" w:rsidRDefault="007048E9" w:rsidP="007048E9">
      <w:pPr>
        <w:spacing w:line="360" w:lineRule="auto"/>
        <w:jc w:val="both"/>
      </w:pPr>
    </w:p>
    <w:p w14:paraId="1B738127" w14:textId="77777777" w:rsidR="006602FF" w:rsidRPr="00041A2D" w:rsidRDefault="00DE4CEC" w:rsidP="007048E9">
      <w:pPr>
        <w:pStyle w:val="Heading1"/>
        <w:spacing w:line="360" w:lineRule="auto"/>
      </w:pPr>
      <w:bookmarkStart w:id="3" w:name="_Toc138358821"/>
      <w:r>
        <w:t>R</w:t>
      </w:r>
      <w:r w:rsidRPr="00CF21E1">
        <w:t xml:space="preserve">ecommendations for ASSI’s </w:t>
      </w:r>
      <w:r>
        <w:t>M</w:t>
      </w:r>
      <w:r w:rsidRPr="00CF21E1">
        <w:t>anagement</w:t>
      </w:r>
      <w:bookmarkEnd w:id="3"/>
      <w:r>
        <w:t xml:space="preserve"> </w:t>
      </w:r>
    </w:p>
    <w:p w14:paraId="392E7455" w14:textId="77777777" w:rsidR="006602FF" w:rsidRDefault="00DE4CEC" w:rsidP="007048E9">
      <w:pPr>
        <w:spacing w:line="360" w:lineRule="auto"/>
        <w:jc w:val="both"/>
      </w:pPr>
      <w:r>
        <w:t>Here are some suggestions for ASSI, the top consumer products retailer in the UK, based on the information given:</w:t>
      </w:r>
    </w:p>
    <w:p w14:paraId="4631BF70" w14:textId="77777777" w:rsidR="006602FF" w:rsidRPr="009B5F0F" w:rsidRDefault="00DE4CEC" w:rsidP="007048E9">
      <w:pPr>
        <w:pStyle w:val="ListParagraph"/>
        <w:numPr>
          <w:ilvl w:val="0"/>
          <w:numId w:val="2"/>
        </w:numPr>
        <w:spacing w:line="360" w:lineRule="auto"/>
        <w:jc w:val="both"/>
      </w:pPr>
      <w:r w:rsidRPr="009B5F0F">
        <w:t xml:space="preserve">ASSI must build a strong online presence in light of the rising popularity of e-commerce. </w:t>
      </w:r>
    </w:p>
    <w:p w14:paraId="7D8A0E5D" w14:textId="77777777" w:rsidR="006602FF" w:rsidRDefault="00DE4CEC" w:rsidP="007048E9">
      <w:pPr>
        <w:pStyle w:val="ListParagraph"/>
        <w:numPr>
          <w:ilvl w:val="0"/>
          <w:numId w:val="2"/>
        </w:numPr>
        <w:spacing w:line="360" w:lineRule="auto"/>
        <w:jc w:val="both"/>
      </w:pPr>
      <w:r w:rsidRPr="009B5F0F">
        <w:t xml:space="preserve">Make the most of the already-existing alliance with manufacturers to increase the selection of goods sold under the ASSI name. </w:t>
      </w:r>
    </w:p>
    <w:p w14:paraId="34560E75" w14:textId="77777777" w:rsidR="006602FF" w:rsidRPr="008A7895" w:rsidRDefault="00DE4CEC" w:rsidP="007048E9">
      <w:pPr>
        <w:pStyle w:val="ListParagraph"/>
        <w:numPr>
          <w:ilvl w:val="0"/>
          <w:numId w:val="2"/>
        </w:numPr>
        <w:spacing w:line="360" w:lineRule="auto"/>
        <w:jc w:val="both"/>
        <w:rPr>
          <w:shd w:val="clear" w:color="auto" w:fill="FFFFFF"/>
        </w:rPr>
      </w:pPr>
      <w:r>
        <w:t>Develop and market private label brands across a range of product categories with a focus on private label brands</w:t>
      </w:r>
      <w:r w:rsidR="008A7895">
        <w:t xml:space="preserve"> </w:t>
      </w:r>
      <w:r w:rsidR="008A7895" w:rsidRPr="008A7895">
        <w:rPr>
          <w:shd w:val="clear" w:color="auto" w:fill="FFFFFF"/>
        </w:rPr>
        <w:t>(Adapa, 2018)</w:t>
      </w:r>
      <w:r w:rsidR="008A7895">
        <w:rPr>
          <w:shd w:val="clear" w:color="auto" w:fill="FFFFFF"/>
        </w:rPr>
        <w:t>.</w:t>
      </w:r>
    </w:p>
    <w:p w14:paraId="64755DF7" w14:textId="77777777" w:rsidR="006602FF" w:rsidRDefault="00DE4CEC" w:rsidP="007048E9">
      <w:pPr>
        <w:pStyle w:val="ListParagraph"/>
        <w:numPr>
          <w:ilvl w:val="0"/>
          <w:numId w:val="2"/>
        </w:numPr>
        <w:spacing w:line="360" w:lineRule="auto"/>
        <w:jc w:val="both"/>
      </w:pPr>
      <w:r>
        <w:t>To assure the quality and worth of private label items, make investments in market research and product development.</w:t>
      </w:r>
    </w:p>
    <w:p w14:paraId="05A2C72B" w14:textId="77777777" w:rsidR="006602FF" w:rsidRDefault="00DE4CEC" w:rsidP="007048E9">
      <w:pPr>
        <w:pStyle w:val="ListParagraph"/>
        <w:numPr>
          <w:ilvl w:val="0"/>
          <w:numId w:val="2"/>
        </w:numPr>
        <w:spacing w:line="360" w:lineRule="auto"/>
        <w:jc w:val="both"/>
      </w:pPr>
      <w:r>
        <w:t>Effective inventory control lowers costs and guarantees that customers will always have access to popular products.</w:t>
      </w:r>
    </w:p>
    <w:p w14:paraId="50BF6874" w14:textId="77777777" w:rsidR="006602FF" w:rsidRDefault="00DE4CEC" w:rsidP="007048E9">
      <w:pPr>
        <w:pStyle w:val="ListParagraph"/>
        <w:numPr>
          <w:ilvl w:val="0"/>
          <w:numId w:val="2"/>
        </w:numPr>
        <w:spacing w:line="360" w:lineRule="auto"/>
        <w:jc w:val="both"/>
      </w:pPr>
      <w:r>
        <w:t xml:space="preserve">Reducing plastic packaging, promoting recycling, and buying goods from environmentally conscious sources are a few examples of how to do this. </w:t>
      </w:r>
    </w:p>
    <w:p w14:paraId="5A170DF2" w14:textId="77777777" w:rsidR="006602FF" w:rsidRDefault="00DE4CEC" w:rsidP="007048E9">
      <w:pPr>
        <w:pStyle w:val="ListParagraph"/>
        <w:numPr>
          <w:ilvl w:val="0"/>
          <w:numId w:val="2"/>
        </w:numPr>
        <w:spacing w:line="360" w:lineRule="auto"/>
        <w:jc w:val="both"/>
      </w:pPr>
      <w:r>
        <w:t>Informing clients about these measures can help you build your brand's reputation and attract environmentally concerned customers.</w:t>
      </w:r>
    </w:p>
    <w:p w14:paraId="417ED4A8" w14:textId="77777777" w:rsidR="006602FF" w:rsidRDefault="00DE4CEC" w:rsidP="007048E9">
      <w:pPr>
        <w:pStyle w:val="ListParagraph"/>
        <w:numPr>
          <w:ilvl w:val="0"/>
          <w:numId w:val="2"/>
        </w:numPr>
        <w:spacing w:line="360" w:lineRule="auto"/>
        <w:jc w:val="both"/>
      </w:pPr>
      <w:r>
        <w:t xml:space="preserve">Maintaining solid relationships with suppliers is important for both luxury brands and niche products. </w:t>
      </w:r>
    </w:p>
    <w:p w14:paraId="39B0FF68" w14:textId="77777777" w:rsidR="006602FF" w:rsidRDefault="00DE4CEC" w:rsidP="007048E9">
      <w:pPr>
        <w:pStyle w:val="ListParagraph"/>
        <w:numPr>
          <w:ilvl w:val="0"/>
          <w:numId w:val="2"/>
        </w:numPr>
        <w:spacing w:line="360" w:lineRule="auto"/>
        <w:jc w:val="both"/>
      </w:pPr>
      <w:r>
        <w:t>Work directly with suppliers to agree on fair terms, increase product availability, and look into potential cooperative marketing campaigns.</w:t>
      </w:r>
    </w:p>
    <w:p w14:paraId="56431278" w14:textId="77777777" w:rsidR="006602FF" w:rsidRDefault="00DE4CEC" w:rsidP="007048E9">
      <w:pPr>
        <w:pStyle w:val="ListParagraph"/>
        <w:numPr>
          <w:ilvl w:val="0"/>
          <w:numId w:val="2"/>
        </w:numPr>
        <w:spacing w:line="360" w:lineRule="auto"/>
        <w:jc w:val="both"/>
      </w:pPr>
      <w:r>
        <w:t>Competitive pricing and exclusive product options can be secured with the aid of solid supplier connections</w:t>
      </w:r>
      <w:r w:rsidR="003D57BB">
        <w:t xml:space="preserve"> </w:t>
      </w:r>
      <w:r w:rsidR="003D57BB" w:rsidRPr="006652F3">
        <w:rPr>
          <w:shd w:val="clear" w:color="auto" w:fill="FFFFFF"/>
        </w:rPr>
        <w:t xml:space="preserve">(Jiménez et al., 2017). </w:t>
      </w:r>
    </w:p>
    <w:p w14:paraId="66286FB1" w14:textId="77777777" w:rsidR="006602FF" w:rsidRDefault="00DE4CEC" w:rsidP="007048E9">
      <w:pPr>
        <w:pStyle w:val="ListParagraph"/>
        <w:numPr>
          <w:ilvl w:val="0"/>
          <w:numId w:val="2"/>
        </w:numPr>
        <w:spacing w:line="360" w:lineRule="auto"/>
        <w:jc w:val="both"/>
      </w:pPr>
      <w:r>
        <w:t xml:space="preserve">Boost marketing initiatives to increase brand recognition and draw in new clients. Use a combination of online advertising, social media, targeted promotions, and traditional marketing channels. </w:t>
      </w:r>
    </w:p>
    <w:p w14:paraId="3851BAEF" w14:textId="77777777" w:rsidR="006602FF" w:rsidRDefault="00DE4CEC" w:rsidP="007048E9">
      <w:pPr>
        <w:pStyle w:val="ListParagraph"/>
        <w:numPr>
          <w:ilvl w:val="0"/>
          <w:numId w:val="2"/>
        </w:numPr>
        <w:spacing w:line="360" w:lineRule="auto"/>
        <w:jc w:val="both"/>
      </w:pPr>
      <w:r>
        <w:t>Promote ASSI's products and attract a larger audience, think about collaborating with well-known influencers or celebrities.</w:t>
      </w:r>
    </w:p>
    <w:p w14:paraId="327D304D" w14:textId="77777777" w:rsidR="006602FF" w:rsidRDefault="00DE4CEC" w:rsidP="007048E9">
      <w:pPr>
        <w:pStyle w:val="ListParagraph"/>
        <w:numPr>
          <w:ilvl w:val="0"/>
          <w:numId w:val="2"/>
        </w:numPr>
        <w:spacing w:line="360" w:lineRule="auto"/>
        <w:jc w:val="both"/>
      </w:pPr>
      <w:r>
        <w:t xml:space="preserve">Keep up with industry developments and consumer preferences by keeping track of </w:t>
      </w:r>
      <w:r>
        <w:lastRenderedPageBreak/>
        <w:t xml:space="preserve">market trends and innovating. </w:t>
      </w:r>
    </w:p>
    <w:p w14:paraId="07B2CCC6" w14:textId="77777777" w:rsidR="006602FF" w:rsidRDefault="00DE4CEC" w:rsidP="007048E9">
      <w:pPr>
        <w:pStyle w:val="ListParagraph"/>
        <w:numPr>
          <w:ilvl w:val="0"/>
          <w:numId w:val="2"/>
        </w:numPr>
        <w:spacing w:line="360" w:lineRule="auto"/>
        <w:jc w:val="both"/>
      </w:pPr>
      <w:r>
        <w:t>Continue to innovate and adjust to the shifting dynamics of the market. To improve operational efficiency and stay competitive, investigate new technologies like automation and artificial intelligence.</w:t>
      </w:r>
    </w:p>
    <w:p w14:paraId="71667063" w14:textId="77777777" w:rsidR="007048E9" w:rsidRDefault="007048E9" w:rsidP="007048E9">
      <w:pPr>
        <w:spacing w:line="360" w:lineRule="auto"/>
        <w:jc w:val="both"/>
      </w:pPr>
    </w:p>
    <w:p w14:paraId="01F28978" w14:textId="77777777" w:rsidR="007048E9" w:rsidRDefault="007048E9" w:rsidP="007048E9">
      <w:pPr>
        <w:spacing w:line="360" w:lineRule="auto"/>
        <w:jc w:val="both"/>
      </w:pPr>
    </w:p>
    <w:p w14:paraId="50906BAD" w14:textId="77777777" w:rsidR="007048E9" w:rsidRDefault="007048E9" w:rsidP="007048E9">
      <w:pPr>
        <w:spacing w:line="360" w:lineRule="auto"/>
        <w:jc w:val="both"/>
      </w:pPr>
    </w:p>
    <w:p w14:paraId="4F7FB6B2" w14:textId="77777777" w:rsidR="007048E9" w:rsidRDefault="007048E9" w:rsidP="007048E9">
      <w:pPr>
        <w:spacing w:line="360" w:lineRule="auto"/>
        <w:jc w:val="both"/>
      </w:pPr>
    </w:p>
    <w:p w14:paraId="7190BC41" w14:textId="77777777" w:rsidR="007048E9" w:rsidRDefault="007048E9" w:rsidP="007048E9">
      <w:pPr>
        <w:spacing w:line="360" w:lineRule="auto"/>
        <w:jc w:val="both"/>
      </w:pPr>
    </w:p>
    <w:p w14:paraId="5892F18A" w14:textId="77777777" w:rsidR="007048E9" w:rsidRDefault="007048E9" w:rsidP="007048E9">
      <w:pPr>
        <w:spacing w:line="360" w:lineRule="auto"/>
        <w:jc w:val="both"/>
      </w:pPr>
    </w:p>
    <w:p w14:paraId="57FA7D60" w14:textId="77777777" w:rsidR="009251BC" w:rsidRDefault="009251BC" w:rsidP="007048E9">
      <w:pPr>
        <w:pStyle w:val="Heading1"/>
        <w:spacing w:line="360" w:lineRule="auto"/>
      </w:pPr>
    </w:p>
    <w:p w14:paraId="43F5AEA3" w14:textId="77777777" w:rsidR="009251BC" w:rsidRDefault="009251BC" w:rsidP="007048E9">
      <w:pPr>
        <w:pStyle w:val="Heading1"/>
        <w:spacing w:line="360" w:lineRule="auto"/>
      </w:pPr>
    </w:p>
    <w:p w14:paraId="0CF5B0FD" w14:textId="77777777" w:rsidR="009251BC" w:rsidRDefault="009251BC" w:rsidP="007048E9">
      <w:pPr>
        <w:pStyle w:val="Heading1"/>
        <w:spacing w:line="360" w:lineRule="auto"/>
      </w:pPr>
    </w:p>
    <w:p w14:paraId="612ACF0C" w14:textId="77777777" w:rsidR="009251BC" w:rsidRDefault="009251BC" w:rsidP="007048E9">
      <w:pPr>
        <w:pStyle w:val="Heading1"/>
        <w:spacing w:line="360" w:lineRule="auto"/>
      </w:pPr>
    </w:p>
    <w:p w14:paraId="74A7F21B" w14:textId="77777777" w:rsidR="009251BC" w:rsidRDefault="009251BC" w:rsidP="007048E9">
      <w:pPr>
        <w:pStyle w:val="Heading1"/>
        <w:spacing w:line="360" w:lineRule="auto"/>
      </w:pPr>
    </w:p>
    <w:p w14:paraId="1C681903" w14:textId="77777777" w:rsidR="009251BC" w:rsidRDefault="009251BC" w:rsidP="007048E9">
      <w:pPr>
        <w:pStyle w:val="Heading1"/>
        <w:spacing w:line="360" w:lineRule="auto"/>
      </w:pPr>
    </w:p>
    <w:p w14:paraId="5CE50D0F" w14:textId="77777777" w:rsidR="00A358CA" w:rsidRDefault="00A358CA" w:rsidP="007048E9">
      <w:pPr>
        <w:pStyle w:val="Heading1"/>
        <w:spacing w:line="360" w:lineRule="auto"/>
      </w:pPr>
    </w:p>
    <w:p w14:paraId="0452D495" w14:textId="77777777" w:rsidR="00A358CA" w:rsidRDefault="00A358CA" w:rsidP="007048E9">
      <w:pPr>
        <w:pStyle w:val="Heading1"/>
        <w:spacing w:line="360" w:lineRule="auto"/>
      </w:pPr>
    </w:p>
    <w:p w14:paraId="18491294" w14:textId="11444D36" w:rsidR="006602FF" w:rsidRDefault="00DE4CEC" w:rsidP="007048E9">
      <w:pPr>
        <w:pStyle w:val="Heading1"/>
        <w:spacing w:line="360" w:lineRule="auto"/>
      </w:pPr>
      <w:bookmarkStart w:id="4" w:name="_Toc138358822"/>
      <w:r>
        <w:t>Conclusion</w:t>
      </w:r>
      <w:bookmarkEnd w:id="4"/>
      <w:r>
        <w:t xml:space="preserve"> </w:t>
      </w:r>
    </w:p>
    <w:p w14:paraId="56345C2C" w14:textId="6D174335" w:rsidR="007048E9" w:rsidRPr="007720FA" w:rsidRDefault="00DE4CEC" w:rsidP="007720FA">
      <w:pPr>
        <w:spacing w:line="360" w:lineRule="auto"/>
        <w:jc w:val="both"/>
      </w:pPr>
      <w:r w:rsidRPr="00A358CA">
        <w:t>In conclusion, All Seasons Supplies Incorporated (ASSI) has established itself as one of the industry's top four businesses and has become a dominant force in the consumer products sector. ASSI has a long history in the UK market, having been in business since 1910 and providing services to customers for more than a century. ASSI has successfully negotiated the constantly shifting retail landscape by being committed to quality and innovation, securing a dominating 43% market share.ASSI's wide range of products, which meets the various demands and tastes of clients, is one of the main elements influencing its success. This broad selection has helped the business gain a sizable market share and build a strong reputation among customers. ASSI's dedication to providing excellent customer service has been crucial in encouraging client loyalty and pleasure. The accomplishments of ASSI fulfil the definition of profit maximisation in economic theory. The business has successfully produced sizable sales and amassed a sizable market share by providing a broad range of consumer items and ensuring top-notch customer service. Due to this, ASSI has been able to satisfy its client's needs while maximising its earnings.</w:t>
      </w:r>
    </w:p>
    <w:p w14:paraId="31C0D67B" w14:textId="77777777" w:rsidR="00D66F97" w:rsidRDefault="00DE4CEC" w:rsidP="007048E9">
      <w:pPr>
        <w:pStyle w:val="Heading1"/>
        <w:spacing w:line="360" w:lineRule="auto"/>
      </w:pPr>
      <w:bookmarkStart w:id="5" w:name="_Toc138358823"/>
      <w:r>
        <w:lastRenderedPageBreak/>
        <w:t>References</w:t>
      </w:r>
      <w:bookmarkEnd w:id="5"/>
    </w:p>
    <w:p w14:paraId="4DF105FF" w14:textId="77777777" w:rsidR="00D66F97" w:rsidRPr="009C554A" w:rsidRDefault="00DE4CEC" w:rsidP="007048E9">
      <w:pPr>
        <w:spacing w:line="360" w:lineRule="auto"/>
        <w:jc w:val="both"/>
      </w:pPr>
      <w:r w:rsidRPr="001F6351">
        <w:rPr>
          <w:shd w:val="clear" w:color="auto" w:fill="FFFFFF"/>
        </w:rPr>
        <w:t>Adapa, S., (2018). Indian smart cities and cleaner production initiatives–Integrated framework and recommendations. </w:t>
      </w:r>
      <w:r w:rsidRPr="001F6351">
        <w:rPr>
          <w:i/>
          <w:iCs/>
          <w:shd w:val="clear" w:color="auto" w:fill="FFFFFF"/>
        </w:rPr>
        <w:t>Journal of cleaner production</w:t>
      </w:r>
      <w:r w:rsidRPr="001F6351">
        <w:rPr>
          <w:shd w:val="clear" w:color="auto" w:fill="FFFFFF"/>
        </w:rPr>
        <w:t>, </w:t>
      </w:r>
      <w:r w:rsidRPr="001F6351">
        <w:rPr>
          <w:i/>
          <w:iCs/>
          <w:shd w:val="clear" w:color="auto" w:fill="FFFFFF"/>
        </w:rPr>
        <w:t>172</w:t>
      </w:r>
      <w:r w:rsidRPr="001F6351">
        <w:rPr>
          <w:shd w:val="clear" w:color="auto" w:fill="FFFFFF"/>
        </w:rPr>
        <w:t>, pp.3351-3366.</w:t>
      </w:r>
    </w:p>
    <w:p w14:paraId="327FF542" w14:textId="77777777" w:rsidR="00D66F97" w:rsidRPr="001F6351" w:rsidRDefault="00DE4CEC" w:rsidP="007048E9">
      <w:pPr>
        <w:spacing w:line="360" w:lineRule="auto"/>
        <w:jc w:val="both"/>
        <w:rPr>
          <w:shd w:val="clear" w:color="auto" w:fill="FFFFFF"/>
        </w:rPr>
      </w:pPr>
      <w:r w:rsidRPr="001F6351">
        <w:rPr>
          <w:shd w:val="clear" w:color="auto" w:fill="FFFFFF"/>
        </w:rPr>
        <w:t>Becker, G.S., (2017). </w:t>
      </w:r>
      <w:r w:rsidRPr="001F6351">
        <w:rPr>
          <w:i/>
          <w:iCs/>
          <w:shd w:val="clear" w:color="auto" w:fill="FFFFFF"/>
        </w:rPr>
        <w:t>Economic theory</w:t>
      </w:r>
      <w:r w:rsidRPr="001F6351">
        <w:rPr>
          <w:shd w:val="clear" w:color="auto" w:fill="FFFFFF"/>
        </w:rPr>
        <w:t>. Routledge.</w:t>
      </w:r>
    </w:p>
    <w:p w14:paraId="71F0B4D9" w14:textId="77777777" w:rsidR="00D66F97" w:rsidRDefault="00DE4CEC" w:rsidP="007048E9">
      <w:pPr>
        <w:spacing w:line="360" w:lineRule="auto"/>
        <w:jc w:val="both"/>
        <w:rPr>
          <w:shd w:val="clear" w:color="auto" w:fill="FFFFFF"/>
        </w:rPr>
      </w:pPr>
      <w:r>
        <w:rPr>
          <w:shd w:val="clear" w:color="auto" w:fill="FFFFFF"/>
        </w:rPr>
        <w:t>Bhatia, H.L., (2018). </w:t>
      </w:r>
      <w:r>
        <w:rPr>
          <w:i/>
          <w:iCs/>
          <w:shd w:val="clear" w:color="auto" w:fill="FFFFFF"/>
        </w:rPr>
        <w:t>Public finance</w:t>
      </w:r>
      <w:r>
        <w:rPr>
          <w:shd w:val="clear" w:color="auto" w:fill="FFFFFF"/>
        </w:rPr>
        <w:t>. Vikas Publishing House.</w:t>
      </w:r>
    </w:p>
    <w:p w14:paraId="3A56DACC" w14:textId="77777777" w:rsidR="00D66F97" w:rsidRPr="001F6351" w:rsidRDefault="00DE4CEC" w:rsidP="007048E9">
      <w:pPr>
        <w:spacing w:line="360" w:lineRule="auto"/>
        <w:jc w:val="both"/>
        <w:rPr>
          <w:shd w:val="clear" w:color="auto" w:fill="FFFFFF"/>
        </w:rPr>
      </w:pPr>
      <w:r w:rsidRPr="001F6351">
        <w:rPr>
          <w:shd w:val="clear" w:color="auto" w:fill="FFFFFF"/>
        </w:rPr>
        <w:t>Brim, O. ed., (2017). </w:t>
      </w:r>
      <w:r w:rsidRPr="001F6351">
        <w:rPr>
          <w:i/>
          <w:iCs/>
          <w:shd w:val="clear" w:color="auto" w:fill="FFFFFF"/>
        </w:rPr>
        <w:t>The economic theory of representative government</w:t>
      </w:r>
      <w:r w:rsidRPr="001F6351">
        <w:rPr>
          <w:shd w:val="clear" w:color="auto" w:fill="FFFFFF"/>
        </w:rPr>
        <w:t>. Routledge.</w:t>
      </w:r>
    </w:p>
    <w:p w14:paraId="3114A897" w14:textId="77777777" w:rsidR="00D66F97" w:rsidRDefault="00DE4CEC" w:rsidP="007048E9">
      <w:pPr>
        <w:spacing w:line="360" w:lineRule="auto"/>
        <w:jc w:val="both"/>
        <w:rPr>
          <w:shd w:val="clear" w:color="auto" w:fill="FFFFFF"/>
        </w:rPr>
      </w:pPr>
      <w:r>
        <w:rPr>
          <w:shd w:val="clear" w:color="auto" w:fill="FFFFFF"/>
        </w:rPr>
        <w:t>Broséus, J., Rhumorbarbe, D., Mireault, C., Ouellette, V., Crispino, F. and Décary-Hétu, D., (2016). Studying illicit drug trafficking on Darknet markets: structure and organisation from a Canadian perspective. </w:t>
      </w:r>
      <w:r>
        <w:rPr>
          <w:i/>
          <w:iCs/>
          <w:shd w:val="clear" w:color="auto" w:fill="FFFFFF"/>
        </w:rPr>
        <w:t>Forensic science international</w:t>
      </w:r>
      <w:r>
        <w:rPr>
          <w:shd w:val="clear" w:color="auto" w:fill="FFFFFF"/>
        </w:rPr>
        <w:t>, </w:t>
      </w:r>
      <w:r>
        <w:rPr>
          <w:i/>
          <w:iCs/>
          <w:shd w:val="clear" w:color="auto" w:fill="FFFFFF"/>
        </w:rPr>
        <w:t>264</w:t>
      </w:r>
      <w:r>
        <w:rPr>
          <w:shd w:val="clear" w:color="auto" w:fill="FFFFFF"/>
        </w:rPr>
        <w:t>, pp.7-14.</w:t>
      </w:r>
    </w:p>
    <w:p w14:paraId="00947297" w14:textId="77777777" w:rsidR="00D66F97" w:rsidRPr="001F6351" w:rsidRDefault="00DE4CEC" w:rsidP="007048E9">
      <w:pPr>
        <w:spacing w:line="360" w:lineRule="auto"/>
        <w:jc w:val="both"/>
        <w:rPr>
          <w:shd w:val="clear" w:color="auto" w:fill="FFFFFF"/>
        </w:rPr>
      </w:pPr>
      <w:r w:rsidRPr="001F6351">
        <w:rPr>
          <w:shd w:val="clear" w:color="auto" w:fill="FFFFFF"/>
        </w:rPr>
        <w:t>Cohn, T.H. and Hira, A., (2020). </w:t>
      </w:r>
      <w:r w:rsidRPr="001F6351">
        <w:rPr>
          <w:i/>
          <w:iCs/>
          <w:shd w:val="clear" w:color="auto" w:fill="FFFFFF"/>
        </w:rPr>
        <w:t>Global political economy: Theory and practice</w:t>
      </w:r>
      <w:r w:rsidRPr="001F6351">
        <w:rPr>
          <w:shd w:val="clear" w:color="auto" w:fill="FFFFFF"/>
        </w:rPr>
        <w:t>. Routledge.</w:t>
      </w:r>
    </w:p>
    <w:p w14:paraId="59FCB424" w14:textId="77777777" w:rsidR="00D66F97" w:rsidRPr="001F6351" w:rsidRDefault="00DE4CEC" w:rsidP="007048E9">
      <w:pPr>
        <w:spacing w:line="360" w:lineRule="auto"/>
        <w:jc w:val="both"/>
        <w:rPr>
          <w:shd w:val="clear" w:color="auto" w:fill="FFFFFF"/>
        </w:rPr>
      </w:pPr>
      <w:r w:rsidRPr="001F6351">
        <w:rPr>
          <w:shd w:val="clear" w:color="auto" w:fill="FFFFFF"/>
        </w:rPr>
        <w:t>Ekins, P. ed., (2017). </w:t>
      </w:r>
      <w:r w:rsidRPr="001F6351">
        <w:rPr>
          <w:i/>
          <w:iCs/>
          <w:shd w:val="clear" w:color="auto" w:fill="FFFFFF"/>
        </w:rPr>
        <w:t>The living economy</w:t>
      </w:r>
      <w:r w:rsidRPr="001F6351">
        <w:rPr>
          <w:shd w:val="clear" w:color="auto" w:fill="FFFFFF"/>
        </w:rPr>
        <w:t>. Routledge.</w:t>
      </w:r>
    </w:p>
    <w:p w14:paraId="4E97A624" w14:textId="77777777" w:rsidR="00D66F97" w:rsidRPr="001F6351" w:rsidRDefault="00DE4CEC" w:rsidP="007048E9">
      <w:pPr>
        <w:spacing w:line="360" w:lineRule="auto"/>
        <w:jc w:val="both"/>
        <w:rPr>
          <w:shd w:val="clear" w:color="auto" w:fill="FFFFFF"/>
        </w:rPr>
      </w:pPr>
      <w:r w:rsidRPr="001F6351">
        <w:rPr>
          <w:shd w:val="clear" w:color="auto" w:fill="FFFFFF"/>
        </w:rPr>
        <w:t>Fanti, L. and Buccella, D., (2017). Corporate social responsibility, profits and welfare with managerial firms. </w:t>
      </w:r>
      <w:r w:rsidRPr="001F6351">
        <w:rPr>
          <w:i/>
          <w:iCs/>
          <w:shd w:val="clear" w:color="auto" w:fill="FFFFFF"/>
        </w:rPr>
        <w:t>International Review of Economics</w:t>
      </w:r>
      <w:r w:rsidRPr="001F6351">
        <w:rPr>
          <w:shd w:val="clear" w:color="auto" w:fill="FFFFFF"/>
        </w:rPr>
        <w:t>, </w:t>
      </w:r>
      <w:r w:rsidRPr="001F6351">
        <w:rPr>
          <w:i/>
          <w:iCs/>
          <w:shd w:val="clear" w:color="auto" w:fill="FFFFFF"/>
        </w:rPr>
        <w:t>64</w:t>
      </w:r>
      <w:r w:rsidRPr="001F6351">
        <w:rPr>
          <w:shd w:val="clear" w:color="auto" w:fill="FFFFFF"/>
        </w:rPr>
        <w:t>, pp.341-356.</w:t>
      </w:r>
    </w:p>
    <w:p w14:paraId="2ACD88F3" w14:textId="77777777" w:rsidR="00D66F97" w:rsidRPr="001F6351" w:rsidRDefault="00DE4CEC" w:rsidP="007048E9">
      <w:pPr>
        <w:spacing w:line="360" w:lineRule="auto"/>
        <w:jc w:val="both"/>
        <w:rPr>
          <w:rFonts w:asciiTheme="minorHAnsi" w:eastAsiaTheme="minorEastAsia" w:hAnsiTheme="minorHAnsi"/>
          <w:noProof/>
        </w:rPr>
      </w:pPr>
      <w:r w:rsidRPr="001F6351">
        <w:rPr>
          <w:shd w:val="clear" w:color="auto" w:fill="FFFFFF"/>
        </w:rPr>
        <w:t>Jiménez, R.C., Kuzak, M., Alhamdoosh, M., Barker, M., Batut, B., Borg, M., Capella-Gutierrez, S., Hong, N.C., Cook, M., Corpas, M. and Flannery, M., (2017). Four simple recommendations to encourage best practices in research software. </w:t>
      </w:r>
      <w:r w:rsidRPr="001F6351">
        <w:rPr>
          <w:i/>
          <w:iCs/>
          <w:shd w:val="clear" w:color="auto" w:fill="FFFFFF"/>
        </w:rPr>
        <w:t>F1000Research</w:t>
      </w:r>
      <w:r w:rsidRPr="001F6351">
        <w:rPr>
          <w:shd w:val="clear" w:color="auto" w:fill="FFFFFF"/>
        </w:rPr>
        <w:t>, </w:t>
      </w:r>
      <w:r w:rsidRPr="001F6351">
        <w:rPr>
          <w:i/>
          <w:iCs/>
          <w:shd w:val="clear" w:color="auto" w:fill="FFFFFF"/>
        </w:rPr>
        <w:t>6</w:t>
      </w:r>
      <w:r w:rsidRPr="001F6351">
        <w:rPr>
          <w:shd w:val="clear" w:color="auto" w:fill="FFFFFF"/>
        </w:rPr>
        <w:t>.</w:t>
      </w:r>
    </w:p>
    <w:p w14:paraId="2A0B8BE6" w14:textId="77777777" w:rsidR="00D66F97" w:rsidRPr="001F6351" w:rsidRDefault="00DE4CEC" w:rsidP="007048E9">
      <w:pPr>
        <w:spacing w:line="360" w:lineRule="auto"/>
        <w:jc w:val="both"/>
        <w:rPr>
          <w:shd w:val="clear" w:color="auto" w:fill="FFFFFF"/>
        </w:rPr>
      </w:pPr>
      <w:r w:rsidRPr="001F6351">
        <w:rPr>
          <w:shd w:val="clear" w:color="auto" w:fill="FFFFFF"/>
        </w:rPr>
        <w:t>Junankar, P.R. and Junankar, P.N., (2016). </w:t>
      </w:r>
      <w:r w:rsidRPr="001F6351">
        <w:rPr>
          <w:i/>
          <w:iCs/>
          <w:shd w:val="clear" w:color="auto" w:fill="FFFFFF"/>
        </w:rPr>
        <w:t>Tests of the profit-maximisation hypothesis: A study of Indian agriculture</w:t>
      </w:r>
      <w:r w:rsidRPr="001F6351">
        <w:rPr>
          <w:shd w:val="clear" w:color="auto" w:fill="FFFFFF"/>
        </w:rPr>
        <w:t> (pp. 99-118). Palgrave Macmillan UK.</w:t>
      </w:r>
    </w:p>
    <w:p w14:paraId="1802C42F" w14:textId="77777777" w:rsidR="00D66F97" w:rsidRPr="001F6351" w:rsidRDefault="00DE4CEC" w:rsidP="007048E9">
      <w:pPr>
        <w:spacing w:line="360" w:lineRule="auto"/>
        <w:jc w:val="both"/>
        <w:rPr>
          <w:shd w:val="clear" w:color="auto" w:fill="FFFFFF"/>
        </w:rPr>
      </w:pPr>
      <w:r w:rsidRPr="001F6351">
        <w:rPr>
          <w:shd w:val="clear" w:color="auto" w:fill="FFFFFF"/>
        </w:rPr>
        <w:t>Khan, Z.A., (2017). Profit maximisation as an objective of a firm-A robust perspective. </w:t>
      </w:r>
      <w:r w:rsidRPr="001F6351">
        <w:rPr>
          <w:i/>
          <w:iCs/>
          <w:shd w:val="clear" w:color="auto" w:fill="FFFFFF"/>
        </w:rPr>
        <w:t>International Journal of Research in Finance and Marketing</w:t>
      </w:r>
      <w:r w:rsidRPr="001F6351">
        <w:rPr>
          <w:shd w:val="clear" w:color="auto" w:fill="FFFFFF"/>
        </w:rPr>
        <w:t>, </w:t>
      </w:r>
      <w:r w:rsidRPr="001F6351">
        <w:rPr>
          <w:i/>
          <w:iCs/>
          <w:shd w:val="clear" w:color="auto" w:fill="FFFFFF"/>
        </w:rPr>
        <w:t>7</w:t>
      </w:r>
      <w:r w:rsidRPr="001F6351">
        <w:rPr>
          <w:shd w:val="clear" w:color="auto" w:fill="FFFFFF"/>
        </w:rPr>
        <w:t>(6), pp.217-219.</w:t>
      </w:r>
    </w:p>
    <w:p w14:paraId="3D2CF972" w14:textId="77777777" w:rsidR="00D66F97" w:rsidRDefault="00DE4CEC" w:rsidP="007048E9">
      <w:pPr>
        <w:spacing w:line="360" w:lineRule="auto"/>
        <w:jc w:val="both"/>
      </w:pPr>
      <w:r w:rsidRPr="001F6351">
        <w:rPr>
          <w:shd w:val="clear" w:color="auto" w:fill="FFFFFF"/>
        </w:rPr>
        <w:t>Kumar, V., Lahiri, A. and Dogan, O.B., (2018). A strategic framework for a profitable business model in the sharing economy. </w:t>
      </w:r>
      <w:r w:rsidRPr="001F6351">
        <w:rPr>
          <w:i/>
          <w:iCs/>
          <w:shd w:val="clear" w:color="auto" w:fill="FFFFFF"/>
        </w:rPr>
        <w:t>Industrial Marketing Management</w:t>
      </w:r>
      <w:r w:rsidRPr="001F6351">
        <w:rPr>
          <w:shd w:val="clear" w:color="auto" w:fill="FFFFFF"/>
        </w:rPr>
        <w:t>, </w:t>
      </w:r>
      <w:r w:rsidRPr="001F6351">
        <w:rPr>
          <w:i/>
          <w:iCs/>
          <w:shd w:val="clear" w:color="auto" w:fill="FFFFFF"/>
        </w:rPr>
        <w:t>69</w:t>
      </w:r>
      <w:r w:rsidRPr="001F6351">
        <w:rPr>
          <w:shd w:val="clear" w:color="auto" w:fill="FFFFFF"/>
        </w:rPr>
        <w:t>, pp.147-160.</w:t>
      </w:r>
    </w:p>
    <w:p w14:paraId="016A5100" w14:textId="77777777" w:rsidR="00D66F97" w:rsidRPr="001F6351" w:rsidRDefault="00DE4CEC" w:rsidP="007048E9">
      <w:pPr>
        <w:spacing w:line="360" w:lineRule="auto"/>
        <w:jc w:val="both"/>
        <w:rPr>
          <w:shd w:val="clear" w:color="auto" w:fill="FFFFFF"/>
        </w:rPr>
      </w:pPr>
      <w:r w:rsidRPr="001F6351">
        <w:rPr>
          <w:shd w:val="clear" w:color="auto" w:fill="FFFFFF"/>
        </w:rPr>
        <w:t>Raj, A., Biswas, I. and Srivastava, S.K., (2018). Designing supply contracts for the sustainable supply chain using game theory. </w:t>
      </w:r>
      <w:r w:rsidRPr="001F6351">
        <w:rPr>
          <w:i/>
          <w:iCs/>
          <w:shd w:val="clear" w:color="auto" w:fill="FFFFFF"/>
        </w:rPr>
        <w:t>Journal of cleaner production</w:t>
      </w:r>
      <w:r w:rsidRPr="001F6351">
        <w:rPr>
          <w:shd w:val="clear" w:color="auto" w:fill="FFFFFF"/>
        </w:rPr>
        <w:t>, </w:t>
      </w:r>
      <w:r w:rsidRPr="001F6351">
        <w:rPr>
          <w:i/>
          <w:iCs/>
          <w:shd w:val="clear" w:color="auto" w:fill="FFFFFF"/>
        </w:rPr>
        <w:t>185</w:t>
      </w:r>
      <w:r w:rsidRPr="001F6351">
        <w:rPr>
          <w:shd w:val="clear" w:color="auto" w:fill="FFFFFF"/>
        </w:rPr>
        <w:t>, pp.275-284.</w:t>
      </w:r>
    </w:p>
    <w:p w14:paraId="66B22485" w14:textId="77777777" w:rsidR="00D66F97" w:rsidRPr="001F6351" w:rsidRDefault="00DE4CEC" w:rsidP="007048E9">
      <w:pPr>
        <w:spacing w:line="360" w:lineRule="auto"/>
        <w:jc w:val="both"/>
        <w:rPr>
          <w:shd w:val="clear" w:color="auto" w:fill="FFFFFF"/>
        </w:rPr>
      </w:pPr>
      <w:r w:rsidRPr="001F6351">
        <w:rPr>
          <w:shd w:val="clear" w:color="auto" w:fill="FFFFFF"/>
        </w:rPr>
        <w:t>Sutherland, W. and Jarrahi, M.H., (2018). The sharing economy and digital platforms: A review and research agenda. </w:t>
      </w:r>
      <w:r w:rsidRPr="001F6351">
        <w:rPr>
          <w:i/>
          <w:iCs/>
          <w:shd w:val="clear" w:color="auto" w:fill="FFFFFF"/>
        </w:rPr>
        <w:t>International Journal of Information Management</w:t>
      </w:r>
      <w:r w:rsidRPr="001F6351">
        <w:rPr>
          <w:shd w:val="clear" w:color="auto" w:fill="FFFFFF"/>
        </w:rPr>
        <w:t>, </w:t>
      </w:r>
      <w:r w:rsidRPr="001F6351">
        <w:rPr>
          <w:i/>
          <w:iCs/>
          <w:shd w:val="clear" w:color="auto" w:fill="FFFFFF"/>
        </w:rPr>
        <w:t>43</w:t>
      </w:r>
      <w:r w:rsidRPr="001F6351">
        <w:rPr>
          <w:shd w:val="clear" w:color="auto" w:fill="FFFFFF"/>
        </w:rPr>
        <w:t>, pp.328-341.</w:t>
      </w:r>
    </w:p>
    <w:p w14:paraId="5B2FF302" w14:textId="77777777" w:rsidR="00D66F97" w:rsidRDefault="00DE4CEC" w:rsidP="007048E9">
      <w:pPr>
        <w:spacing w:line="360" w:lineRule="auto"/>
        <w:jc w:val="both"/>
        <w:rPr>
          <w:shd w:val="clear" w:color="auto" w:fill="FFFFFF"/>
        </w:rPr>
      </w:pPr>
      <w:r w:rsidRPr="001F6351">
        <w:rPr>
          <w:shd w:val="clear" w:color="auto" w:fill="FFFFFF"/>
        </w:rPr>
        <w:lastRenderedPageBreak/>
        <w:t>Victor, P.A., (2018). </w:t>
      </w:r>
      <w:r w:rsidRPr="001F6351">
        <w:rPr>
          <w:i/>
          <w:iCs/>
          <w:shd w:val="clear" w:color="auto" w:fill="FFFFFF"/>
        </w:rPr>
        <w:t>Managing without growth: slower by design, not disaster</w:t>
      </w:r>
      <w:r w:rsidRPr="001F6351">
        <w:rPr>
          <w:shd w:val="clear" w:color="auto" w:fill="FFFFFF"/>
        </w:rPr>
        <w:t>. Edward Elgar Publishing.</w:t>
      </w:r>
    </w:p>
    <w:p w14:paraId="598A8039" w14:textId="77777777" w:rsidR="002D7EBB" w:rsidRDefault="002D7EBB" w:rsidP="007048E9">
      <w:pPr>
        <w:spacing w:line="360" w:lineRule="auto"/>
        <w:jc w:val="both"/>
        <w:rPr>
          <w:shd w:val="clear" w:color="auto" w:fill="FFFFFF"/>
        </w:rPr>
      </w:pPr>
    </w:p>
    <w:sectPr w:rsidR="002D7EB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1F806" w14:textId="77777777" w:rsidR="00562C50" w:rsidRDefault="00562C50">
      <w:pPr>
        <w:spacing w:after="0" w:line="240" w:lineRule="auto"/>
      </w:pPr>
      <w:r>
        <w:separator/>
      </w:r>
    </w:p>
  </w:endnote>
  <w:endnote w:type="continuationSeparator" w:id="0">
    <w:p w14:paraId="36410CA6" w14:textId="77777777" w:rsidR="00562C50" w:rsidRDefault="00562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9304624"/>
      <w:docPartObj>
        <w:docPartGallery w:val="Page Numbers (Bottom of Page)"/>
        <w:docPartUnique/>
      </w:docPartObj>
    </w:sdtPr>
    <w:sdtEndPr>
      <w:rPr>
        <w:noProof/>
      </w:rPr>
    </w:sdtEndPr>
    <w:sdtContent>
      <w:p w14:paraId="0EC6611C" w14:textId="77777777" w:rsidR="00C23000" w:rsidRDefault="00DE4CEC">
        <w:pPr>
          <w:pStyle w:val="Footer"/>
          <w:jc w:val="right"/>
        </w:pPr>
        <w:r>
          <w:fldChar w:fldCharType="begin"/>
        </w:r>
        <w:r>
          <w:instrText xml:space="preserve"> PAGE   \* MERGEFORMAT </w:instrText>
        </w:r>
        <w:r>
          <w:fldChar w:fldCharType="separate"/>
        </w:r>
        <w:r w:rsidR="00084115">
          <w:rPr>
            <w:noProof/>
          </w:rPr>
          <w:t>4</w:t>
        </w:r>
        <w:r>
          <w:rPr>
            <w:noProof/>
          </w:rPr>
          <w:fldChar w:fldCharType="end"/>
        </w:r>
      </w:p>
    </w:sdtContent>
  </w:sdt>
  <w:p w14:paraId="6B881A7A" w14:textId="77777777" w:rsidR="00C23000" w:rsidRDefault="00C23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FD9AA" w14:textId="77777777" w:rsidR="00562C50" w:rsidRDefault="00562C50">
      <w:pPr>
        <w:spacing w:after="0" w:line="240" w:lineRule="auto"/>
      </w:pPr>
      <w:r>
        <w:separator/>
      </w:r>
    </w:p>
  </w:footnote>
  <w:footnote w:type="continuationSeparator" w:id="0">
    <w:p w14:paraId="1B355CFC" w14:textId="77777777" w:rsidR="00562C50" w:rsidRDefault="00562C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4C0EAE"/>
    <w:multiLevelType w:val="hybridMultilevel"/>
    <w:tmpl w:val="ACA2302A"/>
    <w:lvl w:ilvl="0" w:tplc="CFB621FC">
      <w:start w:val="1"/>
      <w:numFmt w:val="lowerLetter"/>
      <w:lvlText w:val="%1."/>
      <w:lvlJc w:val="left"/>
      <w:pPr>
        <w:ind w:left="720" w:hanging="360"/>
      </w:pPr>
    </w:lvl>
    <w:lvl w:ilvl="1" w:tplc="3F2CCCB6" w:tentative="1">
      <w:start w:val="1"/>
      <w:numFmt w:val="lowerLetter"/>
      <w:lvlText w:val="%2."/>
      <w:lvlJc w:val="left"/>
      <w:pPr>
        <w:ind w:left="1440" w:hanging="360"/>
      </w:pPr>
    </w:lvl>
    <w:lvl w:ilvl="2" w:tplc="0798D41A" w:tentative="1">
      <w:start w:val="1"/>
      <w:numFmt w:val="lowerRoman"/>
      <w:lvlText w:val="%3."/>
      <w:lvlJc w:val="right"/>
      <w:pPr>
        <w:ind w:left="2160" w:hanging="180"/>
      </w:pPr>
    </w:lvl>
    <w:lvl w:ilvl="3" w:tplc="A552CCDC" w:tentative="1">
      <w:start w:val="1"/>
      <w:numFmt w:val="decimal"/>
      <w:lvlText w:val="%4."/>
      <w:lvlJc w:val="left"/>
      <w:pPr>
        <w:ind w:left="2880" w:hanging="360"/>
      </w:pPr>
    </w:lvl>
    <w:lvl w:ilvl="4" w:tplc="CC84A11A" w:tentative="1">
      <w:start w:val="1"/>
      <w:numFmt w:val="lowerLetter"/>
      <w:lvlText w:val="%5."/>
      <w:lvlJc w:val="left"/>
      <w:pPr>
        <w:ind w:left="3600" w:hanging="360"/>
      </w:pPr>
    </w:lvl>
    <w:lvl w:ilvl="5" w:tplc="03F42224" w:tentative="1">
      <w:start w:val="1"/>
      <w:numFmt w:val="lowerRoman"/>
      <w:lvlText w:val="%6."/>
      <w:lvlJc w:val="right"/>
      <w:pPr>
        <w:ind w:left="4320" w:hanging="180"/>
      </w:pPr>
    </w:lvl>
    <w:lvl w:ilvl="6" w:tplc="3F40F222" w:tentative="1">
      <w:start w:val="1"/>
      <w:numFmt w:val="decimal"/>
      <w:lvlText w:val="%7."/>
      <w:lvlJc w:val="left"/>
      <w:pPr>
        <w:ind w:left="5040" w:hanging="360"/>
      </w:pPr>
    </w:lvl>
    <w:lvl w:ilvl="7" w:tplc="B9D0F282" w:tentative="1">
      <w:start w:val="1"/>
      <w:numFmt w:val="lowerLetter"/>
      <w:lvlText w:val="%8."/>
      <w:lvlJc w:val="left"/>
      <w:pPr>
        <w:ind w:left="5760" w:hanging="360"/>
      </w:pPr>
    </w:lvl>
    <w:lvl w:ilvl="8" w:tplc="E950294C" w:tentative="1">
      <w:start w:val="1"/>
      <w:numFmt w:val="lowerRoman"/>
      <w:lvlText w:val="%9."/>
      <w:lvlJc w:val="right"/>
      <w:pPr>
        <w:ind w:left="6480" w:hanging="180"/>
      </w:pPr>
    </w:lvl>
  </w:abstractNum>
  <w:abstractNum w:abstractNumId="1" w15:restartNumberingAfterBreak="0">
    <w:nsid w:val="4FF81A7D"/>
    <w:multiLevelType w:val="hybridMultilevel"/>
    <w:tmpl w:val="CE1ED32A"/>
    <w:lvl w:ilvl="0" w:tplc="D6A627EC">
      <w:start w:val="1"/>
      <w:numFmt w:val="bullet"/>
      <w:lvlText w:val=""/>
      <w:lvlJc w:val="left"/>
      <w:pPr>
        <w:ind w:left="720" w:hanging="360"/>
      </w:pPr>
      <w:rPr>
        <w:rFonts w:ascii="Symbol" w:hAnsi="Symbol" w:hint="default"/>
      </w:rPr>
    </w:lvl>
    <w:lvl w:ilvl="1" w:tplc="E670FC8E" w:tentative="1">
      <w:start w:val="1"/>
      <w:numFmt w:val="bullet"/>
      <w:lvlText w:val="o"/>
      <w:lvlJc w:val="left"/>
      <w:pPr>
        <w:ind w:left="1440" w:hanging="360"/>
      </w:pPr>
      <w:rPr>
        <w:rFonts w:ascii="Courier New" w:hAnsi="Courier New" w:cs="Courier New" w:hint="default"/>
      </w:rPr>
    </w:lvl>
    <w:lvl w:ilvl="2" w:tplc="921CB1F0" w:tentative="1">
      <w:start w:val="1"/>
      <w:numFmt w:val="bullet"/>
      <w:lvlText w:val=""/>
      <w:lvlJc w:val="left"/>
      <w:pPr>
        <w:ind w:left="2160" w:hanging="360"/>
      </w:pPr>
      <w:rPr>
        <w:rFonts w:ascii="Wingdings" w:hAnsi="Wingdings" w:hint="default"/>
      </w:rPr>
    </w:lvl>
    <w:lvl w:ilvl="3" w:tplc="E1E80F4E" w:tentative="1">
      <w:start w:val="1"/>
      <w:numFmt w:val="bullet"/>
      <w:lvlText w:val=""/>
      <w:lvlJc w:val="left"/>
      <w:pPr>
        <w:ind w:left="2880" w:hanging="360"/>
      </w:pPr>
      <w:rPr>
        <w:rFonts w:ascii="Symbol" w:hAnsi="Symbol" w:hint="default"/>
      </w:rPr>
    </w:lvl>
    <w:lvl w:ilvl="4" w:tplc="76E6F324" w:tentative="1">
      <w:start w:val="1"/>
      <w:numFmt w:val="bullet"/>
      <w:lvlText w:val="o"/>
      <w:lvlJc w:val="left"/>
      <w:pPr>
        <w:ind w:left="3600" w:hanging="360"/>
      </w:pPr>
      <w:rPr>
        <w:rFonts w:ascii="Courier New" w:hAnsi="Courier New" w:cs="Courier New" w:hint="default"/>
      </w:rPr>
    </w:lvl>
    <w:lvl w:ilvl="5" w:tplc="6CC41176" w:tentative="1">
      <w:start w:val="1"/>
      <w:numFmt w:val="bullet"/>
      <w:lvlText w:val=""/>
      <w:lvlJc w:val="left"/>
      <w:pPr>
        <w:ind w:left="4320" w:hanging="360"/>
      </w:pPr>
      <w:rPr>
        <w:rFonts w:ascii="Wingdings" w:hAnsi="Wingdings" w:hint="default"/>
      </w:rPr>
    </w:lvl>
    <w:lvl w:ilvl="6" w:tplc="4AA88F16" w:tentative="1">
      <w:start w:val="1"/>
      <w:numFmt w:val="bullet"/>
      <w:lvlText w:val=""/>
      <w:lvlJc w:val="left"/>
      <w:pPr>
        <w:ind w:left="5040" w:hanging="360"/>
      </w:pPr>
      <w:rPr>
        <w:rFonts w:ascii="Symbol" w:hAnsi="Symbol" w:hint="default"/>
      </w:rPr>
    </w:lvl>
    <w:lvl w:ilvl="7" w:tplc="D526B6A2" w:tentative="1">
      <w:start w:val="1"/>
      <w:numFmt w:val="bullet"/>
      <w:lvlText w:val="o"/>
      <w:lvlJc w:val="left"/>
      <w:pPr>
        <w:ind w:left="5760" w:hanging="360"/>
      </w:pPr>
      <w:rPr>
        <w:rFonts w:ascii="Courier New" w:hAnsi="Courier New" w:cs="Courier New" w:hint="default"/>
      </w:rPr>
    </w:lvl>
    <w:lvl w:ilvl="8" w:tplc="E088663C" w:tentative="1">
      <w:start w:val="1"/>
      <w:numFmt w:val="bullet"/>
      <w:lvlText w:val=""/>
      <w:lvlJc w:val="left"/>
      <w:pPr>
        <w:ind w:left="6480" w:hanging="360"/>
      </w:pPr>
      <w:rPr>
        <w:rFonts w:ascii="Wingdings" w:hAnsi="Wingdings" w:hint="default"/>
      </w:rPr>
    </w:lvl>
  </w:abstractNum>
  <w:abstractNum w:abstractNumId="2" w15:restartNumberingAfterBreak="0">
    <w:nsid w:val="771E04FF"/>
    <w:multiLevelType w:val="hybridMultilevel"/>
    <w:tmpl w:val="A292623C"/>
    <w:lvl w:ilvl="0" w:tplc="7E8EA876">
      <w:start w:val="1"/>
      <w:numFmt w:val="decimal"/>
      <w:lvlText w:val="%1."/>
      <w:lvlJc w:val="left"/>
      <w:pPr>
        <w:ind w:left="720" w:hanging="360"/>
      </w:pPr>
    </w:lvl>
    <w:lvl w:ilvl="1" w:tplc="2CE0D1CA" w:tentative="1">
      <w:start w:val="1"/>
      <w:numFmt w:val="lowerLetter"/>
      <w:lvlText w:val="%2."/>
      <w:lvlJc w:val="left"/>
      <w:pPr>
        <w:ind w:left="1440" w:hanging="360"/>
      </w:pPr>
    </w:lvl>
    <w:lvl w:ilvl="2" w:tplc="D3D07F92" w:tentative="1">
      <w:start w:val="1"/>
      <w:numFmt w:val="lowerRoman"/>
      <w:lvlText w:val="%3."/>
      <w:lvlJc w:val="right"/>
      <w:pPr>
        <w:ind w:left="2160" w:hanging="180"/>
      </w:pPr>
    </w:lvl>
    <w:lvl w:ilvl="3" w:tplc="70F01EFE" w:tentative="1">
      <w:start w:val="1"/>
      <w:numFmt w:val="decimal"/>
      <w:lvlText w:val="%4."/>
      <w:lvlJc w:val="left"/>
      <w:pPr>
        <w:ind w:left="2880" w:hanging="360"/>
      </w:pPr>
    </w:lvl>
    <w:lvl w:ilvl="4" w:tplc="3FD64BCA" w:tentative="1">
      <w:start w:val="1"/>
      <w:numFmt w:val="lowerLetter"/>
      <w:lvlText w:val="%5."/>
      <w:lvlJc w:val="left"/>
      <w:pPr>
        <w:ind w:left="3600" w:hanging="360"/>
      </w:pPr>
    </w:lvl>
    <w:lvl w:ilvl="5" w:tplc="DA80E2F4" w:tentative="1">
      <w:start w:val="1"/>
      <w:numFmt w:val="lowerRoman"/>
      <w:lvlText w:val="%6."/>
      <w:lvlJc w:val="right"/>
      <w:pPr>
        <w:ind w:left="4320" w:hanging="180"/>
      </w:pPr>
    </w:lvl>
    <w:lvl w:ilvl="6" w:tplc="55122722" w:tentative="1">
      <w:start w:val="1"/>
      <w:numFmt w:val="decimal"/>
      <w:lvlText w:val="%7."/>
      <w:lvlJc w:val="left"/>
      <w:pPr>
        <w:ind w:left="5040" w:hanging="360"/>
      </w:pPr>
    </w:lvl>
    <w:lvl w:ilvl="7" w:tplc="C18A4E5A" w:tentative="1">
      <w:start w:val="1"/>
      <w:numFmt w:val="lowerLetter"/>
      <w:lvlText w:val="%8."/>
      <w:lvlJc w:val="left"/>
      <w:pPr>
        <w:ind w:left="5760" w:hanging="360"/>
      </w:pPr>
    </w:lvl>
    <w:lvl w:ilvl="8" w:tplc="41E439AA" w:tentative="1">
      <w:start w:val="1"/>
      <w:numFmt w:val="lowerRoman"/>
      <w:lvlText w:val="%9."/>
      <w:lvlJc w:val="right"/>
      <w:pPr>
        <w:ind w:left="6480" w:hanging="180"/>
      </w:pPr>
    </w:lvl>
  </w:abstractNum>
  <w:num w:numId="1" w16cid:durableId="1547332618">
    <w:abstractNumId w:val="0"/>
  </w:num>
  <w:num w:numId="2" w16cid:durableId="513569039">
    <w:abstractNumId w:val="1"/>
  </w:num>
  <w:num w:numId="3" w16cid:durableId="2975358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161"/>
    <w:rsid w:val="00006AAB"/>
    <w:rsid w:val="000242F0"/>
    <w:rsid w:val="000314E3"/>
    <w:rsid w:val="00041A2D"/>
    <w:rsid w:val="00054AC7"/>
    <w:rsid w:val="0006536E"/>
    <w:rsid w:val="00072AF3"/>
    <w:rsid w:val="00076B64"/>
    <w:rsid w:val="00084115"/>
    <w:rsid w:val="000A3357"/>
    <w:rsid w:val="000B6274"/>
    <w:rsid w:val="000E73F3"/>
    <w:rsid w:val="00110D64"/>
    <w:rsid w:val="00140D52"/>
    <w:rsid w:val="00140EF1"/>
    <w:rsid w:val="00167E40"/>
    <w:rsid w:val="00186EE3"/>
    <w:rsid w:val="001A7B4F"/>
    <w:rsid w:val="001F6351"/>
    <w:rsid w:val="00226054"/>
    <w:rsid w:val="002338D3"/>
    <w:rsid w:val="00291D0D"/>
    <w:rsid w:val="002B1743"/>
    <w:rsid w:val="002D7EBB"/>
    <w:rsid w:val="002E2AFB"/>
    <w:rsid w:val="002E720A"/>
    <w:rsid w:val="00326087"/>
    <w:rsid w:val="00330865"/>
    <w:rsid w:val="00351F09"/>
    <w:rsid w:val="003B5374"/>
    <w:rsid w:val="003B6BF9"/>
    <w:rsid w:val="003D2108"/>
    <w:rsid w:val="003D57BB"/>
    <w:rsid w:val="003E39CF"/>
    <w:rsid w:val="003F6325"/>
    <w:rsid w:val="00400FEF"/>
    <w:rsid w:val="00416AC6"/>
    <w:rsid w:val="0043098D"/>
    <w:rsid w:val="004469F1"/>
    <w:rsid w:val="00451960"/>
    <w:rsid w:val="00485CF5"/>
    <w:rsid w:val="004972A0"/>
    <w:rsid w:val="004A4168"/>
    <w:rsid w:val="004C4A07"/>
    <w:rsid w:val="004D1A3A"/>
    <w:rsid w:val="004D2BFB"/>
    <w:rsid w:val="004E77DF"/>
    <w:rsid w:val="004F7C39"/>
    <w:rsid w:val="00504AA5"/>
    <w:rsid w:val="0053278C"/>
    <w:rsid w:val="00545988"/>
    <w:rsid w:val="00552DDE"/>
    <w:rsid w:val="00554C40"/>
    <w:rsid w:val="00562C50"/>
    <w:rsid w:val="00573BD1"/>
    <w:rsid w:val="0057551D"/>
    <w:rsid w:val="005C441D"/>
    <w:rsid w:val="00613638"/>
    <w:rsid w:val="0062344D"/>
    <w:rsid w:val="00626407"/>
    <w:rsid w:val="0064631F"/>
    <w:rsid w:val="006602FF"/>
    <w:rsid w:val="006652F3"/>
    <w:rsid w:val="0067001B"/>
    <w:rsid w:val="00685094"/>
    <w:rsid w:val="006C44B0"/>
    <w:rsid w:val="006C5A4B"/>
    <w:rsid w:val="006E0671"/>
    <w:rsid w:val="007048E9"/>
    <w:rsid w:val="007571D7"/>
    <w:rsid w:val="007720FA"/>
    <w:rsid w:val="0079538E"/>
    <w:rsid w:val="007A1161"/>
    <w:rsid w:val="007B5B4C"/>
    <w:rsid w:val="007B6FB2"/>
    <w:rsid w:val="007C728F"/>
    <w:rsid w:val="007D5BE8"/>
    <w:rsid w:val="007E1CAD"/>
    <w:rsid w:val="007E33B6"/>
    <w:rsid w:val="007E3E76"/>
    <w:rsid w:val="00810480"/>
    <w:rsid w:val="00814162"/>
    <w:rsid w:val="00865724"/>
    <w:rsid w:val="008950D5"/>
    <w:rsid w:val="00896EE7"/>
    <w:rsid w:val="008A7895"/>
    <w:rsid w:val="008B1096"/>
    <w:rsid w:val="008D6444"/>
    <w:rsid w:val="00900422"/>
    <w:rsid w:val="00904377"/>
    <w:rsid w:val="009251BC"/>
    <w:rsid w:val="00934863"/>
    <w:rsid w:val="009367E4"/>
    <w:rsid w:val="00951C12"/>
    <w:rsid w:val="00955C56"/>
    <w:rsid w:val="009655D1"/>
    <w:rsid w:val="00980422"/>
    <w:rsid w:val="009806AB"/>
    <w:rsid w:val="009902B8"/>
    <w:rsid w:val="00997A54"/>
    <w:rsid w:val="009B5F0F"/>
    <w:rsid w:val="009B7F21"/>
    <w:rsid w:val="009C554A"/>
    <w:rsid w:val="009F397E"/>
    <w:rsid w:val="00A13BDB"/>
    <w:rsid w:val="00A358CA"/>
    <w:rsid w:val="00A50F64"/>
    <w:rsid w:val="00A6093B"/>
    <w:rsid w:val="00A87867"/>
    <w:rsid w:val="00A94DC7"/>
    <w:rsid w:val="00AF7CCC"/>
    <w:rsid w:val="00B001AF"/>
    <w:rsid w:val="00B04673"/>
    <w:rsid w:val="00B4717C"/>
    <w:rsid w:val="00B5452F"/>
    <w:rsid w:val="00B9273F"/>
    <w:rsid w:val="00BD095E"/>
    <w:rsid w:val="00BF5802"/>
    <w:rsid w:val="00C1011F"/>
    <w:rsid w:val="00C23000"/>
    <w:rsid w:val="00C67837"/>
    <w:rsid w:val="00C774B6"/>
    <w:rsid w:val="00C8437E"/>
    <w:rsid w:val="00CA4CF1"/>
    <w:rsid w:val="00CC1D1B"/>
    <w:rsid w:val="00CF21E1"/>
    <w:rsid w:val="00D16FB8"/>
    <w:rsid w:val="00D32E6A"/>
    <w:rsid w:val="00D46D9B"/>
    <w:rsid w:val="00D66F97"/>
    <w:rsid w:val="00DB7E4E"/>
    <w:rsid w:val="00DD55A3"/>
    <w:rsid w:val="00DE4CEC"/>
    <w:rsid w:val="00DE788E"/>
    <w:rsid w:val="00E16107"/>
    <w:rsid w:val="00E16812"/>
    <w:rsid w:val="00E2768C"/>
    <w:rsid w:val="00E35261"/>
    <w:rsid w:val="00E36BBE"/>
    <w:rsid w:val="00E46C09"/>
    <w:rsid w:val="00E8731D"/>
    <w:rsid w:val="00EA05C4"/>
    <w:rsid w:val="00EB6202"/>
    <w:rsid w:val="00F12959"/>
    <w:rsid w:val="00F14A28"/>
    <w:rsid w:val="00F17A0F"/>
    <w:rsid w:val="00F25563"/>
    <w:rsid w:val="00F41150"/>
    <w:rsid w:val="00F41F88"/>
    <w:rsid w:val="00F562AB"/>
    <w:rsid w:val="00F77F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41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161"/>
    <w:rPr>
      <w:rFonts w:ascii="Arial" w:hAnsi="Arial"/>
    </w:rPr>
  </w:style>
  <w:style w:type="paragraph" w:styleId="Heading1">
    <w:name w:val="heading 1"/>
    <w:basedOn w:val="Normal"/>
    <w:next w:val="Normal"/>
    <w:link w:val="Heading1Char"/>
    <w:uiPriority w:val="9"/>
    <w:qFormat/>
    <w:rsid w:val="007A1161"/>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semiHidden/>
    <w:unhideWhenUsed/>
    <w:qFormat/>
    <w:rsid w:val="007A1161"/>
    <w:pPr>
      <w:keepNext/>
      <w:keepLines/>
      <w:spacing w:before="40" w:after="0"/>
      <w:outlineLvl w:val="1"/>
    </w:pPr>
    <w:rPr>
      <w:rFonts w:eastAsiaTheme="majorEastAsia" w:cstheme="majorBidi"/>
      <w:b/>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161"/>
    <w:rPr>
      <w:rFonts w:ascii="Arial" w:eastAsiaTheme="majorEastAsia" w:hAnsi="Arial" w:cstheme="majorBidi"/>
      <w:b/>
      <w:color w:val="000000" w:themeColor="text1"/>
      <w:sz w:val="36"/>
      <w:szCs w:val="32"/>
    </w:rPr>
  </w:style>
  <w:style w:type="character" w:customStyle="1" w:styleId="Heading2Char">
    <w:name w:val="Heading 2 Char"/>
    <w:basedOn w:val="DefaultParagraphFont"/>
    <w:link w:val="Heading2"/>
    <w:uiPriority w:val="9"/>
    <w:semiHidden/>
    <w:rsid w:val="007A1161"/>
    <w:rPr>
      <w:rFonts w:ascii="Arial" w:eastAsiaTheme="majorEastAsia" w:hAnsi="Arial" w:cstheme="majorBidi"/>
      <w:b/>
      <w:color w:val="000000" w:themeColor="text1"/>
      <w:sz w:val="32"/>
      <w:szCs w:val="26"/>
    </w:rPr>
  </w:style>
  <w:style w:type="paragraph" w:styleId="NoSpacing">
    <w:name w:val="No Spacing"/>
    <w:uiPriority w:val="1"/>
    <w:qFormat/>
    <w:rsid w:val="007A1161"/>
    <w:pPr>
      <w:spacing w:after="0" w:line="240" w:lineRule="auto"/>
    </w:pPr>
    <w:rPr>
      <w:rFonts w:ascii="Arial" w:hAnsi="Arial"/>
    </w:rPr>
  </w:style>
  <w:style w:type="paragraph" w:styleId="Header">
    <w:name w:val="header"/>
    <w:basedOn w:val="Normal"/>
    <w:link w:val="HeaderChar"/>
    <w:uiPriority w:val="99"/>
    <w:unhideWhenUsed/>
    <w:rsid w:val="00C230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3000"/>
    <w:rPr>
      <w:rFonts w:ascii="Arial" w:hAnsi="Arial"/>
    </w:rPr>
  </w:style>
  <w:style w:type="paragraph" w:styleId="Footer">
    <w:name w:val="footer"/>
    <w:basedOn w:val="Normal"/>
    <w:link w:val="FooterChar"/>
    <w:uiPriority w:val="99"/>
    <w:unhideWhenUsed/>
    <w:rsid w:val="00C230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000"/>
    <w:rPr>
      <w:rFonts w:ascii="Arial" w:hAnsi="Arial"/>
    </w:rPr>
  </w:style>
  <w:style w:type="paragraph" w:styleId="ListParagraph">
    <w:name w:val="List Paragraph"/>
    <w:basedOn w:val="Normal"/>
    <w:uiPriority w:val="1"/>
    <w:qFormat/>
    <w:rsid w:val="00F77FBC"/>
    <w:pPr>
      <w:widowControl w:val="0"/>
      <w:autoSpaceDE w:val="0"/>
      <w:autoSpaceDN w:val="0"/>
      <w:spacing w:after="0" w:line="240" w:lineRule="auto"/>
      <w:ind w:left="940" w:hanging="361"/>
    </w:pPr>
    <w:rPr>
      <w:rFonts w:eastAsia="Arial" w:cs="Arial"/>
      <w:kern w:val="0"/>
      <w14:ligatures w14:val="none"/>
    </w:rPr>
  </w:style>
  <w:style w:type="paragraph" w:styleId="TOCHeading">
    <w:name w:val="TOC Heading"/>
    <w:basedOn w:val="Heading1"/>
    <w:next w:val="Normal"/>
    <w:uiPriority w:val="39"/>
    <w:unhideWhenUsed/>
    <w:qFormat/>
    <w:rsid w:val="00186EE3"/>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186EE3"/>
    <w:pPr>
      <w:spacing w:after="100"/>
    </w:pPr>
  </w:style>
  <w:style w:type="character" w:styleId="Hyperlink">
    <w:name w:val="Hyperlink"/>
    <w:basedOn w:val="DefaultParagraphFont"/>
    <w:uiPriority w:val="99"/>
    <w:unhideWhenUsed/>
    <w:rsid w:val="00186EE3"/>
    <w:rPr>
      <w:color w:val="0563C1" w:themeColor="hyperlink"/>
      <w:u w:val="single"/>
    </w:rPr>
  </w:style>
  <w:style w:type="character" w:styleId="FollowedHyperlink">
    <w:name w:val="FollowedHyperlink"/>
    <w:basedOn w:val="DefaultParagraphFont"/>
    <w:uiPriority w:val="99"/>
    <w:semiHidden/>
    <w:unhideWhenUsed/>
    <w:rsid w:val="00B9273F"/>
    <w:rPr>
      <w:color w:val="954F72" w:themeColor="followedHyperlink"/>
      <w:u w:val="single"/>
    </w:rPr>
  </w:style>
  <w:style w:type="paragraph" w:styleId="BalloonText">
    <w:name w:val="Balloon Text"/>
    <w:basedOn w:val="Normal"/>
    <w:link w:val="BalloonTextChar"/>
    <w:uiPriority w:val="99"/>
    <w:semiHidden/>
    <w:unhideWhenUsed/>
    <w:rsid w:val="007048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48E9"/>
    <w:rPr>
      <w:rFonts w:ascii="Tahoma" w:hAnsi="Tahoma" w:cs="Tahoma"/>
      <w:sz w:val="16"/>
      <w:szCs w:val="16"/>
    </w:rPr>
  </w:style>
  <w:style w:type="paragraph" w:customStyle="1" w:styleId="TableParagraph">
    <w:name w:val="Table Paragraph"/>
    <w:basedOn w:val="Normal"/>
    <w:uiPriority w:val="1"/>
    <w:qFormat/>
    <w:rsid w:val="00A358CA"/>
    <w:pPr>
      <w:widowControl w:val="0"/>
      <w:autoSpaceDE w:val="0"/>
      <w:autoSpaceDN w:val="0"/>
      <w:spacing w:after="0" w:line="240" w:lineRule="auto"/>
      <w:ind w:left="110"/>
    </w:pPr>
    <w:rPr>
      <w:rFonts w:eastAsia="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3F15F-C0A8-495A-86C2-3F7DEF5DD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2842</Words>
  <Characters>16202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2023-06-22T19:41:00Z</dcterms:created>
  <dcterms:modified xsi:type="dcterms:W3CDTF">2023-06-22T19:41:00Z</dcterms:modified>
</cp:coreProperties>
</file>