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5C35" w:rsidRPr="00145C35" w:rsidRDefault="00145C35" w:rsidP="00145C35">
      <w:pPr>
        <w:spacing w:line="240" w:lineRule="auto"/>
        <w:rPr>
          <w:rFonts w:ascii="Calibri" w:eastAsia="Calibri" w:hAnsi="Calibri" w:cs="Times New Roman"/>
          <w:szCs w:val="20"/>
        </w:rPr>
      </w:pPr>
      <w:r w:rsidRPr="00145C35">
        <w:rPr>
          <w:rFonts w:ascii="Calibri" w:eastAsia="Calibri" w:hAnsi="Calibri" w:cs="Times New Roman"/>
          <w:noProof/>
          <w:szCs w:val="20"/>
        </w:rPr>
        <w:drawing>
          <wp:inline distT="0" distB="0" distL="0" distR="0" wp14:anchorId="2C04C369" wp14:editId="4DC9595A">
            <wp:extent cx="2876550" cy="1047750"/>
            <wp:effectExtent l="19050" t="19050" r="19050" b="19050"/>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145C35" w:rsidRPr="00145C35" w:rsidRDefault="00145C35" w:rsidP="00145C35">
      <w:pPr>
        <w:spacing w:line="240" w:lineRule="auto"/>
        <w:rPr>
          <w:rFonts w:ascii="Calibri" w:eastAsia="Calibri" w:hAnsi="Calibri" w:cs="Times New Roman"/>
          <w:b/>
          <w:bCs/>
          <w:szCs w:val="20"/>
          <w:lang w:val="cy-GB"/>
        </w:rPr>
      </w:pPr>
      <w:r w:rsidRPr="00145C35">
        <w:rPr>
          <w:rFonts w:ascii="Calibri" w:eastAsia="Calibri" w:hAnsi="Calibri" w:cs="Times New Roman"/>
          <w:b/>
          <w:bCs/>
          <w:szCs w:val="20"/>
          <w:lang w:val="cy-GB"/>
        </w:rPr>
        <w:t>Undergraduate assignment feedback form</w:t>
      </w:r>
    </w:p>
    <w:p w:rsidR="00145C35" w:rsidRPr="00145C35" w:rsidRDefault="00145C35" w:rsidP="00145C35">
      <w:pPr>
        <w:spacing w:line="240" w:lineRule="auto"/>
        <w:rPr>
          <w:rFonts w:ascii="Calibri" w:eastAsia="Calibri" w:hAnsi="Calibri" w:cs="Times New Roman"/>
          <w:b/>
          <w:szCs w:val="20"/>
          <w:lang w:val="cy-GB"/>
        </w:rPr>
      </w:pPr>
      <w:r w:rsidRPr="00145C35">
        <w:rPr>
          <w:rFonts w:ascii="Calibri" w:eastAsia="Calibri" w:hAnsi="Calibri" w:cs="Times New Roman"/>
          <w:b/>
          <w:szCs w:val="20"/>
          <w:lang w:val="cy-GB"/>
        </w:rPr>
        <w:t>(to be completed by marker)</w:t>
      </w:r>
    </w:p>
    <w:p w:rsidR="00145C35" w:rsidRPr="00145C35" w:rsidRDefault="00145C35" w:rsidP="00145C35">
      <w:pPr>
        <w:spacing w:line="240" w:lineRule="auto"/>
        <w:rPr>
          <w:rFonts w:ascii="Calibri" w:eastAsia="Calibri" w:hAnsi="Calibri" w:cs="Times New Roman"/>
          <w:b/>
          <w:szCs w:val="20"/>
          <w:lang w:val="cy-GB"/>
        </w:rPr>
      </w:pPr>
    </w:p>
    <w:p w:rsidR="00145C35" w:rsidRPr="00145C35" w:rsidRDefault="00145C35" w:rsidP="00145C35">
      <w:pPr>
        <w:spacing w:line="240" w:lineRule="auto"/>
        <w:rPr>
          <w:rFonts w:ascii="Calibri" w:eastAsia="Calibri" w:hAnsi="Calibri" w:cs="Times New Roman"/>
          <w:b/>
          <w:bCs/>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145C35" w:rsidRPr="00145C35" w:rsidTr="000E5B04">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145C35" w:rsidRPr="00145C35" w:rsidRDefault="00145C35" w:rsidP="00145C35">
            <w:pPr>
              <w:spacing w:line="240" w:lineRule="auto"/>
              <w:rPr>
                <w:rFonts w:ascii="Calibri" w:eastAsia="Calibri" w:hAnsi="Calibri" w:cs="Times New Roman"/>
                <w:i/>
                <w:szCs w:val="20"/>
              </w:rPr>
            </w:pPr>
            <w:r w:rsidRPr="00145C35">
              <w:rPr>
                <w:rFonts w:ascii="Calibri" w:eastAsia="Calibri" w:hAnsi="Calibri" w:cs="Times New Roman"/>
                <w:i/>
                <w:szCs w:val="20"/>
              </w:rPr>
              <w:t>Student Name: Dylan Trevett</w:t>
            </w:r>
          </w:p>
          <w:p w:rsidR="00145C35" w:rsidRPr="00145C35" w:rsidRDefault="00145C35" w:rsidP="00145C35">
            <w:pPr>
              <w:spacing w:line="240" w:lineRule="auto"/>
              <w:rPr>
                <w:rFonts w:ascii="Calibri" w:eastAsia="Calibri" w:hAnsi="Calibri" w:cs="Times New Roman"/>
                <w:i/>
                <w:szCs w:val="20"/>
              </w:rPr>
            </w:pPr>
          </w:p>
        </w:tc>
      </w:tr>
      <w:tr w:rsidR="00145C35" w:rsidRPr="00145C35" w:rsidTr="000E5B04">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145C35" w:rsidRPr="00145C35" w:rsidRDefault="00145C35" w:rsidP="00145C35">
            <w:pPr>
              <w:spacing w:line="240" w:lineRule="auto"/>
              <w:rPr>
                <w:rFonts w:ascii="Calibri" w:eastAsia="Calibri" w:hAnsi="Calibri" w:cs="Times New Roman"/>
                <w:i/>
                <w:szCs w:val="20"/>
              </w:rPr>
            </w:pPr>
            <w:r w:rsidRPr="00145C35">
              <w:rPr>
                <w:rFonts w:ascii="Calibri" w:eastAsia="Calibri" w:hAnsi="Calibri" w:cs="Times New Roman"/>
                <w:i/>
                <w:szCs w:val="20"/>
              </w:rPr>
              <w:t>Module Code:  AHMS6004</w:t>
            </w:r>
          </w:p>
          <w:p w:rsidR="00145C35" w:rsidRPr="00145C35" w:rsidRDefault="00145C35" w:rsidP="00145C35">
            <w:pPr>
              <w:spacing w:line="240" w:lineRule="auto"/>
              <w:rPr>
                <w:rFonts w:ascii="Calibri" w:eastAsia="Calibri" w:hAnsi="Calibri" w:cs="Times New Roman"/>
                <w:i/>
                <w:szCs w:val="20"/>
              </w:rPr>
            </w:pPr>
          </w:p>
          <w:p w:rsidR="00145C35" w:rsidRPr="00145C35" w:rsidRDefault="00145C35" w:rsidP="00145C35">
            <w:pPr>
              <w:spacing w:line="240" w:lineRule="auto"/>
              <w:rPr>
                <w:rFonts w:ascii="Calibri" w:eastAsia="Calibri" w:hAnsi="Calibri" w:cs="Times New Roman"/>
                <w:i/>
                <w:szCs w:val="20"/>
              </w:rPr>
            </w:pPr>
            <w:r w:rsidRPr="00145C35">
              <w:rPr>
                <w:rFonts w:ascii="Calibri" w:eastAsia="Calibri" w:hAnsi="Calibri" w:cs="Times New Roman"/>
                <w:i/>
                <w:szCs w:val="20"/>
              </w:rPr>
              <w:t>Module title:  Identity and Myth: The Normans and their World</w:t>
            </w:r>
          </w:p>
          <w:p w:rsidR="00145C35" w:rsidRPr="00145C35" w:rsidRDefault="00145C35" w:rsidP="00145C35">
            <w:pPr>
              <w:spacing w:line="240" w:lineRule="auto"/>
              <w:rPr>
                <w:rFonts w:ascii="Calibri" w:eastAsia="Calibri" w:hAnsi="Calibri" w:cs="Times New Roman"/>
                <w:i/>
                <w:szCs w:val="20"/>
              </w:rPr>
            </w:pPr>
          </w:p>
        </w:tc>
        <w:tc>
          <w:tcPr>
            <w:tcW w:w="3967" w:type="dxa"/>
            <w:gridSpan w:val="2"/>
            <w:tcBorders>
              <w:top w:val="single" w:sz="4" w:space="0" w:color="auto"/>
              <w:left w:val="single" w:sz="4" w:space="0" w:color="auto"/>
              <w:bottom w:val="single" w:sz="4" w:space="0" w:color="auto"/>
              <w:right w:val="single" w:sz="4" w:space="0" w:color="auto"/>
            </w:tcBorders>
          </w:tcPr>
          <w:p w:rsidR="00145C35" w:rsidRPr="00145C35" w:rsidRDefault="00145C35" w:rsidP="00145C35">
            <w:pPr>
              <w:spacing w:line="240" w:lineRule="auto"/>
              <w:rPr>
                <w:rFonts w:ascii="Calibri" w:eastAsia="Calibri" w:hAnsi="Calibri" w:cs="Times New Roman"/>
                <w:i/>
                <w:szCs w:val="20"/>
              </w:rPr>
            </w:pPr>
            <w:r w:rsidRPr="00145C35">
              <w:rPr>
                <w:rFonts w:ascii="Calibri" w:eastAsia="Calibri" w:hAnsi="Calibri" w:cs="Times New Roman"/>
                <w:i/>
                <w:szCs w:val="20"/>
              </w:rPr>
              <w:t>Student number: 1500610</w:t>
            </w:r>
          </w:p>
        </w:tc>
      </w:tr>
      <w:tr w:rsidR="00145C35" w:rsidRPr="00145C35" w:rsidTr="000E5B04">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145C35" w:rsidRPr="00145C35" w:rsidRDefault="00145C35" w:rsidP="00145C35">
            <w:pPr>
              <w:spacing w:line="240" w:lineRule="auto"/>
              <w:rPr>
                <w:rFonts w:ascii="Calibri" w:eastAsia="Calibri" w:hAnsi="Calibri" w:cs="Times New Roman"/>
                <w:i/>
                <w:szCs w:val="20"/>
              </w:rPr>
            </w:pPr>
            <w:r w:rsidRPr="00145C35">
              <w:rPr>
                <w:rFonts w:ascii="Calibri" w:eastAsia="Calibri" w:hAnsi="Calibri" w:cs="Times New Roman"/>
                <w:i/>
                <w:szCs w:val="20"/>
              </w:rPr>
              <w:t>For completion by marker:</w:t>
            </w:r>
          </w:p>
          <w:p w:rsidR="00145C35" w:rsidRPr="00145C35" w:rsidRDefault="00145C35" w:rsidP="00145C35">
            <w:pPr>
              <w:spacing w:line="240" w:lineRule="auto"/>
              <w:rPr>
                <w:rFonts w:ascii="Calibri" w:eastAsia="Calibri" w:hAnsi="Calibri" w:cs="Times New Roman"/>
                <w:i/>
                <w:szCs w:val="20"/>
              </w:rPr>
            </w:pPr>
            <w:r w:rsidRPr="00145C35">
              <w:rPr>
                <w:rFonts w:ascii="Calibri" w:eastAsia="Calibri" w:hAnsi="Calibri" w:cs="Times New Roman"/>
                <w:i/>
                <w:szCs w:val="20"/>
              </w:rPr>
              <w:t>Comments:</w:t>
            </w:r>
          </w:p>
          <w:p w:rsidR="00145C35" w:rsidRPr="00145C35" w:rsidRDefault="00145C35" w:rsidP="00145C35">
            <w:pPr>
              <w:spacing w:line="240" w:lineRule="auto"/>
              <w:rPr>
                <w:rFonts w:ascii="Calibri" w:eastAsia="Calibri" w:hAnsi="Calibri" w:cs="Times New Roman"/>
                <w:i/>
                <w:szCs w:val="20"/>
              </w:rPr>
            </w:pPr>
          </w:p>
          <w:p w:rsidR="00145C35" w:rsidRPr="00145C35" w:rsidRDefault="00145C35" w:rsidP="00145C35">
            <w:pPr>
              <w:spacing w:line="240" w:lineRule="auto"/>
              <w:rPr>
                <w:rFonts w:ascii="Calibri" w:eastAsia="Calibri" w:hAnsi="Calibri" w:cs="Times New Roman"/>
                <w:i/>
                <w:szCs w:val="20"/>
              </w:rPr>
            </w:pPr>
          </w:p>
          <w:p w:rsidR="00145C35" w:rsidRPr="00145C35" w:rsidRDefault="00145C35" w:rsidP="00145C35">
            <w:pPr>
              <w:spacing w:line="240" w:lineRule="auto"/>
              <w:rPr>
                <w:rFonts w:ascii="Calibri" w:eastAsia="Calibri" w:hAnsi="Calibri" w:cs="Times New Roman"/>
                <w:i/>
                <w:szCs w:val="20"/>
              </w:rPr>
            </w:pPr>
          </w:p>
          <w:p w:rsidR="00145C35" w:rsidRPr="00145C35" w:rsidRDefault="00145C35" w:rsidP="00145C35">
            <w:pPr>
              <w:spacing w:line="240" w:lineRule="auto"/>
              <w:rPr>
                <w:rFonts w:ascii="Calibri" w:eastAsia="Calibri" w:hAnsi="Calibri" w:cs="Times New Roman"/>
                <w:i/>
                <w:szCs w:val="20"/>
              </w:rPr>
            </w:pPr>
          </w:p>
          <w:p w:rsidR="00145C35" w:rsidRPr="00145C35" w:rsidRDefault="00145C35" w:rsidP="00145C35">
            <w:pPr>
              <w:spacing w:line="240" w:lineRule="auto"/>
              <w:rPr>
                <w:rFonts w:ascii="Calibri" w:eastAsia="Calibri" w:hAnsi="Calibri" w:cs="Times New Roman"/>
                <w:i/>
                <w:szCs w:val="20"/>
              </w:rPr>
            </w:pPr>
          </w:p>
          <w:p w:rsidR="00145C35" w:rsidRPr="00145C35" w:rsidRDefault="00145C35" w:rsidP="00145C35">
            <w:pPr>
              <w:spacing w:line="240" w:lineRule="auto"/>
              <w:rPr>
                <w:rFonts w:ascii="Calibri" w:eastAsia="Calibri" w:hAnsi="Calibri" w:cs="Times New Roman"/>
                <w:i/>
                <w:szCs w:val="20"/>
              </w:rPr>
            </w:pPr>
          </w:p>
          <w:p w:rsidR="00145C35" w:rsidRPr="00145C35" w:rsidRDefault="00145C35" w:rsidP="00145C35">
            <w:pPr>
              <w:spacing w:line="240" w:lineRule="auto"/>
              <w:rPr>
                <w:rFonts w:ascii="Calibri" w:eastAsia="Calibri" w:hAnsi="Calibri" w:cs="Times New Roman"/>
                <w:i/>
                <w:szCs w:val="20"/>
              </w:rPr>
            </w:pPr>
          </w:p>
          <w:p w:rsidR="00145C35" w:rsidRPr="00145C35" w:rsidRDefault="00145C35" w:rsidP="00145C35">
            <w:pPr>
              <w:spacing w:line="240" w:lineRule="auto"/>
              <w:rPr>
                <w:rFonts w:ascii="Calibri" w:eastAsia="Calibri" w:hAnsi="Calibri" w:cs="Times New Roman"/>
                <w:i/>
                <w:szCs w:val="20"/>
              </w:rPr>
            </w:pPr>
          </w:p>
          <w:p w:rsidR="00145C35" w:rsidRPr="00145C35" w:rsidRDefault="00145C35" w:rsidP="00145C35">
            <w:pPr>
              <w:spacing w:line="240" w:lineRule="auto"/>
              <w:rPr>
                <w:rFonts w:ascii="Calibri" w:eastAsia="Calibri" w:hAnsi="Calibri" w:cs="Times New Roman"/>
                <w:i/>
                <w:szCs w:val="20"/>
              </w:rPr>
            </w:pPr>
          </w:p>
          <w:p w:rsidR="00145C35" w:rsidRPr="00145C35" w:rsidRDefault="00145C35" w:rsidP="00145C35">
            <w:pPr>
              <w:spacing w:line="240" w:lineRule="auto"/>
              <w:rPr>
                <w:rFonts w:ascii="Calibri" w:eastAsia="Calibri" w:hAnsi="Calibri" w:cs="Times New Roman"/>
                <w:i/>
                <w:szCs w:val="20"/>
              </w:rPr>
            </w:pPr>
          </w:p>
          <w:p w:rsidR="00145C35" w:rsidRPr="00145C35" w:rsidRDefault="00145C35" w:rsidP="00145C35">
            <w:pPr>
              <w:spacing w:line="240" w:lineRule="auto"/>
              <w:rPr>
                <w:rFonts w:ascii="Calibri" w:eastAsia="Calibri" w:hAnsi="Calibri" w:cs="Times New Roman"/>
                <w:i/>
                <w:szCs w:val="20"/>
              </w:rPr>
            </w:pPr>
          </w:p>
        </w:tc>
      </w:tr>
      <w:tr w:rsidR="00145C35" w:rsidRPr="00145C35" w:rsidTr="000E5B04">
        <w:trPr>
          <w:trHeight w:val="492"/>
        </w:trPr>
        <w:tc>
          <w:tcPr>
            <w:tcW w:w="6768" w:type="dxa"/>
            <w:gridSpan w:val="2"/>
            <w:tcBorders>
              <w:top w:val="single" w:sz="4" w:space="0" w:color="auto"/>
            </w:tcBorders>
            <w:vAlign w:val="center"/>
          </w:tcPr>
          <w:p w:rsidR="00145C35" w:rsidRPr="00145C35" w:rsidRDefault="00145C35" w:rsidP="00145C35">
            <w:pPr>
              <w:spacing w:line="240" w:lineRule="auto"/>
              <w:rPr>
                <w:rFonts w:ascii="Calibri" w:eastAsia="Calibri" w:hAnsi="Calibri" w:cs="Times New Roman"/>
                <w:i/>
                <w:szCs w:val="20"/>
              </w:rPr>
            </w:pPr>
            <w:r w:rsidRPr="00145C35">
              <w:rPr>
                <w:rFonts w:ascii="Calibri" w:eastAsia="Calibri" w:hAnsi="Calibri" w:cs="Times New Roman"/>
                <w:i/>
                <w:szCs w:val="20"/>
              </w:rPr>
              <w:t>Marker’s signature:</w:t>
            </w:r>
          </w:p>
        </w:tc>
        <w:tc>
          <w:tcPr>
            <w:tcW w:w="1987" w:type="dxa"/>
            <w:tcBorders>
              <w:top w:val="single" w:sz="4" w:space="0" w:color="auto"/>
            </w:tcBorders>
            <w:vAlign w:val="center"/>
          </w:tcPr>
          <w:p w:rsidR="00145C35" w:rsidRPr="00145C35" w:rsidRDefault="00145C35" w:rsidP="00145C35">
            <w:pPr>
              <w:spacing w:line="240" w:lineRule="auto"/>
              <w:rPr>
                <w:rFonts w:ascii="Calibri" w:eastAsia="Calibri" w:hAnsi="Calibri" w:cs="Times New Roman"/>
                <w:i/>
                <w:szCs w:val="20"/>
              </w:rPr>
            </w:pPr>
            <w:r w:rsidRPr="00145C35">
              <w:rPr>
                <w:rFonts w:ascii="Calibri" w:eastAsia="Calibri" w:hAnsi="Calibri" w:cs="Times New Roman"/>
                <w:i/>
                <w:szCs w:val="20"/>
              </w:rPr>
              <w:t>Date:</w:t>
            </w:r>
          </w:p>
        </w:tc>
      </w:tr>
      <w:tr w:rsidR="00145C35" w:rsidRPr="00145C35" w:rsidTr="000E5B04">
        <w:tc>
          <w:tcPr>
            <w:tcW w:w="8755" w:type="dxa"/>
            <w:gridSpan w:val="3"/>
            <w:vAlign w:val="center"/>
          </w:tcPr>
          <w:p w:rsidR="00145C35" w:rsidRPr="00145C35" w:rsidRDefault="00145C35" w:rsidP="00145C35">
            <w:pPr>
              <w:spacing w:line="240" w:lineRule="auto"/>
              <w:rPr>
                <w:rFonts w:ascii="Calibri" w:eastAsia="Calibri" w:hAnsi="Calibri" w:cs="Times New Roman"/>
                <w:i/>
                <w:szCs w:val="20"/>
              </w:rPr>
            </w:pPr>
            <w:r w:rsidRPr="00145C35">
              <w:rPr>
                <w:rFonts w:ascii="Calibri" w:eastAsia="Calibri" w:hAnsi="Calibri" w:cs="Times New Roman"/>
                <w:i/>
                <w:szCs w:val="20"/>
              </w:rPr>
              <w:t xml:space="preserve">Provisional mark: </w:t>
            </w:r>
          </w:p>
          <w:p w:rsidR="00145C35" w:rsidRPr="00145C35" w:rsidRDefault="00145C35" w:rsidP="00145C35">
            <w:pPr>
              <w:spacing w:line="240" w:lineRule="auto"/>
              <w:rPr>
                <w:rFonts w:ascii="Calibri" w:eastAsia="Calibri" w:hAnsi="Calibri" w:cs="Times New Roman"/>
                <w:i/>
                <w:szCs w:val="20"/>
              </w:rPr>
            </w:pPr>
            <w:r w:rsidRPr="00145C35">
              <w:rPr>
                <w:rFonts w:ascii="Calibri" w:eastAsia="Calibri" w:hAnsi="Calibri" w:cs="Times New Roman"/>
                <w:b/>
                <w:i/>
                <w:szCs w:val="20"/>
              </w:rPr>
              <w:t>NB.</w:t>
            </w:r>
            <w:r w:rsidRPr="00145C35">
              <w:rPr>
                <w:rFonts w:ascii="Calibri" w:eastAsia="Calibri" w:hAnsi="Calibri" w:cs="Times New Roman"/>
                <w:i/>
                <w:szCs w:val="20"/>
              </w:rPr>
              <w:t xml:space="preserve">  All marks are provisional until confirmed by the final examination board. </w:t>
            </w:r>
          </w:p>
        </w:tc>
      </w:tr>
    </w:tbl>
    <w:p w:rsidR="00145C35" w:rsidRDefault="00145C35" w:rsidP="00742D73">
      <w:pPr>
        <w:spacing w:line="240" w:lineRule="auto"/>
        <w:rPr>
          <w:rFonts w:ascii="Calibri" w:eastAsia="Calibri" w:hAnsi="Calibri" w:cs="Times New Roman"/>
          <w:szCs w:val="20"/>
        </w:rPr>
      </w:pPr>
    </w:p>
    <w:p w:rsidR="00742D73" w:rsidRDefault="00F903BD" w:rsidP="00742D73">
      <w:pPr>
        <w:spacing w:line="240" w:lineRule="auto"/>
        <w:rPr>
          <w:rFonts w:ascii="Calibri" w:eastAsia="Calibri" w:hAnsi="Calibri" w:cs="Times New Roman"/>
          <w:szCs w:val="20"/>
        </w:rPr>
      </w:pPr>
      <w:r w:rsidRPr="00D76BAF">
        <w:rPr>
          <w:rFonts w:ascii="Calibri" w:eastAsia="Calibri" w:hAnsi="Calibri" w:cs="Times New Roman"/>
          <w:szCs w:val="20"/>
        </w:rPr>
        <w:lastRenderedPageBreak/>
        <w:t xml:space="preserve">Geoffrey </w:t>
      </w:r>
      <w:proofErr w:type="spellStart"/>
      <w:r w:rsidR="003F270E" w:rsidRPr="00D76BAF">
        <w:rPr>
          <w:rFonts w:ascii="Calibri" w:eastAsia="Calibri" w:hAnsi="Calibri" w:cs="Times New Roman"/>
          <w:szCs w:val="20"/>
        </w:rPr>
        <w:t>Malaterra</w:t>
      </w:r>
      <w:proofErr w:type="spellEnd"/>
      <w:r w:rsidR="00EC5A35">
        <w:rPr>
          <w:rFonts w:ascii="Calibri" w:eastAsia="Calibri" w:hAnsi="Calibri" w:cs="Times New Roman"/>
          <w:szCs w:val="20"/>
        </w:rPr>
        <w:t xml:space="preserve"> Text</w:t>
      </w:r>
    </w:p>
    <w:p w:rsidR="00E86794" w:rsidRPr="00D76BAF" w:rsidRDefault="002B29AD" w:rsidP="00745671">
      <w:pPr>
        <w:spacing w:line="480" w:lineRule="auto"/>
        <w:jc w:val="both"/>
        <w:rPr>
          <w:rFonts w:ascii="Calibri" w:eastAsia="Calibri" w:hAnsi="Calibri" w:cs="Times New Roman"/>
          <w:szCs w:val="20"/>
        </w:rPr>
      </w:pPr>
      <w:r>
        <w:rPr>
          <w:rFonts w:ascii="Calibri" w:eastAsia="Calibri" w:hAnsi="Calibri" w:cs="Times New Roman"/>
          <w:szCs w:val="20"/>
        </w:rPr>
        <w:t xml:space="preserve">This portfolio will look at an extract from the works of Geoffrey Malaterra, and see what it tells us about how the Normans viewed themselves, </w:t>
      </w:r>
      <w:r w:rsidR="00C2374C">
        <w:rPr>
          <w:rFonts w:ascii="Calibri" w:eastAsia="Calibri" w:hAnsi="Calibri" w:cs="Times New Roman"/>
          <w:szCs w:val="20"/>
        </w:rPr>
        <w:t xml:space="preserve">why it was written, </w:t>
      </w:r>
      <w:r>
        <w:rPr>
          <w:rFonts w:ascii="Calibri" w:eastAsia="Calibri" w:hAnsi="Calibri" w:cs="Times New Roman"/>
          <w:szCs w:val="20"/>
        </w:rPr>
        <w:t>but also what the text fails to mention when talking about this Norman historian.</w:t>
      </w:r>
    </w:p>
    <w:p w:rsidR="00AB2701" w:rsidRDefault="00B736B0" w:rsidP="007F1061">
      <w:pPr>
        <w:spacing w:line="480" w:lineRule="auto"/>
        <w:jc w:val="both"/>
        <w:rPr>
          <w:rFonts w:ascii="Calibri" w:eastAsia="Calibri" w:hAnsi="Calibri" w:cs="Times New Roman"/>
        </w:rPr>
      </w:pPr>
      <w:r>
        <w:rPr>
          <w:rFonts w:ascii="Calibri" w:eastAsia="Calibri" w:hAnsi="Calibri" w:cs="Times New Roman"/>
        </w:rPr>
        <w:t xml:space="preserve">The extract comes from the Norman Historian </w:t>
      </w:r>
      <w:r w:rsidR="008F316D">
        <w:rPr>
          <w:rFonts w:ascii="Calibri" w:eastAsia="Calibri" w:hAnsi="Calibri" w:cs="Times New Roman"/>
        </w:rPr>
        <w:t>Geoffrey</w:t>
      </w:r>
      <w:r>
        <w:rPr>
          <w:rFonts w:ascii="Calibri" w:eastAsia="Calibri" w:hAnsi="Calibri" w:cs="Times New Roman"/>
        </w:rPr>
        <w:t xml:space="preserve"> Malaterra who was known for his writings on the Normans during their time in Southern Italy. There is an indication that</w:t>
      </w:r>
      <w:r w:rsidR="00742D73" w:rsidRPr="00742D73">
        <w:rPr>
          <w:rFonts w:ascii="Calibri" w:eastAsia="Calibri" w:hAnsi="Calibri" w:cs="Times New Roman"/>
        </w:rPr>
        <w:t xml:space="preserve"> </w:t>
      </w:r>
      <w:r w:rsidR="003F270E">
        <w:rPr>
          <w:rFonts w:ascii="Calibri" w:eastAsia="Calibri" w:hAnsi="Calibri" w:cs="Times New Roman"/>
        </w:rPr>
        <w:t>Malaterra</w:t>
      </w:r>
      <w:r w:rsidR="00742D73" w:rsidRPr="00742D73">
        <w:rPr>
          <w:rFonts w:ascii="Calibri" w:eastAsia="Calibri" w:hAnsi="Calibri" w:cs="Times New Roman"/>
        </w:rPr>
        <w:t xml:space="preserve"> may have indeed been Norman due to Davies believin</w:t>
      </w:r>
      <w:r w:rsidR="00E86794">
        <w:rPr>
          <w:rFonts w:ascii="Calibri" w:eastAsia="Calibri" w:hAnsi="Calibri" w:cs="Times New Roman"/>
        </w:rPr>
        <w:t>g that he had only recently beco</w:t>
      </w:r>
      <w:r w:rsidR="00742D73" w:rsidRPr="00742D73">
        <w:rPr>
          <w:rFonts w:ascii="Calibri" w:eastAsia="Calibri" w:hAnsi="Calibri" w:cs="Times New Roman"/>
        </w:rPr>
        <w:t>me Apulian.</w:t>
      </w:r>
      <w:r w:rsidR="00C43F8B">
        <w:rPr>
          <w:rStyle w:val="FootnoteReference"/>
          <w:rFonts w:ascii="Calibri" w:eastAsia="Calibri" w:hAnsi="Calibri" w:cs="Times New Roman"/>
        </w:rPr>
        <w:footnoteReference w:id="1"/>
      </w:r>
      <w:r w:rsidR="00C43F8B">
        <w:rPr>
          <w:rFonts w:ascii="Calibri" w:eastAsia="Calibri" w:hAnsi="Calibri" w:cs="Times New Roman"/>
        </w:rPr>
        <w:t xml:space="preserve"> </w:t>
      </w:r>
      <w:r w:rsidR="00C43F8B" w:rsidRPr="00C43F8B">
        <w:rPr>
          <w:rFonts w:ascii="Calibri" w:eastAsia="Calibri" w:hAnsi="Calibri" w:cs="Times New Roman"/>
        </w:rPr>
        <w:t xml:space="preserve">We also know that </w:t>
      </w:r>
      <w:r>
        <w:rPr>
          <w:rFonts w:ascii="Calibri" w:eastAsia="Calibri" w:hAnsi="Calibri" w:cs="Times New Roman"/>
        </w:rPr>
        <w:t xml:space="preserve">Malaterra </w:t>
      </w:r>
      <w:r w:rsidR="00C43F8B" w:rsidRPr="00C43F8B">
        <w:rPr>
          <w:rFonts w:ascii="Calibri" w:eastAsia="Calibri" w:hAnsi="Calibri" w:cs="Times New Roman"/>
        </w:rPr>
        <w:t>had come from a less known aristocracy in Normandy.</w:t>
      </w:r>
      <w:r w:rsidR="00C43F8B">
        <w:rPr>
          <w:rStyle w:val="FootnoteReference"/>
          <w:rFonts w:ascii="Calibri" w:eastAsia="Calibri" w:hAnsi="Calibri" w:cs="Times New Roman"/>
        </w:rPr>
        <w:footnoteReference w:id="2"/>
      </w:r>
      <w:r w:rsidR="003F270E" w:rsidRPr="003F270E">
        <w:t xml:space="preserve"> </w:t>
      </w:r>
      <w:r w:rsidR="003F270E" w:rsidRPr="003F270E">
        <w:rPr>
          <w:rFonts w:ascii="Calibri" w:eastAsia="Calibri" w:hAnsi="Calibri" w:cs="Times New Roman"/>
        </w:rPr>
        <w:t xml:space="preserve">Emily Albu believes that </w:t>
      </w:r>
      <w:r w:rsidR="008F316D">
        <w:rPr>
          <w:rFonts w:ascii="Calibri" w:eastAsia="Calibri" w:hAnsi="Calibri" w:cs="Times New Roman"/>
        </w:rPr>
        <w:t>Malate</w:t>
      </w:r>
      <w:r>
        <w:rPr>
          <w:rFonts w:ascii="Calibri" w:eastAsia="Calibri" w:hAnsi="Calibri" w:cs="Times New Roman"/>
        </w:rPr>
        <w:t>rra</w:t>
      </w:r>
      <w:r w:rsidR="003F270E" w:rsidRPr="003F270E">
        <w:rPr>
          <w:rFonts w:ascii="Calibri" w:eastAsia="Calibri" w:hAnsi="Calibri" w:cs="Times New Roman"/>
        </w:rPr>
        <w:t xml:space="preserve"> was indeed a monk, who went to the monastery of St Agata which was </w:t>
      </w:r>
      <w:r w:rsidR="003F270E">
        <w:rPr>
          <w:rFonts w:ascii="Calibri" w:eastAsia="Calibri" w:hAnsi="Calibri" w:cs="Times New Roman"/>
        </w:rPr>
        <w:t>owned by Count Roger.</w:t>
      </w:r>
      <w:r w:rsidR="003F270E" w:rsidRPr="003F270E">
        <w:rPr>
          <w:rFonts w:ascii="Calibri" w:eastAsia="Calibri" w:hAnsi="Calibri" w:cs="Times New Roman"/>
        </w:rPr>
        <w:t xml:space="preserve"> </w:t>
      </w:r>
      <w:r w:rsidR="00A26474" w:rsidRPr="003F270E">
        <w:rPr>
          <w:rFonts w:ascii="Calibri" w:eastAsia="Calibri" w:hAnsi="Calibri" w:cs="Times New Roman"/>
        </w:rPr>
        <w:t>So,</w:t>
      </w:r>
      <w:r w:rsidR="003F270E" w:rsidRPr="003F270E">
        <w:rPr>
          <w:rFonts w:ascii="Calibri" w:eastAsia="Calibri" w:hAnsi="Calibri" w:cs="Times New Roman"/>
        </w:rPr>
        <w:t xml:space="preserve"> we are seeing here that Malterra was writing for the owner of the monastery, thus the reason why his works would be deemed </w:t>
      </w:r>
      <w:r w:rsidR="008F316D" w:rsidRPr="003F270E">
        <w:rPr>
          <w:rFonts w:ascii="Calibri" w:eastAsia="Calibri" w:hAnsi="Calibri" w:cs="Times New Roman"/>
        </w:rPr>
        <w:t>bias</w:t>
      </w:r>
      <w:r w:rsidR="00E86794">
        <w:rPr>
          <w:rFonts w:ascii="Calibri" w:eastAsia="Calibri" w:hAnsi="Calibri" w:cs="Times New Roman"/>
        </w:rPr>
        <w:t>ed</w:t>
      </w:r>
      <w:r w:rsidR="007F1061">
        <w:rPr>
          <w:rFonts w:ascii="Calibri" w:eastAsia="Calibri" w:hAnsi="Calibri" w:cs="Times New Roman"/>
        </w:rPr>
        <w:t xml:space="preserve"> to an extent</w:t>
      </w:r>
      <w:r w:rsidR="003F270E" w:rsidRPr="003F270E">
        <w:rPr>
          <w:rFonts w:ascii="Calibri" w:eastAsia="Calibri" w:hAnsi="Calibri" w:cs="Times New Roman"/>
        </w:rPr>
        <w:t xml:space="preserve"> towards the Normans and their leaders. He also follows a Norman way of writing by making these Norman leaders heroes in a sense.</w:t>
      </w:r>
      <w:r w:rsidR="003F270E">
        <w:rPr>
          <w:rStyle w:val="FootnoteReference"/>
          <w:rFonts w:ascii="Calibri" w:eastAsia="Calibri" w:hAnsi="Calibri" w:cs="Times New Roman"/>
        </w:rPr>
        <w:footnoteReference w:id="3"/>
      </w:r>
    </w:p>
    <w:p w:rsidR="00742D73" w:rsidRDefault="005502B4" w:rsidP="007F1061">
      <w:pPr>
        <w:spacing w:line="480" w:lineRule="auto"/>
        <w:jc w:val="both"/>
      </w:pPr>
      <w:r>
        <w:t xml:space="preserve">We get a sense that </w:t>
      </w:r>
      <w:r w:rsidR="00B736B0">
        <w:t>Malatarra</w:t>
      </w:r>
      <w:r w:rsidR="00F903BD">
        <w:t>’s</w:t>
      </w:r>
      <w:r>
        <w:t xml:space="preserve"> </w:t>
      </w:r>
      <w:r w:rsidR="007E7E60">
        <w:t xml:space="preserve">history was written to the Sicilian people as we see </w:t>
      </w:r>
      <w:r w:rsidR="00742D73">
        <w:t>‘those throughout Sicily’</w:t>
      </w:r>
      <w:r w:rsidR="007E7E60">
        <w:t>.</w:t>
      </w:r>
      <w:r w:rsidR="007F1061">
        <w:rPr>
          <w:rStyle w:val="FootnoteReference"/>
        </w:rPr>
        <w:footnoteReference w:id="4"/>
      </w:r>
      <w:r w:rsidR="007E7E60">
        <w:t xml:space="preserve"> </w:t>
      </w:r>
      <w:r w:rsidR="00D76BAF">
        <w:t>So,</w:t>
      </w:r>
      <w:r w:rsidR="007E7E60">
        <w:t xml:space="preserve"> it tells us that this history, was used to tell the Sicilian people who indeed the Normans </w:t>
      </w:r>
      <w:r w:rsidR="003F270E">
        <w:t>were,</w:t>
      </w:r>
      <w:r w:rsidR="007E7E60">
        <w:t xml:space="preserve"> </w:t>
      </w:r>
      <w:r w:rsidR="00D76BAF">
        <w:t>and</w:t>
      </w:r>
      <w:r w:rsidR="007E7E60">
        <w:t xml:space="preserve"> to educate them on their origins into Southern Italy and indeed Christendom.</w:t>
      </w:r>
    </w:p>
    <w:p w:rsidR="00742D73" w:rsidRDefault="007E7E60" w:rsidP="007F1061">
      <w:pPr>
        <w:spacing w:line="480" w:lineRule="auto"/>
        <w:jc w:val="both"/>
      </w:pPr>
      <w:r>
        <w:t>Mal</w:t>
      </w:r>
      <w:r w:rsidR="003F270E">
        <w:t>a</w:t>
      </w:r>
      <w:r>
        <w:t>terra</w:t>
      </w:r>
      <w:r w:rsidR="003F270E">
        <w:t>’</w:t>
      </w:r>
      <w:r>
        <w:t>s work attach</w:t>
      </w:r>
      <w:r w:rsidR="00E86794">
        <w:t>es it</w:t>
      </w:r>
      <w:r w:rsidR="007F1061">
        <w:t>self to a classical i</w:t>
      </w:r>
      <w:r w:rsidR="00E86794">
        <w:t>nterpretation</w:t>
      </w:r>
      <w:r w:rsidR="009A3AAA">
        <w:t xml:space="preserve"> and also hints at</w:t>
      </w:r>
      <w:r w:rsidR="0014437D">
        <w:t xml:space="preserve"> intertextuality</w:t>
      </w:r>
      <w:r w:rsidR="00E86794">
        <w:t xml:space="preserve"> with his writings</w:t>
      </w:r>
      <w:r>
        <w:t xml:space="preserve"> with him speaking </w:t>
      </w:r>
      <w:r w:rsidR="00EA69E9">
        <w:t>of ‘ancient</w:t>
      </w:r>
      <w:r w:rsidR="00742D73">
        <w:t xml:space="preserve"> philosophers’</w:t>
      </w:r>
      <w:r w:rsidR="00E86794">
        <w:t>.</w:t>
      </w:r>
      <w:r w:rsidR="0072279D">
        <w:rPr>
          <w:rStyle w:val="FootnoteReference"/>
        </w:rPr>
        <w:footnoteReference w:id="5"/>
      </w:r>
      <w:r w:rsidR="00742D73">
        <w:t xml:space="preserve"> </w:t>
      </w:r>
      <w:r w:rsidR="00E86794">
        <w:t>B</w:t>
      </w:r>
      <w:r>
        <w:t>y using this term</w:t>
      </w:r>
      <w:r w:rsidR="00E86794">
        <w:t>, it</w:t>
      </w:r>
      <w:r>
        <w:t xml:space="preserve"> </w:t>
      </w:r>
      <w:proofErr w:type="gramStart"/>
      <w:r>
        <w:t>show</w:t>
      </w:r>
      <w:r w:rsidR="00E86794">
        <w:t xml:space="preserve">s </w:t>
      </w:r>
      <w:r>
        <w:t xml:space="preserve"> the</w:t>
      </w:r>
      <w:proofErr w:type="gramEnd"/>
      <w:r>
        <w:t xml:space="preserve"> statement the Normans wanted to instil into the Sicilians and indeed to show that they are a people who have been around for centuries.</w:t>
      </w:r>
      <w:r w:rsidR="0072279D">
        <w:t xml:space="preserve"> It is another form of legitimization for the Normans as a people but</w:t>
      </w:r>
      <w:r w:rsidR="007F1061">
        <w:t>,</w:t>
      </w:r>
      <w:r w:rsidR="0072279D">
        <w:t xml:space="preserve"> also you could see it lend </w:t>
      </w:r>
      <w:r w:rsidR="00F77D55">
        <w:t>itself</w:t>
      </w:r>
      <w:r w:rsidR="007F1061">
        <w:t xml:space="preserve"> to why the Norman historians </w:t>
      </w:r>
      <w:r w:rsidR="0072279D">
        <w:t>such as Malaterra’</w:t>
      </w:r>
      <w:r w:rsidR="00F77D55">
        <w:t xml:space="preserve">s and William of Apulia attach </w:t>
      </w:r>
      <w:r w:rsidR="00F77D55">
        <w:lastRenderedPageBreak/>
        <w:t>their works to heroes,</w:t>
      </w:r>
      <w:r w:rsidR="00417CFF">
        <w:rPr>
          <w:rStyle w:val="FootnoteReference"/>
        </w:rPr>
        <w:footnoteReference w:id="6"/>
      </w:r>
      <w:r w:rsidR="00F77D55">
        <w:t xml:space="preserve"> as classical works would attach themselves to stories of heroes like Hercules for example.</w:t>
      </w:r>
    </w:p>
    <w:p w:rsidR="00BF33D5" w:rsidRDefault="00EA69E9" w:rsidP="007F1061">
      <w:pPr>
        <w:pStyle w:val="CommentText"/>
        <w:spacing w:line="480" w:lineRule="auto"/>
        <w:jc w:val="both"/>
        <w:rPr>
          <w:sz w:val="22"/>
          <w:szCs w:val="22"/>
        </w:rPr>
      </w:pPr>
      <w:r w:rsidRPr="00803FA0">
        <w:rPr>
          <w:sz w:val="22"/>
          <w:szCs w:val="22"/>
        </w:rPr>
        <w:t xml:space="preserve">Through the extract we see why he is </w:t>
      </w:r>
      <w:r w:rsidR="00B736B0">
        <w:rPr>
          <w:sz w:val="22"/>
          <w:szCs w:val="22"/>
        </w:rPr>
        <w:t>writing these deeds as Malaterra</w:t>
      </w:r>
      <w:r w:rsidRPr="00803FA0">
        <w:rPr>
          <w:sz w:val="22"/>
          <w:szCs w:val="22"/>
        </w:rPr>
        <w:t xml:space="preserve"> wants his work </w:t>
      </w:r>
      <w:r w:rsidR="00742D73" w:rsidRPr="00803FA0">
        <w:rPr>
          <w:sz w:val="22"/>
          <w:szCs w:val="22"/>
        </w:rPr>
        <w:t>‘to live on through the memories of their lives’</w:t>
      </w:r>
      <w:r w:rsidRPr="00803FA0">
        <w:rPr>
          <w:sz w:val="22"/>
          <w:szCs w:val="22"/>
        </w:rPr>
        <w:t>.</w:t>
      </w:r>
      <w:r w:rsidR="00E86794">
        <w:rPr>
          <w:rStyle w:val="FootnoteReference"/>
          <w:sz w:val="22"/>
          <w:szCs w:val="22"/>
        </w:rPr>
        <w:footnoteReference w:id="7"/>
      </w:r>
      <w:r w:rsidRPr="00803FA0">
        <w:rPr>
          <w:sz w:val="22"/>
          <w:szCs w:val="22"/>
        </w:rPr>
        <w:t xml:space="preserve"> This is </w:t>
      </w:r>
      <w:r w:rsidR="00E86794">
        <w:rPr>
          <w:sz w:val="22"/>
          <w:szCs w:val="22"/>
        </w:rPr>
        <w:t xml:space="preserve">so that </w:t>
      </w:r>
      <w:r w:rsidRPr="00803FA0">
        <w:rPr>
          <w:sz w:val="22"/>
          <w:szCs w:val="22"/>
        </w:rPr>
        <w:t>other people</w:t>
      </w:r>
      <w:r w:rsidR="00742D73" w:rsidRPr="00803FA0">
        <w:rPr>
          <w:sz w:val="22"/>
          <w:szCs w:val="22"/>
        </w:rPr>
        <w:t xml:space="preserve"> can see the magnificent work </w:t>
      </w:r>
      <w:r w:rsidRPr="00803FA0">
        <w:rPr>
          <w:sz w:val="22"/>
          <w:szCs w:val="22"/>
        </w:rPr>
        <w:t>these</w:t>
      </w:r>
      <w:r w:rsidR="00742D73" w:rsidRPr="00803FA0">
        <w:rPr>
          <w:sz w:val="22"/>
          <w:szCs w:val="22"/>
        </w:rPr>
        <w:t xml:space="preserve"> two Normans have done,</w:t>
      </w:r>
      <w:r w:rsidRPr="00803FA0">
        <w:rPr>
          <w:sz w:val="22"/>
          <w:szCs w:val="22"/>
        </w:rPr>
        <w:t xml:space="preserve"> and in a way</w:t>
      </w:r>
      <w:r w:rsidR="00742D73" w:rsidRPr="00803FA0">
        <w:rPr>
          <w:sz w:val="22"/>
          <w:szCs w:val="22"/>
        </w:rPr>
        <w:t xml:space="preserve"> setting an example to </w:t>
      </w:r>
      <w:r w:rsidRPr="00803FA0">
        <w:rPr>
          <w:sz w:val="22"/>
          <w:szCs w:val="22"/>
        </w:rPr>
        <w:t>future</w:t>
      </w:r>
      <w:r w:rsidR="00E86794">
        <w:rPr>
          <w:sz w:val="22"/>
          <w:szCs w:val="22"/>
        </w:rPr>
        <w:t xml:space="preserve"> Normans. A</w:t>
      </w:r>
      <w:r w:rsidR="00742D73" w:rsidRPr="00803FA0">
        <w:rPr>
          <w:sz w:val="22"/>
          <w:szCs w:val="22"/>
        </w:rPr>
        <w:t>lso</w:t>
      </w:r>
      <w:r w:rsidR="006779B1">
        <w:rPr>
          <w:sz w:val="22"/>
          <w:szCs w:val="22"/>
        </w:rPr>
        <w:t>,</w:t>
      </w:r>
      <w:r w:rsidR="00742D73" w:rsidRPr="00803FA0">
        <w:rPr>
          <w:sz w:val="22"/>
          <w:szCs w:val="22"/>
        </w:rPr>
        <w:t xml:space="preserve"> it</w:t>
      </w:r>
      <w:r w:rsidR="00E86794">
        <w:rPr>
          <w:sz w:val="22"/>
          <w:szCs w:val="22"/>
        </w:rPr>
        <w:t xml:space="preserve"> i</w:t>
      </w:r>
      <w:r w:rsidR="00742D73" w:rsidRPr="00803FA0">
        <w:rPr>
          <w:sz w:val="22"/>
          <w:szCs w:val="22"/>
        </w:rPr>
        <w:t>s the sense of creating an identity.</w:t>
      </w:r>
      <w:r w:rsidR="00803FA0" w:rsidRPr="00803FA0">
        <w:rPr>
          <w:sz w:val="22"/>
          <w:szCs w:val="22"/>
        </w:rPr>
        <w:t xml:space="preserve"> However, Mal</w:t>
      </w:r>
      <w:r w:rsidR="003F270E">
        <w:rPr>
          <w:sz w:val="22"/>
          <w:szCs w:val="22"/>
        </w:rPr>
        <w:t>a</w:t>
      </w:r>
      <w:r w:rsidR="00803FA0" w:rsidRPr="00803FA0">
        <w:rPr>
          <w:sz w:val="22"/>
          <w:szCs w:val="22"/>
        </w:rPr>
        <w:t>terra’s history was dedicated to a family,</w:t>
      </w:r>
      <w:r w:rsidR="00803FA0">
        <w:rPr>
          <w:rStyle w:val="FootnoteReference"/>
          <w:sz w:val="22"/>
          <w:szCs w:val="22"/>
        </w:rPr>
        <w:footnoteReference w:id="8"/>
      </w:r>
      <w:r w:rsidR="00E86794">
        <w:rPr>
          <w:sz w:val="22"/>
          <w:szCs w:val="22"/>
        </w:rPr>
        <w:t xml:space="preserve"> and </w:t>
      </w:r>
      <w:r w:rsidR="00803FA0" w:rsidRPr="00803FA0">
        <w:rPr>
          <w:sz w:val="22"/>
          <w:szCs w:val="22"/>
        </w:rPr>
        <w:t>this diffe</w:t>
      </w:r>
      <w:r w:rsidR="00E86794">
        <w:rPr>
          <w:sz w:val="22"/>
          <w:szCs w:val="22"/>
        </w:rPr>
        <w:t>rs from other Norman histories. B</w:t>
      </w:r>
      <w:r w:rsidR="00803FA0" w:rsidRPr="00803FA0">
        <w:rPr>
          <w:sz w:val="22"/>
          <w:szCs w:val="22"/>
        </w:rPr>
        <w:t>ut it does tell us that Mal</w:t>
      </w:r>
      <w:r w:rsidR="003F270E">
        <w:rPr>
          <w:sz w:val="22"/>
          <w:szCs w:val="22"/>
        </w:rPr>
        <w:t>a</w:t>
      </w:r>
      <w:r w:rsidR="00803FA0" w:rsidRPr="00803FA0">
        <w:rPr>
          <w:sz w:val="22"/>
          <w:szCs w:val="22"/>
        </w:rPr>
        <w:t xml:space="preserve">terra would have been a close </w:t>
      </w:r>
      <w:r w:rsidR="008C4E90">
        <w:rPr>
          <w:sz w:val="22"/>
          <w:szCs w:val="22"/>
        </w:rPr>
        <w:t>family friend to both Count Roger and Robert</w:t>
      </w:r>
      <w:bookmarkStart w:id="5" w:name="_GoBack"/>
      <w:bookmarkEnd w:id="5"/>
      <w:r w:rsidR="00803FA0" w:rsidRPr="00803FA0">
        <w:rPr>
          <w:sz w:val="22"/>
          <w:szCs w:val="22"/>
        </w:rPr>
        <w:t>, thus giving us possible bias when looking at his history.</w:t>
      </w:r>
      <w:r w:rsidR="002D6331" w:rsidRPr="00803FA0">
        <w:rPr>
          <w:sz w:val="22"/>
          <w:szCs w:val="22"/>
        </w:rPr>
        <w:t xml:space="preserve"> </w:t>
      </w:r>
      <w:r w:rsidR="006779B1" w:rsidRPr="00803FA0">
        <w:rPr>
          <w:sz w:val="22"/>
          <w:szCs w:val="22"/>
        </w:rPr>
        <w:t>A</w:t>
      </w:r>
      <w:r w:rsidR="006779B1">
        <w:rPr>
          <w:sz w:val="22"/>
          <w:szCs w:val="22"/>
        </w:rPr>
        <w:t>s</w:t>
      </w:r>
      <w:r w:rsidR="006779B1" w:rsidRPr="00803FA0">
        <w:rPr>
          <w:sz w:val="22"/>
          <w:szCs w:val="22"/>
        </w:rPr>
        <w:t xml:space="preserve"> well</w:t>
      </w:r>
      <w:r w:rsidR="00803FA0" w:rsidRPr="00803FA0">
        <w:rPr>
          <w:sz w:val="22"/>
          <w:szCs w:val="22"/>
        </w:rPr>
        <w:t xml:space="preserve"> as </w:t>
      </w:r>
      <w:proofErr w:type="gramStart"/>
      <w:r w:rsidR="00803FA0" w:rsidRPr="00803FA0">
        <w:rPr>
          <w:sz w:val="22"/>
          <w:szCs w:val="22"/>
        </w:rPr>
        <w:t xml:space="preserve">this </w:t>
      </w:r>
      <w:r w:rsidR="00E86794">
        <w:rPr>
          <w:sz w:val="22"/>
          <w:szCs w:val="22"/>
        </w:rPr>
        <w:t>,</w:t>
      </w:r>
      <w:proofErr w:type="gramEnd"/>
      <w:r w:rsidR="00E86794">
        <w:rPr>
          <w:sz w:val="22"/>
          <w:szCs w:val="22"/>
        </w:rPr>
        <w:t xml:space="preserve"> </w:t>
      </w:r>
      <w:r w:rsidR="00803FA0" w:rsidRPr="00803FA0">
        <w:rPr>
          <w:sz w:val="22"/>
          <w:szCs w:val="22"/>
        </w:rPr>
        <w:t>Mal</w:t>
      </w:r>
      <w:r w:rsidR="003F270E">
        <w:rPr>
          <w:sz w:val="22"/>
          <w:szCs w:val="22"/>
        </w:rPr>
        <w:t>a</w:t>
      </w:r>
      <w:r w:rsidR="00803FA0" w:rsidRPr="00803FA0">
        <w:rPr>
          <w:sz w:val="22"/>
          <w:szCs w:val="22"/>
        </w:rPr>
        <w:t>te</w:t>
      </w:r>
      <w:r w:rsidR="003F270E">
        <w:rPr>
          <w:sz w:val="22"/>
          <w:szCs w:val="22"/>
        </w:rPr>
        <w:t>r</w:t>
      </w:r>
      <w:r w:rsidR="00803FA0" w:rsidRPr="00803FA0">
        <w:rPr>
          <w:sz w:val="22"/>
          <w:szCs w:val="22"/>
        </w:rPr>
        <w:t xml:space="preserve">ra has stated he got his </w:t>
      </w:r>
      <w:r w:rsidR="003A116A" w:rsidRPr="00803FA0">
        <w:rPr>
          <w:sz w:val="22"/>
          <w:szCs w:val="22"/>
        </w:rPr>
        <w:t>information</w:t>
      </w:r>
      <w:r w:rsidR="00E86794">
        <w:rPr>
          <w:sz w:val="22"/>
          <w:szCs w:val="22"/>
        </w:rPr>
        <w:t xml:space="preserve"> from the C</w:t>
      </w:r>
      <w:r w:rsidR="00803FA0" w:rsidRPr="00803FA0">
        <w:rPr>
          <w:sz w:val="22"/>
          <w:szCs w:val="22"/>
        </w:rPr>
        <w:t xml:space="preserve">ount Roger, so it </w:t>
      </w:r>
      <w:r w:rsidR="003F270E" w:rsidRPr="00803FA0">
        <w:rPr>
          <w:sz w:val="22"/>
          <w:szCs w:val="22"/>
        </w:rPr>
        <w:t>tells</w:t>
      </w:r>
      <w:r w:rsidR="00803FA0" w:rsidRPr="00803FA0">
        <w:rPr>
          <w:sz w:val="22"/>
          <w:szCs w:val="22"/>
        </w:rPr>
        <w:t xml:space="preserve"> us of the personal relationship the two must have had in writing </w:t>
      </w:r>
      <w:r w:rsidR="00E86794">
        <w:rPr>
          <w:sz w:val="22"/>
          <w:szCs w:val="22"/>
        </w:rPr>
        <w:t>this history.</w:t>
      </w:r>
      <w:r w:rsidR="002D6331">
        <w:rPr>
          <w:rStyle w:val="FootnoteReference"/>
          <w:sz w:val="22"/>
          <w:szCs w:val="22"/>
        </w:rPr>
        <w:footnoteReference w:id="9"/>
      </w:r>
      <w:r w:rsidR="00E86794">
        <w:rPr>
          <w:sz w:val="22"/>
          <w:szCs w:val="22"/>
        </w:rPr>
        <w:t xml:space="preserve"> Having said this </w:t>
      </w:r>
      <w:r w:rsidR="00803FA0" w:rsidRPr="00803FA0">
        <w:rPr>
          <w:sz w:val="22"/>
          <w:szCs w:val="22"/>
        </w:rPr>
        <w:t>it does</w:t>
      </w:r>
      <w:r w:rsidR="00E86794">
        <w:rPr>
          <w:sz w:val="22"/>
          <w:szCs w:val="22"/>
        </w:rPr>
        <w:t>,</w:t>
      </w:r>
      <w:r w:rsidR="00803FA0" w:rsidRPr="00803FA0">
        <w:rPr>
          <w:sz w:val="22"/>
          <w:szCs w:val="22"/>
        </w:rPr>
        <w:t xml:space="preserve"> like other Norman histories, tell us how Normans were adapting to the needs of fitting in to this new society.</w:t>
      </w:r>
      <w:r w:rsidR="00840B5B">
        <w:rPr>
          <w:sz w:val="22"/>
          <w:szCs w:val="22"/>
        </w:rPr>
        <w:t xml:space="preserve"> We find in Mal</w:t>
      </w:r>
      <w:r w:rsidR="00E86794">
        <w:rPr>
          <w:sz w:val="22"/>
          <w:szCs w:val="22"/>
        </w:rPr>
        <w:t>a</w:t>
      </w:r>
      <w:r w:rsidR="00840B5B">
        <w:rPr>
          <w:sz w:val="22"/>
          <w:szCs w:val="22"/>
        </w:rPr>
        <w:t>terra</w:t>
      </w:r>
      <w:r w:rsidR="00E86794">
        <w:rPr>
          <w:sz w:val="22"/>
          <w:szCs w:val="22"/>
        </w:rPr>
        <w:t>’</w:t>
      </w:r>
      <w:r w:rsidR="00840B5B">
        <w:rPr>
          <w:sz w:val="22"/>
          <w:szCs w:val="22"/>
        </w:rPr>
        <w:t xml:space="preserve">s work that he refers to the </w:t>
      </w:r>
      <w:r w:rsidR="00840B5B" w:rsidRPr="00840B5B">
        <w:rPr>
          <w:sz w:val="22"/>
          <w:szCs w:val="22"/>
        </w:rPr>
        <w:t>Normans as ‘astute people</w:t>
      </w:r>
      <w:r w:rsidR="003F270E" w:rsidRPr="00840B5B">
        <w:rPr>
          <w:sz w:val="22"/>
          <w:szCs w:val="22"/>
        </w:rPr>
        <w:t>’,</w:t>
      </w:r>
      <w:r w:rsidR="00840B5B">
        <w:rPr>
          <w:rStyle w:val="FootnoteReference"/>
          <w:sz w:val="22"/>
          <w:szCs w:val="22"/>
        </w:rPr>
        <w:footnoteReference w:id="10"/>
      </w:r>
      <w:r w:rsidR="00840B5B">
        <w:rPr>
          <w:sz w:val="22"/>
          <w:szCs w:val="22"/>
        </w:rPr>
        <w:t>s</w:t>
      </w:r>
      <w:r w:rsidR="00840B5B" w:rsidRPr="00840B5B">
        <w:rPr>
          <w:sz w:val="22"/>
          <w:szCs w:val="22"/>
        </w:rPr>
        <w:t>uggesting they were very clever in gaining money and riches from conquest</w:t>
      </w:r>
      <w:r w:rsidR="002D6331">
        <w:rPr>
          <w:sz w:val="22"/>
          <w:szCs w:val="22"/>
        </w:rPr>
        <w:t>s</w:t>
      </w:r>
      <w:r w:rsidR="00840B5B" w:rsidRPr="00840B5B">
        <w:rPr>
          <w:sz w:val="22"/>
          <w:szCs w:val="22"/>
        </w:rPr>
        <w:t xml:space="preserve"> rather than drain their own resources and land.</w:t>
      </w:r>
      <w:r w:rsidR="006D5568" w:rsidRPr="006D5568">
        <w:rPr>
          <w:sz w:val="22"/>
          <w:szCs w:val="22"/>
        </w:rPr>
        <w:t xml:space="preserve"> Malaterra also speaks of leaders being generous, and this author knows why, again you cannot shake this fact that the Normans wanted to be accepted into this Christianisation of Europe.</w:t>
      </w:r>
      <w:r w:rsidR="006D5568">
        <w:rPr>
          <w:sz w:val="22"/>
          <w:szCs w:val="22"/>
        </w:rPr>
        <w:t xml:space="preserve"> However, to</w:t>
      </w:r>
      <w:r w:rsidR="00840B5B" w:rsidRPr="000B37F4">
        <w:rPr>
          <w:sz w:val="22"/>
          <w:szCs w:val="22"/>
        </w:rPr>
        <w:t xml:space="preserve"> call the Normans astute must mean that Mal</w:t>
      </w:r>
      <w:r w:rsidR="00A26474" w:rsidRPr="000B37F4">
        <w:rPr>
          <w:sz w:val="22"/>
          <w:szCs w:val="22"/>
        </w:rPr>
        <w:t>a</w:t>
      </w:r>
      <w:r w:rsidR="00840B5B" w:rsidRPr="000B37F4">
        <w:rPr>
          <w:sz w:val="22"/>
          <w:szCs w:val="22"/>
        </w:rPr>
        <w:t xml:space="preserve">terra was </w:t>
      </w:r>
      <w:proofErr w:type="gramStart"/>
      <w:r w:rsidR="00840B5B" w:rsidRPr="000B37F4">
        <w:rPr>
          <w:sz w:val="22"/>
          <w:szCs w:val="22"/>
        </w:rPr>
        <w:t>fairly knowledgeable</w:t>
      </w:r>
      <w:proofErr w:type="gramEnd"/>
      <w:r w:rsidR="00840B5B" w:rsidRPr="000B37F4">
        <w:rPr>
          <w:sz w:val="22"/>
          <w:szCs w:val="22"/>
        </w:rPr>
        <w:t xml:space="preserve"> in how the Normans acted as a people with their manipulation, however, due to him writing this history for a Norman family</w:t>
      </w:r>
      <w:r w:rsidR="002D6331">
        <w:rPr>
          <w:sz w:val="22"/>
          <w:szCs w:val="22"/>
        </w:rPr>
        <w:t>,</w:t>
      </w:r>
      <w:r w:rsidR="00840B5B" w:rsidRPr="000B37F4">
        <w:rPr>
          <w:sz w:val="22"/>
          <w:szCs w:val="22"/>
        </w:rPr>
        <w:t xml:space="preserve"> this description can be viewed as having a sub textual meaning. In a sense</w:t>
      </w:r>
      <w:r w:rsidR="002D6331">
        <w:rPr>
          <w:sz w:val="22"/>
          <w:szCs w:val="22"/>
        </w:rPr>
        <w:t>,</w:t>
      </w:r>
      <w:r w:rsidR="00840B5B" w:rsidRPr="000B37F4">
        <w:rPr>
          <w:sz w:val="22"/>
          <w:szCs w:val="22"/>
        </w:rPr>
        <w:t xml:space="preserve"> he understands how Normans are but is willing to write about them in a way which adds an extra layer to his work.</w:t>
      </w:r>
    </w:p>
    <w:p w:rsidR="00A26474" w:rsidRDefault="00176559" w:rsidP="007F1061">
      <w:pPr>
        <w:pStyle w:val="CommentText"/>
        <w:spacing w:line="480" w:lineRule="auto"/>
        <w:jc w:val="both"/>
        <w:rPr>
          <w:sz w:val="22"/>
          <w:szCs w:val="22"/>
        </w:rPr>
      </w:pPr>
      <w:r>
        <w:rPr>
          <w:sz w:val="22"/>
          <w:szCs w:val="22"/>
        </w:rPr>
        <w:t>However</w:t>
      </w:r>
      <w:r w:rsidR="002D6331">
        <w:rPr>
          <w:sz w:val="22"/>
          <w:szCs w:val="22"/>
        </w:rPr>
        <w:t xml:space="preserve">, this source fails to show </w:t>
      </w:r>
      <w:r>
        <w:rPr>
          <w:sz w:val="22"/>
          <w:szCs w:val="22"/>
        </w:rPr>
        <w:t>the Normans being tainted in a differen</w:t>
      </w:r>
      <w:r w:rsidR="002D6331">
        <w:rPr>
          <w:sz w:val="22"/>
          <w:szCs w:val="22"/>
        </w:rPr>
        <w:t xml:space="preserve">t light, as it is shown </w:t>
      </w:r>
      <w:r>
        <w:rPr>
          <w:sz w:val="22"/>
          <w:szCs w:val="22"/>
        </w:rPr>
        <w:t xml:space="preserve"> further in </w:t>
      </w:r>
      <w:r w:rsidR="002D6331">
        <w:rPr>
          <w:sz w:val="22"/>
          <w:szCs w:val="22"/>
        </w:rPr>
        <w:t>t</w:t>
      </w:r>
      <w:r>
        <w:rPr>
          <w:sz w:val="22"/>
          <w:szCs w:val="22"/>
        </w:rPr>
        <w:t>his work</w:t>
      </w:r>
      <w:r w:rsidR="002D6331">
        <w:rPr>
          <w:sz w:val="22"/>
          <w:szCs w:val="22"/>
        </w:rPr>
        <w:t>, that</w:t>
      </w:r>
      <w:r>
        <w:rPr>
          <w:sz w:val="22"/>
          <w:szCs w:val="22"/>
        </w:rPr>
        <w:t xml:space="preserve"> Mal</w:t>
      </w:r>
      <w:r w:rsidR="002D6331">
        <w:rPr>
          <w:sz w:val="22"/>
          <w:szCs w:val="22"/>
        </w:rPr>
        <w:t>a</w:t>
      </w:r>
      <w:r>
        <w:rPr>
          <w:sz w:val="22"/>
          <w:szCs w:val="22"/>
        </w:rPr>
        <w:t xml:space="preserve">terra </w:t>
      </w:r>
      <w:r w:rsidR="00A26474">
        <w:rPr>
          <w:sz w:val="22"/>
          <w:szCs w:val="22"/>
        </w:rPr>
        <w:t>refers</w:t>
      </w:r>
      <w:r>
        <w:rPr>
          <w:sz w:val="22"/>
          <w:szCs w:val="22"/>
        </w:rPr>
        <w:t xml:space="preserve"> to the Normans as having qualities of a </w:t>
      </w:r>
      <w:r w:rsidR="00A26474">
        <w:rPr>
          <w:sz w:val="22"/>
          <w:szCs w:val="22"/>
        </w:rPr>
        <w:t>predator.</w:t>
      </w:r>
      <w:r w:rsidR="00A26474">
        <w:rPr>
          <w:rStyle w:val="FootnoteReference"/>
          <w:sz w:val="22"/>
          <w:szCs w:val="22"/>
        </w:rPr>
        <w:footnoteReference w:id="11"/>
      </w:r>
      <w:r>
        <w:rPr>
          <w:sz w:val="22"/>
          <w:szCs w:val="22"/>
        </w:rPr>
        <w:t xml:space="preserve">Thus </w:t>
      </w:r>
      <w:r w:rsidR="00A26474">
        <w:rPr>
          <w:sz w:val="22"/>
          <w:szCs w:val="22"/>
        </w:rPr>
        <w:t>referral to</w:t>
      </w:r>
      <w:r>
        <w:rPr>
          <w:sz w:val="22"/>
          <w:szCs w:val="22"/>
        </w:rPr>
        <w:t xml:space="preserve"> a predator is to an extent true, as we look through this work we see the fact that </w:t>
      </w:r>
      <w:r w:rsidR="0003183F">
        <w:rPr>
          <w:sz w:val="22"/>
          <w:szCs w:val="22"/>
        </w:rPr>
        <w:t>Mal</w:t>
      </w:r>
      <w:r w:rsidR="002D6331">
        <w:rPr>
          <w:sz w:val="22"/>
          <w:szCs w:val="22"/>
        </w:rPr>
        <w:t>a</w:t>
      </w:r>
      <w:r w:rsidR="0003183F">
        <w:rPr>
          <w:sz w:val="22"/>
          <w:szCs w:val="22"/>
        </w:rPr>
        <w:t xml:space="preserve">terra actually </w:t>
      </w:r>
      <w:r w:rsidR="0003183F">
        <w:rPr>
          <w:sz w:val="22"/>
          <w:szCs w:val="22"/>
        </w:rPr>
        <w:lastRenderedPageBreak/>
        <w:t xml:space="preserve">shows us how cunning the Normans were with him stating </w:t>
      </w:r>
      <w:r w:rsidR="0003183F" w:rsidRPr="0003183F">
        <w:rPr>
          <w:sz w:val="22"/>
          <w:szCs w:val="22"/>
        </w:rPr>
        <w:t xml:space="preserve">that the Normans were fairly clever </w:t>
      </w:r>
      <w:r w:rsidR="00A26474" w:rsidRPr="0003183F">
        <w:rPr>
          <w:sz w:val="22"/>
          <w:szCs w:val="22"/>
        </w:rPr>
        <w:t>individuals</w:t>
      </w:r>
      <w:r w:rsidR="0003183F" w:rsidRPr="0003183F">
        <w:rPr>
          <w:sz w:val="22"/>
          <w:szCs w:val="22"/>
        </w:rPr>
        <w:t xml:space="preserve"> in t</w:t>
      </w:r>
      <w:r w:rsidR="002D6331">
        <w:rPr>
          <w:sz w:val="22"/>
          <w:szCs w:val="22"/>
        </w:rPr>
        <w:t>hat they knew ‘how to flatter’.</w:t>
      </w:r>
      <w:r w:rsidR="0003183F">
        <w:rPr>
          <w:rStyle w:val="FootnoteReference"/>
          <w:sz w:val="22"/>
          <w:szCs w:val="22"/>
        </w:rPr>
        <w:footnoteReference w:id="12"/>
      </w:r>
      <w:r w:rsidR="002D6331">
        <w:rPr>
          <w:sz w:val="22"/>
          <w:szCs w:val="22"/>
        </w:rPr>
        <w:t xml:space="preserve"> This gives us  the sense</w:t>
      </w:r>
      <w:r w:rsidR="0003183F" w:rsidRPr="0003183F">
        <w:rPr>
          <w:sz w:val="22"/>
          <w:szCs w:val="22"/>
        </w:rPr>
        <w:t xml:space="preserve"> that they lie, cheat and steal, to gain what they want.</w:t>
      </w:r>
      <w:r w:rsidR="0003183F">
        <w:rPr>
          <w:sz w:val="22"/>
          <w:szCs w:val="22"/>
        </w:rPr>
        <w:t xml:space="preserve"> Having said this, the </w:t>
      </w:r>
      <w:r w:rsidR="00A26474">
        <w:rPr>
          <w:sz w:val="22"/>
          <w:szCs w:val="22"/>
        </w:rPr>
        <w:t>extract</w:t>
      </w:r>
      <w:r w:rsidR="0003183F">
        <w:rPr>
          <w:sz w:val="22"/>
          <w:szCs w:val="22"/>
        </w:rPr>
        <w:t xml:space="preserve"> does not give us this impression initially, as Malaterra does speak highly of his Norman overlords.</w:t>
      </w:r>
      <w:r w:rsidR="00CA34DC">
        <w:rPr>
          <w:sz w:val="22"/>
          <w:szCs w:val="22"/>
        </w:rPr>
        <w:t xml:space="preserve"> Although there is further evidence in </w:t>
      </w:r>
      <w:r w:rsidR="002D6331">
        <w:rPr>
          <w:sz w:val="22"/>
          <w:szCs w:val="22"/>
        </w:rPr>
        <w:t>t</w:t>
      </w:r>
      <w:r w:rsidR="00CA34DC">
        <w:rPr>
          <w:sz w:val="22"/>
          <w:szCs w:val="22"/>
        </w:rPr>
        <w:t xml:space="preserve">his work that tells us he saw </w:t>
      </w:r>
      <w:r w:rsidR="008A2704">
        <w:rPr>
          <w:sz w:val="22"/>
          <w:szCs w:val="22"/>
        </w:rPr>
        <w:t>the Normans as a people</w:t>
      </w:r>
      <w:r w:rsidR="002D6331">
        <w:rPr>
          <w:sz w:val="22"/>
          <w:szCs w:val="22"/>
        </w:rPr>
        <w:t xml:space="preserve"> who</w:t>
      </w:r>
      <w:r w:rsidR="008A2704">
        <w:rPr>
          <w:sz w:val="22"/>
          <w:szCs w:val="22"/>
        </w:rPr>
        <w:t xml:space="preserve"> would be </w:t>
      </w:r>
      <w:r w:rsidR="00A26474">
        <w:rPr>
          <w:sz w:val="22"/>
          <w:szCs w:val="22"/>
        </w:rPr>
        <w:t>disastrous on his land.</w:t>
      </w:r>
      <w:r w:rsidR="00A26474">
        <w:rPr>
          <w:rStyle w:val="FootnoteReference"/>
          <w:sz w:val="22"/>
          <w:szCs w:val="22"/>
        </w:rPr>
        <w:footnoteReference w:id="13"/>
      </w:r>
      <w:r w:rsidR="008A2704">
        <w:rPr>
          <w:sz w:val="22"/>
          <w:szCs w:val="22"/>
        </w:rPr>
        <w:t>This is one thing that does not seem to be shown in his work although as previously mentioned there are foundations to his work.</w:t>
      </w:r>
    </w:p>
    <w:p w:rsidR="001B65F1" w:rsidRDefault="001B65F1" w:rsidP="007F1061">
      <w:pPr>
        <w:pStyle w:val="CommentText"/>
        <w:spacing w:line="480" w:lineRule="auto"/>
        <w:jc w:val="both"/>
        <w:rPr>
          <w:sz w:val="22"/>
          <w:szCs w:val="22"/>
        </w:rPr>
      </w:pPr>
      <w:r>
        <w:rPr>
          <w:sz w:val="22"/>
          <w:szCs w:val="22"/>
        </w:rPr>
        <w:t>To conclude Malaterra’s work is useful to an extent as it does offer an insight into the relationship between the Norman leaders and the people who write about them. It gives us the sense of these Normans wanted to enshrine a legacy built on the classical traditions with Malaterra’</w:t>
      </w:r>
      <w:r w:rsidR="0023656A">
        <w:rPr>
          <w:sz w:val="22"/>
          <w:szCs w:val="22"/>
        </w:rPr>
        <w:t>s use or hint of</w:t>
      </w:r>
      <w:r>
        <w:rPr>
          <w:sz w:val="22"/>
          <w:szCs w:val="22"/>
        </w:rPr>
        <w:t xml:space="preserve"> intertextuality. </w:t>
      </w:r>
      <w:r w:rsidR="0023656A">
        <w:rPr>
          <w:sz w:val="22"/>
          <w:szCs w:val="22"/>
        </w:rPr>
        <w:t xml:space="preserve">As well as this we could argue that </w:t>
      </w:r>
      <w:r w:rsidR="009A3AAA">
        <w:rPr>
          <w:sz w:val="22"/>
          <w:szCs w:val="22"/>
        </w:rPr>
        <w:t xml:space="preserve">Malaterra’s work fall into the </w:t>
      </w:r>
      <w:r w:rsidR="00892D7D">
        <w:rPr>
          <w:sz w:val="22"/>
          <w:szCs w:val="22"/>
        </w:rPr>
        <w:t>eulogistic style of writing as Malaterra is speaking of Count Roger heroically, but the problem with labelling this as a eulogistic piece of text is the fact that Malaterra we think was writing this when Roger was alive.</w:t>
      </w:r>
      <w:r w:rsidR="000124A4">
        <w:rPr>
          <w:sz w:val="22"/>
          <w:szCs w:val="22"/>
        </w:rPr>
        <w:t xml:space="preserve"> Having said this the full text does show </w:t>
      </w:r>
      <w:r w:rsidR="006E21DE">
        <w:rPr>
          <w:sz w:val="22"/>
          <w:szCs w:val="22"/>
        </w:rPr>
        <w:t>sub textual</w:t>
      </w:r>
      <w:r w:rsidR="000124A4">
        <w:rPr>
          <w:sz w:val="22"/>
          <w:szCs w:val="22"/>
        </w:rPr>
        <w:t xml:space="preserve"> meaning with slight slander towards the Normans</w:t>
      </w:r>
      <w:r w:rsidR="006E21DE">
        <w:rPr>
          <w:sz w:val="22"/>
          <w:szCs w:val="22"/>
        </w:rPr>
        <w:t>, thus giving us as historians a better understanding in how the Normans were viewed by their writers. Overall the text does offer great insight into the world of the Normans in Sicily, however it does not give us the full picture, as one had to analyse further parts of the text to come up with a valid conclusion that on the surfa</w:t>
      </w:r>
      <w:r w:rsidR="00D82B14">
        <w:rPr>
          <w:sz w:val="22"/>
          <w:szCs w:val="22"/>
        </w:rPr>
        <w:t>ce the Normans were written as</w:t>
      </w:r>
      <w:r w:rsidR="006E21DE">
        <w:rPr>
          <w:sz w:val="22"/>
          <w:szCs w:val="22"/>
        </w:rPr>
        <w:t xml:space="preserve"> these great people, but under the layers a different picture emerged that would need further analysis.</w:t>
      </w:r>
    </w:p>
    <w:p w:rsidR="004547A8" w:rsidRDefault="004547A8" w:rsidP="00AE4EF8">
      <w:pPr>
        <w:pStyle w:val="CommentText"/>
      </w:pPr>
      <w:bookmarkStart w:id="6" w:name="_Hlk498423936"/>
    </w:p>
    <w:p w:rsidR="004547A8" w:rsidRDefault="004547A8" w:rsidP="00AE4EF8">
      <w:pPr>
        <w:pStyle w:val="CommentText"/>
      </w:pPr>
    </w:p>
    <w:p w:rsidR="004547A8" w:rsidRDefault="004547A8" w:rsidP="00AE4EF8">
      <w:pPr>
        <w:pStyle w:val="CommentText"/>
      </w:pPr>
    </w:p>
    <w:p w:rsidR="004547A8" w:rsidRDefault="004547A8" w:rsidP="00AE4EF8">
      <w:pPr>
        <w:pStyle w:val="CommentText"/>
      </w:pPr>
    </w:p>
    <w:p w:rsidR="004547A8" w:rsidRDefault="004547A8" w:rsidP="00AE4EF8">
      <w:pPr>
        <w:pStyle w:val="CommentText"/>
      </w:pPr>
    </w:p>
    <w:p w:rsidR="002C5D7E" w:rsidRDefault="002C5D7E" w:rsidP="00AE4EF8">
      <w:pPr>
        <w:pStyle w:val="CommentText"/>
      </w:pPr>
    </w:p>
    <w:p w:rsidR="004547A8" w:rsidRPr="002C5D7E" w:rsidRDefault="004547A8" w:rsidP="00AE4EF8">
      <w:pPr>
        <w:pStyle w:val="CommentText"/>
        <w:rPr>
          <w:sz w:val="22"/>
        </w:rPr>
      </w:pPr>
      <w:r w:rsidRPr="002C5D7E">
        <w:rPr>
          <w:sz w:val="22"/>
        </w:rPr>
        <w:lastRenderedPageBreak/>
        <w:t>Bibliography</w:t>
      </w:r>
    </w:p>
    <w:p w:rsidR="004547A8" w:rsidRPr="002C5D7E" w:rsidRDefault="004547A8" w:rsidP="00AE4EF8">
      <w:pPr>
        <w:pStyle w:val="CommentText"/>
        <w:rPr>
          <w:sz w:val="22"/>
        </w:rPr>
      </w:pPr>
      <w:r w:rsidRPr="002C5D7E">
        <w:rPr>
          <w:sz w:val="22"/>
        </w:rPr>
        <w:t xml:space="preserve">Davis. C, H. R, </w:t>
      </w:r>
      <w:bookmarkStart w:id="7" w:name="_Hlk499026488"/>
      <w:r w:rsidRPr="002C5D7E">
        <w:rPr>
          <w:i/>
          <w:sz w:val="22"/>
        </w:rPr>
        <w:t xml:space="preserve">The Normans and their </w:t>
      </w:r>
      <w:r w:rsidR="00B800BD" w:rsidRPr="002C5D7E">
        <w:rPr>
          <w:i/>
          <w:sz w:val="22"/>
        </w:rPr>
        <w:t>Myth</w:t>
      </w:r>
      <w:r w:rsidR="00B800BD" w:rsidRPr="002C5D7E">
        <w:rPr>
          <w:sz w:val="22"/>
        </w:rPr>
        <w:t xml:space="preserve"> (Thames and Hudson Ltd: London, 1976)</w:t>
      </w:r>
      <w:bookmarkEnd w:id="7"/>
    </w:p>
    <w:p w:rsidR="00B800BD" w:rsidRPr="002C5D7E" w:rsidRDefault="00B800BD" w:rsidP="00AE4EF8">
      <w:pPr>
        <w:pStyle w:val="CommentText"/>
        <w:rPr>
          <w:sz w:val="22"/>
        </w:rPr>
      </w:pPr>
      <w:r w:rsidRPr="002C5D7E">
        <w:rPr>
          <w:sz w:val="22"/>
        </w:rPr>
        <w:t xml:space="preserve">Albu, Emily, </w:t>
      </w:r>
      <w:r w:rsidRPr="002C5D7E">
        <w:rPr>
          <w:i/>
          <w:sz w:val="22"/>
        </w:rPr>
        <w:t xml:space="preserve">The Normans In Their Histories: Propaganda, Myth and Subversion, </w:t>
      </w:r>
      <w:r w:rsidRPr="002C5D7E">
        <w:rPr>
          <w:sz w:val="22"/>
        </w:rPr>
        <w:t>(Woodbridge: The Boydell Press, 2001)</w:t>
      </w:r>
    </w:p>
    <w:p w:rsidR="00491531" w:rsidRPr="005E6A32" w:rsidRDefault="00491531" w:rsidP="00491531">
      <w:pPr>
        <w:pStyle w:val="CommentText"/>
        <w:rPr>
          <w:sz w:val="22"/>
        </w:rPr>
      </w:pPr>
      <w:proofErr w:type="spellStart"/>
      <w:r w:rsidRPr="005E6A32">
        <w:rPr>
          <w:sz w:val="22"/>
        </w:rPr>
        <w:t>Malaterra</w:t>
      </w:r>
      <w:proofErr w:type="spellEnd"/>
      <w:r w:rsidRPr="005E6A32">
        <w:rPr>
          <w:sz w:val="22"/>
        </w:rPr>
        <w:t xml:space="preserve">, </w:t>
      </w:r>
      <w:bookmarkStart w:id="8" w:name="_Hlk499207417"/>
      <w:r w:rsidRPr="005E6A32">
        <w:rPr>
          <w:sz w:val="22"/>
        </w:rPr>
        <w:t xml:space="preserve">Geoffrey, </w:t>
      </w:r>
      <w:r w:rsidRPr="005E6A32">
        <w:rPr>
          <w:i/>
          <w:sz w:val="22"/>
        </w:rPr>
        <w:t>The Deeds of Count Roger of Calabria and Sicily and of Duke Robert Guiscard his brother</w:t>
      </w:r>
      <w:r w:rsidRPr="005E6A32">
        <w:rPr>
          <w:sz w:val="22"/>
        </w:rPr>
        <w:t xml:space="preserve">. Trans by </w:t>
      </w:r>
      <w:proofErr w:type="spellStart"/>
      <w:r w:rsidRPr="005E6A32">
        <w:rPr>
          <w:sz w:val="22"/>
        </w:rPr>
        <w:t>G.</w:t>
      </w:r>
      <w:proofErr w:type="gramStart"/>
      <w:r w:rsidRPr="005E6A32">
        <w:rPr>
          <w:sz w:val="22"/>
        </w:rPr>
        <w:t>A.Loud</w:t>
      </w:r>
      <w:bookmarkEnd w:id="8"/>
      <w:proofErr w:type="spellEnd"/>
      <w:proofErr w:type="gramEnd"/>
      <w:r w:rsidRPr="005E6A32">
        <w:rPr>
          <w:sz w:val="22"/>
        </w:rPr>
        <w:t xml:space="preserve">. </w:t>
      </w:r>
      <w:r w:rsidR="00DD4412">
        <w:rPr>
          <w:sz w:val="22"/>
        </w:rPr>
        <w:t xml:space="preserve">[online] </w:t>
      </w:r>
      <w:r w:rsidRPr="005E6A32">
        <w:rPr>
          <w:sz w:val="22"/>
        </w:rPr>
        <w:t xml:space="preserve">Available at: </w:t>
      </w:r>
      <w:hyperlink r:id="rId8" w:history="1">
        <w:r w:rsidR="00DD4412" w:rsidRPr="002E44A3">
          <w:rPr>
            <w:rStyle w:val="Hyperlink"/>
            <w:sz w:val="22"/>
          </w:rPr>
          <w:t>http://www.thegreenbookglobal.com/the-deeds-of-count-roger-of-calabria-and-sicily-and.pdf</w:t>
        </w:r>
      </w:hyperlink>
      <w:r w:rsidR="00DD4412">
        <w:rPr>
          <w:sz w:val="22"/>
        </w:rPr>
        <w:t xml:space="preserve"> . Accessed on: 17/11/2017</w:t>
      </w:r>
    </w:p>
    <w:p w:rsidR="004547A8" w:rsidRPr="00491531" w:rsidRDefault="004547A8" w:rsidP="00AE4EF8">
      <w:pPr>
        <w:pStyle w:val="CommentText"/>
        <w:rPr>
          <w:sz w:val="22"/>
        </w:rPr>
      </w:pPr>
    </w:p>
    <w:bookmarkEnd w:id="6"/>
    <w:p w:rsidR="00EA4B7E" w:rsidRPr="002C5D7E" w:rsidRDefault="00AE4EF8" w:rsidP="00AE4EF8">
      <w:pPr>
        <w:pStyle w:val="CommentText"/>
        <w:rPr>
          <w:sz w:val="36"/>
        </w:rPr>
      </w:pPr>
      <w:r w:rsidRPr="002C5D7E">
        <w:rPr>
          <w:sz w:val="32"/>
        </w:rPr>
        <w:t xml:space="preserve"> </w:t>
      </w:r>
    </w:p>
    <w:p w:rsidR="00AE4EF8" w:rsidRDefault="00AE4EF8" w:rsidP="00742D73"/>
    <w:sectPr w:rsidR="00AE4EF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1CF5" w:rsidRDefault="007A1CF5" w:rsidP="00803FA0">
      <w:pPr>
        <w:spacing w:after="0" w:line="240" w:lineRule="auto"/>
      </w:pPr>
      <w:r>
        <w:separator/>
      </w:r>
    </w:p>
  </w:endnote>
  <w:endnote w:type="continuationSeparator" w:id="0">
    <w:p w:rsidR="007A1CF5" w:rsidRDefault="007A1CF5" w:rsidP="00803F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1CF5" w:rsidRDefault="007A1CF5" w:rsidP="00803FA0">
      <w:pPr>
        <w:spacing w:after="0" w:line="240" w:lineRule="auto"/>
      </w:pPr>
      <w:r>
        <w:separator/>
      </w:r>
    </w:p>
  </w:footnote>
  <w:footnote w:type="continuationSeparator" w:id="0">
    <w:p w:rsidR="007A1CF5" w:rsidRDefault="007A1CF5" w:rsidP="00803FA0">
      <w:pPr>
        <w:spacing w:after="0" w:line="240" w:lineRule="auto"/>
      </w:pPr>
      <w:r>
        <w:continuationSeparator/>
      </w:r>
    </w:p>
  </w:footnote>
  <w:footnote w:id="1">
    <w:p w:rsidR="00C43F8B" w:rsidRDefault="00C43F8B">
      <w:pPr>
        <w:pStyle w:val="FootnoteText"/>
      </w:pPr>
      <w:r>
        <w:rPr>
          <w:rStyle w:val="FootnoteReference"/>
        </w:rPr>
        <w:footnoteRef/>
      </w:r>
      <w:r>
        <w:t xml:space="preserve"> </w:t>
      </w:r>
      <w:bookmarkStart w:id="0" w:name="_Hlk499026602"/>
      <w:r w:rsidR="00C077D1">
        <w:t xml:space="preserve">R, H, C. </w:t>
      </w:r>
      <w:r>
        <w:t>Davies</w:t>
      </w:r>
      <w:r w:rsidR="00C077D1">
        <w:t>,</w:t>
      </w:r>
      <w:r w:rsidR="00C077D1" w:rsidRPr="00C077D1">
        <w:rPr>
          <w:i/>
          <w:sz w:val="22"/>
          <w:szCs w:val="22"/>
        </w:rPr>
        <w:t xml:space="preserve"> </w:t>
      </w:r>
      <w:r w:rsidR="00C077D1" w:rsidRPr="00C077D1">
        <w:rPr>
          <w:i/>
        </w:rPr>
        <w:t>The Normans and their Myth</w:t>
      </w:r>
      <w:bookmarkEnd w:id="0"/>
      <w:r w:rsidR="00C077D1" w:rsidRPr="00C077D1">
        <w:t xml:space="preserve"> (Thames and Hudson Ltd: London, 1976)</w:t>
      </w:r>
      <w:r w:rsidR="00C077D1">
        <w:t xml:space="preserve"> Page </w:t>
      </w:r>
      <w:r>
        <w:t>88</w:t>
      </w:r>
    </w:p>
  </w:footnote>
  <w:footnote w:id="2">
    <w:p w:rsidR="00844AA4" w:rsidRDefault="00C43F8B">
      <w:pPr>
        <w:pStyle w:val="FootnoteText"/>
      </w:pPr>
      <w:r>
        <w:rPr>
          <w:rStyle w:val="FootnoteReference"/>
        </w:rPr>
        <w:footnoteRef/>
      </w:r>
      <w:r>
        <w:t xml:space="preserve"> </w:t>
      </w:r>
      <w:bookmarkStart w:id="1" w:name="_Hlk499023069"/>
      <w:bookmarkStart w:id="2" w:name="_Hlk496621353"/>
      <w:bookmarkStart w:id="3" w:name="_Hlk496621438"/>
      <w:bookmarkStart w:id="4" w:name="_Hlk499026361"/>
      <w:r w:rsidR="00844AA4" w:rsidRPr="00844AA4">
        <w:t xml:space="preserve">E, Albu, </w:t>
      </w:r>
      <w:r w:rsidR="00844AA4" w:rsidRPr="00844AA4">
        <w:rPr>
          <w:i/>
        </w:rPr>
        <w:t>The Normans In Their Histories: Propaganda, Myth and Subversion</w:t>
      </w:r>
      <w:bookmarkEnd w:id="1"/>
      <w:r w:rsidR="00844AA4" w:rsidRPr="00844AA4">
        <w:rPr>
          <w:i/>
        </w:rPr>
        <w:t>,</w:t>
      </w:r>
      <w:bookmarkEnd w:id="2"/>
      <w:r w:rsidR="00844AA4" w:rsidRPr="00844AA4">
        <w:rPr>
          <w:i/>
        </w:rPr>
        <w:t xml:space="preserve"> </w:t>
      </w:r>
      <w:r w:rsidR="00844AA4" w:rsidRPr="00844AA4">
        <w:t>(Woodbridge: The Boydell Press, 2001</w:t>
      </w:r>
      <w:bookmarkEnd w:id="3"/>
      <w:r w:rsidR="00844AA4" w:rsidRPr="00844AA4">
        <w:t>)</w:t>
      </w:r>
      <w:r w:rsidR="00844AA4" w:rsidRPr="00844AA4">
        <w:rPr>
          <w:i/>
        </w:rPr>
        <w:t>,</w:t>
      </w:r>
      <w:r w:rsidR="00844AA4" w:rsidRPr="00844AA4">
        <w:t xml:space="preserve"> </w:t>
      </w:r>
      <w:bookmarkEnd w:id="4"/>
      <w:r w:rsidR="00844AA4">
        <w:t>Page</w:t>
      </w:r>
      <w:r>
        <w:t xml:space="preserve">111 </w:t>
      </w:r>
    </w:p>
  </w:footnote>
  <w:footnote w:id="3">
    <w:p w:rsidR="003F270E" w:rsidRDefault="003F270E">
      <w:pPr>
        <w:pStyle w:val="FootnoteText"/>
      </w:pPr>
      <w:r>
        <w:rPr>
          <w:rStyle w:val="FootnoteReference"/>
        </w:rPr>
        <w:footnoteRef/>
      </w:r>
      <w:r>
        <w:t xml:space="preserve"> Ibid</w:t>
      </w:r>
    </w:p>
  </w:footnote>
  <w:footnote w:id="4">
    <w:p w:rsidR="007F1061" w:rsidRDefault="007F1061">
      <w:pPr>
        <w:pStyle w:val="FootnoteText"/>
      </w:pPr>
      <w:r>
        <w:rPr>
          <w:rStyle w:val="FootnoteReference"/>
        </w:rPr>
        <w:footnoteRef/>
      </w:r>
      <w:r w:rsidR="00685955">
        <w:t xml:space="preserve"> </w:t>
      </w:r>
      <w:r w:rsidR="00685955" w:rsidRPr="00685955">
        <w:t>Geoffrey</w:t>
      </w:r>
      <w:r w:rsidR="00685955">
        <w:t xml:space="preserve"> </w:t>
      </w:r>
      <w:proofErr w:type="spellStart"/>
      <w:r w:rsidR="00685955">
        <w:t>Malaterra</w:t>
      </w:r>
      <w:proofErr w:type="spellEnd"/>
      <w:r w:rsidR="00685955" w:rsidRPr="00685955">
        <w:t xml:space="preserve">, </w:t>
      </w:r>
      <w:r w:rsidR="00685955" w:rsidRPr="00685955">
        <w:rPr>
          <w:i/>
        </w:rPr>
        <w:t>The Deeds of Count Roger of Calabria and Sicily and of Duke Robert Guiscard his brother</w:t>
      </w:r>
      <w:r w:rsidR="00685955" w:rsidRPr="00685955">
        <w:t xml:space="preserve">. Trans by </w:t>
      </w:r>
      <w:proofErr w:type="spellStart"/>
      <w:r w:rsidR="00685955" w:rsidRPr="00685955">
        <w:t>G.</w:t>
      </w:r>
      <w:proofErr w:type="gramStart"/>
      <w:r w:rsidR="00685955" w:rsidRPr="00685955">
        <w:t>A.Loud</w:t>
      </w:r>
      <w:proofErr w:type="spellEnd"/>
      <w:proofErr w:type="gramEnd"/>
    </w:p>
  </w:footnote>
  <w:footnote w:id="5">
    <w:p w:rsidR="0072279D" w:rsidRDefault="0072279D">
      <w:pPr>
        <w:pStyle w:val="FootnoteText"/>
      </w:pPr>
      <w:r>
        <w:rPr>
          <w:rStyle w:val="FootnoteReference"/>
        </w:rPr>
        <w:footnoteRef/>
      </w:r>
      <w:r w:rsidR="00685955">
        <w:t xml:space="preserve"> Ibid</w:t>
      </w:r>
    </w:p>
  </w:footnote>
  <w:footnote w:id="6">
    <w:p w:rsidR="00417CFF" w:rsidRPr="007359CE" w:rsidRDefault="00417CFF">
      <w:pPr>
        <w:pStyle w:val="FootnoteText"/>
      </w:pPr>
      <w:r>
        <w:rPr>
          <w:rStyle w:val="FootnoteReference"/>
        </w:rPr>
        <w:footnoteRef/>
      </w:r>
      <w:r>
        <w:t xml:space="preserve"> </w:t>
      </w:r>
      <w:r w:rsidR="00857931" w:rsidRPr="00857931">
        <w:t xml:space="preserve">E, </w:t>
      </w:r>
      <w:proofErr w:type="spellStart"/>
      <w:r w:rsidR="00857931" w:rsidRPr="00857931">
        <w:t>Albu</w:t>
      </w:r>
      <w:proofErr w:type="spellEnd"/>
      <w:r w:rsidR="00857931" w:rsidRPr="00857931">
        <w:t xml:space="preserve">, </w:t>
      </w:r>
      <w:r w:rsidR="00857931" w:rsidRPr="00857931">
        <w:rPr>
          <w:i/>
        </w:rPr>
        <w:t>The Normans In Their Histories: Propaganda, Myth and Subversion</w:t>
      </w:r>
      <w:r w:rsidR="00857931">
        <w:rPr>
          <w:i/>
        </w:rPr>
        <w:t>,</w:t>
      </w:r>
      <w:r w:rsidR="007359CE">
        <w:rPr>
          <w:i/>
        </w:rPr>
        <w:t xml:space="preserve"> </w:t>
      </w:r>
      <w:r w:rsidR="007359CE" w:rsidRPr="007359CE">
        <w:t>Page 111</w:t>
      </w:r>
    </w:p>
  </w:footnote>
  <w:footnote w:id="7">
    <w:p w:rsidR="00E86794" w:rsidRDefault="00E86794">
      <w:pPr>
        <w:pStyle w:val="FootnoteText"/>
      </w:pPr>
      <w:r>
        <w:rPr>
          <w:rStyle w:val="FootnoteReference"/>
        </w:rPr>
        <w:footnoteRef/>
      </w:r>
      <w:r w:rsidR="00685955">
        <w:t xml:space="preserve"> Ibid</w:t>
      </w:r>
    </w:p>
  </w:footnote>
  <w:footnote w:id="8">
    <w:p w:rsidR="00803FA0" w:rsidRDefault="00803FA0">
      <w:pPr>
        <w:pStyle w:val="FootnoteText"/>
      </w:pPr>
      <w:r>
        <w:rPr>
          <w:rStyle w:val="FootnoteReference"/>
        </w:rPr>
        <w:footnoteRef/>
      </w:r>
      <w:r w:rsidR="006D0D64" w:rsidRPr="006D0D64">
        <w:t>R, H, C. Davies,</w:t>
      </w:r>
      <w:r w:rsidR="006D0D64" w:rsidRPr="006D0D64">
        <w:rPr>
          <w:i/>
        </w:rPr>
        <w:t xml:space="preserve"> The Normans and their Myth</w:t>
      </w:r>
      <w:r w:rsidR="006D0D64">
        <w:rPr>
          <w:i/>
        </w:rPr>
        <w:t>,</w:t>
      </w:r>
      <w:r w:rsidR="006D0D64">
        <w:t xml:space="preserve"> Page 90</w:t>
      </w:r>
    </w:p>
  </w:footnote>
  <w:footnote w:id="9">
    <w:p w:rsidR="002D6331" w:rsidRDefault="002D6331">
      <w:pPr>
        <w:pStyle w:val="FootnoteText"/>
      </w:pPr>
      <w:r>
        <w:rPr>
          <w:rStyle w:val="FootnoteReference"/>
        </w:rPr>
        <w:footnoteRef/>
      </w:r>
      <w:r>
        <w:t xml:space="preserve"> </w:t>
      </w:r>
      <w:r w:rsidR="00685955">
        <w:t>Ibid</w:t>
      </w:r>
    </w:p>
  </w:footnote>
  <w:footnote w:id="10">
    <w:p w:rsidR="00840B5B" w:rsidRDefault="00840B5B">
      <w:pPr>
        <w:pStyle w:val="FootnoteText"/>
      </w:pPr>
      <w:r>
        <w:rPr>
          <w:rStyle w:val="FootnoteReference"/>
        </w:rPr>
        <w:footnoteRef/>
      </w:r>
      <w:r w:rsidR="00685955">
        <w:t xml:space="preserve"> </w:t>
      </w:r>
      <w:r w:rsidR="00685955" w:rsidRPr="00685955">
        <w:t xml:space="preserve">Geoffrey </w:t>
      </w:r>
      <w:proofErr w:type="spellStart"/>
      <w:r w:rsidR="00685955" w:rsidRPr="00685955">
        <w:t>Malaterra</w:t>
      </w:r>
      <w:proofErr w:type="spellEnd"/>
      <w:r w:rsidR="00685955" w:rsidRPr="00685955">
        <w:t xml:space="preserve">, </w:t>
      </w:r>
      <w:r w:rsidR="00685955" w:rsidRPr="00685955">
        <w:rPr>
          <w:i/>
        </w:rPr>
        <w:t>The Deeds of Count Roger of Calabria and Sicily and of Duke Robert Guiscard his brother</w:t>
      </w:r>
      <w:r w:rsidR="00685955">
        <w:rPr>
          <w:i/>
        </w:rPr>
        <w:t>.</w:t>
      </w:r>
    </w:p>
  </w:footnote>
  <w:footnote w:id="11">
    <w:p w:rsidR="00A26474" w:rsidRDefault="00A26474">
      <w:pPr>
        <w:pStyle w:val="FootnoteText"/>
      </w:pPr>
      <w:r>
        <w:rPr>
          <w:rStyle w:val="FootnoteReference"/>
        </w:rPr>
        <w:footnoteRef/>
      </w:r>
      <w:r>
        <w:t xml:space="preserve"> </w:t>
      </w:r>
      <w:r w:rsidR="00C85F58" w:rsidRPr="00C85F58">
        <w:t xml:space="preserve">E, Albu, </w:t>
      </w:r>
      <w:r w:rsidR="00C85F58" w:rsidRPr="00C85F58">
        <w:rPr>
          <w:i/>
        </w:rPr>
        <w:t xml:space="preserve">The Normans In Their Histories: Propaganda, Myth and </w:t>
      </w:r>
      <w:proofErr w:type="gramStart"/>
      <w:r w:rsidR="00C85F58" w:rsidRPr="00C85F58">
        <w:rPr>
          <w:i/>
        </w:rPr>
        <w:t>Subversion</w:t>
      </w:r>
      <w:r w:rsidR="00C85F58" w:rsidRPr="00C85F58">
        <w:t xml:space="preserve"> </w:t>
      </w:r>
      <w:r w:rsidR="00C85F58">
        <w:t>,</w:t>
      </w:r>
      <w:proofErr w:type="gramEnd"/>
      <w:r w:rsidR="00C85F58">
        <w:t xml:space="preserve"> Page </w:t>
      </w:r>
      <w:r>
        <w:t xml:space="preserve">113 </w:t>
      </w:r>
    </w:p>
  </w:footnote>
  <w:footnote w:id="12">
    <w:p w:rsidR="0003183F" w:rsidRDefault="0003183F">
      <w:pPr>
        <w:pStyle w:val="FootnoteText"/>
      </w:pPr>
      <w:r>
        <w:rPr>
          <w:rStyle w:val="FootnoteReference"/>
        </w:rPr>
        <w:footnoteRef/>
      </w:r>
      <w:r w:rsidR="00685955">
        <w:t xml:space="preserve"> </w:t>
      </w:r>
      <w:r w:rsidR="00685955" w:rsidRPr="00685955">
        <w:t xml:space="preserve">Geoffrey </w:t>
      </w:r>
      <w:proofErr w:type="spellStart"/>
      <w:r w:rsidR="00685955" w:rsidRPr="00685955">
        <w:t>Malaterra</w:t>
      </w:r>
      <w:proofErr w:type="spellEnd"/>
      <w:r w:rsidR="00685955" w:rsidRPr="00685955">
        <w:t xml:space="preserve">, </w:t>
      </w:r>
      <w:r w:rsidR="00685955" w:rsidRPr="00685955">
        <w:rPr>
          <w:i/>
        </w:rPr>
        <w:t>The Deeds of Count Roger of Calabria and Sicily and of Duke Robert Guiscard his brother</w:t>
      </w:r>
    </w:p>
  </w:footnote>
  <w:footnote w:id="13">
    <w:p w:rsidR="00A26474" w:rsidRDefault="00A26474">
      <w:pPr>
        <w:pStyle w:val="FootnoteText"/>
      </w:pPr>
      <w:r>
        <w:rPr>
          <w:rStyle w:val="FootnoteReference"/>
        </w:rPr>
        <w:footnoteRef/>
      </w:r>
      <w:r>
        <w:t xml:space="preserve"> </w:t>
      </w:r>
      <w:r w:rsidR="00C85F58" w:rsidRPr="00C85F58">
        <w:t xml:space="preserve">E, Albu, </w:t>
      </w:r>
      <w:r w:rsidR="00C85F58" w:rsidRPr="00C85F58">
        <w:rPr>
          <w:i/>
        </w:rPr>
        <w:t xml:space="preserve">The Normans In Their Histories: Propaganda, Myth and </w:t>
      </w:r>
      <w:proofErr w:type="gramStart"/>
      <w:r w:rsidR="00C85F58" w:rsidRPr="00C85F58">
        <w:rPr>
          <w:i/>
        </w:rPr>
        <w:t>Subversion</w:t>
      </w:r>
      <w:r w:rsidR="00C85F58" w:rsidRPr="00C85F58">
        <w:t xml:space="preserve"> </w:t>
      </w:r>
      <w:r w:rsidR="00C85F58">
        <w:t>,</w:t>
      </w:r>
      <w:proofErr w:type="gramEnd"/>
      <w:r w:rsidR="00C85F58">
        <w:t xml:space="preserve"> Page 115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1AEA"/>
    <w:rsid w:val="000124A4"/>
    <w:rsid w:val="0003183F"/>
    <w:rsid w:val="000B37F4"/>
    <w:rsid w:val="0014437D"/>
    <w:rsid w:val="00145C35"/>
    <w:rsid w:val="00154DE4"/>
    <w:rsid w:val="00176559"/>
    <w:rsid w:val="001B65F1"/>
    <w:rsid w:val="0023656A"/>
    <w:rsid w:val="00254A54"/>
    <w:rsid w:val="002B29AD"/>
    <w:rsid w:val="002C5D7E"/>
    <w:rsid w:val="002D6331"/>
    <w:rsid w:val="00381F33"/>
    <w:rsid w:val="00387390"/>
    <w:rsid w:val="003A116A"/>
    <w:rsid w:val="003A190D"/>
    <w:rsid w:val="003B6295"/>
    <w:rsid w:val="003D4B93"/>
    <w:rsid w:val="003F270E"/>
    <w:rsid w:val="00417CFF"/>
    <w:rsid w:val="004547A8"/>
    <w:rsid w:val="004570DB"/>
    <w:rsid w:val="00474869"/>
    <w:rsid w:val="00491531"/>
    <w:rsid w:val="005502B4"/>
    <w:rsid w:val="005E6A32"/>
    <w:rsid w:val="006779B1"/>
    <w:rsid w:val="00685955"/>
    <w:rsid w:val="006C6430"/>
    <w:rsid w:val="006D0D64"/>
    <w:rsid w:val="006D5568"/>
    <w:rsid w:val="006E21DE"/>
    <w:rsid w:val="0072279D"/>
    <w:rsid w:val="007359CE"/>
    <w:rsid w:val="00742D73"/>
    <w:rsid w:val="00745671"/>
    <w:rsid w:val="0075385D"/>
    <w:rsid w:val="007A1CF5"/>
    <w:rsid w:val="007E7E60"/>
    <w:rsid w:val="007F1061"/>
    <w:rsid w:val="00803FA0"/>
    <w:rsid w:val="00823E0D"/>
    <w:rsid w:val="00840B5B"/>
    <w:rsid w:val="00844AA4"/>
    <w:rsid w:val="00857931"/>
    <w:rsid w:val="008923D2"/>
    <w:rsid w:val="00892D7D"/>
    <w:rsid w:val="008A2704"/>
    <w:rsid w:val="008C4E90"/>
    <w:rsid w:val="008F316D"/>
    <w:rsid w:val="008F7C18"/>
    <w:rsid w:val="00914B02"/>
    <w:rsid w:val="00942E30"/>
    <w:rsid w:val="00962EB3"/>
    <w:rsid w:val="009A3AAA"/>
    <w:rsid w:val="009B4B85"/>
    <w:rsid w:val="00A07872"/>
    <w:rsid w:val="00A26474"/>
    <w:rsid w:val="00A514C2"/>
    <w:rsid w:val="00AB2701"/>
    <w:rsid w:val="00AE4EF8"/>
    <w:rsid w:val="00B736B0"/>
    <w:rsid w:val="00B800BD"/>
    <w:rsid w:val="00BF33D5"/>
    <w:rsid w:val="00C05652"/>
    <w:rsid w:val="00C077D1"/>
    <w:rsid w:val="00C2374C"/>
    <w:rsid w:val="00C40FB3"/>
    <w:rsid w:val="00C43F8B"/>
    <w:rsid w:val="00C85F58"/>
    <w:rsid w:val="00CA34DC"/>
    <w:rsid w:val="00D21158"/>
    <w:rsid w:val="00D31AEA"/>
    <w:rsid w:val="00D5494A"/>
    <w:rsid w:val="00D76BAF"/>
    <w:rsid w:val="00D82833"/>
    <w:rsid w:val="00D82B14"/>
    <w:rsid w:val="00DD4412"/>
    <w:rsid w:val="00DF5050"/>
    <w:rsid w:val="00E86794"/>
    <w:rsid w:val="00EA4B7E"/>
    <w:rsid w:val="00EA69E9"/>
    <w:rsid w:val="00EC5A35"/>
    <w:rsid w:val="00F56BCE"/>
    <w:rsid w:val="00F77D55"/>
    <w:rsid w:val="00F8180E"/>
    <w:rsid w:val="00F903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C89EAB"/>
  <w15:chartTrackingRefBased/>
  <w15:docId w15:val="{F45B371C-D14F-4833-9D01-2C1D4266C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AE4EF8"/>
    <w:rPr>
      <w:sz w:val="16"/>
      <w:szCs w:val="16"/>
    </w:rPr>
  </w:style>
  <w:style w:type="paragraph" w:styleId="CommentText">
    <w:name w:val="annotation text"/>
    <w:basedOn w:val="Normal"/>
    <w:link w:val="CommentTextChar"/>
    <w:uiPriority w:val="99"/>
    <w:unhideWhenUsed/>
    <w:rsid w:val="00AE4EF8"/>
    <w:pPr>
      <w:spacing w:line="240" w:lineRule="auto"/>
    </w:pPr>
    <w:rPr>
      <w:sz w:val="20"/>
      <w:szCs w:val="20"/>
    </w:rPr>
  </w:style>
  <w:style w:type="character" w:customStyle="1" w:styleId="CommentTextChar">
    <w:name w:val="Comment Text Char"/>
    <w:basedOn w:val="DefaultParagraphFont"/>
    <w:link w:val="CommentText"/>
    <w:uiPriority w:val="99"/>
    <w:rsid w:val="00AE4EF8"/>
    <w:rPr>
      <w:sz w:val="20"/>
      <w:szCs w:val="20"/>
    </w:rPr>
  </w:style>
  <w:style w:type="paragraph" w:styleId="FootnoteText">
    <w:name w:val="footnote text"/>
    <w:basedOn w:val="Normal"/>
    <w:link w:val="FootnoteTextChar"/>
    <w:uiPriority w:val="99"/>
    <w:semiHidden/>
    <w:unhideWhenUsed/>
    <w:rsid w:val="00803FA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03FA0"/>
    <w:rPr>
      <w:sz w:val="20"/>
      <w:szCs w:val="20"/>
    </w:rPr>
  </w:style>
  <w:style w:type="character" w:styleId="FootnoteReference">
    <w:name w:val="footnote reference"/>
    <w:basedOn w:val="DefaultParagraphFont"/>
    <w:uiPriority w:val="99"/>
    <w:semiHidden/>
    <w:unhideWhenUsed/>
    <w:rsid w:val="00803FA0"/>
    <w:rPr>
      <w:vertAlign w:val="superscript"/>
    </w:rPr>
  </w:style>
  <w:style w:type="character" w:styleId="Hyperlink">
    <w:name w:val="Hyperlink"/>
    <w:basedOn w:val="DefaultParagraphFont"/>
    <w:uiPriority w:val="99"/>
    <w:unhideWhenUsed/>
    <w:rsid w:val="00DD4412"/>
    <w:rPr>
      <w:color w:val="0563C1" w:themeColor="hyperlink"/>
      <w:u w:val="single"/>
    </w:rPr>
  </w:style>
  <w:style w:type="character" w:styleId="UnresolvedMention">
    <w:name w:val="Unresolved Mention"/>
    <w:basedOn w:val="DefaultParagraphFont"/>
    <w:uiPriority w:val="99"/>
    <w:semiHidden/>
    <w:unhideWhenUsed/>
    <w:rsid w:val="00DD441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0843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greenbookglobal.com/the-deeds-of-count-roger-of-calabria-and-sicily-and.pdf"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EF05C8C3-E49A-433E-BA83-926331D722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5</Pages>
  <Words>1002</Words>
  <Characters>5714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Trevett</dc:creator>
  <cp:keywords/>
  <dc:description/>
  <cp:lastModifiedBy>Dylan Trevett</cp:lastModifiedBy>
  <cp:revision>131</cp:revision>
  <dcterms:created xsi:type="dcterms:W3CDTF">2017-10-31T13:39:00Z</dcterms:created>
  <dcterms:modified xsi:type="dcterms:W3CDTF">2017-11-24T09:16:00Z</dcterms:modified>
</cp:coreProperties>
</file>