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1ED7A6" w14:textId="667E6FB7" w:rsidR="00DB1DE2" w:rsidRDefault="00DB1DE2" w:rsidP="005509A2">
      <w:pPr>
        <w:rPr>
          <w:rFonts w:ascii="Times" w:hAnsi="Times"/>
          <w:b/>
          <w:sz w:val="24"/>
          <w:szCs w:val="24"/>
          <w:u w:val="single"/>
        </w:rPr>
      </w:pPr>
      <w:r>
        <w:rPr>
          <w:rFonts w:ascii="Times" w:hAnsi="Times"/>
          <w:b/>
          <w:noProof/>
          <w:sz w:val="24"/>
          <w:szCs w:val="24"/>
          <w:u w:val="single"/>
        </w:rPr>
        <w:drawing>
          <wp:inline distT="0" distB="0" distL="0" distR="0" wp14:anchorId="1B909B58" wp14:editId="01367ADB">
            <wp:extent cx="6878235" cy="9625263"/>
            <wp:effectExtent l="0" t="0" r="5715" b="190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18-05-14 16.02.54.png"/>
                    <pic:cNvPicPr/>
                  </pic:nvPicPr>
                  <pic:blipFill>
                    <a:blip r:embed="rId6">
                      <a:extLst>
                        <a:ext uri="{28A0092B-C50C-407E-A947-70E740481C1C}">
                          <a14:useLocalDpi xmlns:a14="http://schemas.microsoft.com/office/drawing/2010/main" val="0"/>
                        </a:ext>
                      </a:extLst>
                    </a:blip>
                    <a:stretch>
                      <a:fillRect/>
                    </a:stretch>
                  </pic:blipFill>
                  <pic:spPr>
                    <a:xfrm>
                      <a:off x="0" y="0"/>
                      <a:ext cx="6886066" cy="9636221"/>
                    </a:xfrm>
                    <a:prstGeom prst="rect">
                      <a:avLst/>
                    </a:prstGeom>
                  </pic:spPr>
                </pic:pic>
              </a:graphicData>
            </a:graphic>
          </wp:inline>
        </w:drawing>
      </w:r>
    </w:p>
    <w:p w14:paraId="3DA797D5" w14:textId="77777777" w:rsidR="00DB1DE2" w:rsidRDefault="00DB1DE2" w:rsidP="005509A2">
      <w:pPr>
        <w:rPr>
          <w:rFonts w:ascii="Times" w:hAnsi="Times"/>
          <w:b/>
          <w:sz w:val="24"/>
          <w:szCs w:val="24"/>
          <w:u w:val="single"/>
        </w:rPr>
      </w:pPr>
    </w:p>
    <w:p w14:paraId="6CC6C915" w14:textId="77777777" w:rsidR="00DB1DE2" w:rsidRDefault="00DB1DE2" w:rsidP="005509A2">
      <w:pPr>
        <w:rPr>
          <w:rFonts w:ascii="Times" w:hAnsi="Times"/>
          <w:b/>
          <w:sz w:val="24"/>
          <w:szCs w:val="24"/>
          <w:u w:val="single"/>
        </w:rPr>
      </w:pPr>
    </w:p>
    <w:p w14:paraId="72AB710B" w14:textId="77777777" w:rsidR="00DB1DE2" w:rsidRDefault="00DB1DE2" w:rsidP="005509A2">
      <w:pPr>
        <w:rPr>
          <w:rFonts w:ascii="Times" w:hAnsi="Times"/>
          <w:b/>
          <w:sz w:val="24"/>
          <w:szCs w:val="24"/>
          <w:u w:val="single"/>
        </w:rPr>
      </w:pPr>
    </w:p>
    <w:p w14:paraId="03F9F563" w14:textId="77777777" w:rsidR="00DB1DE2" w:rsidRDefault="00DB1DE2" w:rsidP="005509A2">
      <w:pPr>
        <w:rPr>
          <w:rFonts w:ascii="Times" w:hAnsi="Times"/>
          <w:b/>
          <w:sz w:val="24"/>
          <w:szCs w:val="24"/>
          <w:u w:val="single"/>
        </w:rPr>
      </w:pPr>
    </w:p>
    <w:p w14:paraId="7F06FDAD" w14:textId="77777777" w:rsidR="00DB1DE2" w:rsidRDefault="00DB1DE2" w:rsidP="005509A2">
      <w:pPr>
        <w:rPr>
          <w:rFonts w:ascii="Times" w:hAnsi="Times"/>
          <w:b/>
          <w:sz w:val="24"/>
          <w:szCs w:val="24"/>
          <w:u w:val="single"/>
        </w:rPr>
      </w:pPr>
    </w:p>
    <w:p w14:paraId="106FEC94" w14:textId="27478D5D" w:rsidR="00CB6601" w:rsidRPr="00BE4CC7" w:rsidRDefault="00CB6601" w:rsidP="005509A2">
      <w:pPr>
        <w:rPr>
          <w:rFonts w:ascii="Times" w:hAnsi="Times"/>
          <w:b/>
          <w:sz w:val="24"/>
          <w:szCs w:val="24"/>
          <w:u w:val="single"/>
        </w:rPr>
      </w:pPr>
      <w:r w:rsidRPr="00BE4CC7">
        <w:rPr>
          <w:rFonts w:ascii="Times" w:hAnsi="Times"/>
          <w:b/>
          <w:sz w:val="24"/>
          <w:szCs w:val="24"/>
          <w:u w:val="single"/>
        </w:rPr>
        <w:t>An Exploration of Self and Peer Assessment and its Impact On Learner Participation Levels; A Cross Curricular Case Study Of Secondary Level Formative and Summative Assessment Techniques.</w:t>
      </w:r>
    </w:p>
    <w:p w14:paraId="4451AEC2" w14:textId="1878197F" w:rsidR="00C15262" w:rsidRPr="00BE4CC7" w:rsidRDefault="00CB6601"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t>In</w:t>
      </w:r>
      <w:r w:rsidR="00C15262" w:rsidRPr="00BE4CC7">
        <w:rPr>
          <w:rFonts w:ascii="Times" w:eastAsia="Calibri" w:hAnsi="Times" w:cs="Calibri"/>
          <w:b/>
          <w:sz w:val="24"/>
          <w:szCs w:val="24"/>
          <w:u w:val="single"/>
        </w:rPr>
        <w:t xml:space="preserve">troduction </w:t>
      </w:r>
    </w:p>
    <w:p w14:paraId="32B8B505" w14:textId="7636962A" w:rsidR="003748C5" w:rsidRPr="00BE4CC7" w:rsidRDefault="003748C5" w:rsidP="00F33754">
      <w:pPr>
        <w:outlineLvl w:val="0"/>
        <w:rPr>
          <w:rFonts w:ascii="Times" w:eastAsia="Calibri" w:hAnsi="Times" w:cs="Calibri"/>
          <w:sz w:val="24"/>
          <w:szCs w:val="24"/>
        </w:rPr>
      </w:pPr>
      <w:r w:rsidRPr="00BE4CC7">
        <w:rPr>
          <w:rFonts w:ascii="Times" w:eastAsia="Calibri" w:hAnsi="Times" w:cs="Calibri"/>
          <w:sz w:val="24"/>
          <w:szCs w:val="24"/>
        </w:rPr>
        <w:t xml:space="preserve">This research paper aims to </w:t>
      </w:r>
      <w:r w:rsidR="00CB6601" w:rsidRPr="00BE4CC7">
        <w:rPr>
          <w:rFonts w:ascii="Times" w:eastAsia="Calibri" w:hAnsi="Times" w:cs="Calibri"/>
          <w:sz w:val="24"/>
          <w:szCs w:val="24"/>
        </w:rPr>
        <w:t xml:space="preserve">measure the impact of primarily peer assessment, as well as self-assessment on classroom culture and learner participation levels. </w:t>
      </w:r>
    </w:p>
    <w:p w14:paraId="5B23A822" w14:textId="086A21C3" w:rsidR="00D24E0C" w:rsidRPr="00BE4CC7" w:rsidRDefault="00D24E0C" w:rsidP="020BC840">
      <w:pPr>
        <w:rPr>
          <w:rFonts w:ascii="Times" w:eastAsia="Calibri" w:hAnsi="Times" w:cs="Calibri"/>
          <w:sz w:val="24"/>
          <w:szCs w:val="24"/>
        </w:rPr>
      </w:pPr>
      <w:r w:rsidRPr="00BE4CC7">
        <w:rPr>
          <w:rFonts w:ascii="Times" w:eastAsia="Calibri" w:hAnsi="Times" w:cs="Calibri"/>
          <w:sz w:val="24"/>
          <w:szCs w:val="24"/>
        </w:rPr>
        <w:t xml:space="preserve">Dylan </w:t>
      </w:r>
      <w:proofErr w:type="spellStart"/>
      <w:r w:rsidRPr="00BE4CC7">
        <w:rPr>
          <w:rFonts w:ascii="Times" w:eastAsia="Calibri" w:hAnsi="Times" w:cs="Calibri"/>
          <w:sz w:val="24"/>
          <w:szCs w:val="24"/>
        </w:rPr>
        <w:t>Wiliam's</w:t>
      </w:r>
      <w:proofErr w:type="spellEnd"/>
      <w:r w:rsidRPr="00BE4CC7">
        <w:rPr>
          <w:rFonts w:ascii="Times" w:eastAsia="Calibri" w:hAnsi="Times" w:cs="Calibri"/>
          <w:sz w:val="24"/>
          <w:szCs w:val="24"/>
        </w:rPr>
        <w:t xml:space="preserve"> "Classroom Experiment" has been the main inspiration for creating a research project to measure </w:t>
      </w:r>
      <w:r w:rsidR="00B66EE4" w:rsidRPr="00BE4CC7">
        <w:rPr>
          <w:rFonts w:ascii="Times" w:eastAsia="Calibri" w:hAnsi="Times" w:cs="Calibri"/>
          <w:sz w:val="24"/>
          <w:szCs w:val="24"/>
        </w:rPr>
        <w:t>the potential positive impact formative assessment</w:t>
      </w:r>
      <w:r w:rsidRPr="00BE4CC7">
        <w:rPr>
          <w:rFonts w:ascii="Times" w:eastAsia="Calibri" w:hAnsi="Times" w:cs="Calibri"/>
          <w:sz w:val="24"/>
          <w:szCs w:val="24"/>
        </w:rPr>
        <w:t xml:space="preserve"> techniques can have on learner engagement levels and improving the overall classroom culture. This research pays particular focus to his implementation of: "comments, not grades" (</w:t>
      </w:r>
      <w:r w:rsidR="004F7112" w:rsidRPr="00BE4CC7">
        <w:rPr>
          <w:rFonts w:ascii="Times" w:eastAsia="Calibri" w:hAnsi="Times" w:cs="Calibri"/>
          <w:sz w:val="24"/>
          <w:szCs w:val="24"/>
        </w:rPr>
        <w:t>BBC, 2012</w:t>
      </w:r>
      <w:r w:rsidRPr="00BE4CC7">
        <w:rPr>
          <w:rFonts w:ascii="Times" w:eastAsia="Calibri" w:hAnsi="Times" w:cs="Calibri"/>
          <w:sz w:val="24"/>
          <w:szCs w:val="24"/>
        </w:rPr>
        <w:t xml:space="preserve">). </w:t>
      </w:r>
      <w:r w:rsidR="008705B8" w:rsidRPr="00BE4CC7">
        <w:rPr>
          <w:rFonts w:ascii="Times" w:eastAsia="Calibri" w:hAnsi="Times" w:cs="Calibri"/>
          <w:sz w:val="24"/>
          <w:szCs w:val="24"/>
        </w:rPr>
        <w:t>The investigation predominant</w:t>
      </w:r>
      <w:r w:rsidR="0038740E" w:rsidRPr="00BE4CC7">
        <w:rPr>
          <w:rFonts w:ascii="Times" w:eastAsia="Calibri" w:hAnsi="Times" w:cs="Calibri"/>
          <w:sz w:val="24"/>
          <w:szCs w:val="24"/>
        </w:rPr>
        <w:t>ly focuses on the QTS standard: S3.2.2 “Assessment to Support Learning”. However, other standards explored include:</w:t>
      </w:r>
    </w:p>
    <w:p w14:paraId="3F081D46" w14:textId="77777777" w:rsidR="005509A2" w:rsidRPr="00BE4CC7" w:rsidRDefault="0038740E" w:rsidP="0038740E">
      <w:pPr>
        <w:rPr>
          <w:rFonts w:ascii="Times" w:eastAsia="Calibri" w:hAnsi="Times" w:cs="Calibri"/>
          <w:sz w:val="24"/>
          <w:szCs w:val="24"/>
        </w:rPr>
      </w:pPr>
      <w:r w:rsidRPr="00BE4CC7">
        <w:rPr>
          <w:rFonts w:ascii="Times" w:eastAsia="Calibri" w:hAnsi="Times" w:cs="Calibri"/>
          <w:sz w:val="24"/>
          <w:szCs w:val="24"/>
        </w:rPr>
        <w:t xml:space="preserve">S2.6 Special Education Needs SEN </w:t>
      </w:r>
    </w:p>
    <w:p w14:paraId="48DD4F74" w14:textId="679E4D4B" w:rsidR="0038740E" w:rsidRPr="00BE4CC7" w:rsidRDefault="0038740E" w:rsidP="0038740E">
      <w:pPr>
        <w:rPr>
          <w:rFonts w:ascii="Times" w:eastAsia="Calibri" w:hAnsi="Times" w:cs="Calibri"/>
          <w:sz w:val="24"/>
          <w:szCs w:val="24"/>
        </w:rPr>
      </w:pPr>
      <w:r w:rsidRPr="00BE4CC7">
        <w:rPr>
          <w:rFonts w:ascii="Times" w:eastAsia="Calibri" w:hAnsi="Times" w:cs="Calibri"/>
          <w:sz w:val="24"/>
          <w:szCs w:val="24"/>
        </w:rPr>
        <w:t xml:space="preserve">S3.2.1  Assessment strategies  </w:t>
      </w:r>
    </w:p>
    <w:p w14:paraId="6D3DE04B" w14:textId="77777777" w:rsidR="0038740E" w:rsidRPr="00BE4CC7" w:rsidRDefault="0038740E" w:rsidP="0038740E">
      <w:pPr>
        <w:rPr>
          <w:rFonts w:ascii="Times" w:eastAsia="Calibri" w:hAnsi="Times" w:cs="Calibri"/>
          <w:sz w:val="24"/>
          <w:szCs w:val="24"/>
        </w:rPr>
      </w:pPr>
      <w:r w:rsidRPr="00BE4CC7">
        <w:rPr>
          <w:rFonts w:ascii="Times" w:eastAsia="Calibri" w:hAnsi="Times" w:cs="Calibri"/>
          <w:sz w:val="24"/>
          <w:szCs w:val="24"/>
        </w:rPr>
        <w:t xml:space="preserve">S3.2.2  Assessment to support learning  </w:t>
      </w:r>
    </w:p>
    <w:p w14:paraId="79D27E33" w14:textId="77777777" w:rsidR="0038740E" w:rsidRPr="00BE4CC7" w:rsidRDefault="0038740E" w:rsidP="0038740E">
      <w:pPr>
        <w:rPr>
          <w:rFonts w:ascii="Times" w:eastAsia="Calibri" w:hAnsi="Times" w:cs="Calibri"/>
          <w:sz w:val="24"/>
          <w:szCs w:val="24"/>
        </w:rPr>
      </w:pPr>
      <w:r w:rsidRPr="00BE4CC7">
        <w:rPr>
          <w:rFonts w:ascii="Times" w:eastAsia="Calibri" w:hAnsi="Times" w:cs="Calibri"/>
          <w:sz w:val="24"/>
          <w:szCs w:val="24"/>
        </w:rPr>
        <w:t xml:space="preserve">S3.2.3  Assessment against national requirements </w:t>
      </w:r>
    </w:p>
    <w:p w14:paraId="1B406C88" w14:textId="7EEE65C0" w:rsidR="0038740E" w:rsidRPr="00BE4CC7" w:rsidRDefault="0038740E" w:rsidP="0038740E">
      <w:pPr>
        <w:rPr>
          <w:rFonts w:ascii="Times" w:eastAsia="Calibri" w:hAnsi="Times" w:cs="Calibri"/>
          <w:sz w:val="24"/>
          <w:szCs w:val="24"/>
        </w:rPr>
      </w:pPr>
      <w:r w:rsidRPr="00BE4CC7">
        <w:rPr>
          <w:rFonts w:ascii="Times" w:eastAsia="Calibri" w:hAnsi="Times" w:cs="Calibri"/>
          <w:sz w:val="24"/>
          <w:szCs w:val="24"/>
        </w:rPr>
        <w:t xml:space="preserve">S3.3.4  Differentiating teaching </w:t>
      </w:r>
    </w:p>
    <w:p w14:paraId="1AC27349" w14:textId="4A57EA62" w:rsidR="0038740E" w:rsidRPr="00BE4CC7" w:rsidRDefault="0038740E" w:rsidP="0038740E">
      <w:pPr>
        <w:rPr>
          <w:rFonts w:ascii="Times" w:eastAsia="Calibri" w:hAnsi="Times" w:cs="Calibri"/>
          <w:sz w:val="24"/>
          <w:szCs w:val="24"/>
        </w:rPr>
      </w:pPr>
      <w:r w:rsidRPr="00BE4CC7">
        <w:rPr>
          <w:rFonts w:ascii="Times" w:eastAsia="Calibri" w:hAnsi="Times" w:cs="Calibri"/>
          <w:sz w:val="24"/>
          <w:szCs w:val="24"/>
        </w:rPr>
        <w:t>(Welsh Assembly Government, 2009)</w:t>
      </w:r>
    </w:p>
    <w:p w14:paraId="41E4A68F" w14:textId="67B25CAA" w:rsidR="006A31E9" w:rsidRPr="00BE4CC7" w:rsidRDefault="00557FD2" w:rsidP="020BC840">
      <w:pPr>
        <w:rPr>
          <w:rFonts w:ascii="Times" w:eastAsia="Calibri" w:hAnsi="Times" w:cs="Calibri"/>
          <w:sz w:val="24"/>
          <w:szCs w:val="24"/>
        </w:rPr>
      </w:pPr>
      <w:r w:rsidRPr="00BE4CC7">
        <w:rPr>
          <w:rFonts w:ascii="Times" w:eastAsia="Calibri" w:hAnsi="Times" w:cs="Calibri"/>
          <w:sz w:val="24"/>
          <w:szCs w:val="24"/>
        </w:rPr>
        <w:t>This research shares a focus with the exploration of the “Successful Futures report”</w:t>
      </w:r>
      <w:r w:rsidR="000F0EFE" w:rsidRPr="00BE4CC7">
        <w:rPr>
          <w:rFonts w:ascii="Times" w:eastAsia="Calibri" w:hAnsi="Times" w:cs="Calibri"/>
          <w:sz w:val="24"/>
          <w:szCs w:val="24"/>
        </w:rPr>
        <w:t xml:space="preserve"> (Donaldson, 2015) which has led to Assessment For Learning being central to the new Welsh curriculum, to be rolled out in 2022.</w:t>
      </w:r>
      <w:r w:rsidRPr="00BE4CC7">
        <w:rPr>
          <w:rFonts w:ascii="Times" w:eastAsia="Calibri" w:hAnsi="Times" w:cs="Calibri"/>
          <w:sz w:val="24"/>
          <w:szCs w:val="24"/>
        </w:rPr>
        <w:t xml:space="preserve"> </w:t>
      </w:r>
    </w:p>
    <w:p w14:paraId="484BDB2F" w14:textId="07E3A62F" w:rsidR="020BC840" w:rsidRPr="00BE4CC7" w:rsidRDefault="56DC0C0D" w:rsidP="020BC840">
      <w:pPr>
        <w:rPr>
          <w:rFonts w:ascii="Times" w:eastAsia="Calibri" w:hAnsi="Times" w:cs="Calibri"/>
          <w:b/>
          <w:sz w:val="24"/>
          <w:szCs w:val="24"/>
        </w:rPr>
      </w:pPr>
      <w:r w:rsidRPr="00BE4CC7">
        <w:rPr>
          <w:rFonts w:ascii="Times" w:eastAsia="Calibri" w:hAnsi="Times" w:cs="Calibri"/>
          <w:b/>
          <w:sz w:val="24"/>
          <w:szCs w:val="24"/>
          <w:u w:val="single"/>
        </w:rPr>
        <w:t>Literature Review</w:t>
      </w:r>
      <w:r w:rsidRPr="00BE4CC7">
        <w:rPr>
          <w:rFonts w:ascii="Times" w:eastAsia="Calibri" w:hAnsi="Times" w:cs="Calibri"/>
          <w:b/>
          <w:sz w:val="24"/>
          <w:szCs w:val="24"/>
        </w:rPr>
        <w:t xml:space="preserve"> </w:t>
      </w:r>
    </w:p>
    <w:p w14:paraId="66B893E0" w14:textId="75E73F04" w:rsidR="004D1A81" w:rsidRPr="00BE4CC7" w:rsidRDefault="00136916" w:rsidP="020BC840">
      <w:pPr>
        <w:rPr>
          <w:rFonts w:ascii="Times" w:eastAsia="Calibri" w:hAnsi="Times" w:cs="Calibri"/>
          <w:sz w:val="24"/>
          <w:szCs w:val="24"/>
          <w:u w:val="single"/>
        </w:rPr>
      </w:pPr>
      <w:r w:rsidRPr="00BE4CC7">
        <w:rPr>
          <w:rFonts w:ascii="Times" w:eastAsia="Calibri" w:hAnsi="Times" w:cs="Calibri"/>
          <w:sz w:val="24"/>
          <w:szCs w:val="24"/>
        </w:rPr>
        <w:t>Traditional s</w:t>
      </w:r>
      <w:r w:rsidR="002C1619" w:rsidRPr="00BE4CC7">
        <w:rPr>
          <w:rFonts w:ascii="Times" w:eastAsia="Calibri" w:hAnsi="Times" w:cs="Calibri"/>
          <w:sz w:val="24"/>
          <w:szCs w:val="24"/>
        </w:rPr>
        <w:t>ummative assessment</w:t>
      </w:r>
      <w:r w:rsidRPr="00BE4CC7">
        <w:rPr>
          <w:rFonts w:ascii="Times" w:eastAsia="Calibri" w:hAnsi="Times" w:cs="Calibri"/>
          <w:sz w:val="24"/>
          <w:szCs w:val="24"/>
        </w:rPr>
        <w:t>, mainly the marking and grading of tests</w:t>
      </w:r>
      <w:r w:rsidR="00E22F8E" w:rsidRPr="00BE4CC7">
        <w:rPr>
          <w:rFonts w:ascii="Times" w:eastAsia="Calibri" w:hAnsi="Times" w:cs="Calibri"/>
          <w:sz w:val="24"/>
          <w:szCs w:val="24"/>
        </w:rPr>
        <w:t xml:space="preserve"> and audits,</w:t>
      </w:r>
      <w:r w:rsidR="002C1619" w:rsidRPr="00BE4CC7">
        <w:rPr>
          <w:rFonts w:ascii="Times" w:eastAsia="Calibri" w:hAnsi="Times" w:cs="Calibri"/>
          <w:sz w:val="24"/>
          <w:szCs w:val="24"/>
        </w:rPr>
        <w:t xml:space="preserve"> is </w:t>
      </w:r>
      <w:r w:rsidR="000D0B3E" w:rsidRPr="00BE4CC7">
        <w:rPr>
          <w:rFonts w:ascii="Times" w:eastAsia="Calibri" w:hAnsi="Times" w:cs="Calibri"/>
          <w:sz w:val="24"/>
          <w:szCs w:val="24"/>
        </w:rPr>
        <w:t xml:space="preserve">challenged </w:t>
      </w:r>
      <w:r w:rsidR="004A31C7" w:rsidRPr="00BE4CC7">
        <w:rPr>
          <w:rFonts w:ascii="Times" w:eastAsia="Calibri" w:hAnsi="Times" w:cs="Calibri"/>
          <w:sz w:val="24"/>
          <w:szCs w:val="24"/>
        </w:rPr>
        <w:t xml:space="preserve">by educational theorists and key policy makers. For </w:t>
      </w:r>
      <w:r w:rsidR="00D304BB" w:rsidRPr="00BE4CC7">
        <w:rPr>
          <w:rFonts w:ascii="Times" w:eastAsia="Calibri" w:hAnsi="Times" w:cs="Calibri"/>
          <w:sz w:val="24"/>
          <w:szCs w:val="24"/>
        </w:rPr>
        <w:t>example, the HMI National Director for Education</w:t>
      </w:r>
      <w:r w:rsidR="00E22F8E" w:rsidRPr="00BE4CC7">
        <w:rPr>
          <w:rFonts w:ascii="Times" w:eastAsia="Calibri" w:hAnsi="Times" w:cs="Calibri"/>
          <w:sz w:val="24"/>
          <w:szCs w:val="24"/>
        </w:rPr>
        <w:t xml:space="preserve">, Sean </w:t>
      </w:r>
      <w:proofErr w:type="spellStart"/>
      <w:r w:rsidR="00E22F8E" w:rsidRPr="00BE4CC7">
        <w:rPr>
          <w:rFonts w:ascii="Times" w:eastAsia="Calibri" w:hAnsi="Times" w:cs="Calibri"/>
          <w:sz w:val="24"/>
          <w:szCs w:val="24"/>
        </w:rPr>
        <w:t>Harford</w:t>
      </w:r>
      <w:proofErr w:type="spellEnd"/>
      <w:r w:rsidR="00D304BB" w:rsidRPr="00BE4CC7">
        <w:rPr>
          <w:rFonts w:ascii="Times" w:eastAsia="Calibri" w:hAnsi="Times" w:cs="Calibri"/>
          <w:sz w:val="24"/>
          <w:szCs w:val="24"/>
        </w:rPr>
        <w:t xml:space="preserve"> has recently stated that </w:t>
      </w:r>
      <w:r w:rsidR="006D524A" w:rsidRPr="00BE4CC7">
        <w:rPr>
          <w:rFonts w:ascii="Times" w:eastAsia="Calibri" w:hAnsi="Times" w:cs="Calibri"/>
          <w:sz w:val="24"/>
          <w:szCs w:val="24"/>
        </w:rPr>
        <w:t xml:space="preserve">“there is remarkably little high-quality, relevant research </w:t>
      </w:r>
      <w:r w:rsidRPr="00BE4CC7">
        <w:rPr>
          <w:rFonts w:ascii="Times" w:eastAsia="Calibri" w:hAnsi="Times" w:cs="Calibri"/>
          <w:sz w:val="24"/>
          <w:szCs w:val="24"/>
        </w:rPr>
        <w:t xml:space="preserve">evidence to suggest that detailed or extensive marking has any significant impact on pupil’s </w:t>
      </w:r>
      <w:r w:rsidR="00211643" w:rsidRPr="00BE4CC7">
        <w:rPr>
          <w:rFonts w:ascii="Times" w:eastAsia="Calibri" w:hAnsi="Times" w:cs="Calibri"/>
          <w:sz w:val="24"/>
          <w:szCs w:val="24"/>
        </w:rPr>
        <w:t>learning</w:t>
      </w:r>
      <w:r w:rsidR="005D1737" w:rsidRPr="00BE4CC7">
        <w:rPr>
          <w:rFonts w:ascii="Times" w:eastAsia="Calibri" w:hAnsi="Times" w:cs="Calibri"/>
          <w:sz w:val="24"/>
          <w:szCs w:val="24"/>
        </w:rPr>
        <w:t>”</w:t>
      </w:r>
      <w:r w:rsidR="0073473E" w:rsidRPr="00BE4CC7">
        <w:rPr>
          <w:rFonts w:ascii="Times" w:eastAsia="Calibri" w:hAnsi="Times" w:cs="Calibri"/>
          <w:sz w:val="24"/>
          <w:szCs w:val="24"/>
        </w:rPr>
        <w:t xml:space="preserve"> (The Guardian, 2016). </w:t>
      </w:r>
      <w:r w:rsidR="00AE28B8" w:rsidRPr="00BE4CC7">
        <w:rPr>
          <w:rFonts w:ascii="Times" w:eastAsia="Calibri" w:hAnsi="Times" w:cs="Calibri"/>
          <w:sz w:val="24"/>
          <w:szCs w:val="24"/>
        </w:rPr>
        <w:t>Furthermore, results generated from the D</w:t>
      </w:r>
      <w:r w:rsidR="00D10BC2" w:rsidRPr="00BE4CC7">
        <w:rPr>
          <w:rFonts w:ascii="Times" w:eastAsia="Calibri" w:hAnsi="Times" w:cs="Calibri"/>
          <w:sz w:val="24"/>
          <w:szCs w:val="24"/>
        </w:rPr>
        <w:t xml:space="preserve">epartment of </w:t>
      </w:r>
      <w:r w:rsidR="00AE28B8" w:rsidRPr="00BE4CC7">
        <w:rPr>
          <w:rFonts w:ascii="Times" w:eastAsia="Calibri" w:hAnsi="Times" w:cs="Calibri"/>
          <w:sz w:val="24"/>
          <w:szCs w:val="24"/>
        </w:rPr>
        <w:t>E</w:t>
      </w:r>
      <w:r w:rsidR="00D10BC2" w:rsidRPr="00BE4CC7">
        <w:rPr>
          <w:rFonts w:ascii="Times" w:eastAsia="Calibri" w:hAnsi="Times" w:cs="Calibri"/>
          <w:sz w:val="24"/>
          <w:szCs w:val="24"/>
        </w:rPr>
        <w:t>ducation</w:t>
      </w:r>
      <w:r w:rsidR="00AE28B8" w:rsidRPr="00BE4CC7">
        <w:rPr>
          <w:rFonts w:ascii="Times" w:eastAsia="Calibri" w:hAnsi="Times" w:cs="Calibri"/>
          <w:sz w:val="24"/>
          <w:szCs w:val="24"/>
        </w:rPr>
        <w:t>’s Workload Challenge survey</w:t>
      </w:r>
      <w:r w:rsidR="00605E05" w:rsidRPr="00BE4CC7">
        <w:rPr>
          <w:rFonts w:ascii="Times" w:eastAsia="Calibri" w:hAnsi="Times" w:cs="Calibri"/>
          <w:sz w:val="24"/>
          <w:szCs w:val="24"/>
        </w:rPr>
        <w:t xml:space="preserve"> 2015</w:t>
      </w:r>
      <w:r w:rsidR="00AE28B8" w:rsidRPr="00BE4CC7">
        <w:rPr>
          <w:rFonts w:ascii="Times" w:eastAsia="Calibri" w:hAnsi="Times" w:cs="Calibri"/>
          <w:sz w:val="24"/>
          <w:szCs w:val="24"/>
        </w:rPr>
        <w:t xml:space="preserve"> </w:t>
      </w:r>
      <w:r w:rsidR="00244711" w:rsidRPr="00BE4CC7">
        <w:rPr>
          <w:rFonts w:ascii="Times" w:eastAsia="Calibri" w:hAnsi="Times" w:cs="Calibri"/>
          <w:sz w:val="24"/>
          <w:szCs w:val="24"/>
        </w:rPr>
        <w:t xml:space="preserve">indicate that </w:t>
      </w:r>
      <w:r w:rsidR="00700DD0" w:rsidRPr="00BE4CC7">
        <w:rPr>
          <w:rFonts w:ascii="Times" w:eastAsia="Calibri" w:hAnsi="Times" w:cs="Calibri"/>
          <w:sz w:val="24"/>
          <w:szCs w:val="24"/>
        </w:rPr>
        <w:t xml:space="preserve">53% of teachers felt that </w:t>
      </w:r>
      <w:r w:rsidR="0017090C" w:rsidRPr="00BE4CC7">
        <w:rPr>
          <w:rFonts w:ascii="Times" w:eastAsia="Calibri" w:hAnsi="Times" w:cs="Calibri"/>
          <w:sz w:val="24"/>
          <w:szCs w:val="24"/>
        </w:rPr>
        <w:t xml:space="preserve">Ofsted’s expectations with regards to </w:t>
      </w:r>
      <w:r w:rsidR="00700DD0" w:rsidRPr="00BE4CC7">
        <w:rPr>
          <w:rFonts w:ascii="Times" w:eastAsia="Calibri" w:hAnsi="Times" w:cs="Calibri"/>
          <w:sz w:val="24"/>
          <w:szCs w:val="24"/>
        </w:rPr>
        <w:t xml:space="preserve">depth and </w:t>
      </w:r>
      <w:r w:rsidR="003F0E25" w:rsidRPr="00BE4CC7">
        <w:rPr>
          <w:rFonts w:ascii="Times" w:eastAsia="Calibri" w:hAnsi="Times" w:cs="Calibri"/>
          <w:sz w:val="24"/>
          <w:szCs w:val="24"/>
        </w:rPr>
        <w:t xml:space="preserve">frequency of marking was </w:t>
      </w:r>
      <w:r w:rsidR="002600D8" w:rsidRPr="00BE4CC7">
        <w:rPr>
          <w:rFonts w:ascii="Times" w:eastAsia="Calibri" w:hAnsi="Times" w:cs="Calibri"/>
          <w:sz w:val="24"/>
          <w:szCs w:val="24"/>
        </w:rPr>
        <w:t>a burden</w:t>
      </w:r>
      <w:r w:rsidR="001629EF" w:rsidRPr="00BE4CC7">
        <w:rPr>
          <w:rFonts w:ascii="Times" w:eastAsia="Calibri" w:hAnsi="Times" w:cs="Calibri"/>
          <w:sz w:val="24"/>
          <w:szCs w:val="24"/>
        </w:rPr>
        <w:t xml:space="preserve"> to their workload, suggesting that it is not a</w:t>
      </w:r>
      <w:r w:rsidR="00F21529" w:rsidRPr="00BE4CC7">
        <w:rPr>
          <w:rFonts w:ascii="Times" w:eastAsia="Calibri" w:hAnsi="Times" w:cs="Calibri"/>
          <w:sz w:val="24"/>
          <w:szCs w:val="24"/>
        </w:rPr>
        <w:t>n assessment tool they find beneficial to progression of learning (</w:t>
      </w:r>
      <w:r w:rsidR="00D10BC2" w:rsidRPr="00BE4CC7">
        <w:rPr>
          <w:rFonts w:ascii="Times" w:eastAsia="Calibri" w:hAnsi="Times" w:cs="Calibri"/>
          <w:sz w:val="24"/>
          <w:szCs w:val="24"/>
        </w:rPr>
        <w:t>The Guardian, 2016</w:t>
      </w:r>
      <w:r w:rsidR="00F21529" w:rsidRPr="00BE4CC7">
        <w:rPr>
          <w:rFonts w:ascii="Times" w:eastAsia="Calibri" w:hAnsi="Times" w:cs="Calibri"/>
          <w:sz w:val="24"/>
          <w:szCs w:val="24"/>
        </w:rPr>
        <w:t>)</w:t>
      </w:r>
      <w:r w:rsidR="0017090C" w:rsidRPr="00BE4CC7">
        <w:rPr>
          <w:rFonts w:ascii="Times" w:eastAsia="Calibri" w:hAnsi="Times" w:cs="Calibri"/>
          <w:sz w:val="24"/>
          <w:szCs w:val="24"/>
        </w:rPr>
        <w:t>.</w:t>
      </w:r>
    </w:p>
    <w:p w14:paraId="432F063C" w14:textId="6E47FF65" w:rsidR="00B5613E" w:rsidRPr="00BE4CC7" w:rsidRDefault="020BC840" w:rsidP="00D42521">
      <w:pPr>
        <w:rPr>
          <w:rFonts w:ascii="Times" w:eastAsia="Calibri" w:hAnsi="Times" w:cs="Calibri"/>
          <w:sz w:val="24"/>
          <w:szCs w:val="24"/>
        </w:rPr>
      </w:pPr>
      <w:r w:rsidRPr="00BE4CC7">
        <w:rPr>
          <w:rFonts w:ascii="Times" w:eastAsia="Calibri" w:hAnsi="Times" w:cs="Calibri"/>
          <w:sz w:val="24"/>
          <w:szCs w:val="24"/>
        </w:rPr>
        <w:t xml:space="preserve">The </w:t>
      </w:r>
      <w:r w:rsidR="00CE1114" w:rsidRPr="00BE4CC7">
        <w:rPr>
          <w:rFonts w:ascii="Times" w:eastAsia="Calibri" w:hAnsi="Times" w:cs="Calibri"/>
          <w:sz w:val="24"/>
          <w:szCs w:val="24"/>
        </w:rPr>
        <w:t>research does, however,</w:t>
      </w:r>
      <w:r w:rsidR="00D809AF" w:rsidRPr="00BE4CC7">
        <w:rPr>
          <w:rFonts w:ascii="Times" w:eastAsia="Calibri" w:hAnsi="Times" w:cs="Calibri"/>
          <w:sz w:val="24"/>
          <w:szCs w:val="24"/>
        </w:rPr>
        <w:t xml:space="preserve"> recognise</w:t>
      </w:r>
      <w:r w:rsidRPr="00BE4CC7">
        <w:rPr>
          <w:rFonts w:ascii="Times" w:eastAsia="Calibri" w:hAnsi="Times" w:cs="Calibri"/>
          <w:sz w:val="24"/>
          <w:szCs w:val="24"/>
        </w:rPr>
        <w:t xml:space="preserve"> the importance of a classroom embedding a variety of assessment techniques. When reviewing the literature regarding assessment within education, it becomes apparent that summative assessment is a vital tool, in order to provide evidence of learning against national standards (WJEC, </w:t>
      </w:r>
      <w:r w:rsidR="007D4EB8" w:rsidRPr="00BE4CC7">
        <w:rPr>
          <w:rFonts w:ascii="Times" w:eastAsia="Calibri" w:hAnsi="Times" w:cs="Calibri"/>
          <w:sz w:val="24"/>
          <w:szCs w:val="24"/>
        </w:rPr>
        <w:t>2018</w:t>
      </w:r>
      <w:r w:rsidR="006A1F77" w:rsidRPr="00BE4CC7">
        <w:rPr>
          <w:rFonts w:ascii="Times" w:eastAsia="Calibri" w:hAnsi="Times" w:cs="Calibri"/>
          <w:sz w:val="24"/>
          <w:szCs w:val="24"/>
        </w:rPr>
        <w:t>a</w:t>
      </w:r>
      <w:r w:rsidR="007D4EB8" w:rsidRPr="00BE4CC7">
        <w:rPr>
          <w:rFonts w:ascii="Times" w:eastAsia="Calibri" w:hAnsi="Times" w:cs="Calibri"/>
          <w:sz w:val="24"/>
          <w:szCs w:val="24"/>
        </w:rPr>
        <w:t xml:space="preserve">; Welsh Government, 2017a; </w:t>
      </w:r>
      <w:r w:rsidRPr="00BE4CC7">
        <w:rPr>
          <w:rFonts w:ascii="Times" w:eastAsia="Calibri" w:hAnsi="Times" w:cs="Calibri"/>
          <w:sz w:val="24"/>
          <w:szCs w:val="24"/>
        </w:rPr>
        <w:t>National Researc</w:t>
      </w:r>
      <w:r w:rsidR="007D4EB8" w:rsidRPr="00BE4CC7">
        <w:rPr>
          <w:rFonts w:ascii="Times" w:eastAsia="Calibri" w:hAnsi="Times" w:cs="Calibri"/>
          <w:sz w:val="24"/>
          <w:szCs w:val="24"/>
        </w:rPr>
        <w:t>h Council p.25, cited in Dixon and</w:t>
      </w:r>
      <w:r w:rsidRPr="00BE4CC7">
        <w:rPr>
          <w:rFonts w:ascii="Times" w:eastAsia="Calibri" w:hAnsi="Times" w:cs="Calibri"/>
          <w:sz w:val="24"/>
          <w:szCs w:val="24"/>
        </w:rPr>
        <w:t xml:space="preserve"> Worrell</w:t>
      </w:r>
      <w:r w:rsidR="00247CB6" w:rsidRPr="00BE4CC7">
        <w:rPr>
          <w:rFonts w:ascii="Times" w:eastAsia="Calibri" w:hAnsi="Times" w:cs="Calibri"/>
          <w:sz w:val="24"/>
          <w:szCs w:val="24"/>
        </w:rPr>
        <w:t>,</w:t>
      </w:r>
      <w:r w:rsidRPr="00BE4CC7">
        <w:rPr>
          <w:rFonts w:ascii="Times" w:eastAsia="Calibri" w:hAnsi="Times" w:cs="Calibri"/>
          <w:sz w:val="24"/>
          <w:szCs w:val="24"/>
        </w:rPr>
        <w:t xml:space="preserve"> 2016).  As a nation, we are still reliant on the national curriculum guidelines, of which specifications are created and learners are judged against results for university entries and to be considered within industry</w:t>
      </w:r>
      <w:r w:rsidR="003145F8" w:rsidRPr="00BE4CC7">
        <w:rPr>
          <w:rFonts w:ascii="Times" w:eastAsia="Calibri" w:hAnsi="Times" w:cs="Calibri"/>
          <w:sz w:val="24"/>
          <w:szCs w:val="24"/>
        </w:rPr>
        <w:t xml:space="preserve"> (</w:t>
      </w:r>
      <w:r w:rsidR="003145F8" w:rsidRPr="00BE4CC7">
        <w:rPr>
          <w:rStyle w:val="selectable"/>
          <w:rFonts w:ascii="Times" w:hAnsi="Times" w:cs="Arial"/>
          <w:color w:val="666666"/>
          <w:sz w:val="24"/>
          <w:szCs w:val="24"/>
        </w:rPr>
        <w:t xml:space="preserve">London School of Economics, 2018). </w:t>
      </w:r>
      <w:r w:rsidR="00B5613E" w:rsidRPr="00BE4CC7">
        <w:rPr>
          <w:rFonts w:ascii="Times" w:eastAsia="Calibri" w:hAnsi="Times" w:cs="Calibri"/>
          <w:sz w:val="24"/>
          <w:szCs w:val="24"/>
        </w:rPr>
        <w:t>However, t</w:t>
      </w:r>
      <w:r w:rsidR="007E51CB" w:rsidRPr="00BE4CC7">
        <w:rPr>
          <w:rFonts w:ascii="Times" w:eastAsia="Calibri" w:hAnsi="Times" w:cs="Calibri"/>
          <w:sz w:val="24"/>
          <w:szCs w:val="24"/>
        </w:rPr>
        <w:t xml:space="preserve">here has been an increase in educational thought with regards to a shift within the classroom from summative, Assessment </w:t>
      </w:r>
      <w:r w:rsidR="007E51CB" w:rsidRPr="00BE4CC7">
        <w:rPr>
          <w:rFonts w:ascii="Times" w:eastAsia="Calibri" w:hAnsi="Times" w:cs="Calibri"/>
          <w:i/>
          <w:sz w:val="24"/>
          <w:szCs w:val="24"/>
        </w:rPr>
        <w:t xml:space="preserve">of </w:t>
      </w:r>
      <w:r w:rsidR="007E51CB" w:rsidRPr="00BE4CC7">
        <w:rPr>
          <w:rFonts w:ascii="Times" w:eastAsia="Calibri" w:hAnsi="Times" w:cs="Calibri"/>
          <w:sz w:val="24"/>
          <w:szCs w:val="24"/>
        </w:rPr>
        <w:t xml:space="preserve">Learning </w:t>
      </w:r>
      <w:r w:rsidR="00217FBA" w:rsidRPr="00BE4CC7">
        <w:rPr>
          <w:rFonts w:ascii="Times" w:eastAsia="Calibri" w:hAnsi="Times" w:cs="Calibri"/>
          <w:sz w:val="24"/>
          <w:szCs w:val="24"/>
        </w:rPr>
        <w:t>(</w:t>
      </w:r>
      <w:proofErr w:type="spellStart"/>
      <w:r w:rsidR="00217FBA" w:rsidRPr="00BE4CC7">
        <w:rPr>
          <w:rFonts w:ascii="Times" w:eastAsia="Calibri" w:hAnsi="Times" w:cs="Calibri"/>
          <w:sz w:val="24"/>
          <w:szCs w:val="24"/>
        </w:rPr>
        <w:t>AoL</w:t>
      </w:r>
      <w:proofErr w:type="spellEnd"/>
      <w:r w:rsidR="00217FBA" w:rsidRPr="00BE4CC7">
        <w:rPr>
          <w:rFonts w:ascii="Times" w:eastAsia="Calibri" w:hAnsi="Times" w:cs="Calibri"/>
          <w:sz w:val="24"/>
          <w:szCs w:val="24"/>
        </w:rPr>
        <w:t xml:space="preserve">) </w:t>
      </w:r>
      <w:r w:rsidR="007E51CB" w:rsidRPr="00BE4CC7">
        <w:rPr>
          <w:rFonts w:ascii="Times" w:eastAsia="Calibri" w:hAnsi="Times" w:cs="Calibri"/>
          <w:sz w:val="24"/>
          <w:szCs w:val="24"/>
        </w:rPr>
        <w:t xml:space="preserve">to a more formative </w:t>
      </w:r>
      <w:r w:rsidR="007E51CB" w:rsidRPr="00BE4CC7">
        <w:rPr>
          <w:rFonts w:ascii="Times" w:eastAsia="Calibri" w:hAnsi="Times" w:cs="Calibri"/>
          <w:sz w:val="24"/>
          <w:szCs w:val="24"/>
        </w:rPr>
        <w:lastRenderedPageBreak/>
        <w:t xml:space="preserve">assessment approach, which aims to provide Assessment </w:t>
      </w:r>
      <w:r w:rsidR="007E51CB" w:rsidRPr="00BE4CC7">
        <w:rPr>
          <w:rFonts w:ascii="Times" w:eastAsia="Calibri" w:hAnsi="Times" w:cs="Calibri"/>
          <w:i/>
          <w:sz w:val="24"/>
          <w:szCs w:val="24"/>
        </w:rPr>
        <w:t>For</w:t>
      </w:r>
      <w:r w:rsidR="00217FBA" w:rsidRPr="00BE4CC7">
        <w:rPr>
          <w:rFonts w:ascii="Times" w:eastAsia="Calibri" w:hAnsi="Times" w:cs="Calibri"/>
          <w:sz w:val="24"/>
          <w:szCs w:val="24"/>
        </w:rPr>
        <w:t xml:space="preserve"> Learning (</w:t>
      </w:r>
      <w:proofErr w:type="spellStart"/>
      <w:r w:rsidR="00217FBA" w:rsidRPr="00BE4CC7">
        <w:rPr>
          <w:rFonts w:ascii="Times" w:eastAsia="Calibri" w:hAnsi="Times" w:cs="Calibri"/>
          <w:sz w:val="24"/>
          <w:szCs w:val="24"/>
        </w:rPr>
        <w:t>AfL</w:t>
      </w:r>
      <w:proofErr w:type="spellEnd"/>
      <w:r w:rsidR="00217FBA" w:rsidRPr="00BE4CC7">
        <w:rPr>
          <w:rFonts w:ascii="Times" w:eastAsia="Calibri" w:hAnsi="Times" w:cs="Calibri"/>
          <w:sz w:val="24"/>
          <w:szCs w:val="24"/>
        </w:rPr>
        <w:t xml:space="preserve">). </w:t>
      </w:r>
      <w:r w:rsidR="00BD10B4" w:rsidRPr="00BE4CC7">
        <w:rPr>
          <w:rFonts w:ascii="Times" w:eastAsia="Calibri" w:hAnsi="Times" w:cs="Calibri"/>
          <w:color w:val="FF0000"/>
          <w:sz w:val="24"/>
          <w:szCs w:val="24"/>
        </w:rPr>
        <w:t xml:space="preserve"> </w:t>
      </w:r>
      <w:r w:rsidR="008E2D4D" w:rsidRPr="00BE4CC7">
        <w:rPr>
          <w:rFonts w:ascii="Times" w:eastAsia="Calibri" w:hAnsi="Times" w:cs="Calibri"/>
          <w:color w:val="000000" w:themeColor="text1"/>
          <w:sz w:val="24"/>
          <w:szCs w:val="24"/>
        </w:rPr>
        <w:t>(</w:t>
      </w:r>
      <w:r w:rsidR="008E2D4D" w:rsidRPr="00BE4CC7">
        <w:rPr>
          <w:rFonts w:ascii="Times" w:eastAsia="Calibri" w:hAnsi="Times" w:cs="Calibri"/>
          <w:sz w:val="24"/>
          <w:szCs w:val="24"/>
        </w:rPr>
        <w:t xml:space="preserve">O'Leary </w:t>
      </w:r>
      <w:r w:rsidR="002B2A65" w:rsidRPr="00BE4CC7">
        <w:rPr>
          <w:rFonts w:ascii="Times" w:eastAsia="Calibri" w:hAnsi="Times" w:cs="Calibri"/>
          <w:sz w:val="24"/>
          <w:szCs w:val="24"/>
        </w:rPr>
        <w:t xml:space="preserve">2006) estimated that with regards to </w:t>
      </w:r>
      <w:r w:rsidR="000D2F04" w:rsidRPr="00BE4CC7">
        <w:rPr>
          <w:rFonts w:ascii="Times" w:eastAsia="Calibri" w:hAnsi="Times" w:cs="Calibri"/>
          <w:sz w:val="24"/>
          <w:szCs w:val="24"/>
        </w:rPr>
        <w:t>(</w:t>
      </w:r>
      <w:r w:rsidR="002B2A65" w:rsidRPr="00BE4CC7">
        <w:rPr>
          <w:rFonts w:ascii="Times" w:eastAsia="Calibri" w:hAnsi="Times" w:cs="Calibri"/>
          <w:sz w:val="24"/>
          <w:szCs w:val="24"/>
        </w:rPr>
        <w:t>Irish</w:t>
      </w:r>
      <w:r w:rsidR="000D2F04" w:rsidRPr="00BE4CC7">
        <w:rPr>
          <w:rFonts w:ascii="Times" w:eastAsia="Calibri" w:hAnsi="Times" w:cs="Calibri"/>
          <w:sz w:val="24"/>
          <w:szCs w:val="24"/>
        </w:rPr>
        <w:t>)</w:t>
      </w:r>
      <w:r w:rsidR="002B2A65" w:rsidRPr="00BE4CC7">
        <w:rPr>
          <w:rFonts w:ascii="Times" w:eastAsia="Calibri" w:hAnsi="Times" w:cs="Calibri"/>
          <w:sz w:val="24"/>
          <w:szCs w:val="24"/>
        </w:rPr>
        <w:t xml:space="preserve"> standardised tests, </w:t>
      </w:r>
      <w:proofErr w:type="spellStart"/>
      <w:r w:rsidR="002B2A65" w:rsidRPr="00BE4CC7">
        <w:rPr>
          <w:rFonts w:ascii="Times" w:eastAsia="Calibri" w:hAnsi="Times" w:cs="Calibri"/>
          <w:sz w:val="24"/>
          <w:szCs w:val="24"/>
        </w:rPr>
        <w:t>AfL</w:t>
      </w:r>
      <w:proofErr w:type="spellEnd"/>
      <w:r w:rsidR="002B2A65" w:rsidRPr="00BE4CC7">
        <w:rPr>
          <w:rFonts w:ascii="Times" w:eastAsia="Calibri" w:hAnsi="Times" w:cs="Calibri"/>
          <w:sz w:val="24"/>
          <w:szCs w:val="24"/>
        </w:rPr>
        <w:t xml:space="preserve"> techniques could enhance the outcome of mainstream learners by 15 percentile points (</w:t>
      </w:r>
      <w:proofErr w:type="spellStart"/>
      <w:r w:rsidR="007518C0" w:rsidRPr="00BE4CC7">
        <w:rPr>
          <w:rFonts w:ascii="Times" w:eastAsia="Calibri" w:hAnsi="Times" w:cs="Calibri"/>
          <w:sz w:val="24"/>
          <w:szCs w:val="24"/>
        </w:rPr>
        <w:t>Phaidin</w:t>
      </w:r>
      <w:proofErr w:type="spellEnd"/>
      <w:r w:rsidR="002B2A65" w:rsidRPr="00BE4CC7">
        <w:rPr>
          <w:rFonts w:ascii="Times" w:eastAsia="Calibri" w:hAnsi="Times" w:cs="Calibri"/>
          <w:sz w:val="24"/>
          <w:szCs w:val="24"/>
        </w:rPr>
        <w:t xml:space="preserve"> &amp; O'Leary 2010, p.  26). </w:t>
      </w:r>
    </w:p>
    <w:p w14:paraId="2BA0AAEB" w14:textId="78763885" w:rsidR="001B00BD" w:rsidRPr="00BE4CC7" w:rsidRDefault="008E2D4D" w:rsidP="008E2D4D">
      <w:pPr>
        <w:pStyle w:val="NormalWeb"/>
        <w:spacing w:before="0" w:beforeAutospacing="0" w:after="0" w:afterAutospacing="0" w:line="360" w:lineRule="atLeast"/>
        <w:ind w:hanging="120"/>
        <w:rPr>
          <w:rFonts w:ascii="Times" w:hAnsi="Times" w:cs="Arial"/>
          <w:color w:val="666666"/>
        </w:rPr>
      </w:pPr>
      <w:r w:rsidRPr="00BE4CC7">
        <w:rPr>
          <w:rStyle w:val="selectable"/>
          <w:rFonts w:ascii="Times" w:hAnsi="Times" w:cs="Arial"/>
          <w:color w:val="666666"/>
        </w:rPr>
        <w:t xml:space="preserve">(Clarke, 2008) </w:t>
      </w:r>
      <w:r w:rsidR="006D6A6F" w:rsidRPr="00BE4CC7">
        <w:rPr>
          <w:rFonts w:ascii="Times" w:eastAsia="Calibri" w:hAnsi="Times" w:cs="Calibri"/>
          <w:color w:val="000000" w:themeColor="text1"/>
        </w:rPr>
        <w:t xml:space="preserve">defines </w:t>
      </w:r>
      <w:proofErr w:type="spellStart"/>
      <w:r w:rsidR="006D6A6F" w:rsidRPr="00BE4CC7">
        <w:rPr>
          <w:rFonts w:ascii="Times" w:eastAsia="Calibri" w:hAnsi="Times" w:cs="Calibri"/>
          <w:color w:val="000000" w:themeColor="text1"/>
        </w:rPr>
        <w:t>AoL</w:t>
      </w:r>
      <w:proofErr w:type="spellEnd"/>
      <w:r w:rsidR="006D6A6F" w:rsidRPr="00BE4CC7">
        <w:rPr>
          <w:rFonts w:ascii="Times" w:eastAsia="Calibri" w:hAnsi="Times" w:cs="Calibri"/>
          <w:color w:val="000000" w:themeColor="text1"/>
        </w:rPr>
        <w:t xml:space="preserve"> as a</w:t>
      </w:r>
      <w:r w:rsidR="00DD1C2F" w:rsidRPr="00BE4CC7">
        <w:rPr>
          <w:rFonts w:ascii="Times" w:eastAsia="Calibri" w:hAnsi="Times" w:cs="Calibri"/>
          <w:color w:val="000000" w:themeColor="text1"/>
        </w:rPr>
        <w:t xml:space="preserve">ny </w:t>
      </w:r>
      <w:r w:rsidR="00DD1C2F" w:rsidRPr="00BE4CC7">
        <w:rPr>
          <w:rFonts w:ascii="Times" w:eastAsia="Calibri" w:hAnsi="Times" w:cs="Calibri"/>
          <w:bCs/>
          <w:color w:val="000000" w:themeColor="text1"/>
        </w:rPr>
        <w:t>summative</w:t>
      </w:r>
      <w:r w:rsidR="00DD1C2F" w:rsidRPr="00BE4CC7">
        <w:rPr>
          <w:rFonts w:ascii="Times" w:eastAsia="Calibri" w:hAnsi="Times" w:cs="Calibri"/>
          <w:color w:val="000000" w:themeColor="text1"/>
        </w:rPr>
        <w:t xml:space="preserve"> test or assessment</w:t>
      </w:r>
      <w:r w:rsidR="006D6A6F" w:rsidRPr="00BE4CC7">
        <w:rPr>
          <w:rFonts w:ascii="Times" w:eastAsia="Calibri" w:hAnsi="Times" w:cs="Calibri"/>
          <w:color w:val="000000" w:themeColor="text1"/>
        </w:rPr>
        <w:t xml:space="preserve"> undertaken by a student. Such tests are </w:t>
      </w:r>
      <w:r w:rsidR="00F70A80" w:rsidRPr="00BE4CC7">
        <w:rPr>
          <w:rFonts w:ascii="Times" w:eastAsia="Calibri" w:hAnsi="Times" w:cs="Calibri"/>
          <w:color w:val="000000" w:themeColor="text1"/>
        </w:rPr>
        <w:t>used to calculate a learners</w:t>
      </w:r>
      <w:r w:rsidR="00D747CC" w:rsidRPr="00BE4CC7">
        <w:rPr>
          <w:rFonts w:ascii="Times" w:eastAsia="Calibri" w:hAnsi="Times" w:cs="Calibri"/>
          <w:color w:val="000000" w:themeColor="text1"/>
        </w:rPr>
        <w:t>’</w:t>
      </w:r>
      <w:r w:rsidR="00F70A80" w:rsidRPr="00BE4CC7">
        <w:rPr>
          <w:rFonts w:ascii="Times" w:eastAsia="Calibri" w:hAnsi="Times" w:cs="Calibri"/>
          <w:color w:val="000000" w:themeColor="text1"/>
        </w:rPr>
        <w:t xml:space="preserve"> achievement against set </w:t>
      </w:r>
      <w:r w:rsidR="00A37A63" w:rsidRPr="00BE4CC7">
        <w:rPr>
          <w:rFonts w:ascii="Times" w:eastAsia="Calibri" w:hAnsi="Times" w:cs="Calibri"/>
          <w:color w:val="000000" w:themeColor="text1"/>
        </w:rPr>
        <w:t xml:space="preserve">standards and learning objectives. </w:t>
      </w:r>
      <w:proofErr w:type="spellStart"/>
      <w:r w:rsidR="00D747CC" w:rsidRPr="00BE4CC7">
        <w:rPr>
          <w:rFonts w:ascii="Times" w:eastAsia="Calibri" w:hAnsi="Times" w:cs="Calibri"/>
          <w:color w:val="000000" w:themeColor="text1"/>
        </w:rPr>
        <w:t>AfL</w:t>
      </w:r>
      <w:proofErr w:type="spellEnd"/>
      <w:r w:rsidR="00D747CC" w:rsidRPr="00BE4CC7">
        <w:rPr>
          <w:rFonts w:ascii="Times" w:eastAsia="Calibri" w:hAnsi="Times" w:cs="Calibri"/>
          <w:color w:val="000000" w:themeColor="text1"/>
        </w:rPr>
        <w:t>, Clarke describes</w:t>
      </w:r>
      <w:r w:rsidR="00530D58" w:rsidRPr="00BE4CC7">
        <w:rPr>
          <w:rFonts w:ascii="Times" w:eastAsia="Calibri" w:hAnsi="Times" w:cs="Calibri"/>
          <w:color w:val="000000" w:themeColor="text1"/>
        </w:rPr>
        <w:t>,</w:t>
      </w:r>
      <w:r w:rsidR="00D747CC" w:rsidRPr="00BE4CC7">
        <w:rPr>
          <w:rFonts w:ascii="Times" w:eastAsia="Calibri" w:hAnsi="Times" w:cs="Calibri"/>
          <w:color w:val="000000" w:themeColor="text1"/>
        </w:rPr>
        <w:t xml:space="preserve"> as a</w:t>
      </w:r>
      <w:r w:rsidR="00DD1C2F" w:rsidRPr="00BE4CC7">
        <w:rPr>
          <w:rFonts w:ascii="Times" w:eastAsia="Calibri" w:hAnsi="Times" w:cs="Calibri"/>
          <w:color w:val="000000" w:themeColor="text1"/>
        </w:rPr>
        <w:t xml:space="preserve"> </w:t>
      </w:r>
      <w:r w:rsidR="00DD1C2F" w:rsidRPr="00BE4CC7">
        <w:rPr>
          <w:rFonts w:ascii="Times" w:eastAsia="Calibri" w:hAnsi="Times" w:cs="Calibri"/>
          <w:bCs/>
          <w:color w:val="000000" w:themeColor="text1"/>
        </w:rPr>
        <w:t>formative</w:t>
      </w:r>
      <w:r w:rsidR="00DD1C2F" w:rsidRPr="00BE4CC7">
        <w:rPr>
          <w:rFonts w:ascii="Times" w:eastAsia="Calibri" w:hAnsi="Times" w:cs="Calibri"/>
          <w:color w:val="000000" w:themeColor="text1"/>
        </w:rPr>
        <w:t xml:space="preserve"> </w:t>
      </w:r>
      <w:r w:rsidR="00626598" w:rsidRPr="00BE4CC7">
        <w:rPr>
          <w:rFonts w:ascii="Times" w:eastAsia="Calibri" w:hAnsi="Times" w:cs="Calibri"/>
          <w:color w:val="000000" w:themeColor="text1"/>
        </w:rPr>
        <w:t xml:space="preserve">approach that allows learners to gain information on how to improve a task. The approach is based upon </w:t>
      </w:r>
      <w:r w:rsidR="00366320" w:rsidRPr="00BE4CC7">
        <w:rPr>
          <w:rFonts w:ascii="Times" w:eastAsia="Calibri" w:hAnsi="Times" w:cs="Calibri"/>
          <w:color w:val="000000" w:themeColor="text1"/>
        </w:rPr>
        <w:t>teacher to pupil feedba</w:t>
      </w:r>
      <w:r w:rsidR="00A71FA2" w:rsidRPr="00BE4CC7">
        <w:rPr>
          <w:rFonts w:ascii="Times" w:eastAsia="Calibri" w:hAnsi="Times" w:cs="Calibri"/>
          <w:color w:val="000000" w:themeColor="text1"/>
        </w:rPr>
        <w:t xml:space="preserve">ck. </w:t>
      </w:r>
    </w:p>
    <w:p w14:paraId="3D42146D" w14:textId="5A756693" w:rsidR="00C97F53" w:rsidRPr="00BE4CC7" w:rsidRDefault="00F83091" w:rsidP="00D747CC">
      <w:pPr>
        <w:rPr>
          <w:rFonts w:ascii="Times" w:eastAsia="Calibri" w:hAnsi="Times" w:cs="Calibri"/>
          <w:color w:val="000000" w:themeColor="text1"/>
          <w:sz w:val="24"/>
          <w:szCs w:val="24"/>
        </w:rPr>
      </w:pPr>
      <w:r w:rsidRPr="00BE4CC7">
        <w:rPr>
          <w:rFonts w:ascii="Times" w:eastAsia="Calibri" w:hAnsi="Times" w:cs="Calibri"/>
          <w:color w:val="000000" w:themeColor="text1"/>
          <w:sz w:val="24"/>
          <w:szCs w:val="24"/>
        </w:rPr>
        <w:t xml:space="preserve">She also describes a further </w:t>
      </w:r>
      <w:r w:rsidR="00B930CC" w:rsidRPr="00BE4CC7">
        <w:rPr>
          <w:rFonts w:ascii="Times" w:eastAsia="Calibri" w:hAnsi="Times" w:cs="Calibri"/>
          <w:color w:val="000000" w:themeColor="text1"/>
          <w:sz w:val="24"/>
          <w:szCs w:val="24"/>
        </w:rPr>
        <w:t xml:space="preserve">extended </w:t>
      </w:r>
      <w:r w:rsidRPr="00BE4CC7">
        <w:rPr>
          <w:rFonts w:ascii="Times" w:eastAsia="Calibri" w:hAnsi="Times" w:cs="Calibri"/>
          <w:color w:val="000000" w:themeColor="text1"/>
          <w:sz w:val="24"/>
          <w:szCs w:val="24"/>
        </w:rPr>
        <w:t xml:space="preserve">approach, which she defines as </w:t>
      </w:r>
      <w:r w:rsidR="001B00BD" w:rsidRPr="00BE4CC7">
        <w:rPr>
          <w:rFonts w:ascii="Times" w:eastAsia="Calibri" w:hAnsi="Times" w:cs="Calibri"/>
          <w:color w:val="000000" w:themeColor="text1"/>
          <w:sz w:val="24"/>
          <w:szCs w:val="24"/>
        </w:rPr>
        <w:t xml:space="preserve">Assessment </w:t>
      </w:r>
      <w:r w:rsidR="001B00BD" w:rsidRPr="00BE4CC7">
        <w:rPr>
          <w:rFonts w:ascii="Times" w:eastAsia="Calibri" w:hAnsi="Times" w:cs="Calibri"/>
          <w:i/>
          <w:color w:val="000000" w:themeColor="text1"/>
          <w:sz w:val="24"/>
          <w:szCs w:val="24"/>
        </w:rPr>
        <w:t>as</w:t>
      </w:r>
      <w:r w:rsidR="001B00BD" w:rsidRPr="00BE4CC7">
        <w:rPr>
          <w:rFonts w:ascii="Times" w:eastAsia="Calibri" w:hAnsi="Times" w:cs="Calibri"/>
          <w:color w:val="000000" w:themeColor="text1"/>
          <w:sz w:val="24"/>
          <w:szCs w:val="24"/>
        </w:rPr>
        <w:t xml:space="preserve"> Learning</w:t>
      </w:r>
      <w:r w:rsidR="003E0B3F" w:rsidRPr="00BE4CC7">
        <w:rPr>
          <w:rFonts w:ascii="Times" w:eastAsia="Calibri" w:hAnsi="Times" w:cs="Calibri"/>
          <w:color w:val="000000" w:themeColor="text1"/>
          <w:sz w:val="24"/>
          <w:szCs w:val="24"/>
        </w:rPr>
        <w:t xml:space="preserve"> (</w:t>
      </w:r>
      <w:proofErr w:type="spellStart"/>
      <w:r w:rsidR="003E0B3F" w:rsidRPr="00BE4CC7">
        <w:rPr>
          <w:rFonts w:ascii="Times" w:eastAsia="Calibri" w:hAnsi="Times" w:cs="Calibri"/>
          <w:color w:val="000000" w:themeColor="text1"/>
          <w:sz w:val="24"/>
          <w:szCs w:val="24"/>
        </w:rPr>
        <w:t>AaL</w:t>
      </w:r>
      <w:proofErr w:type="spellEnd"/>
      <w:r w:rsidR="003E0B3F" w:rsidRPr="00BE4CC7">
        <w:rPr>
          <w:rFonts w:ascii="Times" w:eastAsia="Calibri" w:hAnsi="Times" w:cs="Calibri"/>
          <w:color w:val="000000" w:themeColor="text1"/>
          <w:sz w:val="24"/>
          <w:szCs w:val="24"/>
        </w:rPr>
        <w:t>)</w:t>
      </w:r>
      <w:r w:rsidR="001B00BD" w:rsidRPr="00BE4CC7">
        <w:rPr>
          <w:rFonts w:ascii="Times" w:eastAsia="Calibri" w:hAnsi="Times" w:cs="Calibri"/>
          <w:color w:val="000000" w:themeColor="text1"/>
          <w:sz w:val="24"/>
          <w:szCs w:val="24"/>
        </w:rPr>
        <w:t xml:space="preserve">. This approach focuses on </w:t>
      </w:r>
      <w:r w:rsidR="00197353" w:rsidRPr="00BE4CC7">
        <w:rPr>
          <w:rFonts w:ascii="Times" w:eastAsia="Calibri" w:hAnsi="Times" w:cs="Calibri"/>
          <w:color w:val="000000" w:themeColor="text1"/>
          <w:sz w:val="24"/>
          <w:szCs w:val="24"/>
        </w:rPr>
        <w:t>learners taking ownership of their own assessment</w:t>
      </w:r>
      <w:r w:rsidR="00B930CC" w:rsidRPr="00BE4CC7">
        <w:rPr>
          <w:rFonts w:ascii="Times" w:eastAsia="Calibri" w:hAnsi="Times" w:cs="Calibri"/>
          <w:color w:val="000000" w:themeColor="text1"/>
          <w:sz w:val="24"/>
          <w:szCs w:val="24"/>
        </w:rPr>
        <w:t xml:space="preserve"> to include self/peer-assessment in collaboration with teacher feedback</w:t>
      </w:r>
      <w:r w:rsidR="0015346E" w:rsidRPr="00BE4CC7">
        <w:rPr>
          <w:rFonts w:ascii="Times" w:eastAsia="Calibri" w:hAnsi="Times" w:cs="Calibri"/>
          <w:color w:val="000000" w:themeColor="text1"/>
          <w:sz w:val="24"/>
          <w:szCs w:val="24"/>
        </w:rPr>
        <w:t xml:space="preserve"> to progress towards achieving learning objectives</w:t>
      </w:r>
      <w:r w:rsidR="008E2D4D" w:rsidRPr="00BE4CC7">
        <w:rPr>
          <w:rFonts w:ascii="Times" w:eastAsia="Calibri" w:hAnsi="Times" w:cs="Calibri"/>
          <w:color w:val="000000" w:themeColor="text1"/>
          <w:sz w:val="24"/>
          <w:szCs w:val="24"/>
        </w:rPr>
        <w:t xml:space="preserve"> (Clarke, 2008)</w:t>
      </w:r>
      <w:r w:rsidR="0015346E" w:rsidRPr="00BE4CC7">
        <w:rPr>
          <w:rFonts w:ascii="Times" w:eastAsia="Calibri" w:hAnsi="Times" w:cs="Calibri"/>
          <w:color w:val="000000" w:themeColor="text1"/>
          <w:sz w:val="24"/>
          <w:szCs w:val="24"/>
        </w:rPr>
        <w:t xml:space="preserve">. </w:t>
      </w:r>
      <w:r w:rsidR="00C44D0F" w:rsidRPr="00BE4CC7">
        <w:rPr>
          <w:rFonts w:ascii="Times" w:eastAsia="Calibri" w:hAnsi="Times" w:cs="Calibri"/>
          <w:color w:val="000000" w:themeColor="text1"/>
          <w:sz w:val="24"/>
          <w:szCs w:val="24"/>
        </w:rPr>
        <w:t xml:space="preserve">This research will adopt a collaborative approach </w:t>
      </w:r>
      <w:r w:rsidR="003E0B3F" w:rsidRPr="00BE4CC7">
        <w:rPr>
          <w:rFonts w:ascii="Times" w:eastAsia="Calibri" w:hAnsi="Times" w:cs="Calibri"/>
          <w:color w:val="000000" w:themeColor="text1"/>
          <w:sz w:val="24"/>
          <w:szCs w:val="24"/>
        </w:rPr>
        <w:t xml:space="preserve">of the use of </w:t>
      </w:r>
      <w:proofErr w:type="spellStart"/>
      <w:r w:rsidR="003E0B3F" w:rsidRPr="00BE4CC7">
        <w:rPr>
          <w:rFonts w:ascii="Times" w:eastAsia="Calibri" w:hAnsi="Times" w:cs="Calibri"/>
          <w:color w:val="000000" w:themeColor="text1"/>
          <w:sz w:val="24"/>
          <w:szCs w:val="24"/>
        </w:rPr>
        <w:t>AfL</w:t>
      </w:r>
      <w:proofErr w:type="spellEnd"/>
      <w:r w:rsidR="003E0B3F" w:rsidRPr="00BE4CC7">
        <w:rPr>
          <w:rFonts w:ascii="Times" w:eastAsia="Calibri" w:hAnsi="Times" w:cs="Calibri"/>
          <w:color w:val="000000" w:themeColor="text1"/>
          <w:sz w:val="24"/>
          <w:szCs w:val="24"/>
        </w:rPr>
        <w:t xml:space="preserve"> an </w:t>
      </w:r>
      <w:proofErr w:type="spellStart"/>
      <w:r w:rsidR="003E0B3F" w:rsidRPr="00BE4CC7">
        <w:rPr>
          <w:rFonts w:ascii="Times" w:eastAsia="Calibri" w:hAnsi="Times" w:cs="Calibri"/>
          <w:color w:val="000000" w:themeColor="text1"/>
          <w:sz w:val="24"/>
          <w:szCs w:val="24"/>
        </w:rPr>
        <w:t>AaL</w:t>
      </w:r>
      <w:proofErr w:type="spellEnd"/>
      <w:r w:rsidR="003E0B3F" w:rsidRPr="00BE4CC7">
        <w:rPr>
          <w:rFonts w:ascii="Times" w:eastAsia="Calibri" w:hAnsi="Times" w:cs="Calibri"/>
          <w:color w:val="000000" w:themeColor="text1"/>
          <w:sz w:val="24"/>
          <w:szCs w:val="24"/>
        </w:rPr>
        <w:t>, primarily focusing on the benefits of peer assessment to increase engagement and learner participation levels.</w:t>
      </w:r>
    </w:p>
    <w:p w14:paraId="155D7820" w14:textId="12FA1BF2" w:rsidR="00C97F53" w:rsidRPr="00BE4CC7" w:rsidRDefault="008E2D4D" w:rsidP="00D747CC">
      <w:pPr>
        <w:rPr>
          <w:rFonts w:ascii="Times" w:eastAsia="Calibri" w:hAnsi="Times" w:cs="Calibri"/>
          <w:color w:val="000000" w:themeColor="text1"/>
          <w:sz w:val="24"/>
          <w:szCs w:val="24"/>
        </w:rPr>
      </w:pPr>
      <w:r w:rsidRPr="00BE4CC7">
        <w:rPr>
          <w:rFonts w:ascii="Times" w:eastAsia="Calibri" w:hAnsi="Times" w:cs="Calibri"/>
          <w:color w:val="000000" w:themeColor="text1"/>
          <w:sz w:val="24"/>
          <w:szCs w:val="24"/>
        </w:rPr>
        <w:t xml:space="preserve">(Hattie, 2010) </w:t>
      </w:r>
      <w:r w:rsidR="007B3D17" w:rsidRPr="00BE4CC7">
        <w:rPr>
          <w:rFonts w:ascii="Times" w:eastAsia="Calibri" w:hAnsi="Times" w:cs="Calibri"/>
          <w:color w:val="000000" w:themeColor="text1"/>
          <w:sz w:val="24"/>
          <w:szCs w:val="24"/>
        </w:rPr>
        <w:t xml:space="preserve">gives thought to a </w:t>
      </w:r>
      <w:r w:rsidR="00F7326B" w:rsidRPr="00BE4CC7">
        <w:rPr>
          <w:rFonts w:ascii="Times" w:eastAsia="Calibri" w:hAnsi="Times" w:cs="Calibri"/>
          <w:color w:val="000000" w:themeColor="text1"/>
          <w:sz w:val="24"/>
          <w:szCs w:val="24"/>
        </w:rPr>
        <w:t xml:space="preserve">visible learning approach is centred around </w:t>
      </w:r>
      <w:r w:rsidR="00DC5C3D" w:rsidRPr="00BE4CC7">
        <w:rPr>
          <w:rFonts w:ascii="Times" w:eastAsia="Calibri" w:hAnsi="Times" w:cs="Calibri"/>
          <w:color w:val="000000" w:themeColor="text1"/>
          <w:sz w:val="24"/>
          <w:szCs w:val="24"/>
        </w:rPr>
        <w:t xml:space="preserve">learners understanding </w:t>
      </w:r>
      <w:r w:rsidR="00DC5C3D" w:rsidRPr="00BE4CC7">
        <w:rPr>
          <w:rFonts w:ascii="Times" w:eastAsia="Calibri" w:hAnsi="Times" w:cs="Calibri"/>
          <w:i/>
          <w:color w:val="000000" w:themeColor="text1"/>
          <w:sz w:val="24"/>
          <w:szCs w:val="24"/>
        </w:rPr>
        <w:t>how</w:t>
      </w:r>
      <w:r w:rsidR="00DC5C3D" w:rsidRPr="00BE4CC7">
        <w:rPr>
          <w:rFonts w:ascii="Times" w:eastAsia="Calibri" w:hAnsi="Times" w:cs="Calibri"/>
          <w:color w:val="000000" w:themeColor="text1"/>
          <w:sz w:val="24"/>
          <w:szCs w:val="24"/>
        </w:rPr>
        <w:t xml:space="preserve"> to learn through</w:t>
      </w:r>
      <w:r w:rsidR="00D040F4" w:rsidRPr="00BE4CC7">
        <w:rPr>
          <w:rFonts w:ascii="Times" w:eastAsia="Calibri" w:hAnsi="Times" w:cs="Calibri"/>
          <w:color w:val="000000" w:themeColor="text1"/>
          <w:sz w:val="24"/>
          <w:szCs w:val="24"/>
        </w:rPr>
        <w:t xml:space="preserve"> self-assessment </w:t>
      </w:r>
      <w:r w:rsidR="007E6F64" w:rsidRPr="00BE4CC7">
        <w:rPr>
          <w:rFonts w:ascii="Times" w:eastAsia="Calibri" w:hAnsi="Times" w:cs="Calibri"/>
          <w:color w:val="000000" w:themeColor="text1"/>
          <w:sz w:val="24"/>
          <w:szCs w:val="24"/>
        </w:rPr>
        <w:t xml:space="preserve">and making improvements. </w:t>
      </w:r>
      <w:r w:rsidR="00842C6B" w:rsidRPr="00BE4CC7">
        <w:rPr>
          <w:rFonts w:ascii="Times" w:eastAsia="Calibri" w:hAnsi="Times" w:cs="Calibri"/>
          <w:color w:val="000000" w:themeColor="text1"/>
          <w:sz w:val="24"/>
          <w:szCs w:val="24"/>
        </w:rPr>
        <w:t xml:space="preserve">There is a synergy </w:t>
      </w:r>
      <w:r w:rsidR="00564945" w:rsidRPr="00BE4CC7">
        <w:rPr>
          <w:rFonts w:ascii="Times" w:eastAsia="Calibri" w:hAnsi="Times" w:cs="Calibri"/>
          <w:color w:val="000000" w:themeColor="text1"/>
          <w:sz w:val="24"/>
          <w:szCs w:val="24"/>
        </w:rPr>
        <w:t xml:space="preserve">between the two theorists, who both recognise the importance of </w:t>
      </w:r>
      <w:r w:rsidR="008519BA" w:rsidRPr="00BE4CC7">
        <w:rPr>
          <w:rFonts w:ascii="Times" w:eastAsia="Calibri" w:hAnsi="Times" w:cs="Calibri"/>
          <w:color w:val="000000" w:themeColor="text1"/>
          <w:sz w:val="24"/>
          <w:szCs w:val="24"/>
        </w:rPr>
        <w:t xml:space="preserve"> </w:t>
      </w:r>
      <w:r w:rsidR="00EE342C" w:rsidRPr="00BE4CC7">
        <w:rPr>
          <w:rFonts w:ascii="Times" w:eastAsia="Calibri" w:hAnsi="Times" w:cs="Calibri"/>
          <w:color w:val="000000" w:themeColor="text1"/>
          <w:sz w:val="24"/>
          <w:szCs w:val="24"/>
        </w:rPr>
        <w:t>pupils understa</w:t>
      </w:r>
      <w:r w:rsidR="00DC4761" w:rsidRPr="00BE4CC7">
        <w:rPr>
          <w:rFonts w:ascii="Times" w:eastAsia="Calibri" w:hAnsi="Times" w:cs="Calibri"/>
          <w:color w:val="000000" w:themeColor="text1"/>
          <w:sz w:val="24"/>
          <w:szCs w:val="24"/>
        </w:rPr>
        <w:t>nding their learning objectives. Furthermore, they agree that effective feedback</w:t>
      </w:r>
      <w:r w:rsidR="00356B3F" w:rsidRPr="00BE4CC7">
        <w:rPr>
          <w:rFonts w:ascii="Times" w:eastAsia="Calibri" w:hAnsi="Times" w:cs="Calibri"/>
          <w:color w:val="000000" w:themeColor="text1"/>
          <w:sz w:val="24"/>
          <w:szCs w:val="24"/>
        </w:rPr>
        <w:t xml:space="preserve"> is imperative and can be genera</w:t>
      </w:r>
      <w:r w:rsidR="007B3D17" w:rsidRPr="00BE4CC7">
        <w:rPr>
          <w:rFonts w:ascii="Times" w:eastAsia="Calibri" w:hAnsi="Times" w:cs="Calibri"/>
          <w:color w:val="000000" w:themeColor="text1"/>
          <w:sz w:val="24"/>
          <w:szCs w:val="24"/>
        </w:rPr>
        <w:t>ted from self, peer or teacher (Clarke, 2008; Hattie, 2010).</w:t>
      </w:r>
    </w:p>
    <w:p w14:paraId="2840F17D" w14:textId="61835C28" w:rsidR="0DDB0BC2" w:rsidRPr="00BE4CC7" w:rsidRDefault="004940CE" w:rsidP="0DDB0BC2">
      <w:pPr>
        <w:rPr>
          <w:rFonts w:ascii="Times" w:eastAsia="Calibri" w:hAnsi="Times" w:cs="Calibri"/>
          <w:sz w:val="24"/>
          <w:szCs w:val="24"/>
        </w:rPr>
      </w:pPr>
      <w:r w:rsidRPr="00BE4CC7">
        <w:rPr>
          <w:rStyle w:val="selectable"/>
          <w:rFonts w:ascii="Times" w:hAnsi="Times" w:cs="Arial"/>
          <w:color w:val="666666"/>
          <w:sz w:val="24"/>
          <w:szCs w:val="24"/>
        </w:rPr>
        <w:t xml:space="preserve">(Black and </w:t>
      </w:r>
      <w:proofErr w:type="spellStart"/>
      <w:r w:rsidRPr="00BE4CC7">
        <w:rPr>
          <w:rStyle w:val="selectable"/>
          <w:rFonts w:ascii="Times" w:hAnsi="Times" w:cs="Arial"/>
          <w:color w:val="666666"/>
          <w:sz w:val="24"/>
          <w:szCs w:val="24"/>
        </w:rPr>
        <w:t>Wiliam</w:t>
      </w:r>
      <w:proofErr w:type="spellEnd"/>
      <w:r w:rsidRPr="00BE4CC7">
        <w:rPr>
          <w:rStyle w:val="selectable"/>
          <w:rFonts w:ascii="Times" w:hAnsi="Times" w:cs="Arial"/>
          <w:color w:val="666666"/>
          <w:sz w:val="24"/>
          <w:szCs w:val="24"/>
        </w:rPr>
        <w:t xml:space="preserve">, 2007) </w:t>
      </w:r>
      <w:r w:rsidR="15717EDC" w:rsidRPr="00BE4CC7">
        <w:rPr>
          <w:rFonts w:ascii="Times" w:eastAsia="Calibri" w:hAnsi="Times" w:cs="Calibri"/>
          <w:sz w:val="24"/>
          <w:szCs w:val="24"/>
        </w:rPr>
        <w:t xml:space="preserve">define Assessment for Learning as assessment that allows learners to generate and use information to support their learning as opposed to summative recording of outcomes. This supports the theory put forward by </w:t>
      </w:r>
      <w:r w:rsidRPr="00BE4CC7">
        <w:rPr>
          <w:rFonts w:ascii="Times" w:eastAsia="Calibri" w:hAnsi="Times" w:cs="Calibri"/>
          <w:sz w:val="24"/>
          <w:szCs w:val="24"/>
        </w:rPr>
        <w:t xml:space="preserve">a range of </w:t>
      </w:r>
      <w:r w:rsidR="15717EDC" w:rsidRPr="00BE4CC7">
        <w:rPr>
          <w:rFonts w:ascii="Times" w:eastAsia="Calibri" w:hAnsi="Times" w:cs="Calibri"/>
          <w:sz w:val="24"/>
          <w:szCs w:val="24"/>
        </w:rPr>
        <w:t xml:space="preserve">constructivists </w:t>
      </w:r>
      <w:r w:rsidRPr="00BE4CC7">
        <w:rPr>
          <w:rFonts w:ascii="Times" w:eastAsia="Calibri" w:hAnsi="Times" w:cs="Calibri"/>
          <w:sz w:val="24"/>
          <w:szCs w:val="24"/>
        </w:rPr>
        <w:t>(</w:t>
      </w:r>
      <w:r w:rsidRPr="00BE4CC7">
        <w:rPr>
          <w:rFonts w:ascii="Times" w:eastAsia="Calibri" w:hAnsi="Times" w:cs="Calibri"/>
          <w:color w:val="000000" w:themeColor="text1"/>
          <w:sz w:val="24"/>
          <w:szCs w:val="24"/>
        </w:rPr>
        <w:t xml:space="preserve">Ball and Bass, 2000; </w:t>
      </w:r>
      <w:r w:rsidR="004A52C1" w:rsidRPr="00BE4CC7">
        <w:rPr>
          <w:rFonts w:ascii="Times" w:eastAsia="Calibri" w:hAnsi="Times" w:cs="Calibri"/>
          <w:color w:val="000000" w:themeColor="text1"/>
          <w:sz w:val="24"/>
          <w:szCs w:val="24"/>
        </w:rPr>
        <w:t xml:space="preserve">Hogan, </w:t>
      </w:r>
      <w:proofErr w:type="spellStart"/>
      <w:r w:rsidR="004A52C1" w:rsidRPr="00BE4CC7">
        <w:rPr>
          <w:rFonts w:ascii="Times" w:eastAsia="Calibri" w:hAnsi="Times" w:cs="Calibri"/>
          <w:color w:val="000000" w:themeColor="text1"/>
          <w:sz w:val="24"/>
          <w:szCs w:val="24"/>
        </w:rPr>
        <w:t>Nastasi</w:t>
      </w:r>
      <w:proofErr w:type="spellEnd"/>
      <w:r w:rsidR="004A52C1" w:rsidRPr="00BE4CC7">
        <w:rPr>
          <w:rFonts w:ascii="Times" w:eastAsia="Calibri" w:hAnsi="Times" w:cs="Calibri"/>
          <w:color w:val="000000" w:themeColor="text1"/>
          <w:sz w:val="24"/>
          <w:szCs w:val="24"/>
        </w:rPr>
        <w:t xml:space="preserve"> and Pressley</w:t>
      </w:r>
      <w:r w:rsidRPr="00BE4CC7">
        <w:rPr>
          <w:rFonts w:ascii="Times" w:eastAsia="Calibri" w:hAnsi="Times" w:cs="Calibri"/>
          <w:color w:val="000000" w:themeColor="text1"/>
          <w:sz w:val="24"/>
          <w:szCs w:val="24"/>
        </w:rPr>
        <w:t xml:space="preserve">, 2000, </w:t>
      </w:r>
      <w:r w:rsidR="004A52C1" w:rsidRPr="00BE4CC7">
        <w:rPr>
          <w:rFonts w:ascii="Times" w:eastAsia="Calibri" w:hAnsi="Times" w:cs="Calibri"/>
          <w:color w:val="000000" w:themeColor="text1"/>
          <w:sz w:val="24"/>
          <w:szCs w:val="24"/>
        </w:rPr>
        <w:t xml:space="preserve">cited </w:t>
      </w:r>
      <w:r w:rsidRPr="00BE4CC7">
        <w:rPr>
          <w:rFonts w:ascii="Times" w:eastAsia="Calibri" w:hAnsi="Times" w:cs="Calibri"/>
          <w:color w:val="000000" w:themeColor="text1"/>
          <w:sz w:val="24"/>
          <w:szCs w:val="24"/>
        </w:rPr>
        <w:t>in</w:t>
      </w:r>
      <w:r w:rsidR="00BD7EA8" w:rsidRPr="00BE4CC7">
        <w:rPr>
          <w:rFonts w:ascii="Times" w:eastAsia="Calibri" w:hAnsi="Times" w:cs="Calibri"/>
          <w:color w:val="000000" w:themeColor="text1"/>
          <w:sz w:val="24"/>
          <w:szCs w:val="24"/>
        </w:rPr>
        <w:t xml:space="preserve"> Nuthall</w:t>
      </w:r>
      <w:r w:rsidRPr="00BE4CC7">
        <w:rPr>
          <w:rFonts w:ascii="Times" w:eastAsia="Calibri" w:hAnsi="Times" w:cs="Calibri"/>
          <w:color w:val="000000" w:themeColor="text1"/>
          <w:sz w:val="24"/>
          <w:szCs w:val="24"/>
        </w:rPr>
        <w:t>,</w:t>
      </w:r>
      <w:r w:rsidR="00BD7EA8" w:rsidRPr="00BE4CC7">
        <w:rPr>
          <w:rFonts w:ascii="Times" w:eastAsia="Calibri" w:hAnsi="Times" w:cs="Calibri"/>
          <w:color w:val="000000" w:themeColor="text1"/>
          <w:sz w:val="24"/>
          <w:szCs w:val="24"/>
        </w:rPr>
        <w:t xml:space="preserve"> 2005</w:t>
      </w:r>
      <w:r w:rsidRPr="00BE4CC7">
        <w:rPr>
          <w:rFonts w:ascii="Times" w:eastAsia="Calibri" w:hAnsi="Times" w:cs="Calibri"/>
          <w:color w:val="000000" w:themeColor="text1"/>
          <w:sz w:val="24"/>
          <w:szCs w:val="24"/>
        </w:rPr>
        <w:t>, p.28</w:t>
      </w:r>
      <w:r w:rsidR="00BD7EA8" w:rsidRPr="00BE4CC7">
        <w:rPr>
          <w:rFonts w:ascii="Times" w:eastAsia="Calibri" w:hAnsi="Times" w:cs="Calibri"/>
          <w:color w:val="000000" w:themeColor="text1"/>
          <w:sz w:val="24"/>
          <w:szCs w:val="24"/>
        </w:rPr>
        <w:t>).</w:t>
      </w:r>
      <w:r w:rsidR="005F42B3" w:rsidRPr="00BE4CC7">
        <w:rPr>
          <w:rFonts w:ascii="Times" w:eastAsia="Calibri" w:hAnsi="Times" w:cs="Calibri"/>
          <w:color w:val="000000" w:themeColor="text1"/>
          <w:sz w:val="24"/>
          <w:szCs w:val="24"/>
        </w:rPr>
        <w:t xml:space="preserve"> Barr and </w:t>
      </w:r>
      <w:proofErr w:type="spellStart"/>
      <w:r w:rsidR="005F42B3" w:rsidRPr="00BE4CC7">
        <w:rPr>
          <w:rFonts w:ascii="Times" w:eastAsia="Calibri" w:hAnsi="Times" w:cs="Calibri"/>
          <w:color w:val="000000" w:themeColor="text1"/>
          <w:sz w:val="24"/>
          <w:szCs w:val="24"/>
        </w:rPr>
        <w:t>Tagg</w:t>
      </w:r>
      <w:proofErr w:type="spellEnd"/>
      <w:r w:rsidR="005F42B3" w:rsidRPr="00BE4CC7">
        <w:rPr>
          <w:rFonts w:ascii="Times" w:eastAsia="Calibri" w:hAnsi="Times" w:cs="Calibri"/>
          <w:color w:val="000000" w:themeColor="text1"/>
          <w:sz w:val="24"/>
          <w:szCs w:val="24"/>
        </w:rPr>
        <w:t xml:space="preserve"> </w:t>
      </w:r>
      <w:r w:rsidR="000A74C5" w:rsidRPr="00BE4CC7">
        <w:rPr>
          <w:rFonts w:ascii="Times" w:eastAsia="Calibri" w:hAnsi="Times" w:cs="Calibri"/>
          <w:color w:val="000000" w:themeColor="text1"/>
          <w:sz w:val="24"/>
          <w:szCs w:val="24"/>
        </w:rPr>
        <w:t xml:space="preserve">(1995, cited in </w:t>
      </w:r>
      <w:proofErr w:type="spellStart"/>
      <w:r w:rsidR="000A74C5" w:rsidRPr="00BE4CC7">
        <w:rPr>
          <w:rFonts w:ascii="Times" w:eastAsia="Calibri" w:hAnsi="Times" w:cs="Calibri"/>
          <w:color w:val="000000" w:themeColor="text1"/>
          <w:sz w:val="24"/>
          <w:szCs w:val="24"/>
        </w:rPr>
        <w:t>Biesta</w:t>
      </w:r>
      <w:proofErr w:type="spellEnd"/>
      <w:r w:rsidR="000A74C5" w:rsidRPr="00BE4CC7">
        <w:rPr>
          <w:rFonts w:ascii="Times" w:eastAsia="Calibri" w:hAnsi="Times" w:cs="Calibri"/>
          <w:color w:val="000000" w:themeColor="text1"/>
          <w:sz w:val="24"/>
          <w:szCs w:val="24"/>
        </w:rPr>
        <w:t xml:space="preserve"> </w:t>
      </w:r>
      <w:r w:rsidR="0048533E" w:rsidRPr="00BE4CC7">
        <w:rPr>
          <w:rFonts w:ascii="Times" w:eastAsia="Calibri" w:hAnsi="Times" w:cs="Calibri"/>
          <w:color w:val="000000" w:themeColor="text1"/>
          <w:sz w:val="24"/>
          <w:szCs w:val="24"/>
        </w:rPr>
        <w:t>2012</w:t>
      </w:r>
      <w:r w:rsidR="00D55053" w:rsidRPr="00BE4CC7">
        <w:rPr>
          <w:rFonts w:ascii="Times" w:eastAsia="Calibri" w:hAnsi="Times" w:cs="Calibri"/>
          <w:color w:val="000000" w:themeColor="text1"/>
          <w:sz w:val="24"/>
          <w:szCs w:val="24"/>
        </w:rPr>
        <w:t>, p.</w:t>
      </w:r>
      <w:r w:rsidR="0048533E" w:rsidRPr="00BE4CC7">
        <w:rPr>
          <w:rFonts w:ascii="Times" w:eastAsia="Calibri" w:hAnsi="Times" w:cs="Calibri"/>
          <w:color w:val="000000" w:themeColor="text1"/>
          <w:sz w:val="24"/>
          <w:szCs w:val="24"/>
        </w:rPr>
        <w:t xml:space="preserve">37-38) describe such learning as shifting from </w:t>
      </w:r>
      <w:r w:rsidR="008D775E" w:rsidRPr="00BE4CC7">
        <w:rPr>
          <w:rFonts w:ascii="Times" w:eastAsia="Calibri" w:hAnsi="Times" w:cs="Calibri"/>
          <w:color w:val="000000" w:themeColor="text1"/>
          <w:sz w:val="24"/>
          <w:szCs w:val="24"/>
        </w:rPr>
        <w:t xml:space="preserve">the “instruction paradigm” to the “learning paradigm”; the concept that </w:t>
      </w:r>
      <w:r w:rsidR="009C0EB3" w:rsidRPr="00BE4CC7">
        <w:rPr>
          <w:rFonts w:ascii="Times" w:eastAsia="Calibri" w:hAnsi="Times" w:cs="Calibri"/>
          <w:color w:val="000000" w:themeColor="text1"/>
          <w:sz w:val="24"/>
          <w:szCs w:val="24"/>
        </w:rPr>
        <w:t xml:space="preserve">the focus within the classroom shifts from </w:t>
      </w:r>
      <w:r w:rsidR="007368DE" w:rsidRPr="00BE4CC7">
        <w:rPr>
          <w:rFonts w:ascii="Times" w:eastAsia="Calibri" w:hAnsi="Times" w:cs="Calibri"/>
          <w:color w:val="000000" w:themeColor="text1"/>
          <w:sz w:val="24"/>
          <w:szCs w:val="24"/>
        </w:rPr>
        <w:t>a delivery</w:t>
      </w:r>
      <w:r w:rsidR="009C0EB3" w:rsidRPr="00BE4CC7">
        <w:rPr>
          <w:rFonts w:ascii="Times" w:eastAsia="Calibri" w:hAnsi="Times" w:cs="Calibri"/>
          <w:color w:val="000000" w:themeColor="text1"/>
          <w:sz w:val="24"/>
          <w:szCs w:val="24"/>
        </w:rPr>
        <w:t xml:space="preserve"> of information from teacher to student, to </w:t>
      </w:r>
      <w:r w:rsidR="003956BD" w:rsidRPr="00BE4CC7">
        <w:rPr>
          <w:rFonts w:ascii="Times" w:eastAsia="Calibri" w:hAnsi="Times" w:cs="Calibri"/>
          <w:color w:val="000000" w:themeColor="text1"/>
          <w:sz w:val="24"/>
          <w:szCs w:val="24"/>
        </w:rPr>
        <w:t xml:space="preserve">the teacher becoming the facilitator of </w:t>
      </w:r>
      <w:r w:rsidR="00694408" w:rsidRPr="00BE4CC7">
        <w:rPr>
          <w:rFonts w:ascii="Times" w:eastAsia="Calibri" w:hAnsi="Times" w:cs="Calibri"/>
          <w:color w:val="000000" w:themeColor="text1"/>
          <w:sz w:val="24"/>
          <w:szCs w:val="24"/>
        </w:rPr>
        <w:t xml:space="preserve">independent </w:t>
      </w:r>
      <w:r w:rsidR="003956BD" w:rsidRPr="00BE4CC7">
        <w:rPr>
          <w:rFonts w:ascii="Times" w:eastAsia="Calibri" w:hAnsi="Times" w:cs="Calibri"/>
          <w:color w:val="000000" w:themeColor="text1"/>
          <w:sz w:val="24"/>
          <w:szCs w:val="24"/>
        </w:rPr>
        <w:t>student learning</w:t>
      </w:r>
      <w:r w:rsidR="00694408" w:rsidRPr="00BE4CC7">
        <w:rPr>
          <w:rFonts w:ascii="Times" w:eastAsia="Calibri" w:hAnsi="Times" w:cs="Calibri"/>
          <w:color w:val="000000" w:themeColor="text1"/>
          <w:sz w:val="24"/>
          <w:szCs w:val="24"/>
        </w:rPr>
        <w:t xml:space="preserve">. This </w:t>
      </w:r>
      <w:r w:rsidR="00EC08C2" w:rsidRPr="00BE4CC7">
        <w:rPr>
          <w:rFonts w:ascii="Times" w:eastAsia="Calibri" w:hAnsi="Times" w:cs="Calibri"/>
          <w:color w:val="000000" w:themeColor="text1"/>
          <w:sz w:val="24"/>
          <w:szCs w:val="24"/>
        </w:rPr>
        <w:t>view has been further supported by theorists such as Richardson 2003, who agree that the classroom</w:t>
      </w:r>
      <w:r w:rsidR="00C00362" w:rsidRPr="00BE4CC7">
        <w:rPr>
          <w:rFonts w:ascii="Times" w:eastAsia="Calibri" w:hAnsi="Times" w:cs="Calibri"/>
          <w:color w:val="000000" w:themeColor="text1"/>
          <w:sz w:val="24"/>
          <w:szCs w:val="24"/>
        </w:rPr>
        <w:t xml:space="preserve">s should focus on student independent </w:t>
      </w:r>
      <w:r w:rsidR="00DA359E" w:rsidRPr="00BE4CC7">
        <w:rPr>
          <w:rFonts w:ascii="Times" w:eastAsia="Calibri" w:hAnsi="Times" w:cs="Calibri"/>
          <w:color w:val="000000" w:themeColor="text1"/>
          <w:sz w:val="24"/>
          <w:szCs w:val="24"/>
        </w:rPr>
        <w:t xml:space="preserve">learning of a topic and the freedom to be creative </w:t>
      </w:r>
      <w:r w:rsidR="00A006EA" w:rsidRPr="00BE4CC7">
        <w:rPr>
          <w:rFonts w:ascii="Times" w:eastAsia="Calibri" w:hAnsi="Times" w:cs="Calibri"/>
          <w:color w:val="000000" w:themeColor="text1"/>
          <w:sz w:val="24"/>
          <w:szCs w:val="24"/>
        </w:rPr>
        <w:t>should aid future learning</w:t>
      </w:r>
      <w:r w:rsidR="00E22083" w:rsidRPr="00BE4CC7">
        <w:rPr>
          <w:rFonts w:ascii="Times" w:eastAsia="Calibri" w:hAnsi="Times" w:cs="Calibri"/>
          <w:color w:val="000000" w:themeColor="text1"/>
          <w:sz w:val="24"/>
          <w:szCs w:val="24"/>
        </w:rPr>
        <w:t xml:space="preserve"> (Richardson, 2003 cited in </w:t>
      </w:r>
      <w:proofErr w:type="spellStart"/>
      <w:r w:rsidR="00E22083" w:rsidRPr="00BE4CC7">
        <w:rPr>
          <w:rFonts w:ascii="Times" w:eastAsia="Calibri" w:hAnsi="Times" w:cs="Calibri"/>
          <w:color w:val="000000" w:themeColor="text1"/>
          <w:sz w:val="24"/>
          <w:szCs w:val="24"/>
        </w:rPr>
        <w:t>Biesta</w:t>
      </w:r>
      <w:proofErr w:type="spellEnd"/>
      <w:r w:rsidR="00E22083" w:rsidRPr="00BE4CC7">
        <w:rPr>
          <w:rFonts w:ascii="Times" w:eastAsia="Calibri" w:hAnsi="Times" w:cs="Calibri"/>
          <w:color w:val="000000" w:themeColor="text1"/>
          <w:sz w:val="24"/>
          <w:szCs w:val="24"/>
        </w:rPr>
        <w:t xml:space="preserve"> 2012 p.37-38)</w:t>
      </w:r>
      <w:r w:rsidR="00E10186" w:rsidRPr="00BE4CC7">
        <w:rPr>
          <w:rFonts w:ascii="Times" w:eastAsia="Calibri" w:hAnsi="Times" w:cs="Calibri"/>
          <w:color w:val="000000" w:themeColor="text1"/>
          <w:sz w:val="24"/>
          <w:szCs w:val="24"/>
        </w:rPr>
        <w:t xml:space="preserve"> </w:t>
      </w:r>
      <w:r w:rsidR="00A006EA" w:rsidRPr="00BE4CC7">
        <w:rPr>
          <w:rFonts w:ascii="Times" w:eastAsia="Calibri" w:hAnsi="Times" w:cs="Calibri"/>
          <w:color w:val="000000" w:themeColor="text1"/>
          <w:sz w:val="24"/>
          <w:szCs w:val="24"/>
        </w:rPr>
        <w:t xml:space="preserve">It is </w:t>
      </w:r>
      <w:r w:rsidR="00E22083" w:rsidRPr="00BE4CC7">
        <w:rPr>
          <w:rFonts w:ascii="Times" w:eastAsia="Calibri" w:hAnsi="Times" w:cs="Calibri"/>
          <w:color w:val="000000" w:themeColor="text1"/>
          <w:sz w:val="24"/>
          <w:szCs w:val="24"/>
        </w:rPr>
        <w:t>this, creativity</w:t>
      </w:r>
      <w:r w:rsidR="00DD6E11" w:rsidRPr="00BE4CC7">
        <w:rPr>
          <w:rFonts w:ascii="Times" w:eastAsia="Calibri" w:hAnsi="Times" w:cs="Calibri"/>
          <w:color w:val="000000" w:themeColor="text1"/>
          <w:sz w:val="24"/>
          <w:szCs w:val="24"/>
        </w:rPr>
        <w:t xml:space="preserve"> and problem solving approach to learning</w:t>
      </w:r>
      <w:r w:rsidR="006431ED" w:rsidRPr="00BE4CC7">
        <w:rPr>
          <w:rFonts w:ascii="Times" w:eastAsia="Calibri" w:hAnsi="Times" w:cs="Calibri"/>
          <w:color w:val="000000" w:themeColor="text1"/>
          <w:sz w:val="24"/>
          <w:szCs w:val="24"/>
        </w:rPr>
        <w:t xml:space="preserve"> that</w:t>
      </w:r>
      <w:r w:rsidR="00DD6E11" w:rsidRPr="00BE4CC7">
        <w:rPr>
          <w:rFonts w:ascii="Times" w:eastAsia="Calibri" w:hAnsi="Times" w:cs="Calibri"/>
          <w:color w:val="000000" w:themeColor="text1"/>
          <w:sz w:val="24"/>
          <w:szCs w:val="24"/>
        </w:rPr>
        <w:t xml:space="preserve"> appears to</w:t>
      </w:r>
      <w:r w:rsidR="006431ED" w:rsidRPr="00BE4CC7">
        <w:rPr>
          <w:rFonts w:ascii="Times" w:eastAsia="Calibri" w:hAnsi="Times" w:cs="Calibri"/>
          <w:color w:val="000000" w:themeColor="text1"/>
          <w:sz w:val="24"/>
          <w:szCs w:val="24"/>
        </w:rPr>
        <w:t xml:space="preserve"> </w:t>
      </w:r>
      <w:r w:rsidR="00DD6E11" w:rsidRPr="00BE4CC7">
        <w:rPr>
          <w:rFonts w:ascii="Times" w:eastAsia="Calibri" w:hAnsi="Times" w:cs="Calibri"/>
          <w:color w:val="000000" w:themeColor="text1"/>
          <w:sz w:val="24"/>
          <w:szCs w:val="24"/>
        </w:rPr>
        <w:t>stimulate</w:t>
      </w:r>
      <w:r w:rsidR="006431ED" w:rsidRPr="00BE4CC7">
        <w:rPr>
          <w:rFonts w:ascii="Times" w:eastAsia="Calibri" w:hAnsi="Times" w:cs="Calibri"/>
          <w:color w:val="000000" w:themeColor="text1"/>
          <w:sz w:val="24"/>
          <w:szCs w:val="24"/>
        </w:rPr>
        <w:t xml:space="preserve"> future learning that creates </w:t>
      </w:r>
      <w:r w:rsidR="008D64DA" w:rsidRPr="00BE4CC7">
        <w:rPr>
          <w:rFonts w:ascii="Times" w:eastAsia="Calibri" w:hAnsi="Times" w:cs="Calibri"/>
          <w:color w:val="000000" w:themeColor="text1"/>
          <w:sz w:val="24"/>
          <w:szCs w:val="24"/>
        </w:rPr>
        <w:t xml:space="preserve">a more formative, </w:t>
      </w:r>
      <w:proofErr w:type="spellStart"/>
      <w:r w:rsidR="008D64DA" w:rsidRPr="00BE4CC7">
        <w:rPr>
          <w:rFonts w:ascii="Times" w:eastAsia="Calibri" w:hAnsi="Times" w:cs="Calibri"/>
          <w:color w:val="000000" w:themeColor="text1"/>
          <w:sz w:val="24"/>
          <w:szCs w:val="24"/>
        </w:rPr>
        <w:t>AfL</w:t>
      </w:r>
      <w:proofErr w:type="spellEnd"/>
      <w:r w:rsidR="008D64DA" w:rsidRPr="00BE4CC7">
        <w:rPr>
          <w:rFonts w:ascii="Times" w:eastAsia="Calibri" w:hAnsi="Times" w:cs="Calibri"/>
          <w:color w:val="000000" w:themeColor="text1"/>
          <w:sz w:val="24"/>
          <w:szCs w:val="24"/>
        </w:rPr>
        <w:t xml:space="preserve"> approach.</w:t>
      </w:r>
      <w:r w:rsidR="00DD6E11" w:rsidRPr="00BE4CC7">
        <w:rPr>
          <w:rFonts w:ascii="Times" w:eastAsia="Calibri" w:hAnsi="Times" w:cs="Calibri"/>
          <w:color w:val="000000" w:themeColor="text1"/>
          <w:sz w:val="24"/>
          <w:szCs w:val="24"/>
        </w:rPr>
        <w:t xml:space="preserve"> </w:t>
      </w:r>
      <w:r w:rsidR="00DD6E11" w:rsidRPr="00BE4CC7">
        <w:rPr>
          <w:rFonts w:ascii="Times" w:eastAsia="Calibri" w:hAnsi="Times" w:cs="Calibri"/>
          <w:sz w:val="24"/>
          <w:szCs w:val="24"/>
        </w:rPr>
        <w:t>Such constructivist thoughts share</w:t>
      </w:r>
      <w:r w:rsidR="15717EDC" w:rsidRPr="00BE4CC7">
        <w:rPr>
          <w:rFonts w:ascii="Times" w:eastAsia="Calibri" w:hAnsi="Times" w:cs="Calibri"/>
          <w:sz w:val="24"/>
          <w:szCs w:val="24"/>
        </w:rPr>
        <w:t xml:space="preserve"> a similar school of thought to that of the revised Bloom's taxonomy process step of "create"(Anderson and </w:t>
      </w:r>
      <w:proofErr w:type="spellStart"/>
      <w:r w:rsidR="15717EDC" w:rsidRPr="00BE4CC7">
        <w:rPr>
          <w:rFonts w:ascii="Times" w:eastAsia="Calibri" w:hAnsi="Times" w:cs="Calibri"/>
          <w:sz w:val="24"/>
          <w:szCs w:val="24"/>
        </w:rPr>
        <w:t>Krathowl</w:t>
      </w:r>
      <w:proofErr w:type="spellEnd"/>
      <w:r w:rsidR="15717EDC" w:rsidRPr="00BE4CC7">
        <w:rPr>
          <w:rFonts w:ascii="Times" w:eastAsia="Calibri" w:hAnsi="Times" w:cs="Calibri"/>
          <w:sz w:val="24"/>
          <w:szCs w:val="24"/>
        </w:rPr>
        <w:t xml:space="preserve">, 2001). </w:t>
      </w:r>
      <w:r w:rsidR="00EC7399" w:rsidRPr="00BE4CC7">
        <w:rPr>
          <w:rFonts w:ascii="Times" w:eastAsia="Calibri" w:hAnsi="Times" w:cs="Calibri"/>
          <w:sz w:val="24"/>
          <w:szCs w:val="24"/>
        </w:rPr>
        <w:t>(</w:t>
      </w:r>
      <w:r w:rsidR="15717EDC" w:rsidRPr="00BE4CC7">
        <w:rPr>
          <w:rFonts w:ascii="Times" w:eastAsia="Calibri" w:hAnsi="Times" w:cs="Calibri"/>
          <w:sz w:val="24"/>
          <w:szCs w:val="24"/>
        </w:rPr>
        <w:t xml:space="preserve">Black and </w:t>
      </w:r>
      <w:proofErr w:type="spellStart"/>
      <w:r w:rsidR="00713E43" w:rsidRPr="00BE4CC7">
        <w:rPr>
          <w:rFonts w:ascii="Times" w:eastAsia="Calibri" w:hAnsi="Times" w:cs="Calibri"/>
          <w:sz w:val="24"/>
          <w:szCs w:val="24"/>
        </w:rPr>
        <w:t>Wiliam</w:t>
      </w:r>
      <w:proofErr w:type="spellEnd"/>
      <w:r w:rsidR="00EC7399" w:rsidRPr="00BE4CC7">
        <w:rPr>
          <w:rFonts w:ascii="Times" w:eastAsia="Calibri" w:hAnsi="Times" w:cs="Calibri"/>
          <w:sz w:val="24"/>
          <w:szCs w:val="24"/>
        </w:rPr>
        <w:t>, 2007)</w:t>
      </w:r>
      <w:r w:rsidR="15717EDC" w:rsidRPr="00BE4CC7">
        <w:rPr>
          <w:rFonts w:ascii="Times" w:eastAsia="Calibri" w:hAnsi="Times" w:cs="Calibri"/>
          <w:sz w:val="24"/>
          <w:szCs w:val="24"/>
        </w:rPr>
        <w:t xml:space="preserve"> continue to describe this formative assessment as being categorised by being interactive and promoting the proact</w:t>
      </w:r>
      <w:r w:rsidR="00EC7399" w:rsidRPr="00BE4CC7">
        <w:rPr>
          <w:rFonts w:ascii="Times" w:eastAsia="Calibri" w:hAnsi="Times" w:cs="Calibri"/>
          <w:sz w:val="24"/>
          <w:szCs w:val="24"/>
        </w:rPr>
        <w:t xml:space="preserve">ive generation of own learning. </w:t>
      </w:r>
      <w:r w:rsidR="15717EDC" w:rsidRPr="00BE4CC7">
        <w:rPr>
          <w:rFonts w:ascii="Times" w:eastAsia="Calibri" w:hAnsi="Times" w:cs="Calibri"/>
          <w:sz w:val="24"/>
          <w:szCs w:val="24"/>
        </w:rPr>
        <w:t>Such theory synchronises with the Welsh Government's implementation of the success futures report, with its focus being on developing "capable, ambitious learners" who are "enterprising, creative, contributors" (Donaldson, 2015</w:t>
      </w:r>
      <w:r w:rsidR="00EC7399" w:rsidRPr="00BE4CC7">
        <w:rPr>
          <w:rFonts w:ascii="Times" w:eastAsia="Calibri" w:hAnsi="Times" w:cs="Calibri"/>
          <w:sz w:val="24"/>
          <w:szCs w:val="24"/>
        </w:rPr>
        <w:t>, p.29-30).</w:t>
      </w:r>
      <w:r w:rsidR="15717EDC" w:rsidRPr="00BE4CC7">
        <w:rPr>
          <w:rFonts w:ascii="Times" w:eastAsia="Calibri" w:hAnsi="Times" w:cs="Calibri"/>
          <w:sz w:val="24"/>
          <w:szCs w:val="24"/>
        </w:rPr>
        <w:t xml:space="preserve"> </w:t>
      </w:r>
    </w:p>
    <w:p w14:paraId="2B3F0F10" w14:textId="64560A57" w:rsidR="006B05BB" w:rsidRPr="00BE4CC7" w:rsidRDefault="0DDB0BC2" w:rsidP="0DDB0BC2">
      <w:pPr>
        <w:rPr>
          <w:rFonts w:ascii="Times" w:eastAsia="Calibri" w:hAnsi="Times" w:cs="Calibri"/>
          <w:sz w:val="24"/>
          <w:szCs w:val="24"/>
        </w:rPr>
      </w:pPr>
      <w:r w:rsidRPr="00BE4CC7">
        <w:rPr>
          <w:rFonts w:ascii="Times" w:eastAsia="Calibri" w:hAnsi="Times" w:cs="Calibri"/>
          <w:sz w:val="24"/>
          <w:szCs w:val="24"/>
        </w:rPr>
        <w:t>Torrance (1993, cite</w:t>
      </w:r>
      <w:r w:rsidR="00EC7399" w:rsidRPr="00BE4CC7">
        <w:rPr>
          <w:rFonts w:ascii="Times" w:eastAsia="Calibri" w:hAnsi="Times" w:cs="Calibri"/>
          <w:sz w:val="24"/>
          <w:szCs w:val="24"/>
        </w:rPr>
        <w:t xml:space="preserve">d in Black and </w:t>
      </w:r>
      <w:proofErr w:type="spellStart"/>
      <w:r w:rsidR="00713E43" w:rsidRPr="00BE4CC7">
        <w:rPr>
          <w:rFonts w:ascii="Times" w:eastAsia="Calibri" w:hAnsi="Times" w:cs="Calibri"/>
          <w:sz w:val="24"/>
          <w:szCs w:val="24"/>
        </w:rPr>
        <w:t>Wiliam</w:t>
      </w:r>
      <w:proofErr w:type="spellEnd"/>
      <w:r w:rsidR="00EC7399" w:rsidRPr="00BE4CC7">
        <w:rPr>
          <w:rFonts w:ascii="Times" w:eastAsia="Calibri" w:hAnsi="Times" w:cs="Calibri"/>
          <w:sz w:val="24"/>
          <w:szCs w:val="24"/>
        </w:rPr>
        <w:t>, 2007</w:t>
      </w:r>
      <w:r w:rsidRPr="00BE4CC7">
        <w:rPr>
          <w:rFonts w:ascii="Times" w:eastAsia="Calibri" w:hAnsi="Times" w:cs="Calibri"/>
          <w:sz w:val="24"/>
          <w:szCs w:val="24"/>
        </w:rPr>
        <w:t>) argues that th</w:t>
      </w:r>
      <w:r w:rsidR="00217FBA" w:rsidRPr="00BE4CC7">
        <w:rPr>
          <w:rFonts w:ascii="Times" w:eastAsia="Calibri" w:hAnsi="Times" w:cs="Calibri"/>
          <w:sz w:val="24"/>
          <w:szCs w:val="24"/>
        </w:rPr>
        <w:t>ere must be a clearly defined</w:t>
      </w:r>
      <w:r w:rsidR="00EC7399" w:rsidRPr="00BE4CC7">
        <w:rPr>
          <w:rFonts w:ascii="Times" w:eastAsia="Calibri" w:hAnsi="Times" w:cs="Calibri"/>
          <w:sz w:val="24"/>
          <w:szCs w:val="24"/>
        </w:rPr>
        <w:t>,</w:t>
      </w:r>
      <w:r w:rsidR="00217FBA" w:rsidRPr="00BE4CC7">
        <w:rPr>
          <w:rFonts w:ascii="Times" w:eastAsia="Calibri" w:hAnsi="Times" w:cs="Calibri"/>
          <w:sz w:val="24"/>
          <w:szCs w:val="24"/>
        </w:rPr>
        <w:t xml:space="preserve"> s</w:t>
      </w:r>
      <w:r w:rsidRPr="00BE4CC7">
        <w:rPr>
          <w:rFonts w:ascii="Times" w:eastAsia="Calibri" w:hAnsi="Times" w:cs="Calibri"/>
          <w:sz w:val="24"/>
          <w:szCs w:val="24"/>
        </w:rPr>
        <w:t>eparate procedures</w:t>
      </w:r>
      <w:r w:rsidR="00EC7399" w:rsidRPr="00BE4CC7">
        <w:rPr>
          <w:rFonts w:ascii="Times" w:eastAsia="Calibri" w:hAnsi="Times" w:cs="Calibri"/>
          <w:sz w:val="24"/>
          <w:szCs w:val="24"/>
        </w:rPr>
        <w:t>,</w:t>
      </w:r>
      <w:r w:rsidRPr="00BE4CC7">
        <w:rPr>
          <w:rFonts w:ascii="Times" w:eastAsia="Calibri" w:hAnsi="Times" w:cs="Calibri"/>
          <w:sz w:val="24"/>
          <w:szCs w:val="24"/>
        </w:rPr>
        <w:t xml:space="preserve"> between the two</w:t>
      </w:r>
      <w:r w:rsidR="00EC7399" w:rsidRPr="00BE4CC7">
        <w:rPr>
          <w:rFonts w:ascii="Times" w:eastAsia="Calibri" w:hAnsi="Times" w:cs="Calibri"/>
          <w:sz w:val="24"/>
          <w:szCs w:val="24"/>
        </w:rPr>
        <w:t xml:space="preserve"> assessment</w:t>
      </w:r>
      <w:r w:rsidRPr="00BE4CC7">
        <w:rPr>
          <w:rFonts w:ascii="Times" w:eastAsia="Calibri" w:hAnsi="Times" w:cs="Calibri"/>
          <w:sz w:val="24"/>
          <w:szCs w:val="24"/>
        </w:rPr>
        <w:t xml:space="preserve"> approaches for them to become effective, as their needs are different. </w:t>
      </w:r>
      <w:r w:rsidR="00EC7399" w:rsidRPr="00BE4CC7">
        <w:rPr>
          <w:rFonts w:ascii="Times" w:eastAsia="Calibri" w:hAnsi="Times" w:cs="Calibri"/>
          <w:sz w:val="24"/>
          <w:szCs w:val="24"/>
        </w:rPr>
        <w:t>(</w:t>
      </w:r>
      <w:proofErr w:type="spellStart"/>
      <w:r w:rsidRPr="00BE4CC7">
        <w:rPr>
          <w:rFonts w:ascii="Times" w:eastAsia="Calibri" w:hAnsi="Times" w:cs="Calibri"/>
          <w:sz w:val="24"/>
          <w:szCs w:val="24"/>
        </w:rPr>
        <w:t>Wiliam</w:t>
      </w:r>
      <w:proofErr w:type="spellEnd"/>
      <w:r w:rsidR="00EC7399" w:rsidRPr="00BE4CC7">
        <w:rPr>
          <w:rFonts w:ascii="Times" w:eastAsia="Calibri" w:hAnsi="Times" w:cs="Calibri"/>
          <w:sz w:val="24"/>
          <w:szCs w:val="24"/>
        </w:rPr>
        <w:t xml:space="preserve">, </w:t>
      </w:r>
      <w:r w:rsidR="00117082" w:rsidRPr="00BE4CC7">
        <w:rPr>
          <w:rFonts w:ascii="Times" w:eastAsia="Calibri" w:hAnsi="Times" w:cs="Calibri"/>
          <w:sz w:val="24"/>
          <w:szCs w:val="24"/>
        </w:rPr>
        <w:t>2000</w:t>
      </w:r>
      <w:r w:rsidRPr="00BE4CC7">
        <w:rPr>
          <w:rFonts w:ascii="Times" w:eastAsia="Calibri" w:hAnsi="Times" w:cs="Calibri"/>
          <w:sz w:val="24"/>
          <w:szCs w:val="24"/>
        </w:rPr>
        <w:t>) further argues that dividing the two will consequent in the devaluation of teacher assessment which in fact, is still a current concern in the profession as the pioneer schools' trial the ne</w:t>
      </w:r>
      <w:r w:rsidR="00117082" w:rsidRPr="00BE4CC7">
        <w:rPr>
          <w:rFonts w:ascii="Times" w:eastAsia="Calibri" w:hAnsi="Times" w:cs="Calibri"/>
          <w:sz w:val="24"/>
          <w:szCs w:val="24"/>
        </w:rPr>
        <w:t>w Successful Futures curriculum. K</w:t>
      </w:r>
      <w:r w:rsidRPr="00BE4CC7">
        <w:rPr>
          <w:rFonts w:ascii="Times" w:eastAsia="Calibri" w:hAnsi="Times" w:cs="Calibri"/>
          <w:sz w:val="24"/>
          <w:szCs w:val="24"/>
        </w:rPr>
        <w:t xml:space="preserve">ey stage 3 gives scope for generous formal </w:t>
      </w:r>
      <w:r w:rsidR="00217FBA" w:rsidRPr="00BE4CC7">
        <w:rPr>
          <w:rFonts w:ascii="Times" w:eastAsia="Calibri" w:hAnsi="Times" w:cs="Calibri"/>
          <w:sz w:val="24"/>
          <w:szCs w:val="24"/>
        </w:rPr>
        <w:t>assessment yet</w:t>
      </w:r>
      <w:r w:rsidR="00117082" w:rsidRPr="00BE4CC7">
        <w:rPr>
          <w:rFonts w:ascii="Times" w:eastAsia="Calibri" w:hAnsi="Times" w:cs="Calibri"/>
          <w:sz w:val="24"/>
          <w:szCs w:val="24"/>
        </w:rPr>
        <w:t xml:space="preserve"> learners are subject to </w:t>
      </w:r>
      <w:r w:rsidRPr="00BE4CC7">
        <w:rPr>
          <w:rFonts w:ascii="Times" w:eastAsia="Calibri" w:hAnsi="Times" w:cs="Calibri"/>
          <w:sz w:val="24"/>
          <w:szCs w:val="24"/>
        </w:rPr>
        <w:t xml:space="preserve">national tests at Key Stage 4 and 5, that focus on summative assessment only </w:t>
      </w:r>
      <w:r w:rsidR="00117082" w:rsidRPr="00BE4CC7">
        <w:rPr>
          <w:rFonts w:ascii="Times" w:eastAsia="Calibri" w:hAnsi="Times" w:cs="Calibri"/>
          <w:sz w:val="24"/>
          <w:szCs w:val="24"/>
        </w:rPr>
        <w:t>(WJEC, 2018</w:t>
      </w:r>
      <w:r w:rsidR="006A1F77" w:rsidRPr="00BE4CC7">
        <w:rPr>
          <w:rFonts w:ascii="Times" w:eastAsia="Calibri" w:hAnsi="Times" w:cs="Calibri"/>
          <w:sz w:val="24"/>
          <w:szCs w:val="24"/>
        </w:rPr>
        <w:t>a</w:t>
      </w:r>
      <w:r w:rsidRPr="00BE4CC7">
        <w:rPr>
          <w:rFonts w:ascii="Times" w:eastAsia="Calibri" w:hAnsi="Times" w:cs="Calibri"/>
          <w:sz w:val="24"/>
          <w:szCs w:val="24"/>
        </w:rPr>
        <w:t>).</w:t>
      </w:r>
      <w:r w:rsidR="00117082" w:rsidRPr="00BE4CC7">
        <w:rPr>
          <w:rFonts w:ascii="Times" w:eastAsia="Calibri" w:hAnsi="Times" w:cs="Calibri"/>
          <w:sz w:val="24"/>
          <w:szCs w:val="24"/>
        </w:rPr>
        <w:t xml:space="preserve"> (Black and </w:t>
      </w:r>
      <w:proofErr w:type="spellStart"/>
      <w:r w:rsidR="00713E43" w:rsidRPr="00BE4CC7">
        <w:rPr>
          <w:rFonts w:ascii="Times" w:eastAsia="Calibri" w:hAnsi="Times" w:cs="Calibri"/>
          <w:sz w:val="24"/>
          <w:szCs w:val="24"/>
        </w:rPr>
        <w:t>Wiliam</w:t>
      </w:r>
      <w:proofErr w:type="spellEnd"/>
      <w:r w:rsidR="00117082" w:rsidRPr="00BE4CC7">
        <w:rPr>
          <w:rFonts w:ascii="Times" w:eastAsia="Calibri" w:hAnsi="Times" w:cs="Calibri"/>
          <w:sz w:val="24"/>
          <w:szCs w:val="24"/>
        </w:rPr>
        <w:t>, 2004) acknowledge</w:t>
      </w:r>
      <w:r w:rsidRPr="00BE4CC7">
        <w:rPr>
          <w:rFonts w:ascii="Times" w:eastAsia="Calibri" w:hAnsi="Times" w:cs="Calibri"/>
          <w:sz w:val="24"/>
          <w:szCs w:val="24"/>
        </w:rPr>
        <w:t xml:space="preserve"> such challenges teachers face due to the national testing process.  </w:t>
      </w:r>
    </w:p>
    <w:p w14:paraId="7AD98775" w14:textId="5C57C44E" w:rsidR="0DDB0BC2" w:rsidRPr="00BE4CC7" w:rsidRDefault="00805E95" w:rsidP="0DDB0BC2">
      <w:pPr>
        <w:rPr>
          <w:rFonts w:ascii="Times" w:eastAsia="Calibri" w:hAnsi="Times" w:cs="Calibri"/>
          <w:sz w:val="24"/>
          <w:szCs w:val="24"/>
        </w:rPr>
      </w:pPr>
      <w:r w:rsidRPr="00BE4CC7">
        <w:rPr>
          <w:rFonts w:ascii="Times" w:eastAsia="Calibri" w:hAnsi="Times" w:cs="Calibri"/>
          <w:sz w:val="24"/>
          <w:szCs w:val="24"/>
        </w:rPr>
        <w:t>(</w:t>
      </w:r>
      <w:r w:rsidR="00217FBA" w:rsidRPr="00BE4CC7">
        <w:rPr>
          <w:rFonts w:ascii="Times" w:eastAsia="Calibri" w:hAnsi="Times" w:cs="Calibri"/>
          <w:sz w:val="24"/>
          <w:szCs w:val="24"/>
        </w:rPr>
        <w:t>Dixon and Worrell</w:t>
      </w:r>
      <w:r w:rsidRPr="00BE4CC7">
        <w:rPr>
          <w:rFonts w:ascii="Times" w:eastAsia="Calibri" w:hAnsi="Times" w:cs="Calibri"/>
          <w:sz w:val="24"/>
          <w:szCs w:val="24"/>
        </w:rPr>
        <w:t>,</w:t>
      </w:r>
      <w:r w:rsidR="00217FBA" w:rsidRPr="00BE4CC7">
        <w:rPr>
          <w:rFonts w:ascii="Times" w:eastAsia="Calibri" w:hAnsi="Times" w:cs="Calibri"/>
          <w:sz w:val="24"/>
          <w:szCs w:val="24"/>
        </w:rPr>
        <w:t xml:space="preserve"> 2016</w:t>
      </w:r>
      <w:r w:rsidRPr="00BE4CC7">
        <w:rPr>
          <w:rFonts w:ascii="Times" w:eastAsia="Calibri" w:hAnsi="Times" w:cs="Calibri"/>
          <w:sz w:val="24"/>
          <w:szCs w:val="24"/>
        </w:rPr>
        <w:t>)</w:t>
      </w:r>
      <w:r w:rsidR="00217FBA" w:rsidRPr="00BE4CC7">
        <w:rPr>
          <w:rFonts w:ascii="Times" w:eastAsia="Calibri" w:hAnsi="Times" w:cs="Calibri"/>
          <w:sz w:val="24"/>
          <w:szCs w:val="24"/>
        </w:rPr>
        <w:t xml:space="preserve"> argue that within the classroom environment, there is a need for </w:t>
      </w:r>
      <w:r w:rsidR="00217FBA" w:rsidRPr="00BE4CC7">
        <w:rPr>
          <w:rFonts w:ascii="Times" w:eastAsia="Calibri" w:hAnsi="Times" w:cs="Calibri"/>
          <w:i/>
          <w:sz w:val="24"/>
          <w:szCs w:val="24"/>
        </w:rPr>
        <w:t>both</w:t>
      </w:r>
      <w:r w:rsidR="00217FBA" w:rsidRPr="00BE4CC7">
        <w:rPr>
          <w:rFonts w:ascii="Times" w:eastAsia="Calibri" w:hAnsi="Times" w:cs="Calibri"/>
          <w:sz w:val="24"/>
          <w:szCs w:val="24"/>
        </w:rPr>
        <w:t xml:space="preserve"> types of assessment and highlight that the National Research Council (2</w:t>
      </w:r>
      <w:r w:rsidR="00731F82" w:rsidRPr="00BE4CC7">
        <w:rPr>
          <w:rFonts w:ascii="Times" w:eastAsia="Calibri" w:hAnsi="Times" w:cs="Calibri"/>
          <w:sz w:val="24"/>
          <w:szCs w:val="24"/>
        </w:rPr>
        <w:t xml:space="preserve">001, cited in Dixon and Worrell, </w:t>
      </w:r>
      <w:r w:rsidR="00217FBA" w:rsidRPr="00BE4CC7">
        <w:rPr>
          <w:rFonts w:ascii="Times" w:eastAsia="Calibri" w:hAnsi="Times" w:cs="Calibri"/>
          <w:sz w:val="24"/>
          <w:szCs w:val="24"/>
        </w:rPr>
        <w:t>2016) indicate that such assessment techniques shoul</w:t>
      </w:r>
      <w:r w:rsidR="006D201A" w:rsidRPr="00BE4CC7">
        <w:rPr>
          <w:rFonts w:ascii="Times" w:eastAsia="Calibri" w:hAnsi="Times" w:cs="Calibri"/>
          <w:sz w:val="24"/>
          <w:szCs w:val="24"/>
        </w:rPr>
        <w:t xml:space="preserve">d be implemented in harmony, </w:t>
      </w:r>
      <w:r w:rsidR="00453693" w:rsidRPr="00BE4CC7">
        <w:rPr>
          <w:rFonts w:ascii="Times" w:eastAsia="Calibri" w:hAnsi="Times" w:cs="Calibri"/>
          <w:sz w:val="24"/>
          <w:szCs w:val="24"/>
        </w:rPr>
        <w:t>as each process aims to produce the same outcome: to progress learning and achievement levels.</w:t>
      </w:r>
      <w:r w:rsidR="00731F82" w:rsidRPr="00BE4CC7">
        <w:rPr>
          <w:rFonts w:ascii="Times" w:eastAsia="Calibri" w:hAnsi="Times" w:cs="Calibri"/>
          <w:sz w:val="24"/>
          <w:szCs w:val="24"/>
        </w:rPr>
        <w:t xml:space="preserve"> (Dixon and Worrell, </w:t>
      </w:r>
      <w:r w:rsidR="00D137B5" w:rsidRPr="00BE4CC7">
        <w:rPr>
          <w:rFonts w:ascii="Times" w:eastAsia="Calibri" w:hAnsi="Times" w:cs="Calibri"/>
          <w:sz w:val="24"/>
          <w:szCs w:val="24"/>
        </w:rPr>
        <w:t xml:space="preserve">2016) provide the suggestion to implement </w:t>
      </w:r>
      <w:proofErr w:type="spellStart"/>
      <w:r w:rsidR="00D137B5" w:rsidRPr="00BE4CC7">
        <w:rPr>
          <w:rFonts w:ascii="Times" w:eastAsia="Calibri" w:hAnsi="Times" w:cs="Calibri"/>
          <w:sz w:val="24"/>
          <w:szCs w:val="24"/>
        </w:rPr>
        <w:t>AfL</w:t>
      </w:r>
      <w:proofErr w:type="spellEnd"/>
      <w:r w:rsidR="00D137B5" w:rsidRPr="00BE4CC7">
        <w:rPr>
          <w:rFonts w:ascii="Times" w:eastAsia="Calibri" w:hAnsi="Times" w:cs="Calibri"/>
          <w:sz w:val="24"/>
          <w:szCs w:val="24"/>
        </w:rPr>
        <w:t xml:space="preserve"> techniques throughout </w:t>
      </w:r>
      <w:r w:rsidR="00ED7589" w:rsidRPr="00BE4CC7">
        <w:rPr>
          <w:rFonts w:ascii="Times" w:eastAsia="Calibri" w:hAnsi="Times" w:cs="Calibri"/>
          <w:sz w:val="24"/>
          <w:szCs w:val="24"/>
        </w:rPr>
        <w:t>the learning process and to use summative assessment at the end of modules</w:t>
      </w:r>
      <w:r w:rsidR="005D151E" w:rsidRPr="00BE4CC7">
        <w:rPr>
          <w:rFonts w:ascii="Times" w:eastAsia="Calibri" w:hAnsi="Times" w:cs="Calibri"/>
          <w:sz w:val="24"/>
          <w:szCs w:val="24"/>
        </w:rPr>
        <w:t xml:space="preserve"> or units, in order to assess how much </w:t>
      </w:r>
      <w:r w:rsidR="00BC4BDE" w:rsidRPr="00BE4CC7">
        <w:rPr>
          <w:rFonts w:ascii="Times" w:eastAsia="Calibri" w:hAnsi="Times" w:cs="Calibri"/>
          <w:sz w:val="24"/>
          <w:szCs w:val="24"/>
        </w:rPr>
        <w:t>information,</w:t>
      </w:r>
      <w:r w:rsidR="005D151E" w:rsidRPr="00BE4CC7">
        <w:rPr>
          <w:rFonts w:ascii="Times" w:eastAsia="Calibri" w:hAnsi="Times" w:cs="Calibri"/>
          <w:sz w:val="24"/>
          <w:szCs w:val="24"/>
        </w:rPr>
        <w:t xml:space="preserve"> the learners’ have retained. </w:t>
      </w:r>
      <w:r w:rsidR="00125E61" w:rsidRPr="00BE4CC7">
        <w:rPr>
          <w:rFonts w:ascii="Times" w:eastAsia="Calibri" w:hAnsi="Times" w:cs="Calibri"/>
          <w:sz w:val="24"/>
          <w:szCs w:val="24"/>
        </w:rPr>
        <w:t>This</w:t>
      </w:r>
      <w:r w:rsidR="00CF53D2" w:rsidRPr="00BE4CC7">
        <w:rPr>
          <w:rFonts w:ascii="Times" w:eastAsia="Calibri" w:hAnsi="Times" w:cs="Calibri"/>
          <w:sz w:val="24"/>
          <w:szCs w:val="24"/>
        </w:rPr>
        <w:t xml:space="preserve"> supports the view of Gardener (</w:t>
      </w:r>
      <w:r w:rsidR="00125E61" w:rsidRPr="00BE4CC7">
        <w:rPr>
          <w:rFonts w:ascii="Times" w:eastAsia="Calibri" w:hAnsi="Times" w:cs="Calibri"/>
          <w:sz w:val="24"/>
          <w:szCs w:val="24"/>
        </w:rPr>
        <w:t>2010</w:t>
      </w:r>
      <w:r w:rsidR="00CF53D2" w:rsidRPr="00BE4CC7">
        <w:rPr>
          <w:rFonts w:ascii="Times" w:eastAsia="Calibri" w:hAnsi="Times" w:cs="Calibri"/>
          <w:sz w:val="24"/>
          <w:szCs w:val="24"/>
        </w:rPr>
        <w:t>, cited in Dixon and Worrell,2016</w:t>
      </w:r>
      <w:r w:rsidR="00125E61" w:rsidRPr="00BE4CC7">
        <w:rPr>
          <w:rFonts w:ascii="Times" w:eastAsia="Calibri" w:hAnsi="Times" w:cs="Calibri"/>
          <w:sz w:val="24"/>
          <w:szCs w:val="24"/>
        </w:rPr>
        <w:t xml:space="preserve">) who argues that any assessment used to analyse a learners’ retained knowledge is a form of summative assessment. </w:t>
      </w:r>
      <w:r w:rsidR="009849BD" w:rsidRPr="00BE4CC7">
        <w:rPr>
          <w:rFonts w:ascii="Times" w:eastAsia="Calibri" w:hAnsi="Times" w:cs="Calibri"/>
          <w:sz w:val="24"/>
          <w:szCs w:val="24"/>
        </w:rPr>
        <w:t xml:space="preserve"> (Hattie, </w:t>
      </w:r>
      <w:r w:rsidR="009849BD" w:rsidRPr="00BE4CC7">
        <w:rPr>
          <w:rFonts w:ascii="Times" w:eastAsia="Calibri" w:hAnsi="Times" w:cs="Calibri"/>
          <w:sz w:val="24"/>
          <w:szCs w:val="24"/>
        </w:rPr>
        <w:lastRenderedPageBreak/>
        <w:t>2010</w:t>
      </w:r>
      <w:r w:rsidR="00BC4BDE" w:rsidRPr="00BE4CC7">
        <w:rPr>
          <w:rFonts w:ascii="Times" w:eastAsia="Calibri" w:hAnsi="Times" w:cs="Calibri"/>
          <w:sz w:val="24"/>
          <w:szCs w:val="24"/>
        </w:rPr>
        <w:t xml:space="preserve">) </w:t>
      </w:r>
      <w:r w:rsidR="008778EA" w:rsidRPr="00BE4CC7">
        <w:rPr>
          <w:rFonts w:ascii="Times" w:eastAsia="Calibri" w:hAnsi="Times" w:cs="Calibri"/>
          <w:sz w:val="24"/>
          <w:szCs w:val="24"/>
        </w:rPr>
        <w:t>develops the argument further, citing</w:t>
      </w:r>
      <w:r w:rsidR="00BC4BDE" w:rsidRPr="00BE4CC7">
        <w:rPr>
          <w:rFonts w:ascii="Times" w:eastAsia="Calibri" w:hAnsi="Times" w:cs="Calibri"/>
          <w:sz w:val="24"/>
          <w:szCs w:val="24"/>
        </w:rPr>
        <w:t xml:space="preserve"> the need for </w:t>
      </w:r>
      <w:r w:rsidR="008778EA" w:rsidRPr="00BE4CC7">
        <w:rPr>
          <w:rFonts w:ascii="Times" w:eastAsia="Calibri" w:hAnsi="Times" w:cs="Calibri"/>
          <w:sz w:val="24"/>
          <w:szCs w:val="24"/>
        </w:rPr>
        <w:t>feedback within summative assessment. This ethos appears to have been adopted by some examination boards. For example, the WJEC examination board provides, in addition to the marking scheme, examiners comments which add an additional source of feedback for the learners highlighting common misconceptions and highlights considerations to take forward when progressing the learning</w:t>
      </w:r>
      <w:r w:rsidR="00CE0F5F" w:rsidRPr="00BE4CC7">
        <w:rPr>
          <w:rFonts w:ascii="Times" w:eastAsia="Calibri" w:hAnsi="Times" w:cs="Calibri"/>
          <w:sz w:val="24"/>
          <w:szCs w:val="24"/>
        </w:rPr>
        <w:t xml:space="preserve"> (</w:t>
      </w:r>
      <w:r w:rsidR="000D3E56" w:rsidRPr="00BE4CC7">
        <w:rPr>
          <w:rFonts w:ascii="Times" w:eastAsia="Calibri" w:hAnsi="Times" w:cs="Calibri"/>
          <w:sz w:val="24"/>
          <w:szCs w:val="24"/>
        </w:rPr>
        <w:t>Appendix A</w:t>
      </w:r>
      <w:r w:rsidR="00BD60DF" w:rsidRPr="00BE4CC7">
        <w:rPr>
          <w:rFonts w:ascii="Times" w:eastAsia="Calibri" w:hAnsi="Times" w:cs="Calibri"/>
          <w:sz w:val="24"/>
          <w:szCs w:val="24"/>
        </w:rPr>
        <w:t>)</w:t>
      </w:r>
      <w:r w:rsidR="008778EA" w:rsidRPr="00BE4CC7">
        <w:rPr>
          <w:rFonts w:ascii="Times" w:eastAsia="Calibri" w:hAnsi="Times" w:cs="Calibri"/>
          <w:sz w:val="24"/>
          <w:szCs w:val="24"/>
        </w:rPr>
        <w:t xml:space="preserve">. This is likely to benefit learners resitting papers or continuing their learning within the subject (e.g. progressing from GCE to A Level, or AS to A2); thus, this highlights the value of generating an Assessment </w:t>
      </w:r>
      <w:r w:rsidR="008778EA" w:rsidRPr="00BE4CC7">
        <w:rPr>
          <w:rFonts w:ascii="Times" w:eastAsia="Calibri" w:hAnsi="Times" w:cs="Calibri"/>
          <w:i/>
          <w:sz w:val="24"/>
          <w:szCs w:val="24"/>
        </w:rPr>
        <w:t>for</w:t>
      </w:r>
      <w:r w:rsidR="008778EA" w:rsidRPr="00BE4CC7">
        <w:rPr>
          <w:rFonts w:ascii="Times" w:eastAsia="Calibri" w:hAnsi="Times" w:cs="Calibri"/>
          <w:sz w:val="24"/>
          <w:szCs w:val="24"/>
        </w:rPr>
        <w:t xml:space="preserve"> L</w:t>
      </w:r>
      <w:r w:rsidR="007F48C3" w:rsidRPr="00BE4CC7">
        <w:rPr>
          <w:rFonts w:ascii="Times" w:eastAsia="Calibri" w:hAnsi="Times" w:cs="Calibri"/>
          <w:sz w:val="24"/>
          <w:szCs w:val="24"/>
        </w:rPr>
        <w:t xml:space="preserve">earning approach to </w:t>
      </w:r>
      <w:r w:rsidR="008778EA" w:rsidRPr="00BE4CC7">
        <w:rPr>
          <w:rFonts w:ascii="Times" w:eastAsia="Calibri" w:hAnsi="Times" w:cs="Calibri"/>
          <w:sz w:val="24"/>
          <w:szCs w:val="24"/>
        </w:rPr>
        <w:t>summative assessment.</w:t>
      </w:r>
    </w:p>
    <w:p w14:paraId="2363AC3F" w14:textId="31E8D4B3" w:rsidR="0DDB0BC2" w:rsidRPr="00BE4CC7" w:rsidRDefault="009E7DEA" w:rsidP="00960E94">
      <w:pPr>
        <w:pStyle w:val="NormalWeb"/>
        <w:rPr>
          <w:rFonts w:ascii="Times" w:eastAsia="Calibri" w:hAnsi="Times" w:cs="Calibri"/>
        </w:rPr>
      </w:pPr>
      <w:r w:rsidRPr="00BE4CC7">
        <w:rPr>
          <w:rFonts w:ascii="Times" w:eastAsia="Calibri" w:hAnsi="Times" w:cs="Calibri"/>
        </w:rPr>
        <w:t>This researc</w:t>
      </w:r>
      <w:r w:rsidR="00E42BF3" w:rsidRPr="00BE4CC7">
        <w:rPr>
          <w:rFonts w:ascii="Times" w:eastAsia="Calibri" w:hAnsi="Times" w:cs="Calibri"/>
        </w:rPr>
        <w:t xml:space="preserve">h project acknowledges that </w:t>
      </w:r>
      <w:r w:rsidRPr="00BE4CC7">
        <w:rPr>
          <w:rFonts w:ascii="Times" w:eastAsia="Calibri" w:hAnsi="Times" w:cs="Calibri"/>
        </w:rPr>
        <w:t>the forthcoming new curriculum</w:t>
      </w:r>
      <w:r w:rsidR="00E42BF3" w:rsidRPr="00BE4CC7">
        <w:rPr>
          <w:rFonts w:ascii="Times" w:eastAsia="Calibri" w:hAnsi="Times" w:cs="Calibri"/>
        </w:rPr>
        <w:t xml:space="preserve"> based upon recommendations within “Successful Futures”</w:t>
      </w:r>
      <w:r w:rsidRPr="00BE4CC7">
        <w:rPr>
          <w:rFonts w:ascii="Times" w:eastAsia="Calibri" w:hAnsi="Times" w:cs="Calibri"/>
        </w:rPr>
        <w:t xml:space="preserve"> (Donaldson</w:t>
      </w:r>
      <w:r w:rsidR="00E42BF3" w:rsidRPr="00BE4CC7">
        <w:rPr>
          <w:rFonts w:ascii="Times" w:eastAsia="Calibri" w:hAnsi="Times" w:cs="Calibri"/>
        </w:rPr>
        <w:t>,</w:t>
      </w:r>
      <w:r w:rsidRPr="00BE4CC7">
        <w:rPr>
          <w:rFonts w:ascii="Times" w:eastAsia="Calibri" w:hAnsi="Times" w:cs="Calibri"/>
        </w:rPr>
        <w:t xml:space="preserve"> 2015), shares similarities with suggestions put forward by the Welsh Assembly Government to embrace </w:t>
      </w:r>
      <w:proofErr w:type="spellStart"/>
      <w:r w:rsidRPr="00BE4CC7">
        <w:rPr>
          <w:rFonts w:ascii="Times" w:eastAsia="Calibri" w:hAnsi="Times" w:cs="Calibri"/>
        </w:rPr>
        <w:t>AfL</w:t>
      </w:r>
      <w:proofErr w:type="spellEnd"/>
      <w:r w:rsidRPr="00BE4CC7">
        <w:rPr>
          <w:rFonts w:ascii="Times" w:eastAsia="Calibri" w:hAnsi="Times" w:cs="Calibri"/>
        </w:rPr>
        <w:t xml:space="preserve"> techniques in order to challenge learners an</w:t>
      </w:r>
      <w:r w:rsidR="00DA2831" w:rsidRPr="00BE4CC7">
        <w:rPr>
          <w:rFonts w:ascii="Times" w:eastAsia="Calibri" w:hAnsi="Times" w:cs="Calibri"/>
        </w:rPr>
        <w:t>d</w:t>
      </w:r>
      <w:r w:rsidRPr="00BE4CC7">
        <w:rPr>
          <w:rFonts w:ascii="Times" w:eastAsia="Calibri" w:hAnsi="Times" w:cs="Calibri"/>
        </w:rPr>
        <w:t xml:space="preserve"> create a “cognitive conflict”: the idea that a challenge can cause a disturbance to their current pattern of thinking. As a result, learners are forced to adapt their current thinking process which results in, it suggests, enhanced problem-solving capabilities</w:t>
      </w:r>
      <w:r w:rsidR="00E42BF3" w:rsidRPr="00BE4CC7">
        <w:rPr>
          <w:rFonts w:ascii="Times" w:eastAsia="Calibri" w:hAnsi="Times" w:cs="Calibri"/>
        </w:rPr>
        <w:t xml:space="preserve"> (Welsh Assembly Government,</w:t>
      </w:r>
      <w:r w:rsidR="00DA2831" w:rsidRPr="00BE4CC7">
        <w:rPr>
          <w:rFonts w:ascii="Times" w:eastAsia="Calibri" w:hAnsi="Times" w:cs="Calibri"/>
        </w:rPr>
        <w:t xml:space="preserve"> 20</w:t>
      </w:r>
      <w:r w:rsidR="00777BAB" w:rsidRPr="00BE4CC7">
        <w:rPr>
          <w:rFonts w:ascii="Times" w:eastAsia="Calibri" w:hAnsi="Times" w:cs="Calibri"/>
        </w:rPr>
        <w:t>10</w:t>
      </w:r>
      <w:r w:rsidR="00E42BF3" w:rsidRPr="00BE4CC7">
        <w:rPr>
          <w:rFonts w:ascii="Times" w:eastAsia="Calibri" w:hAnsi="Times" w:cs="Calibri"/>
        </w:rPr>
        <w:t xml:space="preserve">). </w:t>
      </w:r>
      <w:r w:rsidR="00DA2831" w:rsidRPr="00BE4CC7">
        <w:rPr>
          <w:rFonts w:ascii="Times" w:eastAsia="Calibri" w:hAnsi="Times" w:cs="Calibri"/>
        </w:rPr>
        <w:t xml:space="preserve">They further provide a focus on </w:t>
      </w:r>
      <w:r w:rsidR="00777BAB" w:rsidRPr="00BE4CC7">
        <w:rPr>
          <w:rFonts w:ascii="Times" w:eastAsia="Calibri" w:hAnsi="Times" w:cs="Calibri"/>
        </w:rPr>
        <w:t xml:space="preserve">the benefits of self-assessment and peer-assessment for </w:t>
      </w:r>
      <w:proofErr w:type="spellStart"/>
      <w:r w:rsidR="00777BAB" w:rsidRPr="00BE4CC7">
        <w:rPr>
          <w:rFonts w:ascii="Times" w:eastAsia="Calibri" w:hAnsi="Times" w:cs="Calibri"/>
        </w:rPr>
        <w:t>AfL</w:t>
      </w:r>
      <w:proofErr w:type="spellEnd"/>
      <w:r w:rsidR="00777BAB" w:rsidRPr="00BE4CC7">
        <w:rPr>
          <w:rFonts w:ascii="Times" w:eastAsia="Calibri" w:hAnsi="Times" w:cs="Calibri"/>
        </w:rPr>
        <w:t xml:space="preserve">. </w:t>
      </w:r>
      <w:r w:rsidR="001B2EEB" w:rsidRPr="00BE4CC7">
        <w:rPr>
          <w:rFonts w:ascii="Times" w:eastAsia="Calibri" w:hAnsi="Times" w:cs="Calibri"/>
        </w:rPr>
        <w:t xml:space="preserve">A valuable guidance taken from this key policy document is the need </w:t>
      </w:r>
      <w:r w:rsidR="00856663" w:rsidRPr="00BE4CC7">
        <w:rPr>
          <w:rFonts w:ascii="Times" w:eastAsia="Calibri" w:hAnsi="Times" w:cs="Calibri"/>
        </w:rPr>
        <w:t xml:space="preserve">for </w:t>
      </w:r>
      <w:r w:rsidR="001B2EEB" w:rsidRPr="00BE4CC7">
        <w:rPr>
          <w:rFonts w:ascii="Times" w:eastAsia="Calibri" w:hAnsi="Times" w:cs="Calibri"/>
        </w:rPr>
        <w:t xml:space="preserve">assessment </w:t>
      </w:r>
      <w:r w:rsidR="00856663" w:rsidRPr="00BE4CC7">
        <w:rPr>
          <w:rFonts w:ascii="Times" w:eastAsia="Calibri" w:hAnsi="Times" w:cs="Calibri"/>
        </w:rPr>
        <w:t>to</w:t>
      </w:r>
      <w:r w:rsidR="001B2EEB" w:rsidRPr="00BE4CC7">
        <w:rPr>
          <w:rFonts w:ascii="Times" w:eastAsia="Calibri" w:hAnsi="Times" w:cs="Calibri"/>
        </w:rPr>
        <w:t xml:space="preserve"> strive to enhance a variety of </w:t>
      </w:r>
      <w:proofErr w:type="spellStart"/>
      <w:r w:rsidR="001B2EEB" w:rsidRPr="00BE4CC7">
        <w:rPr>
          <w:rFonts w:ascii="Times" w:eastAsia="Calibri" w:hAnsi="Times" w:cs="Calibri"/>
        </w:rPr>
        <w:t>AfL</w:t>
      </w:r>
      <w:proofErr w:type="spellEnd"/>
      <w:r w:rsidR="001B2EEB" w:rsidRPr="00BE4CC7">
        <w:rPr>
          <w:rFonts w:ascii="Times" w:eastAsia="Calibri" w:hAnsi="Times" w:cs="Calibri"/>
        </w:rPr>
        <w:t xml:space="preserve"> strategies, actually within the lesson and such assessment will be effective if “ongoin</w:t>
      </w:r>
      <w:r w:rsidR="00E42BF3" w:rsidRPr="00BE4CC7">
        <w:rPr>
          <w:rFonts w:ascii="Times" w:eastAsia="Calibri" w:hAnsi="Times" w:cs="Calibri"/>
        </w:rPr>
        <w:t>g improvements” are evident (</w:t>
      </w:r>
      <w:r w:rsidR="001B2EEB" w:rsidRPr="00BE4CC7">
        <w:rPr>
          <w:rFonts w:ascii="Times" w:eastAsia="Calibri" w:hAnsi="Times" w:cs="Calibri"/>
        </w:rPr>
        <w:t>Welsh Assembly Government, 2010 p.22). Suggestions include providing learners with success criteria, to ensure learners are able to make useful and helpful feedback during self-assessment and peer assessment</w:t>
      </w:r>
      <w:r w:rsidR="00AF072F" w:rsidRPr="00BE4CC7">
        <w:rPr>
          <w:rFonts w:ascii="Times" w:eastAsia="Calibri" w:hAnsi="Times" w:cs="Calibri"/>
        </w:rPr>
        <w:t xml:space="preserve"> </w:t>
      </w:r>
      <w:r w:rsidR="001B2EEB" w:rsidRPr="00BE4CC7">
        <w:rPr>
          <w:rFonts w:ascii="Times" w:eastAsia="Calibri" w:hAnsi="Times" w:cs="Calibri"/>
        </w:rPr>
        <w:t xml:space="preserve">This is further explored within my method section. </w:t>
      </w:r>
      <w:r w:rsidR="002018BB" w:rsidRPr="00BE4CC7">
        <w:rPr>
          <w:rFonts w:ascii="Times" w:eastAsia="Calibri" w:hAnsi="Times" w:cs="Calibri"/>
          <w:color w:val="000000" w:themeColor="text1"/>
        </w:rPr>
        <w:t>Several theorists</w:t>
      </w:r>
      <w:r w:rsidR="009A4214" w:rsidRPr="00BE4CC7">
        <w:rPr>
          <w:rFonts w:ascii="Times" w:eastAsia="Calibri" w:hAnsi="Times" w:cs="Calibri"/>
          <w:color w:val="000000" w:themeColor="text1"/>
        </w:rPr>
        <w:t xml:space="preserve"> support the need for learners to have the support of a success criteria when assessing and improving tasks. In </w:t>
      </w:r>
      <w:r w:rsidR="002018BB" w:rsidRPr="00BE4CC7">
        <w:rPr>
          <w:rFonts w:ascii="Times" w:eastAsia="Calibri" w:hAnsi="Times" w:cs="Calibri"/>
          <w:color w:val="000000" w:themeColor="text1"/>
        </w:rPr>
        <w:t xml:space="preserve">various sets of research, </w:t>
      </w:r>
      <w:r w:rsidR="009A4214" w:rsidRPr="00BE4CC7">
        <w:rPr>
          <w:rFonts w:ascii="Times" w:eastAsia="Calibri" w:hAnsi="Times" w:cs="Calibri"/>
          <w:color w:val="000000" w:themeColor="text1"/>
        </w:rPr>
        <w:t>theorists are advocates of pupils being involved in the planning of such success criteria, thus even taking a c</w:t>
      </w:r>
      <w:r w:rsidR="002018BB" w:rsidRPr="00BE4CC7">
        <w:rPr>
          <w:rFonts w:ascii="Times" w:eastAsia="Calibri" w:hAnsi="Times" w:cs="Calibri"/>
          <w:color w:val="000000" w:themeColor="text1"/>
        </w:rPr>
        <w:t>onstructivist approach towards what excellence looks like.</w:t>
      </w:r>
      <w:r w:rsidR="009A4214" w:rsidRPr="00BE4CC7">
        <w:rPr>
          <w:rFonts w:ascii="Times" w:eastAsia="Calibri" w:hAnsi="Times" w:cs="Calibri"/>
          <w:color w:val="000000" w:themeColor="text1"/>
        </w:rPr>
        <w:t xml:space="preserve"> (</w:t>
      </w:r>
      <w:r w:rsidR="002018BB" w:rsidRPr="00BE4CC7">
        <w:rPr>
          <w:rFonts w:ascii="Times" w:eastAsia="Calibri" w:hAnsi="Times" w:cs="Calibri"/>
          <w:color w:val="000000" w:themeColor="text1"/>
        </w:rPr>
        <w:t>Clarke, 2008; Hattie, 2010).</w:t>
      </w:r>
    </w:p>
    <w:p w14:paraId="0F52AA26" w14:textId="25152957" w:rsidR="00F77B71" w:rsidRPr="00BE4CC7" w:rsidRDefault="0DDB0BC2" w:rsidP="0DDB0BC2">
      <w:pPr>
        <w:rPr>
          <w:rFonts w:ascii="Times" w:eastAsia="Calibri" w:hAnsi="Times" w:cs="Calibri"/>
          <w:color w:val="000000" w:themeColor="text1"/>
          <w:sz w:val="24"/>
          <w:szCs w:val="24"/>
        </w:rPr>
      </w:pPr>
      <w:r w:rsidRPr="00BE4CC7">
        <w:rPr>
          <w:rFonts w:ascii="Times" w:eastAsia="Calibri" w:hAnsi="Times" w:cs="Calibri"/>
          <w:sz w:val="24"/>
          <w:szCs w:val="24"/>
        </w:rPr>
        <w:t xml:space="preserve">This research project gives consideration to an international perspective to </w:t>
      </w:r>
      <w:proofErr w:type="spellStart"/>
      <w:r w:rsidRPr="00BE4CC7">
        <w:rPr>
          <w:rFonts w:ascii="Times" w:eastAsia="Calibri" w:hAnsi="Times" w:cs="Calibri"/>
          <w:sz w:val="24"/>
          <w:szCs w:val="24"/>
        </w:rPr>
        <w:t>AfL</w:t>
      </w:r>
      <w:proofErr w:type="spellEnd"/>
      <w:r w:rsidRPr="00BE4CC7">
        <w:rPr>
          <w:rFonts w:ascii="Times" w:eastAsia="Calibri" w:hAnsi="Times" w:cs="Calibri"/>
          <w:sz w:val="24"/>
          <w:szCs w:val="24"/>
        </w:rPr>
        <w:t xml:space="preserve">.  This research </w:t>
      </w:r>
      <w:r w:rsidRPr="00BE4CC7">
        <w:rPr>
          <w:rFonts w:ascii="Times" w:eastAsia="Calibri" w:hAnsi="Times" w:cs="Calibri"/>
          <w:color w:val="000000" w:themeColor="text1"/>
          <w:sz w:val="24"/>
          <w:szCs w:val="24"/>
        </w:rPr>
        <w:t xml:space="preserve">project considers the work of </w:t>
      </w:r>
      <w:r w:rsidR="00143916" w:rsidRPr="00BE4CC7">
        <w:rPr>
          <w:rFonts w:ascii="Times" w:eastAsia="Calibri" w:hAnsi="Times" w:cs="Calibri"/>
          <w:color w:val="000000" w:themeColor="text1"/>
          <w:sz w:val="24"/>
          <w:szCs w:val="24"/>
        </w:rPr>
        <w:t>(</w:t>
      </w:r>
      <w:r w:rsidR="00F33754" w:rsidRPr="00BE4CC7">
        <w:rPr>
          <w:rFonts w:ascii="Times" w:eastAsia="Calibri" w:hAnsi="Times" w:cs="Calibri"/>
          <w:color w:val="000000" w:themeColor="text1"/>
          <w:sz w:val="24"/>
          <w:szCs w:val="24"/>
        </w:rPr>
        <w:t>(</w:t>
      </w:r>
      <w:proofErr w:type="spellStart"/>
      <w:r w:rsidR="00F33754" w:rsidRPr="00BE4CC7">
        <w:rPr>
          <w:rFonts w:ascii="Times" w:eastAsia="Calibri" w:hAnsi="Times" w:cs="Calibri"/>
          <w:color w:val="000000" w:themeColor="text1"/>
          <w:sz w:val="24"/>
          <w:szCs w:val="24"/>
        </w:rPr>
        <w:t>Paleeri</w:t>
      </w:r>
      <w:proofErr w:type="spellEnd"/>
      <w:r w:rsidR="00F33754" w:rsidRPr="00BE4CC7">
        <w:rPr>
          <w:rFonts w:ascii="Times" w:eastAsia="Calibri" w:hAnsi="Times" w:cs="Calibri"/>
          <w:color w:val="000000" w:themeColor="text1"/>
          <w:sz w:val="24"/>
          <w:szCs w:val="24"/>
        </w:rPr>
        <w:t xml:space="preserve">, 2014), </w:t>
      </w:r>
      <w:r w:rsidRPr="00BE4CC7">
        <w:rPr>
          <w:rFonts w:ascii="Times" w:eastAsia="Calibri" w:hAnsi="Times" w:cs="Calibri"/>
          <w:color w:val="000000" w:themeColor="text1"/>
          <w:sz w:val="24"/>
          <w:szCs w:val="24"/>
        </w:rPr>
        <w:t xml:space="preserve">who reflects on the benefits of "value education" </w:t>
      </w:r>
      <w:r w:rsidR="00257296" w:rsidRPr="00BE4CC7">
        <w:rPr>
          <w:rFonts w:ascii="Times" w:eastAsia="Calibri" w:hAnsi="Times" w:cs="Calibri"/>
          <w:color w:val="000000" w:themeColor="text1"/>
          <w:sz w:val="24"/>
          <w:szCs w:val="24"/>
        </w:rPr>
        <w:t>(</w:t>
      </w:r>
      <w:r w:rsidR="00422BB4" w:rsidRPr="00BE4CC7">
        <w:rPr>
          <w:rFonts w:ascii="Times" w:eastAsia="Calibri" w:hAnsi="Times" w:cs="Calibri"/>
          <w:color w:val="000000" w:themeColor="text1"/>
          <w:sz w:val="24"/>
          <w:szCs w:val="24"/>
        </w:rPr>
        <w:t xml:space="preserve">creating a </w:t>
      </w:r>
      <w:r w:rsidR="005F1D36" w:rsidRPr="00BE4CC7">
        <w:rPr>
          <w:rFonts w:ascii="Times" w:eastAsia="Calibri" w:hAnsi="Times" w:cs="Calibri"/>
          <w:color w:val="000000" w:themeColor="text1"/>
          <w:sz w:val="24"/>
          <w:szCs w:val="24"/>
        </w:rPr>
        <w:t>powerful learning enviro</w:t>
      </w:r>
      <w:r w:rsidR="00422BB4" w:rsidRPr="00BE4CC7">
        <w:rPr>
          <w:rFonts w:ascii="Times" w:eastAsia="Calibri" w:hAnsi="Times" w:cs="Calibri"/>
          <w:color w:val="000000" w:themeColor="text1"/>
          <w:sz w:val="24"/>
          <w:szCs w:val="24"/>
        </w:rPr>
        <w:t xml:space="preserve">nment that not only enhances academic achievement, but enhances </w:t>
      </w:r>
      <w:r w:rsidR="009B1127" w:rsidRPr="00BE4CC7">
        <w:rPr>
          <w:rFonts w:ascii="Times" w:eastAsia="Calibri" w:hAnsi="Times" w:cs="Calibri"/>
          <w:color w:val="000000" w:themeColor="text1"/>
          <w:sz w:val="24"/>
          <w:szCs w:val="24"/>
        </w:rPr>
        <w:t>learners social and r</w:t>
      </w:r>
      <w:r w:rsidR="005F1D36" w:rsidRPr="00BE4CC7">
        <w:rPr>
          <w:rFonts w:ascii="Times" w:eastAsia="Calibri" w:hAnsi="Times" w:cs="Calibri"/>
          <w:color w:val="000000" w:themeColor="text1"/>
          <w:sz w:val="24"/>
          <w:szCs w:val="24"/>
        </w:rPr>
        <w:t>apport</w:t>
      </w:r>
      <w:r w:rsidR="009B1127" w:rsidRPr="00BE4CC7">
        <w:rPr>
          <w:rFonts w:ascii="Times" w:eastAsia="Calibri" w:hAnsi="Times" w:cs="Calibri"/>
          <w:color w:val="000000" w:themeColor="text1"/>
          <w:sz w:val="24"/>
          <w:szCs w:val="24"/>
        </w:rPr>
        <w:t xml:space="preserve"> skills that are sustainable</w:t>
      </w:r>
      <w:r w:rsidR="00EB23E0" w:rsidRPr="00BE4CC7">
        <w:rPr>
          <w:rFonts w:ascii="Times" w:eastAsia="Calibri" w:hAnsi="Times" w:cs="Calibri"/>
          <w:color w:val="000000" w:themeColor="text1"/>
          <w:sz w:val="24"/>
          <w:szCs w:val="24"/>
        </w:rPr>
        <w:t xml:space="preserve">) </w:t>
      </w:r>
      <w:r w:rsidRPr="00BE4CC7">
        <w:rPr>
          <w:rFonts w:ascii="Times" w:eastAsia="Calibri" w:hAnsi="Times" w:cs="Calibri"/>
          <w:sz w:val="24"/>
          <w:szCs w:val="24"/>
        </w:rPr>
        <w:t xml:space="preserve">within the Indian education system. </w:t>
      </w:r>
      <w:r w:rsidR="00C94C13" w:rsidRPr="00BE4CC7">
        <w:rPr>
          <w:rFonts w:ascii="Times" w:eastAsia="Calibri" w:hAnsi="Times" w:cs="Calibri"/>
          <w:sz w:val="24"/>
          <w:szCs w:val="24"/>
        </w:rPr>
        <w:t xml:space="preserve">Such </w:t>
      </w:r>
      <w:r w:rsidR="000F6408" w:rsidRPr="00BE4CC7">
        <w:rPr>
          <w:rFonts w:ascii="Times" w:eastAsia="Calibri" w:hAnsi="Times" w:cs="Calibri"/>
          <w:sz w:val="24"/>
          <w:szCs w:val="24"/>
        </w:rPr>
        <w:t xml:space="preserve">“value education” has been embedded into the new curriculum for Wales; when implemented in 2022, it will centre around developing skills of 4 key areas </w:t>
      </w:r>
      <w:r w:rsidR="000205D9" w:rsidRPr="00BE4CC7">
        <w:rPr>
          <w:rFonts w:ascii="Times" w:eastAsia="Calibri" w:hAnsi="Times" w:cs="Calibri"/>
          <w:sz w:val="24"/>
          <w:szCs w:val="24"/>
        </w:rPr>
        <w:t xml:space="preserve">to promote </w:t>
      </w:r>
      <w:r w:rsidR="000F6408" w:rsidRPr="00BE4CC7">
        <w:rPr>
          <w:rFonts w:ascii="Times" w:eastAsia="Calibri" w:hAnsi="Times" w:cs="Calibri"/>
          <w:sz w:val="24"/>
          <w:szCs w:val="24"/>
        </w:rPr>
        <w:t xml:space="preserve">life-long learning </w:t>
      </w:r>
      <w:r w:rsidR="000205D9" w:rsidRPr="00BE4CC7">
        <w:rPr>
          <w:rFonts w:ascii="Times" w:eastAsia="Calibri" w:hAnsi="Times" w:cs="Calibri"/>
          <w:sz w:val="24"/>
          <w:szCs w:val="24"/>
        </w:rPr>
        <w:t>(</w:t>
      </w:r>
      <w:r w:rsidR="00225569" w:rsidRPr="00BE4CC7">
        <w:rPr>
          <w:rFonts w:ascii="Times" w:eastAsia="Calibri" w:hAnsi="Times" w:cs="Calibri"/>
          <w:sz w:val="24"/>
          <w:szCs w:val="24"/>
        </w:rPr>
        <w:t>Donaldson, 2015, p.106)</w:t>
      </w:r>
      <w:r w:rsidR="000205D9" w:rsidRPr="00BE4CC7">
        <w:rPr>
          <w:rFonts w:ascii="Times" w:eastAsia="Calibri" w:hAnsi="Times" w:cs="Calibri"/>
          <w:sz w:val="24"/>
          <w:szCs w:val="24"/>
        </w:rPr>
        <w:t xml:space="preserve"> </w:t>
      </w:r>
      <w:r w:rsidRPr="00BE4CC7">
        <w:rPr>
          <w:rFonts w:ascii="Times" w:eastAsia="Calibri" w:hAnsi="Times" w:cs="Calibri"/>
          <w:sz w:val="24"/>
          <w:szCs w:val="24"/>
        </w:rPr>
        <w:t>He highlights the importance of adopting a constructivist approach and allowing the learners to learn as a result of creativity and being active participants of their own learning</w:t>
      </w:r>
      <w:r w:rsidRPr="00BE4CC7">
        <w:rPr>
          <w:rFonts w:ascii="Times" w:eastAsia="Calibri" w:hAnsi="Times" w:cs="Calibri"/>
          <w:color w:val="000000" w:themeColor="text1"/>
          <w:sz w:val="24"/>
          <w:szCs w:val="24"/>
        </w:rPr>
        <w:t xml:space="preserve">, </w:t>
      </w:r>
      <w:r w:rsidR="00E84C4F" w:rsidRPr="00BE4CC7">
        <w:rPr>
          <w:rFonts w:ascii="Times" w:eastAsia="Calibri" w:hAnsi="Times" w:cs="Calibri"/>
          <w:color w:val="000000" w:themeColor="text1"/>
          <w:sz w:val="24"/>
          <w:szCs w:val="24"/>
        </w:rPr>
        <w:t xml:space="preserve">again, echoing the thoughts of </w:t>
      </w:r>
      <w:r w:rsidR="00F77B71" w:rsidRPr="00BE4CC7">
        <w:rPr>
          <w:rFonts w:ascii="Times" w:eastAsia="Calibri" w:hAnsi="Times" w:cs="Calibri"/>
          <w:color w:val="000000" w:themeColor="text1"/>
          <w:sz w:val="24"/>
          <w:szCs w:val="24"/>
        </w:rPr>
        <w:t>others educational researchers (Hattie 2003;</w:t>
      </w:r>
      <w:r w:rsidR="00225569" w:rsidRPr="00BE4CC7">
        <w:rPr>
          <w:rFonts w:ascii="Times" w:eastAsia="Calibri" w:hAnsi="Times" w:cs="Calibri"/>
          <w:color w:val="000000" w:themeColor="text1"/>
          <w:sz w:val="24"/>
          <w:szCs w:val="24"/>
        </w:rPr>
        <w:t xml:space="preserve"> </w:t>
      </w:r>
      <w:r w:rsidR="00F77B71" w:rsidRPr="00BE4CC7">
        <w:rPr>
          <w:rFonts w:ascii="Times" w:eastAsia="Calibri" w:hAnsi="Times" w:cs="Calibri"/>
          <w:color w:val="000000" w:themeColor="text1"/>
          <w:sz w:val="24"/>
          <w:szCs w:val="24"/>
        </w:rPr>
        <w:t>S Clarke 2008).</w:t>
      </w:r>
      <w:r w:rsidRPr="00BE4CC7">
        <w:rPr>
          <w:rFonts w:ascii="Times" w:eastAsia="Calibri" w:hAnsi="Times" w:cs="Calibri"/>
          <w:color w:val="000000" w:themeColor="text1"/>
          <w:sz w:val="24"/>
          <w:szCs w:val="24"/>
        </w:rPr>
        <w:t xml:space="preserve"> </w:t>
      </w:r>
    </w:p>
    <w:p w14:paraId="0E00205F" w14:textId="362ADC21" w:rsidR="009354D9" w:rsidRPr="00BE4CC7" w:rsidRDefault="0DDB0BC2" w:rsidP="0DDB0BC2">
      <w:pPr>
        <w:rPr>
          <w:rFonts w:ascii="Times" w:eastAsia="Calibri" w:hAnsi="Times" w:cs="Calibri"/>
          <w:sz w:val="24"/>
          <w:szCs w:val="24"/>
        </w:rPr>
      </w:pPr>
      <w:r w:rsidRPr="00BE4CC7">
        <w:rPr>
          <w:rFonts w:ascii="Times" w:eastAsia="Calibri" w:hAnsi="Times" w:cs="Calibri"/>
          <w:sz w:val="24"/>
          <w:szCs w:val="24"/>
        </w:rPr>
        <w:t>Furthermore, setting objectives based on Bloom's Taxonomy</w:t>
      </w:r>
      <w:r w:rsidR="00EF05A2" w:rsidRPr="00BE4CC7">
        <w:rPr>
          <w:rFonts w:ascii="Times" w:eastAsia="Calibri" w:hAnsi="Times" w:cs="Calibri"/>
          <w:sz w:val="24"/>
          <w:szCs w:val="24"/>
        </w:rPr>
        <w:t xml:space="preserve"> </w:t>
      </w:r>
      <w:r w:rsidRPr="00BE4CC7">
        <w:rPr>
          <w:rFonts w:ascii="Times" w:eastAsia="Calibri" w:hAnsi="Times" w:cs="Calibri"/>
          <w:sz w:val="24"/>
          <w:szCs w:val="24"/>
        </w:rPr>
        <w:t xml:space="preserve">and the revised process </w:t>
      </w:r>
      <w:r w:rsidR="00EF05A2" w:rsidRPr="00BE4CC7">
        <w:rPr>
          <w:rFonts w:ascii="Times" w:eastAsia="Calibri" w:hAnsi="Times" w:cs="Calibri"/>
          <w:sz w:val="24"/>
          <w:szCs w:val="24"/>
        </w:rPr>
        <w:t xml:space="preserve">(Anderson and Krathwohl, </w:t>
      </w:r>
      <w:r w:rsidRPr="00BE4CC7">
        <w:rPr>
          <w:rFonts w:ascii="Times" w:eastAsia="Calibri" w:hAnsi="Times" w:cs="Calibri"/>
          <w:sz w:val="24"/>
          <w:szCs w:val="24"/>
        </w:rPr>
        <w:t xml:space="preserve">2001) is considered imperative to enhance learners' potential and overall achievements. </w:t>
      </w:r>
      <w:r w:rsidR="00F33754" w:rsidRPr="00BE4CC7">
        <w:rPr>
          <w:rFonts w:ascii="Times" w:eastAsia="Calibri" w:hAnsi="Times" w:cs="Calibri"/>
          <w:sz w:val="24"/>
          <w:szCs w:val="24"/>
        </w:rPr>
        <w:t>(</w:t>
      </w:r>
      <w:proofErr w:type="spellStart"/>
      <w:r w:rsidR="00F33754" w:rsidRPr="00BE4CC7">
        <w:rPr>
          <w:rFonts w:ascii="Times" w:eastAsia="Calibri" w:hAnsi="Times" w:cs="Calibri"/>
          <w:sz w:val="24"/>
          <w:szCs w:val="24"/>
        </w:rPr>
        <w:t>Paleeri</w:t>
      </w:r>
      <w:proofErr w:type="spellEnd"/>
      <w:r w:rsidR="00F33754" w:rsidRPr="00BE4CC7">
        <w:rPr>
          <w:rFonts w:ascii="Times" w:eastAsia="Calibri" w:hAnsi="Times" w:cs="Calibri"/>
          <w:sz w:val="24"/>
          <w:szCs w:val="24"/>
        </w:rPr>
        <w:t>, 2014)</w:t>
      </w:r>
      <w:r w:rsidR="00143916" w:rsidRPr="00BE4CC7">
        <w:rPr>
          <w:rFonts w:ascii="Times" w:eastAsia="Calibri" w:hAnsi="Times" w:cs="Calibri"/>
          <w:sz w:val="24"/>
          <w:szCs w:val="24"/>
        </w:rPr>
        <w:t xml:space="preserve">, </w:t>
      </w:r>
      <w:r w:rsidRPr="00BE4CC7">
        <w:rPr>
          <w:rFonts w:ascii="Times" w:eastAsia="Calibri" w:hAnsi="Times" w:cs="Calibri"/>
          <w:sz w:val="24"/>
          <w:szCs w:val="24"/>
        </w:rPr>
        <w:t xml:space="preserve">refers to thoughts put forward by </w:t>
      </w:r>
      <w:r w:rsidR="005B14E6" w:rsidRPr="00BE4CC7">
        <w:rPr>
          <w:rFonts w:ascii="Times" w:eastAsia="Calibri" w:hAnsi="Times" w:cs="Calibri"/>
          <w:sz w:val="24"/>
          <w:szCs w:val="24"/>
        </w:rPr>
        <w:t>(</w:t>
      </w:r>
      <w:proofErr w:type="spellStart"/>
      <w:r w:rsidRPr="00BE4CC7">
        <w:rPr>
          <w:rFonts w:ascii="Times" w:eastAsia="Calibri" w:hAnsi="Times" w:cs="Calibri"/>
          <w:sz w:val="24"/>
          <w:szCs w:val="24"/>
        </w:rPr>
        <w:t>Maheswari</w:t>
      </w:r>
      <w:proofErr w:type="spellEnd"/>
      <w:r w:rsidR="005B14E6" w:rsidRPr="00BE4CC7">
        <w:rPr>
          <w:rFonts w:ascii="Times" w:eastAsia="Calibri" w:hAnsi="Times" w:cs="Calibri"/>
          <w:sz w:val="24"/>
          <w:szCs w:val="24"/>
        </w:rPr>
        <w:t xml:space="preserve">, </w:t>
      </w:r>
      <w:r w:rsidRPr="00BE4CC7">
        <w:rPr>
          <w:rFonts w:ascii="Times" w:eastAsia="Calibri" w:hAnsi="Times" w:cs="Calibri"/>
          <w:sz w:val="24"/>
          <w:szCs w:val="24"/>
        </w:rPr>
        <w:t>2002), who suggests that in addition to the Indian educational curriculum, by setting such objectives shaped on the revised Bloom's Taxonomy steps (Anderson and Krathwohl, 2001), value education develops the learners ability to "promote individual effi</w:t>
      </w:r>
      <w:r w:rsidR="005B14E6" w:rsidRPr="00BE4CC7">
        <w:rPr>
          <w:rFonts w:ascii="Times" w:eastAsia="Calibri" w:hAnsi="Times" w:cs="Calibri"/>
          <w:sz w:val="24"/>
          <w:szCs w:val="24"/>
        </w:rPr>
        <w:t xml:space="preserve">ciency through ethical values" </w:t>
      </w:r>
      <w:r w:rsidR="00F33754" w:rsidRPr="00BE4CC7">
        <w:rPr>
          <w:rFonts w:ascii="Times" w:eastAsia="Calibri" w:hAnsi="Times" w:cs="Calibri"/>
          <w:sz w:val="24"/>
          <w:szCs w:val="24"/>
        </w:rPr>
        <w:t>(</w:t>
      </w:r>
      <w:proofErr w:type="spellStart"/>
      <w:r w:rsidR="00F33754" w:rsidRPr="00BE4CC7">
        <w:rPr>
          <w:rFonts w:ascii="Times" w:eastAsia="Calibri" w:hAnsi="Times" w:cs="Calibri"/>
          <w:sz w:val="24"/>
          <w:szCs w:val="24"/>
        </w:rPr>
        <w:t>Paleeri</w:t>
      </w:r>
      <w:proofErr w:type="spellEnd"/>
      <w:r w:rsidR="00F33754" w:rsidRPr="00BE4CC7">
        <w:rPr>
          <w:rFonts w:ascii="Times" w:eastAsia="Calibri" w:hAnsi="Times" w:cs="Calibri"/>
          <w:sz w:val="24"/>
          <w:szCs w:val="24"/>
        </w:rPr>
        <w:t xml:space="preserve">, </w:t>
      </w:r>
      <w:r w:rsidRPr="00BE4CC7">
        <w:rPr>
          <w:rFonts w:ascii="Times" w:eastAsia="Calibri" w:hAnsi="Times" w:cs="Calibri"/>
          <w:sz w:val="24"/>
          <w:szCs w:val="24"/>
        </w:rPr>
        <w:t xml:space="preserve">2014, p.9). </w:t>
      </w:r>
      <w:r w:rsidR="00452172" w:rsidRPr="00BE4CC7">
        <w:rPr>
          <w:rFonts w:ascii="Times" w:eastAsia="Calibri" w:hAnsi="Times" w:cs="Calibri"/>
          <w:sz w:val="24"/>
          <w:szCs w:val="24"/>
        </w:rPr>
        <w:t>This approach</w:t>
      </w:r>
      <w:r w:rsidR="00676D47" w:rsidRPr="00BE4CC7">
        <w:rPr>
          <w:rFonts w:ascii="Times" w:eastAsia="Calibri" w:hAnsi="Times" w:cs="Calibri"/>
          <w:sz w:val="24"/>
          <w:szCs w:val="24"/>
        </w:rPr>
        <w:t xml:space="preserve"> </w:t>
      </w:r>
      <w:r w:rsidRPr="00BE4CC7">
        <w:rPr>
          <w:rFonts w:ascii="Times" w:eastAsia="Calibri" w:hAnsi="Times" w:cs="Calibri"/>
          <w:sz w:val="24"/>
          <w:szCs w:val="24"/>
        </w:rPr>
        <w:t xml:space="preserve">channels a strong </w:t>
      </w:r>
      <w:r w:rsidRPr="00BE4CC7">
        <w:rPr>
          <w:rFonts w:ascii="Times" w:eastAsia="Calibri" w:hAnsi="Times" w:cs="Calibri"/>
          <w:color w:val="000000" w:themeColor="text1"/>
          <w:sz w:val="24"/>
          <w:szCs w:val="24"/>
        </w:rPr>
        <w:t>link</w:t>
      </w:r>
      <w:r w:rsidRPr="00BE4CC7">
        <w:rPr>
          <w:rFonts w:ascii="Times" w:eastAsia="Calibri" w:hAnsi="Times" w:cs="Calibri"/>
          <w:sz w:val="24"/>
          <w:szCs w:val="24"/>
        </w:rPr>
        <w:t xml:space="preserve"> to that of the one of its key 4 areas </w:t>
      </w:r>
      <w:r w:rsidR="009354D9" w:rsidRPr="00BE4CC7">
        <w:rPr>
          <w:rFonts w:ascii="Times" w:eastAsia="Calibri" w:hAnsi="Times" w:cs="Calibri"/>
          <w:sz w:val="24"/>
          <w:szCs w:val="24"/>
        </w:rPr>
        <w:t xml:space="preserve">of the Successful Futures report, </w:t>
      </w:r>
      <w:r w:rsidRPr="00BE4CC7">
        <w:rPr>
          <w:rFonts w:ascii="Times" w:eastAsia="Calibri" w:hAnsi="Times" w:cs="Calibri"/>
          <w:sz w:val="24"/>
          <w:szCs w:val="24"/>
        </w:rPr>
        <w:t>being to develop our learners to become:</w:t>
      </w:r>
      <w:r w:rsidR="00923F85" w:rsidRPr="00BE4CC7">
        <w:rPr>
          <w:rFonts w:ascii="Times" w:eastAsia="Calibri" w:hAnsi="Times" w:cs="Calibri"/>
          <w:sz w:val="24"/>
          <w:szCs w:val="24"/>
        </w:rPr>
        <w:t xml:space="preserve"> </w:t>
      </w:r>
      <w:r w:rsidR="00A31179" w:rsidRPr="00BE4CC7">
        <w:rPr>
          <w:rFonts w:ascii="Times" w:eastAsia="Calibri" w:hAnsi="Times" w:cs="Calibri"/>
          <w:sz w:val="24"/>
          <w:szCs w:val="24"/>
        </w:rPr>
        <w:t>"ethically, informed citizens",</w:t>
      </w:r>
      <w:r w:rsidRPr="00BE4CC7">
        <w:rPr>
          <w:rFonts w:ascii="Times" w:eastAsia="Calibri" w:hAnsi="Times" w:cs="Calibri"/>
          <w:sz w:val="24"/>
          <w:szCs w:val="24"/>
        </w:rPr>
        <w:t xml:space="preserve">(Donaldson 2015, </w:t>
      </w:r>
      <w:r w:rsidR="00AD0820" w:rsidRPr="00BE4CC7">
        <w:rPr>
          <w:rFonts w:ascii="Times" w:eastAsia="Calibri" w:hAnsi="Times" w:cs="Calibri"/>
          <w:sz w:val="24"/>
          <w:szCs w:val="24"/>
        </w:rPr>
        <w:t>p.</w:t>
      </w:r>
      <w:r w:rsidR="005B14E6" w:rsidRPr="00BE4CC7">
        <w:rPr>
          <w:rFonts w:ascii="Times" w:eastAsia="Calibri" w:hAnsi="Times" w:cs="Calibri"/>
          <w:color w:val="000000" w:themeColor="text1"/>
          <w:sz w:val="24"/>
          <w:szCs w:val="24"/>
        </w:rPr>
        <w:t>106</w:t>
      </w:r>
      <w:r w:rsidRPr="00BE4CC7">
        <w:rPr>
          <w:rFonts w:ascii="Times" w:eastAsia="Calibri" w:hAnsi="Times" w:cs="Calibri"/>
          <w:color w:val="000000" w:themeColor="text1"/>
          <w:sz w:val="24"/>
          <w:szCs w:val="24"/>
        </w:rPr>
        <w:t xml:space="preserve">). </w:t>
      </w:r>
    </w:p>
    <w:p w14:paraId="344A8EDE" w14:textId="7F169191" w:rsidR="0DDB0BC2" w:rsidRPr="00BE4CC7" w:rsidRDefault="0DDB0BC2" w:rsidP="0DDB0BC2">
      <w:pPr>
        <w:rPr>
          <w:rFonts w:ascii="Times" w:eastAsia="Calibri" w:hAnsi="Times" w:cs="Calibri"/>
          <w:sz w:val="24"/>
          <w:szCs w:val="24"/>
        </w:rPr>
      </w:pPr>
      <w:r w:rsidRPr="00BE4CC7">
        <w:rPr>
          <w:rFonts w:ascii="Times" w:eastAsia="Calibri" w:hAnsi="Times" w:cs="Calibri"/>
          <w:sz w:val="24"/>
          <w:szCs w:val="24"/>
        </w:rPr>
        <w:t xml:space="preserve">The work by </w:t>
      </w:r>
      <w:r w:rsidR="00F33754" w:rsidRPr="00BE4CC7">
        <w:rPr>
          <w:rFonts w:ascii="Times" w:eastAsia="Calibri" w:hAnsi="Times" w:cs="Calibri"/>
          <w:sz w:val="24"/>
          <w:szCs w:val="24"/>
        </w:rPr>
        <w:t>(</w:t>
      </w:r>
      <w:proofErr w:type="spellStart"/>
      <w:r w:rsidR="00F33754" w:rsidRPr="00BE4CC7">
        <w:rPr>
          <w:rFonts w:ascii="Times" w:eastAsia="Calibri" w:hAnsi="Times" w:cs="Calibri"/>
          <w:sz w:val="24"/>
          <w:szCs w:val="24"/>
        </w:rPr>
        <w:t>Paleeri</w:t>
      </w:r>
      <w:proofErr w:type="spellEnd"/>
      <w:r w:rsidR="00F33754" w:rsidRPr="00BE4CC7">
        <w:rPr>
          <w:rFonts w:ascii="Times" w:eastAsia="Calibri" w:hAnsi="Times" w:cs="Calibri"/>
          <w:sz w:val="24"/>
          <w:szCs w:val="24"/>
        </w:rPr>
        <w:t>, 2014)</w:t>
      </w:r>
      <w:r w:rsidRPr="00BE4CC7">
        <w:rPr>
          <w:rFonts w:ascii="Times" w:eastAsia="Calibri" w:hAnsi="Times" w:cs="Calibri"/>
          <w:sz w:val="24"/>
          <w:szCs w:val="24"/>
        </w:rPr>
        <w:t xml:space="preserve"> highlights the importance of </w:t>
      </w:r>
      <w:proofErr w:type="spellStart"/>
      <w:r w:rsidRPr="00BE4CC7">
        <w:rPr>
          <w:rFonts w:ascii="Times" w:eastAsia="Calibri" w:hAnsi="Times" w:cs="Calibri"/>
          <w:sz w:val="24"/>
          <w:szCs w:val="24"/>
        </w:rPr>
        <w:t>AfL</w:t>
      </w:r>
      <w:proofErr w:type="spellEnd"/>
      <w:r w:rsidRPr="00BE4CC7">
        <w:rPr>
          <w:rFonts w:ascii="Times" w:eastAsia="Calibri" w:hAnsi="Times" w:cs="Calibri"/>
          <w:sz w:val="24"/>
          <w:szCs w:val="24"/>
        </w:rPr>
        <w:t xml:space="preserve"> through questioning based on revised Bloom's Taxonomy (Anderson and Krathwohl, 2001), with focus applied to the "evaluate" step which promotes: </w:t>
      </w:r>
      <w:r w:rsidR="00F33754" w:rsidRPr="00BE4CC7">
        <w:rPr>
          <w:rFonts w:ascii="Times" w:eastAsia="Calibri" w:hAnsi="Times" w:cs="Calibri"/>
          <w:sz w:val="24"/>
          <w:szCs w:val="24"/>
        </w:rPr>
        <w:t>"checking and critiquing" (</w:t>
      </w:r>
      <w:proofErr w:type="spellStart"/>
      <w:r w:rsidR="00F33754" w:rsidRPr="00BE4CC7">
        <w:rPr>
          <w:rFonts w:ascii="Times" w:eastAsia="Calibri" w:hAnsi="Times" w:cs="Calibri"/>
          <w:sz w:val="24"/>
          <w:szCs w:val="24"/>
        </w:rPr>
        <w:t>Paleeri</w:t>
      </w:r>
      <w:proofErr w:type="spellEnd"/>
      <w:r w:rsidR="00F33754" w:rsidRPr="00BE4CC7">
        <w:rPr>
          <w:rFonts w:ascii="Times" w:eastAsia="Calibri" w:hAnsi="Times" w:cs="Calibri"/>
          <w:sz w:val="24"/>
          <w:szCs w:val="24"/>
        </w:rPr>
        <w:t xml:space="preserve">, 2014, p.8) </w:t>
      </w:r>
      <w:r w:rsidRPr="00BE4CC7">
        <w:rPr>
          <w:rFonts w:ascii="Times" w:eastAsia="Calibri" w:hAnsi="Times" w:cs="Calibri"/>
          <w:sz w:val="24"/>
          <w:szCs w:val="24"/>
        </w:rPr>
        <w:t xml:space="preserve"> to develop the learners' ability to not only progress in the learning of the national curriculum, but also within the "hidden curriculum": progressing in the development of values within ones' culture and society. </w:t>
      </w:r>
    </w:p>
    <w:p w14:paraId="5B117C10" w14:textId="10B97A79" w:rsidR="0DDB0BC2" w:rsidRPr="00BE4CC7" w:rsidRDefault="0DDB0BC2" w:rsidP="0DDB0BC2">
      <w:pPr>
        <w:rPr>
          <w:rFonts w:ascii="Times" w:eastAsia="Calibri" w:hAnsi="Times" w:cs="Calibri"/>
          <w:sz w:val="24"/>
          <w:szCs w:val="24"/>
        </w:rPr>
      </w:pPr>
      <w:r w:rsidRPr="00BE4CC7">
        <w:rPr>
          <w:rFonts w:ascii="Times" w:eastAsia="Calibri" w:hAnsi="Times" w:cs="Calibri"/>
          <w:sz w:val="24"/>
          <w:szCs w:val="24"/>
        </w:rPr>
        <w:t>This research project investigates the impact of self and peer-assessment, not only on a cross curricular and cross key stage basis, but within different setting environments, with a focus given to an I</w:t>
      </w:r>
      <w:r w:rsidR="00AD0820" w:rsidRPr="00BE4CC7">
        <w:rPr>
          <w:rFonts w:ascii="Times" w:eastAsia="Calibri" w:hAnsi="Times" w:cs="Calibri"/>
          <w:sz w:val="24"/>
          <w:szCs w:val="24"/>
        </w:rPr>
        <w:t>C</w:t>
      </w:r>
      <w:r w:rsidRPr="00BE4CC7">
        <w:rPr>
          <w:rFonts w:ascii="Times" w:eastAsia="Calibri" w:hAnsi="Times" w:cs="Calibri"/>
          <w:sz w:val="24"/>
          <w:szCs w:val="24"/>
        </w:rPr>
        <w:t>T class set with General Learning Difficulties (GLD)</w:t>
      </w:r>
      <w:r w:rsidR="00AD0820" w:rsidRPr="00BE4CC7">
        <w:rPr>
          <w:rFonts w:ascii="Times" w:eastAsia="Calibri" w:hAnsi="Times" w:cs="Calibri"/>
          <w:sz w:val="24"/>
          <w:szCs w:val="24"/>
        </w:rPr>
        <w:t xml:space="preserve">. </w:t>
      </w:r>
      <w:r w:rsidRPr="00BE4CC7">
        <w:rPr>
          <w:rFonts w:ascii="Times" w:eastAsia="Calibri" w:hAnsi="Times" w:cs="Calibri"/>
          <w:sz w:val="24"/>
          <w:szCs w:val="24"/>
        </w:rPr>
        <w:t xml:space="preserve">Implementation of </w:t>
      </w:r>
      <w:proofErr w:type="spellStart"/>
      <w:r w:rsidRPr="00BE4CC7">
        <w:rPr>
          <w:rFonts w:ascii="Times" w:eastAsia="Calibri" w:hAnsi="Times" w:cs="Calibri"/>
          <w:sz w:val="24"/>
          <w:szCs w:val="24"/>
        </w:rPr>
        <w:t>AfL</w:t>
      </w:r>
      <w:proofErr w:type="spellEnd"/>
      <w:r w:rsidRPr="00BE4CC7">
        <w:rPr>
          <w:rFonts w:ascii="Times" w:eastAsia="Calibri" w:hAnsi="Times" w:cs="Calibri"/>
          <w:sz w:val="24"/>
          <w:szCs w:val="24"/>
        </w:rPr>
        <w:t xml:space="preserve"> techniques and notably self and peer-assessment have generated positive results (</w:t>
      </w:r>
      <w:proofErr w:type="spellStart"/>
      <w:r w:rsidR="007518C0" w:rsidRPr="00BE4CC7">
        <w:rPr>
          <w:rFonts w:ascii="Times" w:eastAsia="Calibri" w:hAnsi="Times" w:cs="Calibri"/>
          <w:sz w:val="24"/>
          <w:szCs w:val="24"/>
        </w:rPr>
        <w:t>Phaidin</w:t>
      </w:r>
      <w:proofErr w:type="spellEnd"/>
      <w:r w:rsidRPr="00BE4CC7">
        <w:rPr>
          <w:rFonts w:ascii="Times" w:eastAsia="Calibri" w:hAnsi="Times" w:cs="Calibri"/>
          <w:sz w:val="24"/>
          <w:szCs w:val="24"/>
        </w:rPr>
        <w:t xml:space="preserve"> &amp; O'Leary ,2010). Their study, supports the importance of quality interactions between teacher and pupil within the classroom, put forward by </w:t>
      </w:r>
      <w:r w:rsidR="00AD0820" w:rsidRPr="00BE4CC7">
        <w:rPr>
          <w:rFonts w:ascii="Times" w:eastAsia="Calibri" w:hAnsi="Times" w:cs="Calibri"/>
          <w:sz w:val="24"/>
          <w:szCs w:val="24"/>
        </w:rPr>
        <w:t xml:space="preserve">(Black and </w:t>
      </w:r>
      <w:proofErr w:type="spellStart"/>
      <w:r w:rsidR="00713E43" w:rsidRPr="00BE4CC7">
        <w:rPr>
          <w:rFonts w:ascii="Times" w:eastAsia="Calibri" w:hAnsi="Times" w:cs="Calibri"/>
          <w:sz w:val="24"/>
          <w:szCs w:val="24"/>
        </w:rPr>
        <w:t>Wiliam</w:t>
      </w:r>
      <w:proofErr w:type="spellEnd"/>
      <w:r w:rsidR="00AD0820" w:rsidRPr="00BE4CC7">
        <w:rPr>
          <w:rFonts w:ascii="Times" w:eastAsia="Calibri" w:hAnsi="Times" w:cs="Calibri"/>
          <w:sz w:val="24"/>
          <w:szCs w:val="24"/>
        </w:rPr>
        <w:t xml:space="preserve">, </w:t>
      </w:r>
      <w:r w:rsidRPr="00BE4CC7">
        <w:rPr>
          <w:rFonts w:ascii="Times" w:eastAsia="Calibri" w:hAnsi="Times" w:cs="Calibri"/>
          <w:sz w:val="24"/>
          <w:szCs w:val="24"/>
        </w:rPr>
        <w:lastRenderedPageBreak/>
        <w:t xml:space="preserve">1998). They highlight the significant finding of the positive impact </w:t>
      </w:r>
      <w:proofErr w:type="spellStart"/>
      <w:r w:rsidRPr="00BE4CC7">
        <w:rPr>
          <w:rFonts w:ascii="Times" w:eastAsia="Calibri" w:hAnsi="Times" w:cs="Calibri"/>
          <w:sz w:val="24"/>
          <w:szCs w:val="24"/>
        </w:rPr>
        <w:t>AfL</w:t>
      </w:r>
      <w:proofErr w:type="spellEnd"/>
      <w:r w:rsidRPr="00BE4CC7">
        <w:rPr>
          <w:rFonts w:ascii="Times" w:eastAsia="Calibri" w:hAnsi="Times" w:cs="Calibri"/>
          <w:sz w:val="24"/>
          <w:szCs w:val="24"/>
        </w:rPr>
        <w:t xml:space="preserve"> strategies had on </w:t>
      </w:r>
      <w:r w:rsidR="00AD0820" w:rsidRPr="00BE4CC7">
        <w:rPr>
          <w:rFonts w:ascii="Times" w:eastAsia="Calibri" w:hAnsi="Times" w:cs="Calibri"/>
          <w:sz w:val="24"/>
          <w:szCs w:val="24"/>
        </w:rPr>
        <w:t>those that are currently low attaining</w:t>
      </w:r>
      <w:r w:rsidRPr="00BE4CC7">
        <w:rPr>
          <w:rFonts w:ascii="Times" w:eastAsia="Calibri" w:hAnsi="Times" w:cs="Calibri"/>
          <w:sz w:val="24"/>
          <w:szCs w:val="24"/>
        </w:rPr>
        <w:t xml:space="preserve">, which was proportionately greater than the overall success of </w:t>
      </w:r>
      <w:proofErr w:type="spellStart"/>
      <w:r w:rsidRPr="00BE4CC7">
        <w:rPr>
          <w:rFonts w:ascii="Times" w:eastAsia="Calibri" w:hAnsi="Times" w:cs="Calibri"/>
          <w:sz w:val="24"/>
          <w:szCs w:val="24"/>
        </w:rPr>
        <w:t>AfL</w:t>
      </w:r>
      <w:proofErr w:type="spellEnd"/>
      <w:r w:rsidRPr="00BE4CC7">
        <w:rPr>
          <w:rFonts w:ascii="Times" w:eastAsia="Calibri" w:hAnsi="Times" w:cs="Calibri"/>
          <w:sz w:val="24"/>
          <w:szCs w:val="24"/>
        </w:rPr>
        <w:t xml:space="preserve"> strategies progressing all learners. </w:t>
      </w:r>
    </w:p>
    <w:p w14:paraId="0DCA9E69" w14:textId="77777777" w:rsidR="00052771" w:rsidRPr="00BE4CC7" w:rsidRDefault="0DDB0BC2" w:rsidP="0DDB0BC2">
      <w:pPr>
        <w:rPr>
          <w:rFonts w:ascii="Times" w:eastAsia="Calibri" w:hAnsi="Times" w:cs="Calibri"/>
          <w:color w:val="000000" w:themeColor="text1"/>
          <w:sz w:val="24"/>
          <w:szCs w:val="24"/>
        </w:rPr>
      </w:pPr>
      <w:r w:rsidRPr="00BE4CC7">
        <w:rPr>
          <w:rFonts w:ascii="Times" w:eastAsia="Calibri" w:hAnsi="Times" w:cs="Calibri"/>
          <w:sz w:val="24"/>
          <w:szCs w:val="24"/>
        </w:rPr>
        <w:t xml:space="preserve">The value of both self-assessment and peer-assessment is argued as a result of a Focus Group Discussion, investigated by </w:t>
      </w:r>
      <w:r w:rsidR="007518C0" w:rsidRPr="00BE4CC7">
        <w:rPr>
          <w:rFonts w:ascii="Times" w:eastAsia="Calibri" w:hAnsi="Times" w:cs="Calibri"/>
          <w:sz w:val="24"/>
          <w:szCs w:val="24"/>
        </w:rPr>
        <w:t>(</w:t>
      </w:r>
      <w:proofErr w:type="spellStart"/>
      <w:r w:rsidR="007518C0" w:rsidRPr="00BE4CC7">
        <w:rPr>
          <w:rFonts w:ascii="Times" w:eastAsia="Calibri" w:hAnsi="Times" w:cs="Calibri"/>
          <w:sz w:val="24"/>
          <w:szCs w:val="24"/>
        </w:rPr>
        <w:t>Ratminingsih</w:t>
      </w:r>
      <w:proofErr w:type="spellEnd"/>
      <w:r w:rsidR="007518C0" w:rsidRPr="00BE4CC7">
        <w:rPr>
          <w:rFonts w:ascii="Times" w:eastAsia="Calibri" w:hAnsi="Times" w:cs="Calibri"/>
          <w:sz w:val="24"/>
          <w:szCs w:val="24"/>
        </w:rPr>
        <w:t xml:space="preserve">, </w:t>
      </w:r>
      <w:proofErr w:type="spellStart"/>
      <w:r w:rsidR="007518C0" w:rsidRPr="00BE4CC7">
        <w:rPr>
          <w:rFonts w:ascii="Times" w:eastAsia="Calibri" w:hAnsi="Times" w:cs="Calibri"/>
          <w:sz w:val="24"/>
          <w:szCs w:val="24"/>
        </w:rPr>
        <w:t>Artini</w:t>
      </w:r>
      <w:proofErr w:type="spellEnd"/>
      <w:r w:rsidR="007518C0" w:rsidRPr="00BE4CC7">
        <w:rPr>
          <w:rFonts w:ascii="Times" w:eastAsia="Calibri" w:hAnsi="Times" w:cs="Calibri"/>
          <w:sz w:val="24"/>
          <w:szCs w:val="24"/>
        </w:rPr>
        <w:t xml:space="preserve"> and </w:t>
      </w:r>
      <w:proofErr w:type="spellStart"/>
      <w:r w:rsidR="007518C0" w:rsidRPr="00BE4CC7">
        <w:rPr>
          <w:rFonts w:ascii="Times" w:eastAsia="Calibri" w:hAnsi="Times" w:cs="Calibri"/>
          <w:sz w:val="24"/>
          <w:szCs w:val="24"/>
        </w:rPr>
        <w:t>Padmadewi</w:t>
      </w:r>
      <w:proofErr w:type="spellEnd"/>
      <w:r w:rsidR="007518C0" w:rsidRPr="00BE4CC7">
        <w:rPr>
          <w:rFonts w:ascii="Times" w:eastAsia="Calibri" w:hAnsi="Times" w:cs="Calibri"/>
          <w:sz w:val="24"/>
          <w:szCs w:val="24"/>
        </w:rPr>
        <w:t>, 2017)</w:t>
      </w:r>
      <w:r w:rsidRPr="00BE4CC7">
        <w:rPr>
          <w:rFonts w:ascii="Times" w:eastAsia="Calibri" w:hAnsi="Times" w:cs="Calibri"/>
          <w:sz w:val="24"/>
          <w:szCs w:val="24"/>
        </w:rPr>
        <w:t>. Their study promoted the use of self-assessment to develop ones understanding of strengths and weaknesses, thoroughly. Peer-assessment was recognised to be effective as a collaborative tool to improve performance. Whilst this was an investigation into the development of student teachers, i</w:t>
      </w:r>
      <w:r w:rsidRPr="00BE4CC7">
        <w:rPr>
          <w:rFonts w:ascii="Times" w:eastAsia="Calibri" w:hAnsi="Times" w:cs="Calibri"/>
          <w:color w:val="000000" w:themeColor="text1"/>
          <w:sz w:val="24"/>
          <w:szCs w:val="24"/>
        </w:rPr>
        <w:t xml:space="preserve">ts findings </w:t>
      </w:r>
      <w:r w:rsidR="001D765E" w:rsidRPr="00BE4CC7">
        <w:rPr>
          <w:rFonts w:ascii="Times" w:eastAsia="Calibri" w:hAnsi="Times" w:cs="Calibri"/>
          <w:color w:val="000000" w:themeColor="text1"/>
          <w:sz w:val="24"/>
          <w:szCs w:val="24"/>
        </w:rPr>
        <w:t xml:space="preserve"> indicate </w:t>
      </w:r>
      <w:r w:rsidRPr="00BE4CC7">
        <w:rPr>
          <w:rFonts w:ascii="Times" w:eastAsia="Calibri" w:hAnsi="Times" w:cs="Calibri"/>
          <w:color w:val="000000" w:themeColor="text1"/>
          <w:sz w:val="24"/>
          <w:szCs w:val="24"/>
        </w:rPr>
        <w:t xml:space="preserve">that self and peer assessment are imperative to learners at all levels of education. </w:t>
      </w:r>
    </w:p>
    <w:p w14:paraId="58E15E4D" w14:textId="266D41DD" w:rsidR="0DDB0BC2" w:rsidRPr="00BE4CC7" w:rsidRDefault="002102F0" w:rsidP="0DDB0BC2">
      <w:pPr>
        <w:rPr>
          <w:rFonts w:ascii="Times" w:eastAsia="Calibri" w:hAnsi="Times" w:cs="Calibri"/>
          <w:sz w:val="24"/>
          <w:szCs w:val="24"/>
        </w:rPr>
      </w:pPr>
      <w:r w:rsidRPr="00BE4CC7">
        <w:rPr>
          <w:rFonts w:ascii="Times" w:eastAsia="Calibri" w:hAnsi="Times" w:cs="Calibri"/>
          <w:sz w:val="24"/>
          <w:szCs w:val="24"/>
        </w:rPr>
        <w:t xml:space="preserve">Importantly, this project </w:t>
      </w:r>
      <w:r w:rsidR="0DDB0BC2" w:rsidRPr="00BE4CC7">
        <w:rPr>
          <w:rFonts w:ascii="Times" w:eastAsia="Calibri" w:hAnsi="Times" w:cs="Calibri"/>
          <w:sz w:val="24"/>
          <w:szCs w:val="24"/>
        </w:rPr>
        <w:t>does highlight the challenges that must be considered when implementing this intervention, including possible emba</w:t>
      </w:r>
      <w:r w:rsidR="007E6504" w:rsidRPr="00BE4CC7">
        <w:rPr>
          <w:rFonts w:ascii="Times" w:eastAsia="Calibri" w:hAnsi="Times" w:cs="Calibri"/>
          <w:sz w:val="24"/>
          <w:szCs w:val="24"/>
        </w:rPr>
        <w:t>rrassment and confidence issues of the learners.</w:t>
      </w:r>
      <w:r w:rsidR="00AC635E" w:rsidRPr="00BE4CC7">
        <w:rPr>
          <w:rFonts w:ascii="Times" w:eastAsia="Calibri" w:hAnsi="Times" w:cs="Calibri"/>
          <w:sz w:val="24"/>
          <w:szCs w:val="24"/>
        </w:rPr>
        <w:t xml:space="preserve"> </w:t>
      </w:r>
      <w:r w:rsidR="0DDB0BC2" w:rsidRPr="00BE4CC7">
        <w:rPr>
          <w:rFonts w:ascii="Times" w:eastAsia="Calibri" w:hAnsi="Times" w:cs="Calibri"/>
          <w:sz w:val="24"/>
          <w:szCs w:val="24"/>
        </w:rPr>
        <w:t xml:space="preserve">Porter, Robertson and </w:t>
      </w:r>
      <w:proofErr w:type="spellStart"/>
      <w:r w:rsidR="0DDB0BC2" w:rsidRPr="00BE4CC7">
        <w:rPr>
          <w:rFonts w:ascii="Times" w:eastAsia="Calibri" w:hAnsi="Times" w:cs="Calibri"/>
          <w:sz w:val="24"/>
          <w:szCs w:val="24"/>
        </w:rPr>
        <w:t>Hayhoe</w:t>
      </w:r>
      <w:proofErr w:type="spellEnd"/>
      <w:r w:rsidR="0DDB0BC2" w:rsidRPr="00BE4CC7">
        <w:rPr>
          <w:rFonts w:ascii="Times" w:eastAsia="Calibri" w:hAnsi="Times" w:cs="Calibri"/>
          <w:sz w:val="24"/>
          <w:szCs w:val="24"/>
        </w:rPr>
        <w:t xml:space="preserve"> (2000 cited in </w:t>
      </w:r>
      <w:proofErr w:type="spellStart"/>
      <w:r w:rsidR="007518C0" w:rsidRPr="00BE4CC7">
        <w:rPr>
          <w:rFonts w:ascii="Times" w:eastAsia="Calibri" w:hAnsi="Times" w:cs="Calibri"/>
          <w:sz w:val="24"/>
          <w:szCs w:val="24"/>
        </w:rPr>
        <w:t>Phaidin</w:t>
      </w:r>
      <w:proofErr w:type="spellEnd"/>
      <w:r w:rsidR="0DDB0BC2" w:rsidRPr="00BE4CC7">
        <w:rPr>
          <w:rFonts w:ascii="Times" w:eastAsia="Calibri" w:hAnsi="Times" w:cs="Calibri"/>
          <w:sz w:val="24"/>
          <w:szCs w:val="24"/>
        </w:rPr>
        <w:t xml:space="preserve"> &amp; O'Leary 2010), acknowledge such concerns. They stress the importance of evaluating the setting within </w:t>
      </w:r>
      <w:r w:rsidR="00052771" w:rsidRPr="00BE4CC7">
        <w:rPr>
          <w:rFonts w:ascii="Times" w:eastAsia="Calibri" w:hAnsi="Times" w:cs="Calibri"/>
          <w:sz w:val="24"/>
          <w:szCs w:val="24"/>
        </w:rPr>
        <w:t xml:space="preserve">which, </w:t>
      </w:r>
      <w:r w:rsidR="0DDB0BC2" w:rsidRPr="00BE4CC7">
        <w:rPr>
          <w:rFonts w:ascii="Times" w:eastAsia="Calibri" w:hAnsi="Times" w:cs="Calibri"/>
          <w:sz w:val="24"/>
          <w:szCs w:val="24"/>
        </w:rPr>
        <w:t xml:space="preserve">self-assessment is </w:t>
      </w:r>
      <w:r w:rsidR="00052771" w:rsidRPr="00BE4CC7">
        <w:rPr>
          <w:rFonts w:ascii="Times" w:eastAsia="Calibri" w:hAnsi="Times" w:cs="Calibri"/>
          <w:sz w:val="24"/>
          <w:szCs w:val="24"/>
        </w:rPr>
        <w:t>implemented</w:t>
      </w:r>
      <w:r w:rsidR="00AE6D54" w:rsidRPr="00BE4CC7">
        <w:rPr>
          <w:rFonts w:ascii="Times" w:eastAsia="Calibri" w:hAnsi="Times" w:cs="Calibri"/>
          <w:sz w:val="24"/>
          <w:szCs w:val="24"/>
        </w:rPr>
        <w:t>,</w:t>
      </w:r>
      <w:r w:rsidR="0DDB0BC2" w:rsidRPr="00BE4CC7">
        <w:rPr>
          <w:rFonts w:ascii="Times" w:eastAsia="Calibri" w:hAnsi="Times" w:cs="Calibri"/>
          <w:sz w:val="24"/>
          <w:szCs w:val="24"/>
        </w:rPr>
        <w:t xml:space="preserve"> to avoid the risk of learners being concerned about their difficulties being advertised.  Conversely, </w:t>
      </w:r>
      <w:proofErr w:type="spellStart"/>
      <w:r w:rsidR="007518C0" w:rsidRPr="00BE4CC7">
        <w:rPr>
          <w:rFonts w:ascii="Times" w:eastAsia="Calibri" w:hAnsi="Times" w:cs="Calibri"/>
          <w:sz w:val="24"/>
          <w:szCs w:val="24"/>
        </w:rPr>
        <w:t>Phaidin</w:t>
      </w:r>
      <w:proofErr w:type="spellEnd"/>
      <w:r w:rsidR="0DDB0BC2" w:rsidRPr="00BE4CC7">
        <w:rPr>
          <w:rFonts w:ascii="Times" w:eastAsia="Calibri" w:hAnsi="Times" w:cs="Calibri"/>
          <w:sz w:val="24"/>
          <w:szCs w:val="24"/>
        </w:rPr>
        <w:t xml:space="preserve"> &amp; O'Leary (2010) suggests that the peer feedback was mostly positive. This research has considered both arguments and for this reason, the intervention is only planned into their lessons that are set ability, rather than a mixed ability environment.</w:t>
      </w:r>
    </w:p>
    <w:p w14:paraId="62F4572E" w14:textId="77777777" w:rsidR="006A1F77" w:rsidRPr="00BE4CC7" w:rsidRDefault="006A1F77" w:rsidP="00F33754">
      <w:pPr>
        <w:outlineLvl w:val="0"/>
        <w:rPr>
          <w:rFonts w:ascii="Times" w:eastAsia="Calibri" w:hAnsi="Times" w:cs="Calibri"/>
          <w:sz w:val="24"/>
          <w:szCs w:val="24"/>
        </w:rPr>
      </w:pPr>
    </w:p>
    <w:p w14:paraId="7758EF1D" w14:textId="3CCEC1FA" w:rsidR="00367B0C" w:rsidRPr="00BE4CC7" w:rsidRDefault="00367B0C" w:rsidP="00F33754">
      <w:pPr>
        <w:outlineLvl w:val="0"/>
        <w:rPr>
          <w:rFonts w:ascii="Times" w:eastAsia="Calibri" w:hAnsi="Times" w:cs="Calibri"/>
          <w:color w:val="FF0000"/>
          <w:sz w:val="24"/>
          <w:szCs w:val="24"/>
        </w:rPr>
      </w:pPr>
      <w:r w:rsidRPr="00BE4CC7">
        <w:rPr>
          <w:rFonts w:ascii="Times" w:eastAsia="Calibri" w:hAnsi="Times" w:cs="Calibri"/>
          <w:sz w:val="24"/>
          <w:szCs w:val="24"/>
          <w:u w:val="single"/>
        </w:rPr>
        <w:t>The benefits of Self-</w:t>
      </w:r>
      <w:r w:rsidRPr="00BE4CC7">
        <w:rPr>
          <w:rFonts w:ascii="Times" w:eastAsia="Calibri" w:hAnsi="Times" w:cs="Calibri"/>
          <w:color w:val="000000" w:themeColor="text1"/>
          <w:sz w:val="24"/>
          <w:szCs w:val="24"/>
          <w:u w:val="single"/>
        </w:rPr>
        <w:t>Assessment</w:t>
      </w:r>
      <w:r w:rsidR="004A0CE5" w:rsidRPr="00BE4CC7">
        <w:rPr>
          <w:rFonts w:ascii="Times" w:eastAsia="Calibri" w:hAnsi="Times" w:cs="Calibri"/>
          <w:color w:val="000000" w:themeColor="text1"/>
          <w:sz w:val="24"/>
          <w:szCs w:val="24"/>
          <w:u w:val="single"/>
        </w:rPr>
        <w:t xml:space="preserve"> and Peer-Assessment</w:t>
      </w:r>
    </w:p>
    <w:p w14:paraId="414AE084" w14:textId="1A82663E" w:rsidR="004A0CE5" w:rsidRPr="00BE4CC7" w:rsidRDefault="004A0CE5" w:rsidP="006A1F77">
      <w:pPr>
        <w:spacing w:before="100" w:beforeAutospacing="1" w:after="100" w:afterAutospacing="1" w:line="240" w:lineRule="auto"/>
        <w:rPr>
          <w:rFonts w:ascii="Times" w:eastAsia="Calibri" w:hAnsi="Times" w:cs="Calibri"/>
          <w:sz w:val="24"/>
          <w:szCs w:val="24"/>
        </w:rPr>
      </w:pPr>
      <w:r w:rsidRPr="00BE4CC7">
        <w:rPr>
          <w:rFonts w:ascii="Times" w:eastAsia="Calibri" w:hAnsi="Times" w:cs="Calibri"/>
          <w:sz w:val="24"/>
          <w:szCs w:val="24"/>
        </w:rPr>
        <w:t>Li &amp; Chen (2016) found that when partaking in group activities, both self and peer assessment can be an effective tool to reflect on a learners' individual contribution to such tasks. This will be investigated when implementing the assessment intervention within WJEC "Skills Challenge" sessions, where learners are tasked to reflect on their recent group "Enterprise Challenge" project and presentation</w:t>
      </w:r>
      <w:r w:rsidR="006A1F77" w:rsidRPr="00BE4CC7">
        <w:rPr>
          <w:rFonts w:ascii="Times" w:eastAsia="Calibri" w:hAnsi="Times" w:cs="Calibri"/>
          <w:sz w:val="24"/>
          <w:szCs w:val="24"/>
        </w:rPr>
        <w:t xml:space="preserve"> (WJEC, 2018b)</w:t>
      </w:r>
      <w:r w:rsidRPr="00BE4CC7">
        <w:rPr>
          <w:rFonts w:ascii="Times" w:eastAsia="Calibri" w:hAnsi="Times" w:cs="Calibri"/>
          <w:sz w:val="24"/>
          <w:szCs w:val="24"/>
        </w:rPr>
        <w:t>. The intervention will assess the engagement levels of learners with regards to self -reflection and will aim to measure the impact of peer assessment on</w:t>
      </w:r>
      <w:r w:rsidR="00F81D6D" w:rsidRPr="00BE4CC7">
        <w:rPr>
          <w:rFonts w:ascii="Times" w:eastAsia="Calibri" w:hAnsi="Times" w:cs="Calibri"/>
          <w:sz w:val="24"/>
          <w:szCs w:val="24"/>
        </w:rPr>
        <w:t xml:space="preserve"> task engagement levels for the </w:t>
      </w:r>
      <w:r w:rsidRPr="00BE4CC7">
        <w:rPr>
          <w:rFonts w:ascii="Times" w:eastAsia="Calibri" w:hAnsi="Times" w:cs="Calibri"/>
          <w:sz w:val="24"/>
          <w:szCs w:val="24"/>
        </w:rPr>
        <w:t>same reflection task.</w:t>
      </w:r>
    </w:p>
    <w:p w14:paraId="29DA1AA8" w14:textId="5022E3A9" w:rsidR="00367B0C" w:rsidRPr="00BE4CC7" w:rsidRDefault="00367B0C" w:rsidP="00367B0C">
      <w:pPr>
        <w:rPr>
          <w:rFonts w:ascii="Times" w:eastAsia="Times New Roman" w:hAnsi="Times" w:cstheme="minorHAnsi"/>
          <w:color w:val="000000" w:themeColor="text1"/>
          <w:sz w:val="24"/>
          <w:szCs w:val="24"/>
        </w:rPr>
      </w:pPr>
      <w:r w:rsidRPr="00BE4CC7">
        <w:rPr>
          <w:rFonts w:ascii="Times" w:eastAsia="Calibri" w:hAnsi="Times" w:cs="Calibri"/>
          <w:sz w:val="24"/>
          <w:szCs w:val="24"/>
        </w:rPr>
        <w:t>Investigating across the subject range, but focusing on mathematics tasks, (Fontana and Ferna</w:t>
      </w:r>
      <w:r w:rsidR="00713E43" w:rsidRPr="00BE4CC7">
        <w:rPr>
          <w:rFonts w:ascii="Times" w:eastAsia="Calibri" w:hAnsi="Times" w:cs="Calibri"/>
          <w:sz w:val="24"/>
          <w:szCs w:val="24"/>
        </w:rPr>
        <w:t xml:space="preserve">ndes, </w:t>
      </w:r>
      <w:r w:rsidRPr="00BE4CC7">
        <w:rPr>
          <w:rFonts w:ascii="Times" w:eastAsia="Calibri" w:hAnsi="Times" w:cs="Calibri"/>
          <w:sz w:val="24"/>
          <w:szCs w:val="24"/>
        </w:rPr>
        <w:t>1994) reported that the implementation of self-assessment generated a 50% improvement in results. They further found that learners who self-assessed developed their ability to find the cause of an outcome rather than relying on "luck</w:t>
      </w:r>
      <w:r w:rsidR="004A0CE5" w:rsidRPr="00BE4CC7">
        <w:rPr>
          <w:rFonts w:ascii="Times" w:eastAsia="Calibri" w:hAnsi="Times" w:cs="Calibri"/>
          <w:sz w:val="24"/>
          <w:szCs w:val="24"/>
        </w:rPr>
        <w:t>”</w:t>
      </w:r>
      <w:r w:rsidRPr="00BE4CC7">
        <w:rPr>
          <w:rFonts w:ascii="Times" w:eastAsia="Calibri" w:hAnsi="Times" w:cs="Calibri"/>
          <w:sz w:val="24"/>
          <w:szCs w:val="24"/>
        </w:rPr>
        <w:t xml:space="preserve"> (Fernandes and Fo</w:t>
      </w:r>
      <w:r w:rsidR="00713E43" w:rsidRPr="00BE4CC7">
        <w:rPr>
          <w:rFonts w:ascii="Times" w:eastAsia="Calibri" w:hAnsi="Times" w:cs="Calibri"/>
          <w:sz w:val="24"/>
          <w:szCs w:val="24"/>
        </w:rPr>
        <w:t>ntana, 1994</w:t>
      </w:r>
      <w:r w:rsidRPr="00BE4CC7">
        <w:rPr>
          <w:rFonts w:ascii="Times" w:eastAsia="Calibri" w:hAnsi="Times" w:cs="Calibri"/>
          <w:sz w:val="24"/>
          <w:szCs w:val="24"/>
        </w:rPr>
        <w:t xml:space="preserve">, p.309, cited in </w:t>
      </w:r>
      <w:proofErr w:type="spellStart"/>
      <w:r w:rsidRPr="00BE4CC7">
        <w:rPr>
          <w:rFonts w:ascii="Times" w:eastAsia="Calibri" w:hAnsi="Times" w:cs="Calibri"/>
          <w:color w:val="000000" w:themeColor="text1"/>
          <w:sz w:val="24"/>
          <w:szCs w:val="24"/>
        </w:rPr>
        <w:t>Baroud</w:t>
      </w:r>
      <w:r w:rsidR="00A66A67" w:rsidRPr="00BE4CC7">
        <w:rPr>
          <w:rFonts w:ascii="Times" w:eastAsia="Calibri" w:hAnsi="Times" w:cs="Calibri"/>
          <w:color w:val="000000" w:themeColor="text1"/>
          <w:sz w:val="24"/>
          <w:szCs w:val="24"/>
        </w:rPr>
        <w:t>i</w:t>
      </w:r>
      <w:proofErr w:type="spellEnd"/>
      <w:r w:rsidR="00A66A67" w:rsidRPr="00BE4CC7">
        <w:rPr>
          <w:rFonts w:ascii="Times" w:eastAsia="Calibri" w:hAnsi="Times" w:cs="Calibri"/>
          <w:color w:val="000000" w:themeColor="text1"/>
          <w:sz w:val="24"/>
          <w:szCs w:val="24"/>
        </w:rPr>
        <w:t>, 2007</w:t>
      </w:r>
      <w:r w:rsidRPr="00BE4CC7">
        <w:rPr>
          <w:rFonts w:ascii="Times" w:eastAsia="Calibri" w:hAnsi="Times" w:cs="Calibri"/>
          <w:color w:val="000000" w:themeColor="text1"/>
          <w:sz w:val="24"/>
          <w:szCs w:val="24"/>
        </w:rPr>
        <w:t>).</w:t>
      </w:r>
      <w:r w:rsidR="004A0CE5" w:rsidRPr="00BE4CC7">
        <w:rPr>
          <w:rFonts w:ascii="Times" w:eastAsia="Calibri" w:hAnsi="Times" w:cs="Calibri"/>
          <w:color w:val="000000" w:themeColor="text1"/>
          <w:sz w:val="24"/>
          <w:szCs w:val="24"/>
        </w:rPr>
        <w:t xml:space="preserve"> </w:t>
      </w:r>
      <w:r w:rsidR="00713E43" w:rsidRPr="00BE4CC7">
        <w:rPr>
          <w:rFonts w:ascii="Times" w:eastAsia="Calibri" w:hAnsi="Times" w:cs="Calibri"/>
          <w:color w:val="000000" w:themeColor="text1"/>
          <w:sz w:val="24"/>
          <w:szCs w:val="24"/>
        </w:rPr>
        <w:t xml:space="preserve">(Black and </w:t>
      </w:r>
      <w:proofErr w:type="spellStart"/>
      <w:r w:rsidR="00713E43" w:rsidRPr="00BE4CC7">
        <w:rPr>
          <w:rFonts w:ascii="Times" w:eastAsia="Calibri" w:hAnsi="Times" w:cs="Calibri"/>
          <w:color w:val="000000" w:themeColor="text1"/>
          <w:sz w:val="24"/>
          <w:szCs w:val="24"/>
        </w:rPr>
        <w:t>Wiliam</w:t>
      </w:r>
      <w:proofErr w:type="spellEnd"/>
      <w:r w:rsidR="00713E43" w:rsidRPr="00BE4CC7">
        <w:rPr>
          <w:rFonts w:ascii="Times" w:eastAsia="Calibri" w:hAnsi="Times" w:cs="Calibri"/>
          <w:color w:val="000000" w:themeColor="text1"/>
          <w:sz w:val="24"/>
          <w:szCs w:val="24"/>
        </w:rPr>
        <w:t xml:space="preserve">, </w:t>
      </w:r>
      <w:r w:rsidR="004A0CE5" w:rsidRPr="00BE4CC7">
        <w:rPr>
          <w:rFonts w:ascii="Times" w:eastAsia="Calibri" w:hAnsi="Times" w:cs="Calibri"/>
          <w:color w:val="000000" w:themeColor="text1"/>
          <w:sz w:val="24"/>
          <w:szCs w:val="24"/>
        </w:rPr>
        <w:t xml:space="preserve">2009) indicate this to be true, as they support similar research that advocates students being accountable for their own learning and as a result of this, metacognition </w:t>
      </w:r>
      <w:r w:rsidR="000E3F4E" w:rsidRPr="00BE4CC7">
        <w:rPr>
          <w:rFonts w:ascii="Times" w:eastAsia="Calibri" w:hAnsi="Times" w:cs="Calibri"/>
          <w:color w:val="000000" w:themeColor="text1"/>
          <w:sz w:val="24"/>
          <w:szCs w:val="24"/>
        </w:rPr>
        <w:t xml:space="preserve">is </w:t>
      </w:r>
      <w:r w:rsidR="000E3F4E" w:rsidRPr="00BE4CC7">
        <w:rPr>
          <w:rFonts w:ascii="Times" w:eastAsia="Calibri" w:hAnsi="Times" w:cstheme="minorHAnsi"/>
          <w:color w:val="000000" w:themeColor="text1"/>
          <w:sz w:val="24"/>
          <w:szCs w:val="24"/>
        </w:rPr>
        <w:t xml:space="preserve">generated </w:t>
      </w:r>
      <w:r w:rsidR="004A0CE5" w:rsidRPr="00BE4CC7">
        <w:rPr>
          <w:rFonts w:ascii="Times" w:eastAsia="Times New Roman" w:hAnsi="Times" w:cstheme="minorHAnsi"/>
          <w:color w:val="000000" w:themeColor="text1"/>
          <w:sz w:val="24"/>
          <w:szCs w:val="24"/>
        </w:rPr>
        <w:t>(Hacker et al. 1998</w:t>
      </w:r>
      <w:r w:rsidR="000E3F4E" w:rsidRPr="00BE4CC7">
        <w:rPr>
          <w:rFonts w:ascii="Times" w:eastAsia="Times New Roman" w:hAnsi="Times" w:cstheme="minorHAnsi"/>
          <w:color w:val="000000" w:themeColor="text1"/>
          <w:sz w:val="24"/>
          <w:szCs w:val="24"/>
        </w:rPr>
        <w:t xml:space="preserve"> cited in Black and </w:t>
      </w:r>
      <w:proofErr w:type="spellStart"/>
      <w:r w:rsidR="000E3F4E" w:rsidRPr="00BE4CC7">
        <w:rPr>
          <w:rFonts w:ascii="Times" w:eastAsia="Times New Roman" w:hAnsi="Times" w:cstheme="minorHAnsi"/>
          <w:color w:val="000000" w:themeColor="text1"/>
          <w:sz w:val="24"/>
          <w:szCs w:val="24"/>
        </w:rPr>
        <w:t>Wiliam</w:t>
      </w:r>
      <w:proofErr w:type="spellEnd"/>
      <w:r w:rsidR="000E3F4E" w:rsidRPr="00BE4CC7">
        <w:rPr>
          <w:rFonts w:ascii="Times" w:eastAsia="Times New Roman" w:hAnsi="Times" w:cstheme="minorHAnsi"/>
          <w:color w:val="000000" w:themeColor="text1"/>
          <w:sz w:val="24"/>
          <w:szCs w:val="24"/>
        </w:rPr>
        <w:t xml:space="preserve"> 2009). Researchers further argue that such self-reflection and learning </w:t>
      </w:r>
      <w:r w:rsidR="00AD6029" w:rsidRPr="00BE4CC7">
        <w:rPr>
          <w:rFonts w:ascii="Times" w:eastAsia="Times New Roman" w:hAnsi="Times" w:cstheme="minorHAnsi"/>
          <w:color w:val="000000" w:themeColor="text1"/>
          <w:sz w:val="24"/>
          <w:szCs w:val="24"/>
        </w:rPr>
        <w:t>increases overall interest and motivation within the classroom (</w:t>
      </w:r>
      <w:proofErr w:type="spellStart"/>
      <w:r w:rsidR="00AD6029" w:rsidRPr="00BE4CC7">
        <w:rPr>
          <w:rFonts w:ascii="Times" w:eastAsia="Times New Roman" w:hAnsi="Times" w:cstheme="minorHAnsi"/>
          <w:color w:val="000000" w:themeColor="text1"/>
          <w:sz w:val="24"/>
          <w:szCs w:val="24"/>
        </w:rPr>
        <w:t>Hidi</w:t>
      </w:r>
      <w:proofErr w:type="spellEnd"/>
      <w:r w:rsidR="00AD6029" w:rsidRPr="00BE4CC7">
        <w:rPr>
          <w:rFonts w:ascii="Times" w:eastAsia="Times New Roman" w:hAnsi="Times" w:cstheme="minorHAnsi"/>
          <w:color w:val="000000" w:themeColor="text1"/>
          <w:sz w:val="24"/>
          <w:szCs w:val="24"/>
        </w:rPr>
        <w:t xml:space="preserve"> and </w:t>
      </w:r>
      <w:proofErr w:type="spellStart"/>
      <w:r w:rsidR="00AD6029" w:rsidRPr="00BE4CC7">
        <w:rPr>
          <w:rFonts w:ascii="Times" w:eastAsia="Times New Roman" w:hAnsi="Times" w:cstheme="minorHAnsi"/>
          <w:color w:val="000000" w:themeColor="text1"/>
          <w:sz w:val="24"/>
          <w:szCs w:val="24"/>
        </w:rPr>
        <w:t>Harackiewicz</w:t>
      </w:r>
      <w:proofErr w:type="spellEnd"/>
      <w:r w:rsidR="00713E43" w:rsidRPr="00BE4CC7">
        <w:rPr>
          <w:rFonts w:ascii="Times" w:eastAsia="Times New Roman" w:hAnsi="Times" w:cstheme="minorHAnsi"/>
          <w:color w:val="000000" w:themeColor="text1"/>
          <w:sz w:val="24"/>
          <w:szCs w:val="24"/>
        </w:rPr>
        <w:t>,</w:t>
      </w:r>
      <w:r w:rsidR="00AD6029" w:rsidRPr="00BE4CC7">
        <w:rPr>
          <w:rFonts w:ascii="Times" w:eastAsia="Times New Roman" w:hAnsi="Times" w:cstheme="minorHAnsi"/>
          <w:color w:val="000000" w:themeColor="text1"/>
          <w:sz w:val="24"/>
          <w:szCs w:val="24"/>
        </w:rPr>
        <w:t xml:space="preserve"> 2000; </w:t>
      </w:r>
      <w:r w:rsidR="004A0CE5" w:rsidRPr="00BE4CC7">
        <w:rPr>
          <w:rFonts w:ascii="Times" w:eastAsia="Times New Roman" w:hAnsi="Times" w:cstheme="minorHAnsi"/>
          <w:color w:val="000000" w:themeColor="text1"/>
          <w:sz w:val="24"/>
          <w:szCs w:val="24"/>
        </w:rPr>
        <w:t>Ryan and Deci</w:t>
      </w:r>
      <w:r w:rsidR="00713E43" w:rsidRPr="00BE4CC7">
        <w:rPr>
          <w:rFonts w:ascii="Times" w:eastAsia="Times New Roman" w:hAnsi="Times" w:cstheme="minorHAnsi"/>
          <w:color w:val="000000" w:themeColor="text1"/>
          <w:sz w:val="24"/>
          <w:szCs w:val="24"/>
        </w:rPr>
        <w:t>,</w:t>
      </w:r>
      <w:r w:rsidR="004A0CE5" w:rsidRPr="00BE4CC7">
        <w:rPr>
          <w:rFonts w:ascii="Times" w:eastAsia="Times New Roman" w:hAnsi="Times" w:cstheme="minorHAnsi"/>
          <w:color w:val="000000" w:themeColor="text1"/>
          <w:sz w:val="24"/>
          <w:szCs w:val="24"/>
        </w:rPr>
        <w:t xml:space="preserve"> 2000)</w:t>
      </w:r>
      <w:r w:rsidR="00AD6029" w:rsidRPr="00BE4CC7">
        <w:rPr>
          <w:rFonts w:ascii="Times" w:eastAsia="Times New Roman" w:hAnsi="Times" w:cstheme="minorHAnsi"/>
          <w:color w:val="000000" w:themeColor="text1"/>
          <w:sz w:val="24"/>
          <w:szCs w:val="24"/>
        </w:rPr>
        <w:t>.</w:t>
      </w:r>
    </w:p>
    <w:p w14:paraId="065D509E" w14:textId="5977408D" w:rsidR="00F81D6D" w:rsidRPr="00BE4CC7" w:rsidRDefault="00565EBE" w:rsidP="00565EBE">
      <w:pPr>
        <w:spacing w:before="100" w:beforeAutospacing="1" w:after="100" w:afterAutospacing="1" w:line="240" w:lineRule="auto"/>
        <w:rPr>
          <w:rFonts w:ascii="Times" w:eastAsia="Times New Roman" w:hAnsi="Times" w:cstheme="minorHAnsi"/>
          <w:sz w:val="24"/>
          <w:szCs w:val="24"/>
        </w:rPr>
      </w:pPr>
      <w:r w:rsidRPr="00BE4CC7">
        <w:rPr>
          <w:rFonts w:ascii="Times" w:eastAsia="Times New Roman" w:hAnsi="Times" w:cstheme="minorHAnsi"/>
          <w:sz w:val="24"/>
          <w:szCs w:val="24"/>
        </w:rPr>
        <w:t>(</w:t>
      </w:r>
      <w:proofErr w:type="spellStart"/>
      <w:r w:rsidRPr="00BE4CC7">
        <w:rPr>
          <w:rFonts w:ascii="Times" w:eastAsia="Times New Roman" w:hAnsi="Times" w:cstheme="minorHAnsi"/>
          <w:sz w:val="24"/>
          <w:szCs w:val="24"/>
        </w:rPr>
        <w:t>Ndoye</w:t>
      </w:r>
      <w:proofErr w:type="spellEnd"/>
      <w:r w:rsidRPr="00BE4CC7">
        <w:rPr>
          <w:rFonts w:ascii="Times" w:eastAsia="Times New Roman" w:hAnsi="Times" w:cstheme="minorHAnsi"/>
          <w:sz w:val="24"/>
          <w:szCs w:val="24"/>
        </w:rPr>
        <w:t>, 2017</w:t>
      </w:r>
      <w:r w:rsidR="00F81D6D" w:rsidRPr="00BE4CC7">
        <w:rPr>
          <w:rFonts w:ascii="Times" w:eastAsia="Times New Roman" w:hAnsi="Times" w:cstheme="minorHAnsi"/>
          <w:sz w:val="24"/>
          <w:szCs w:val="24"/>
        </w:rPr>
        <w:t xml:space="preserve">) values the benefit of the use of both peer and self-assessment. </w:t>
      </w:r>
      <w:r w:rsidR="00A84618" w:rsidRPr="00BE4CC7">
        <w:rPr>
          <w:rFonts w:ascii="Times" w:eastAsia="Times New Roman" w:hAnsi="Times" w:cstheme="minorHAnsi"/>
          <w:sz w:val="24"/>
          <w:szCs w:val="24"/>
        </w:rPr>
        <w:t xml:space="preserve">However, they do recognise the limitation that learners disposition to work in a group setting could negatively impact the effectiveness of the </w:t>
      </w:r>
      <w:proofErr w:type="spellStart"/>
      <w:r w:rsidR="00A84618" w:rsidRPr="00BE4CC7">
        <w:rPr>
          <w:rFonts w:ascii="Times" w:eastAsia="Times New Roman" w:hAnsi="Times" w:cstheme="minorHAnsi"/>
          <w:sz w:val="24"/>
          <w:szCs w:val="24"/>
        </w:rPr>
        <w:t>AfL</w:t>
      </w:r>
      <w:proofErr w:type="spellEnd"/>
      <w:r w:rsidR="00A84618" w:rsidRPr="00BE4CC7">
        <w:rPr>
          <w:rFonts w:ascii="Times" w:eastAsia="Times New Roman" w:hAnsi="Times" w:cstheme="minorHAnsi"/>
          <w:sz w:val="24"/>
          <w:szCs w:val="24"/>
        </w:rPr>
        <w:t xml:space="preserve"> tool. This research will attempt to address such concerns by implementing peer assessment in an environment where a grouping/seating plan is carefully considered. </w:t>
      </w:r>
    </w:p>
    <w:p w14:paraId="226DA1C1" w14:textId="4631C3EA" w:rsidR="0DDB0BC2" w:rsidRPr="00BE4CC7" w:rsidRDefault="00565EBE" w:rsidP="0DDB0BC2">
      <w:pPr>
        <w:rPr>
          <w:rFonts w:ascii="Times" w:eastAsia="Calibri" w:hAnsi="Times" w:cs="Calibri"/>
          <w:sz w:val="24"/>
          <w:szCs w:val="24"/>
        </w:rPr>
      </w:pPr>
      <w:r w:rsidRPr="00BE4CC7">
        <w:rPr>
          <w:rFonts w:ascii="Times" w:eastAsia="Calibri" w:hAnsi="Times" w:cs="Calibri"/>
          <w:sz w:val="24"/>
          <w:szCs w:val="24"/>
        </w:rPr>
        <w:t xml:space="preserve">(Nolen, </w:t>
      </w:r>
      <w:r w:rsidR="00367B0C" w:rsidRPr="00BE4CC7">
        <w:rPr>
          <w:rFonts w:ascii="Times" w:eastAsia="Calibri" w:hAnsi="Times" w:cs="Calibri"/>
          <w:sz w:val="24"/>
          <w:szCs w:val="24"/>
        </w:rPr>
        <w:t xml:space="preserve">2011) considers the challenge of teachers worries with regards to feedback that may negatively impact on learner confidence. As a result, within a self/peer-assessment structure they may provide positive yet ineffective feedback sentence starters. </w:t>
      </w:r>
      <w:proofErr w:type="spellStart"/>
      <w:r w:rsidR="00367B0C" w:rsidRPr="00BE4CC7">
        <w:rPr>
          <w:rFonts w:ascii="Times" w:eastAsia="Calibri" w:hAnsi="Times" w:cs="Calibri"/>
          <w:sz w:val="24"/>
          <w:szCs w:val="24"/>
        </w:rPr>
        <w:t>Tiknaz</w:t>
      </w:r>
      <w:proofErr w:type="spellEnd"/>
      <w:r w:rsidR="00367B0C" w:rsidRPr="00BE4CC7">
        <w:rPr>
          <w:rFonts w:ascii="Times" w:eastAsia="Calibri" w:hAnsi="Times" w:cs="Calibri"/>
          <w:sz w:val="24"/>
          <w:szCs w:val="24"/>
        </w:rPr>
        <w:t xml:space="preserve"> &amp; Sutton (2006</w:t>
      </w:r>
      <w:r w:rsidRPr="00BE4CC7">
        <w:rPr>
          <w:rFonts w:ascii="Times" w:eastAsia="Calibri" w:hAnsi="Times" w:cs="Calibri"/>
          <w:sz w:val="24"/>
          <w:szCs w:val="24"/>
        </w:rPr>
        <w:t>,</w:t>
      </w:r>
      <w:r w:rsidR="00367B0C" w:rsidRPr="00BE4CC7">
        <w:rPr>
          <w:rFonts w:ascii="Times" w:eastAsia="Calibri" w:hAnsi="Times" w:cs="Calibri"/>
          <w:sz w:val="24"/>
          <w:szCs w:val="24"/>
        </w:rPr>
        <w:t xml:space="preserve"> cited in Nolen</w:t>
      </w:r>
      <w:r w:rsidRPr="00BE4CC7">
        <w:rPr>
          <w:rFonts w:ascii="Times" w:eastAsia="Calibri" w:hAnsi="Times" w:cs="Calibri"/>
          <w:sz w:val="24"/>
          <w:szCs w:val="24"/>
        </w:rPr>
        <w:t>,</w:t>
      </w:r>
      <w:r w:rsidR="00367B0C" w:rsidRPr="00BE4CC7">
        <w:rPr>
          <w:rFonts w:ascii="Times" w:eastAsia="Calibri" w:hAnsi="Times" w:cs="Calibri"/>
          <w:sz w:val="24"/>
          <w:szCs w:val="24"/>
        </w:rPr>
        <w:t xml:space="preserve"> 2011) support this theory, arguing that learners may end up without meaningful feedback which can restrict the progress of the learning. These theories have highlighted the importance of </w:t>
      </w:r>
      <w:r w:rsidR="00367B0C" w:rsidRPr="00BE4CC7">
        <w:rPr>
          <w:rFonts w:ascii="Times" w:eastAsia="Calibri" w:hAnsi="Times" w:cs="Calibri"/>
          <w:color w:val="000000" w:themeColor="text1"/>
          <w:sz w:val="24"/>
          <w:szCs w:val="24"/>
        </w:rPr>
        <w:t>providing success criteria and both self and peer-assessment structures that enable learners to provide themselves or their peers with critical, effective feedback regarding the quality of the work. This is a recognised appr</w:t>
      </w:r>
      <w:r w:rsidRPr="00BE4CC7">
        <w:rPr>
          <w:rFonts w:ascii="Times" w:eastAsia="Calibri" w:hAnsi="Times" w:cs="Calibri"/>
          <w:color w:val="000000" w:themeColor="text1"/>
          <w:sz w:val="24"/>
          <w:szCs w:val="24"/>
        </w:rPr>
        <w:t>oach put forward by (</w:t>
      </w:r>
      <w:r w:rsidR="00367B0C" w:rsidRPr="00BE4CC7">
        <w:rPr>
          <w:rFonts w:ascii="Times" w:eastAsia="Calibri" w:hAnsi="Times" w:cs="Calibri"/>
          <w:color w:val="000000" w:themeColor="text1"/>
          <w:sz w:val="24"/>
          <w:szCs w:val="24"/>
        </w:rPr>
        <w:t>Dweck</w:t>
      </w:r>
      <w:r w:rsidRPr="00BE4CC7">
        <w:rPr>
          <w:rFonts w:ascii="Times" w:eastAsia="Calibri" w:hAnsi="Times" w:cs="Calibri"/>
          <w:color w:val="000000" w:themeColor="text1"/>
          <w:sz w:val="24"/>
          <w:szCs w:val="24"/>
        </w:rPr>
        <w:t>, 2000), who</w:t>
      </w:r>
      <w:r w:rsidR="00367B0C" w:rsidRPr="00BE4CC7">
        <w:rPr>
          <w:rFonts w:ascii="Times" w:eastAsia="Calibri" w:hAnsi="Times" w:cs="Calibri"/>
          <w:color w:val="000000" w:themeColor="text1"/>
          <w:sz w:val="24"/>
          <w:szCs w:val="24"/>
        </w:rPr>
        <w:t xml:space="preserve"> argues the importance of effective and helpful feedback, but stresses the importance of combining in this in developing learners self-esteem and setting high expectations. The significance of such self-esteem building and encouraging a growth mind-set to create learner high expectations is echoed in t</w:t>
      </w:r>
      <w:r w:rsidRPr="00BE4CC7">
        <w:rPr>
          <w:rFonts w:ascii="Times" w:eastAsia="Calibri" w:hAnsi="Times" w:cs="Calibri"/>
          <w:color w:val="000000" w:themeColor="text1"/>
          <w:sz w:val="24"/>
          <w:szCs w:val="24"/>
        </w:rPr>
        <w:t xml:space="preserve">he work put </w:t>
      </w:r>
      <w:r w:rsidRPr="00BE4CC7">
        <w:rPr>
          <w:rFonts w:ascii="Times" w:eastAsia="Calibri" w:hAnsi="Times" w:cs="Calibri"/>
          <w:color w:val="000000" w:themeColor="text1"/>
          <w:sz w:val="24"/>
          <w:szCs w:val="24"/>
        </w:rPr>
        <w:lastRenderedPageBreak/>
        <w:t xml:space="preserve">forward by (Clarke, 2008; </w:t>
      </w:r>
      <w:r w:rsidR="00367B0C" w:rsidRPr="00BE4CC7">
        <w:rPr>
          <w:rFonts w:ascii="Times" w:eastAsia="Calibri" w:hAnsi="Times" w:cs="Calibri"/>
          <w:color w:val="000000" w:themeColor="text1"/>
          <w:sz w:val="24"/>
          <w:szCs w:val="24"/>
        </w:rPr>
        <w:t>Hattie</w:t>
      </w:r>
      <w:r w:rsidRPr="00BE4CC7">
        <w:rPr>
          <w:rFonts w:ascii="Times" w:eastAsia="Calibri" w:hAnsi="Times" w:cs="Calibri"/>
          <w:color w:val="000000" w:themeColor="text1"/>
          <w:sz w:val="24"/>
          <w:szCs w:val="24"/>
        </w:rPr>
        <w:t>, 2010)</w:t>
      </w:r>
      <w:r w:rsidR="00367B0C" w:rsidRPr="00BE4CC7">
        <w:rPr>
          <w:rFonts w:ascii="Times" w:eastAsia="Calibri" w:hAnsi="Times" w:cs="Calibri"/>
          <w:color w:val="000000" w:themeColor="text1"/>
          <w:sz w:val="24"/>
          <w:szCs w:val="24"/>
        </w:rPr>
        <w:t xml:space="preserve"> who both, value instilling the belief in all pupils, that they can succeed. </w:t>
      </w:r>
      <w:r w:rsidR="00367B0C" w:rsidRPr="00BE4CC7">
        <w:rPr>
          <w:rFonts w:ascii="Times" w:eastAsia="Calibri" w:hAnsi="Times" w:cs="Calibri"/>
          <w:sz w:val="24"/>
          <w:szCs w:val="24"/>
        </w:rPr>
        <w:t xml:space="preserve">Furthermore, improvement strategies are deemed imperative to this research project, which echoes the work of </w:t>
      </w:r>
      <w:r w:rsidRPr="00BE4CC7">
        <w:rPr>
          <w:rFonts w:ascii="Times" w:eastAsia="Calibri" w:hAnsi="Times" w:cs="Calibri"/>
          <w:sz w:val="24"/>
          <w:szCs w:val="24"/>
        </w:rPr>
        <w:t>(</w:t>
      </w:r>
      <w:r w:rsidR="00367B0C" w:rsidRPr="00BE4CC7">
        <w:rPr>
          <w:rFonts w:ascii="Times" w:eastAsia="Calibri" w:hAnsi="Times" w:cs="Calibri"/>
          <w:sz w:val="24"/>
          <w:szCs w:val="24"/>
        </w:rPr>
        <w:t>Taylor and Nolen, 2008</w:t>
      </w:r>
      <w:r w:rsidRPr="00BE4CC7">
        <w:rPr>
          <w:rFonts w:ascii="Times" w:eastAsia="Calibri" w:hAnsi="Times" w:cs="Calibri"/>
          <w:sz w:val="24"/>
          <w:szCs w:val="24"/>
        </w:rPr>
        <w:t>)</w:t>
      </w:r>
      <w:r w:rsidR="00367B0C" w:rsidRPr="00BE4CC7">
        <w:rPr>
          <w:rFonts w:ascii="Times" w:eastAsia="Calibri" w:hAnsi="Times" w:cs="Calibri"/>
          <w:sz w:val="24"/>
          <w:szCs w:val="24"/>
        </w:rPr>
        <w:t xml:space="preserve">. Their encouragement to implement steps that are deemed achievable yet challenging will be a focus within the assessment intervention. </w:t>
      </w:r>
    </w:p>
    <w:p w14:paraId="19563F7F" w14:textId="59700B4F" w:rsidR="0DDB0BC2" w:rsidRPr="00BE4CC7" w:rsidRDefault="00565EBE" w:rsidP="0DDB0BC2">
      <w:pPr>
        <w:rPr>
          <w:rFonts w:ascii="Times" w:eastAsia="Calibri" w:hAnsi="Times" w:cs="Calibri"/>
          <w:sz w:val="24"/>
          <w:szCs w:val="24"/>
        </w:rPr>
      </w:pPr>
      <w:r w:rsidRPr="00BE4CC7">
        <w:rPr>
          <w:rFonts w:ascii="Times" w:eastAsia="Calibri" w:hAnsi="Times" w:cs="Calibri"/>
          <w:sz w:val="24"/>
          <w:szCs w:val="24"/>
        </w:rPr>
        <w:t>(</w:t>
      </w:r>
      <w:proofErr w:type="spellStart"/>
      <w:r w:rsidRPr="00BE4CC7">
        <w:rPr>
          <w:rFonts w:ascii="Times" w:eastAsia="Calibri" w:hAnsi="Times" w:cs="Calibri"/>
          <w:sz w:val="24"/>
          <w:szCs w:val="24"/>
        </w:rPr>
        <w:t>Boud</w:t>
      </w:r>
      <w:proofErr w:type="spellEnd"/>
      <w:r w:rsidRPr="00BE4CC7">
        <w:rPr>
          <w:rFonts w:ascii="Times" w:eastAsia="Calibri" w:hAnsi="Times" w:cs="Calibri"/>
          <w:sz w:val="24"/>
          <w:szCs w:val="24"/>
        </w:rPr>
        <w:t xml:space="preserve"> and </w:t>
      </w:r>
      <w:proofErr w:type="spellStart"/>
      <w:r w:rsidRPr="00BE4CC7">
        <w:rPr>
          <w:rFonts w:ascii="Times" w:eastAsia="Calibri" w:hAnsi="Times" w:cs="Calibri"/>
          <w:sz w:val="24"/>
          <w:szCs w:val="24"/>
        </w:rPr>
        <w:t>Falchikov</w:t>
      </w:r>
      <w:proofErr w:type="spellEnd"/>
      <w:r w:rsidRPr="00BE4CC7">
        <w:rPr>
          <w:rFonts w:ascii="Times" w:eastAsia="Calibri" w:hAnsi="Times" w:cs="Calibri"/>
          <w:sz w:val="24"/>
          <w:szCs w:val="24"/>
        </w:rPr>
        <w:t xml:space="preserve">, </w:t>
      </w:r>
      <w:r w:rsidR="0DDB0BC2" w:rsidRPr="00BE4CC7">
        <w:rPr>
          <w:rFonts w:ascii="Times" w:eastAsia="Calibri" w:hAnsi="Times" w:cs="Calibri"/>
          <w:sz w:val="24"/>
          <w:szCs w:val="24"/>
        </w:rPr>
        <w:t>2006) define peer assessment as providing feedba</w:t>
      </w:r>
      <w:r w:rsidR="000F5CDC" w:rsidRPr="00BE4CC7">
        <w:rPr>
          <w:rFonts w:ascii="Times" w:eastAsia="Calibri" w:hAnsi="Times" w:cs="Calibri"/>
          <w:sz w:val="24"/>
          <w:szCs w:val="24"/>
        </w:rPr>
        <w:t xml:space="preserve">ck and/or grades in line with </w:t>
      </w:r>
      <w:r w:rsidR="0DDB0BC2" w:rsidRPr="00BE4CC7">
        <w:rPr>
          <w:rFonts w:ascii="Times" w:eastAsia="Calibri" w:hAnsi="Times" w:cs="Calibri"/>
          <w:sz w:val="24"/>
          <w:szCs w:val="24"/>
        </w:rPr>
        <w:t xml:space="preserve">success criteria, to their peers. They argue that such collaborative feedback can encourage learners to share what they do and do not understand, which in turn can create peer learning to achieve a higher outcome. This is supported by </w:t>
      </w:r>
      <w:r w:rsidR="007A63AD" w:rsidRPr="00BE4CC7">
        <w:rPr>
          <w:rFonts w:ascii="Times" w:eastAsia="Calibri" w:hAnsi="Times" w:cs="Calibri"/>
          <w:sz w:val="24"/>
          <w:szCs w:val="24"/>
        </w:rPr>
        <w:t>(</w:t>
      </w:r>
      <w:proofErr w:type="spellStart"/>
      <w:r w:rsidR="0DDB0BC2" w:rsidRPr="00BE4CC7">
        <w:rPr>
          <w:rFonts w:ascii="Times" w:eastAsia="Calibri" w:hAnsi="Times" w:cs="Calibri"/>
          <w:sz w:val="24"/>
          <w:szCs w:val="24"/>
        </w:rPr>
        <w:t>Kollar</w:t>
      </w:r>
      <w:proofErr w:type="spellEnd"/>
      <w:r w:rsidR="0DDB0BC2" w:rsidRPr="00BE4CC7">
        <w:rPr>
          <w:rFonts w:ascii="Times" w:eastAsia="Calibri" w:hAnsi="Times" w:cs="Calibri"/>
          <w:sz w:val="24"/>
          <w:szCs w:val="24"/>
        </w:rPr>
        <w:t xml:space="preserve"> and Fischer, 2010, cited in </w:t>
      </w:r>
      <w:proofErr w:type="spellStart"/>
      <w:r w:rsidR="0DDB0BC2" w:rsidRPr="00BE4CC7">
        <w:rPr>
          <w:rFonts w:ascii="Times" w:eastAsia="Calibri" w:hAnsi="Times" w:cs="Calibri"/>
          <w:sz w:val="24"/>
          <w:szCs w:val="24"/>
        </w:rPr>
        <w:t>Ratminginsih</w:t>
      </w:r>
      <w:proofErr w:type="spellEnd"/>
      <w:r w:rsidR="0DDB0BC2" w:rsidRPr="00BE4CC7">
        <w:rPr>
          <w:rFonts w:ascii="Times" w:eastAsia="Calibri" w:hAnsi="Times" w:cs="Calibri"/>
          <w:sz w:val="24"/>
          <w:szCs w:val="24"/>
        </w:rPr>
        <w:t xml:space="preserve"> et al. 2017</w:t>
      </w:r>
      <w:r w:rsidR="007A63AD" w:rsidRPr="00BE4CC7">
        <w:rPr>
          <w:rFonts w:ascii="Times" w:eastAsia="Calibri" w:hAnsi="Times" w:cs="Calibri"/>
          <w:sz w:val="24"/>
          <w:szCs w:val="24"/>
        </w:rPr>
        <w:t>)</w:t>
      </w:r>
      <w:r w:rsidR="0DDB0BC2" w:rsidRPr="00BE4CC7">
        <w:rPr>
          <w:rFonts w:ascii="Times" w:eastAsia="Calibri" w:hAnsi="Times" w:cs="Calibri"/>
          <w:sz w:val="24"/>
          <w:szCs w:val="24"/>
        </w:rPr>
        <w:t xml:space="preserve">. Shepard, </w:t>
      </w:r>
      <w:r w:rsidR="007A63AD" w:rsidRPr="00BE4CC7">
        <w:rPr>
          <w:rFonts w:ascii="Times" w:eastAsia="Calibri" w:hAnsi="Times" w:cs="Calibri"/>
          <w:sz w:val="24"/>
          <w:szCs w:val="24"/>
        </w:rPr>
        <w:t xml:space="preserve">(2000 cited in </w:t>
      </w:r>
      <w:proofErr w:type="spellStart"/>
      <w:r w:rsidR="007A63AD" w:rsidRPr="00BE4CC7">
        <w:rPr>
          <w:rFonts w:ascii="Times" w:eastAsia="Calibri" w:hAnsi="Times" w:cs="Calibri"/>
          <w:sz w:val="24"/>
          <w:szCs w:val="24"/>
        </w:rPr>
        <w:t>Raminginsih</w:t>
      </w:r>
      <w:proofErr w:type="spellEnd"/>
      <w:r w:rsidR="007A63AD" w:rsidRPr="00BE4CC7">
        <w:rPr>
          <w:rFonts w:ascii="Times" w:eastAsia="Calibri" w:hAnsi="Times" w:cs="Calibri"/>
          <w:sz w:val="24"/>
          <w:szCs w:val="24"/>
        </w:rPr>
        <w:t xml:space="preserve"> et. a</w:t>
      </w:r>
      <w:r w:rsidR="0DDB0BC2" w:rsidRPr="00BE4CC7">
        <w:rPr>
          <w:rFonts w:ascii="Times" w:eastAsia="Calibri" w:hAnsi="Times" w:cs="Calibri"/>
          <w:sz w:val="24"/>
          <w:szCs w:val="24"/>
        </w:rPr>
        <w:t>l, 2017) argues that it is this collaborative assessment and</w:t>
      </w:r>
      <w:r w:rsidR="000F5CDC" w:rsidRPr="00BE4CC7">
        <w:rPr>
          <w:rFonts w:ascii="Times" w:eastAsia="Calibri" w:hAnsi="Times" w:cs="Calibri"/>
          <w:sz w:val="24"/>
          <w:szCs w:val="24"/>
        </w:rPr>
        <w:t xml:space="preserve"> peer learning </w:t>
      </w:r>
      <w:r w:rsidR="0DDB0BC2" w:rsidRPr="00BE4CC7">
        <w:rPr>
          <w:rFonts w:ascii="Times" w:eastAsia="Calibri" w:hAnsi="Times" w:cs="Calibri"/>
          <w:sz w:val="24"/>
          <w:szCs w:val="24"/>
        </w:rPr>
        <w:t>that creates an enthusiasm to progress</w:t>
      </w:r>
      <w:r w:rsidR="00816055" w:rsidRPr="00BE4CC7">
        <w:rPr>
          <w:rFonts w:ascii="Times" w:eastAsia="Calibri" w:hAnsi="Times" w:cs="Calibri"/>
          <w:sz w:val="24"/>
          <w:szCs w:val="24"/>
        </w:rPr>
        <w:t>,</w:t>
      </w:r>
      <w:r w:rsidR="0DDB0BC2" w:rsidRPr="00BE4CC7">
        <w:rPr>
          <w:rFonts w:ascii="Times" w:eastAsia="Calibri" w:hAnsi="Times" w:cs="Calibri"/>
          <w:sz w:val="24"/>
          <w:szCs w:val="24"/>
        </w:rPr>
        <w:t xml:space="preserve"> whi</w:t>
      </w:r>
      <w:r w:rsidR="00816055" w:rsidRPr="00BE4CC7">
        <w:rPr>
          <w:rFonts w:ascii="Times" w:eastAsia="Calibri" w:hAnsi="Times" w:cs="Calibri"/>
          <w:sz w:val="24"/>
          <w:szCs w:val="24"/>
        </w:rPr>
        <w:t xml:space="preserve">ch in turn, </w:t>
      </w:r>
      <w:r w:rsidR="0DDB0BC2" w:rsidRPr="00BE4CC7">
        <w:rPr>
          <w:rFonts w:ascii="Times" w:eastAsia="Calibri" w:hAnsi="Times" w:cs="Calibri"/>
          <w:sz w:val="24"/>
          <w:szCs w:val="24"/>
        </w:rPr>
        <w:t xml:space="preserve">creates effective evaluation within the </w:t>
      </w:r>
      <w:r w:rsidR="00816055" w:rsidRPr="00BE4CC7">
        <w:rPr>
          <w:rFonts w:ascii="Times" w:eastAsia="Calibri" w:hAnsi="Times" w:cs="Calibri"/>
          <w:sz w:val="24"/>
          <w:szCs w:val="24"/>
        </w:rPr>
        <w:t xml:space="preserve">classroom environment. (Spiller, </w:t>
      </w:r>
      <w:r w:rsidR="0041201C" w:rsidRPr="00BE4CC7">
        <w:rPr>
          <w:rFonts w:ascii="Times" w:eastAsia="Calibri" w:hAnsi="Times" w:cs="Calibri"/>
          <w:sz w:val="24"/>
          <w:szCs w:val="24"/>
        </w:rPr>
        <w:t>2012</w:t>
      </w:r>
      <w:r w:rsidR="0DDB0BC2" w:rsidRPr="00BE4CC7">
        <w:rPr>
          <w:rFonts w:ascii="Times" w:eastAsia="Calibri" w:hAnsi="Times" w:cs="Calibri"/>
          <w:sz w:val="24"/>
          <w:szCs w:val="24"/>
        </w:rPr>
        <w:t>) suggests further benefits of peer assessment to include the development of learner ability to make judgements and choices, again echoing the aim for leaners to become "ethically, informed citizens" (Donaldson, 2015</w:t>
      </w:r>
      <w:r w:rsidR="00133A74" w:rsidRPr="00BE4CC7">
        <w:rPr>
          <w:rFonts w:ascii="Times" w:eastAsia="Calibri" w:hAnsi="Times" w:cs="Calibri"/>
          <w:sz w:val="24"/>
          <w:szCs w:val="24"/>
        </w:rPr>
        <w:t>, p.106</w:t>
      </w:r>
      <w:r w:rsidR="0DDB0BC2" w:rsidRPr="00BE4CC7">
        <w:rPr>
          <w:rFonts w:ascii="Times" w:eastAsia="Calibri" w:hAnsi="Times" w:cs="Calibri"/>
          <w:sz w:val="24"/>
          <w:szCs w:val="24"/>
        </w:rPr>
        <w:t xml:space="preserve">). </w:t>
      </w:r>
    </w:p>
    <w:p w14:paraId="16CB2F9B" w14:textId="5B9213D8" w:rsidR="0DDB0BC2" w:rsidRPr="00BE4CC7" w:rsidRDefault="00133A74" w:rsidP="0DDB0BC2">
      <w:pPr>
        <w:rPr>
          <w:rFonts w:ascii="Times" w:eastAsia="Calibri" w:hAnsi="Times" w:cs="Calibri"/>
          <w:sz w:val="24"/>
          <w:szCs w:val="24"/>
        </w:rPr>
      </w:pPr>
      <w:r w:rsidRPr="00BE4CC7">
        <w:rPr>
          <w:rFonts w:ascii="Times" w:eastAsia="Calibri" w:hAnsi="Times" w:cs="Calibri"/>
          <w:sz w:val="24"/>
          <w:szCs w:val="24"/>
        </w:rPr>
        <w:t xml:space="preserve">The importance of questioning is also embedded within this research. King (2002, cited in </w:t>
      </w:r>
      <w:proofErr w:type="spellStart"/>
      <w:r w:rsidRPr="00BE4CC7">
        <w:rPr>
          <w:rFonts w:ascii="Times" w:eastAsia="Calibri" w:hAnsi="Times" w:cs="Calibri"/>
          <w:sz w:val="24"/>
          <w:szCs w:val="24"/>
        </w:rPr>
        <w:t>Baroudi</w:t>
      </w:r>
      <w:proofErr w:type="spellEnd"/>
      <w:r w:rsidRPr="00BE4CC7">
        <w:rPr>
          <w:rFonts w:ascii="Times" w:eastAsia="Calibri" w:hAnsi="Times" w:cs="Calibri"/>
          <w:sz w:val="24"/>
          <w:szCs w:val="24"/>
        </w:rPr>
        <w:t>, 2007, p.20</w:t>
      </w:r>
      <w:r w:rsidR="0DDB0BC2" w:rsidRPr="00BE4CC7">
        <w:rPr>
          <w:rFonts w:ascii="Times" w:eastAsia="Calibri" w:hAnsi="Times" w:cs="Calibri"/>
          <w:sz w:val="24"/>
          <w:szCs w:val="24"/>
        </w:rPr>
        <w:t>) advocates "guided reciprocal peer questioning". This supports this research's aim to provide a modelled structure to the learners, to in</w:t>
      </w:r>
      <w:r w:rsidRPr="00BE4CC7">
        <w:rPr>
          <w:rFonts w:ascii="Times" w:eastAsia="Calibri" w:hAnsi="Times" w:cs="Calibri"/>
          <w:sz w:val="24"/>
          <w:szCs w:val="24"/>
        </w:rPr>
        <w:t xml:space="preserve">clude guided questioning. (King, </w:t>
      </w:r>
      <w:r w:rsidR="0DDB0BC2" w:rsidRPr="00BE4CC7">
        <w:rPr>
          <w:rFonts w:ascii="Times" w:eastAsia="Calibri" w:hAnsi="Times" w:cs="Calibri"/>
          <w:sz w:val="24"/>
          <w:szCs w:val="24"/>
        </w:rPr>
        <w:t>1991</w:t>
      </w:r>
      <w:r w:rsidRPr="00BE4CC7">
        <w:rPr>
          <w:rFonts w:ascii="Times" w:eastAsia="Calibri" w:hAnsi="Times" w:cs="Calibri"/>
          <w:sz w:val="24"/>
          <w:szCs w:val="24"/>
        </w:rPr>
        <w:t xml:space="preserve">, cited in </w:t>
      </w:r>
      <w:proofErr w:type="spellStart"/>
      <w:r w:rsidRPr="00BE4CC7">
        <w:rPr>
          <w:rFonts w:ascii="Times" w:eastAsia="Calibri" w:hAnsi="Times" w:cs="Calibri"/>
          <w:sz w:val="24"/>
          <w:szCs w:val="24"/>
        </w:rPr>
        <w:t>Baroudi</w:t>
      </w:r>
      <w:proofErr w:type="spellEnd"/>
      <w:r w:rsidRPr="00BE4CC7">
        <w:rPr>
          <w:rFonts w:ascii="Times" w:eastAsia="Calibri" w:hAnsi="Times" w:cs="Calibri"/>
          <w:sz w:val="24"/>
          <w:szCs w:val="24"/>
        </w:rPr>
        <w:t>, 2007, p.20</w:t>
      </w:r>
      <w:r w:rsidR="0DDB0BC2" w:rsidRPr="00BE4CC7">
        <w:rPr>
          <w:rFonts w:ascii="Times" w:eastAsia="Calibri" w:hAnsi="Times" w:cs="Calibri"/>
          <w:sz w:val="24"/>
          <w:szCs w:val="24"/>
        </w:rPr>
        <w:t xml:space="preserve">) argues that this modelled approach to peer assessment enables learners to implement not only their recall of learning, but to be able to respond to more in depth questioning, in line with the revised Blooms Taxonomy (Anderson and </w:t>
      </w:r>
      <w:proofErr w:type="spellStart"/>
      <w:r w:rsidR="0DDB0BC2" w:rsidRPr="00BE4CC7">
        <w:rPr>
          <w:rFonts w:ascii="Times" w:eastAsia="Calibri" w:hAnsi="Times" w:cs="Calibri"/>
          <w:sz w:val="24"/>
          <w:szCs w:val="24"/>
        </w:rPr>
        <w:t>Krathkohl</w:t>
      </w:r>
      <w:proofErr w:type="spellEnd"/>
      <w:r w:rsidR="00AF7C4A" w:rsidRPr="00BE4CC7">
        <w:rPr>
          <w:rFonts w:ascii="Times" w:eastAsia="Calibri" w:hAnsi="Times" w:cs="Calibri"/>
          <w:sz w:val="24"/>
          <w:szCs w:val="24"/>
        </w:rPr>
        <w:t>,</w:t>
      </w:r>
      <w:r w:rsidR="0DDB0BC2" w:rsidRPr="00BE4CC7">
        <w:rPr>
          <w:rFonts w:ascii="Times" w:eastAsia="Calibri" w:hAnsi="Times" w:cs="Calibri"/>
          <w:sz w:val="24"/>
          <w:szCs w:val="24"/>
        </w:rPr>
        <w:t xml:space="preserve"> 2002)</w:t>
      </w:r>
      <w:r w:rsidR="00AF7C4A" w:rsidRPr="00BE4CC7">
        <w:rPr>
          <w:rFonts w:ascii="Times" w:eastAsia="Calibri" w:hAnsi="Times" w:cs="Calibri"/>
          <w:sz w:val="24"/>
          <w:szCs w:val="24"/>
        </w:rPr>
        <w:t xml:space="preserve"> who promote</w:t>
      </w:r>
      <w:r w:rsidR="0DDB0BC2" w:rsidRPr="00BE4CC7">
        <w:rPr>
          <w:rFonts w:ascii="Times" w:eastAsia="Calibri" w:hAnsi="Times" w:cs="Calibri"/>
          <w:sz w:val="24"/>
          <w:szCs w:val="24"/>
        </w:rPr>
        <w:t xml:space="preserve"> questioning to </w:t>
      </w:r>
      <w:r w:rsidR="00AF7C4A" w:rsidRPr="00BE4CC7">
        <w:rPr>
          <w:rFonts w:ascii="Times" w:eastAsia="Calibri" w:hAnsi="Times" w:cs="Calibri"/>
          <w:sz w:val="24"/>
          <w:szCs w:val="24"/>
        </w:rPr>
        <w:t xml:space="preserve">produce </w:t>
      </w:r>
      <w:r w:rsidR="0DDB0BC2" w:rsidRPr="00BE4CC7">
        <w:rPr>
          <w:rFonts w:ascii="Times" w:eastAsia="Calibri" w:hAnsi="Times" w:cs="Calibri"/>
          <w:sz w:val="24"/>
          <w:szCs w:val="24"/>
        </w:rPr>
        <w:t xml:space="preserve">synthesising, evaluating and creating within the learning environment. </w:t>
      </w:r>
    </w:p>
    <w:p w14:paraId="1683B69D" w14:textId="1F3A323D" w:rsidR="0DDB0BC2" w:rsidRPr="00BE4CC7" w:rsidRDefault="00C51105" w:rsidP="00BC2E6B">
      <w:pPr>
        <w:rPr>
          <w:rFonts w:ascii="Times" w:eastAsia="Calibri" w:hAnsi="Times" w:cs="Calibri"/>
          <w:color w:val="FF0000"/>
          <w:sz w:val="24"/>
          <w:szCs w:val="24"/>
        </w:rPr>
      </w:pPr>
      <w:r w:rsidRPr="00BE4CC7">
        <w:rPr>
          <w:rFonts w:ascii="Times" w:eastAsia="Calibri" w:hAnsi="Times" w:cs="Calibri"/>
          <w:sz w:val="24"/>
          <w:szCs w:val="24"/>
        </w:rPr>
        <w:t xml:space="preserve">(Black et. al, </w:t>
      </w:r>
      <w:r w:rsidR="008A7D79" w:rsidRPr="00BE4CC7">
        <w:rPr>
          <w:rFonts w:ascii="Times" w:eastAsia="Calibri" w:hAnsi="Times" w:cs="Calibri"/>
          <w:sz w:val="24"/>
          <w:szCs w:val="24"/>
        </w:rPr>
        <w:t>2004</w:t>
      </w:r>
      <w:r w:rsidR="00367B0C" w:rsidRPr="00BE4CC7">
        <w:rPr>
          <w:rFonts w:ascii="Times" w:eastAsia="Calibri" w:hAnsi="Times" w:cs="Calibri"/>
          <w:sz w:val="24"/>
          <w:szCs w:val="24"/>
        </w:rPr>
        <w:t xml:space="preserve">) </w:t>
      </w:r>
      <w:r w:rsidRPr="00BE4CC7">
        <w:rPr>
          <w:rFonts w:ascii="Times" w:eastAsia="Calibri" w:hAnsi="Times" w:cs="Calibri"/>
          <w:sz w:val="24"/>
          <w:szCs w:val="24"/>
        </w:rPr>
        <w:t xml:space="preserve">suggest </w:t>
      </w:r>
      <w:r w:rsidR="00367B0C" w:rsidRPr="00BE4CC7">
        <w:rPr>
          <w:rFonts w:ascii="Times" w:eastAsia="Calibri" w:hAnsi="Times" w:cs="Calibri"/>
          <w:sz w:val="24"/>
          <w:szCs w:val="24"/>
        </w:rPr>
        <w:t xml:space="preserve">that self-assessment would actually be improved by effective peer-assessment training. This research provides the opportunity for this theory to be measured. </w:t>
      </w:r>
    </w:p>
    <w:p w14:paraId="4FFF240E" w14:textId="78777050" w:rsidR="00347F80" w:rsidRPr="00BE4CC7" w:rsidRDefault="00823811" w:rsidP="4FDDE89A">
      <w:pPr>
        <w:rPr>
          <w:rFonts w:ascii="Times" w:eastAsia="Calibri" w:hAnsi="Times" w:cs="Calibri"/>
          <w:sz w:val="24"/>
          <w:szCs w:val="24"/>
        </w:rPr>
      </w:pPr>
      <w:r w:rsidRPr="00BE4CC7">
        <w:rPr>
          <w:rFonts w:ascii="Times" w:eastAsia="Calibri" w:hAnsi="Times" w:cs="Calibri"/>
          <w:sz w:val="24"/>
          <w:szCs w:val="24"/>
        </w:rPr>
        <w:t xml:space="preserve">Consideration to the importance of </w:t>
      </w:r>
      <w:proofErr w:type="spellStart"/>
      <w:r w:rsidRPr="00BE4CC7">
        <w:rPr>
          <w:rFonts w:ascii="Times" w:eastAsia="Calibri" w:hAnsi="Times" w:cs="Calibri"/>
          <w:sz w:val="24"/>
          <w:szCs w:val="24"/>
        </w:rPr>
        <w:t>AfL</w:t>
      </w:r>
      <w:proofErr w:type="spellEnd"/>
      <w:r w:rsidRPr="00BE4CC7">
        <w:rPr>
          <w:rFonts w:ascii="Times" w:eastAsia="Calibri" w:hAnsi="Times" w:cs="Calibri"/>
          <w:sz w:val="24"/>
          <w:szCs w:val="24"/>
        </w:rPr>
        <w:t xml:space="preserve"> has bee</w:t>
      </w:r>
      <w:r w:rsidR="003606E6" w:rsidRPr="00BE4CC7">
        <w:rPr>
          <w:rFonts w:ascii="Times" w:eastAsia="Calibri" w:hAnsi="Times" w:cs="Calibri"/>
          <w:sz w:val="24"/>
          <w:szCs w:val="24"/>
        </w:rPr>
        <w:t xml:space="preserve">n given by the Welsh Government. Kirsty Williams, </w:t>
      </w:r>
      <w:r w:rsidR="00AB38FA" w:rsidRPr="00BE4CC7">
        <w:rPr>
          <w:rFonts w:ascii="Times" w:eastAsia="Calibri" w:hAnsi="Times" w:cs="Calibri"/>
          <w:sz w:val="24"/>
          <w:szCs w:val="24"/>
        </w:rPr>
        <w:t xml:space="preserve">Cabinet Secretary for Education. </w:t>
      </w:r>
      <w:r w:rsidR="000C6BCA" w:rsidRPr="00BE4CC7">
        <w:rPr>
          <w:rFonts w:ascii="Times" w:eastAsia="Calibri" w:hAnsi="Times" w:cs="Calibri"/>
          <w:sz w:val="24"/>
          <w:szCs w:val="24"/>
        </w:rPr>
        <w:t xml:space="preserve">Announced last year was a consultation process to abandon the publication of teacher assessment </w:t>
      </w:r>
      <w:r w:rsidR="000E2D6A" w:rsidRPr="00BE4CC7">
        <w:rPr>
          <w:rFonts w:ascii="Times" w:eastAsia="Calibri" w:hAnsi="Times" w:cs="Calibri"/>
          <w:sz w:val="24"/>
          <w:szCs w:val="24"/>
        </w:rPr>
        <w:t xml:space="preserve">and national numeracy </w:t>
      </w:r>
      <w:r w:rsidR="00462F3A" w:rsidRPr="00BE4CC7">
        <w:rPr>
          <w:rFonts w:ascii="Times" w:eastAsia="Calibri" w:hAnsi="Times" w:cs="Calibri"/>
          <w:sz w:val="24"/>
          <w:szCs w:val="24"/>
        </w:rPr>
        <w:t xml:space="preserve">and reading data, that are below national levels </w:t>
      </w:r>
      <w:r w:rsidR="009865B5" w:rsidRPr="00BE4CC7">
        <w:rPr>
          <w:rFonts w:ascii="Times" w:eastAsia="Calibri" w:hAnsi="Times" w:cs="Calibri"/>
          <w:sz w:val="24"/>
          <w:szCs w:val="24"/>
        </w:rPr>
        <w:t>(</w:t>
      </w:r>
      <w:r w:rsidR="00C51105" w:rsidRPr="00BE4CC7">
        <w:rPr>
          <w:rFonts w:ascii="Times" w:eastAsia="Calibri" w:hAnsi="Times" w:cs="Calibri"/>
          <w:sz w:val="24"/>
          <w:szCs w:val="24"/>
        </w:rPr>
        <w:t>Welsh Government, 2017</w:t>
      </w:r>
      <w:r w:rsidR="00886545" w:rsidRPr="00BE4CC7">
        <w:rPr>
          <w:rFonts w:ascii="Times" w:eastAsia="Calibri" w:hAnsi="Times" w:cs="Calibri"/>
          <w:sz w:val="24"/>
          <w:szCs w:val="24"/>
        </w:rPr>
        <w:t>)</w:t>
      </w:r>
      <w:r w:rsidR="00A726CC" w:rsidRPr="00BE4CC7">
        <w:rPr>
          <w:rFonts w:ascii="Times" w:eastAsia="Calibri" w:hAnsi="Times" w:cs="Calibri"/>
          <w:sz w:val="24"/>
          <w:szCs w:val="24"/>
        </w:rPr>
        <w:t xml:space="preserve">. </w:t>
      </w:r>
      <w:r w:rsidR="00D1101B" w:rsidRPr="00BE4CC7">
        <w:rPr>
          <w:rFonts w:ascii="Times" w:eastAsia="Calibri" w:hAnsi="Times" w:cs="Calibri"/>
          <w:sz w:val="24"/>
          <w:szCs w:val="24"/>
        </w:rPr>
        <w:t xml:space="preserve">In a written statement, assessment and accountability are still regarded as critical </w:t>
      </w:r>
      <w:r w:rsidR="00D9064C" w:rsidRPr="00BE4CC7">
        <w:rPr>
          <w:rFonts w:ascii="Times" w:eastAsia="Calibri" w:hAnsi="Times" w:cs="Calibri"/>
          <w:sz w:val="24"/>
          <w:szCs w:val="24"/>
        </w:rPr>
        <w:t xml:space="preserve">to improving standards. However, the focus is to now invest effort into assessment that </w:t>
      </w:r>
      <w:r w:rsidR="00D47C6C" w:rsidRPr="00BE4CC7">
        <w:rPr>
          <w:rFonts w:ascii="Times" w:eastAsia="Calibri" w:hAnsi="Times" w:cs="Calibri"/>
          <w:sz w:val="24"/>
          <w:szCs w:val="24"/>
        </w:rPr>
        <w:t xml:space="preserve">informs and </w:t>
      </w:r>
      <w:r w:rsidR="00551B55" w:rsidRPr="00BE4CC7">
        <w:rPr>
          <w:rFonts w:ascii="Times" w:eastAsia="Calibri" w:hAnsi="Times" w:cs="Calibri"/>
          <w:sz w:val="24"/>
          <w:szCs w:val="24"/>
        </w:rPr>
        <w:t>progresses learners</w:t>
      </w:r>
      <w:r w:rsidR="00D47C6C" w:rsidRPr="00BE4CC7">
        <w:rPr>
          <w:rFonts w:ascii="Times" w:eastAsia="Calibri" w:hAnsi="Times" w:cs="Calibri"/>
          <w:sz w:val="24"/>
          <w:szCs w:val="24"/>
        </w:rPr>
        <w:t xml:space="preserve"> and allowing teachers the freedom t</w:t>
      </w:r>
      <w:r w:rsidR="00EA34CF" w:rsidRPr="00BE4CC7">
        <w:rPr>
          <w:rFonts w:ascii="Times" w:eastAsia="Calibri" w:hAnsi="Times" w:cs="Calibri"/>
          <w:sz w:val="24"/>
          <w:szCs w:val="24"/>
        </w:rPr>
        <w:t xml:space="preserve">o change teaching strategies to </w:t>
      </w:r>
      <w:r w:rsidR="00551B55" w:rsidRPr="00BE4CC7">
        <w:rPr>
          <w:rFonts w:ascii="Times" w:eastAsia="Calibri" w:hAnsi="Times" w:cs="Calibri"/>
          <w:sz w:val="24"/>
          <w:szCs w:val="24"/>
        </w:rPr>
        <w:t xml:space="preserve"> </w:t>
      </w:r>
      <w:r w:rsidR="00C51105" w:rsidRPr="00BE4CC7">
        <w:rPr>
          <w:rFonts w:ascii="Times" w:eastAsia="Calibri" w:hAnsi="Times" w:cs="Calibri"/>
          <w:sz w:val="24"/>
          <w:szCs w:val="24"/>
        </w:rPr>
        <w:t>support such progression.</w:t>
      </w:r>
      <w:r w:rsidR="008C4A37" w:rsidRPr="00BE4CC7">
        <w:rPr>
          <w:rFonts w:ascii="Times" w:eastAsia="Calibri" w:hAnsi="Times" w:cs="Calibri"/>
          <w:sz w:val="24"/>
          <w:szCs w:val="24"/>
        </w:rPr>
        <w:t xml:space="preserve"> </w:t>
      </w:r>
      <w:r w:rsidR="00A726CC" w:rsidRPr="00BE4CC7">
        <w:rPr>
          <w:rFonts w:ascii="Times" w:eastAsia="Calibri" w:hAnsi="Times" w:cs="Calibri"/>
          <w:sz w:val="24"/>
          <w:szCs w:val="24"/>
        </w:rPr>
        <w:t xml:space="preserve">This </w:t>
      </w:r>
      <w:r w:rsidR="00462F3A" w:rsidRPr="00BE4CC7">
        <w:rPr>
          <w:rFonts w:ascii="Times" w:eastAsia="Calibri" w:hAnsi="Times" w:cs="Calibri"/>
          <w:sz w:val="24"/>
          <w:szCs w:val="24"/>
        </w:rPr>
        <w:t xml:space="preserve">suggests further support to shift the focus from summative assessment </w:t>
      </w:r>
      <w:r w:rsidR="003201A8" w:rsidRPr="00BE4CC7">
        <w:rPr>
          <w:rFonts w:ascii="Times" w:eastAsia="Calibri" w:hAnsi="Times" w:cs="Calibri"/>
          <w:sz w:val="24"/>
          <w:szCs w:val="24"/>
        </w:rPr>
        <w:t>to formative assessment, on a national level</w:t>
      </w:r>
      <w:r w:rsidR="00EE01CB" w:rsidRPr="00BE4CC7">
        <w:rPr>
          <w:rFonts w:ascii="Times" w:eastAsia="Calibri" w:hAnsi="Times" w:cs="Calibri"/>
          <w:sz w:val="24"/>
          <w:szCs w:val="24"/>
        </w:rPr>
        <w:t xml:space="preserve"> for Wales</w:t>
      </w:r>
      <w:r w:rsidR="003201A8" w:rsidRPr="00BE4CC7">
        <w:rPr>
          <w:rFonts w:ascii="Times" w:eastAsia="Calibri" w:hAnsi="Times" w:cs="Calibri"/>
          <w:sz w:val="24"/>
          <w:szCs w:val="24"/>
        </w:rPr>
        <w:t>. This appears to be at the heart of the new curriculum of 2022, based upon the “Successful Futures</w:t>
      </w:r>
      <w:r w:rsidR="00EE01CB" w:rsidRPr="00BE4CC7">
        <w:rPr>
          <w:rFonts w:ascii="Times" w:eastAsia="Calibri" w:hAnsi="Times" w:cs="Calibri"/>
          <w:sz w:val="24"/>
          <w:szCs w:val="24"/>
        </w:rPr>
        <w:t>” r</w:t>
      </w:r>
      <w:r w:rsidR="003201A8" w:rsidRPr="00BE4CC7">
        <w:rPr>
          <w:rFonts w:ascii="Times" w:eastAsia="Calibri" w:hAnsi="Times" w:cs="Calibri"/>
          <w:sz w:val="24"/>
          <w:szCs w:val="24"/>
        </w:rPr>
        <w:t>eport</w:t>
      </w:r>
      <w:r w:rsidR="00EE01CB" w:rsidRPr="00BE4CC7">
        <w:rPr>
          <w:rFonts w:ascii="Times" w:eastAsia="Calibri" w:hAnsi="Times" w:cs="Calibri"/>
          <w:sz w:val="24"/>
          <w:szCs w:val="24"/>
        </w:rPr>
        <w:t xml:space="preserve">. </w:t>
      </w:r>
      <w:r w:rsidR="00864864" w:rsidRPr="00BE4CC7">
        <w:rPr>
          <w:rFonts w:ascii="Times" w:eastAsia="Calibri" w:hAnsi="Times" w:cs="Calibri"/>
          <w:sz w:val="24"/>
          <w:szCs w:val="24"/>
        </w:rPr>
        <w:t xml:space="preserve">Addressing concerns from the </w:t>
      </w:r>
      <w:r w:rsidR="00EF73B3" w:rsidRPr="00BE4CC7">
        <w:rPr>
          <w:rFonts w:ascii="Times" w:eastAsia="Calibri" w:hAnsi="Times" w:cs="Calibri"/>
          <w:sz w:val="24"/>
          <w:szCs w:val="24"/>
        </w:rPr>
        <w:t xml:space="preserve">OECD </w:t>
      </w:r>
      <w:r w:rsidR="006D2E51" w:rsidRPr="00BE4CC7">
        <w:rPr>
          <w:rFonts w:ascii="Times" w:eastAsia="Calibri" w:hAnsi="Times" w:cs="Calibri"/>
          <w:sz w:val="24"/>
          <w:szCs w:val="24"/>
        </w:rPr>
        <w:t xml:space="preserve">report on Welsh Education and its </w:t>
      </w:r>
      <w:r w:rsidR="00BC033F" w:rsidRPr="00BE4CC7">
        <w:rPr>
          <w:rFonts w:ascii="Times" w:eastAsia="Calibri" w:hAnsi="Times" w:cs="Calibri"/>
          <w:sz w:val="24"/>
          <w:szCs w:val="24"/>
        </w:rPr>
        <w:t xml:space="preserve">challenges </w:t>
      </w:r>
      <w:r w:rsidR="00A8723E" w:rsidRPr="00BE4CC7">
        <w:rPr>
          <w:rFonts w:ascii="Times" w:eastAsia="Calibri" w:hAnsi="Times" w:cs="Calibri"/>
          <w:sz w:val="24"/>
          <w:szCs w:val="24"/>
        </w:rPr>
        <w:t xml:space="preserve">with regards to assessment </w:t>
      </w:r>
      <w:r w:rsidR="00077B9A" w:rsidRPr="00BE4CC7">
        <w:rPr>
          <w:rFonts w:ascii="Times" w:eastAsia="Calibri" w:hAnsi="Times" w:cs="Calibri"/>
          <w:sz w:val="24"/>
          <w:szCs w:val="24"/>
        </w:rPr>
        <w:t>supporting learning</w:t>
      </w:r>
      <w:r w:rsidR="00AC2201" w:rsidRPr="00BE4CC7">
        <w:rPr>
          <w:rFonts w:ascii="Times" w:eastAsia="Calibri" w:hAnsi="Times" w:cs="Calibri"/>
          <w:sz w:val="24"/>
          <w:szCs w:val="24"/>
        </w:rPr>
        <w:t xml:space="preserve"> in collaboration with almost 40% of inspection reports </w:t>
      </w:r>
      <w:r w:rsidR="00DC7F1D" w:rsidRPr="00BE4CC7">
        <w:rPr>
          <w:rFonts w:ascii="Times" w:eastAsia="Calibri" w:hAnsi="Times" w:cs="Calibri"/>
          <w:sz w:val="24"/>
          <w:szCs w:val="24"/>
        </w:rPr>
        <w:t xml:space="preserve">highlighting the improvements required for teacher assessment </w:t>
      </w:r>
      <w:r w:rsidR="00116BBF" w:rsidRPr="00BE4CC7">
        <w:rPr>
          <w:rFonts w:ascii="Times" w:eastAsia="Calibri" w:hAnsi="Times" w:cs="Calibri"/>
          <w:sz w:val="24"/>
          <w:szCs w:val="24"/>
        </w:rPr>
        <w:t>(HCMI annual report 2012-2013, cited in Successful Futures p.76)</w:t>
      </w:r>
      <w:r w:rsidR="00541D00" w:rsidRPr="00BE4CC7">
        <w:rPr>
          <w:rFonts w:ascii="Times" w:eastAsia="Calibri" w:hAnsi="Times" w:cs="Calibri"/>
          <w:sz w:val="24"/>
          <w:szCs w:val="24"/>
        </w:rPr>
        <w:t>, outlined</w:t>
      </w:r>
      <w:r w:rsidR="00EE01CB" w:rsidRPr="00BE4CC7">
        <w:rPr>
          <w:rFonts w:ascii="Times" w:eastAsia="Calibri" w:hAnsi="Times" w:cs="Calibri"/>
          <w:sz w:val="24"/>
          <w:szCs w:val="24"/>
        </w:rPr>
        <w:t xml:space="preserve"> is</w:t>
      </w:r>
      <w:r w:rsidR="00541D00" w:rsidRPr="00BE4CC7">
        <w:rPr>
          <w:rFonts w:ascii="Times" w:eastAsia="Calibri" w:hAnsi="Times" w:cs="Calibri"/>
          <w:sz w:val="24"/>
          <w:szCs w:val="24"/>
        </w:rPr>
        <w:t xml:space="preserve"> the need </w:t>
      </w:r>
      <w:r w:rsidR="00702649" w:rsidRPr="00BE4CC7">
        <w:rPr>
          <w:rFonts w:ascii="Times" w:eastAsia="Calibri" w:hAnsi="Times" w:cs="Calibri"/>
          <w:sz w:val="24"/>
          <w:szCs w:val="24"/>
        </w:rPr>
        <w:t xml:space="preserve">for formative assessment to become a natural part of the assessment </w:t>
      </w:r>
      <w:r w:rsidR="00287948" w:rsidRPr="00BE4CC7">
        <w:rPr>
          <w:rFonts w:ascii="Times" w:eastAsia="Calibri" w:hAnsi="Times" w:cs="Calibri"/>
          <w:sz w:val="24"/>
          <w:szCs w:val="24"/>
        </w:rPr>
        <w:t xml:space="preserve">process within the classroom </w:t>
      </w:r>
      <w:r w:rsidR="00652803" w:rsidRPr="00BE4CC7">
        <w:rPr>
          <w:rFonts w:ascii="Times" w:eastAsia="Calibri" w:hAnsi="Times" w:cs="Calibri"/>
          <w:sz w:val="24"/>
          <w:szCs w:val="24"/>
        </w:rPr>
        <w:t>and to overhaul the assessment process as it is “no longer fit for purpose” (Donaldson 2015 p.78 Successful Futures).</w:t>
      </w:r>
    </w:p>
    <w:p w14:paraId="191C94FE" w14:textId="77777777" w:rsidR="006A31E9" w:rsidRPr="00BE4CC7" w:rsidRDefault="006A31E9" w:rsidP="4FDDE89A">
      <w:pPr>
        <w:rPr>
          <w:rFonts w:ascii="Times" w:eastAsia="Calibri" w:hAnsi="Times" w:cs="Calibri"/>
          <w:sz w:val="24"/>
          <w:szCs w:val="24"/>
        </w:rPr>
      </w:pPr>
    </w:p>
    <w:p w14:paraId="1D577F8E" w14:textId="180473AB" w:rsidR="00620947" w:rsidRPr="00BE4CC7" w:rsidRDefault="00620947"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t xml:space="preserve">School </w:t>
      </w:r>
      <w:r w:rsidR="00C15262" w:rsidRPr="00BE4CC7">
        <w:rPr>
          <w:rFonts w:ascii="Times" w:eastAsia="Calibri" w:hAnsi="Times" w:cs="Calibri"/>
          <w:b/>
          <w:sz w:val="24"/>
          <w:szCs w:val="24"/>
          <w:u w:val="single"/>
        </w:rPr>
        <w:t xml:space="preserve">Policy and Practice </w:t>
      </w:r>
    </w:p>
    <w:p w14:paraId="40C52568" w14:textId="15E0B4FF" w:rsidR="00620947" w:rsidRPr="00BE4CC7" w:rsidRDefault="00A723CB" w:rsidP="00620947">
      <w:pPr>
        <w:rPr>
          <w:rFonts w:ascii="Times" w:eastAsia="Calibri" w:hAnsi="Times" w:cs="Calibri"/>
          <w:sz w:val="24"/>
          <w:szCs w:val="24"/>
        </w:rPr>
      </w:pPr>
      <w:r w:rsidRPr="00BE4CC7">
        <w:rPr>
          <w:rFonts w:ascii="Times" w:eastAsia="Calibri" w:hAnsi="Times" w:cs="Calibri"/>
          <w:sz w:val="24"/>
          <w:szCs w:val="24"/>
        </w:rPr>
        <w:t>(</w:t>
      </w:r>
      <w:r w:rsidR="00620947" w:rsidRPr="00BE4CC7">
        <w:rPr>
          <w:rFonts w:ascii="Times" w:eastAsia="Calibri" w:hAnsi="Times" w:cs="Calibri"/>
          <w:sz w:val="24"/>
          <w:szCs w:val="24"/>
        </w:rPr>
        <w:t>Nolen</w:t>
      </w:r>
      <w:r w:rsidRPr="00BE4CC7">
        <w:rPr>
          <w:rFonts w:ascii="Times" w:eastAsia="Calibri" w:hAnsi="Times" w:cs="Calibri"/>
          <w:sz w:val="24"/>
          <w:szCs w:val="24"/>
        </w:rPr>
        <w:t>,</w:t>
      </w:r>
      <w:r w:rsidR="00620947" w:rsidRPr="00BE4CC7">
        <w:rPr>
          <w:rFonts w:ascii="Times" w:eastAsia="Calibri" w:hAnsi="Times" w:cs="Calibri"/>
          <w:sz w:val="24"/>
          <w:szCs w:val="24"/>
        </w:rPr>
        <w:t xml:space="preserve"> 2011</w:t>
      </w:r>
      <w:r w:rsidRPr="00BE4CC7">
        <w:rPr>
          <w:rFonts w:ascii="Times" w:eastAsia="Calibri" w:hAnsi="Times" w:cs="Calibri"/>
          <w:sz w:val="24"/>
          <w:szCs w:val="24"/>
        </w:rPr>
        <w:t>)</w:t>
      </w:r>
      <w:r w:rsidR="00620947" w:rsidRPr="00BE4CC7">
        <w:rPr>
          <w:rFonts w:ascii="Times" w:eastAsia="Calibri" w:hAnsi="Times" w:cs="Calibri"/>
          <w:sz w:val="24"/>
          <w:szCs w:val="24"/>
        </w:rPr>
        <w:t xml:space="preserve"> suggests that the su</w:t>
      </w:r>
      <w:r w:rsidR="00C53CB8" w:rsidRPr="00BE4CC7">
        <w:rPr>
          <w:rFonts w:ascii="Times" w:eastAsia="Calibri" w:hAnsi="Times" w:cs="Calibri"/>
          <w:sz w:val="24"/>
          <w:szCs w:val="24"/>
        </w:rPr>
        <w:t>ccess of formative assessment for</w:t>
      </w:r>
      <w:r w:rsidR="00620947" w:rsidRPr="00BE4CC7">
        <w:rPr>
          <w:rFonts w:ascii="Times" w:eastAsia="Calibri" w:hAnsi="Times" w:cs="Calibri"/>
          <w:sz w:val="24"/>
          <w:szCs w:val="24"/>
        </w:rPr>
        <w:t xml:space="preserve"> the motivation of learners will be reliant on adopting a whole school approach to </w:t>
      </w:r>
      <w:proofErr w:type="spellStart"/>
      <w:r w:rsidR="00620947" w:rsidRPr="00BE4CC7">
        <w:rPr>
          <w:rFonts w:ascii="Times" w:eastAsia="Calibri" w:hAnsi="Times" w:cs="Calibri"/>
          <w:sz w:val="24"/>
          <w:szCs w:val="24"/>
        </w:rPr>
        <w:t>AfL</w:t>
      </w:r>
      <w:proofErr w:type="spellEnd"/>
      <w:r w:rsidR="00620947" w:rsidRPr="00BE4CC7">
        <w:rPr>
          <w:rFonts w:ascii="Times" w:eastAsia="Calibri" w:hAnsi="Times" w:cs="Calibri"/>
          <w:sz w:val="24"/>
          <w:szCs w:val="24"/>
        </w:rPr>
        <w:t xml:space="preserve">. This supports the view of </w:t>
      </w:r>
      <w:r w:rsidR="00C53CB8" w:rsidRPr="00BE4CC7">
        <w:rPr>
          <w:rFonts w:ascii="Times" w:eastAsia="Calibri" w:hAnsi="Times" w:cs="Calibri"/>
          <w:sz w:val="24"/>
          <w:szCs w:val="24"/>
        </w:rPr>
        <w:t xml:space="preserve">(Black et al., </w:t>
      </w:r>
      <w:r w:rsidR="00620947" w:rsidRPr="00BE4CC7">
        <w:rPr>
          <w:rFonts w:ascii="Times" w:eastAsia="Calibri" w:hAnsi="Times" w:cs="Calibri"/>
          <w:sz w:val="24"/>
          <w:szCs w:val="24"/>
        </w:rPr>
        <w:t xml:space="preserve">2004) who argue that a school improvement policy for effective </w:t>
      </w:r>
      <w:proofErr w:type="spellStart"/>
      <w:r w:rsidR="00620947" w:rsidRPr="00BE4CC7">
        <w:rPr>
          <w:rFonts w:ascii="Times" w:eastAsia="Calibri" w:hAnsi="Times" w:cs="Calibri"/>
          <w:sz w:val="24"/>
          <w:szCs w:val="24"/>
        </w:rPr>
        <w:t>AfL</w:t>
      </w:r>
      <w:proofErr w:type="spellEnd"/>
      <w:r w:rsidR="00620947" w:rsidRPr="00BE4CC7">
        <w:rPr>
          <w:rFonts w:ascii="Times" w:eastAsia="Calibri" w:hAnsi="Times" w:cs="Calibri"/>
          <w:sz w:val="24"/>
          <w:szCs w:val="24"/>
        </w:rPr>
        <w:t xml:space="preserve"> is essential, as opposed to individual teachers within the classroom environment attempting to change to a formative assessment classroom culture.  </w:t>
      </w:r>
    </w:p>
    <w:p w14:paraId="48F8E1C6" w14:textId="7BDBD0F3" w:rsidR="00AD194F" w:rsidRPr="00BE4CC7" w:rsidRDefault="00AD194F" w:rsidP="00620947">
      <w:pPr>
        <w:rPr>
          <w:rFonts w:ascii="Times" w:eastAsia="Calibri" w:hAnsi="Times" w:cs="Calibri"/>
          <w:sz w:val="24"/>
          <w:szCs w:val="24"/>
        </w:rPr>
      </w:pPr>
      <w:r w:rsidRPr="00BE4CC7">
        <w:rPr>
          <w:rFonts w:ascii="Times" w:eastAsia="Calibri" w:hAnsi="Times" w:cs="Calibri"/>
          <w:sz w:val="24"/>
          <w:szCs w:val="24"/>
        </w:rPr>
        <w:t xml:space="preserve">School X encourages a whole school approach to assessment, which is embedded within its current School Development Plan </w:t>
      </w:r>
      <w:r w:rsidR="00AB2A9F" w:rsidRPr="00BE4CC7">
        <w:rPr>
          <w:rFonts w:ascii="Times" w:eastAsia="Calibri" w:hAnsi="Times" w:cs="Calibri"/>
          <w:sz w:val="24"/>
          <w:szCs w:val="24"/>
        </w:rPr>
        <w:t xml:space="preserve">They challenge teachers to </w:t>
      </w:r>
      <w:r w:rsidR="007409BE" w:rsidRPr="00BE4CC7">
        <w:rPr>
          <w:rFonts w:ascii="Times" w:eastAsia="Calibri" w:hAnsi="Times" w:cs="Calibri"/>
          <w:sz w:val="24"/>
          <w:szCs w:val="24"/>
        </w:rPr>
        <w:t xml:space="preserve">prioritise assessment within their departmental monthly meetings. Furthermore, they encourage the </w:t>
      </w:r>
      <w:r w:rsidR="00B745D8" w:rsidRPr="00BE4CC7">
        <w:rPr>
          <w:rFonts w:ascii="Times" w:eastAsia="Calibri" w:hAnsi="Times" w:cs="Calibri"/>
          <w:sz w:val="24"/>
          <w:szCs w:val="24"/>
        </w:rPr>
        <w:t xml:space="preserve">self-development of purposeful feedback to be provided to learners </w:t>
      </w:r>
      <w:r w:rsidR="00BD2B94" w:rsidRPr="00BE4CC7">
        <w:rPr>
          <w:rFonts w:ascii="Times" w:eastAsia="Calibri" w:hAnsi="Times" w:cs="Calibri"/>
          <w:sz w:val="24"/>
          <w:szCs w:val="24"/>
        </w:rPr>
        <w:t>and support further use of self and peer assessme</w:t>
      </w:r>
      <w:r w:rsidR="00C53CB8" w:rsidRPr="00BE4CC7">
        <w:rPr>
          <w:rFonts w:ascii="Times" w:eastAsia="Calibri" w:hAnsi="Times" w:cs="Calibri"/>
          <w:sz w:val="24"/>
          <w:szCs w:val="24"/>
        </w:rPr>
        <w:t>nt of performance (Appendix B</w:t>
      </w:r>
      <w:r w:rsidR="00BC1E38" w:rsidRPr="00BE4CC7">
        <w:rPr>
          <w:rFonts w:ascii="Times" w:eastAsia="Calibri" w:hAnsi="Times" w:cs="Calibri"/>
          <w:sz w:val="24"/>
          <w:szCs w:val="24"/>
        </w:rPr>
        <w:t xml:space="preserve">). </w:t>
      </w:r>
      <w:r w:rsidR="0054718F" w:rsidRPr="00BE4CC7">
        <w:rPr>
          <w:rFonts w:ascii="Times" w:eastAsia="Calibri" w:hAnsi="Times" w:cs="Calibri"/>
          <w:sz w:val="24"/>
          <w:szCs w:val="24"/>
        </w:rPr>
        <w:t>There</w:t>
      </w:r>
      <w:r w:rsidR="00573DD7" w:rsidRPr="00BE4CC7">
        <w:rPr>
          <w:rFonts w:ascii="Times" w:eastAsia="Calibri" w:hAnsi="Times" w:cs="Calibri"/>
          <w:sz w:val="24"/>
          <w:szCs w:val="24"/>
        </w:rPr>
        <w:t xml:space="preserve"> </w:t>
      </w:r>
      <w:r w:rsidR="001B56EA" w:rsidRPr="00BE4CC7">
        <w:rPr>
          <w:rFonts w:ascii="Times" w:eastAsia="Calibri" w:hAnsi="Times" w:cs="Calibri"/>
          <w:sz w:val="24"/>
          <w:szCs w:val="24"/>
        </w:rPr>
        <w:t xml:space="preserve">are clear guidelines </w:t>
      </w:r>
      <w:r w:rsidR="0054718F" w:rsidRPr="00BE4CC7">
        <w:rPr>
          <w:rFonts w:ascii="Times" w:eastAsia="Calibri" w:hAnsi="Times" w:cs="Calibri"/>
          <w:sz w:val="24"/>
          <w:szCs w:val="24"/>
        </w:rPr>
        <w:t xml:space="preserve">visible </w:t>
      </w:r>
      <w:r w:rsidR="00492355" w:rsidRPr="00BE4CC7">
        <w:rPr>
          <w:rFonts w:ascii="Times" w:eastAsia="Calibri" w:hAnsi="Times" w:cs="Calibri"/>
          <w:sz w:val="24"/>
          <w:szCs w:val="24"/>
        </w:rPr>
        <w:t xml:space="preserve">within each classroom, which highlights the </w:t>
      </w:r>
      <w:r w:rsidR="00FC4157" w:rsidRPr="00BE4CC7">
        <w:rPr>
          <w:rFonts w:ascii="Times" w:eastAsia="Calibri" w:hAnsi="Times" w:cs="Calibri"/>
          <w:sz w:val="24"/>
          <w:szCs w:val="24"/>
        </w:rPr>
        <w:t>marking policy</w:t>
      </w:r>
      <w:r w:rsidR="00492355" w:rsidRPr="00BE4CC7">
        <w:rPr>
          <w:rFonts w:ascii="Times" w:eastAsia="Calibri" w:hAnsi="Times" w:cs="Calibri"/>
          <w:sz w:val="24"/>
          <w:szCs w:val="24"/>
        </w:rPr>
        <w:t xml:space="preserve"> </w:t>
      </w:r>
      <w:r w:rsidR="00292638" w:rsidRPr="00BE4CC7">
        <w:rPr>
          <w:rFonts w:ascii="Times" w:eastAsia="Calibri" w:hAnsi="Times" w:cs="Calibri"/>
          <w:sz w:val="24"/>
          <w:szCs w:val="24"/>
        </w:rPr>
        <w:t>(Appendix C</w:t>
      </w:r>
      <w:r w:rsidR="008D744F" w:rsidRPr="00BE4CC7">
        <w:rPr>
          <w:rFonts w:ascii="Times" w:eastAsia="Calibri" w:hAnsi="Times" w:cs="Calibri"/>
          <w:sz w:val="24"/>
          <w:szCs w:val="24"/>
        </w:rPr>
        <w:t>).</w:t>
      </w:r>
      <w:r w:rsidR="00E914CA" w:rsidRPr="00BE4CC7">
        <w:rPr>
          <w:rFonts w:ascii="Times" w:eastAsia="Calibri" w:hAnsi="Times" w:cs="Calibri"/>
          <w:sz w:val="24"/>
          <w:szCs w:val="24"/>
        </w:rPr>
        <w:t xml:space="preserve"> </w:t>
      </w:r>
      <w:r w:rsidR="00FC4157" w:rsidRPr="00BE4CC7">
        <w:rPr>
          <w:rFonts w:ascii="Times" w:eastAsia="Calibri" w:hAnsi="Times" w:cs="Calibri"/>
          <w:sz w:val="24"/>
          <w:szCs w:val="24"/>
        </w:rPr>
        <w:t xml:space="preserve">Included in </w:t>
      </w:r>
      <w:r w:rsidR="00FC4157" w:rsidRPr="00BE4CC7">
        <w:rPr>
          <w:rFonts w:ascii="Times" w:eastAsia="Calibri" w:hAnsi="Times" w:cs="Calibri"/>
          <w:sz w:val="24"/>
          <w:szCs w:val="24"/>
        </w:rPr>
        <w:lastRenderedPageBreak/>
        <w:t xml:space="preserve">this, </w:t>
      </w:r>
      <w:r w:rsidR="00397B3F" w:rsidRPr="00BE4CC7">
        <w:rPr>
          <w:rFonts w:ascii="Times" w:eastAsia="Calibri" w:hAnsi="Times" w:cs="Calibri"/>
          <w:sz w:val="24"/>
          <w:szCs w:val="24"/>
        </w:rPr>
        <w:t xml:space="preserve">are instructions of the expected feedback structure to be implemented within every subject area. </w:t>
      </w:r>
      <w:r w:rsidR="00E03E44" w:rsidRPr="00BE4CC7">
        <w:rPr>
          <w:rFonts w:ascii="Times" w:eastAsia="Calibri" w:hAnsi="Times" w:cs="Calibri"/>
          <w:sz w:val="24"/>
          <w:szCs w:val="24"/>
        </w:rPr>
        <w:t>The school expect a “What Went Well”</w:t>
      </w:r>
      <w:r w:rsidR="00D01F18" w:rsidRPr="00BE4CC7">
        <w:rPr>
          <w:rFonts w:ascii="Times" w:eastAsia="Calibri" w:hAnsi="Times" w:cs="Calibri"/>
          <w:sz w:val="24"/>
          <w:szCs w:val="24"/>
        </w:rPr>
        <w:t xml:space="preserve"> (WWW) </w:t>
      </w:r>
      <w:r w:rsidR="00E03E44" w:rsidRPr="00BE4CC7">
        <w:rPr>
          <w:rFonts w:ascii="Times" w:eastAsia="Calibri" w:hAnsi="Times" w:cs="Calibri"/>
          <w:sz w:val="24"/>
          <w:szCs w:val="24"/>
        </w:rPr>
        <w:t xml:space="preserve">approach to feedback of </w:t>
      </w:r>
      <w:r w:rsidR="001A1EA7" w:rsidRPr="00BE4CC7">
        <w:rPr>
          <w:rFonts w:ascii="Times" w:eastAsia="Calibri" w:hAnsi="Times" w:cs="Calibri"/>
          <w:sz w:val="24"/>
          <w:szCs w:val="24"/>
        </w:rPr>
        <w:t xml:space="preserve">what the learner has achieved. </w:t>
      </w:r>
      <w:r w:rsidR="003F143C" w:rsidRPr="00BE4CC7">
        <w:rPr>
          <w:rFonts w:ascii="Times" w:eastAsia="Calibri" w:hAnsi="Times" w:cs="Calibri"/>
          <w:sz w:val="24"/>
          <w:szCs w:val="24"/>
        </w:rPr>
        <w:t>There is an expectation</w:t>
      </w:r>
      <w:r w:rsidR="00BE2D06" w:rsidRPr="00BE4CC7">
        <w:rPr>
          <w:rFonts w:ascii="Times" w:eastAsia="Calibri" w:hAnsi="Times" w:cs="Calibri"/>
          <w:sz w:val="24"/>
          <w:szCs w:val="24"/>
        </w:rPr>
        <w:t xml:space="preserve"> to deliver at least 2 positive points to each learner when assessing a task. </w:t>
      </w:r>
      <w:r w:rsidR="00D01F18" w:rsidRPr="00BE4CC7">
        <w:rPr>
          <w:rFonts w:ascii="Times" w:eastAsia="Calibri" w:hAnsi="Times" w:cs="Calibri"/>
          <w:sz w:val="24"/>
          <w:szCs w:val="24"/>
        </w:rPr>
        <w:t xml:space="preserve">To highlight </w:t>
      </w:r>
      <w:r w:rsidR="00D63426" w:rsidRPr="00BE4CC7">
        <w:rPr>
          <w:rFonts w:ascii="Times" w:eastAsia="Calibri" w:hAnsi="Times" w:cs="Calibri"/>
          <w:sz w:val="24"/>
          <w:szCs w:val="24"/>
        </w:rPr>
        <w:t xml:space="preserve">learners points to improve, an “Even Better If” </w:t>
      </w:r>
      <w:r w:rsidR="00E51D80" w:rsidRPr="00BE4CC7">
        <w:rPr>
          <w:rFonts w:ascii="Times" w:eastAsia="Calibri" w:hAnsi="Times" w:cs="Calibri"/>
          <w:sz w:val="24"/>
          <w:szCs w:val="24"/>
        </w:rPr>
        <w:t xml:space="preserve">feedback structure is used. </w:t>
      </w:r>
      <w:r w:rsidR="00180FAF" w:rsidRPr="00BE4CC7">
        <w:rPr>
          <w:rFonts w:ascii="Times" w:eastAsia="Calibri" w:hAnsi="Times" w:cs="Calibri"/>
          <w:sz w:val="24"/>
          <w:szCs w:val="24"/>
        </w:rPr>
        <w:t xml:space="preserve">Again, at least 2 points </w:t>
      </w:r>
      <w:r w:rsidR="00B766F7" w:rsidRPr="00BE4CC7">
        <w:rPr>
          <w:rFonts w:ascii="Times" w:eastAsia="Calibri" w:hAnsi="Times" w:cs="Calibri"/>
          <w:sz w:val="24"/>
          <w:szCs w:val="24"/>
        </w:rPr>
        <w:t xml:space="preserve">are to be made as targets to improve learning. </w:t>
      </w:r>
    </w:p>
    <w:p w14:paraId="573AE8A8" w14:textId="03D369BE" w:rsidR="4FDDE89A" w:rsidRPr="00BE4CC7" w:rsidRDefault="00604FB3" w:rsidP="4FDDE89A">
      <w:pPr>
        <w:rPr>
          <w:rFonts w:ascii="Times" w:eastAsia="Calibri" w:hAnsi="Times" w:cs="Calibri"/>
          <w:sz w:val="24"/>
          <w:szCs w:val="24"/>
        </w:rPr>
      </w:pPr>
      <w:r w:rsidRPr="00BE4CC7">
        <w:rPr>
          <w:rFonts w:ascii="Times" w:eastAsia="Calibri" w:hAnsi="Times" w:cs="Calibri"/>
          <w:sz w:val="24"/>
          <w:szCs w:val="24"/>
        </w:rPr>
        <w:t>Importantly, learners must respond to the feedback. This is either in the form of the “Read, Reflect, Respond” (RRR) structure</w:t>
      </w:r>
      <w:r w:rsidR="00BC2245" w:rsidRPr="00BE4CC7">
        <w:rPr>
          <w:rFonts w:ascii="Times" w:eastAsia="Calibri" w:hAnsi="Times" w:cs="Calibri"/>
          <w:sz w:val="24"/>
          <w:szCs w:val="24"/>
        </w:rPr>
        <w:t xml:space="preserve"> to </w:t>
      </w:r>
      <w:r w:rsidR="009C1734" w:rsidRPr="00BE4CC7">
        <w:rPr>
          <w:rFonts w:ascii="Times" w:eastAsia="Calibri" w:hAnsi="Times" w:cs="Calibri"/>
          <w:sz w:val="24"/>
          <w:szCs w:val="24"/>
        </w:rPr>
        <w:t xml:space="preserve">the WWW and EBI. </w:t>
      </w:r>
      <w:r w:rsidR="00620947" w:rsidRPr="00BE4CC7">
        <w:rPr>
          <w:rFonts w:ascii="Times" w:eastAsia="Calibri" w:hAnsi="Times" w:cs="Calibri"/>
          <w:sz w:val="24"/>
          <w:szCs w:val="24"/>
        </w:rPr>
        <w:t xml:space="preserve">Feedback from Middle Leaders within School X to department heads reflects the </w:t>
      </w:r>
      <w:r w:rsidR="00460154" w:rsidRPr="00BE4CC7">
        <w:rPr>
          <w:rFonts w:ascii="Times" w:eastAsia="Calibri" w:hAnsi="Times" w:cs="Calibri"/>
          <w:sz w:val="24"/>
          <w:szCs w:val="24"/>
        </w:rPr>
        <w:t xml:space="preserve">researchers </w:t>
      </w:r>
      <w:r w:rsidR="00620947" w:rsidRPr="00BE4CC7">
        <w:rPr>
          <w:rFonts w:ascii="Times" w:eastAsia="Calibri" w:hAnsi="Times" w:cs="Calibri"/>
          <w:sz w:val="24"/>
          <w:szCs w:val="24"/>
        </w:rPr>
        <w:t>observations</w:t>
      </w:r>
      <w:r w:rsidR="00460154" w:rsidRPr="00BE4CC7">
        <w:rPr>
          <w:rFonts w:ascii="Times" w:eastAsia="Calibri" w:hAnsi="Times" w:cs="Calibri"/>
          <w:sz w:val="24"/>
          <w:szCs w:val="24"/>
        </w:rPr>
        <w:t>,</w:t>
      </w:r>
      <w:r w:rsidR="00620947" w:rsidRPr="00BE4CC7">
        <w:rPr>
          <w:rFonts w:ascii="Times" w:eastAsia="Calibri" w:hAnsi="Times" w:cs="Calibri"/>
          <w:sz w:val="24"/>
          <w:szCs w:val="24"/>
        </w:rPr>
        <w:t xml:space="preserve"> made with regards to the assessment process, during the bridging period within PTE 2. </w:t>
      </w:r>
      <w:r w:rsidR="0054718F" w:rsidRPr="00BE4CC7">
        <w:rPr>
          <w:rFonts w:ascii="Times" w:eastAsia="Calibri" w:hAnsi="Times" w:cs="Calibri"/>
          <w:sz w:val="24"/>
          <w:szCs w:val="24"/>
        </w:rPr>
        <w:t>W</w:t>
      </w:r>
      <w:r w:rsidR="00620947" w:rsidRPr="00BE4CC7">
        <w:rPr>
          <w:rFonts w:ascii="Times" w:eastAsia="Calibri" w:hAnsi="Times" w:cs="Calibri"/>
          <w:sz w:val="24"/>
          <w:szCs w:val="24"/>
        </w:rPr>
        <w:t xml:space="preserve">hilst some departments appear to be delivering the assessment policy consistently, other departments rarely implement the practice. Overall, </w:t>
      </w:r>
      <w:r w:rsidR="00CB7F59" w:rsidRPr="00BE4CC7">
        <w:rPr>
          <w:rFonts w:ascii="Times" w:eastAsia="Calibri" w:hAnsi="Times" w:cs="Calibri"/>
          <w:sz w:val="24"/>
          <w:szCs w:val="24"/>
        </w:rPr>
        <w:t xml:space="preserve">whilst </w:t>
      </w:r>
      <w:r w:rsidR="00620947" w:rsidRPr="00BE4CC7">
        <w:rPr>
          <w:rFonts w:ascii="Times" w:eastAsia="Calibri" w:hAnsi="Times" w:cs="Calibri"/>
          <w:sz w:val="24"/>
          <w:szCs w:val="24"/>
        </w:rPr>
        <w:t xml:space="preserve">School X has a structured assessment policy with the potential to be </w:t>
      </w:r>
      <w:r w:rsidR="000D32D0" w:rsidRPr="00BE4CC7">
        <w:rPr>
          <w:rFonts w:ascii="Times" w:eastAsia="Calibri" w:hAnsi="Times" w:cs="Calibri"/>
          <w:sz w:val="24"/>
          <w:szCs w:val="24"/>
        </w:rPr>
        <w:t xml:space="preserve">an </w:t>
      </w:r>
      <w:r w:rsidR="00620947" w:rsidRPr="00BE4CC7">
        <w:rPr>
          <w:rFonts w:ascii="Times" w:eastAsia="Calibri" w:hAnsi="Times" w:cs="Calibri"/>
          <w:sz w:val="24"/>
          <w:szCs w:val="24"/>
        </w:rPr>
        <w:t>effective</w:t>
      </w:r>
      <w:r w:rsidR="000D32D0" w:rsidRPr="00BE4CC7">
        <w:rPr>
          <w:rFonts w:ascii="Times" w:eastAsia="Calibri" w:hAnsi="Times" w:cs="Calibri"/>
          <w:sz w:val="24"/>
          <w:szCs w:val="24"/>
        </w:rPr>
        <w:t xml:space="preserve"> tool</w:t>
      </w:r>
      <w:r w:rsidR="00620947" w:rsidRPr="00BE4CC7">
        <w:rPr>
          <w:rFonts w:ascii="Times" w:eastAsia="Calibri" w:hAnsi="Times" w:cs="Calibri"/>
          <w:sz w:val="24"/>
          <w:szCs w:val="24"/>
        </w:rPr>
        <w:t xml:space="preserve"> to progress learning, there appears to be no consistency across faculties, when implementing </w:t>
      </w:r>
      <w:proofErr w:type="spellStart"/>
      <w:r w:rsidR="00620947" w:rsidRPr="00BE4CC7">
        <w:rPr>
          <w:rFonts w:ascii="Times" w:eastAsia="Calibri" w:hAnsi="Times" w:cs="Calibri"/>
          <w:sz w:val="24"/>
          <w:szCs w:val="24"/>
        </w:rPr>
        <w:t>AfL</w:t>
      </w:r>
      <w:proofErr w:type="spellEnd"/>
      <w:r w:rsidR="00620947" w:rsidRPr="00BE4CC7">
        <w:rPr>
          <w:rFonts w:ascii="Times" w:eastAsia="Calibri" w:hAnsi="Times" w:cs="Calibri"/>
          <w:sz w:val="24"/>
          <w:szCs w:val="24"/>
        </w:rPr>
        <w:t xml:space="preserve"> strategies.</w:t>
      </w:r>
      <w:r w:rsidR="00F3257B" w:rsidRPr="00BE4CC7">
        <w:rPr>
          <w:rFonts w:ascii="Times" w:eastAsia="Calibri" w:hAnsi="Times" w:cs="Calibri"/>
          <w:sz w:val="24"/>
          <w:szCs w:val="24"/>
        </w:rPr>
        <w:t xml:space="preserve"> </w:t>
      </w:r>
      <w:r w:rsidR="00831BA5" w:rsidRPr="00BE4CC7">
        <w:rPr>
          <w:rFonts w:ascii="Times" w:eastAsia="Calibri" w:hAnsi="Times" w:cs="Calibri"/>
          <w:sz w:val="24"/>
          <w:szCs w:val="24"/>
        </w:rPr>
        <w:t>It is clear that both the school and depar</w:t>
      </w:r>
      <w:r w:rsidR="00704A06" w:rsidRPr="00BE4CC7">
        <w:rPr>
          <w:rFonts w:ascii="Times" w:eastAsia="Calibri" w:hAnsi="Times" w:cs="Calibri"/>
          <w:sz w:val="24"/>
          <w:szCs w:val="24"/>
        </w:rPr>
        <w:t>tments share</w:t>
      </w:r>
      <w:r w:rsidR="00831BA5" w:rsidRPr="00BE4CC7">
        <w:rPr>
          <w:rFonts w:ascii="Times" w:eastAsia="Calibri" w:hAnsi="Times" w:cs="Calibri"/>
          <w:sz w:val="24"/>
          <w:szCs w:val="24"/>
        </w:rPr>
        <w:t xml:space="preserve"> a positive ethos with regards to policies and initiatives</w:t>
      </w:r>
      <w:r w:rsidR="00502A0B" w:rsidRPr="00BE4CC7">
        <w:rPr>
          <w:rFonts w:ascii="Times" w:eastAsia="Calibri" w:hAnsi="Times" w:cs="Calibri"/>
          <w:sz w:val="24"/>
          <w:szCs w:val="24"/>
        </w:rPr>
        <w:t xml:space="preserve"> and as a ICT showcase school, </w:t>
      </w:r>
      <w:r w:rsidR="00795141" w:rsidRPr="00BE4CC7">
        <w:rPr>
          <w:rFonts w:ascii="Times" w:eastAsia="Calibri" w:hAnsi="Times" w:cs="Calibri"/>
          <w:sz w:val="24"/>
          <w:szCs w:val="24"/>
        </w:rPr>
        <w:t xml:space="preserve">opportunities are available for teachers to explore innovative </w:t>
      </w:r>
      <w:r w:rsidR="00E056E7" w:rsidRPr="00BE4CC7">
        <w:rPr>
          <w:rFonts w:ascii="Times" w:eastAsia="Calibri" w:hAnsi="Times" w:cs="Calibri"/>
          <w:sz w:val="24"/>
          <w:szCs w:val="24"/>
        </w:rPr>
        <w:t xml:space="preserve">ways to implement </w:t>
      </w:r>
      <w:proofErr w:type="spellStart"/>
      <w:r w:rsidR="00D312A8" w:rsidRPr="00BE4CC7">
        <w:rPr>
          <w:rFonts w:ascii="Times" w:eastAsia="Calibri" w:hAnsi="Times" w:cs="Calibri"/>
          <w:sz w:val="24"/>
          <w:szCs w:val="24"/>
        </w:rPr>
        <w:t>AfL</w:t>
      </w:r>
      <w:proofErr w:type="spellEnd"/>
      <w:r w:rsidR="00D312A8" w:rsidRPr="00BE4CC7">
        <w:rPr>
          <w:rFonts w:ascii="Times" w:eastAsia="Calibri" w:hAnsi="Times" w:cs="Calibri"/>
          <w:sz w:val="24"/>
          <w:szCs w:val="24"/>
        </w:rPr>
        <w:t xml:space="preserve"> strategies</w:t>
      </w:r>
      <w:r w:rsidR="000978F9" w:rsidRPr="00BE4CC7">
        <w:rPr>
          <w:rFonts w:ascii="Times" w:eastAsia="Calibri" w:hAnsi="Times" w:cs="Calibri"/>
          <w:sz w:val="24"/>
          <w:szCs w:val="24"/>
        </w:rPr>
        <w:t xml:space="preserve"> (e.g. video/audio recording </w:t>
      </w:r>
      <w:r w:rsidR="00B110E4" w:rsidRPr="00BE4CC7">
        <w:rPr>
          <w:rFonts w:ascii="Times" w:eastAsia="Calibri" w:hAnsi="Times" w:cs="Calibri"/>
          <w:sz w:val="24"/>
          <w:szCs w:val="24"/>
        </w:rPr>
        <w:t>of feedback)</w:t>
      </w:r>
      <w:r w:rsidR="00607B6B" w:rsidRPr="00BE4CC7">
        <w:rPr>
          <w:rFonts w:ascii="Times" w:eastAsia="Calibri" w:hAnsi="Times" w:cs="Calibri"/>
          <w:sz w:val="24"/>
          <w:szCs w:val="24"/>
        </w:rPr>
        <w:t xml:space="preserve">. Some departments </w:t>
      </w:r>
      <w:r w:rsidR="00932036" w:rsidRPr="00BE4CC7">
        <w:rPr>
          <w:rFonts w:ascii="Times" w:eastAsia="Calibri" w:hAnsi="Times" w:cs="Calibri"/>
          <w:sz w:val="24"/>
          <w:szCs w:val="24"/>
        </w:rPr>
        <w:t xml:space="preserve">display evidence of </w:t>
      </w:r>
      <w:r w:rsidR="00720D70" w:rsidRPr="00BE4CC7">
        <w:rPr>
          <w:rFonts w:ascii="Times" w:eastAsia="Calibri" w:hAnsi="Times" w:cs="Calibri"/>
          <w:sz w:val="24"/>
          <w:szCs w:val="24"/>
        </w:rPr>
        <w:t xml:space="preserve">using </w:t>
      </w:r>
      <w:r w:rsidR="0021344E" w:rsidRPr="00BE4CC7">
        <w:rPr>
          <w:rFonts w:ascii="Times" w:eastAsia="Calibri" w:hAnsi="Times" w:cs="Calibri"/>
          <w:sz w:val="24"/>
          <w:szCs w:val="24"/>
        </w:rPr>
        <w:t xml:space="preserve">formative assessment tools, </w:t>
      </w:r>
      <w:r w:rsidR="009255D1" w:rsidRPr="00BE4CC7">
        <w:rPr>
          <w:rFonts w:ascii="Times" w:eastAsia="Calibri" w:hAnsi="Times" w:cs="Calibri"/>
          <w:sz w:val="24"/>
          <w:szCs w:val="24"/>
        </w:rPr>
        <w:t xml:space="preserve">such as WWW and EBI, </w:t>
      </w:r>
      <w:r w:rsidR="0021344E" w:rsidRPr="00BE4CC7">
        <w:rPr>
          <w:rFonts w:ascii="Times" w:eastAsia="Calibri" w:hAnsi="Times" w:cs="Calibri"/>
          <w:sz w:val="24"/>
          <w:szCs w:val="24"/>
        </w:rPr>
        <w:t xml:space="preserve">whereas others appear to </w:t>
      </w:r>
      <w:r w:rsidR="00CC4A69" w:rsidRPr="00BE4CC7">
        <w:rPr>
          <w:rFonts w:ascii="Times" w:eastAsia="Calibri" w:hAnsi="Times" w:cs="Calibri"/>
          <w:sz w:val="24"/>
          <w:szCs w:val="24"/>
        </w:rPr>
        <w:t xml:space="preserve">deliver a traditional approach, centred around summative assessment, mainly marking. </w:t>
      </w:r>
      <w:r w:rsidR="005D31B9" w:rsidRPr="00BE4CC7">
        <w:rPr>
          <w:rFonts w:ascii="Times" w:eastAsia="Calibri" w:hAnsi="Times" w:cs="Calibri"/>
          <w:sz w:val="24"/>
          <w:szCs w:val="24"/>
        </w:rPr>
        <w:t xml:space="preserve">Overall, initial observations of </w:t>
      </w:r>
      <w:r w:rsidR="00F50D2A" w:rsidRPr="00BE4CC7">
        <w:rPr>
          <w:rFonts w:ascii="Times" w:eastAsia="Calibri" w:hAnsi="Times" w:cs="Calibri"/>
          <w:sz w:val="24"/>
          <w:szCs w:val="24"/>
        </w:rPr>
        <w:t>current school practise suggest</w:t>
      </w:r>
      <w:r w:rsidR="00265BE2" w:rsidRPr="00BE4CC7">
        <w:rPr>
          <w:rFonts w:ascii="Times" w:eastAsia="Calibri" w:hAnsi="Times" w:cs="Calibri"/>
          <w:sz w:val="24"/>
          <w:szCs w:val="24"/>
        </w:rPr>
        <w:t xml:space="preserve"> that </w:t>
      </w:r>
      <w:r w:rsidR="005B7122" w:rsidRPr="00BE4CC7">
        <w:rPr>
          <w:rFonts w:ascii="Times" w:eastAsia="Calibri" w:hAnsi="Times" w:cs="Calibri"/>
          <w:sz w:val="24"/>
          <w:szCs w:val="24"/>
        </w:rPr>
        <w:t xml:space="preserve">School X has clear structure, guidance and expectations with regards to </w:t>
      </w:r>
      <w:r w:rsidR="00F23779" w:rsidRPr="00BE4CC7">
        <w:rPr>
          <w:rFonts w:ascii="Times" w:eastAsia="Calibri" w:hAnsi="Times" w:cs="Calibri"/>
          <w:sz w:val="24"/>
          <w:szCs w:val="24"/>
        </w:rPr>
        <w:t xml:space="preserve">both formative and summative assessment policy. However, whilst summative assessment appears to be </w:t>
      </w:r>
      <w:r w:rsidR="008E373A" w:rsidRPr="00BE4CC7">
        <w:rPr>
          <w:rFonts w:ascii="Times" w:eastAsia="Calibri" w:hAnsi="Times" w:cs="Calibri"/>
          <w:sz w:val="24"/>
          <w:szCs w:val="24"/>
        </w:rPr>
        <w:t xml:space="preserve">delivered and, importantly, </w:t>
      </w:r>
      <w:r w:rsidR="009F3D10" w:rsidRPr="00BE4CC7">
        <w:rPr>
          <w:rFonts w:ascii="Times" w:eastAsia="Calibri" w:hAnsi="Times" w:cs="Calibri"/>
          <w:sz w:val="24"/>
          <w:szCs w:val="24"/>
        </w:rPr>
        <w:t xml:space="preserve">continuously </w:t>
      </w:r>
      <w:r w:rsidR="008E373A" w:rsidRPr="00BE4CC7">
        <w:rPr>
          <w:rFonts w:ascii="Times" w:eastAsia="Calibri" w:hAnsi="Times" w:cs="Calibri"/>
          <w:sz w:val="24"/>
          <w:szCs w:val="24"/>
        </w:rPr>
        <w:t xml:space="preserve">monitored </w:t>
      </w:r>
      <w:r w:rsidR="00276D73" w:rsidRPr="00BE4CC7">
        <w:rPr>
          <w:rFonts w:ascii="Times" w:eastAsia="Calibri" w:hAnsi="Times" w:cs="Calibri"/>
          <w:sz w:val="24"/>
          <w:szCs w:val="24"/>
        </w:rPr>
        <w:t>across departments, there seems to be a lack of consistency with regards to implementing formative assessment techniques</w:t>
      </w:r>
      <w:r w:rsidR="00C759E2" w:rsidRPr="00BE4CC7">
        <w:rPr>
          <w:rFonts w:ascii="Times" w:eastAsia="Calibri" w:hAnsi="Times" w:cs="Calibri"/>
          <w:sz w:val="24"/>
          <w:szCs w:val="24"/>
        </w:rPr>
        <w:t xml:space="preserve">, primarily </w:t>
      </w:r>
      <w:r w:rsidR="003C10F9" w:rsidRPr="00BE4CC7">
        <w:rPr>
          <w:rFonts w:ascii="Times" w:eastAsia="Calibri" w:hAnsi="Times" w:cs="Calibri"/>
          <w:sz w:val="24"/>
          <w:szCs w:val="24"/>
        </w:rPr>
        <w:t>peer and self</w:t>
      </w:r>
      <w:r w:rsidR="00207BFD" w:rsidRPr="00BE4CC7">
        <w:rPr>
          <w:rFonts w:ascii="Times" w:eastAsia="Calibri" w:hAnsi="Times" w:cs="Calibri"/>
          <w:sz w:val="24"/>
          <w:szCs w:val="24"/>
        </w:rPr>
        <w:t>-reflection.</w:t>
      </w:r>
      <w:r w:rsidR="00276D73" w:rsidRPr="00BE4CC7">
        <w:rPr>
          <w:rFonts w:ascii="Times" w:eastAsia="Calibri" w:hAnsi="Times" w:cs="Calibri"/>
          <w:sz w:val="24"/>
          <w:szCs w:val="24"/>
        </w:rPr>
        <w:t xml:space="preserve"> </w:t>
      </w:r>
    </w:p>
    <w:p w14:paraId="4F44B85C" w14:textId="61182F42" w:rsidR="0DDB0BC2" w:rsidRPr="00BE4CC7" w:rsidRDefault="00C15262"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t xml:space="preserve">Methodology &amp; Ethics </w:t>
      </w:r>
    </w:p>
    <w:p w14:paraId="2937BC41" w14:textId="77D9E5CB" w:rsidR="00483EC1" w:rsidRPr="00BE4CC7" w:rsidRDefault="0069306E" w:rsidP="15717EDC">
      <w:pPr>
        <w:rPr>
          <w:rFonts w:ascii="Times" w:eastAsia="Calibri" w:hAnsi="Times" w:cstheme="minorHAnsi"/>
          <w:sz w:val="24"/>
          <w:szCs w:val="24"/>
        </w:rPr>
      </w:pPr>
      <w:r w:rsidRPr="00BE4CC7">
        <w:rPr>
          <w:rFonts w:ascii="Times" w:eastAsia="Calibri" w:hAnsi="Times" w:cstheme="minorHAnsi"/>
          <w:sz w:val="24"/>
          <w:szCs w:val="24"/>
        </w:rPr>
        <w:t xml:space="preserve">This research project </w:t>
      </w:r>
      <w:r w:rsidR="007D4E00" w:rsidRPr="00BE4CC7">
        <w:rPr>
          <w:rFonts w:ascii="Times" w:eastAsia="Calibri" w:hAnsi="Times" w:cstheme="minorHAnsi"/>
          <w:sz w:val="24"/>
          <w:szCs w:val="24"/>
        </w:rPr>
        <w:t xml:space="preserve">will be delivered in line with </w:t>
      </w:r>
      <w:r w:rsidR="004B0D0C" w:rsidRPr="00BE4CC7">
        <w:rPr>
          <w:rFonts w:ascii="Times" w:eastAsia="Calibri" w:hAnsi="Times" w:cstheme="minorHAnsi"/>
          <w:sz w:val="24"/>
          <w:szCs w:val="24"/>
        </w:rPr>
        <w:t xml:space="preserve">current </w:t>
      </w:r>
      <w:r w:rsidR="007D4E00" w:rsidRPr="00BE4CC7">
        <w:rPr>
          <w:rFonts w:ascii="Times" w:eastAsia="Calibri" w:hAnsi="Times" w:cstheme="minorHAnsi"/>
          <w:sz w:val="24"/>
          <w:szCs w:val="24"/>
        </w:rPr>
        <w:t>guidance from B</w:t>
      </w:r>
      <w:r w:rsidR="00D86919" w:rsidRPr="00BE4CC7">
        <w:rPr>
          <w:rFonts w:ascii="Times" w:eastAsia="Calibri" w:hAnsi="Times" w:cstheme="minorHAnsi"/>
          <w:sz w:val="24"/>
          <w:szCs w:val="24"/>
        </w:rPr>
        <w:t>ritish Educatio</w:t>
      </w:r>
      <w:r w:rsidR="004B0D0C" w:rsidRPr="00BE4CC7">
        <w:rPr>
          <w:rFonts w:ascii="Times" w:eastAsia="Calibri" w:hAnsi="Times" w:cstheme="minorHAnsi"/>
          <w:sz w:val="24"/>
          <w:szCs w:val="24"/>
        </w:rPr>
        <w:t>nal Research Association (BERA, 2018</w:t>
      </w:r>
      <w:r w:rsidR="00D86919" w:rsidRPr="00BE4CC7">
        <w:rPr>
          <w:rFonts w:ascii="Times" w:eastAsia="Calibri" w:hAnsi="Times" w:cstheme="minorHAnsi"/>
          <w:sz w:val="24"/>
          <w:szCs w:val="24"/>
        </w:rPr>
        <w:t>)</w:t>
      </w:r>
      <w:r w:rsidR="004B0D0C" w:rsidRPr="00BE4CC7">
        <w:rPr>
          <w:rFonts w:ascii="Times" w:eastAsia="Calibri" w:hAnsi="Times" w:cstheme="minorHAnsi"/>
          <w:sz w:val="24"/>
          <w:szCs w:val="24"/>
        </w:rPr>
        <w:t>.</w:t>
      </w:r>
      <w:r w:rsidR="00D86919" w:rsidRPr="00BE4CC7">
        <w:rPr>
          <w:rFonts w:ascii="Times" w:eastAsia="Calibri" w:hAnsi="Times" w:cstheme="minorHAnsi"/>
          <w:sz w:val="24"/>
          <w:szCs w:val="24"/>
        </w:rPr>
        <w:t xml:space="preserve"> </w:t>
      </w:r>
      <w:r w:rsidR="00352443" w:rsidRPr="00BE4CC7">
        <w:rPr>
          <w:rFonts w:ascii="Times" w:eastAsia="Calibri" w:hAnsi="Times" w:cstheme="minorHAnsi"/>
          <w:sz w:val="24"/>
          <w:szCs w:val="24"/>
        </w:rPr>
        <w:t xml:space="preserve">Carrying out an intervention </w:t>
      </w:r>
      <w:r w:rsidR="00646B2F" w:rsidRPr="00BE4CC7">
        <w:rPr>
          <w:rFonts w:ascii="Times" w:eastAsia="Calibri" w:hAnsi="Times" w:cstheme="minorHAnsi"/>
          <w:sz w:val="24"/>
          <w:szCs w:val="24"/>
        </w:rPr>
        <w:t>will allow me to adopt a triang</w:t>
      </w:r>
      <w:r w:rsidR="00733BC0" w:rsidRPr="00BE4CC7">
        <w:rPr>
          <w:rFonts w:ascii="Times" w:eastAsia="Calibri" w:hAnsi="Times" w:cstheme="minorHAnsi"/>
          <w:sz w:val="24"/>
          <w:szCs w:val="24"/>
        </w:rPr>
        <w:t>ulation method;</w:t>
      </w:r>
      <w:r w:rsidR="004341DE" w:rsidRPr="00BE4CC7">
        <w:rPr>
          <w:rFonts w:ascii="Times" w:eastAsia="Calibri" w:hAnsi="Times" w:cstheme="minorHAnsi"/>
          <w:sz w:val="24"/>
          <w:szCs w:val="24"/>
        </w:rPr>
        <w:t xml:space="preserve"> collecting multiple forms of </w:t>
      </w:r>
      <w:r w:rsidR="007364B0" w:rsidRPr="00BE4CC7">
        <w:rPr>
          <w:rFonts w:ascii="Times" w:eastAsia="Calibri" w:hAnsi="Times" w:cstheme="minorHAnsi"/>
          <w:sz w:val="24"/>
          <w:szCs w:val="24"/>
        </w:rPr>
        <w:t xml:space="preserve"> d</w:t>
      </w:r>
      <w:r w:rsidR="00D561B5" w:rsidRPr="00BE4CC7">
        <w:rPr>
          <w:rFonts w:ascii="Times" w:eastAsia="Calibri" w:hAnsi="Times" w:cstheme="minorHAnsi"/>
          <w:sz w:val="24"/>
          <w:szCs w:val="24"/>
        </w:rPr>
        <w:t xml:space="preserve">ata in </w:t>
      </w:r>
      <w:r w:rsidR="007364B0" w:rsidRPr="00BE4CC7">
        <w:rPr>
          <w:rFonts w:ascii="Times" w:eastAsia="Calibri" w:hAnsi="Times" w:cstheme="minorHAnsi"/>
          <w:sz w:val="24"/>
          <w:szCs w:val="24"/>
        </w:rPr>
        <w:t xml:space="preserve">order to answer </w:t>
      </w:r>
      <w:r w:rsidR="004341DE" w:rsidRPr="00BE4CC7">
        <w:rPr>
          <w:rFonts w:ascii="Times" w:eastAsia="Calibri" w:hAnsi="Times" w:cstheme="minorHAnsi"/>
          <w:sz w:val="24"/>
          <w:szCs w:val="24"/>
        </w:rPr>
        <w:t>research questions. Such a method is recognised as a method that “almost always produces better data” (</w:t>
      </w:r>
      <w:proofErr w:type="spellStart"/>
      <w:r w:rsidR="004341DE" w:rsidRPr="00BE4CC7">
        <w:rPr>
          <w:rFonts w:ascii="Times" w:eastAsia="Calibri" w:hAnsi="Times" w:cstheme="minorHAnsi"/>
          <w:sz w:val="24"/>
          <w:szCs w:val="24"/>
        </w:rPr>
        <w:t>Huettman</w:t>
      </w:r>
      <w:proofErr w:type="spellEnd"/>
      <w:r w:rsidR="004341DE" w:rsidRPr="00BE4CC7">
        <w:rPr>
          <w:rFonts w:ascii="Times" w:eastAsia="Calibri" w:hAnsi="Times" w:cstheme="minorHAnsi"/>
          <w:sz w:val="24"/>
          <w:szCs w:val="24"/>
        </w:rPr>
        <w:t xml:space="preserve"> 1993</w:t>
      </w:r>
      <w:r w:rsidR="004B0D0C" w:rsidRPr="00BE4CC7">
        <w:rPr>
          <w:rFonts w:ascii="Times" w:eastAsia="Calibri" w:hAnsi="Times" w:cstheme="minorHAnsi"/>
          <w:sz w:val="24"/>
          <w:szCs w:val="24"/>
        </w:rPr>
        <w:t>,</w:t>
      </w:r>
      <w:r w:rsidR="004341DE" w:rsidRPr="00BE4CC7">
        <w:rPr>
          <w:rFonts w:ascii="Times" w:eastAsia="Calibri" w:hAnsi="Times" w:cstheme="minorHAnsi"/>
          <w:sz w:val="24"/>
          <w:szCs w:val="24"/>
        </w:rPr>
        <w:t xml:space="preserve"> p.42).</w:t>
      </w:r>
      <w:r w:rsidR="00036C6B" w:rsidRPr="00BE4CC7">
        <w:rPr>
          <w:rFonts w:ascii="Times" w:eastAsia="Calibri" w:hAnsi="Times" w:cstheme="minorHAnsi"/>
          <w:sz w:val="24"/>
          <w:szCs w:val="24"/>
        </w:rPr>
        <w:t xml:space="preserve"> The research questions are as follows:</w:t>
      </w:r>
    </w:p>
    <w:p w14:paraId="474C77D6" w14:textId="375FC64A" w:rsidR="00483EC1" w:rsidRPr="00BE4CC7" w:rsidRDefault="004573C6" w:rsidP="00483EC1">
      <w:pPr>
        <w:spacing w:after="0" w:line="240" w:lineRule="auto"/>
        <w:rPr>
          <w:rFonts w:ascii="Times" w:hAnsi="Times" w:cstheme="minorHAnsi"/>
          <w:sz w:val="24"/>
          <w:szCs w:val="24"/>
        </w:rPr>
      </w:pPr>
      <w:r w:rsidRPr="00BE4CC7">
        <w:rPr>
          <w:rFonts w:ascii="Times" w:hAnsi="Times" w:cstheme="minorHAnsi"/>
          <w:sz w:val="24"/>
          <w:szCs w:val="24"/>
        </w:rPr>
        <w:t>“</w:t>
      </w:r>
      <w:r w:rsidR="00483EC1" w:rsidRPr="00BE4CC7">
        <w:rPr>
          <w:rFonts w:ascii="Times" w:hAnsi="Times" w:cstheme="minorHAnsi"/>
          <w:sz w:val="24"/>
          <w:szCs w:val="24"/>
        </w:rPr>
        <w:t>What is the impact of the intervention of peer assessment on learner participation levels?</w:t>
      </w:r>
      <w:r w:rsidR="006F61CA" w:rsidRPr="00BE4CC7">
        <w:rPr>
          <w:rFonts w:ascii="Times" w:hAnsi="Times" w:cstheme="minorHAnsi"/>
          <w:sz w:val="24"/>
          <w:szCs w:val="24"/>
        </w:rPr>
        <w:t>”</w:t>
      </w:r>
    </w:p>
    <w:p w14:paraId="1A4CD201" w14:textId="77777777" w:rsidR="00483EC1" w:rsidRPr="00BE4CC7" w:rsidRDefault="00483EC1" w:rsidP="00483EC1">
      <w:pPr>
        <w:spacing w:after="0" w:line="240" w:lineRule="auto"/>
        <w:rPr>
          <w:rFonts w:ascii="Times" w:hAnsi="Times" w:cstheme="minorHAnsi"/>
          <w:sz w:val="24"/>
          <w:szCs w:val="24"/>
        </w:rPr>
      </w:pPr>
    </w:p>
    <w:p w14:paraId="65CCA2FC" w14:textId="54C604BC" w:rsidR="00483EC1" w:rsidRPr="00BE4CC7" w:rsidRDefault="006F61CA" w:rsidP="00483EC1">
      <w:pPr>
        <w:spacing w:after="0" w:line="240" w:lineRule="auto"/>
        <w:rPr>
          <w:rFonts w:ascii="Times" w:hAnsi="Times" w:cstheme="minorHAnsi"/>
          <w:sz w:val="24"/>
          <w:szCs w:val="24"/>
        </w:rPr>
      </w:pPr>
      <w:r w:rsidRPr="00BE4CC7">
        <w:rPr>
          <w:rFonts w:ascii="Times" w:hAnsi="Times" w:cstheme="minorHAnsi"/>
          <w:sz w:val="24"/>
          <w:szCs w:val="24"/>
        </w:rPr>
        <w:t>“</w:t>
      </w:r>
      <w:r w:rsidR="00483EC1" w:rsidRPr="00BE4CC7">
        <w:rPr>
          <w:rFonts w:ascii="Times" w:hAnsi="Times" w:cstheme="minorHAnsi"/>
          <w:sz w:val="24"/>
          <w:szCs w:val="24"/>
        </w:rPr>
        <w:t>How does the implementation of self-assessment tasks improve learner engagement in the topic?</w:t>
      </w:r>
      <w:r w:rsidRPr="00BE4CC7">
        <w:rPr>
          <w:rFonts w:ascii="Times" w:hAnsi="Times" w:cstheme="minorHAnsi"/>
          <w:sz w:val="24"/>
          <w:szCs w:val="24"/>
        </w:rPr>
        <w:t>”</w:t>
      </w:r>
    </w:p>
    <w:p w14:paraId="5B9E2708" w14:textId="5188EA1F" w:rsidR="00483EC1" w:rsidRPr="00BE4CC7" w:rsidRDefault="00483EC1" w:rsidP="00483EC1">
      <w:pPr>
        <w:spacing w:after="0" w:line="240" w:lineRule="auto"/>
        <w:rPr>
          <w:rFonts w:ascii="Times" w:hAnsi="Times" w:cstheme="minorHAnsi"/>
          <w:sz w:val="24"/>
          <w:szCs w:val="24"/>
        </w:rPr>
      </w:pPr>
    </w:p>
    <w:p w14:paraId="5D4C3306" w14:textId="72508979" w:rsidR="00483EC1" w:rsidRPr="00BE4CC7" w:rsidRDefault="006F61CA" w:rsidP="00483EC1">
      <w:pPr>
        <w:spacing w:after="0" w:line="240" w:lineRule="auto"/>
        <w:rPr>
          <w:rFonts w:ascii="Times" w:hAnsi="Times" w:cstheme="minorHAnsi"/>
          <w:sz w:val="24"/>
          <w:szCs w:val="24"/>
        </w:rPr>
      </w:pPr>
      <w:r w:rsidRPr="00BE4CC7">
        <w:rPr>
          <w:rFonts w:ascii="Times" w:hAnsi="Times" w:cstheme="minorHAnsi"/>
          <w:sz w:val="24"/>
          <w:szCs w:val="24"/>
        </w:rPr>
        <w:t>“</w:t>
      </w:r>
      <w:r w:rsidR="00483EC1" w:rsidRPr="00BE4CC7">
        <w:rPr>
          <w:rFonts w:ascii="Times" w:hAnsi="Times" w:cstheme="minorHAnsi"/>
          <w:sz w:val="24"/>
          <w:szCs w:val="24"/>
        </w:rPr>
        <w:t>How does the classroom culture alter as a result of such self and peer assessment interventions?</w:t>
      </w:r>
      <w:r w:rsidR="004573C6" w:rsidRPr="00BE4CC7">
        <w:rPr>
          <w:rFonts w:ascii="Times" w:hAnsi="Times" w:cstheme="minorHAnsi"/>
          <w:sz w:val="24"/>
          <w:szCs w:val="24"/>
        </w:rPr>
        <w:t>”</w:t>
      </w:r>
      <w:r w:rsidR="00483EC1" w:rsidRPr="00BE4CC7">
        <w:rPr>
          <w:rFonts w:ascii="Times" w:hAnsi="Times" w:cstheme="minorHAnsi"/>
          <w:sz w:val="24"/>
          <w:szCs w:val="24"/>
        </w:rPr>
        <w:t xml:space="preserve"> </w:t>
      </w:r>
    </w:p>
    <w:p w14:paraId="4BE3F6BB" w14:textId="30421A8E" w:rsidR="00483EC1" w:rsidRPr="00BE4CC7" w:rsidRDefault="00483EC1" w:rsidP="15717EDC">
      <w:pPr>
        <w:rPr>
          <w:rFonts w:ascii="Times" w:eastAsia="Calibri" w:hAnsi="Times" w:cstheme="minorHAnsi"/>
          <w:sz w:val="24"/>
          <w:szCs w:val="24"/>
        </w:rPr>
      </w:pPr>
    </w:p>
    <w:p w14:paraId="730185EF" w14:textId="118B8526" w:rsidR="008F73B5" w:rsidRPr="00BE4CC7" w:rsidRDefault="008F73B5" w:rsidP="15717EDC">
      <w:pPr>
        <w:rPr>
          <w:rFonts w:ascii="Times" w:eastAsia="Calibri" w:hAnsi="Times" w:cstheme="minorHAnsi"/>
          <w:sz w:val="24"/>
          <w:szCs w:val="24"/>
        </w:rPr>
      </w:pPr>
      <w:r w:rsidRPr="00BE4CC7">
        <w:rPr>
          <w:rFonts w:ascii="Times" w:eastAsia="Calibri" w:hAnsi="Times" w:cstheme="minorHAnsi"/>
          <w:sz w:val="24"/>
          <w:szCs w:val="24"/>
        </w:rPr>
        <w:t xml:space="preserve">The intervention enables the collection of qualitative data, predominantly from </w:t>
      </w:r>
      <w:r w:rsidR="007D0363" w:rsidRPr="00BE4CC7">
        <w:rPr>
          <w:rFonts w:ascii="Times" w:eastAsia="Calibri" w:hAnsi="Times" w:cstheme="minorHAnsi"/>
          <w:sz w:val="24"/>
          <w:szCs w:val="24"/>
        </w:rPr>
        <w:t xml:space="preserve">a collection of primary data </w:t>
      </w:r>
      <w:r w:rsidR="009C62BB" w:rsidRPr="00BE4CC7">
        <w:rPr>
          <w:rFonts w:ascii="Times" w:eastAsia="Calibri" w:hAnsi="Times" w:cstheme="minorHAnsi"/>
          <w:sz w:val="24"/>
          <w:szCs w:val="24"/>
        </w:rPr>
        <w:t xml:space="preserve">which will include </w:t>
      </w:r>
      <w:r w:rsidR="00337239" w:rsidRPr="00BE4CC7">
        <w:rPr>
          <w:rFonts w:ascii="Times" w:eastAsia="Calibri" w:hAnsi="Times" w:cstheme="minorHAnsi"/>
          <w:sz w:val="24"/>
          <w:szCs w:val="24"/>
        </w:rPr>
        <w:t xml:space="preserve">mentor and subject tutor lesson observation </w:t>
      </w:r>
      <w:r w:rsidR="00C55EC6" w:rsidRPr="00BE4CC7">
        <w:rPr>
          <w:rFonts w:ascii="Times" w:eastAsia="Calibri" w:hAnsi="Times" w:cstheme="minorHAnsi"/>
          <w:sz w:val="24"/>
          <w:szCs w:val="24"/>
        </w:rPr>
        <w:t xml:space="preserve">comments in collaboration with recorded weekly journals, reflecting on my practice. </w:t>
      </w:r>
      <w:r w:rsidR="00344CD8" w:rsidRPr="00BE4CC7">
        <w:rPr>
          <w:rFonts w:ascii="Times" w:eastAsia="Calibri" w:hAnsi="Times" w:cstheme="minorHAnsi"/>
          <w:sz w:val="24"/>
          <w:szCs w:val="24"/>
        </w:rPr>
        <w:t xml:space="preserve">Evidence of learners quality of work will also be collected, in order to measure </w:t>
      </w:r>
      <w:r w:rsidR="00884005" w:rsidRPr="00BE4CC7">
        <w:rPr>
          <w:rFonts w:ascii="Times" w:eastAsia="Calibri" w:hAnsi="Times" w:cstheme="minorHAnsi"/>
          <w:sz w:val="24"/>
          <w:szCs w:val="24"/>
        </w:rPr>
        <w:t xml:space="preserve">an improvement in engagement and participation levels following an intervention of peer or self-assessment. </w:t>
      </w:r>
      <w:r w:rsidR="00087C36" w:rsidRPr="00BE4CC7">
        <w:rPr>
          <w:rFonts w:ascii="Times" w:eastAsia="Calibri" w:hAnsi="Times" w:cstheme="minorHAnsi"/>
          <w:sz w:val="24"/>
          <w:szCs w:val="24"/>
        </w:rPr>
        <w:t xml:space="preserve">Secondary data will be scrutinised </w:t>
      </w:r>
      <w:r w:rsidR="00D242E5" w:rsidRPr="00BE4CC7">
        <w:rPr>
          <w:rFonts w:ascii="Times" w:eastAsia="Calibri" w:hAnsi="Times" w:cstheme="minorHAnsi"/>
          <w:sz w:val="24"/>
          <w:szCs w:val="24"/>
        </w:rPr>
        <w:t xml:space="preserve">from a range of educational theorists and key policy documents, in order to determine </w:t>
      </w:r>
      <w:r w:rsidR="00490E0A" w:rsidRPr="00BE4CC7">
        <w:rPr>
          <w:rFonts w:ascii="Times" w:eastAsia="Calibri" w:hAnsi="Times" w:cstheme="minorHAnsi"/>
          <w:sz w:val="24"/>
          <w:szCs w:val="24"/>
        </w:rPr>
        <w:t>whether the intervention primary findings are consistent with history and modern views and national guidance.</w:t>
      </w:r>
    </w:p>
    <w:p w14:paraId="4D7B3ECE" w14:textId="21127D32" w:rsidR="00B630EE" w:rsidRPr="00BE4CC7" w:rsidRDefault="00DC33B1" w:rsidP="00B630EE">
      <w:pPr>
        <w:rPr>
          <w:rFonts w:ascii="Times" w:eastAsia="Calibri" w:hAnsi="Times" w:cs="Calibri"/>
          <w:sz w:val="24"/>
          <w:szCs w:val="24"/>
        </w:rPr>
      </w:pPr>
      <w:r w:rsidRPr="00BE4CC7">
        <w:rPr>
          <w:rFonts w:ascii="Times" w:eastAsia="Calibri" w:hAnsi="Times" w:cs="Calibri"/>
          <w:sz w:val="24"/>
          <w:szCs w:val="24"/>
        </w:rPr>
        <w:t>This project has considered the limitations</w:t>
      </w:r>
      <w:r w:rsidR="004B0D0C" w:rsidRPr="00BE4CC7">
        <w:rPr>
          <w:rFonts w:ascii="Times" w:eastAsia="Calibri" w:hAnsi="Times" w:cs="Calibri"/>
          <w:sz w:val="24"/>
          <w:szCs w:val="24"/>
        </w:rPr>
        <w:t xml:space="preserve"> suggested by</w:t>
      </w:r>
      <w:r w:rsidRPr="00BE4CC7">
        <w:rPr>
          <w:rFonts w:ascii="Times" w:eastAsia="Calibri" w:hAnsi="Times" w:cs="Calibri"/>
          <w:sz w:val="24"/>
          <w:szCs w:val="24"/>
        </w:rPr>
        <w:t xml:space="preserve"> </w:t>
      </w:r>
      <w:r w:rsidR="00F40239" w:rsidRPr="00BE4CC7">
        <w:rPr>
          <w:rFonts w:ascii="Times" w:eastAsia="Calibri" w:hAnsi="Times" w:cs="Calibri"/>
          <w:sz w:val="24"/>
          <w:szCs w:val="24"/>
        </w:rPr>
        <w:t>(</w:t>
      </w:r>
      <w:proofErr w:type="spellStart"/>
      <w:r w:rsidR="007518C0" w:rsidRPr="00BE4CC7">
        <w:rPr>
          <w:rFonts w:ascii="Times" w:eastAsia="Calibri" w:hAnsi="Times" w:cs="Calibri"/>
          <w:sz w:val="24"/>
          <w:szCs w:val="24"/>
        </w:rPr>
        <w:t>Phaidin</w:t>
      </w:r>
      <w:proofErr w:type="spellEnd"/>
      <w:r w:rsidR="00F40239" w:rsidRPr="00BE4CC7">
        <w:rPr>
          <w:rFonts w:ascii="Times" w:eastAsia="Calibri" w:hAnsi="Times" w:cs="Calibri"/>
          <w:sz w:val="24"/>
          <w:szCs w:val="24"/>
        </w:rPr>
        <w:t xml:space="preserve"> &amp; O’Leary, </w:t>
      </w:r>
      <w:r w:rsidRPr="00BE4CC7">
        <w:rPr>
          <w:rFonts w:ascii="Times" w:eastAsia="Calibri" w:hAnsi="Times" w:cs="Calibri"/>
          <w:sz w:val="24"/>
          <w:szCs w:val="24"/>
        </w:rPr>
        <w:t>2010) who self-reflect on their small sample size. As a result of this, the forthcoming assessment intervention wil</w:t>
      </w:r>
      <w:r w:rsidR="002A354B" w:rsidRPr="00BE4CC7">
        <w:rPr>
          <w:rFonts w:ascii="Times" w:eastAsia="Calibri" w:hAnsi="Times" w:cs="Calibri"/>
          <w:sz w:val="24"/>
          <w:szCs w:val="24"/>
        </w:rPr>
        <w:t>l be implemented with 3 class samples</w:t>
      </w:r>
      <w:r w:rsidRPr="00BE4CC7">
        <w:rPr>
          <w:rFonts w:ascii="Times" w:eastAsia="Calibri" w:hAnsi="Times" w:cs="Calibri"/>
          <w:sz w:val="24"/>
          <w:szCs w:val="24"/>
        </w:rPr>
        <w:t xml:space="preserve">. </w:t>
      </w:r>
      <w:r w:rsidRPr="00BE4CC7">
        <w:rPr>
          <w:rFonts w:ascii="Times" w:eastAsia="Calibri" w:hAnsi="Times" w:cs="Calibri"/>
          <w:color w:val="000000" w:themeColor="text1"/>
          <w:sz w:val="24"/>
          <w:szCs w:val="24"/>
        </w:rPr>
        <w:t>Classes</w:t>
      </w:r>
      <w:r w:rsidR="000C012F" w:rsidRPr="00BE4CC7">
        <w:rPr>
          <w:rFonts w:ascii="Times" w:eastAsia="Calibri" w:hAnsi="Times" w:cs="Calibri"/>
          <w:color w:val="000000" w:themeColor="text1"/>
          <w:sz w:val="24"/>
          <w:szCs w:val="24"/>
        </w:rPr>
        <w:t xml:space="preserve"> have been selected from both  Key Stage 3 and Key Stage 4. This is a cross curricular sample which includes results from Skills Challenge, ICT and RE. The selected sample has a variety of current levels of attainment, which include the lowest </w:t>
      </w:r>
      <w:r w:rsidR="00F40239" w:rsidRPr="00BE4CC7">
        <w:rPr>
          <w:rFonts w:ascii="Times" w:eastAsia="Calibri" w:hAnsi="Times" w:cs="Calibri"/>
          <w:color w:val="000000" w:themeColor="text1"/>
          <w:sz w:val="24"/>
          <w:szCs w:val="24"/>
        </w:rPr>
        <w:t xml:space="preserve">current level of attaining </w:t>
      </w:r>
      <w:r w:rsidR="000C012F" w:rsidRPr="00BE4CC7">
        <w:rPr>
          <w:rFonts w:ascii="Times" w:eastAsia="Calibri" w:hAnsi="Times" w:cs="Calibri"/>
          <w:color w:val="000000" w:themeColor="text1"/>
          <w:sz w:val="24"/>
          <w:szCs w:val="24"/>
        </w:rPr>
        <w:t xml:space="preserve">setting </w:t>
      </w:r>
      <w:r w:rsidR="00F40239" w:rsidRPr="00BE4CC7">
        <w:rPr>
          <w:rFonts w:ascii="Times" w:eastAsia="Calibri" w:hAnsi="Times" w:cs="Calibri"/>
          <w:color w:val="000000" w:themeColor="text1"/>
          <w:sz w:val="24"/>
          <w:szCs w:val="24"/>
        </w:rPr>
        <w:t xml:space="preserve">at Key Stage 3 </w:t>
      </w:r>
      <w:r w:rsidR="000C012F" w:rsidRPr="00BE4CC7">
        <w:rPr>
          <w:rFonts w:ascii="Times" w:eastAsia="Calibri" w:hAnsi="Times" w:cs="Calibri"/>
          <w:color w:val="000000" w:themeColor="text1"/>
          <w:sz w:val="24"/>
          <w:szCs w:val="24"/>
        </w:rPr>
        <w:t>and the highest curren</w:t>
      </w:r>
      <w:r w:rsidR="00F40239" w:rsidRPr="00BE4CC7">
        <w:rPr>
          <w:rFonts w:ascii="Times" w:eastAsia="Calibri" w:hAnsi="Times" w:cs="Calibri"/>
          <w:color w:val="000000" w:themeColor="text1"/>
          <w:sz w:val="24"/>
          <w:szCs w:val="24"/>
        </w:rPr>
        <w:t>t level of attainment set from Key S</w:t>
      </w:r>
      <w:r w:rsidR="000C012F" w:rsidRPr="00BE4CC7">
        <w:rPr>
          <w:rFonts w:ascii="Times" w:eastAsia="Calibri" w:hAnsi="Times" w:cs="Calibri"/>
          <w:color w:val="000000" w:themeColor="text1"/>
          <w:sz w:val="24"/>
          <w:szCs w:val="24"/>
        </w:rPr>
        <w:t>tage 4.</w:t>
      </w:r>
      <w:r w:rsidR="00B630EE" w:rsidRPr="00BE4CC7">
        <w:rPr>
          <w:rFonts w:ascii="Times" w:eastAsia="Calibri" w:hAnsi="Times" w:cs="Calibri"/>
          <w:color w:val="000000" w:themeColor="text1"/>
          <w:sz w:val="24"/>
          <w:szCs w:val="24"/>
        </w:rPr>
        <w:t xml:space="preserve"> </w:t>
      </w:r>
    </w:p>
    <w:p w14:paraId="6849D656" w14:textId="68F90984" w:rsidR="004573C6" w:rsidRPr="00BE4CC7" w:rsidRDefault="00B630EE" w:rsidP="15717EDC">
      <w:pPr>
        <w:rPr>
          <w:rFonts w:ascii="Times" w:eastAsia="Calibri" w:hAnsi="Times" w:cs="Calibri"/>
          <w:sz w:val="24"/>
          <w:szCs w:val="24"/>
        </w:rPr>
      </w:pPr>
      <w:r w:rsidRPr="00BE4CC7">
        <w:rPr>
          <w:rFonts w:ascii="Times" w:eastAsia="Calibri" w:hAnsi="Times" w:cs="Calibri"/>
          <w:sz w:val="24"/>
          <w:szCs w:val="24"/>
        </w:rPr>
        <w:t>Conversely, the researcher is mindful that implementing a new strategy can be complex and this research could be at risk of overwhelming teachers</w:t>
      </w:r>
      <w:r w:rsidR="00F40239" w:rsidRPr="00BE4CC7">
        <w:rPr>
          <w:rFonts w:ascii="Times" w:eastAsia="Calibri" w:hAnsi="Times" w:cs="Calibri"/>
          <w:sz w:val="24"/>
          <w:szCs w:val="24"/>
        </w:rPr>
        <w:t>, if the sample size was too large</w:t>
      </w:r>
      <w:r w:rsidRPr="00BE4CC7">
        <w:rPr>
          <w:rFonts w:ascii="Times" w:eastAsia="Calibri" w:hAnsi="Times" w:cs="Calibri"/>
          <w:sz w:val="24"/>
          <w:szCs w:val="24"/>
        </w:rPr>
        <w:t xml:space="preserve">. This is recognised within the </w:t>
      </w:r>
      <w:r w:rsidRPr="00BE4CC7">
        <w:rPr>
          <w:rFonts w:ascii="Times" w:eastAsia="Calibri" w:hAnsi="Times" w:cs="Calibri"/>
          <w:sz w:val="24"/>
          <w:szCs w:val="24"/>
        </w:rPr>
        <w:lastRenderedPageBreak/>
        <w:t xml:space="preserve">theory of </w:t>
      </w:r>
      <w:proofErr w:type="spellStart"/>
      <w:r w:rsidRPr="00BE4CC7">
        <w:rPr>
          <w:rFonts w:ascii="Times" w:eastAsia="Calibri" w:hAnsi="Times" w:cs="Calibri"/>
          <w:sz w:val="24"/>
          <w:szCs w:val="24"/>
        </w:rPr>
        <w:t>AfL</w:t>
      </w:r>
      <w:proofErr w:type="spellEnd"/>
      <w:r w:rsidRPr="00BE4CC7">
        <w:rPr>
          <w:rFonts w:ascii="Times" w:eastAsia="Calibri" w:hAnsi="Times" w:cs="Calibri"/>
          <w:sz w:val="24"/>
          <w:szCs w:val="24"/>
        </w:rPr>
        <w:t xml:space="preserve"> (Nolen</w:t>
      </w:r>
      <w:r w:rsidR="00F40239" w:rsidRPr="00BE4CC7">
        <w:rPr>
          <w:rFonts w:ascii="Times" w:eastAsia="Calibri" w:hAnsi="Times" w:cs="Calibri"/>
          <w:sz w:val="24"/>
          <w:szCs w:val="24"/>
        </w:rPr>
        <w:t>,</w:t>
      </w:r>
      <w:r w:rsidRPr="00BE4CC7">
        <w:rPr>
          <w:rFonts w:ascii="Times" w:eastAsia="Calibri" w:hAnsi="Times" w:cs="Calibri"/>
          <w:sz w:val="24"/>
          <w:szCs w:val="24"/>
        </w:rPr>
        <w:t xml:space="preserve"> 2011; Black et.al 2004). This research has considered these concerns and as a result, will only deliver this assessment intervention on a limited number of classes. This may also produce a more detailed analysis of the overall classroom culture and analyse in depth; how individual learners respond to such changes and give an informed response to the observed changes in participation and engagement levels. </w:t>
      </w:r>
    </w:p>
    <w:p w14:paraId="18E9E70F" w14:textId="6D35A28C" w:rsidR="0055410E" w:rsidRPr="00BE4CC7" w:rsidRDefault="00B23395" w:rsidP="15717EDC">
      <w:pPr>
        <w:rPr>
          <w:rFonts w:ascii="Times" w:eastAsia="Calibri" w:hAnsi="Times" w:cs="Calibri"/>
          <w:color w:val="000000" w:themeColor="text1"/>
          <w:sz w:val="24"/>
          <w:szCs w:val="24"/>
        </w:rPr>
      </w:pPr>
      <w:r w:rsidRPr="00BE4CC7">
        <w:rPr>
          <w:rFonts w:ascii="Times" w:eastAsia="Calibri" w:hAnsi="Times" w:cs="Calibri"/>
          <w:color w:val="000000" w:themeColor="text1"/>
          <w:sz w:val="24"/>
          <w:szCs w:val="24"/>
        </w:rPr>
        <w:t xml:space="preserve">Pre-intervention, </w:t>
      </w:r>
      <w:r w:rsidR="00A92622" w:rsidRPr="00BE4CC7">
        <w:rPr>
          <w:rFonts w:ascii="Times" w:eastAsia="Calibri" w:hAnsi="Times" w:cs="Calibri"/>
          <w:color w:val="000000" w:themeColor="text1"/>
          <w:sz w:val="24"/>
          <w:szCs w:val="24"/>
        </w:rPr>
        <w:t>lessons will be observed by the researcher within the sample classes</w:t>
      </w:r>
      <w:r w:rsidR="00E71A05" w:rsidRPr="00BE4CC7">
        <w:rPr>
          <w:rFonts w:ascii="Times" w:eastAsia="Calibri" w:hAnsi="Times" w:cs="Calibri"/>
          <w:color w:val="000000" w:themeColor="text1"/>
          <w:sz w:val="24"/>
          <w:szCs w:val="24"/>
        </w:rPr>
        <w:t xml:space="preserve"> and </w:t>
      </w:r>
      <w:r w:rsidR="008417D5" w:rsidRPr="00BE4CC7">
        <w:rPr>
          <w:rFonts w:ascii="Times" w:eastAsia="Calibri" w:hAnsi="Times" w:cs="Calibri"/>
          <w:color w:val="000000" w:themeColor="text1"/>
          <w:sz w:val="24"/>
          <w:szCs w:val="24"/>
        </w:rPr>
        <w:t xml:space="preserve">at times </w:t>
      </w:r>
      <w:r w:rsidR="00E71A05" w:rsidRPr="00BE4CC7">
        <w:rPr>
          <w:rFonts w:ascii="Times" w:eastAsia="Calibri" w:hAnsi="Times" w:cs="Calibri"/>
          <w:color w:val="000000" w:themeColor="text1"/>
          <w:sz w:val="24"/>
          <w:szCs w:val="24"/>
        </w:rPr>
        <w:t>will also be taught by the researcher, with lesson observations being carried out by the subject mentor or t</w:t>
      </w:r>
      <w:r w:rsidR="006C75A7" w:rsidRPr="00BE4CC7">
        <w:rPr>
          <w:rFonts w:ascii="Times" w:eastAsia="Calibri" w:hAnsi="Times" w:cs="Calibri"/>
          <w:color w:val="000000" w:themeColor="text1"/>
          <w:sz w:val="24"/>
          <w:szCs w:val="24"/>
        </w:rPr>
        <w:t xml:space="preserve">eacher. </w:t>
      </w:r>
      <w:r w:rsidR="00BF37FF" w:rsidRPr="00BE4CC7">
        <w:rPr>
          <w:rFonts w:ascii="Times" w:eastAsia="Calibri" w:hAnsi="Times" w:cs="Calibri"/>
          <w:color w:val="000000" w:themeColor="text1"/>
          <w:sz w:val="24"/>
          <w:szCs w:val="24"/>
        </w:rPr>
        <w:t xml:space="preserve">Within each </w:t>
      </w:r>
      <w:r w:rsidR="008417D5" w:rsidRPr="00BE4CC7">
        <w:rPr>
          <w:rFonts w:ascii="Times" w:eastAsia="Calibri" w:hAnsi="Times" w:cs="Calibri"/>
          <w:color w:val="000000" w:themeColor="text1"/>
          <w:sz w:val="24"/>
          <w:szCs w:val="24"/>
        </w:rPr>
        <w:t>lesson</w:t>
      </w:r>
      <w:r w:rsidR="00BF37FF" w:rsidRPr="00BE4CC7">
        <w:rPr>
          <w:rFonts w:ascii="Times" w:eastAsia="Calibri" w:hAnsi="Times" w:cs="Calibri"/>
          <w:color w:val="000000" w:themeColor="text1"/>
          <w:sz w:val="24"/>
          <w:szCs w:val="24"/>
        </w:rPr>
        <w:t>,</w:t>
      </w:r>
      <w:r w:rsidR="005A1896" w:rsidRPr="00BE4CC7">
        <w:rPr>
          <w:rFonts w:ascii="Times" w:eastAsia="Calibri" w:hAnsi="Times" w:cs="Calibri"/>
          <w:color w:val="000000" w:themeColor="text1"/>
          <w:sz w:val="24"/>
          <w:szCs w:val="24"/>
        </w:rPr>
        <w:t xml:space="preserve"> </w:t>
      </w:r>
      <w:r w:rsidR="00BF37FF" w:rsidRPr="00BE4CC7">
        <w:rPr>
          <w:rFonts w:ascii="Times" w:eastAsia="Calibri" w:hAnsi="Times" w:cs="Calibri"/>
          <w:color w:val="000000" w:themeColor="text1"/>
          <w:sz w:val="24"/>
          <w:szCs w:val="24"/>
        </w:rPr>
        <w:t xml:space="preserve">no peer or self-assessment tasks will be planned into </w:t>
      </w:r>
      <w:r w:rsidR="005A1896" w:rsidRPr="00BE4CC7">
        <w:rPr>
          <w:rFonts w:ascii="Times" w:eastAsia="Calibri" w:hAnsi="Times" w:cs="Calibri"/>
          <w:color w:val="000000" w:themeColor="text1"/>
          <w:sz w:val="24"/>
          <w:szCs w:val="24"/>
        </w:rPr>
        <w:t xml:space="preserve">any lessons. </w:t>
      </w:r>
      <w:r w:rsidR="00A30748" w:rsidRPr="00BE4CC7">
        <w:rPr>
          <w:rFonts w:ascii="Times" w:eastAsia="Calibri" w:hAnsi="Times" w:cs="Calibri"/>
          <w:color w:val="000000" w:themeColor="text1"/>
          <w:sz w:val="24"/>
          <w:szCs w:val="24"/>
        </w:rPr>
        <w:t>Weekly reflection journals and lesson observ</w:t>
      </w:r>
      <w:r w:rsidR="00F40239" w:rsidRPr="00BE4CC7">
        <w:rPr>
          <w:rFonts w:ascii="Times" w:eastAsia="Calibri" w:hAnsi="Times" w:cs="Calibri"/>
          <w:color w:val="000000" w:themeColor="text1"/>
          <w:sz w:val="24"/>
          <w:szCs w:val="24"/>
        </w:rPr>
        <w:t>ation comments will be collated to give thought to current levels of classroom engagement and overall learner participation levels</w:t>
      </w:r>
      <w:r w:rsidR="00A30748" w:rsidRPr="00BE4CC7">
        <w:rPr>
          <w:rFonts w:ascii="Times" w:eastAsia="Calibri" w:hAnsi="Times" w:cs="Calibri"/>
          <w:color w:val="000000" w:themeColor="text1"/>
          <w:sz w:val="24"/>
          <w:szCs w:val="24"/>
        </w:rPr>
        <w:t>.</w:t>
      </w:r>
    </w:p>
    <w:p w14:paraId="44506A01" w14:textId="5334432B" w:rsidR="0055410E" w:rsidRPr="00BE4CC7" w:rsidRDefault="0055410E" w:rsidP="15717EDC">
      <w:pPr>
        <w:rPr>
          <w:rFonts w:ascii="Times" w:eastAsia="Calibri" w:hAnsi="Times" w:cs="Calibri"/>
          <w:color w:val="000000" w:themeColor="text1"/>
          <w:sz w:val="24"/>
          <w:szCs w:val="24"/>
        </w:rPr>
      </w:pPr>
      <w:r w:rsidRPr="00BE4CC7">
        <w:rPr>
          <w:rFonts w:ascii="Times" w:eastAsia="Calibri" w:hAnsi="Times" w:cs="Calibri"/>
          <w:color w:val="000000" w:themeColor="text1"/>
          <w:sz w:val="24"/>
          <w:szCs w:val="24"/>
        </w:rPr>
        <w:t xml:space="preserve">The </w:t>
      </w:r>
      <w:r w:rsidR="00B961F6" w:rsidRPr="00BE4CC7">
        <w:rPr>
          <w:rFonts w:ascii="Times" w:eastAsia="Calibri" w:hAnsi="Times" w:cs="Calibri"/>
          <w:color w:val="000000" w:themeColor="text1"/>
          <w:sz w:val="24"/>
          <w:szCs w:val="24"/>
        </w:rPr>
        <w:t>planning for the intervention lessons will focus</w:t>
      </w:r>
      <w:r w:rsidR="00C97177" w:rsidRPr="00BE4CC7">
        <w:rPr>
          <w:rFonts w:ascii="Times" w:eastAsia="Calibri" w:hAnsi="Times" w:cs="Calibri"/>
          <w:color w:val="000000" w:themeColor="text1"/>
          <w:sz w:val="24"/>
          <w:szCs w:val="24"/>
        </w:rPr>
        <w:t xml:space="preserve"> on implementing </w:t>
      </w:r>
      <w:r w:rsidR="00000A00" w:rsidRPr="00BE4CC7">
        <w:rPr>
          <w:rFonts w:ascii="Times" w:eastAsia="Calibri" w:hAnsi="Times" w:cs="Calibri"/>
          <w:color w:val="000000" w:themeColor="text1"/>
          <w:sz w:val="24"/>
          <w:szCs w:val="24"/>
        </w:rPr>
        <w:t>peer and self-assessment techniques. A co</w:t>
      </w:r>
      <w:r w:rsidR="00DD4336" w:rsidRPr="00BE4CC7">
        <w:rPr>
          <w:rFonts w:ascii="Times" w:eastAsia="Calibri" w:hAnsi="Times" w:cs="Calibri"/>
          <w:color w:val="000000" w:themeColor="text1"/>
          <w:sz w:val="24"/>
          <w:szCs w:val="24"/>
        </w:rPr>
        <w:t xml:space="preserve">mmon theme will centre around the </w:t>
      </w:r>
      <w:r w:rsidR="002962C7" w:rsidRPr="00BE4CC7">
        <w:rPr>
          <w:rFonts w:ascii="Times" w:eastAsia="Calibri" w:hAnsi="Times" w:cs="Calibri"/>
          <w:color w:val="000000" w:themeColor="text1"/>
          <w:sz w:val="24"/>
          <w:szCs w:val="24"/>
        </w:rPr>
        <w:t xml:space="preserve">school </w:t>
      </w:r>
      <w:proofErr w:type="spellStart"/>
      <w:r w:rsidR="002962C7" w:rsidRPr="00BE4CC7">
        <w:rPr>
          <w:rFonts w:ascii="Times" w:eastAsia="Calibri" w:hAnsi="Times" w:cs="Calibri"/>
          <w:color w:val="000000" w:themeColor="text1"/>
          <w:sz w:val="24"/>
          <w:szCs w:val="24"/>
        </w:rPr>
        <w:t>AfL</w:t>
      </w:r>
      <w:proofErr w:type="spellEnd"/>
      <w:r w:rsidR="002962C7" w:rsidRPr="00BE4CC7">
        <w:rPr>
          <w:rFonts w:ascii="Times" w:eastAsia="Calibri" w:hAnsi="Times" w:cs="Calibri"/>
          <w:color w:val="000000" w:themeColor="text1"/>
          <w:sz w:val="24"/>
          <w:szCs w:val="24"/>
        </w:rPr>
        <w:t xml:space="preserve"> preferred </w:t>
      </w:r>
      <w:r w:rsidR="00000A00" w:rsidRPr="00BE4CC7">
        <w:rPr>
          <w:rFonts w:ascii="Times" w:eastAsia="Calibri" w:hAnsi="Times" w:cs="Calibri"/>
          <w:color w:val="000000" w:themeColor="text1"/>
          <w:sz w:val="24"/>
          <w:szCs w:val="24"/>
        </w:rPr>
        <w:t xml:space="preserve">structure of </w:t>
      </w:r>
      <w:r w:rsidR="00FC1CFD" w:rsidRPr="00BE4CC7">
        <w:rPr>
          <w:rFonts w:ascii="Times" w:eastAsia="Calibri" w:hAnsi="Times" w:cs="Calibri"/>
          <w:color w:val="000000" w:themeColor="text1"/>
          <w:sz w:val="24"/>
          <w:szCs w:val="24"/>
        </w:rPr>
        <w:t>WWW and EBI</w:t>
      </w:r>
      <w:r w:rsidR="006961E1" w:rsidRPr="00BE4CC7">
        <w:rPr>
          <w:rFonts w:ascii="Times" w:eastAsia="Calibri" w:hAnsi="Times" w:cs="Calibri"/>
          <w:color w:val="000000" w:themeColor="text1"/>
          <w:sz w:val="24"/>
          <w:szCs w:val="24"/>
        </w:rPr>
        <w:t xml:space="preserve">, to measure the impact (if any) on overall classroom engagement levels and participation levels of the planned activities. </w:t>
      </w:r>
      <w:r w:rsidR="00FC1CFD" w:rsidRPr="00BE4CC7">
        <w:rPr>
          <w:rFonts w:ascii="Times" w:eastAsia="Calibri" w:hAnsi="Times" w:cs="Calibri"/>
          <w:color w:val="000000" w:themeColor="text1"/>
          <w:sz w:val="24"/>
          <w:szCs w:val="24"/>
        </w:rPr>
        <w:t xml:space="preserve"> </w:t>
      </w:r>
    </w:p>
    <w:p w14:paraId="1EA07C55" w14:textId="3F626269" w:rsidR="00A2159B" w:rsidRPr="00BE4CC7" w:rsidRDefault="00AB1D0C" w:rsidP="00A2159B">
      <w:pPr>
        <w:rPr>
          <w:rFonts w:ascii="Times" w:eastAsia="Calibri" w:hAnsi="Times" w:cs="Calibri"/>
          <w:sz w:val="24"/>
          <w:szCs w:val="24"/>
        </w:rPr>
      </w:pPr>
      <w:r w:rsidRPr="00BE4CC7">
        <w:rPr>
          <w:rFonts w:ascii="Times" w:eastAsia="Calibri" w:hAnsi="Times" w:cs="Calibri"/>
          <w:sz w:val="24"/>
          <w:szCs w:val="24"/>
        </w:rPr>
        <w:t xml:space="preserve">The </w:t>
      </w:r>
      <w:r w:rsidR="00CC1DAD" w:rsidRPr="00BE4CC7">
        <w:rPr>
          <w:rFonts w:ascii="Times" w:eastAsia="Calibri" w:hAnsi="Times" w:cs="Calibri"/>
          <w:sz w:val="24"/>
          <w:szCs w:val="24"/>
        </w:rPr>
        <w:t xml:space="preserve">structure of WWW and EBI will be subject to a success criteria. </w:t>
      </w:r>
      <w:r w:rsidR="002962C7" w:rsidRPr="00BE4CC7">
        <w:rPr>
          <w:rFonts w:ascii="Times" w:eastAsia="Calibri" w:hAnsi="Times" w:cs="Calibri"/>
          <w:sz w:val="24"/>
          <w:szCs w:val="24"/>
        </w:rPr>
        <w:t>(</w:t>
      </w:r>
      <w:proofErr w:type="spellStart"/>
      <w:r w:rsidR="007518C0" w:rsidRPr="00BE4CC7">
        <w:rPr>
          <w:rFonts w:ascii="Times" w:eastAsia="Calibri" w:hAnsi="Times" w:cs="Calibri"/>
          <w:sz w:val="24"/>
          <w:szCs w:val="24"/>
        </w:rPr>
        <w:t>Phaidin</w:t>
      </w:r>
      <w:proofErr w:type="spellEnd"/>
      <w:r w:rsidR="002962C7" w:rsidRPr="00BE4CC7">
        <w:rPr>
          <w:rFonts w:ascii="Times" w:eastAsia="Calibri" w:hAnsi="Times" w:cs="Calibri"/>
          <w:sz w:val="24"/>
          <w:szCs w:val="24"/>
        </w:rPr>
        <w:t xml:space="preserve"> &amp; O'Leary, </w:t>
      </w:r>
      <w:r w:rsidRPr="00BE4CC7">
        <w:rPr>
          <w:rFonts w:ascii="Times" w:eastAsia="Calibri" w:hAnsi="Times" w:cs="Calibri"/>
          <w:sz w:val="24"/>
          <w:szCs w:val="24"/>
        </w:rPr>
        <w:t xml:space="preserve">2010) findings encourage the use of self and peer-assessment for </w:t>
      </w:r>
      <w:proofErr w:type="spellStart"/>
      <w:r w:rsidRPr="00BE4CC7">
        <w:rPr>
          <w:rFonts w:ascii="Times" w:eastAsia="Calibri" w:hAnsi="Times" w:cs="Calibri"/>
          <w:sz w:val="24"/>
          <w:szCs w:val="24"/>
        </w:rPr>
        <w:t>AfL</w:t>
      </w:r>
      <w:proofErr w:type="spellEnd"/>
      <w:r w:rsidRPr="00BE4CC7">
        <w:rPr>
          <w:rFonts w:ascii="Times" w:eastAsia="Calibri" w:hAnsi="Times" w:cs="Calibri"/>
          <w:sz w:val="24"/>
          <w:szCs w:val="24"/>
        </w:rPr>
        <w:t xml:space="preserve">. They note that peer-assessment was evident as a result of their samples natural ability to critique one another. However, they note that this natural peer-assessment was based upon the learners reflecting on a given structured, success </w:t>
      </w:r>
      <w:proofErr w:type="spellStart"/>
      <w:r w:rsidRPr="00BE4CC7">
        <w:rPr>
          <w:rFonts w:ascii="Times" w:eastAsia="Calibri" w:hAnsi="Times" w:cs="Calibri"/>
          <w:sz w:val="24"/>
          <w:szCs w:val="24"/>
        </w:rPr>
        <w:t>criteria.</w:t>
      </w:r>
      <w:r w:rsidR="002962C7" w:rsidRPr="00BE4CC7">
        <w:rPr>
          <w:rFonts w:ascii="Times" w:eastAsia="Calibri" w:hAnsi="Times" w:cs="Calibri"/>
          <w:sz w:val="24"/>
          <w:szCs w:val="24"/>
        </w:rPr>
        <w:t>Conversely</w:t>
      </w:r>
      <w:proofErr w:type="spellEnd"/>
      <w:r w:rsidR="00A2159B" w:rsidRPr="00BE4CC7">
        <w:rPr>
          <w:rFonts w:ascii="Times" w:eastAsia="Calibri" w:hAnsi="Times" w:cs="Calibri"/>
          <w:sz w:val="24"/>
          <w:szCs w:val="24"/>
        </w:rPr>
        <w:t xml:space="preserve">, Torrance (2007, cited in </w:t>
      </w:r>
      <w:proofErr w:type="spellStart"/>
      <w:r w:rsidR="007518C0" w:rsidRPr="00BE4CC7">
        <w:rPr>
          <w:rFonts w:ascii="Times" w:eastAsia="Calibri" w:hAnsi="Times" w:cs="Calibri"/>
          <w:sz w:val="24"/>
          <w:szCs w:val="24"/>
        </w:rPr>
        <w:t>Phaidin</w:t>
      </w:r>
      <w:proofErr w:type="spellEnd"/>
      <w:r w:rsidR="00A2159B" w:rsidRPr="00BE4CC7">
        <w:rPr>
          <w:rFonts w:ascii="Times" w:eastAsia="Calibri" w:hAnsi="Times" w:cs="Calibri"/>
          <w:sz w:val="24"/>
          <w:szCs w:val="24"/>
        </w:rPr>
        <w:t xml:space="preserve"> &amp; O'Leary 2010, p.32-33) argues that there is a tendency to set learning objectives</w:t>
      </w:r>
      <w:r w:rsidR="002962C7" w:rsidRPr="00BE4CC7">
        <w:rPr>
          <w:rFonts w:ascii="Times" w:eastAsia="Calibri" w:hAnsi="Times" w:cs="Calibri"/>
          <w:sz w:val="24"/>
          <w:szCs w:val="24"/>
        </w:rPr>
        <w:t>/success criteria</w:t>
      </w:r>
      <w:r w:rsidR="00A2159B" w:rsidRPr="00BE4CC7">
        <w:rPr>
          <w:rFonts w:ascii="Times" w:eastAsia="Calibri" w:hAnsi="Times" w:cs="Calibri"/>
          <w:sz w:val="24"/>
          <w:szCs w:val="24"/>
        </w:rPr>
        <w:t xml:space="preserve"> for learners with ALN's at a low cognitive processing level which could restrict the challenging of learners ability. </w:t>
      </w:r>
      <w:r w:rsidR="002962C7" w:rsidRPr="00BE4CC7">
        <w:rPr>
          <w:rFonts w:ascii="Times" w:eastAsia="Calibri" w:hAnsi="Times" w:cs="Calibri"/>
          <w:sz w:val="24"/>
          <w:szCs w:val="24"/>
        </w:rPr>
        <w:t xml:space="preserve">This research will be mindful of this when planning lessons for Research Group 2. </w:t>
      </w:r>
      <w:r w:rsidR="00A2159B" w:rsidRPr="00BE4CC7">
        <w:rPr>
          <w:rFonts w:ascii="Times" w:eastAsia="Calibri" w:hAnsi="Times" w:cs="Calibri"/>
          <w:sz w:val="24"/>
          <w:szCs w:val="24"/>
        </w:rPr>
        <w:t xml:space="preserve">However, results of </w:t>
      </w:r>
      <w:proofErr w:type="spellStart"/>
      <w:r w:rsidR="007518C0" w:rsidRPr="00BE4CC7">
        <w:rPr>
          <w:rFonts w:ascii="Times" w:eastAsia="Calibri" w:hAnsi="Times" w:cs="Calibri"/>
          <w:sz w:val="24"/>
          <w:szCs w:val="24"/>
        </w:rPr>
        <w:t>Phaidin</w:t>
      </w:r>
      <w:proofErr w:type="spellEnd"/>
      <w:r w:rsidR="00A2159B" w:rsidRPr="00BE4CC7">
        <w:rPr>
          <w:rFonts w:ascii="Times" w:eastAsia="Calibri" w:hAnsi="Times" w:cs="Calibri"/>
          <w:sz w:val="24"/>
          <w:szCs w:val="24"/>
        </w:rPr>
        <w:t xml:space="preserve"> and O'Leary 2010 demonstrate that overall such success criteria resulted in progression of learning and argue that this outweighs any possible disadvantages. </w:t>
      </w:r>
    </w:p>
    <w:p w14:paraId="1164D66C" w14:textId="260E925F" w:rsidR="00AB1D0C" w:rsidRPr="00BE4CC7" w:rsidRDefault="00AB1D0C" w:rsidP="00AB1D0C">
      <w:pPr>
        <w:rPr>
          <w:rFonts w:ascii="Times" w:eastAsia="Calibri" w:hAnsi="Times" w:cs="Calibri"/>
          <w:color w:val="FF0000"/>
          <w:sz w:val="24"/>
          <w:szCs w:val="24"/>
        </w:rPr>
      </w:pPr>
      <w:r w:rsidRPr="00BE4CC7">
        <w:rPr>
          <w:rFonts w:ascii="Times" w:eastAsia="Calibri" w:hAnsi="Times" w:cs="Calibri"/>
          <w:sz w:val="24"/>
          <w:szCs w:val="24"/>
        </w:rPr>
        <w:t xml:space="preserve">The documentary based upon </w:t>
      </w:r>
      <w:r w:rsidR="007152C5" w:rsidRPr="00BE4CC7">
        <w:rPr>
          <w:rFonts w:ascii="Times" w:eastAsia="Calibri" w:hAnsi="Times" w:cs="Calibri"/>
          <w:sz w:val="24"/>
          <w:szCs w:val="24"/>
        </w:rPr>
        <w:t>a secondary school</w:t>
      </w:r>
      <w:r w:rsidRPr="00BE4CC7">
        <w:rPr>
          <w:rFonts w:ascii="Times" w:eastAsia="Calibri" w:hAnsi="Times" w:cs="Calibri"/>
          <w:sz w:val="24"/>
          <w:szCs w:val="24"/>
        </w:rPr>
        <w:t xml:space="preserve"> promotes the use of assessment grids that are coloured and structured, to improve learner progression (</w:t>
      </w:r>
      <w:r w:rsidR="007152C5" w:rsidRPr="00BE4CC7">
        <w:rPr>
          <w:rFonts w:ascii="Times" w:eastAsia="Calibri" w:hAnsi="Times" w:cs="Calibri"/>
          <w:sz w:val="24"/>
          <w:szCs w:val="24"/>
        </w:rPr>
        <w:t xml:space="preserve">Teachers TV, 2007 </w:t>
      </w:r>
      <w:r w:rsidRPr="00BE4CC7">
        <w:rPr>
          <w:rFonts w:ascii="Times" w:eastAsia="Calibri" w:hAnsi="Times" w:cs="Calibri"/>
          <w:sz w:val="24"/>
          <w:szCs w:val="24"/>
        </w:rPr>
        <w:t xml:space="preserve">cited in </w:t>
      </w:r>
      <w:proofErr w:type="spellStart"/>
      <w:r w:rsidR="007518C0" w:rsidRPr="00BE4CC7">
        <w:rPr>
          <w:rFonts w:ascii="Times" w:eastAsia="Calibri" w:hAnsi="Times" w:cs="Calibri"/>
          <w:sz w:val="24"/>
          <w:szCs w:val="24"/>
        </w:rPr>
        <w:t>Phaidin</w:t>
      </w:r>
      <w:proofErr w:type="spellEnd"/>
      <w:r w:rsidRPr="00BE4CC7">
        <w:rPr>
          <w:rFonts w:ascii="Times" w:eastAsia="Calibri" w:hAnsi="Times" w:cs="Calibri"/>
          <w:sz w:val="24"/>
          <w:szCs w:val="24"/>
        </w:rPr>
        <w:t xml:space="preserve"> &amp; O'Leary, 2010), p.28). This suggestion will be incorporated into the </w:t>
      </w:r>
      <w:proofErr w:type="spellStart"/>
      <w:r w:rsidRPr="00BE4CC7">
        <w:rPr>
          <w:rFonts w:ascii="Times" w:eastAsia="Calibri" w:hAnsi="Times" w:cs="Calibri"/>
          <w:sz w:val="24"/>
          <w:szCs w:val="24"/>
        </w:rPr>
        <w:t>AfL</w:t>
      </w:r>
      <w:proofErr w:type="spellEnd"/>
      <w:r w:rsidRPr="00BE4CC7">
        <w:rPr>
          <w:rFonts w:ascii="Times" w:eastAsia="Calibri" w:hAnsi="Times" w:cs="Calibri"/>
          <w:sz w:val="24"/>
          <w:szCs w:val="24"/>
        </w:rPr>
        <w:t xml:space="preserve"> intervention for all learners. </w:t>
      </w:r>
      <w:r w:rsidR="007152C5" w:rsidRPr="00BE4CC7">
        <w:rPr>
          <w:rFonts w:ascii="Times" w:eastAsia="Calibri" w:hAnsi="Times" w:cs="Calibri"/>
          <w:sz w:val="24"/>
          <w:szCs w:val="24"/>
        </w:rPr>
        <w:t xml:space="preserve">An appealing </w:t>
      </w:r>
      <w:r w:rsidR="00D26132" w:rsidRPr="00BE4CC7">
        <w:rPr>
          <w:rFonts w:ascii="Times" w:eastAsia="Calibri" w:hAnsi="Times" w:cs="Calibri"/>
          <w:sz w:val="24"/>
          <w:szCs w:val="24"/>
        </w:rPr>
        <w:t>template</w:t>
      </w:r>
      <w:r w:rsidR="007152C5" w:rsidRPr="00BE4CC7">
        <w:rPr>
          <w:rFonts w:ascii="Times" w:eastAsia="Calibri" w:hAnsi="Times" w:cs="Calibri"/>
          <w:sz w:val="24"/>
          <w:szCs w:val="24"/>
        </w:rPr>
        <w:t xml:space="preserve"> is vital.</w:t>
      </w:r>
    </w:p>
    <w:p w14:paraId="498083E0" w14:textId="3F15BD9A" w:rsidR="009E0AC4" w:rsidRPr="00BE4CC7" w:rsidRDefault="00057B72" w:rsidP="00AB1D0C">
      <w:pPr>
        <w:rPr>
          <w:rFonts w:ascii="Times" w:eastAsia="Calibri" w:hAnsi="Times" w:cs="Calibri"/>
          <w:sz w:val="24"/>
          <w:szCs w:val="24"/>
        </w:rPr>
      </w:pPr>
      <w:r w:rsidRPr="00BE4CC7">
        <w:rPr>
          <w:rFonts w:ascii="Times" w:eastAsia="Calibri" w:hAnsi="Times" w:cs="Calibri"/>
          <w:sz w:val="24"/>
          <w:szCs w:val="24"/>
        </w:rPr>
        <w:t xml:space="preserve">For all current levels of attainment, modelling will be </w:t>
      </w:r>
      <w:r w:rsidR="00D00473" w:rsidRPr="00BE4CC7">
        <w:rPr>
          <w:rFonts w:ascii="Times" w:eastAsia="Calibri" w:hAnsi="Times" w:cs="Calibri"/>
          <w:sz w:val="24"/>
          <w:szCs w:val="24"/>
        </w:rPr>
        <w:t xml:space="preserve">used. </w:t>
      </w:r>
      <w:r w:rsidR="00B74C83" w:rsidRPr="00BE4CC7">
        <w:rPr>
          <w:rFonts w:ascii="Times" w:eastAsia="Calibri" w:hAnsi="Times" w:cs="Calibri"/>
          <w:sz w:val="24"/>
          <w:szCs w:val="24"/>
        </w:rPr>
        <w:t>(</w:t>
      </w:r>
      <w:r w:rsidR="00D00473" w:rsidRPr="00BE4CC7">
        <w:rPr>
          <w:rFonts w:ascii="Times" w:hAnsi="Times"/>
          <w:sz w:val="24"/>
          <w:szCs w:val="24"/>
        </w:rPr>
        <w:t>Nuthall</w:t>
      </w:r>
      <w:r w:rsidR="00B74C83" w:rsidRPr="00BE4CC7">
        <w:rPr>
          <w:rFonts w:ascii="Times" w:hAnsi="Times"/>
          <w:sz w:val="24"/>
          <w:szCs w:val="24"/>
        </w:rPr>
        <w:t>,</w:t>
      </w:r>
      <w:r w:rsidR="00D00473" w:rsidRPr="00BE4CC7">
        <w:rPr>
          <w:rFonts w:ascii="Times" w:hAnsi="Times"/>
          <w:sz w:val="24"/>
          <w:szCs w:val="24"/>
        </w:rPr>
        <w:t xml:space="preserve"> 2007</w:t>
      </w:r>
      <w:r w:rsidR="00B74C83" w:rsidRPr="00BE4CC7">
        <w:rPr>
          <w:rFonts w:ascii="Times" w:hAnsi="Times"/>
          <w:sz w:val="24"/>
          <w:szCs w:val="24"/>
        </w:rPr>
        <w:t>)</w:t>
      </w:r>
      <w:r w:rsidR="00D00473" w:rsidRPr="00BE4CC7">
        <w:rPr>
          <w:rFonts w:ascii="Times" w:hAnsi="Times"/>
          <w:sz w:val="24"/>
          <w:szCs w:val="24"/>
        </w:rPr>
        <w:t xml:space="preserve"> stresses the importance of illustrating and explaining tasks and concepts effectively to prohibit learners’ misconceptions and failure to understand and complete tasks. </w:t>
      </w:r>
      <w:r w:rsidR="00B74C83" w:rsidRPr="00BE4CC7">
        <w:rPr>
          <w:rFonts w:ascii="Times" w:hAnsi="Times"/>
          <w:sz w:val="24"/>
          <w:szCs w:val="24"/>
        </w:rPr>
        <w:t>(</w:t>
      </w:r>
      <w:r w:rsidR="001504FC" w:rsidRPr="00BE4CC7">
        <w:rPr>
          <w:rFonts w:ascii="Times" w:eastAsia="Calibri" w:hAnsi="Times" w:cs="Calibri"/>
          <w:sz w:val="24"/>
          <w:szCs w:val="24"/>
        </w:rPr>
        <w:t>Mercer et</w:t>
      </w:r>
      <w:r w:rsidR="00B74C83" w:rsidRPr="00BE4CC7">
        <w:rPr>
          <w:rFonts w:ascii="Times" w:eastAsia="Calibri" w:hAnsi="Times" w:cs="Calibri"/>
          <w:sz w:val="24"/>
          <w:szCs w:val="24"/>
        </w:rPr>
        <w:t>. al,</w:t>
      </w:r>
      <w:r w:rsidR="001504FC" w:rsidRPr="00BE4CC7">
        <w:rPr>
          <w:rFonts w:ascii="Times" w:eastAsia="Calibri" w:hAnsi="Times" w:cs="Calibri"/>
          <w:sz w:val="24"/>
          <w:szCs w:val="24"/>
        </w:rPr>
        <w:t xml:space="preserve"> 2004</w:t>
      </w:r>
      <w:r w:rsidR="00B74C83" w:rsidRPr="00BE4CC7">
        <w:rPr>
          <w:rFonts w:ascii="Times" w:eastAsia="Calibri" w:hAnsi="Times" w:cs="Calibri"/>
          <w:sz w:val="24"/>
          <w:szCs w:val="24"/>
        </w:rPr>
        <w:t>)</w:t>
      </w:r>
      <w:r w:rsidR="001504FC" w:rsidRPr="00BE4CC7">
        <w:rPr>
          <w:rFonts w:ascii="Times" w:eastAsia="Calibri" w:hAnsi="Times" w:cs="Calibri"/>
          <w:sz w:val="24"/>
          <w:szCs w:val="24"/>
        </w:rPr>
        <w:t xml:space="preserve"> argues that when implementing peer assessment as a form of </w:t>
      </w:r>
      <w:proofErr w:type="spellStart"/>
      <w:r w:rsidR="001504FC" w:rsidRPr="00BE4CC7">
        <w:rPr>
          <w:rFonts w:ascii="Times" w:eastAsia="Calibri" w:hAnsi="Times" w:cs="Calibri"/>
          <w:sz w:val="24"/>
          <w:szCs w:val="24"/>
        </w:rPr>
        <w:t>AfL</w:t>
      </w:r>
      <w:proofErr w:type="spellEnd"/>
      <w:r w:rsidR="001504FC" w:rsidRPr="00BE4CC7">
        <w:rPr>
          <w:rFonts w:ascii="Times" w:eastAsia="Calibri" w:hAnsi="Times" w:cs="Calibri"/>
          <w:sz w:val="24"/>
          <w:szCs w:val="24"/>
        </w:rPr>
        <w:t xml:space="preserve">, the teacher becomes responsible for modelling what good looks like, with regards to how learners should interact throughout peer assessment. This has been supported in more recent assessment research (Black &amp; </w:t>
      </w:r>
      <w:proofErr w:type="spellStart"/>
      <w:r w:rsidR="00713E43" w:rsidRPr="00BE4CC7">
        <w:rPr>
          <w:rFonts w:ascii="Times" w:eastAsia="Calibri" w:hAnsi="Times" w:cs="Calibri"/>
          <w:sz w:val="24"/>
          <w:szCs w:val="24"/>
        </w:rPr>
        <w:t>Wiliam</w:t>
      </w:r>
      <w:proofErr w:type="spellEnd"/>
      <w:r w:rsidR="001504FC" w:rsidRPr="00BE4CC7">
        <w:rPr>
          <w:rFonts w:ascii="Times" w:eastAsia="Calibri" w:hAnsi="Times" w:cs="Calibri"/>
          <w:sz w:val="24"/>
          <w:szCs w:val="24"/>
        </w:rPr>
        <w:t xml:space="preserve"> 2009; Blatchford et al. 2006). Therefore, a </w:t>
      </w:r>
      <w:r w:rsidR="00E4700D" w:rsidRPr="00BE4CC7">
        <w:rPr>
          <w:rFonts w:ascii="Times" w:eastAsia="Calibri" w:hAnsi="Times" w:cs="Calibri"/>
          <w:sz w:val="24"/>
          <w:szCs w:val="24"/>
        </w:rPr>
        <w:t xml:space="preserve">modelled success criteria </w:t>
      </w:r>
      <w:r w:rsidR="001504FC" w:rsidRPr="00BE4CC7">
        <w:rPr>
          <w:rFonts w:ascii="Times" w:eastAsia="Calibri" w:hAnsi="Times" w:cs="Calibri"/>
          <w:sz w:val="24"/>
          <w:szCs w:val="24"/>
        </w:rPr>
        <w:t xml:space="preserve">is deemed imperative to this intervention, as highlighted in </w:t>
      </w:r>
      <w:r w:rsidR="00550434" w:rsidRPr="00BE4CC7">
        <w:rPr>
          <w:rFonts w:ascii="Times" w:eastAsia="Calibri" w:hAnsi="Times" w:cs="Calibri"/>
          <w:sz w:val="24"/>
          <w:szCs w:val="24"/>
        </w:rPr>
        <w:t xml:space="preserve">an example </w:t>
      </w:r>
      <w:r w:rsidR="00741590" w:rsidRPr="00BE4CC7">
        <w:rPr>
          <w:rFonts w:ascii="Times" w:eastAsia="Calibri" w:hAnsi="Times" w:cs="Calibri"/>
          <w:sz w:val="24"/>
          <w:szCs w:val="24"/>
        </w:rPr>
        <w:t xml:space="preserve">within </w:t>
      </w:r>
      <w:r w:rsidR="00E24F00" w:rsidRPr="00BE4CC7">
        <w:rPr>
          <w:rFonts w:ascii="Times" w:eastAsia="Calibri" w:hAnsi="Times" w:cs="Calibri"/>
          <w:sz w:val="24"/>
          <w:szCs w:val="24"/>
        </w:rPr>
        <w:t>(Appendix D)</w:t>
      </w:r>
      <w:r w:rsidR="00E8046B" w:rsidRPr="00BE4CC7">
        <w:rPr>
          <w:rFonts w:ascii="Times" w:eastAsia="Calibri" w:hAnsi="Times" w:cs="Calibri"/>
          <w:sz w:val="24"/>
          <w:szCs w:val="24"/>
        </w:rPr>
        <w:t xml:space="preserve">. </w:t>
      </w:r>
    </w:p>
    <w:p w14:paraId="5D8E82E0" w14:textId="481FF67F" w:rsidR="001504FC" w:rsidRPr="00BE4CC7" w:rsidRDefault="00E8046B" w:rsidP="00AB1D0C">
      <w:pPr>
        <w:rPr>
          <w:rFonts w:ascii="Times" w:eastAsia="Calibri" w:hAnsi="Times" w:cs="Calibri"/>
          <w:color w:val="000000" w:themeColor="text1"/>
          <w:sz w:val="24"/>
          <w:szCs w:val="24"/>
        </w:rPr>
      </w:pPr>
      <w:r w:rsidRPr="00BE4CC7">
        <w:rPr>
          <w:rFonts w:ascii="Times" w:eastAsia="Calibri" w:hAnsi="Times" w:cs="Calibri"/>
          <w:sz w:val="24"/>
          <w:szCs w:val="24"/>
        </w:rPr>
        <w:t>Furthermore, scaffolding will be implemented to the structure for differentiation</w:t>
      </w:r>
      <w:r w:rsidR="00D12123" w:rsidRPr="00BE4CC7">
        <w:rPr>
          <w:rFonts w:ascii="Times" w:eastAsia="Calibri" w:hAnsi="Times" w:cs="Calibri"/>
          <w:sz w:val="24"/>
          <w:szCs w:val="24"/>
        </w:rPr>
        <w:t>, primarily within the lowest setting sample</w:t>
      </w:r>
      <w:r w:rsidRPr="00BE4CC7">
        <w:rPr>
          <w:rFonts w:ascii="Times" w:eastAsia="Calibri" w:hAnsi="Times" w:cs="Calibri"/>
          <w:sz w:val="24"/>
          <w:szCs w:val="24"/>
        </w:rPr>
        <w:t>.</w:t>
      </w:r>
      <w:r w:rsidRPr="00BE4CC7">
        <w:rPr>
          <w:rFonts w:ascii="Times" w:eastAsia="Calibri" w:hAnsi="Times" w:cs="Calibri"/>
          <w:color w:val="FF0000"/>
          <w:sz w:val="24"/>
          <w:szCs w:val="24"/>
        </w:rPr>
        <w:t xml:space="preserve"> </w:t>
      </w:r>
      <w:r w:rsidR="009E0AC4" w:rsidRPr="00BE4CC7">
        <w:rPr>
          <w:rFonts w:ascii="Times" w:eastAsia="Calibri" w:hAnsi="Times" w:cs="Calibri"/>
          <w:color w:val="000000" w:themeColor="text1"/>
          <w:sz w:val="24"/>
          <w:szCs w:val="24"/>
        </w:rPr>
        <w:t xml:space="preserve">The researcher has taken the opportunity to explore, for this research group, the theory of </w:t>
      </w:r>
      <w:r w:rsidR="00CC4655" w:rsidRPr="00BE4CC7">
        <w:rPr>
          <w:rFonts w:ascii="Times" w:eastAsia="Calibri" w:hAnsi="Times" w:cs="Calibri"/>
          <w:color w:val="000000" w:themeColor="text1"/>
          <w:sz w:val="24"/>
          <w:szCs w:val="24"/>
        </w:rPr>
        <w:t>“</w:t>
      </w:r>
      <w:r w:rsidR="009E0AC4" w:rsidRPr="00BE4CC7">
        <w:rPr>
          <w:rFonts w:ascii="Times" w:eastAsia="Calibri" w:hAnsi="Times" w:cs="Calibri"/>
          <w:color w:val="000000" w:themeColor="text1"/>
          <w:sz w:val="24"/>
          <w:szCs w:val="24"/>
        </w:rPr>
        <w:t>Austin’s Butterfly</w:t>
      </w:r>
      <w:r w:rsidR="00CC4655" w:rsidRPr="00BE4CC7">
        <w:rPr>
          <w:rFonts w:ascii="Times" w:eastAsia="Calibri" w:hAnsi="Times" w:cs="Calibri"/>
          <w:color w:val="000000" w:themeColor="text1"/>
          <w:sz w:val="24"/>
          <w:szCs w:val="24"/>
        </w:rPr>
        <w:t>” (Berger, 2012)</w:t>
      </w:r>
      <w:r w:rsidR="009E0AC4" w:rsidRPr="00BE4CC7">
        <w:rPr>
          <w:rFonts w:ascii="Times" w:eastAsia="Calibri" w:hAnsi="Times" w:cs="Calibri"/>
          <w:color w:val="000000" w:themeColor="text1"/>
          <w:sz w:val="24"/>
          <w:szCs w:val="24"/>
        </w:rPr>
        <w:t>.</w:t>
      </w:r>
      <w:r w:rsidR="003E2D73" w:rsidRPr="00BE4CC7">
        <w:rPr>
          <w:rFonts w:ascii="Times" w:eastAsia="Calibri" w:hAnsi="Times" w:cs="Calibri"/>
          <w:color w:val="000000" w:themeColor="text1"/>
          <w:sz w:val="24"/>
          <w:szCs w:val="24"/>
        </w:rPr>
        <w:t xml:space="preserve"> </w:t>
      </w:r>
      <w:r w:rsidR="00EC4641" w:rsidRPr="00BE4CC7">
        <w:rPr>
          <w:rFonts w:ascii="Times" w:eastAsia="Calibri" w:hAnsi="Times" w:cs="Calibri"/>
          <w:color w:val="000000" w:themeColor="text1"/>
          <w:sz w:val="24"/>
          <w:szCs w:val="24"/>
        </w:rPr>
        <w:t xml:space="preserve">Following observations and </w:t>
      </w:r>
      <w:r w:rsidR="00A97FEB" w:rsidRPr="00BE4CC7">
        <w:rPr>
          <w:rFonts w:ascii="Times" w:eastAsia="Calibri" w:hAnsi="Times" w:cs="Calibri"/>
          <w:color w:val="000000" w:themeColor="text1"/>
          <w:sz w:val="24"/>
          <w:szCs w:val="24"/>
        </w:rPr>
        <w:t>facilitating sev</w:t>
      </w:r>
      <w:r w:rsidR="00C94C29" w:rsidRPr="00BE4CC7">
        <w:rPr>
          <w:rFonts w:ascii="Times" w:eastAsia="Calibri" w:hAnsi="Times" w:cs="Calibri"/>
          <w:color w:val="000000" w:themeColor="text1"/>
          <w:sz w:val="24"/>
          <w:szCs w:val="24"/>
        </w:rPr>
        <w:t xml:space="preserve">eral learning sessions with 75A, </w:t>
      </w:r>
      <w:r w:rsidR="00396ACB" w:rsidRPr="00BE4CC7">
        <w:rPr>
          <w:rFonts w:ascii="Times" w:eastAsia="Calibri" w:hAnsi="Times" w:cs="Calibri"/>
          <w:color w:val="000000" w:themeColor="text1"/>
          <w:sz w:val="24"/>
          <w:szCs w:val="24"/>
        </w:rPr>
        <w:t xml:space="preserve">the set require a vast amount of teacher support to complete </w:t>
      </w:r>
      <w:r w:rsidR="000D5B2C" w:rsidRPr="00BE4CC7">
        <w:rPr>
          <w:rFonts w:ascii="Times" w:eastAsia="Calibri" w:hAnsi="Times" w:cs="Calibri"/>
          <w:color w:val="000000" w:themeColor="text1"/>
          <w:sz w:val="24"/>
          <w:szCs w:val="24"/>
        </w:rPr>
        <w:t xml:space="preserve">tasks. Introducing peer assessment to the learners via </w:t>
      </w:r>
      <w:r w:rsidR="00FF55C5" w:rsidRPr="00BE4CC7">
        <w:rPr>
          <w:rFonts w:ascii="Times" w:eastAsia="Calibri" w:hAnsi="Times" w:cs="Calibri"/>
          <w:color w:val="000000" w:themeColor="text1"/>
          <w:sz w:val="24"/>
          <w:szCs w:val="24"/>
        </w:rPr>
        <w:t xml:space="preserve">a method of improving a </w:t>
      </w:r>
      <w:r w:rsidR="002E47A5" w:rsidRPr="00BE4CC7">
        <w:rPr>
          <w:rFonts w:ascii="Times" w:eastAsia="Calibri" w:hAnsi="Times" w:cs="Calibri"/>
          <w:color w:val="000000" w:themeColor="text1"/>
          <w:sz w:val="24"/>
          <w:szCs w:val="24"/>
        </w:rPr>
        <w:t>spreadsheet copy image, will explore the reliability and ben</w:t>
      </w:r>
      <w:r w:rsidR="00967DD9" w:rsidRPr="00BE4CC7">
        <w:rPr>
          <w:rFonts w:ascii="Times" w:eastAsia="Calibri" w:hAnsi="Times" w:cs="Calibri"/>
          <w:color w:val="000000" w:themeColor="text1"/>
          <w:sz w:val="24"/>
          <w:szCs w:val="24"/>
        </w:rPr>
        <w:t>efits of adopting “Austin’s Butterfly” approach.</w:t>
      </w:r>
    </w:p>
    <w:p w14:paraId="5B865E7A" w14:textId="2E6A2526" w:rsidR="00AE20AF" w:rsidRPr="00BE4CC7" w:rsidRDefault="00292C20" w:rsidP="15717EDC">
      <w:pPr>
        <w:rPr>
          <w:rFonts w:ascii="Times" w:eastAsia="Calibri" w:hAnsi="Times" w:cs="Calibri"/>
          <w:sz w:val="24"/>
          <w:szCs w:val="24"/>
        </w:rPr>
      </w:pPr>
      <w:r w:rsidRPr="00BE4CC7">
        <w:rPr>
          <w:rFonts w:ascii="Times" w:eastAsia="Calibri" w:hAnsi="Times" w:cs="Calibri"/>
          <w:sz w:val="24"/>
          <w:szCs w:val="24"/>
        </w:rPr>
        <w:t xml:space="preserve">The structure of </w:t>
      </w:r>
      <w:r w:rsidR="001B6B6E" w:rsidRPr="00BE4CC7">
        <w:rPr>
          <w:rFonts w:ascii="Times" w:eastAsia="Calibri" w:hAnsi="Times" w:cs="Calibri"/>
          <w:sz w:val="24"/>
          <w:szCs w:val="24"/>
        </w:rPr>
        <w:t>“</w:t>
      </w:r>
      <w:r w:rsidRPr="00BE4CC7">
        <w:rPr>
          <w:rFonts w:ascii="Times" w:eastAsia="Calibri" w:hAnsi="Times" w:cs="Calibri"/>
          <w:sz w:val="24"/>
          <w:szCs w:val="24"/>
        </w:rPr>
        <w:t>WWW</w:t>
      </w:r>
      <w:r w:rsidR="001B6B6E" w:rsidRPr="00BE4CC7">
        <w:rPr>
          <w:rFonts w:ascii="Times" w:eastAsia="Calibri" w:hAnsi="Times" w:cs="Calibri"/>
          <w:sz w:val="24"/>
          <w:szCs w:val="24"/>
        </w:rPr>
        <w:t>”</w:t>
      </w:r>
      <w:r w:rsidRPr="00BE4CC7">
        <w:rPr>
          <w:rFonts w:ascii="Times" w:eastAsia="Calibri" w:hAnsi="Times" w:cs="Calibri"/>
          <w:sz w:val="24"/>
          <w:szCs w:val="24"/>
        </w:rPr>
        <w:t xml:space="preserve"> and </w:t>
      </w:r>
      <w:r w:rsidR="001B6B6E" w:rsidRPr="00BE4CC7">
        <w:rPr>
          <w:rFonts w:ascii="Times" w:eastAsia="Calibri" w:hAnsi="Times" w:cs="Calibri"/>
          <w:sz w:val="24"/>
          <w:szCs w:val="24"/>
        </w:rPr>
        <w:t>“</w:t>
      </w:r>
      <w:r w:rsidRPr="00BE4CC7">
        <w:rPr>
          <w:rFonts w:ascii="Times" w:eastAsia="Calibri" w:hAnsi="Times" w:cs="Calibri"/>
          <w:sz w:val="24"/>
          <w:szCs w:val="24"/>
        </w:rPr>
        <w:t>EBI</w:t>
      </w:r>
      <w:r w:rsidR="001B6B6E" w:rsidRPr="00BE4CC7">
        <w:rPr>
          <w:rFonts w:ascii="Times" w:eastAsia="Calibri" w:hAnsi="Times" w:cs="Calibri"/>
          <w:sz w:val="24"/>
          <w:szCs w:val="24"/>
        </w:rPr>
        <w:t>”</w:t>
      </w:r>
      <w:r w:rsidRPr="00BE4CC7">
        <w:rPr>
          <w:rFonts w:ascii="Times" w:eastAsia="Calibri" w:hAnsi="Times" w:cs="Calibri"/>
          <w:sz w:val="24"/>
          <w:szCs w:val="24"/>
        </w:rPr>
        <w:t xml:space="preserve"> will not only be used at the end of a session, but at random intervals throughout the sessions, acting as mini plenaries </w:t>
      </w:r>
      <w:r w:rsidR="00312AEC" w:rsidRPr="00BE4CC7">
        <w:rPr>
          <w:rFonts w:ascii="Times" w:eastAsia="Calibri" w:hAnsi="Times" w:cs="Calibri"/>
          <w:sz w:val="24"/>
          <w:szCs w:val="24"/>
        </w:rPr>
        <w:t xml:space="preserve">to encourage improvements, acting as </w:t>
      </w:r>
      <w:proofErr w:type="spellStart"/>
      <w:r w:rsidR="00312AEC" w:rsidRPr="00BE4CC7">
        <w:rPr>
          <w:rFonts w:ascii="Times" w:eastAsia="Calibri" w:hAnsi="Times" w:cs="Calibri"/>
          <w:sz w:val="24"/>
          <w:szCs w:val="24"/>
        </w:rPr>
        <w:t>AfL</w:t>
      </w:r>
      <w:proofErr w:type="spellEnd"/>
      <w:r w:rsidR="00312AEC" w:rsidRPr="00BE4CC7">
        <w:rPr>
          <w:rFonts w:ascii="Times" w:eastAsia="Calibri" w:hAnsi="Times" w:cs="Calibri"/>
          <w:sz w:val="24"/>
          <w:szCs w:val="24"/>
        </w:rPr>
        <w:t xml:space="preserve">. Class discussions will be held </w:t>
      </w:r>
      <w:r w:rsidR="00D1649D" w:rsidRPr="00BE4CC7">
        <w:rPr>
          <w:rFonts w:ascii="Times" w:eastAsia="Calibri" w:hAnsi="Times" w:cs="Calibri"/>
          <w:sz w:val="24"/>
          <w:szCs w:val="24"/>
        </w:rPr>
        <w:t xml:space="preserve">about such assessment intervals, to adopt an </w:t>
      </w:r>
      <w:proofErr w:type="spellStart"/>
      <w:r w:rsidR="00D1649D" w:rsidRPr="00BE4CC7">
        <w:rPr>
          <w:rFonts w:ascii="Times" w:eastAsia="Calibri" w:hAnsi="Times" w:cs="Calibri"/>
          <w:sz w:val="24"/>
          <w:szCs w:val="24"/>
        </w:rPr>
        <w:t>AaL</w:t>
      </w:r>
      <w:proofErr w:type="spellEnd"/>
      <w:r w:rsidR="00D1649D" w:rsidRPr="00BE4CC7">
        <w:rPr>
          <w:rFonts w:ascii="Times" w:eastAsia="Calibri" w:hAnsi="Times" w:cs="Calibri"/>
          <w:sz w:val="24"/>
          <w:szCs w:val="24"/>
        </w:rPr>
        <w:t xml:space="preserve"> approach. </w:t>
      </w:r>
    </w:p>
    <w:p w14:paraId="7C1A42B5" w14:textId="11DA5B0C" w:rsidR="00492E0C" w:rsidRPr="00BE4CC7" w:rsidRDefault="00360B44" w:rsidP="0DDB0BC2">
      <w:pPr>
        <w:rPr>
          <w:rFonts w:ascii="Times" w:eastAsia="Calibri" w:hAnsi="Times" w:cs="Calibri"/>
          <w:sz w:val="24"/>
          <w:szCs w:val="24"/>
        </w:rPr>
      </w:pPr>
      <w:r w:rsidRPr="00BE4CC7">
        <w:rPr>
          <w:rFonts w:ascii="Times" w:eastAsia="Calibri" w:hAnsi="Times" w:cs="Calibri"/>
          <w:sz w:val="24"/>
          <w:szCs w:val="24"/>
        </w:rPr>
        <w:t>Crucially</w:t>
      </w:r>
      <w:r w:rsidR="00CF50C5" w:rsidRPr="00BE4CC7">
        <w:rPr>
          <w:rFonts w:ascii="Times" w:eastAsia="Calibri" w:hAnsi="Times" w:cs="Calibri"/>
          <w:sz w:val="24"/>
          <w:szCs w:val="24"/>
        </w:rPr>
        <w:t xml:space="preserve">, </w:t>
      </w:r>
      <w:r w:rsidR="00F67F6B" w:rsidRPr="00BE4CC7">
        <w:rPr>
          <w:rFonts w:ascii="Times" w:eastAsia="Calibri" w:hAnsi="Times" w:cs="Calibri"/>
          <w:sz w:val="24"/>
          <w:szCs w:val="24"/>
        </w:rPr>
        <w:t xml:space="preserve">throughout the intervention, the research will mirror Dylan </w:t>
      </w:r>
      <w:proofErr w:type="spellStart"/>
      <w:r w:rsidR="00F67F6B" w:rsidRPr="00BE4CC7">
        <w:rPr>
          <w:rFonts w:ascii="Times" w:eastAsia="Calibri" w:hAnsi="Times" w:cs="Calibri"/>
          <w:sz w:val="24"/>
          <w:szCs w:val="24"/>
        </w:rPr>
        <w:t>Wiliam’s</w:t>
      </w:r>
      <w:proofErr w:type="spellEnd"/>
      <w:r w:rsidR="00F67F6B" w:rsidRPr="00BE4CC7">
        <w:rPr>
          <w:rFonts w:ascii="Times" w:eastAsia="Calibri" w:hAnsi="Times" w:cs="Calibri"/>
          <w:sz w:val="24"/>
          <w:szCs w:val="24"/>
        </w:rPr>
        <w:t xml:space="preserve"> approach </w:t>
      </w:r>
      <w:r w:rsidR="007B019E" w:rsidRPr="00BE4CC7">
        <w:rPr>
          <w:rFonts w:ascii="Times" w:eastAsia="Calibri" w:hAnsi="Times" w:cs="Calibri"/>
          <w:sz w:val="24"/>
          <w:szCs w:val="24"/>
        </w:rPr>
        <w:t>to deliv</w:t>
      </w:r>
      <w:r w:rsidR="001B6B6E" w:rsidRPr="00BE4CC7">
        <w:rPr>
          <w:rFonts w:ascii="Times" w:eastAsia="Calibri" w:hAnsi="Times" w:cs="Calibri"/>
          <w:sz w:val="24"/>
          <w:szCs w:val="24"/>
        </w:rPr>
        <w:t>er “comments, not grades” within his research: “The Classroom Experiment” (BBC, 2012</w:t>
      </w:r>
      <w:r w:rsidR="007B019E" w:rsidRPr="00BE4CC7">
        <w:rPr>
          <w:rFonts w:ascii="Times" w:eastAsia="Calibri" w:hAnsi="Times" w:cs="Calibri"/>
          <w:sz w:val="24"/>
          <w:szCs w:val="24"/>
        </w:rPr>
        <w:t>).</w:t>
      </w:r>
      <w:r w:rsidR="00DB1500" w:rsidRPr="00BE4CC7">
        <w:rPr>
          <w:rFonts w:ascii="Times" w:eastAsia="Calibri" w:hAnsi="Times" w:cs="Calibri"/>
          <w:sz w:val="24"/>
          <w:szCs w:val="24"/>
        </w:rPr>
        <w:t xml:space="preserve"> No levels or grades will be </w:t>
      </w:r>
      <w:r w:rsidR="004B0857" w:rsidRPr="00BE4CC7">
        <w:rPr>
          <w:rFonts w:ascii="Times" w:eastAsia="Calibri" w:hAnsi="Times" w:cs="Calibri"/>
          <w:sz w:val="24"/>
          <w:szCs w:val="24"/>
        </w:rPr>
        <w:t>input</w:t>
      </w:r>
      <w:r w:rsidR="00DB1500" w:rsidRPr="00BE4CC7">
        <w:rPr>
          <w:rFonts w:ascii="Times" w:eastAsia="Calibri" w:hAnsi="Times" w:cs="Calibri"/>
          <w:sz w:val="24"/>
          <w:szCs w:val="24"/>
        </w:rPr>
        <w:t xml:space="preserve"> nor discussed. The intervention will focus purely on the quality of feedback </w:t>
      </w:r>
      <w:r w:rsidR="004B0857" w:rsidRPr="00BE4CC7">
        <w:rPr>
          <w:rFonts w:ascii="Times" w:eastAsia="Calibri" w:hAnsi="Times" w:cs="Calibri"/>
          <w:sz w:val="24"/>
          <w:szCs w:val="24"/>
        </w:rPr>
        <w:t>learners deliver.</w:t>
      </w:r>
      <w:r w:rsidR="00042352" w:rsidRPr="00BE4CC7">
        <w:rPr>
          <w:rFonts w:ascii="Times" w:eastAsia="Calibri" w:hAnsi="Times" w:cs="Calibri"/>
          <w:sz w:val="24"/>
          <w:szCs w:val="24"/>
        </w:rPr>
        <w:t xml:space="preserve"> Such a concept has been researched in prior research, carried out</w:t>
      </w:r>
      <w:r w:rsidR="001B6B6E" w:rsidRPr="00BE4CC7">
        <w:rPr>
          <w:rFonts w:ascii="Times" w:eastAsia="Calibri" w:hAnsi="Times" w:cs="Calibri"/>
          <w:sz w:val="24"/>
          <w:szCs w:val="24"/>
        </w:rPr>
        <w:t xml:space="preserve"> by (Butler, 1987; </w:t>
      </w:r>
      <w:r w:rsidR="00042352" w:rsidRPr="00BE4CC7">
        <w:rPr>
          <w:rFonts w:ascii="Times" w:eastAsia="Calibri" w:hAnsi="Times" w:cs="Calibri"/>
          <w:sz w:val="24"/>
          <w:szCs w:val="24"/>
        </w:rPr>
        <w:t xml:space="preserve">1988) who’s findings indicate that grades and levels can restrict a pupils ambition to focus on any improvement advice. </w:t>
      </w:r>
      <w:r w:rsidR="00872DC0" w:rsidRPr="00BE4CC7">
        <w:rPr>
          <w:rFonts w:ascii="Times" w:eastAsia="Calibri" w:hAnsi="Times" w:cs="Calibri"/>
          <w:sz w:val="24"/>
          <w:szCs w:val="24"/>
        </w:rPr>
        <w:t>The result of “The Classroom Experiment”</w:t>
      </w:r>
      <w:r w:rsidR="00042352" w:rsidRPr="00BE4CC7">
        <w:rPr>
          <w:rFonts w:ascii="Times" w:eastAsia="Calibri" w:hAnsi="Times" w:cs="Calibri"/>
          <w:sz w:val="24"/>
          <w:szCs w:val="24"/>
        </w:rPr>
        <w:t xml:space="preserve"> generated similar findings. </w:t>
      </w:r>
      <w:r w:rsidR="0095070A" w:rsidRPr="00BE4CC7">
        <w:rPr>
          <w:rFonts w:ascii="Times" w:eastAsia="Calibri" w:hAnsi="Times" w:cs="Calibri"/>
          <w:sz w:val="24"/>
          <w:szCs w:val="24"/>
        </w:rPr>
        <w:t>Grading h</w:t>
      </w:r>
      <w:r w:rsidR="00872DC0" w:rsidRPr="00BE4CC7">
        <w:rPr>
          <w:rFonts w:ascii="Times" w:eastAsia="Calibri" w:hAnsi="Times" w:cs="Calibri"/>
          <w:sz w:val="24"/>
          <w:szCs w:val="24"/>
        </w:rPr>
        <w:t xml:space="preserve">as also been explored by (Dweck, </w:t>
      </w:r>
      <w:r w:rsidR="0095070A" w:rsidRPr="00BE4CC7">
        <w:rPr>
          <w:rFonts w:ascii="Times" w:eastAsia="Calibri" w:hAnsi="Times" w:cs="Calibri"/>
          <w:sz w:val="24"/>
          <w:szCs w:val="24"/>
        </w:rPr>
        <w:lastRenderedPageBreak/>
        <w:t xml:space="preserve">2000) who too, argues that </w:t>
      </w:r>
      <w:r w:rsidR="00B219C7" w:rsidRPr="00BE4CC7">
        <w:rPr>
          <w:rFonts w:ascii="Times" w:eastAsia="Calibri" w:hAnsi="Times" w:cs="Calibri"/>
          <w:sz w:val="24"/>
          <w:szCs w:val="24"/>
        </w:rPr>
        <w:t xml:space="preserve">grade only feedback can have a detrimental effect on learners improving on set tasks. </w:t>
      </w:r>
    </w:p>
    <w:p w14:paraId="2C1753C9" w14:textId="77777777" w:rsidR="007C2DD1" w:rsidRPr="00BE4CC7" w:rsidRDefault="007C2DD1" w:rsidP="00F33754">
      <w:pPr>
        <w:outlineLvl w:val="0"/>
        <w:rPr>
          <w:rFonts w:ascii="Times" w:eastAsia="Calibri" w:hAnsi="Times" w:cs="Calibri"/>
          <w:color w:val="000000" w:themeColor="text1"/>
          <w:sz w:val="24"/>
          <w:szCs w:val="24"/>
          <w:u w:val="single"/>
        </w:rPr>
      </w:pPr>
    </w:p>
    <w:p w14:paraId="6754C734" w14:textId="7032952F" w:rsidR="00C15262" w:rsidRPr="00BE4CC7" w:rsidRDefault="007C2DD1" w:rsidP="00F33754">
      <w:pPr>
        <w:outlineLvl w:val="0"/>
        <w:rPr>
          <w:rFonts w:ascii="Times" w:eastAsia="Calibri" w:hAnsi="Times" w:cs="Calibri"/>
          <w:b/>
          <w:color w:val="000000" w:themeColor="text1"/>
          <w:sz w:val="24"/>
          <w:szCs w:val="24"/>
          <w:u w:val="single"/>
        </w:rPr>
      </w:pPr>
      <w:r w:rsidRPr="00BE4CC7">
        <w:rPr>
          <w:rFonts w:ascii="Times" w:eastAsia="Calibri" w:hAnsi="Times" w:cs="Calibri"/>
          <w:b/>
          <w:color w:val="000000" w:themeColor="text1"/>
          <w:sz w:val="24"/>
          <w:szCs w:val="24"/>
          <w:u w:val="single"/>
        </w:rPr>
        <w:t>Evaluation</w:t>
      </w:r>
    </w:p>
    <w:p w14:paraId="22E2C137" w14:textId="5F921280" w:rsidR="00796FFA" w:rsidRPr="00BE4CC7" w:rsidRDefault="009E006A" w:rsidP="0DDB0BC2">
      <w:pPr>
        <w:rPr>
          <w:rFonts w:ascii="Times" w:eastAsia="Calibri" w:hAnsi="Times" w:cs="Calibri"/>
          <w:color w:val="000000" w:themeColor="text1"/>
          <w:sz w:val="24"/>
          <w:szCs w:val="24"/>
        </w:rPr>
      </w:pPr>
      <w:r w:rsidRPr="00BE4CC7">
        <w:rPr>
          <w:rFonts w:ascii="Times" w:eastAsia="Calibri" w:hAnsi="Times" w:cs="Calibri"/>
          <w:color w:val="000000" w:themeColor="text1"/>
          <w:sz w:val="24"/>
          <w:szCs w:val="24"/>
        </w:rPr>
        <w:t xml:space="preserve">The following findings </w:t>
      </w:r>
      <w:r w:rsidR="00F97AC0" w:rsidRPr="00BE4CC7">
        <w:rPr>
          <w:rFonts w:ascii="Times" w:eastAsia="Calibri" w:hAnsi="Times" w:cs="Calibri"/>
          <w:color w:val="000000" w:themeColor="text1"/>
          <w:sz w:val="24"/>
          <w:szCs w:val="24"/>
        </w:rPr>
        <w:t>provide indication</w:t>
      </w:r>
      <w:r w:rsidR="00492E0C" w:rsidRPr="00BE4CC7">
        <w:rPr>
          <w:rFonts w:ascii="Times" w:eastAsia="Calibri" w:hAnsi="Times" w:cs="Calibri"/>
          <w:color w:val="000000" w:themeColor="text1"/>
          <w:sz w:val="24"/>
          <w:szCs w:val="24"/>
        </w:rPr>
        <w:t xml:space="preserve"> that an implementation of peer-</w:t>
      </w:r>
      <w:r w:rsidR="00F97AC0" w:rsidRPr="00BE4CC7">
        <w:rPr>
          <w:rFonts w:ascii="Times" w:eastAsia="Calibri" w:hAnsi="Times" w:cs="Calibri"/>
          <w:color w:val="000000" w:themeColor="text1"/>
          <w:sz w:val="24"/>
          <w:szCs w:val="24"/>
        </w:rPr>
        <w:t xml:space="preserve">assessment and self-assessment </w:t>
      </w:r>
      <w:proofErr w:type="spellStart"/>
      <w:r w:rsidR="006D7D0E" w:rsidRPr="00BE4CC7">
        <w:rPr>
          <w:rFonts w:ascii="Times" w:eastAsia="Calibri" w:hAnsi="Times" w:cs="Calibri"/>
          <w:color w:val="000000" w:themeColor="text1"/>
          <w:sz w:val="24"/>
          <w:szCs w:val="24"/>
        </w:rPr>
        <w:t>AfL</w:t>
      </w:r>
      <w:proofErr w:type="spellEnd"/>
      <w:r w:rsidR="006D7D0E" w:rsidRPr="00BE4CC7">
        <w:rPr>
          <w:rFonts w:ascii="Times" w:eastAsia="Calibri" w:hAnsi="Times" w:cs="Calibri"/>
          <w:color w:val="000000" w:themeColor="text1"/>
          <w:sz w:val="24"/>
          <w:szCs w:val="24"/>
        </w:rPr>
        <w:t xml:space="preserve"> techniques can have a positive impact on learner classroom engagement and learner participation levels.</w:t>
      </w:r>
      <w:r w:rsidR="008C31FC" w:rsidRPr="00BE4CC7">
        <w:rPr>
          <w:rFonts w:ascii="Times" w:eastAsia="Calibri" w:hAnsi="Times" w:cs="Calibri"/>
          <w:color w:val="000000" w:themeColor="text1"/>
          <w:sz w:val="24"/>
          <w:szCs w:val="24"/>
        </w:rPr>
        <w:t xml:space="preserve"> </w:t>
      </w:r>
      <w:r w:rsidR="00F374D7" w:rsidRPr="00BE4CC7">
        <w:rPr>
          <w:rFonts w:ascii="Times" w:eastAsia="Calibri" w:hAnsi="Times" w:cs="Calibri"/>
          <w:color w:val="000000" w:themeColor="text1"/>
          <w:sz w:val="24"/>
          <w:szCs w:val="24"/>
        </w:rPr>
        <w:t xml:space="preserve">The findings are </w:t>
      </w:r>
      <w:r w:rsidR="000E2836" w:rsidRPr="00BE4CC7">
        <w:rPr>
          <w:rFonts w:ascii="Times" w:eastAsia="Calibri" w:hAnsi="Times" w:cs="Calibri"/>
          <w:color w:val="000000" w:themeColor="text1"/>
          <w:sz w:val="24"/>
          <w:szCs w:val="24"/>
        </w:rPr>
        <w:t>reported per sample group.</w:t>
      </w:r>
    </w:p>
    <w:p w14:paraId="22C2D442" w14:textId="67DC575A" w:rsidR="00672801" w:rsidRPr="00BE4CC7" w:rsidRDefault="00672801"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t>Research Group 1</w:t>
      </w:r>
      <w:r w:rsidR="007C2DD1" w:rsidRPr="00BE4CC7">
        <w:rPr>
          <w:rFonts w:ascii="Times" w:eastAsia="Calibri" w:hAnsi="Times" w:cs="Calibri"/>
          <w:b/>
          <w:sz w:val="24"/>
          <w:szCs w:val="24"/>
          <w:u w:val="single"/>
        </w:rPr>
        <w:t xml:space="preserve">: </w:t>
      </w:r>
      <w:r w:rsidR="00AE2353" w:rsidRPr="00BE4CC7">
        <w:rPr>
          <w:rFonts w:ascii="Times" w:eastAsia="Calibri" w:hAnsi="Times" w:cs="Calibri"/>
          <w:b/>
          <w:sz w:val="24"/>
          <w:szCs w:val="24"/>
          <w:u w:val="single"/>
        </w:rPr>
        <w:t>71A RE</w:t>
      </w:r>
    </w:p>
    <w:p w14:paraId="15815909" w14:textId="67848971" w:rsidR="00D13CC5" w:rsidRPr="00BE4CC7" w:rsidRDefault="00D13CC5"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t>Pre-Intervention</w:t>
      </w:r>
    </w:p>
    <w:p w14:paraId="2F139A99" w14:textId="5C702774" w:rsidR="00BF12D4" w:rsidRPr="00BE4CC7" w:rsidRDefault="00DE2D6F" w:rsidP="00BF12D4">
      <w:pPr>
        <w:rPr>
          <w:rFonts w:ascii="Times" w:eastAsia="Calibri" w:hAnsi="Times" w:cs="Calibri"/>
          <w:sz w:val="24"/>
          <w:szCs w:val="24"/>
        </w:rPr>
      </w:pPr>
      <w:r w:rsidRPr="00BE4CC7">
        <w:rPr>
          <w:rFonts w:ascii="Times" w:eastAsia="Calibri" w:hAnsi="Times" w:cs="Calibri"/>
          <w:sz w:val="24"/>
          <w:szCs w:val="24"/>
        </w:rPr>
        <w:t xml:space="preserve">The learners were investigated over introductory lessons </w:t>
      </w:r>
      <w:r w:rsidR="00127886" w:rsidRPr="00BE4CC7">
        <w:rPr>
          <w:rFonts w:ascii="Times" w:eastAsia="Calibri" w:hAnsi="Times" w:cs="Calibri"/>
          <w:sz w:val="24"/>
          <w:szCs w:val="24"/>
        </w:rPr>
        <w:t xml:space="preserve">to a new topic within Judaism. </w:t>
      </w:r>
      <w:r w:rsidR="00F912A7" w:rsidRPr="00BE4CC7">
        <w:rPr>
          <w:rFonts w:ascii="Times" w:eastAsia="Calibri" w:hAnsi="Times" w:cs="Calibri"/>
          <w:sz w:val="24"/>
          <w:szCs w:val="24"/>
        </w:rPr>
        <w:t xml:space="preserve">During the pre-intervention period, lesson observations and self-reflections </w:t>
      </w:r>
      <w:r w:rsidR="00BF12D4" w:rsidRPr="00BE4CC7">
        <w:rPr>
          <w:rFonts w:ascii="Times" w:eastAsia="Calibri" w:hAnsi="Times" w:cs="Calibri"/>
          <w:sz w:val="24"/>
          <w:szCs w:val="24"/>
        </w:rPr>
        <w:t xml:space="preserve"> </w:t>
      </w:r>
      <w:r w:rsidR="00F912A7" w:rsidRPr="00BE4CC7">
        <w:rPr>
          <w:rFonts w:ascii="Times" w:eastAsia="Calibri" w:hAnsi="Times" w:cs="Calibri"/>
          <w:sz w:val="24"/>
          <w:szCs w:val="24"/>
        </w:rPr>
        <w:t xml:space="preserve">highlight </w:t>
      </w:r>
      <w:r w:rsidR="00945E74" w:rsidRPr="00BE4CC7">
        <w:rPr>
          <w:rFonts w:ascii="Times" w:eastAsia="Calibri" w:hAnsi="Times" w:cs="Calibri"/>
          <w:sz w:val="24"/>
          <w:szCs w:val="24"/>
        </w:rPr>
        <w:t xml:space="preserve">the excitement and low-level disruption within this sample. Although a high attaining set level, the learners are recognised across the year group for being a “chatty” class. </w:t>
      </w:r>
      <w:r w:rsidR="000913FC" w:rsidRPr="00BE4CC7">
        <w:rPr>
          <w:rFonts w:ascii="Times" w:eastAsia="Calibri" w:hAnsi="Times" w:cs="Calibri"/>
          <w:sz w:val="24"/>
          <w:szCs w:val="24"/>
        </w:rPr>
        <w:t xml:space="preserve">During the lessons that excluded self and peer assessment, </w:t>
      </w:r>
      <w:r w:rsidR="00F46173" w:rsidRPr="00BE4CC7">
        <w:rPr>
          <w:rFonts w:ascii="Times" w:eastAsia="Calibri" w:hAnsi="Times" w:cs="Calibri"/>
          <w:sz w:val="24"/>
          <w:szCs w:val="24"/>
        </w:rPr>
        <w:t>learners were still self-motivated to answer teacher-led learning questions</w:t>
      </w:r>
      <w:r w:rsidR="008658D2" w:rsidRPr="00BE4CC7">
        <w:rPr>
          <w:rFonts w:ascii="Times" w:eastAsia="Calibri" w:hAnsi="Times" w:cs="Calibri"/>
          <w:sz w:val="24"/>
          <w:szCs w:val="24"/>
        </w:rPr>
        <w:t xml:space="preserve">. Furthermore, learners were able to extend themselves </w:t>
      </w:r>
      <w:r w:rsidR="00BA2E4A" w:rsidRPr="00BE4CC7">
        <w:rPr>
          <w:rFonts w:ascii="Times" w:eastAsia="Calibri" w:hAnsi="Times" w:cs="Calibri"/>
          <w:sz w:val="24"/>
          <w:szCs w:val="24"/>
        </w:rPr>
        <w:t>when challenged with higher order questioning (</w:t>
      </w:r>
      <w:r w:rsidR="00C75BE8" w:rsidRPr="00BE4CC7">
        <w:rPr>
          <w:rFonts w:ascii="Times" w:eastAsia="Calibri" w:hAnsi="Times" w:cs="Calibri"/>
          <w:sz w:val="24"/>
          <w:szCs w:val="24"/>
        </w:rPr>
        <w:t xml:space="preserve">Anderson and </w:t>
      </w:r>
      <w:proofErr w:type="spellStart"/>
      <w:r w:rsidR="00C75BE8" w:rsidRPr="00BE4CC7">
        <w:rPr>
          <w:rFonts w:ascii="Times" w:eastAsia="Calibri" w:hAnsi="Times" w:cs="Calibri"/>
          <w:sz w:val="24"/>
          <w:szCs w:val="24"/>
        </w:rPr>
        <w:t>Krathowl</w:t>
      </w:r>
      <w:proofErr w:type="spellEnd"/>
      <w:r w:rsidR="00C75BE8" w:rsidRPr="00BE4CC7">
        <w:rPr>
          <w:rFonts w:ascii="Times" w:eastAsia="Calibri" w:hAnsi="Times" w:cs="Calibri"/>
          <w:sz w:val="24"/>
          <w:szCs w:val="24"/>
        </w:rPr>
        <w:t>, 2001</w:t>
      </w:r>
      <w:r w:rsidR="00643F02" w:rsidRPr="00BE4CC7">
        <w:rPr>
          <w:rFonts w:ascii="Times" w:eastAsia="Calibri" w:hAnsi="Times" w:cs="Calibri"/>
          <w:sz w:val="24"/>
          <w:szCs w:val="24"/>
        </w:rPr>
        <w:t>)</w:t>
      </w:r>
      <w:r w:rsidR="005D62B1" w:rsidRPr="00BE4CC7">
        <w:rPr>
          <w:rFonts w:ascii="Times" w:eastAsia="Calibri" w:hAnsi="Times" w:cs="Calibri"/>
          <w:sz w:val="24"/>
          <w:szCs w:val="24"/>
        </w:rPr>
        <w:t xml:space="preserve">. </w:t>
      </w:r>
      <w:r w:rsidR="00A147F3" w:rsidRPr="00BE4CC7">
        <w:rPr>
          <w:rFonts w:ascii="Times" w:eastAsia="Calibri" w:hAnsi="Times" w:cs="Calibri"/>
          <w:sz w:val="24"/>
          <w:szCs w:val="24"/>
        </w:rPr>
        <w:t xml:space="preserve">However, self-motivation to complete set tasks diminished </w:t>
      </w:r>
      <w:r w:rsidR="005D4298" w:rsidRPr="00BE4CC7">
        <w:rPr>
          <w:rFonts w:ascii="Times" w:eastAsia="Calibri" w:hAnsi="Times" w:cs="Calibri"/>
          <w:sz w:val="24"/>
          <w:szCs w:val="24"/>
        </w:rPr>
        <w:t>throughout</w:t>
      </w:r>
      <w:r w:rsidR="002022F0" w:rsidRPr="00BE4CC7">
        <w:rPr>
          <w:rFonts w:ascii="Times" w:eastAsia="Calibri" w:hAnsi="Times" w:cs="Calibri"/>
          <w:sz w:val="24"/>
          <w:szCs w:val="24"/>
        </w:rPr>
        <w:t xml:space="preserve"> the session</w:t>
      </w:r>
      <w:r w:rsidR="00DA4740" w:rsidRPr="00BE4CC7">
        <w:rPr>
          <w:rFonts w:ascii="Times" w:eastAsia="Calibri" w:hAnsi="Times" w:cs="Calibri"/>
          <w:sz w:val="24"/>
          <w:szCs w:val="24"/>
        </w:rPr>
        <w:t>.</w:t>
      </w:r>
    </w:p>
    <w:p w14:paraId="4A5204AD" w14:textId="795D74C9" w:rsidR="005E69F8" w:rsidRPr="00BE4CC7" w:rsidRDefault="005E69F8" w:rsidP="00BF12D4">
      <w:pPr>
        <w:rPr>
          <w:rFonts w:ascii="Times" w:eastAsia="Calibri" w:hAnsi="Times" w:cs="Calibri"/>
          <w:sz w:val="24"/>
          <w:szCs w:val="24"/>
        </w:rPr>
      </w:pPr>
      <w:r w:rsidRPr="00BE4CC7">
        <w:rPr>
          <w:rFonts w:ascii="Times" w:eastAsia="Calibri" w:hAnsi="Times" w:cs="Calibri"/>
          <w:sz w:val="24"/>
          <w:szCs w:val="24"/>
        </w:rPr>
        <w:t xml:space="preserve">A challenge was then set for homework, as preparation for </w:t>
      </w:r>
      <w:r w:rsidR="00DF743F" w:rsidRPr="00BE4CC7">
        <w:rPr>
          <w:rFonts w:ascii="Times" w:eastAsia="Calibri" w:hAnsi="Times" w:cs="Calibri"/>
          <w:sz w:val="24"/>
          <w:szCs w:val="24"/>
        </w:rPr>
        <w:t xml:space="preserve">the forthcoming intervention session. </w:t>
      </w:r>
      <w:r w:rsidR="00EB6998" w:rsidRPr="00BE4CC7">
        <w:rPr>
          <w:rFonts w:ascii="Times" w:eastAsia="Calibri" w:hAnsi="Times" w:cs="Calibri"/>
          <w:sz w:val="24"/>
          <w:szCs w:val="24"/>
        </w:rPr>
        <w:t>The brief was to construct an invitation to “Sa</w:t>
      </w:r>
      <w:r w:rsidR="00BA124A" w:rsidRPr="00BE4CC7">
        <w:rPr>
          <w:rFonts w:ascii="Times" w:eastAsia="Calibri" w:hAnsi="Times" w:cs="Calibri"/>
          <w:sz w:val="24"/>
          <w:szCs w:val="24"/>
        </w:rPr>
        <w:t>bbath Day” and a clear, success criteria was displayed and discussed at length (</w:t>
      </w:r>
      <w:r w:rsidR="00C75BE8" w:rsidRPr="00BE4CC7">
        <w:rPr>
          <w:rFonts w:ascii="Times" w:eastAsia="Calibri" w:hAnsi="Times" w:cs="Calibri"/>
          <w:sz w:val="24"/>
          <w:szCs w:val="24"/>
        </w:rPr>
        <w:t>Appendix E</w:t>
      </w:r>
      <w:r w:rsidR="00916CD9" w:rsidRPr="00BE4CC7">
        <w:rPr>
          <w:rFonts w:ascii="Times" w:eastAsia="Calibri" w:hAnsi="Times" w:cs="Calibri"/>
          <w:sz w:val="24"/>
          <w:szCs w:val="24"/>
        </w:rPr>
        <w:t>).</w:t>
      </w:r>
      <w:r w:rsidR="00DA129C" w:rsidRPr="00BE4CC7">
        <w:rPr>
          <w:rFonts w:ascii="Times" w:eastAsia="Calibri" w:hAnsi="Times" w:cs="Calibri"/>
          <w:sz w:val="24"/>
          <w:szCs w:val="24"/>
        </w:rPr>
        <w:t xml:space="preserve"> </w:t>
      </w:r>
    </w:p>
    <w:p w14:paraId="3B211041" w14:textId="674269FF" w:rsidR="00D13CC5" w:rsidRPr="00BE4CC7" w:rsidRDefault="00D13CC5"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t>Post-Intervention</w:t>
      </w:r>
    </w:p>
    <w:p w14:paraId="445F206B" w14:textId="725603B4" w:rsidR="003E58D9" w:rsidRPr="00BE4CC7" w:rsidRDefault="003E58D9" w:rsidP="00BF12D4">
      <w:pPr>
        <w:rPr>
          <w:rFonts w:ascii="Times" w:eastAsia="Calibri" w:hAnsi="Times" w:cs="Calibri"/>
          <w:sz w:val="24"/>
          <w:szCs w:val="24"/>
        </w:rPr>
      </w:pPr>
      <w:r w:rsidRPr="00BE4CC7">
        <w:rPr>
          <w:rFonts w:ascii="Times" w:eastAsia="Calibri" w:hAnsi="Times" w:cs="Calibri"/>
          <w:sz w:val="24"/>
          <w:szCs w:val="24"/>
        </w:rPr>
        <w:t>The inter</w:t>
      </w:r>
      <w:r w:rsidR="006C698E" w:rsidRPr="00BE4CC7">
        <w:rPr>
          <w:rFonts w:ascii="Times" w:eastAsia="Calibri" w:hAnsi="Times" w:cs="Calibri"/>
          <w:sz w:val="24"/>
          <w:szCs w:val="24"/>
        </w:rPr>
        <w:t xml:space="preserve">vention </w:t>
      </w:r>
      <w:r w:rsidR="003D2C3A" w:rsidRPr="00BE4CC7">
        <w:rPr>
          <w:rFonts w:ascii="Times" w:eastAsia="Calibri" w:hAnsi="Times" w:cs="Calibri"/>
          <w:sz w:val="24"/>
          <w:szCs w:val="24"/>
        </w:rPr>
        <w:t xml:space="preserve">began with the encouragement of peer learning, in the form of a group starter, acting as group </w:t>
      </w:r>
      <w:proofErr w:type="spellStart"/>
      <w:r w:rsidR="003D2C3A" w:rsidRPr="00BE4CC7">
        <w:rPr>
          <w:rFonts w:ascii="Times" w:eastAsia="Calibri" w:hAnsi="Times" w:cs="Calibri"/>
          <w:sz w:val="24"/>
          <w:szCs w:val="24"/>
        </w:rPr>
        <w:t>AfL</w:t>
      </w:r>
      <w:proofErr w:type="spellEnd"/>
      <w:r w:rsidR="003D2C3A" w:rsidRPr="00BE4CC7">
        <w:rPr>
          <w:rFonts w:ascii="Times" w:eastAsia="Calibri" w:hAnsi="Times" w:cs="Calibri"/>
          <w:sz w:val="24"/>
          <w:szCs w:val="24"/>
        </w:rPr>
        <w:t xml:space="preserve"> to recap the learning objectives from the prior lesson (Appendix F). This created a safe environment and the classroom culture was noted as positive and energetic. Time was then</w:t>
      </w:r>
      <w:r w:rsidR="00114AFA" w:rsidRPr="00BE4CC7">
        <w:rPr>
          <w:rFonts w:ascii="Times" w:eastAsia="Calibri" w:hAnsi="Times" w:cs="Calibri"/>
          <w:sz w:val="24"/>
          <w:szCs w:val="24"/>
        </w:rPr>
        <w:t xml:space="preserve"> </w:t>
      </w:r>
      <w:r w:rsidR="003D2C3A" w:rsidRPr="00BE4CC7">
        <w:rPr>
          <w:rFonts w:ascii="Times" w:eastAsia="Calibri" w:hAnsi="Times" w:cs="Calibri"/>
          <w:sz w:val="24"/>
          <w:szCs w:val="24"/>
        </w:rPr>
        <w:t xml:space="preserve">dedicated </w:t>
      </w:r>
      <w:r w:rsidR="00114AFA" w:rsidRPr="00BE4CC7">
        <w:rPr>
          <w:rFonts w:ascii="Times" w:eastAsia="Calibri" w:hAnsi="Times" w:cs="Calibri"/>
          <w:sz w:val="24"/>
          <w:szCs w:val="24"/>
        </w:rPr>
        <w:t xml:space="preserve">for learners to co-construct an understanding as to why feedback is used and how peer-assessment can </w:t>
      </w:r>
      <w:r w:rsidR="002F74C2" w:rsidRPr="00BE4CC7">
        <w:rPr>
          <w:rFonts w:ascii="Times" w:eastAsia="Calibri" w:hAnsi="Times" w:cs="Calibri"/>
          <w:sz w:val="24"/>
          <w:szCs w:val="24"/>
        </w:rPr>
        <w:t>be considered helpful to improve learning</w:t>
      </w:r>
      <w:r w:rsidR="003D2C3A" w:rsidRPr="00BE4CC7">
        <w:rPr>
          <w:rFonts w:ascii="Times" w:eastAsia="Calibri" w:hAnsi="Times" w:cs="Calibri"/>
          <w:sz w:val="24"/>
          <w:szCs w:val="24"/>
        </w:rPr>
        <w:t xml:space="preserve"> (Appendix G</w:t>
      </w:r>
      <w:r w:rsidR="00964C43" w:rsidRPr="00BE4CC7">
        <w:rPr>
          <w:rFonts w:ascii="Times" w:eastAsia="Calibri" w:hAnsi="Times" w:cs="Calibri"/>
          <w:sz w:val="24"/>
          <w:szCs w:val="24"/>
        </w:rPr>
        <w:t>)</w:t>
      </w:r>
      <w:r w:rsidR="002F74C2" w:rsidRPr="00BE4CC7">
        <w:rPr>
          <w:rFonts w:ascii="Times" w:eastAsia="Calibri" w:hAnsi="Times" w:cs="Calibri"/>
          <w:sz w:val="24"/>
          <w:szCs w:val="24"/>
        </w:rPr>
        <w:t xml:space="preserve">. </w:t>
      </w:r>
      <w:r w:rsidR="006528B7" w:rsidRPr="00BE4CC7">
        <w:rPr>
          <w:rFonts w:ascii="Times" w:eastAsia="Calibri" w:hAnsi="Times" w:cs="Calibri"/>
          <w:sz w:val="24"/>
          <w:szCs w:val="24"/>
        </w:rPr>
        <w:t>As a result of this, the learners presented a high level of engagement whe</w:t>
      </w:r>
      <w:r w:rsidR="00AD48F9" w:rsidRPr="00BE4CC7">
        <w:rPr>
          <w:rFonts w:ascii="Times" w:eastAsia="Calibri" w:hAnsi="Times" w:cs="Calibri"/>
          <w:sz w:val="24"/>
          <w:szCs w:val="24"/>
        </w:rPr>
        <w:t xml:space="preserve">n carrying out peer-assessment. Observation of the task highlighted learners continuously checking their work against the success criteria to ensure they were feeding back effectively. When </w:t>
      </w:r>
      <w:r w:rsidR="005B59BB" w:rsidRPr="00BE4CC7">
        <w:rPr>
          <w:rFonts w:ascii="Times" w:eastAsia="Calibri" w:hAnsi="Times" w:cs="Calibri"/>
          <w:sz w:val="24"/>
          <w:szCs w:val="24"/>
        </w:rPr>
        <w:t xml:space="preserve">asked by the researcher if anyone would like to share their peer-feedback, several learners were happy to contribute. This </w:t>
      </w:r>
      <w:r w:rsidR="00DF2D7F" w:rsidRPr="00BE4CC7">
        <w:rPr>
          <w:rFonts w:ascii="Times" w:eastAsia="Calibri" w:hAnsi="Times" w:cs="Calibri"/>
          <w:sz w:val="24"/>
          <w:szCs w:val="24"/>
        </w:rPr>
        <w:t xml:space="preserve">was pleasing as a teacher to observe learners happy to celebrate and critique their peers work. </w:t>
      </w:r>
      <w:r w:rsidR="00AA4A28" w:rsidRPr="00BE4CC7">
        <w:rPr>
          <w:rFonts w:ascii="Times" w:eastAsia="Calibri" w:hAnsi="Times" w:cs="Calibri"/>
          <w:sz w:val="24"/>
          <w:szCs w:val="24"/>
        </w:rPr>
        <w:t xml:space="preserve">This echoes the work of </w:t>
      </w:r>
      <w:r w:rsidR="00437AD5" w:rsidRPr="00BE4CC7">
        <w:rPr>
          <w:rFonts w:ascii="Times" w:eastAsia="Calibri" w:hAnsi="Times" w:cs="Calibri"/>
          <w:sz w:val="24"/>
          <w:szCs w:val="24"/>
        </w:rPr>
        <w:t>(</w:t>
      </w:r>
      <w:proofErr w:type="spellStart"/>
      <w:r w:rsidR="007518C0" w:rsidRPr="00BE4CC7">
        <w:rPr>
          <w:rFonts w:ascii="Times" w:eastAsia="Calibri" w:hAnsi="Times" w:cs="Calibri"/>
          <w:sz w:val="24"/>
          <w:szCs w:val="24"/>
        </w:rPr>
        <w:t>Phaidin</w:t>
      </w:r>
      <w:proofErr w:type="spellEnd"/>
      <w:r w:rsidR="00AA4A28" w:rsidRPr="00BE4CC7">
        <w:rPr>
          <w:rFonts w:ascii="Times" w:eastAsia="Calibri" w:hAnsi="Times" w:cs="Calibri"/>
          <w:sz w:val="24"/>
          <w:szCs w:val="24"/>
        </w:rPr>
        <w:t xml:space="preserve"> and O’Leary</w:t>
      </w:r>
      <w:r w:rsidR="00437AD5" w:rsidRPr="00BE4CC7">
        <w:rPr>
          <w:rFonts w:ascii="Times" w:eastAsia="Calibri" w:hAnsi="Times" w:cs="Calibri"/>
          <w:sz w:val="24"/>
          <w:szCs w:val="24"/>
        </w:rPr>
        <w:t>, 2010)</w:t>
      </w:r>
      <w:r w:rsidR="00AA4A28" w:rsidRPr="00BE4CC7">
        <w:rPr>
          <w:rFonts w:ascii="Times" w:eastAsia="Calibri" w:hAnsi="Times" w:cs="Calibri"/>
          <w:sz w:val="24"/>
          <w:szCs w:val="24"/>
        </w:rPr>
        <w:t xml:space="preserve"> who observed similar findings with regards to peer praise. </w:t>
      </w:r>
      <w:r w:rsidR="00DF2D7F" w:rsidRPr="00BE4CC7">
        <w:rPr>
          <w:rFonts w:ascii="Times" w:eastAsia="Calibri" w:hAnsi="Times" w:cs="Calibri"/>
          <w:sz w:val="24"/>
          <w:szCs w:val="24"/>
        </w:rPr>
        <w:t xml:space="preserve">At this point, it was imperative that </w:t>
      </w:r>
      <w:r w:rsidR="00AA4A28" w:rsidRPr="00BE4CC7">
        <w:rPr>
          <w:rFonts w:ascii="Times" w:eastAsia="Calibri" w:hAnsi="Times" w:cs="Calibri"/>
          <w:sz w:val="24"/>
          <w:szCs w:val="24"/>
        </w:rPr>
        <w:t>the researcher too, gave input in the form of effective praise, in order to encourage learners self -belief and eradicate any self-esteem concerns</w:t>
      </w:r>
      <w:r w:rsidR="00C30279" w:rsidRPr="00BE4CC7">
        <w:rPr>
          <w:rFonts w:ascii="Times" w:eastAsia="Calibri" w:hAnsi="Times" w:cs="Calibri"/>
          <w:sz w:val="24"/>
          <w:szCs w:val="24"/>
        </w:rPr>
        <w:t xml:space="preserve"> (</w:t>
      </w:r>
      <w:r w:rsidR="00437AD5" w:rsidRPr="00BE4CC7">
        <w:rPr>
          <w:rFonts w:ascii="Times" w:eastAsia="Calibri" w:hAnsi="Times" w:cs="Calibri"/>
          <w:sz w:val="24"/>
          <w:szCs w:val="24"/>
        </w:rPr>
        <w:t xml:space="preserve">Dweck, 2000; </w:t>
      </w:r>
      <w:r w:rsidR="00437AD5" w:rsidRPr="00BE4CC7">
        <w:rPr>
          <w:rFonts w:ascii="Times" w:eastAsia="Calibri" w:hAnsi="Times" w:cs="Calibri"/>
          <w:sz w:val="24"/>
          <w:szCs w:val="24"/>
        </w:rPr>
        <w:t>Clarke</w:t>
      </w:r>
      <w:r w:rsidR="00437AD5" w:rsidRPr="00BE4CC7">
        <w:rPr>
          <w:rFonts w:ascii="Times" w:eastAsia="Calibri" w:hAnsi="Times" w:cs="Calibri"/>
          <w:sz w:val="24"/>
          <w:szCs w:val="24"/>
        </w:rPr>
        <w:t>,</w:t>
      </w:r>
      <w:r w:rsidR="00437AD5" w:rsidRPr="00BE4CC7">
        <w:rPr>
          <w:rFonts w:ascii="Times" w:eastAsia="Calibri" w:hAnsi="Times" w:cs="Calibri"/>
          <w:sz w:val="24"/>
          <w:szCs w:val="24"/>
        </w:rPr>
        <w:t xml:space="preserve"> 2008</w:t>
      </w:r>
      <w:r w:rsidR="00437AD5" w:rsidRPr="00BE4CC7">
        <w:rPr>
          <w:rFonts w:ascii="Times" w:eastAsia="Calibri" w:hAnsi="Times" w:cs="Calibri"/>
          <w:sz w:val="24"/>
          <w:szCs w:val="24"/>
        </w:rPr>
        <w:t>; Hattie, 2010</w:t>
      </w:r>
      <w:r w:rsidR="00C30279" w:rsidRPr="00BE4CC7">
        <w:rPr>
          <w:rFonts w:ascii="Times" w:eastAsia="Calibri" w:hAnsi="Times" w:cs="Calibri"/>
          <w:sz w:val="24"/>
          <w:szCs w:val="24"/>
        </w:rPr>
        <w:t>)</w:t>
      </w:r>
      <w:r w:rsidR="00AA4A28" w:rsidRPr="00BE4CC7">
        <w:rPr>
          <w:rFonts w:ascii="Times" w:eastAsia="Calibri" w:hAnsi="Times" w:cs="Calibri"/>
          <w:sz w:val="24"/>
          <w:szCs w:val="24"/>
        </w:rPr>
        <w:t>.</w:t>
      </w:r>
    </w:p>
    <w:p w14:paraId="7A82C2DD" w14:textId="33A0941B" w:rsidR="00DE2D6F" w:rsidRPr="00BE4CC7" w:rsidRDefault="00D43C5B" w:rsidP="00BF12D4">
      <w:pPr>
        <w:rPr>
          <w:rFonts w:ascii="Times" w:eastAsia="Calibri" w:hAnsi="Times" w:cs="Calibri"/>
          <w:sz w:val="24"/>
          <w:szCs w:val="24"/>
        </w:rPr>
      </w:pPr>
      <w:r w:rsidRPr="00BE4CC7">
        <w:rPr>
          <w:rFonts w:ascii="Times" w:eastAsia="Calibri" w:hAnsi="Times" w:cs="Calibri"/>
          <w:sz w:val="24"/>
          <w:szCs w:val="24"/>
        </w:rPr>
        <w:t xml:space="preserve">Of course, as within most classroom environments, there were a few learners who failed to complete the </w:t>
      </w:r>
      <w:r w:rsidR="00DA094E" w:rsidRPr="00BE4CC7">
        <w:rPr>
          <w:rFonts w:ascii="Times" w:eastAsia="Calibri" w:hAnsi="Times" w:cs="Calibri"/>
          <w:sz w:val="24"/>
          <w:szCs w:val="24"/>
        </w:rPr>
        <w:t xml:space="preserve">homework </w:t>
      </w:r>
      <w:r w:rsidRPr="00BE4CC7">
        <w:rPr>
          <w:rFonts w:ascii="Times" w:eastAsia="Calibri" w:hAnsi="Times" w:cs="Calibri"/>
          <w:sz w:val="24"/>
          <w:szCs w:val="24"/>
        </w:rPr>
        <w:t xml:space="preserve">task. What was most interesting was that following the discussion of the importance of feedback, these learners aired an element of disappointment to sit out of the </w:t>
      </w:r>
      <w:r w:rsidR="00DA094E" w:rsidRPr="00BE4CC7">
        <w:rPr>
          <w:rFonts w:ascii="Times" w:eastAsia="Calibri" w:hAnsi="Times" w:cs="Calibri"/>
          <w:sz w:val="24"/>
          <w:szCs w:val="24"/>
        </w:rPr>
        <w:t xml:space="preserve">peer assessment </w:t>
      </w:r>
      <w:r w:rsidRPr="00BE4CC7">
        <w:rPr>
          <w:rFonts w:ascii="Times" w:eastAsia="Calibri" w:hAnsi="Times" w:cs="Calibri"/>
          <w:sz w:val="24"/>
          <w:szCs w:val="24"/>
        </w:rPr>
        <w:t xml:space="preserve">task. When the following homework project was set (Kosher Food Menu to illustrate laws of the Torah), </w:t>
      </w:r>
      <w:r w:rsidRPr="00BE4CC7">
        <w:rPr>
          <w:rFonts w:ascii="Times" w:eastAsia="Calibri" w:hAnsi="Times" w:cs="Calibri"/>
          <w:sz w:val="24"/>
          <w:szCs w:val="24"/>
          <w:u w:val="single"/>
        </w:rPr>
        <w:t>all</w:t>
      </w:r>
      <w:r w:rsidR="00767D6D" w:rsidRPr="00BE4CC7">
        <w:rPr>
          <w:rFonts w:ascii="Times" w:eastAsia="Calibri" w:hAnsi="Times" w:cs="Calibri"/>
          <w:sz w:val="24"/>
          <w:szCs w:val="24"/>
          <w:u w:val="single"/>
        </w:rPr>
        <w:t xml:space="preserve"> </w:t>
      </w:r>
      <w:r w:rsidR="00DA094E" w:rsidRPr="00BE4CC7">
        <w:rPr>
          <w:rFonts w:ascii="Times" w:eastAsia="Calibri" w:hAnsi="Times" w:cs="Calibri"/>
          <w:sz w:val="24"/>
          <w:szCs w:val="24"/>
        </w:rPr>
        <w:t>of the class</w:t>
      </w:r>
      <w:r w:rsidR="00DA094E" w:rsidRPr="00BE4CC7">
        <w:rPr>
          <w:rFonts w:ascii="Times" w:eastAsia="Calibri" w:hAnsi="Times" w:cs="Calibri"/>
          <w:sz w:val="24"/>
          <w:szCs w:val="24"/>
          <w:u w:val="single"/>
        </w:rPr>
        <w:t xml:space="preserve"> </w:t>
      </w:r>
      <w:r w:rsidRPr="00BE4CC7">
        <w:rPr>
          <w:rFonts w:ascii="Times" w:eastAsia="Calibri" w:hAnsi="Times" w:cs="Calibri"/>
          <w:sz w:val="24"/>
          <w:szCs w:val="24"/>
        </w:rPr>
        <w:t>completed the</w:t>
      </w:r>
      <w:r w:rsidR="00DA094E" w:rsidRPr="00BE4CC7">
        <w:rPr>
          <w:rFonts w:ascii="Times" w:eastAsia="Calibri" w:hAnsi="Times" w:cs="Calibri"/>
          <w:sz w:val="24"/>
          <w:szCs w:val="24"/>
        </w:rPr>
        <w:t>ir</w:t>
      </w:r>
      <w:r w:rsidRPr="00BE4CC7">
        <w:rPr>
          <w:rFonts w:ascii="Times" w:eastAsia="Calibri" w:hAnsi="Times" w:cs="Calibri"/>
          <w:sz w:val="24"/>
          <w:szCs w:val="24"/>
        </w:rPr>
        <w:t xml:space="preserve"> homework on time. </w:t>
      </w:r>
      <w:r w:rsidR="00BF12D4" w:rsidRPr="00BE4CC7">
        <w:rPr>
          <w:rFonts w:ascii="Times" w:eastAsia="Calibri" w:hAnsi="Times" w:cs="Calibri"/>
          <w:sz w:val="24"/>
          <w:szCs w:val="24"/>
        </w:rPr>
        <w:t xml:space="preserve"> </w:t>
      </w:r>
      <w:r w:rsidR="005C2525" w:rsidRPr="00BE4CC7">
        <w:rPr>
          <w:rFonts w:ascii="Times" w:eastAsia="Calibri" w:hAnsi="Times" w:cs="Calibri"/>
          <w:sz w:val="24"/>
          <w:szCs w:val="24"/>
        </w:rPr>
        <w:t xml:space="preserve">This indicates that those who didn’t bring homework in previously, became more competitive in completing their second homework project as a result of peer-assessment. </w:t>
      </w:r>
      <w:r w:rsidRPr="00BE4CC7">
        <w:rPr>
          <w:rFonts w:ascii="Times" w:eastAsia="Calibri" w:hAnsi="Times" w:cs="Calibri"/>
          <w:sz w:val="24"/>
          <w:szCs w:val="24"/>
        </w:rPr>
        <w:t xml:space="preserve">Furthermore, the overall effort levels and thus the learner participation levels increased; the quality of </w:t>
      </w:r>
      <w:r w:rsidR="00B21FAC" w:rsidRPr="00BE4CC7">
        <w:rPr>
          <w:rFonts w:ascii="Times" w:eastAsia="Calibri" w:hAnsi="Times" w:cs="Calibri"/>
          <w:sz w:val="24"/>
          <w:szCs w:val="24"/>
        </w:rPr>
        <w:t>t</w:t>
      </w:r>
      <w:r w:rsidR="00DA094E" w:rsidRPr="00BE4CC7">
        <w:rPr>
          <w:rFonts w:ascii="Times" w:eastAsia="Calibri" w:hAnsi="Times" w:cs="Calibri"/>
          <w:sz w:val="24"/>
          <w:szCs w:val="24"/>
        </w:rPr>
        <w:t>he work produced was far higher.</w:t>
      </w:r>
      <w:r w:rsidR="00767D6D" w:rsidRPr="00BE4CC7">
        <w:rPr>
          <w:rFonts w:ascii="Times" w:eastAsia="Calibri" w:hAnsi="Times" w:cs="Calibri"/>
          <w:sz w:val="24"/>
          <w:szCs w:val="24"/>
        </w:rPr>
        <w:t xml:space="preserve"> These findings are reflected in the subject teachers lesson o</w:t>
      </w:r>
      <w:r w:rsidR="00FC1BD8" w:rsidRPr="00BE4CC7">
        <w:rPr>
          <w:rFonts w:ascii="Times" w:eastAsia="Calibri" w:hAnsi="Times" w:cs="Calibri"/>
          <w:sz w:val="24"/>
          <w:szCs w:val="24"/>
        </w:rPr>
        <w:t>bservation comments (</w:t>
      </w:r>
      <w:r w:rsidR="00767D6D" w:rsidRPr="00BE4CC7">
        <w:rPr>
          <w:rFonts w:ascii="Times" w:eastAsia="Calibri" w:hAnsi="Times" w:cs="Calibri"/>
          <w:sz w:val="24"/>
          <w:szCs w:val="24"/>
        </w:rPr>
        <w:t>Appendix H</w:t>
      </w:r>
      <w:r w:rsidR="00FC1BD8" w:rsidRPr="00BE4CC7">
        <w:rPr>
          <w:rFonts w:ascii="Times" w:eastAsia="Calibri" w:hAnsi="Times" w:cs="Calibri"/>
          <w:sz w:val="24"/>
          <w:szCs w:val="24"/>
        </w:rPr>
        <w:t>)</w:t>
      </w:r>
      <w:r w:rsidR="00767D6D" w:rsidRPr="00BE4CC7">
        <w:rPr>
          <w:rFonts w:ascii="Times" w:eastAsia="Calibri" w:hAnsi="Times" w:cs="Calibri"/>
          <w:sz w:val="24"/>
          <w:szCs w:val="24"/>
        </w:rPr>
        <w:t>.</w:t>
      </w:r>
    </w:p>
    <w:p w14:paraId="3C36F007" w14:textId="2C9F1342" w:rsidR="00094F20" w:rsidRPr="00BE4CC7" w:rsidRDefault="00094F20" w:rsidP="00BF12D4">
      <w:pPr>
        <w:rPr>
          <w:rFonts w:ascii="Times" w:eastAsia="Calibri" w:hAnsi="Times" w:cs="Calibri"/>
          <w:sz w:val="24"/>
          <w:szCs w:val="24"/>
        </w:rPr>
      </w:pPr>
      <w:r w:rsidRPr="00BE4CC7">
        <w:rPr>
          <w:rFonts w:ascii="Times" w:eastAsia="Calibri" w:hAnsi="Times" w:cs="Calibri"/>
          <w:sz w:val="24"/>
          <w:szCs w:val="24"/>
        </w:rPr>
        <w:t xml:space="preserve">Natural self-reflection became part of the session as a result of peer assessment. Learners were eager to share their own thoughts on how they could improve their own work, generating a critical and motivated classroom culture. </w:t>
      </w:r>
    </w:p>
    <w:p w14:paraId="4DC0EAD1" w14:textId="3691B390" w:rsidR="00F315BE" w:rsidRPr="00BE4CC7" w:rsidRDefault="00F315BE"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t>Research group 2</w:t>
      </w:r>
      <w:r w:rsidR="00CC6611" w:rsidRPr="00BE4CC7">
        <w:rPr>
          <w:rFonts w:ascii="Times" w:eastAsia="Calibri" w:hAnsi="Times" w:cs="Calibri"/>
          <w:b/>
          <w:sz w:val="24"/>
          <w:szCs w:val="24"/>
          <w:u w:val="single"/>
        </w:rPr>
        <w:t xml:space="preserve">- ICT 75A </w:t>
      </w:r>
    </w:p>
    <w:p w14:paraId="228B2516" w14:textId="42007E86" w:rsidR="00D13CC5" w:rsidRPr="00BE4CC7" w:rsidRDefault="00D13CC5"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lastRenderedPageBreak/>
        <w:t>Pre-Intervention</w:t>
      </w:r>
    </w:p>
    <w:p w14:paraId="4809DA08" w14:textId="4AE97A86" w:rsidR="00F315BE" w:rsidRPr="00BE4CC7" w:rsidRDefault="00F315BE" w:rsidP="00BF12D4">
      <w:pPr>
        <w:rPr>
          <w:rFonts w:ascii="Times" w:eastAsia="Calibri" w:hAnsi="Times" w:cs="Calibri"/>
          <w:sz w:val="24"/>
          <w:szCs w:val="24"/>
        </w:rPr>
      </w:pPr>
      <w:r w:rsidRPr="00BE4CC7">
        <w:rPr>
          <w:rFonts w:ascii="Times" w:eastAsia="Calibri" w:hAnsi="Times" w:cs="Calibri"/>
          <w:sz w:val="24"/>
          <w:szCs w:val="24"/>
        </w:rPr>
        <w:t>This sample group are a set ability, level 5a, with a mixture of male and females, all with Gene</w:t>
      </w:r>
      <w:r w:rsidR="00DA094E" w:rsidRPr="00BE4CC7">
        <w:rPr>
          <w:rFonts w:ascii="Times" w:eastAsia="Calibri" w:hAnsi="Times" w:cs="Calibri"/>
          <w:sz w:val="24"/>
          <w:szCs w:val="24"/>
        </w:rPr>
        <w:t xml:space="preserve">ral Learning Difficulties (GLD), as </w:t>
      </w:r>
      <w:r w:rsidR="0080378A" w:rsidRPr="00BE4CC7">
        <w:rPr>
          <w:rFonts w:ascii="Times" w:eastAsia="Calibri" w:hAnsi="Times" w:cs="Calibri"/>
          <w:sz w:val="24"/>
          <w:szCs w:val="24"/>
        </w:rPr>
        <w:t xml:space="preserve">recorded on the school reporting system. </w:t>
      </w:r>
      <w:r w:rsidR="00EE1566" w:rsidRPr="00BE4CC7">
        <w:rPr>
          <w:rFonts w:ascii="Times" w:eastAsia="Calibri" w:hAnsi="Times" w:cs="Calibri"/>
          <w:sz w:val="24"/>
          <w:szCs w:val="24"/>
        </w:rPr>
        <w:t xml:space="preserve">During the pre-intervention period, no peer-assessment was implemented. Learners were observed to be </w:t>
      </w:r>
      <w:r w:rsidR="00512134" w:rsidRPr="00BE4CC7">
        <w:rPr>
          <w:rFonts w:ascii="Times" w:eastAsia="Calibri" w:hAnsi="Times" w:cs="Calibri"/>
          <w:sz w:val="24"/>
          <w:szCs w:val="24"/>
        </w:rPr>
        <w:t xml:space="preserve">interested in </w:t>
      </w:r>
      <w:r w:rsidR="00DF775E" w:rsidRPr="00BE4CC7">
        <w:rPr>
          <w:rFonts w:ascii="Times" w:eastAsia="Calibri" w:hAnsi="Times" w:cs="Calibri"/>
          <w:sz w:val="24"/>
          <w:szCs w:val="24"/>
        </w:rPr>
        <w:t xml:space="preserve">completing the task and made progress during the lesson. However, there were, at times, evidence of a lack of focus and motivation, particularly towards the end of the session. </w:t>
      </w:r>
      <w:r w:rsidR="009C5A99" w:rsidRPr="00BE4CC7">
        <w:rPr>
          <w:rFonts w:ascii="Times" w:eastAsia="Calibri" w:hAnsi="Times" w:cs="Calibri"/>
          <w:sz w:val="24"/>
          <w:szCs w:val="24"/>
        </w:rPr>
        <w:t>Upon reflection, although learners were visibly enjoying the task, there was no sense of urgency to finish it.</w:t>
      </w:r>
      <w:r w:rsidR="000120F2" w:rsidRPr="00BE4CC7">
        <w:rPr>
          <w:rFonts w:ascii="Times" w:eastAsia="Calibri" w:hAnsi="Times" w:cs="Calibri"/>
          <w:sz w:val="24"/>
          <w:szCs w:val="24"/>
        </w:rPr>
        <w:t xml:space="preserve"> Another observation with such current level of attainment, is the existing reliance upon the teacher to answer questions and give reassurance with regards to their progress. Whilst teacher feedback is imperative</w:t>
      </w:r>
      <w:r w:rsidR="0080378A" w:rsidRPr="00BE4CC7">
        <w:rPr>
          <w:rFonts w:ascii="Times" w:eastAsia="Calibri" w:hAnsi="Times" w:cs="Calibri"/>
          <w:sz w:val="24"/>
          <w:szCs w:val="24"/>
        </w:rPr>
        <w:t xml:space="preserve"> (Welsh Assembly Government</w:t>
      </w:r>
      <w:r w:rsidR="00DA094E" w:rsidRPr="00BE4CC7">
        <w:rPr>
          <w:rFonts w:ascii="Times" w:eastAsia="Calibri" w:hAnsi="Times" w:cs="Calibri"/>
          <w:sz w:val="24"/>
          <w:szCs w:val="24"/>
        </w:rPr>
        <w:t>,</w:t>
      </w:r>
      <w:r w:rsidR="0080378A" w:rsidRPr="00BE4CC7">
        <w:rPr>
          <w:rFonts w:ascii="Times" w:eastAsia="Calibri" w:hAnsi="Times" w:cs="Calibri"/>
          <w:sz w:val="24"/>
          <w:szCs w:val="24"/>
        </w:rPr>
        <w:t xml:space="preserve"> 2010)</w:t>
      </w:r>
      <w:r w:rsidR="000120F2" w:rsidRPr="00BE4CC7">
        <w:rPr>
          <w:rFonts w:ascii="Times" w:eastAsia="Calibri" w:hAnsi="Times" w:cs="Calibri"/>
          <w:sz w:val="24"/>
          <w:szCs w:val="24"/>
        </w:rPr>
        <w:t xml:space="preserve">, it became apparent that being a facilitator of the learning environment as supported by several theorists </w:t>
      </w:r>
      <w:r w:rsidR="00DA094E" w:rsidRPr="00BE4CC7">
        <w:rPr>
          <w:rFonts w:ascii="Times" w:eastAsia="Calibri" w:hAnsi="Times" w:cs="Calibri"/>
          <w:sz w:val="24"/>
          <w:szCs w:val="24"/>
        </w:rPr>
        <w:t>(Earl, 2003, cited in Hahn et. al,</w:t>
      </w:r>
      <w:r w:rsidR="00E23036" w:rsidRPr="00BE4CC7">
        <w:rPr>
          <w:rFonts w:ascii="Times" w:eastAsia="Calibri" w:hAnsi="Times" w:cs="Calibri"/>
          <w:sz w:val="24"/>
          <w:szCs w:val="24"/>
        </w:rPr>
        <w:t xml:space="preserve"> 2009)</w:t>
      </w:r>
      <w:r w:rsidR="000120F2" w:rsidRPr="00BE4CC7">
        <w:rPr>
          <w:rFonts w:ascii="Times" w:eastAsia="Calibri" w:hAnsi="Times" w:cs="Calibri"/>
          <w:sz w:val="24"/>
          <w:szCs w:val="24"/>
        </w:rPr>
        <w:t xml:space="preserve">, was not realistically achievable. This, the author feels, generated </w:t>
      </w:r>
      <w:r w:rsidR="00B70EAF" w:rsidRPr="00BE4CC7">
        <w:rPr>
          <w:rFonts w:ascii="Times" w:eastAsia="Calibri" w:hAnsi="Times" w:cs="Calibri"/>
          <w:sz w:val="24"/>
          <w:szCs w:val="24"/>
        </w:rPr>
        <w:t xml:space="preserve">a </w:t>
      </w:r>
      <w:r w:rsidR="000120F2" w:rsidRPr="00BE4CC7">
        <w:rPr>
          <w:rFonts w:ascii="Times" w:eastAsia="Calibri" w:hAnsi="Times" w:cs="Calibri"/>
          <w:sz w:val="24"/>
          <w:szCs w:val="24"/>
        </w:rPr>
        <w:t>negative impact upon the level of challenge and, in particular a lack of effective synthe</w:t>
      </w:r>
      <w:r w:rsidR="00B70EAF" w:rsidRPr="00BE4CC7">
        <w:rPr>
          <w:rFonts w:ascii="Times" w:eastAsia="Calibri" w:hAnsi="Times" w:cs="Calibri"/>
          <w:sz w:val="24"/>
          <w:szCs w:val="24"/>
        </w:rPr>
        <w:t>sising and creative questioning (</w:t>
      </w:r>
      <w:r w:rsidR="00D1770B" w:rsidRPr="00BE4CC7">
        <w:rPr>
          <w:rFonts w:ascii="Times" w:eastAsia="Calibri" w:hAnsi="Times" w:cs="Calibri"/>
          <w:sz w:val="24"/>
          <w:szCs w:val="24"/>
        </w:rPr>
        <w:t xml:space="preserve">Anderson and </w:t>
      </w:r>
      <w:proofErr w:type="spellStart"/>
      <w:r w:rsidR="00D1770B" w:rsidRPr="00BE4CC7">
        <w:rPr>
          <w:rFonts w:ascii="Times" w:eastAsia="Calibri" w:hAnsi="Times" w:cs="Calibri"/>
          <w:sz w:val="24"/>
          <w:szCs w:val="24"/>
        </w:rPr>
        <w:t>Krathowl</w:t>
      </w:r>
      <w:proofErr w:type="spellEnd"/>
      <w:r w:rsidR="00D1770B" w:rsidRPr="00BE4CC7">
        <w:rPr>
          <w:rFonts w:ascii="Times" w:eastAsia="Calibri" w:hAnsi="Times" w:cs="Calibri"/>
          <w:sz w:val="24"/>
          <w:szCs w:val="24"/>
        </w:rPr>
        <w:t>, 2001</w:t>
      </w:r>
      <w:r w:rsidR="00B70EAF" w:rsidRPr="00BE4CC7">
        <w:rPr>
          <w:rFonts w:ascii="Times" w:eastAsia="Calibri" w:hAnsi="Times" w:cs="Calibri"/>
          <w:sz w:val="24"/>
          <w:szCs w:val="24"/>
        </w:rPr>
        <w:t>)</w:t>
      </w:r>
      <w:r w:rsidR="00030196" w:rsidRPr="00BE4CC7">
        <w:rPr>
          <w:rFonts w:ascii="Times" w:eastAsia="Calibri" w:hAnsi="Times" w:cs="Calibri"/>
          <w:sz w:val="24"/>
          <w:szCs w:val="24"/>
        </w:rPr>
        <w:t>. From observation of this sample group being taught on several occasions, collaborated with drawing from self-reflections following on from myself, teaching the pre-intervention lesson, it appears that this group of learners are part of a classroom culture with a fixed mind-set (</w:t>
      </w:r>
      <w:r w:rsidR="00540677" w:rsidRPr="00BE4CC7">
        <w:rPr>
          <w:rFonts w:ascii="Times" w:eastAsia="Calibri" w:hAnsi="Times" w:cs="Calibri"/>
          <w:sz w:val="24"/>
          <w:szCs w:val="24"/>
        </w:rPr>
        <w:t>Dweck</w:t>
      </w:r>
      <w:r w:rsidR="00B77528" w:rsidRPr="00BE4CC7">
        <w:rPr>
          <w:rFonts w:ascii="Times" w:eastAsia="Calibri" w:hAnsi="Times" w:cs="Calibri"/>
          <w:sz w:val="24"/>
          <w:szCs w:val="24"/>
        </w:rPr>
        <w:t>,</w:t>
      </w:r>
      <w:r w:rsidR="00540677" w:rsidRPr="00BE4CC7">
        <w:rPr>
          <w:rFonts w:ascii="Times" w:eastAsia="Calibri" w:hAnsi="Times" w:cs="Calibri"/>
          <w:sz w:val="24"/>
          <w:szCs w:val="24"/>
        </w:rPr>
        <w:t xml:space="preserve"> </w:t>
      </w:r>
      <w:r w:rsidR="005A5CA5" w:rsidRPr="00BE4CC7">
        <w:rPr>
          <w:rFonts w:ascii="Times" w:eastAsia="Calibri" w:hAnsi="Times" w:cs="Calibri"/>
          <w:sz w:val="24"/>
          <w:szCs w:val="24"/>
        </w:rPr>
        <w:t>2000</w:t>
      </w:r>
      <w:r w:rsidR="00030196" w:rsidRPr="00BE4CC7">
        <w:rPr>
          <w:rFonts w:ascii="Times" w:eastAsia="Calibri" w:hAnsi="Times" w:cs="Calibri"/>
          <w:sz w:val="24"/>
          <w:szCs w:val="24"/>
        </w:rPr>
        <w:t>) where they aren’t challenged or encouraged</w:t>
      </w:r>
      <w:r w:rsidR="00D1770B" w:rsidRPr="00BE4CC7">
        <w:rPr>
          <w:rFonts w:ascii="Times" w:eastAsia="Calibri" w:hAnsi="Times" w:cs="Calibri"/>
          <w:sz w:val="24"/>
          <w:szCs w:val="24"/>
        </w:rPr>
        <w:t>,</w:t>
      </w:r>
      <w:r w:rsidR="00030196" w:rsidRPr="00BE4CC7">
        <w:rPr>
          <w:rFonts w:ascii="Times" w:eastAsia="Calibri" w:hAnsi="Times" w:cs="Calibri"/>
          <w:sz w:val="24"/>
          <w:szCs w:val="24"/>
        </w:rPr>
        <w:t xml:space="preserve"> </w:t>
      </w:r>
      <w:r w:rsidR="00D1770B" w:rsidRPr="00BE4CC7">
        <w:rPr>
          <w:rFonts w:ascii="Times" w:eastAsia="Calibri" w:hAnsi="Times" w:cs="Calibri"/>
          <w:sz w:val="24"/>
          <w:szCs w:val="24"/>
        </w:rPr>
        <w:t>n</w:t>
      </w:r>
      <w:r w:rsidR="00030196" w:rsidRPr="00BE4CC7">
        <w:rPr>
          <w:rFonts w:ascii="Times" w:eastAsia="Calibri" w:hAnsi="Times" w:cs="Calibri"/>
          <w:sz w:val="24"/>
          <w:szCs w:val="24"/>
        </w:rPr>
        <w:t xml:space="preserve">or guided to support one another. </w:t>
      </w:r>
    </w:p>
    <w:p w14:paraId="0D078AA5" w14:textId="0BA8F4AA" w:rsidR="00D13CC5" w:rsidRPr="00BE4CC7" w:rsidRDefault="00D13CC5"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t>Post-Intervention</w:t>
      </w:r>
    </w:p>
    <w:p w14:paraId="1976F221" w14:textId="77777777" w:rsidR="0027209F" w:rsidRPr="00BE4CC7" w:rsidRDefault="00B77528" w:rsidP="00BF12D4">
      <w:pPr>
        <w:rPr>
          <w:rFonts w:ascii="Times" w:eastAsia="Calibri" w:hAnsi="Times" w:cs="Calibri"/>
          <w:sz w:val="24"/>
          <w:szCs w:val="24"/>
        </w:rPr>
      </w:pPr>
      <w:r w:rsidRPr="00BE4CC7">
        <w:rPr>
          <w:rFonts w:ascii="Times" w:eastAsia="Calibri" w:hAnsi="Times" w:cs="Calibri"/>
          <w:sz w:val="24"/>
          <w:szCs w:val="24"/>
        </w:rPr>
        <w:t xml:space="preserve">The implementation of a coloured and </w:t>
      </w:r>
      <w:r w:rsidR="0077564F" w:rsidRPr="00BE4CC7">
        <w:rPr>
          <w:rFonts w:ascii="Times" w:eastAsia="Calibri" w:hAnsi="Times" w:cs="Calibri"/>
          <w:sz w:val="24"/>
          <w:szCs w:val="24"/>
        </w:rPr>
        <w:t>scaffolded</w:t>
      </w:r>
      <w:r w:rsidRPr="00BE4CC7">
        <w:rPr>
          <w:rFonts w:ascii="Times" w:eastAsia="Calibri" w:hAnsi="Times" w:cs="Calibri"/>
          <w:sz w:val="24"/>
          <w:szCs w:val="24"/>
        </w:rPr>
        <w:t xml:space="preserve"> template</w:t>
      </w:r>
      <w:r w:rsidR="00077727" w:rsidRPr="00BE4CC7">
        <w:rPr>
          <w:rFonts w:ascii="Times" w:eastAsia="Calibri" w:hAnsi="Times" w:cs="Calibri"/>
          <w:sz w:val="24"/>
          <w:szCs w:val="24"/>
        </w:rPr>
        <w:t xml:space="preserve"> was inspired by prior effective use by practitioners </w:t>
      </w:r>
      <w:r w:rsidR="00077727" w:rsidRPr="00BE4CC7">
        <w:rPr>
          <w:rFonts w:ascii="Times" w:eastAsia="Calibri" w:hAnsi="Times" w:cs="Calibri"/>
          <w:sz w:val="24"/>
          <w:szCs w:val="24"/>
        </w:rPr>
        <w:t xml:space="preserve">(Teachers TV, 2007 cited in </w:t>
      </w:r>
      <w:proofErr w:type="spellStart"/>
      <w:r w:rsidR="00077727" w:rsidRPr="00BE4CC7">
        <w:rPr>
          <w:rFonts w:ascii="Times" w:eastAsia="Calibri" w:hAnsi="Times" w:cs="Calibri"/>
          <w:sz w:val="24"/>
          <w:szCs w:val="24"/>
        </w:rPr>
        <w:t>Phaidin</w:t>
      </w:r>
      <w:proofErr w:type="spellEnd"/>
      <w:r w:rsidR="00077727" w:rsidRPr="00BE4CC7">
        <w:rPr>
          <w:rFonts w:ascii="Times" w:eastAsia="Calibri" w:hAnsi="Times" w:cs="Calibri"/>
          <w:sz w:val="24"/>
          <w:szCs w:val="24"/>
        </w:rPr>
        <w:t xml:space="preserve"> &amp; O'Leary, 2010), p.28). </w:t>
      </w:r>
      <w:r w:rsidR="00077727" w:rsidRPr="00BE4CC7">
        <w:rPr>
          <w:rFonts w:ascii="Times" w:eastAsia="Calibri" w:hAnsi="Times" w:cs="Calibri"/>
          <w:sz w:val="24"/>
          <w:szCs w:val="24"/>
        </w:rPr>
        <w:t>The set-up of the lesson centred around strong modelling; the peer-assessment template</w:t>
      </w:r>
      <w:r w:rsidRPr="00BE4CC7">
        <w:rPr>
          <w:rFonts w:ascii="Times" w:eastAsia="Calibri" w:hAnsi="Times" w:cs="Calibri"/>
          <w:sz w:val="24"/>
          <w:szCs w:val="24"/>
        </w:rPr>
        <w:t xml:space="preserve"> was thoroughly </w:t>
      </w:r>
      <w:r w:rsidR="0077564F" w:rsidRPr="00BE4CC7">
        <w:rPr>
          <w:rFonts w:ascii="Times" w:eastAsia="Calibri" w:hAnsi="Times" w:cs="Calibri"/>
          <w:sz w:val="24"/>
          <w:szCs w:val="24"/>
        </w:rPr>
        <w:t>explained to the learners</w:t>
      </w:r>
      <w:r w:rsidR="00077727" w:rsidRPr="00BE4CC7">
        <w:rPr>
          <w:rFonts w:ascii="Times" w:eastAsia="Calibri" w:hAnsi="Times" w:cs="Calibri"/>
          <w:sz w:val="24"/>
          <w:szCs w:val="24"/>
        </w:rPr>
        <w:t xml:space="preserve"> (Appendix I)</w:t>
      </w:r>
      <w:r w:rsidR="0077564F" w:rsidRPr="00BE4CC7">
        <w:rPr>
          <w:rFonts w:ascii="Times" w:eastAsia="Calibri" w:hAnsi="Times" w:cs="Calibri"/>
          <w:sz w:val="24"/>
          <w:szCs w:val="24"/>
        </w:rPr>
        <w:t xml:space="preserve">. Again, the importance of feedback was discussed at length. </w:t>
      </w:r>
      <w:r w:rsidR="00320D67" w:rsidRPr="00BE4CC7">
        <w:rPr>
          <w:rFonts w:ascii="Times" w:eastAsia="Calibri" w:hAnsi="Times" w:cs="Calibri"/>
          <w:sz w:val="24"/>
          <w:szCs w:val="24"/>
        </w:rPr>
        <w:t xml:space="preserve">The </w:t>
      </w:r>
      <w:r w:rsidR="0027209F" w:rsidRPr="00BE4CC7">
        <w:rPr>
          <w:rFonts w:ascii="Times" w:eastAsia="Calibri" w:hAnsi="Times" w:cs="Calibri"/>
          <w:sz w:val="24"/>
          <w:szCs w:val="24"/>
        </w:rPr>
        <w:t xml:space="preserve">evidence of a sample learner’s work pre-intervention and post assessment intervention, display an increase in the level of quality of work delivered and an indication that feedback has been absorbed and responded to (Appendix I). </w:t>
      </w:r>
    </w:p>
    <w:p w14:paraId="58F35D62" w14:textId="1C7040E9" w:rsidR="007A0698" w:rsidRPr="00BE4CC7" w:rsidRDefault="007A0698" w:rsidP="00BF12D4">
      <w:pPr>
        <w:rPr>
          <w:rFonts w:ascii="Times" w:eastAsia="Calibri" w:hAnsi="Times" w:cs="Calibri"/>
          <w:sz w:val="24"/>
          <w:szCs w:val="24"/>
        </w:rPr>
      </w:pPr>
      <w:r w:rsidRPr="00BE4CC7">
        <w:rPr>
          <w:rFonts w:ascii="Times" w:eastAsia="Calibri" w:hAnsi="Times" w:cs="Calibri"/>
          <w:sz w:val="24"/>
          <w:szCs w:val="24"/>
        </w:rPr>
        <w:t>The intervention of peer-assessment implemented with this sample group, generated a positive result, perhaps more than proportionately to the positive results of the other 2 sample groups. The justification for this can be segregated into 3 categories:</w:t>
      </w:r>
    </w:p>
    <w:p w14:paraId="6895748D" w14:textId="77777777" w:rsidR="005F0E9E" w:rsidRPr="00BE4CC7" w:rsidRDefault="007A0698" w:rsidP="005A5CA5">
      <w:pPr>
        <w:pStyle w:val="ListParagraph"/>
        <w:numPr>
          <w:ilvl w:val="0"/>
          <w:numId w:val="7"/>
        </w:numPr>
        <w:rPr>
          <w:rFonts w:ascii="Times" w:eastAsia="Calibri" w:hAnsi="Times" w:cs="Calibri"/>
          <w:sz w:val="24"/>
          <w:szCs w:val="24"/>
        </w:rPr>
      </w:pPr>
      <w:r w:rsidRPr="00BE4CC7">
        <w:rPr>
          <w:rFonts w:ascii="Times" w:eastAsia="Calibri" w:hAnsi="Times" w:cs="Calibri"/>
          <w:sz w:val="24"/>
          <w:szCs w:val="24"/>
        </w:rPr>
        <w:t xml:space="preserve">The observation of </w:t>
      </w:r>
      <w:r w:rsidR="005F0E9E" w:rsidRPr="00BE4CC7">
        <w:rPr>
          <w:rFonts w:ascii="Times" w:eastAsia="Calibri" w:hAnsi="Times" w:cs="Calibri"/>
          <w:sz w:val="24"/>
          <w:szCs w:val="24"/>
        </w:rPr>
        <w:t xml:space="preserve">an </w:t>
      </w:r>
      <w:r w:rsidRPr="00BE4CC7">
        <w:rPr>
          <w:rFonts w:ascii="Times" w:eastAsia="Calibri" w:hAnsi="Times" w:cs="Calibri"/>
          <w:sz w:val="24"/>
          <w:szCs w:val="24"/>
        </w:rPr>
        <w:t>improvement</w:t>
      </w:r>
      <w:r w:rsidR="005F0E9E" w:rsidRPr="00BE4CC7">
        <w:rPr>
          <w:rFonts w:ascii="Times" w:eastAsia="Calibri" w:hAnsi="Times" w:cs="Calibri"/>
          <w:sz w:val="24"/>
          <w:szCs w:val="24"/>
        </w:rPr>
        <w:t xml:space="preserve"> in the teamworking environment:  </w:t>
      </w:r>
    </w:p>
    <w:p w14:paraId="0282DAF6" w14:textId="434CDA6A" w:rsidR="0056671B" w:rsidRPr="00BE4CC7" w:rsidRDefault="005F0E9E" w:rsidP="00BF12D4">
      <w:pPr>
        <w:rPr>
          <w:rFonts w:ascii="Times" w:eastAsia="Calibri" w:hAnsi="Times" w:cs="Calibri"/>
          <w:sz w:val="24"/>
          <w:szCs w:val="24"/>
        </w:rPr>
      </w:pPr>
      <w:r w:rsidRPr="00BE4CC7">
        <w:rPr>
          <w:rFonts w:ascii="Times" w:eastAsia="Calibri" w:hAnsi="Times" w:cs="Calibri"/>
          <w:sz w:val="24"/>
          <w:szCs w:val="24"/>
        </w:rPr>
        <w:t xml:space="preserve">There can be, at times, low-level disruption within this setting in the form of “silly behaviour” which is mainly the males in the class saying negative comments to each other, which are irrelevant to the learning objectives. </w:t>
      </w:r>
      <w:r w:rsidR="008304CC" w:rsidRPr="00BE4CC7">
        <w:rPr>
          <w:rFonts w:ascii="Times" w:eastAsia="Calibri" w:hAnsi="Times" w:cs="Calibri"/>
          <w:sz w:val="24"/>
          <w:szCs w:val="24"/>
        </w:rPr>
        <w:t xml:space="preserve">During the intervention however, </w:t>
      </w:r>
      <w:r w:rsidR="000E05AE" w:rsidRPr="00BE4CC7">
        <w:rPr>
          <w:rFonts w:ascii="Times" w:eastAsia="Calibri" w:hAnsi="Times" w:cs="Calibri"/>
          <w:sz w:val="24"/>
          <w:szCs w:val="24"/>
        </w:rPr>
        <w:t>the task</w:t>
      </w:r>
      <w:r w:rsidR="008304CC" w:rsidRPr="00BE4CC7">
        <w:rPr>
          <w:rFonts w:ascii="Times" w:eastAsia="Calibri" w:hAnsi="Times" w:cs="Calibri"/>
          <w:sz w:val="24"/>
          <w:szCs w:val="24"/>
        </w:rPr>
        <w:t xml:space="preserve"> appeared to create a strong team ethos.</w:t>
      </w:r>
      <w:r w:rsidR="007A0698" w:rsidRPr="00BE4CC7">
        <w:rPr>
          <w:rFonts w:ascii="Times" w:eastAsia="Calibri" w:hAnsi="Times" w:cs="Calibri"/>
          <w:sz w:val="24"/>
          <w:szCs w:val="24"/>
        </w:rPr>
        <w:t xml:space="preserve"> </w:t>
      </w:r>
      <w:r w:rsidR="008304CC" w:rsidRPr="00BE4CC7">
        <w:rPr>
          <w:rFonts w:ascii="Times" w:eastAsia="Calibri" w:hAnsi="Times" w:cs="Calibri"/>
          <w:sz w:val="24"/>
          <w:szCs w:val="24"/>
        </w:rPr>
        <w:t>P</w:t>
      </w:r>
      <w:r w:rsidR="007A0698" w:rsidRPr="00BE4CC7">
        <w:rPr>
          <w:rFonts w:ascii="Times" w:eastAsia="Calibri" w:hAnsi="Times" w:cs="Calibri"/>
          <w:sz w:val="24"/>
          <w:szCs w:val="24"/>
        </w:rPr>
        <w:t xml:space="preserve">ositive, supportive </w:t>
      </w:r>
      <w:r w:rsidR="0048015A" w:rsidRPr="00BE4CC7">
        <w:rPr>
          <w:rFonts w:ascii="Times" w:eastAsia="Calibri" w:hAnsi="Times" w:cs="Calibri"/>
          <w:sz w:val="24"/>
          <w:szCs w:val="24"/>
        </w:rPr>
        <w:t xml:space="preserve">verbal </w:t>
      </w:r>
      <w:r w:rsidR="007A0698" w:rsidRPr="00BE4CC7">
        <w:rPr>
          <w:rFonts w:ascii="Times" w:eastAsia="Calibri" w:hAnsi="Times" w:cs="Calibri"/>
          <w:sz w:val="24"/>
          <w:szCs w:val="24"/>
        </w:rPr>
        <w:t xml:space="preserve">peer comments such as “Wow, that’s class! How did you do that?” </w:t>
      </w:r>
      <w:r w:rsidR="008304CC" w:rsidRPr="00BE4CC7">
        <w:rPr>
          <w:rFonts w:ascii="Times" w:eastAsia="Calibri" w:hAnsi="Times" w:cs="Calibri"/>
          <w:sz w:val="24"/>
          <w:szCs w:val="24"/>
        </w:rPr>
        <w:t xml:space="preserve">were recorded. Importantly, </w:t>
      </w:r>
      <w:r w:rsidR="007A0698" w:rsidRPr="00BE4CC7">
        <w:rPr>
          <w:rFonts w:ascii="Times" w:eastAsia="Calibri" w:hAnsi="Times" w:cs="Calibri"/>
          <w:sz w:val="24"/>
          <w:szCs w:val="24"/>
        </w:rPr>
        <w:t xml:space="preserve">peer learning </w:t>
      </w:r>
      <w:r w:rsidR="008304CC" w:rsidRPr="00BE4CC7">
        <w:rPr>
          <w:rFonts w:ascii="Times" w:eastAsia="Calibri" w:hAnsi="Times" w:cs="Calibri"/>
          <w:sz w:val="24"/>
          <w:szCs w:val="24"/>
        </w:rPr>
        <w:t>generated from</w:t>
      </w:r>
      <w:r w:rsidR="007A0698" w:rsidRPr="00BE4CC7">
        <w:rPr>
          <w:rFonts w:ascii="Times" w:eastAsia="Calibri" w:hAnsi="Times" w:cs="Calibri"/>
          <w:sz w:val="24"/>
          <w:szCs w:val="24"/>
        </w:rPr>
        <w:t xml:space="preserve"> this. </w:t>
      </w:r>
      <w:r w:rsidR="0048015A" w:rsidRPr="00BE4CC7">
        <w:rPr>
          <w:rFonts w:ascii="Times" w:eastAsia="Calibri" w:hAnsi="Times" w:cs="Calibri"/>
          <w:sz w:val="24"/>
          <w:szCs w:val="24"/>
        </w:rPr>
        <w:t xml:space="preserve"> This teamworking ethos developed further when peers completed the peer assessment structure of “WWW” and “EBI” </w:t>
      </w:r>
      <w:r w:rsidR="0027209F" w:rsidRPr="00BE4CC7">
        <w:rPr>
          <w:rFonts w:ascii="Times" w:eastAsia="Calibri" w:hAnsi="Times" w:cs="Calibri"/>
          <w:sz w:val="24"/>
          <w:szCs w:val="24"/>
        </w:rPr>
        <w:t>(A</w:t>
      </w:r>
      <w:r w:rsidR="00BA4268" w:rsidRPr="00BE4CC7">
        <w:rPr>
          <w:rFonts w:ascii="Times" w:eastAsia="Calibri" w:hAnsi="Times" w:cs="Calibri"/>
          <w:sz w:val="24"/>
          <w:szCs w:val="24"/>
        </w:rPr>
        <w:t>ppendix I).</w:t>
      </w:r>
      <w:r w:rsidR="00D40737" w:rsidRPr="00BE4CC7">
        <w:rPr>
          <w:rFonts w:ascii="Times" w:eastAsia="Calibri" w:hAnsi="Times" w:cs="Calibri"/>
          <w:sz w:val="24"/>
          <w:szCs w:val="24"/>
        </w:rPr>
        <w:t>Those that have been labelled as “easily distracted” were really engaged in completing the structure, wanting to deliver feedback to their peer and also eager to know what their peer was feeding back to them.</w:t>
      </w:r>
      <w:r w:rsidR="009728D3" w:rsidRPr="00BE4CC7">
        <w:rPr>
          <w:rFonts w:ascii="Times" w:eastAsia="Calibri" w:hAnsi="Times" w:cs="Calibri"/>
          <w:sz w:val="24"/>
          <w:szCs w:val="24"/>
        </w:rPr>
        <w:t xml:space="preserve"> Again, within a lower current level of attainment setting, a positive, competitive classroom culture was observed, indicating an increase in engagement levels as a result of peer-assessment. </w:t>
      </w:r>
      <w:r w:rsidR="0056671B" w:rsidRPr="00BE4CC7">
        <w:rPr>
          <w:rFonts w:ascii="Times" w:eastAsia="Calibri" w:hAnsi="Times" w:cs="Calibri"/>
          <w:sz w:val="24"/>
          <w:szCs w:val="24"/>
        </w:rPr>
        <w:t xml:space="preserve"> </w:t>
      </w:r>
      <w:r w:rsidR="00E40D27" w:rsidRPr="00BE4CC7">
        <w:rPr>
          <w:rFonts w:ascii="Times" w:eastAsia="Calibri" w:hAnsi="Times" w:cs="Calibri"/>
          <w:sz w:val="24"/>
          <w:szCs w:val="24"/>
        </w:rPr>
        <w:t xml:space="preserve">Such creation of a competitive and challenging environment resulted in learners </w:t>
      </w:r>
      <w:r w:rsidR="005367C8" w:rsidRPr="00BE4CC7">
        <w:rPr>
          <w:rFonts w:ascii="Times" w:eastAsia="Calibri" w:hAnsi="Times" w:cs="Calibri"/>
          <w:sz w:val="24"/>
          <w:szCs w:val="24"/>
        </w:rPr>
        <w:t>proactively using their</w:t>
      </w:r>
      <w:r w:rsidR="00E40D27" w:rsidRPr="00BE4CC7">
        <w:rPr>
          <w:rFonts w:ascii="Times" w:eastAsia="Calibri" w:hAnsi="Times" w:cs="Calibri"/>
          <w:sz w:val="24"/>
          <w:szCs w:val="24"/>
        </w:rPr>
        <w:t xml:space="preserve"> lunch time to further improve their designs!</w:t>
      </w:r>
    </w:p>
    <w:p w14:paraId="6FAEB6E6" w14:textId="77777777" w:rsidR="007F313C" w:rsidRPr="00BE4CC7" w:rsidRDefault="0056671B" w:rsidP="005A5CA5">
      <w:pPr>
        <w:pStyle w:val="ListParagraph"/>
        <w:numPr>
          <w:ilvl w:val="0"/>
          <w:numId w:val="7"/>
        </w:numPr>
        <w:rPr>
          <w:rFonts w:ascii="Times" w:eastAsia="Calibri" w:hAnsi="Times" w:cs="Calibri"/>
          <w:sz w:val="24"/>
          <w:szCs w:val="24"/>
        </w:rPr>
      </w:pPr>
      <w:r w:rsidRPr="00BE4CC7">
        <w:rPr>
          <w:rFonts w:ascii="Times" w:eastAsia="Calibri" w:hAnsi="Times" w:cs="Calibri"/>
          <w:sz w:val="24"/>
          <w:szCs w:val="24"/>
        </w:rPr>
        <w:t xml:space="preserve">Effective use of both learner and teacher time: </w:t>
      </w:r>
    </w:p>
    <w:p w14:paraId="458B7A25" w14:textId="0A3D6094" w:rsidR="007A0698" w:rsidRPr="00BE4CC7" w:rsidRDefault="0048015A" w:rsidP="00BF12D4">
      <w:pPr>
        <w:rPr>
          <w:rFonts w:ascii="Times" w:eastAsia="Calibri" w:hAnsi="Times" w:cs="Calibri"/>
          <w:sz w:val="24"/>
          <w:szCs w:val="24"/>
        </w:rPr>
      </w:pPr>
      <w:r w:rsidRPr="00BE4CC7">
        <w:rPr>
          <w:rFonts w:ascii="Times" w:eastAsia="Calibri" w:hAnsi="Times" w:cs="Calibri"/>
          <w:sz w:val="24"/>
          <w:szCs w:val="24"/>
        </w:rPr>
        <w:t xml:space="preserve">They key finding </w:t>
      </w:r>
      <w:r w:rsidR="0056671B" w:rsidRPr="00BE4CC7">
        <w:rPr>
          <w:rFonts w:ascii="Times" w:eastAsia="Calibri" w:hAnsi="Times" w:cs="Calibri"/>
          <w:sz w:val="24"/>
          <w:szCs w:val="24"/>
        </w:rPr>
        <w:t>from adopting WWW and EBI</w:t>
      </w:r>
      <w:r w:rsidRPr="00BE4CC7">
        <w:rPr>
          <w:rFonts w:ascii="Times" w:eastAsia="Calibri" w:hAnsi="Times" w:cs="Calibri"/>
          <w:sz w:val="24"/>
          <w:szCs w:val="24"/>
        </w:rPr>
        <w:t xml:space="preserve"> allowing learners creative thinking time</w:t>
      </w:r>
      <w:r w:rsidR="000F5CDC" w:rsidRPr="00BE4CC7">
        <w:rPr>
          <w:rFonts w:ascii="Times" w:eastAsia="Calibri" w:hAnsi="Times" w:cs="Calibri"/>
          <w:sz w:val="24"/>
          <w:szCs w:val="24"/>
        </w:rPr>
        <w:t xml:space="preserve">, with regards to both producing positive, useful and helpful feedback and time for learners to give thought to the advice and guidance, respond to the comments and take the necessary action to improve their work. </w:t>
      </w:r>
      <w:r w:rsidRPr="00BE4CC7">
        <w:rPr>
          <w:rFonts w:ascii="Times" w:eastAsia="Calibri" w:hAnsi="Times" w:cs="Calibri"/>
          <w:sz w:val="24"/>
          <w:szCs w:val="24"/>
        </w:rPr>
        <w:t xml:space="preserve"> </w:t>
      </w:r>
    </w:p>
    <w:p w14:paraId="7C01F7A3" w14:textId="77777777" w:rsidR="007F313C" w:rsidRPr="00BE4CC7" w:rsidRDefault="0056671B" w:rsidP="005A5CA5">
      <w:pPr>
        <w:pStyle w:val="ListParagraph"/>
        <w:numPr>
          <w:ilvl w:val="0"/>
          <w:numId w:val="7"/>
        </w:numPr>
        <w:rPr>
          <w:rFonts w:ascii="Times" w:eastAsia="Calibri" w:hAnsi="Times" w:cs="Calibri"/>
          <w:sz w:val="24"/>
          <w:szCs w:val="24"/>
        </w:rPr>
      </w:pPr>
      <w:r w:rsidRPr="00BE4CC7">
        <w:rPr>
          <w:rFonts w:ascii="Times" w:eastAsia="Calibri" w:hAnsi="Times" w:cs="Calibri"/>
          <w:sz w:val="24"/>
          <w:szCs w:val="24"/>
        </w:rPr>
        <w:t xml:space="preserve">The opportunities created for the teacher to facilitate the learning effectively: </w:t>
      </w:r>
    </w:p>
    <w:p w14:paraId="59DFF513" w14:textId="42E03F88" w:rsidR="0056671B" w:rsidRPr="00BE4CC7" w:rsidRDefault="007F313C" w:rsidP="0056671B">
      <w:pPr>
        <w:rPr>
          <w:rFonts w:ascii="Times" w:eastAsia="Calibri" w:hAnsi="Times" w:cs="Calibri"/>
          <w:sz w:val="24"/>
          <w:szCs w:val="24"/>
        </w:rPr>
      </w:pPr>
      <w:r w:rsidRPr="00BE4CC7">
        <w:rPr>
          <w:rFonts w:ascii="Times" w:eastAsia="Calibri" w:hAnsi="Times" w:cs="Calibri"/>
          <w:sz w:val="24"/>
          <w:szCs w:val="24"/>
        </w:rPr>
        <w:lastRenderedPageBreak/>
        <w:t>T</w:t>
      </w:r>
      <w:r w:rsidR="0056671B" w:rsidRPr="00BE4CC7">
        <w:rPr>
          <w:rFonts w:ascii="Times" w:eastAsia="Calibri" w:hAnsi="Times" w:cs="Calibri"/>
          <w:sz w:val="24"/>
          <w:szCs w:val="24"/>
        </w:rPr>
        <w:t>he structured peer assessment template encouraged peer learning. A clear, success crite</w:t>
      </w:r>
      <w:r w:rsidRPr="00BE4CC7">
        <w:rPr>
          <w:rFonts w:ascii="Times" w:eastAsia="Calibri" w:hAnsi="Times" w:cs="Calibri"/>
          <w:sz w:val="24"/>
          <w:szCs w:val="24"/>
        </w:rPr>
        <w:t>ria on the PowerPoint encouraged</w:t>
      </w:r>
      <w:r w:rsidR="0056671B" w:rsidRPr="00BE4CC7">
        <w:rPr>
          <w:rFonts w:ascii="Times" w:eastAsia="Calibri" w:hAnsi="Times" w:cs="Calibri"/>
          <w:sz w:val="24"/>
          <w:szCs w:val="24"/>
        </w:rPr>
        <w:t xml:space="preserve"> self-assessment. Both factors positively contributed to freeing </w:t>
      </w:r>
      <w:r w:rsidRPr="00BE4CC7">
        <w:rPr>
          <w:rFonts w:ascii="Times" w:eastAsia="Calibri" w:hAnsi="Times" w:cs="Calibri"/>
          <w:sz w:val="24"/>
          <w:szCs w:val="24"/>
        </w:rPr>
        <w:t xml:space="preserve">up </w:t>
      </w:r>
      <w:r w:rsidR="0056671B" w:rsidRPr="00BE4CC7">
        <w:rPr>
          <w:rFonts w:ascii="Times" w:eastAsia="Calibri" w:hAnsi="Times" w:cs="Calibri"/>
          <w:sz w:val="24"/>
          <w:szCs w:val="24"/>
        </w:rPr>
        <w:t>time within the session and resulted in several opportunities for the teacher to facilitate the learning etc.</w:t>
      </w:r>
    </w:p>
    <w:p w14:paraId="1D99FAC2" w14:textId="2E5A1D66" w:rsidR="00407D1E" w:rsidRPr="00BE4CC7" w:rsidRDefault="0027209F" w:rsidP="00BF12D4">
      <w:pPr>
        <w:rPr>
          <w:rFonts w:ascii="Times" w:eastAsia="Calibri" w:hAnsi="Times" w:cs="Calibri"/>
          <w:sz w:val="24"/>
          <w:szCs w:val="24"/>
        </w:rPr>
      </w:pPr>
      <w:r w:rsidRPr="00BE4CC7">
        <w:rPr>
          <w:rFonts w:ascii="Times" w:eastAsia="Calibri" w:hAnsi="Times" w:cs="Calibri"/>
          <w:sz w:val="24"/>
          <w:szCs w:val="24"/>
        </w:rPr>
        <w:t xml:space="preserve">All lesson observation comments and the weekly reflection journal are also available as evidence, within Appendix I. </w:t>
      </w:r>
    </w:p>
    <w:p w14:paraId="3A93A33A" w14:textId="77777777" w:rsidR="00E458DC" w:rsidRPr="00BE4CC7" w:rsidRDefault="00E458DC" w:rsidP="00F33754">
      <w:pPr>
        <w:outlineLvl w:val="0"/>
        <w:rPr>
          <w:rFonts w:ascii="Times" w:eastAsia="Calibri" w:hAnsi="Times" w:cs="Calibri"/>
          <w:b/>
          <w:sz w:val="24"/>
          <w:szCs w:val="24"/>
          <w:u w:val="single"/>
        </w:rPr>
      </w:pPr>
    </w:p>
    <w:p w14:paraId="5E2CE07C" w14:textId="3B31A250" w:rsidR="00257263" w:rsidRPr="00BE4CC7" w:rsidRDefault="00CE731D" w:rsidP="00E458DC">
      <w:pPr>
        <w:outlineLvl w:val="0"/>
        <w:rPr>
          <w:rFonts w:ascii="Times" w:eastAsia="Calibri" w:hAnsi="Times" w:cs="Calibri"/>
          <w:b/>
          <w:sz w:val="24"/>
          <w:szCs w:val="24"/>
          <w:u w:val="single"/>
        </w:rPr>
      </w:pPr>
      <w:r w:rsidRPr="00BE4CC7">
        <w:rPr>
          <w:rFonts w:ascii="Times" w:eastAsia="Calibri" w:hAnsi="Times" w:cs="Calibri"/>
          <w:b/>
          <w:sz w:val="24"/>
          <w:szCs w:val="24"/>
          <w:u w:val="single"/>
        </w:rPr>
        <w:t xml:space="preserve">Research Group 3: </w:t>
      </w:r>
      <w:r w:rsidR="007063A8" w:rsidRPr="00BE4CC7">
        <w:rPr>
          <w:rFonts w:ascii="Times" w:eastAsia="Calibri" w:hAnsi="Times" w:cs="Calibri"/>
          <w:b/>
          <w:sz w:val="24"/>
          <w:szCs w:val="24"/>
          <w:u w:val="single"/>
        </w:rPr>
        <w:t>101A Skills Challenge</w:t>
      </w:r>
    </w:p>
    <w:p w14:paraId="52530E98" w14:textId="52C63C43" w:rsidR="00257263" w:rsidRPr="00BE4CC7" w:rsidRDefault="00A05577" w:rsidP="007063A8">
      <w:pPr>
        <w:rPr>
          <w:rFonts w:ascii="Times" w:eastAsia="Calibri" w:hAnsi="Times" w:cs="Calibri"/>
          <w:color w:val="000000" w:themeColor="text1"/>
          <w:sz w:val="24"/>
          <w:szCs w:val="24"/>
        </w:rPr>
      </w:pPr>
      <w:r w:rsidRPr="00BE4CC7">
        <w:rPr>
          <w:rFonts w:ascii="Times" w:eastAsia="Calibri" w:hAnsi="Times" w:cs="Calibri"/>
          <w:sz w:val="24"/>
          <w:szCs w:val="24"/>
        </w:rPr>
        <w:t>This</w:t>
      </w:r>
      <w:r w:rsidR="00257263" w:rsidRPr="00BE4CC7">
        <w:rPr>
          <w:rFonts w:ascii="Times" w:eastAsia="Calibri" w:hAnsi="Times" w:cs="Calibri"/>
          <w:sz w:val="24"/>
          <w:szCs w:val="24"/>
        </w:rPr>
        <w:t xml:space="preserve"> particular sample </w:t>
      </w:r>
      <w:r w:rsidRPr="00BE4CC7">
        <w:rPr>
          <w:rFonts w:ascii="Times" w:eastAsia="Calibri" w:hAnsi="Times" w:cs="Calibri"/>
          <w:sz w:val="24"/>
          <w:szCs w:val="24"/>
        </w:rPr>
        <w:t>allowed a collaborative approach to both this research project and one of School X’s aims within their development plan</w:t>
      </w:r>
      <w:r w:rsidRPr="00BE4CC7">
        <w:rPr>
          <w:rFonts w:ascii="Times" w:eastAsia="Calibri" w:hAnsi="Times" w:cs="Calibri"/>
          <w:i/>
          <w:sz w:val="24"/>
          <w:szCs w:val="24"/>
        </w:rPr>
        <w:t xml:space="preserve">: </w:t>
      </w:r>
      <w:r w:rsidR="00F8247D" w:rsidRPr="00BE4CC7">
        <w:rPr>
          <w:rFonts w:ascii="Times" w:eastAsia="Calibri" w:hAnsi="Times" w:cs="Calibri"/>
          <w:i/>
          <w:sz w:val="24"/>
          <w:szCs w:val="24"/>
        </w:rPr>
        <w:t xml:space="preserve">“Evaluate the first cycle of the skills challenge certificate </w:t>
      </w:r>
      <w:r w:rsidR="00537371" w:rsidRPr="00BE4CC7">
        <w:rPr>
          <w:rFonts w:ascii="Times" w:eastAsia="Calibri" w:hAnsi="Times" w:cs="Calibri"/>
          <w:i/>
          <w:sz w:val="24"/>
          <w:szCs w:val="24"/>
        </w:rPr>
        <w:t>and continue to develop a consistent team of deliverers”</w:t>
      </w:r>
      <w:r w:rsidR="00537371" w:rsidRPr="00BE4CC7">
        <w:rPr>
          <w:rFonts w:ascii="Times" w:eastAsia="Calibri" w:hAnsi="Times" w:cs="Calibri"/>
          <w:sz w:val="24"/>
          <w:szCs w:val="24"/>
        </w:rPr>
        <w:t xml:space="preserve"> </w:t>
      </w:r>
      <w:r w:rsidR="00C62464" w:rsidRPr="00BE4CC7">
        <w:rPr>
          <w:rFonts w:ascii="Times" w:eastAsia="Calibri" w:hAnsi="Times" w:cs="Calibri"/>
          <w:color w:val="000000" w:themeColor="text1"/>
          <w:sz w:val="24"/>
          <w:szCs w:val="24"/>
        </w:rPr>
        <w:t>(School X School Development Plan, Appendix B).</w:t>
      </w:r>
    </w:p>
    <w:p w14:paraId="3CF63E3F" w14:textId="1FC7BCE0" w:rsidR="00BF5EAD" w:rsidRPr="00BE4CC7" w:rsidRDefault="00407D1E" w:rsidP="00BF12D4">
      <w:pPr>
        <w:rPr>
          <w:rFonts w:ascii="Times" w:eastAsia="Calibri" w:hAnsi="Times" w:cs="Calibri"/>
          <w:sz w:val="24"/>
          <w:szCs w:val="24"/>
        </w:rPr>
      </w:pPr>
      <w:r w:rsidRPr="00BE4CC7">
        <w:rPr>
          <w:rFonts w:ascii="Times" w:eastAsia="Calibri" w:hAnsi="Times" w:cs="Calibri"/>
          <w:sz w:val="24"/>
          <w:szCs w:val="24"/>
        </w:rPr>
        <w:t>At Key Stage 4, the s</w:t>
      </w:r>
      <w:r w:rsidR="005A5CA5" w:rsidRPr="00BE4CC7">
        <w:rPr>
          <w:rFonts w:ascii="Times" w:eastAsia="Calibri" w:hAnsi="Times" w:cs="Calibri"/>
          <w:sz w:val="24"/>
          <w:szCs w:val="24"/>
        </w:rPr>
        <w:t>tructure of the peer-assessment and</w:t>
      </w:r>
      <w:r w:rsidRPr="00BE4CC7">
        <w:rPr>
          <w:rFonts w:ascii="Times" w:eastAsia="Calibri" w:hAnsi="Times" w:cs="Calibri"/>
          <w:sz w:val="24"/>
          <w:szCs w:val="24"/>
        </w:rPr>
        <w:t xml:space="preserve"> self-assessment is exactly the same format, for consistency when measuring partic</w:t>
      </w:r>
      <w:r w:rsidR="00BF5EAD" w:rsidRPr="00BE4CC7">
        <w:rPr>
          <w:rFonts w:ascii="Times" w:eastAsia="Calibri" w:hAnsi="Times" w:cs="Calibri"/>
          <w:sz w:val="24"/>
          <w:szCs w:val="24"/>
        </w:rPr>
        <w:t xml:space="preserve">ipation and engagement levels. However, due to the set level of this sample (1A, the highest of settings), high expectations were set with regards to implementing the self-reflection and with regards to peer assessment, no scaffolding was used </w:t>
      </w:r>
      <w:r w:rsidR="00FD53CF" w:rsidRPr="00BE4CC7">
        <w:rPr>
          <w:rFonts w:ascii="Times" w:eastAsia="Calibri" w:hAnsi="Times" w:cs="Calibri"/>
          <w:sz w:val="24"/>
          <w:szCs w:val="24"/>
        </w:rPr>
        <w:t xml:space="preserve">(i.e. no sentence starters). Examples of such work is available within Appendix J. </w:t>
      </w:r>
    </w:p>
    <w:p w14:paraId="2AD632B4" w14:textId="3C8E27F1" w:rsidR="00BF5EAD" w:rsidRPr="00BE4CC7" w:rsidRDefault="00F8471B"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t>101A Pre-Intervention</w:t>
      </w:r>
    </w:p>
    <w:p w14:paraId="48512681" w14:textId="10DD55B8" w:rsidR="00505EA7" w:rsidRPr="00BE4CC7" w:rsidRDefault="005574DE" w:rsidP="00BF12D4">
      <w:pPr>
        <w:rPr>
          <w:rFonts w:ascii="Times" w:eastAsia="Calibri" w:hAnsi="Times" w:cs="Calibri"/>
          <w:sz w:val="24"/>
          <w:szCs w:val="24"/>
        </w:rPr>
      </w:pPr>
      <w:r w:rsidRPr="00BE4CC7">
        <w:rPr>
          <w:rFonts w:ascii="Times" w:eastAsia="Calibri" w:hAnsi="Times" w:cs="Calibri"/>
          <w:sz w:val="24"/>
          <w:szCs w:val="24"/>
        </w:rPr>
        <w:t xml:space="preserve">My observations of the class during the pre-intervention period generated surprising findings, which </w:t>
      </w:r>
      <w:r w:rsidR="00CF6CF6" w:rsidRPr="00BE4CC7">
        <w:rPr>
          <w:rFonts w:ascii="Times" w:eastAsia="Calibri" w:hAnsi="Times" w:cs="Calibri"/>
          <w:sz w:val="24"/>
          <w:szCs w:val="24"/>
        </w:rPr>
        <w:t>contradicts existing theories presenting a correlation between high level ability and the ability to be independent learners (Johnson et al.1993; Meyer</w:t>
      </w:r>
      <w:r w:rsidR="00B56F3C" w:rsidRPr="00BE4CC7">
        <w:rPr>
          <w:rFonts w:ascii="Times" w:eastAsia="Calibri" w:hAnsi="Times" w:cs="Calibri"/>
          <w:sz w:val="24"/>
          <w:szCs w:val="24"/>
        </w:rPr>
        <w:t xml:space="preserve"> et.al.</w:t>
      </w:r>
      <w:r w:rsidR="00CF6CF6" w:rsidRPr="00BE4CC7">
        <w:rPr>
          <w:rFonts w:ascii="Times" w:eastAsia="Calibri" w:hAnsi="Times" w:cs="Calibri"/>
          <w:sz w:val="24"/>
          <w:szCs w:val="24"/>
        </w:rPr>
        <w:t xml:space="preserve"> 2008)</w:t>
      </w:r>
      <w:r w:rsidRPr="00BE4CC7">
        <w:rPr>
          <w:rFonts w:ascii="Times" w:eastAsia="Calibri" w:hAnsi="Times" w:cs="Calibri"/>
          <w:sz w:val="24"/>
          <w:szCs w:val="24"/>
        </w:rPr>
        <w:t xml:space="preserve"> From my own o</w:t>
      </w:r>
      <w:r w:rsidR="004826D6" w:rsidRPr="00BE4CC7">
        <w:rPr>
          <w:rFonts w:ascii="Times" w:eastAsia="Calibri" w:hAnsi="Times" w:cs="Calibri"/>
          <w:sz w:val="24"/>
          <w:szCs w:val="24"/>
        </w:rPr>
        <w:t xml:space="preserve">bservations of this class pre-intervention, </w:t>
      </w:r>
      <w:r w:rsidRPr="00BE4CC7">
        <w:rPr>
          <w:rFonts w:ascii="Times" w:eastAsia="Calibri" w:hAnsi="Times" w:cs="Calibri"/>
          <w:sz w:val="24"/>
          <w:szCs w:val="24"/>
        </w:rPr>
        <w:t>this sample of learners are easily distracted and have low motivation to complete tasks independently. This is also</w:t>
      </w:r>
      <w:r w:rsidR="004826D6" w:rsidRPr="00BE4CC7">
        <w:rPr>
          <w:rFonts w:ascii="Times" w:eastAsia="Calibri" w:hAnsi="Times" w:cs="Calibri"/>
          <w:sz w:val="24"/>
          <w:szCs w:val="24"/>
        </w:rPr>
        <w:t xml:space="preserve"> reflected in the lesson comments by subject teac</w:t>
      </w:r>
      <w:r w:rsidRPr="00BE4CC7">
        <w:rPr>
          <w:rFonts w:ascii="Times" w:eastAsia="Calibri" w:hAnsi="Times" w:cs="Calibri"/>
          <w:sz w:val="24"/>
          <w:szCs w:val="24"/>
        </w:rPr>
        <w:t>hers and mentors, within my teaching sessions. Again, upon reflection of the pre-intervention period</w:t>
      </w:r>
      <w:r w:rsidR="00505EA7" w:rsidRPr="00BE4CC7">
        <w:rPr>
          <w:rFonts w:ascii="Times" w:eastAsia="Calibri" w:hAnsi="Times" w:cs="Calibri"/>
          <w:sz w:val="24"/>
          <w:szCs w:val="24"/>
        </w:rPr>
        <w:t>, a lot of facilitating/teaching</w:t>
      </w:r>
      <w:r w:rsidR="0091498A" w:rsidRPr="00BE4CC7">
        <w:rPr>
          <w:rFonts w:ascii="Times" w:eastAsia="Calibri" w:hAnsi="Times" w:cs="Calibri"/>
          <w:sz w:val="24"/>
          <w:szCs w:val="24"/>
        </w:rPr>
        <w:t xml:space="preserve"> time was used for positive behaviour management </w:t>
      </w:r>
      <w:r w:rsidR="00505EA7" w:rsidRPr="00BE4CC7">
        <w:rPr>
          <w:rFonts w:ascii="Times" w:eastAsia="Calibri" w:hAnsi="Times" w:cs="Calibri"/>
          <w:sz w:val="24"/>
          <w:szCs w:val="24"/>
        </w:rPr>
        <w:t>throughout the sessions</w:t>
      </w:r>
      <w:r w:rsidR="00995E73" w:rsidRPr="00BE4CC7">
        <w:rPr>
          <w:rFonts w:ascii="Times" w:eastAsia="Calibri" w:hAnsi="Times" w:cs="Calibri"/>
          <w:sz w:val="24"/>
          <w:szCs w:val="24"/>
        </w:rPr>
        <w:t>, mirroring findings in a recent government report (Bennett 2017)</w:t>
      </w:r>
      <w:r w:rsidR="009A2500" w:rsidRPr="00BE4CC7">
        <w:rPr>
          <w:rFonts w:ascii="Times" w:eastAsia="Calibri" w:hAnsi="Times" w:cs="Calibri"/>
          <w:sz w:val="24"/>
          <w:szCs w:val="24"/>
        </w:rPr>
        <w:t>;</w:t>
      </w:r>
      <w:r w:rsidR="00505EA7" w:rsidRPr="00BE4CC7">
        <w:rPr>
          <w:rFonts w:ascii="Times" w:eastAsia="Calibri" w:hAnsi="Times" w:cs="Calibri"/>
          <w:sz w:val="24"/>
          <w:szCs w:val="24"/>
        </w:rPr>
        <w:t xml:space="preserve"> </w:t>
      </w:r>
      <w:r w:rsidR="009A2500" w:rsidRPr="00BE4CC7">
        <w:rPr>
          <w:rFonts w:ascii="Times" w:eastAsia="Calibri" w:hAnsi="Times" w:cs="Calibri"/>
          <w:sz w:val="24"/>
          <w:szCs w:val="24"/>
        </w:rPr>
        <w:t>learners had to be regularly reminded</w:t>
      </w:r>
      <w:r w:rsidR="00505EA7" w:rsidRPr="00BE4CC7">
        <w:rPr>
          <w:rFonts w:ascii="Times" w:eastAsia="Calibri" w:hAnsi="Times" w:cs="Calibri"/>
          <w:sz w:val="24"/>
          <w:szCs w:val="24"/>
        </w:rPr>
        <w:t xml:space="preserve"> of the high expectations and to </w:t>
      </w:r>
      <w:r w:rsidR="009A2500" w:rsidRPr="00BE4CC7">
        <w:rPr>
          <w:rFonts w:ascii="Times" w:eastAsia="Calibri" w:hAnsi="Times" w:cs="Calibri"/>
          <w:sz w:val="24"/>
          <w:szCs w:val="24"/>
        </w:rPr>
        <w:t xml:space="preserve">instructed to </w:t>
      </w:r>
      <w:r w:rsidR="00505EA7" w:rsidRPr="00BE4CC7">
        <w:rPr>
          <w:rFonts w:ascii="Times" w:eastAsia="Calibri" w:hAnsi="Times" w:cs="Calibri"/>
          <w:sz w:val="24"/>
          <w:szCs w:val="24"/>
        </w:rPr>
        <w:t>refocus on com</w:t>
      </w:r>
      <w:r w:rsidR="00E458DC" w:rsidRPr="00BE4CC7">
        <w:rPr>
          <w:rFonts w:ascii="Times" w:eastAsia="Calibri" w:hAnsi="Times" w:cs="Calibri"/>
          <w:sz w:val="24"/>
          <w:szCs w:val="24"/>
        </w:rPr>
        <w:t>pleting their lesson objectives (reflected in the subsequent lesson observation comments, Appendix J).</w:t>
      </w:r>
    </w:p>
    <w:p w14:paraId="45A56BC1" w14:textId="3F117BA5" w:rsidR="00505EA7" w:rsidRPr="00BE4CC7" w:rsidRDefault="00505EA7" w:rsidP="00F33754">
      <w:pPr>
        <w:outlineLvl w:val="0"/>
        <w:rPr>
          <w:rFonts w:ascii="Times" w:eastAsia="Calibri" w:hAnsi="Times" w:cs="Calibri"/>
          <w:b/>
          <w:sz w:val="24"/>
          <w:szCs w:val="24"/>
          <w:u w:val="single"/>
        </w:rPr>
      </w:pPr>
      <w:r w:rsidRPr="00BE4CC7">
        <w:rPr>
          <w:rFonts w:ascii="Times" w:eastAsia="Calibri" w:hAnsi="Times" w:cs="Calibri"/>
          <w:b/>
          <w:sz w:val="24"/>
          <w:szCs w:val="24"/>
          <w:u w:val="single"/>
        </w:rPr>
        <w:t>Post-intervention</w:t>
      </w:r>
    </w:p>
    <w:p w14:paraId="1CC1384B" w14:textId="3B8A3330" w:rsidR="00F8471B" w:rsidRPr="00BE4CC7" w:rsidRDefault="00F8471B" w:rsidP="00BF12D4">
      <w:pPr>
        <w:rPr>
          <w:rFonts w:ascii="Times" w:eastAsia="Calibri" w:hAnsi="Times" w:cs="Calibri"/>
          <w:sz w:val="24"/>
          <w:szCs w:val="24"/>
        </w:rPr>
      </w:pPr>
      <w:r w:rsidRPr="00BE4CC7">
        <w:rPr>
          <w:rFonts w:ascii="Times" w:eastAsia="Calibri" w:hAnsi="Times" w:cs="Calibri"/>
          <w:sz w:val="24"/>
          <w:szCs w:val="24"/>
        </w:rPr>
        <w:t xml:space="preserve">The expectation that the learners would be peer-assessing the class self-reflection 15 minutes before the end of the session. This was intentionally delivered through the introductory lesson objectives, to assess the impact of overall engagement and participation levels as a result of knowing their peers would be thoroughly reviewing their work. </w:t>
      </w:r>
    </w:p>
    <w:p w14:paraId="3FDA8158" w14:textId="256B5D11" w:rsidR="00224AEF" w:rsidRPr="00BE4CC7" w:rsidRDefault="00224AEF" w:rsidP="00BF12D4">
      <w:pPr>
        <w:rPr>
          <w:rFonts w:ascii="Times" w:eastAsia="Calibri" w:hAnsi="Times" w:cs="Calibri"/>
          <w:sz w:val="24"/>
          <w:szCs w:val="24"/>
        </w:rPr>
      </w:pPr>
      <w:r w:rsidRPr="00BE4CC7">
        <w:rPr>
          <w:rFonts w:ascii="Times" w:eastAsia="Calibri" w:hAnsi="Times" w:cs="Calibri"/>
          <w:sz w:val="24"/>
          <w:szCs w:val="24"/>
        </w:rPr>
        <w:t xml:space="preserve">The impact of introducing such a lesson objective of peer-assessment, generated a significant increase in the motivation levels of the learners. Those who had been identified as the “most distracted” in prior sessions displayed a more than proportionate increase in participation levels. They were focused on completing their task before their work was assessed. Furthermore, it was observed by the subject mentor </w:t>
      </w:r>
      <w:r w:rsidR="00147987" w:rsidRPr="00BE4CC7">
        <w:rPr>
          <w:rFonts w:ascii="Times" w:eastAsia="Calibri" w:hAnsi="Times" w:cs="Calibri"/>
          <w:sz w:val="24"/>
          <w:szCs w:val="24"/>
        </w:rPr>
        <w:t xml:space="preserve">that the class became competitive and focused due to a collaboration </w:t>
      </w:r>
      <w:r w:rsidR="004873B4" w:rsidRPr="00BE4CC7">
        <w:rPr>
          <w:rFonts w:ascii="Times" w:eastAsia="Calibri" w:hAnsi="Times" w:cs="Calibri"/>
          <w:sz w:val="24"/>
          <w:szCs w:val="24"/>
        </w:rPr>
        <w:t xml:space="preserve">of self and peer assessment. </w:t>
      </w:r>
      <w:r w:rsidR="005E2369" w:rsidRPr="00BE4CC7">
        <w:rPr>
          <w:rFonts w:ascii="Times" w:eastAsia="Calibri" w:hAnsi="Times" w:cs="Calibri"/>
          <w:sz w:val="24"/>
          <w:szCs w:val="24"/>
        </w:rPr>
        <w:t xml:space="preserve">This reflects the results of </w:t>
      </w:r>
      <w:r w:rsidR="008A7D79" w:rsidRPr="00BE4CC7">
        <w:rPr>
          <w:rFonts w:ascii="Times" w:eastAsia="Calibri" w:hAnsi="Times" w:cs="Calibri"/>
          <w:sz w:val="24"/>
          <w:szCs w:val="24"/>
        </w:rPr>
        <w:t>(Black et.al, 2004) who state</w:t>
      </w:r>
      <w:r w:rsidR="005E2369" w:rsidRPr="00BE4CC7">
        <w:rPr>
          <w:rFonts w:ascii="Times" w:eastAsia="Calibri" w:hAnsi="Times" w:cs="Calibri"/>
          <w:sz w:val="24"/>
          <w:szCs w:val="24"/>
        </w:rPr>
        <w:t xml:space="preserve"> that there is an intrinsic value of such a collaboration; effective self-assessment stems from peer assessment.</w:t>
      </w:r>
      <w:r w:rsidR="00BC76F7" w:rsidRPr="00BE4CC7">
        <w:rPr>
          <w:rFonts w:ascii="Times" w:eastAsia="Calibri" w:hAnsi="Times" w:cs="Calibri"/>
          <w:sz w:val="24"/>
          <w:szCs w:val="24"/>
        </w:rPr>
        <w:t xml:space="preserve"> They are supporting the concept that they are complements to one another.</w:t>
      </w:r>
    </w:p>
    <w:p w14:paraId="329C9099" w14:textId="503FF496" w:rsidR="00407D1E" w:rsidRPr="00BE4CC7" w:rsidRDefault="00BF5EAD" w:rsidP="00BF12D4">
      <w:pPr>
        <w:rPr>
          <w:rFonts w:ascii="Times" w:eastAsia="Calibri" w:hAnsi="Times" w:cs="Calibri"/>
          <w:sz w:val="24"/>
          <w:szCs w:val="24"/>
        </w:rPr>
      </w:pPr>
      <w:r w:rsidRPr="00BE4CC7">
        <w:rPr>
          <w:rFonts w:ascii="Times" w:eastAsia="Calibri" w:hAnsi="Times" w:cs="Calibri"/>
          <w:sz w:val="24"/>
          <w:szCs w:val="24"/>
        </w:rPr>
        <w:t>Feedback was read and improvements were made. As a result, the overall achievement levels increased i.e. learners were able to increase their overall scores and, in some cases, even enabled learners to push themselves into a higher banding of the WJEC success criteria</w:t>
      </w:r>
      <w:r w:rsidR="005574DE" w:rsidRPr="00BE4CC7">
        <w:rPr>
          <w:rFonts w:ascii="Times" w:eastAsia="Calibri" w:hAnsi="Times" w:cs="Calibri"/>
          <w:sz w:val="24"/>
          <w:szCs w:val="24"/>
        </w:rPr>
        <w:t xml:space="preserve"> (</w:t>
      </w:r>
      <w:r w:rsidR="004C3A7F" w:rsidRPr="00BE4CC7">
        <w:rPr>
          <w:rFonts w:ascii="Times" w:eastAsia="Calibri" w:hAnsi="Times" w:cs="Calibri"/>
          <w:sz w:val="24"/>
          <w:szCs w:val="24"/>
        </w:rPr>
        <w:t>WJEC, 2018b</w:t>
      </w:r>
      <w:r w:rsidRPr="00BE4CC7">
        <w:rPr>
          <w:rFonts w:ascii="Times" w:eastAsia="Calibri" w:hAnsi="Times" w:cs="Calibri"/>
          <w:sz w:val="24"/>
          <w:szCs w:val="24"/>
        </w:rPr>
        <w:t xml:space="preserve">). </w:t>
      </w:r>
    </w:p>
    <w:p w14:paraId="17AC918E" w14:textId="27F8E90B" w:rsidR="008A04CF" w:rsidRPr="00BE4CC7" w:rsidRDefault="0048015A" w:rsidP="00C15262">
      <w:pPr>
        <w:rPr>
          <w:rFonts w:ascii="Times" w:eastAsia="Calibri" w:hAnsi="Times" w:cs="Calibri"/>
          <w:sz w:val="24"/>
          <w:szCs w:val="24"/>
        </w:rPr>
      </w:pPr>
      <w:r w:rsidRPr="00BE4CC7">
        <w:rPr>
          <w:rFonts w:ascii="Times" w:eastAsia="Calibri" w:hAnsi="Times" w:cs="Calibri"/>
          <w:sz w:val="24"/>
          <w:szCs w:val="24"/>
        </w:rPr>
        <w:t xml:space="preserve">In all 3 sample groups, spread over key stage 3 and key stage 4, a key learning was the importance of sharing with learners the value of effective feedback on learning and encouraging a discussion to explore learners prior knowledge and to develop their understanding as to why we do it within education. With all 3 </w:t>
      </w:r>
      <w:r w:rsidRPr="00BE4CC7">
        <w:rPr>
          <w:rFonts w:ascii="Times" w:eastAsia="Calibri" w:hAnsi="Times" w:cs="Calibri"/>
          <w:sz w:val="24"/>
          <w:szCs w:val="24"/>
        </w:rPr>
        <w:lastRenderedPageBreak/>
        <w:t>classes, which are a mix of the lowest level attainers within a year group and the highest setting with regards to ability, it became apparent that all needed either an introduction or reinforcement of the value of effective feedback.</w:t>
      </w:r>
      <w:r w:rsidR="00BC76F7" w:rsidRPr="00BE4CC7">
        <w:rPr>
          <w:rFonts w:ascii="Times" w:eastAsia="Calibri" w:hAnsi="Times" w:cs="Calibri"/>
          <w:sz w:val="24"/>
          <w:szCs w:val="24"/>
        </w:rPr>
        <w:t xml:space="preserve"> Another valuable finding across all 3 samples is a that a benefit of peer-assessment is the honest conversations and the language spoken</w:t>
      </w:r>
      <w:r w:rsidR="00815B1F" w:rsidRPr="00BE4CC7">
        <w:rPr>
          <w:rFonts w:ascii="Times" w:eastAsia="Calibri" w:hAnsi="Times" w:cs="Calibri"/>
          <w:sz w:val="24"/>
          <w:szCs w:val="24"/>
        </w:rPr>
        <w:t xml:space="preserve"> within a peer group. Peer relationships appear to allow an honest critique</w:t>
      </w:r>
      <w:r w:rsidR="001C38F5" w:rsidRPr="00BE4CC7">
        <w:rPr>
          <w:rFonts w:ascii="Times" w:eastAsia="Calibri" w:hAnsi="Times" w:cs="Calibri"/>
          <w:sz w:val="24"/>
          <w:szCs w:val="24"/>
        </w:rPr>
        <w:t xml:space="preserve"> and are not afraid to interrupt one another if they fail to understand </w:t>
      </w:r>
      <w:r w:rsidR="00EA5523" w:rsidRPr="00BE4CC7">
        <w:rPr>
          <w:rFonts w:ascii="Times" w:eastAsia="Calibri" w:hAnsi="Times" w:cs="Calibri"/>
          <w:sz w:val="24"/>
          <w:szCs w:val="24"/>
        </w:rPr>
        <w:t>a suggested improvement. Furthermore,</w:t>
      </w:r>
      <w:r w:rsidR="0008767A" w:rsidRPr="00BE4CC7">
        <w:rPr>
          <w:rFonts w:ascii="Times" w:eastAsia="Calibri" w:hAnsi="Times" w:cs="Calibri"/>
          <w:sz w:val="24"/>
          <w:szCs w:val="24"/>
        </w:rPr>
        <w:t xml:space="preserve"> the</w:t>
      </w:r>
      <w:r w:rsidR="00EA5523" w:rsidRPr="00BE4CC7">
        <w:rPr>
          <w:rFonts w:ascii="Times" w:eastAsia="Calibri" w:hAnsi="Times" w:cs="Calibri"/>
          <w:sz w:val="24"/>
          <w:szCs w:val="24"/>
        </w:rPr>
        <w:t>y have</w:t>
      </w:r>
      <w:r w:rsidR="0008767A" w:rsidRPr="00BE4CC7">
        <w:rPr>
          <w:rFonts w:ascii="Times" w:eastAsia="Calibri" w:hAnsi="Times" w:cs="Calibri"/>
          <w:sz w:val="24"/>
          <w:szCs w:val="24"/>
        </w:rPr>
        <w:t xml:space="preserve"> ability to explain improvements in a language that pupils use naturally. </w:t>
      </w:r>
      <w:r w:rsidR="00FF1EFE" w:rsidRPr="00BE4CC7">
        <w:rPr>
          <w:rFonts w:ascii="Times" w:eastAsia="Calibri" w:hAnsi="Times" w:cs="Calibri"/>
          <w:sz w:val="24"/>
          <w:szCs w:val="24"/>
        </w:rPr>
        <w:t xml:space="preserve">This too, </w:t>
      </w:r>
      <w:r w:rsidR="00F70585" w:rsidRPr="00BE4CC7">
        <w:rPr>
          <w:rFonts w:ascii="Times" w:eastAsia="Calibri" w:hAnsi="Times" w:cs="Calibri"/>
          <w:sz w:val="24"/>
          <w:szCs w:val="24"/>
        </w:rPr>
        <w:t>reinforces the findings of “The Classroom Experiment”</w:t>
      </w:r>
      <w:r w:rsidR="00FF1EFE" w:rsidRPr="00BE4CC7">
        <w:rPr>
          <w:rFonts w:ascii="Times" w:eastAsia="Calibri" w:hAnsi="Times" w:cs="Calibri"/>
          <w:sz w:val="24"/>
          <w:szCs w:val="24"/>
        </w:rPr>
        <w:t xml:space="preserve"> (</w:t>
      </w:r>
      <w:r w:rsidR="00F70585" w:rsidRPr="00BE4CC7">
        <w:rPr>
          <w:rFonts w:ascii="Times" w:eastAsia="Calibri" w:hAnsi="Times" w:cs="Calibri"/>
          <w:sz w:val="24"/>
          <w:szCs w:val="24"/>
        </w:rPr>
        <w:t>BBC, 2012).</w:t>
      </w:r>
      <w:r w:rsidR="00530439" w:rsidRPr="00BE4CC7">
        <w:rPr>
          <w:rFonts w:ascii="Times" w:eastAsia="Calibri" w:hAnsi="Times" w:cs="Calibri"/>
          <w:sz w:val="24"/>
          <w:szCs w:val="24"/>
        </w:rPr>
        <w:t xml:space="preserve"> These findings also encourage collaborative use of peer-assessment </w:t>
      </w:r>
      <w:r w:rsidR="00765184" w:rsidRPr="00BE4CC7">
        <w:rPr>
          <w:rFonts w:ascii="Times" w:eastAsia="Calibri" w:hAnsi="Times" w:cs="Calibri"/>
          <w:sz w:val="24"/>
          <w:szCs w:val="24"/>
        </w:rPr>
        <w:t>and self-assessment on a regular basis, which reflects the view of (</w:t>
      </w:r>
      <w:proofErr w:type="spellStart"/>
      <w:r w:rsidR="00765184" w:rsidRPr="00BE4CC7">
        <w:rPr>
          <w:rFonts w:ascii="Times" w:eastAsia="Calibri" w:hAnsi="Times" w:cs="Calibri"/>
          <w:sz w:val="24"/>
          <w:szCs w:val="24"/>
        </w:rPr>
        <w:t>Reinholz</w:t>
      </w:r>
      <w:proofErr w:type="spellEnd"/>
      <w:r w:rsidR="00765184" w:rsidRPr="00BE4CC7">
        <w:rPr>
          <w:rFonts w:ascii="Times" w:eastAsia="Calibri" w:hAnsi="Times" w:cs="Calibri"/>
          <w:sz w:val="24"/>
          <w:szCs w:val="24"/>
        </w:rPr>
        <w:t xml:space="preserve">, 2015) who promotes a regular application </w:t>
      </w:r>
      <w:r w:rsidR="00836918" w:rsidRPr="00BE4CC7">
        <w:rPr>
          <w:rFonts w:ascii="Times" w:eastAsia="Calibri" w:hAnsi="Times" w:cs="Calibri"/>
          <w:sz w:val="24"/>
          <w:szCs w:val="24"/>
        </w:rPr>
        <w:t>of the peer</w:t>
      </w:r>
      <w:r w:rsidR="00765184" w:rsidRPr="00BE4CC7">
        <w:rPr>
          <w:rFonts w:ascii="Times" w:eastAsia="Calibri" w:hAnsi="Times" w:cs="Calibri"/>
          <w:sz w:val="24"/>
          <w:szCs w:val="24"/>
        </w:rPr>
        <w:t xml:space="preserve"> assessment process to </w:t>
      </w:r>
      <w:r w:rsidR="00836918" w:rsidRPr="00BE4CC7">
        <w:rPr>
          <w:rFonts w:ascii="Times" w:eastAsia="Calibri" w:hAnsi="Times" w:cs="Calibri"/>
          <w:sz w:val="24"/>
          <w:szCs w:val="24"/>
        </w:rPr>
        <w:t xml:space="preserve">create a critique framework that can later be applied to self-reflection of </w:t>
      </w:r>
      <w:r w:rsidR="004F287F" w:rsidRPr="00BE4CC7">
        <w:rPr>
          <w:rFonts w:ascii="Times" w:eastAsia="Calibri" w:hAnsi="Times" w:cs="Calibri"/>
          <w:sz w:val="24"/>
          <w:szCs w:val="24"/>
        </w:rPr>
        <w:t>one’s</w:t>
      </w:r>
      <w:r w:rsidR="00836918" w:rsidRPr="00BE4CC7">
        <w:rPr>
          <w:rFonts w:ascii="Times" w:eastAsia="Calibri" w:hAnsi="Times" w:cs="Calibri"/>
          <w:sz w:val="24"/>
          <w:szCs w:val="24"/>
        </w:rPr>
        <w:t xml:space="preserve"> own work.</w:t>
      </w:r>
      <w:r w:rsidR="004F287F" w:rsidRPr="00BE4CC7">
        <w:rPr>
          <w:rFonts w:ascii="Times" w:eastAsia="Calibri" w:hAnsi="Times" w:cs="Calibri"/>
          <w:sz w:val="24"/>
          <w:szCs w:val="24"/>
        </w:rPr>
        <w:t xml:space="preserve"> Furthermore, this particular research group have highlighted the benefits learners to see an array of learners work to develop a deeper understanding of the learning objectives. This in turn, reinforces the existing theories who support the implementation of peer-analysis </w:t>
      </w:r>
      <w:r w:rsidR="00AD5F05" w:rsidRPr="00BE4CC7">
        <w:rPr>
          <w:rFonts w:ascii="Times" w:eastAsia="Calibri" w:hAnsi="Times" w:cs="Calibri"/>
          <w:sz w:val="24"/>
          <w:szCs w:val="24"/>
        </w:rPr>
        <w:t>to support the development of self-assessment (</w:t>
      </w:r>
      <w:r w:rsidR="00AD5F05" w:rsidRPr="00BE4CC7">
        <w:rPr>
          <w:rFonts w:ascii="Times" w:hAnsi="Times"/>
          <w:sz w:val="24"/>
          <w:szCs w:val="24"/>
          <w:highlight w:val="yellow"/>
        </w:rPr>
        <w:t>Black, Harrison, and Lee</w:t>
      </w:r>
      <w:r w:rsidR="00AD5F05" w:rsidRPr="00BE4CC7">
        <w:rPr>
          <w:rFonts w:ascii="Times" w:hAnsi="Times"/>
          <w:sz w:val="24"/>
          <w:szCs w:val="24"/>
          <w:highlight w:val="yellow"/>
        </w:rPr>
        <w:t>,</w:t>
      </w:r>
      <w:r w:rsidR="00AD5F05" w:rsidRPr="00BE4CC7">
        <w:rPr>
          <w:rFonts w:ascii="Times" w:hAnsi="Times"/>
          <w:sz w:val="24"/>
          <w:szCs w:val="24"/>
          <w:highlight w:val="yellow"/>
        </w:rPr>
        <w:t xml:space="preserve"> </w:t>
      </w:r>
      <w:r w:rsidR="00AD5F05" w:rsidRPr="00BE4CC7">
        <w:rPr>
          <w:rFonts w:ascii="Times" w:hAnsi="Times"/>
          <w:color w:val="00007F"/>
          <w:sz w:val="24"/>
          <w:szCs w:val="24"/>
          <w:highlight w:val="yellow"/>
        </w:rPr>
        <w:t>2003</w:t>
      </w:r>
      <w:r w:rsidR="00AD5F05" w:rsidRPr="00BE4CC7">
        <w:rPr>
          <w:rFonts w:ascii="Times" w:hAnsi="Times"/>
          <w:sz w:val="24"/>
          <w:szCs w:val="24"/>
        </w:rPr>
        <w:t xml:space="preserve">; Swan, 2006 cited in </w:t>
      </w:r>
      <w:proofErr w:type="spellStart"/>
      <w:r w:rsidR="00AD5F05" w:rsidRPr="00BE4CC7">
        <w:rPr>
          <w:rFonts w:ascii="Times" w:hAnsi="Times"/>
          <w:sz w:val="24"/>
          <w:szCs w:val="24"/>
        </w:rPr>
        <w:t>Reinholz</w:t>
      </w:r>
      <w:proofErr w:type="spellEnd"/>
      <w:r w:rsidR="00AD5F05" w:rsidRPr="00BE4CC7">
        <w:rPr>
          <w:rFonts w:ascii="Times" w:hAnsi="Times"/>
          <w:sz w:val="24"/>
          <w:szCs w:val="24"/>
        </w:rPr>
        <w:t>, 2015).</w:t>
      </w:r>
    </w:p>
    <w:p w14:paraId="131103B8" w14:textId="77777777" w:rsidR="00E458DC" w:rsidRPr="00BE4CC7" w:rsidRDefault="00E458DC" w:rsidP="00C15262">
      <w:pPr>
        <w:rPr>
          <w:rFonts w:ascii="Times" w:eastAsia="Calibri" w:hAnsi="Times" w:cs="Calibri"/>
          <w:sz w:val="24"/>
          <w:szCs w:val="24"/>
        </w:rPr>
      </w:pPr>
    </w:p>
    <w:p w14:paraId="300FBC0A" w14:textId="33C8ED56" w:rsidR="00C15262" w:rsidRPr="00BE4CC7" w:rsidRDefault="005E1F64" w:rsidP="00F33754">
      <w:pPr>
        <w:outlineLvl w:val="0"/>
        <w:rPr>
          <w:rFonts w:ascii="Times" w:eastAsia="Calibri" w:hAnsi="Times" w:cs="Calibri"/>
          <w:sz w:val="24"/>
          <w:szCs w:val="24"/>
          <w:u w:val="single"/>
        </w:rPr>
      </w:pPr>
      <w:r w:rsidRPr="00BE4CC7">
        <w:rPr>
          <w:rFonts w:ascii="Times" w:eastAsia="Calibri" w:hAnsi="Times" w:cs="Calibri"/>
          <w:sz w:val="24"/>
          <w:szCs w:val="24"/>
          <w:u w:val="single"/>
        </w:rPr>
        <w:t xml:space="preserve">Conclusion </w:t>
      </w:r>
    </w:p>
    <w:p w14:paraId="46860C7B" w14:textId="668C3331" w:rsidR="00886141" w:rsidRPr="00BE4CC7" w:rsidRDefault="003A3B88" w:rsidP="00C15262">
      <w:pPr>
        <w:rPr>
          <w:rFonts w:ascii="Times" w:eastAsia="Calibri" w:hAnsi="Times" w:cs="Calibri"/>
          <w:sz w:val="24"/>
          <w:szCs w:val="24"/>
        </w:rPr>
      </w:pPr>
      <w:r w:rsidRPr="00BE4CC7">
        <w:rPr>
          <w:rFonts w:ascii="Times" w:eastAsia="Calibri" w:hAnsi="Times" w:cs="Calibri"/>
          <w:sz w:val="24"/>
          <w:szCs w:val="24"/>
        </w:rPr>
        <w:t xml:space="preserve">This research project </w:t>
      </w:r>
      <w:r w:rsidR="006D4274" w:rsidRPr="00BE4CC7">
        <w:rPr>
          <w:rFonts w:ascii="Times" w:eastAsia="Calibri" w:hAnsi="Times" w:cs="Calibri"/>
          <w:sz w:val="24"/>
          <w:szCs w:val="24"/>
        </w:rPr>
        <w:t>explored the impact of both peer and self-assessment strategies on learner classroom engagement and overall participation levels. The sample ranged across Key Stage 3 and Key stage 4 learners and was conducted over a cross-curricular timetable.</w:t>
      </w:r>
      <w:r w:rsidR="00886141" w:rsidRPr="00BE4CC7">
        <w:rPr>
          <w:rFonts w:ascii="Times" w:eastAsia="Calibri" w:hAnsi="Times" w:cs="Calibri"/>
          <w:sz w:val="24"/>
          <w:szCs w:val="24"/>
        </w:rPr>
        <w:t xml:space="preserve"> The findings of the intervention are summarised below, in response to each research question.</w:t>
      </w:r>
    </w:p>
    <w:p w14:paraId="14C8DC9E" w14:textId="77777777" w:rsidR="00146C54" w:rsidRPr="00BE4CC7" w:rsidRDefault="00146C54" w:rsidP="00F33754">
      <w:pPr>
        <w:spacing w:after="0" w:line="240" w:lineRule="auto"/>
        <w:outlineLvl w:val="0"/>
        <w:rPr>
          <w:rFonts w:ascii="Times" w:hAnsi="Times" w:cstheme="minorHAnsi"/>
          <w:sz w:val="24"/>
          <w:szCs w:val="24"/>
          <w:u w:val="single"/>
        </w:rPr>
      </w:pPr>
    </w:p>
    <w:p w14:paraId="217A945F" w14:textId="77777777" w:rsidR="00146C54" w:rsidRPr="00BE4CC7" w:rsidRDefault="00146C54" w:rsidP="00F33754">
      <w:pPr>
        <w:spacing w:after="0" w:line="240" w:lineRule="auto"/>
        <w:outlineLvl w:val="0"/>
        <w:rPr>
          <w:rFonts w:ascii="Times" w:hAnsi="Times" w:cstheme="minorHAnsi"/>
          <w:sz w:val="24"/>
          <w:szCs w:val="24"/>
          <w:u w:val="single"/>
        </w:rPr>
      </w:pPr>
    </w:p>
    <w:p w14:paraId="0761B061" w14:textId="78C46599" w:rsidR="00886141" w:rsidRPr="00BE4CC7" w:rsidRDefault="00886141" w:rsidP="00F33754">
      <w:pPr>
        <w:spacing w:after="0" w:line="240" w:lineRule="auto"/>
        <w:outlineLvl w:val="0"/>
        <w:rPr>
          <w:rFonts w:ascii="Times" w:hAnsi="Times" w:cstheme="minorHAnsi"/>
          <w:sz w:val="24"/>
          <w:szCs w:val="24"/>
          <w:u w:val="single"/>
        </w:rPr>
      </w:pPr>
      <w:r w:rsidRPr="00BE4CC7">
        <w:rPr>
          <w:rFonts w:ascii="Times" w:hAnsi="Times" w:cstheme="minorHAnsi"/>
          <w:sz w:val="24"/>
          <w:szCs w:val="24"/>
          <w:u w:val="single"/>
        </w:rPr>
        <w:t>“What is the impact of the intervention of peer assessment on learner participation levels?”</w:t>
      </w:r>
    </w:p>
    <w:p w14:paraId="49B821B3" w14:textId="241E45D0" w:rsidR="00886141" w:rsidRPr="00BE4CC7" w:rsidRDefault="00886141" w:rsidP="00886141">
      <w:pPr>
        <w:spacing w:after="0" w:line="240" w:lineRule="auto"/>
        <w:rPr>
          <w:rFonts w:ascii="Times" w:hAnsi="Times" w:cstheme="minorHAnsi"/>
          <w:sz w:val="24"/>
          <w:szCs w:val="24"/>
        </w:rPr>
      </w:pPr>
      <w:r w:rsidRPr="00BE4CC7">
        <w:rPr>
          <w:rFonts w:ascii="Times" w:hAnsi="Times" w:cstheme="minorHAnsi"/>
          <w:sz w:val="24"/>
          <w:szCs w:val="24"/>
        </w:rPr>
        <w:t xml:space="preserve">This primary research data suggests that implementing peer-assessment into a lesson plan can positively impact on learner participation levels. Within each research sample, there is evidence </w:t>
      </w:r>
      <w:r w:rsidR="0001623D" w:rsidRPr="00BE4CC7">
        <w:rPr>
          <w:rFonts w:ascii="Times" w:hAnsi="Times" w:cstheme="minorHAnsi"/>
          <w:sz w:val="24"/>
          <w:szCs w:val="24"/>
        </w:rPr>
        <w:t>to support such a consideration</w:t>
      </w:r>
      <w:r w:rsidRPr="00BE4CC7">
        <w:rPr>
          <w:rFonts w:ascii="Times" w:hAnsi="Times" w:cstheme="minorHAnsi"/>
          <w:sz w:val="24"/>
          <w:szCs w:val="24"/>
        </w:rPr>
        <w:t xml:space="preserve">. The most notable impact was observed within the currently low level attaining set, 7.5A. All learners made significant process as a result of an effective peer assessment template. Furthermore, </w:t>
      </w:r>
      <w:r w:rsidR="00EB0465" w:rsidRPr="00BE4CC7">
        <w:rPr>
          <w:rFonts w:ascii="Times" w:hAnsi="Times" w:cstheme="minorHAnsi"/>
          <w:sz w:val="24"/>
          <w:szCs w:val="24"/>
        </w:rPr>
        <w:t xml:space="preserve">a natural peer </w:t>
      </w:r>
      <w:r w:rsidR="006916E0" w:rsidRPr="00BE4CC7">
        <w:rPr>
          <w:rFonts w:ascii="Times" w:hAnsi="Times" w:cstheme="minorHAnsi"/>
          <w:sz w:val="24"/>
          <w:szCs w:val="24"/>
        </w:rPr>
        <w:t>teaching-</w:t>
      </w:r>
      <w:r w:rsidR="00EB0465" w:rsidRPr="00BE4CC7">
        <w:rPr>
          <w:rFonts w:ascii="Times" w:hAnsi="Times" w:cstheme="minorHAnsi"/>
          <w:sz w:val="24"/>
          <w:szCs w:val="24"/>
        </w:rPr>
        <w:t xml:space="preserve">learning </w:t>
      </w:r>
      <w:r w:rsidR="006916E0" w:rsidRPr="00BE4CC7">
        <w:rPr>
          <w:rFonts w:ascii="Times" w:hAnsi="Times" w:cstheme="minorHAnsi"/>
          <w:sz w:val="24"/>
          <w:szCs w:val="24"/>
        </w:rPr>
        <w:t xml:space="preserve">relationship was evident. In the currently high level attaining research samples, a competitive environment was generated when peer-assessment was implemented. This increased learner participation and there was far more focus on the set task, which improved overall engagement levels. </w:t>
      </w:r>
    </w:p>
    <w:p w14:paraId="3C16B93C" w14:textId="4ECD01FF" w:rsidR="00886141" w:rsidRPr="00BE4CC7" w:rsidRDefault="00886141" w:rsidP="00886141">
      <w:pPr>
        <w:spacing w:after="0" w:line="240" w:lineRule="auto"/>
        <w:rPr>
          <w:rFonts w:ascii="Times" w:hAnsi="Times" w:cstheme="minorHAnsi"/>
          <w:sz w:val="24"/>
          <w:szCs w:val="24"/>
        </w:rPr>
      </w:pPr>
    </w:p>
    <w:p w14:paraId="29D26D41" w14:textId="77777777" w:rsidR="00886141" w:rsidRPr="00BE4CC7" w:rsidRDefault="00886141" w:rsidP="00886141">
      <w:pPr>
        <w:spacing w:after="0" w:line="240" w:lineRule="auto"/>
        <w:rPr>
          <w:rFonts w:ascii="Times" w:hAnsi="Times" w:cstheme="minorHAnsi"/>
          <w:sz w:val="24"/>
          <w:szCs w:val="24"/>
        </w:rPr>
      </w:pPr>
    </w:p>
    <w:p w14:paraId="37F1AD2A" w14:textId="3868F2BD" w:rsidR="00886141" w:rsidRPr="00BE4CC7" w:rsidRDefault="00886141" w:rsidP="00886141">
      <w:pPr>
        <w:spacing w:after="0" w:line="240" w:lineRule="auto"/>
        <w:rPr>
          <w:rFonts w:ascii="Times" w:hAnsi="Times" w:cstheme="minorHAnsi"/>
          <w:sz w:val="24"/>
          <w:szCs w:val="24"/>
          <w:u w:val="single"/>
        </w:rPr>
      </w:pPr>
      <w:r w:rsidRPr="00BE4CC7">
        <w:rPr>
          <w:rFonts w:ascii="Times" w:hAnsi="Times" w:cstheme="minorHAnsi"/>
          <w:sz w:val="24"/>
          <w:szCs w:val="24"/>
          <w:u w:val="single"/>
        </w:rPr>
        <w:t>“How does the implementation of self-assessment tasks improve learner engagement in the topic?”</w:t>
      </w:r>
    </w:p>
    <w:p w14:paraId="32BB0319" w14:textId="59098A94" w:rsidR="0001623D" w:rsidRPr="00BE4CC7" w:rsidRDefault="00B567D6" w:rsidP="00886141">
      <w:pPr>
        <w:spacing w:after="0" w:line="240" w:lineRule="auto"/>
        <w:rPr>
          <w:rFonts w:ascii="Times" w:hAnsi="Times" w:cstheme="minorHAnsi"/>
          <w:sz w:val="24"/>
          <w:szCs w:val="24"/>
        </w:rPr>
      </w:pPr>
      <w:r w:rsidRPr="00BE4CC7">
        <w:rPr>
          <w:rFonts w:ascii="Times" w:hAnsi="Times" w:cstheme="minorHAnsi"/>
          <w:sz w:val="24"/>
          <w:szCs w:val="24"/>
        </w:rPr>
        <w:t xml:space="preserve">Whilst this research focuses primarily on Peer-Assessment, it concludes that </w:t>
      </w:r>
      <w:r w:rsidR="0001623D" w:rsidRPr="00BE4CC7">
        <w:rPr>
          <w:rFonts w:ascii="Times" w:hAnsi="Times" w:cstheme="minorHAnsi"/>
          <w:sz w:val="24"/>
          <w:szCs w:val="24"/>
        </w:rPr>
        <w:t xml:space="preserve">Self-Assessment, became a natural part of each session, as a result of in depth discussions with the sample groups on the benefits of feedback and reflection. </w:t>
      </w:r>
      <w:r w:rsidR="00196811" w:rsidRPr="00BE4CC7">
        <w:rPr>
          <w:rFonts w:ascii="Times" w:hAnsi="Times" w:cstheme="minorHAnsi"/>
          <w:sz w:val="24"/>
          <w:szCs w:val="24"/>
        </w:rPr>
        <w:t>However, what is important to note, is that even w</w:t>
      </w:r>
      <w:r w:rsidRPr="00BE4CC7">
        <w:rPr>
          <w:rFonts w:ascii="Times" w:hAnsi="Times" w:cstheme="minorHAnsi"/>
          <w:sz w:val="24"/>
          <w:szCs w:val="24"/>
        </w:rPr>
        <w:t>ith a provided success criteria, self-reflection alone, did not create a continuously motivated set of learners. Without the support and/or competition of peer-assessment implementation, the work ethic diminished over the session. As a result, this project recommends a collaboration between peer and self-assessment where applicable, within lesson planning across key stage groups.</w:t>
      </w:r>
    </w:p>
    <w:p w14:paraId="4D8CF5A1" w14:textId="77777777" w:rsidR="00886141" w:rsidRPr="00BE4CC7" w:rsidRDefault="00886141" w:rsidP="00886141">
      <w:pPr>
        <w:spacing w:after="0" w:line="240" w:lineRule="auto"/>
        <w:rPr>
          <w:rFonts w:ascii="Times" w:hAnsi="Times" w:cstheme="minorHAnsi"/>
          <w:sz w:val="24"/>
          <w:szCs w:val="24"/>
        </w:rPr>
      </w:pPr>
    </w:p>
    <w:p w14:paraId="33B8055E" w14:textId="77777777" w:rsidR="00886141" w:rsidRPr="00BE4CC7" w:rsidRDefault="00886141" w:rsidP="00886141">
      <w:pPr>
        <w:spacing w:after="0" w:line="240" w:lineRule="auto"/>
        <w:rPr>
          <w:rFonts w:ascii="Times" w:hAnsi="Times" w:cstheme="minorHAnsi"/>
          <w:sz w:val="24"/>
          <w:szCs w:val="24"/>
          <w:u w:val="single"/>
        </w:rPr>
      </w:pPr>
      <w:r w:rsidRPr="00BE4CC7">
        <w:rPr>
          <w:rFonts w:ascii="Times" w:hAnsi="Times" w:cstheme="minorHAnsi"/>
          <w:sz w:val="24"/>
          <w:szCs w:val="24"/>
          <w:u w:val="single"/>
        </w:rPr>
        <w:t xml:space="preserve">“How does the classroom culture alter as a result of such self and peer assessment interventions?” </w:t>
      </w:r>
    </w:p>
    <w:p w14:paraId="2B94D2A4" w14:textId="5143ED06" w:rsidR="00886141" w:rsidRPr="00BE4CC7" w:rsidRDefault="005E1F64" w:rsidP="00C15262">
      <w:pPr>
        <w:rPr>
          <w:rFonts w:ascii="Times" w:eastAsia="Calibri" w:hAnsi="Times" w:cs="Calibri"/>
          <w:sz w:val="24"/>
          <w:szCs w:val="24"/>
        </w:rPr>
      </w:pPr>
      <w:r w:rsidRPr="00BE4CC7">
        <w:rPr>
          <w:rFonts w:ascii="Times" w:eastAsia="Calibri" w:hAnsi="Times" w:cs="Calibri"/>
          <w:sz w:val="24"/>
          <w:szCs w:val="24"/>
        </w:rPr>
        <w:t>Overall, the classroom culture was impacted positively when peer-assessment strategies were implemented. Any reservations the researcher had of self-esteem and confidence issues (</w:t>
      </w:r>
      <w:r w:rsidRPr="00BE4CC7">
        <w:rPr>
          <w:rFonts w:ascii="Times" w:eastAsia="Calibri" w:hAnsi="Times" w:cs="Calibri"/>
          <w:sz w:val="24"/>
          <w:szCs w:val="24"/>
        </w:rPr>
        <w:t xml:space="preserve">Porter, Robertson and </w:t>
      </w:r>
      <w:proofErr w:type="spellStart"/>
      <w:r w:rsidRPr="00BE4CC7">
        <w:rPr>
          <w:rFonts w:ascii="Times" w:eastAsia="Calibri" w:hAnsi="Times" w:cs="Calibri"/>
          <w:sz w:val="24"/>
          <w:szCs w:val="24"/>
        </w:rPr>
        <w:t>Hayhoe</w:t>
      </w:r>
      <w:proofErr w:type="spellEnd"/>
      <w:r w:rsidRPr="00BE4CC7">
        <w:rPr>
          <w:rFonts w:ascii="Times" w:eastAsia="Calibri" w:hAnsi="Times" w:cs="Calibri"/>
          <w:sz w:val="24"/>
          <w:szCs w:val="24"/>
        </w:rPr>
        <w:t xml:space="preserve"> (2000 cited in </w:t>
      </w:r>
      <w:proofErr w:type="spellStart"/>
      <w:r w:rsidRPr="00BE4CC7">
        <w:rPr>
          <w:rFonts w:ascii="Times" w:eastAsia="Calibri" w:hAnsi="Times" w:cs="Calibri"/>
          <w:sz w:val="24"/>
          <w:szCs w:val="24"/>
        </w:rPr>
        <w:t>Phaidin</w:t>
      </w:r>
      <w:proofErr w:type="spellEnd"/>
      <w:r w:rsidRPr="00BE4CC7">
        <w:rPr>
          <w:rFonts w:ascii="Times" w:eastAsia="Calibri" w:hAnsi="Times" w:cs="Calibri"/>
          <w:sz w:val="24"/>
          <w:szCs w:val="24"/>
        </w:rPr>
        <w:t xml:space="preserve"> &amp; O'Leary 2010)</w:t>
      </w:r>
      <w:r w:rsidRPr="00BE4CC7">
        <w:rPr>
          <w:rFonts w:ascii="Times" w:eastAsia="Calibri" w:hAnsi="Times" w:cs="Calibri"/>
          <w:sz w:val="24"/>
          <w:szCs w:val="24"/>
        </w:rPr>
        <w:t xml:space="preserve"> have been eradicated due to the positive results generated within all sample groups.</w:t>
      </w:r>
      <w:r w:rsidR="00DE09B6" w:rsidRPr="00BE4CC7">
        <w:rPr>
          <w:rFonts w:ascii="Times" w:eastAsia="Calibri" w:hAnsi="Times" w:cs="Calibri"/>
          <w:sz w:val="24"/>
          <w:szCs w:val="24"/>
        </w:rPr>
        <w:t xml:space="preserve"> </w:t>
      </w:r>
      <w:r w:rsidR="00A5221B" w:rsidRPr="00BE4CC7">
        <w:rPr>
          <w:rFonts w:ascii="Times" w:eastAsia="Calibri" w:hAnsi="Times" w:cs="Calibri"/>
          <w:sz w:val="24"/>
          <w:szCs w:val="24"/>
        </w:rPr>
        <w:t>This report suggests that delivering peer assessment interventions can engage learners and improve participation levels</w:t>
      </w:r>
      <w:r w:rsidR="00754270" w:rsidRPr="00BE4CC7">
        <w:rPr>
          <w:rFonts w:ascii="Times" w:eastAsia="Calibri" w:hAnsi="Times" w:cs="Calibri"/>
          <w:sz w:val="24"/>
          <w:szCs w:val="24"/>
        </w:rPr>
        <w:t xml:space="preserve">, positively disproportionately so when compared with self-assessment only. </w:t>
      </w:r>
    </w:p>
    <w:p w14:paraId="35E8E7B5" w14:textId="70BCE84F" w:rsidR="003F413F" w:rsidRPr="00BE4CC7" w:rsidRDefault="00546E9C" w:rsidP="00C15262">
      <w:pPr>
        <w:rPr>
          <w:rFonts w:ascii="Times" w:eastAsia="Calibri" w:hAnsi="Times" w:cs="Calibri"/>
          <w:sz w:val="24"/>
          <w:szCs w:val="24"/>
        </w:rPr>
      </w:pPr>
      <w:r w:rsidRPr="00BE4CC7">
        <w:rPr>
          <w:rFonts w:ascii="Times" w:eastAsia="Calibri" w:hAnsi="Times" w:cs="Calibri"/>
          <w:sz w:val="24"/>
          <w:szCs w:val="24"/>
        </w:rPr>
        <w:t>A</w:t>
      </w:r>
      <w:r w:rsidR="003F413F" w:rsidRPr="00BE4CC7">
        <w:rPr>
          <w:rFonts w:ascii="Times" w:eastAsia="Calibri" w:hAnsi="Times" w:cs="Calibri"/>
          <w:sz w:val="24"/>
          <w:szCs w:val="24"/>
        </w:rPr>
        <w:t xml:space="preserve"> valuable finding from this research and therefore the basis of the subsequent recommendation, is the importance of </w:t>
      </w:r>
      <w:r w:rsidRPr="00BE4CC7">
        <w:rPr>
          <w:rFonts w:ascii="Times" w:eastAsia="Calibri" w:hAnsi="Times" w:cs="Calibri"/>
          <w:sz w:val="24"/>
          <w:szCs w:val="24"/>
        </w:rPr>
        <w:t xml:space="preserve">allowing learners discussion time to explore the importance and value of assessment as a formative learning tool. </w:t>
      </w:r>
      <w:r w:rsidR="00FA26D6" w:rsidRPr="00BE4CC7">
        <w:rPr>
          <w:rFonts w:ascii="Times" w:eastAsia="Calibri" w:hAnsi="Times" w:cs="Calibri"/>
          <w:sz w:val="24"/>
          <w:szCs w:val="24"/>
        </w:rPr>
        <w:t xml:space="preserve">Learners were far more enthusiastic about the tasks ahead as a result of their opinion </w:t>
      </w:r>
      <w:r w:rsidR="00FA26D6" w:rsidRPr="00BE4CC7">
        <w:rPr>
          <w:rFonts w:ascii="Times" w:eastAsia="Calibri" w:hAnsi="Times" w:cs="Calibri"/>
          <w:sz w:val="24"/>
          <w:szCs w:val="24"/>
        </w:rPr>
        <w:lastRenderedPageBreak/>
        <w:t>being listened to and valued. This, in turn, promotes the QTS standard</w:t>
      </w:r>
      <w:r w:rsidR="00AD5FFE" w:rsidRPr="00BE4CC7">
        <w:rPr>
          <w:rFonts w:ascii="Times" w:eastAsia="Calibri" w:hAnsi="Times" w:cs="Calibri"/>
          <w:sz w:val="24"/>
          <w:szCs w:val="24"/>
        </w:rPr>
        <w:t xml:space="preserve"> of S1.2, “Consideration for Learners and Mutual Respect”</w:t>
      </w:r>
      <w:r w:rsidR="00F21B5B" w:rsidRPr="00BE4CC7">
        <w:rPr>
          <w:rFonts w:ascii="Times" w:eastAsia="Calibri" w:hAnsi="Times" w:cs="Calibri"/>
          <w:sz w:val="24"/>
          <w:szCs w:val="24"/>
        </w:rPr>
        <w:t xml:space="preserve"> (WAG, 2009).</w:t>
      </w:r>
    </w:p>
    <w:p w14:paraId="687B00B9" w14:textId="77777777" w:rsidR="00886141" w:rsidRPr="00BE4CC7" w:rsidRDefault="00886141" w:rsidP="00C15262">
      <w:pPr>
        <w:rPr>
          <w:rFonts w:ascii="Times" w:eastAsia="Calibri" w:hAnsi="Times" w:cs="Calibri"/>
          <w:sz w:val="24"/>
          <w:szCs w:val="24"/>
        </w:rPr>
      </w:pPr>
    </w:p>
    <w:p w14:paraId="3A5FD0E1" w14:textId="608D50A0" w:rsidR="00C15262" w:rsidRPr="00BE4CC7" w:rsidRDefault="00303022" w:rsidP="00146C54">
      <w:pPr>
        <w:outlineLvl w:val="0"/>
        <w:rPr>
          <w:rFonts w:ascii="Times" w:eastAsia="Calibri" w:hAnsi="Times" w:cs="Calibri"/>
          <w:sz w:val="24"/>
          <w:szCs w:val="24"/>
        </w:rPr>
      </w:pPr>
      <w:r w:rsidRPr="00BE4CC7">
        <w:rPr>
          <w:rFonts w:ascii="Times" w:eastAsia="Calibri" w:hAnsi="Times" w:cs="Calibri"/>
          <w:sz w:val="24"/>
          <w:szCs w:val="24"/>
          <w:u w:val="single"/>
        </w:rPr>
        <w:t>Limitations and Future D</w:t>
      </w:r>
      <w:r w:rsidR="00C15262" w:rsidRPr="00BE4CC7">
        <w:rPr>
          <w:rFonts w:ascii="Times" w:eastAsia="Calibri" w:hAnsi="Times" w:cs="Calibri"/>
          <w:sz w:val="24"/>
          <w:szCs w:val="24"/>
          <w:u w:val="single"/>
        </w:rPr>
        <w:t xml:space="preserve">evelopment </w:t>
      </w:r>
    </w:p>
    <w:p w14:paraId="4F8C64F7" w14:textId="592F6056" w:rsidR="00C15262" w:rsidRPr="00BE4CC7" w:rsidRDefault="00FA6C61" w:rsidP="00C15262">
      <w:pPr>
        <w:rPr>
          <w:rFonts w:ascii="Times" w:eastAsia="Calibri" w:hAnsi="Times" w:cs="Calibri"/>
          <w:sz w:val="24"/>
          <w:szCs w:val="24"/>
        </w:rPr>
      </w:pPr>
      <w:r w:rsidRPr="00BE4CC7">
        <w:rPr>
          <w:rFonts w:ascii="Times" w:eastAsia="Calibri" w:hAnsi="Times" w:cs="Calibri"/>
          <w:sz w:val="24"/>
          <w:szCs w:val="24"/>
        </w:rPr>
        <w:t>This</w:t>
      </w:r>
      <w:r w:rsidR="0055466A" w:rsidRPr="00BE4CC7">
        <w:rPr>
          <w:rFonts w:ascii="Times" w:eastAsia="Calibri" w:hAnsi="Times" w:cs="Calibri"/>
          <w:sz w:val="24"/>
          <w:szCs w:val="24"/>
        </w:rPr>
        <w:t xml:space="preserve"> research has provided several positive indicators when considering the relationship </w:t>
      </w:r>
      <w:r w:rsidR="004D2796" w:rsidRPr="00BE4CC7">
        <w:rPr>
          <w:rFonts w:ascii="Times" w:eastAsia="Calibri" w:hAnsi="Times" w:cs="Calibri"/>
          <w:sz w:val="24"/>
          <w:szCs w:val="24"/>
        </w:rPr>
        <w:t>between the implementation of assessment, primarily peer-assessment, and the impact on engagement and participation levels</w:t>
      </w:r>
      <w:r w:rsidRPr="00BE4CC7">
        <w:rPr>
          <w:rFonts w:ascii="Times" w:eastAsia="Calibri" w:hAnsi="Times" w:cs="Calibri"/>
          <w:sz w:val="24"/>
          <w:szCs w:val="24"/>
        </w:rPr>
        <w:t xml:space="preserve"> within a classroom environment. However, li</w:t>
      </w:r>
      <w:r w:rsidR="0054327C" w:rsidRPr="00BE4CC7">
        <w:rPr>
          <w:rFonts w:ascii="Times" w:eastAsia="Calibri" w:hAnsi="Times" w:cs="Calibri"/>
          <w:sz w:val="24"/>
          <w:szCs w:val="24"/>
        </w:rPr>
        <w:t>mitations are highlighted.</w:t>
      </w:r>
    </w:p>
    <w:p w14:paraId="3E7D707B" w14:textId="77777777" w:rsidR="00C203C6" w:rsidRPr="00BE4CC7" w:rsidRDefault="00031DEC" w:rsidP="00F33754">
      <w:pPr>
        <w:outlineLvl w:val="0"/>
        <w:rPr>
          <w:rFonts w:ascii="Times" w:eastAsia="Calibri" w:hAnsi="Times" w:cs="Calibri"/>
          <w:sz w:val="24"/>
          <w:szCs w:val="24"/>
          <w:u w:val="single"/>
        </w:rPr>
      </w:pPr>
      <w:r w:rsidRPr="00BE4CC7">
        <w:rPr>
          <w:rFonts w:ascii="Times" w:eastAsia="Calibri" w:hAnsi="Times" w:cs="Calibri"/>
          <w:sz w:val="24"/>
          <w:szCs w:val="24"/>
          <w:u w:val="single"/>
        </w:rPr>
        <w:t>Classroom Time Restrictions</w:t>
      </w:r>
    </w:p>
    <w:p w14:paraId="5B45A764" w14:textId="1750CBE0" w:rsidR="0DDB0BC2" w:rsidRPr="00BE4CC7" w:rsidRDefault="00C203C6" w:rsidP="0DDB0BC2">
      <w:pPr>
        <w:rPr>
          <w:rFonts w:ascii="Times" w:eastAsia="Calibri" w:hAnsi="Times" w:cs="Calibri"/>
          <w:sz w:val="24"/>
          <w:szCs w:val="24"/>
          <w:u w:val="single"/>
        </w:rPr>
      </w:pPr>
      <w:r w:rsidRPr="00BE4CC7">
        <w:rPr>
          <w:rFonts w:ascii="Times" w:eastAsia="Calibri" w:hAnsi="Times" w:cs="Calibri"/>
          <w:sz w:val="24"/>
          <w:szCs w:val="24"/>
        </w:rPr>
        <w:t xml:space="preserve">When planning for both peer and self-assessment, on reflection, there were times </w:t>
      </w:r>
      <w:r w:rsidR="008A5922" w:rsidRPr="00BE4CC7">
        <w:rPr>
          <w:rFonts w:ascii="Times" w:eastAsia="Calibri" w:hAnsi="Times" w:cs="Calibri"/>
          <w:sz w:val="24"/>
          <w:szCs w:val="24"/>
        </w:rPr>
        <w:t xml:space="preserve">when </w:t>
      </w:r>
      <w:r w:rsidR="009916C8" w:rsidRPr="00BE4CC7">
        <w:rPr>
          <w:rFonts w:ascii="Times" w:eastAsia="Calibri" w:hAnsi="Times" w:cs="Calibri"/>
          <w:sz w:val="24"/>
          <w:szCs w:val="24"/>
        </w:rPr>
        <w:t xml:space="preserve">implementation of, in particular, peer-assessment, felt </w:t>
      </w:r>
      <w:r w:rsidR="00D94B6A" w:rsidRPr="00BE4CC7">
        <w:rPr>
          <w:rFonts w:ascii="Times" w:eastAsia="Calibri" w:hAnsi="Times" w:cs="Calibri"/>
          <w:sz w:val="24"/>
          <w:szCs w:val="24"/>
        </w:rPr>
        <w:t xml:space="preserve">time restricted. </w:t>
      </w:r>
      <w:r w:rsidR="009B5DFF" w:rsidRPr="00BE4CC7">
        <w:rPr>
          <w:rFonts w:ascii="Times" w:eastAsia="Calibri" w:hAnsi="Times" w:cs="Calibri"/>
          <w:sz w:val="24"/>
          <w:szCs w:val="24"/>
        </w:rPr>
        <w:t xml:space="preserve">This indicates that at times such </w:t>
      </w:r>
      <w:proofErr w:type="spellStart"/>
      <w:r w:rsidR="009B5DFF" w:rsidRPr="00BE4CC7">
        <w:rPr>
          <w:rFonts w:ascii="Times" w:eastAsia="Calibri" w:hAnsi="Times" w:cs="Calibri"/>
          <w:sz w:val="24"/>
          <w:szCs w:val="24"/>
        </w:rPr>
        <w:t>AfL</w:t>
      </w:r>
      <w:proofErr w:type="spellEnd"/>
      <w:r w:rsidR="009B5DFF" w:rsidRPr="00BE4CC7">
        <w:rPr>
          <w:rFonts w:ascii="Times" w:eastAsia="Calibri" w:hAnsi="Times" w:cs="Calibri"/>
          <w:sz w:val="24"/>
          <w:szCs w:val="24"/>
        </w:rPr>
        <w:t xml:space="preserve"> </w:t>
      </w:r>
      <w:r w:rsidR="00D82A3E" w:rsidRPr="00BE4CC7">
        <w:rPr>
          <w:rFonts w:ascii="Times" w:eastAsia="Calibri" w:hAnsi="Times" w:cs="Calibri"/>
          <w:sz w:val="24"/>
          <w:szCs w:val="24"/>
        </w:rPr>
        <w:t xml:space="preserve">may in danger of becoming rushed, or a tick box exercise rather than it being used effectively. </w:t>
      </w:r>
      <w:r w:rsidR="007518C0" w:rsidRPr="00BE4CC7">
        <w:rPr>
          <w:rFonts w:ascii="Times" w:hAnsi="Times"/>
          <w:sz w:val="24"/>
          <w:szCs w:val="24"/>
        </w:rPr>
        <w:t>(</w:t>
      </w:r>
      <w:proofErr w:type="spellStart"/>
      <w:r w:rsidR="007518C0" w:rsidRPr="00BE4CC7">
        <w:rPr>
          <w:rFonts w:ascii="Times" w:hAnsi="Times"/>
          <w:sz w:val="24"/>
          <w:szCs w:val="24"/>
        </w:rPr>
        <w:t>Ratminingsih</w:t>
      </w:r>
      <w:proofErr w:type="spellEnd"/>
      <w:r w:rsidR="007518C0" w:rsidRPr="00BE4CC7">
        <w:rPr>
          <w:rFonts w:ascii="Times" w:hAnsi="Times"/>
          <w:sz w:val="24"/>
          <w:szCs w:val="24"/>
        </w:rPr>
        <w:t xml:space="preserve">, </w:t>
      </w:r>
      <w:proofErr w:type="spellStart"/>
      <w:r w:rsidR="007518C0" w:rsidRPr="00BE4CC7">
        <w:rPr>
          <w:rFonts w:ascii="Times" w:hAnsi="Times"/>
          <w:sz w:val="24"/>
          <w:szCs w:val="24"/>
        </w:rPr>
        <w:t>Artini</w:t>
      </w:r>
      <w:proofErr w:type="spellEnd"/>
      <w:r w:rsidR="007518C0" w:rsidRPr="00BE4CC7">
        <w:rPr>
          <w:rFonts w:ascii="Times" w:hAnsi="Times"/>
          <w:sz w:val="24"/>
          <w:szCs w:val="24"/>
        </w:rPr>
        <w:t xml:space="preserve"> and </w:t>
      </w:r>
      <w:proofErr w:type="spellStart"/>
      <w:r w:rsidR="007518C0" w:rsidRPr="00BE4CC7">
        <w:rPr>
          <w:rFonts w:ascii="Times" w:hAnsi="Times"/>
          <w:sz w:val="24"/>
          <w:szCs w:val="24"/>
        </w:rPr>
        <w:t>Padmadewi</w:t>
      </w:r>
      <w:proofErr w:type="spellEnd"/>
      <w:r w:rsidR="007518C0" w:rsidRPr="00BE4CC7">
        <w:rPr>
          <w:rFonts w:ascii="Times" w:hAnsi="Times"/>
          <w:sz w:val="24"/>
          <w:szCs w:val="24"/>
        </w:rPr>
        <w:t>, 2017)</w:t>
      </w:r>
      <w:r w:rsidR="00D82A3E" w:rsidRPr="00BE4CC7">
        <w:rPr>
          <w:rFonts w:ascii="Times" w:hAnsi="Times"/>
          <w:sz w:val="24"/>
          <w:szCs w:val="24"/>
        </w:rPr>
        <w:t xml:space="preserve"> </w:t>
      </w:r>
      <w:r w:rsidR="0DDB0BC2" w:rsidRPr="00BE4CC7">
        <w:rPr>
          <w:rFonts w:ascii="Times" w:hAnsi="Times"/>
          <w:sz w:val="24"/>
          <w:szCs w:val="24"/>
        </w:rPr>
        <w:t xml:space="preserve">too, highlight the restriction of time within a session to give learners effective thinking time to reflect and evaluate in line with success criteria. </w:t>
      </w:r>
      <w:r w:rsidR="000871FD" w:rsidRPr="00BE4CC7">
        <w:rPr>
          <w:rFonts w:ascii="Times" w:hAnsi="Times"/>
          <w:sz w:val="24"/>
          <w:szCs w:val="24"/>
        </w:rPr>
        <w:t xml:space="preserve">A possible solution to this is to explore quick but effective mini plenaries </w:t>
      </w:r>
      <w:r w:rsidR="00E13E61" w:rsidRPr="00BE4CC7">
        <w:rPr>
          <w:rFonts w:ascii="Times" w:hAnsi="Times"/>
          <w:sz w:val="24"/>
          <w:szCs w:val="24"/>
        </w:rPr>
        <w:t>that act as peer/self-assessment</w:t>
      </w:r>
      <w:r w:rsidR="0049308B" w:rsidRPr="00BE4CC7">
        <w:rPr>
          <w:rFonts w:ascii="Times" w:hAnsi="Times"/>
          <w:sz w:val="24"/>
          <w:szCs w:val="24"/>
        </w:rPr>
        <w:t xml:space="preserve">. An example of such methods could include </w:t>
      </w:r>
      <w:r w:rsidR="006F6E05" w:rsidRPr="00BE4CC7">
        <w:rPr>
          <w:rFonts w:ascii="Times" w:hAnsi="Times"/>
          <w:sz w:val="24"/>
          <w:szCs w:val="24"/>
        </w:rPr>
        <w:t>“2 stars and a wish”</w:t>
      </w:r>
      <w:r w:rsidR="007020FD" w:rsidRPr="00BE4CC7">
        <w:rPr>
          <w:rFonts w:ascii="Times" w:hAnsi="Times"/>
          <w:sz w:val="24"/>
          <w:szCs w:val="24"/>
        </w:rPr>
        <w:t xml:space="preserve"> (Appendix K)</w:t>
      </w:r>
      <w:r w:rsidR="006F6E05" w:rsidRPr="00BE4CC7">
        <w:rPr>
          <w:rFonts w:ascii="Times" w:hAnsi="Times"/>
          <w:sz w:val="24"/>
          <w:szCs w:val="24"/>
        </w:rPr>
        <w:t>, quick fire round cards</w:t>
      </w:r>
      <w:r w:rsidR="00B32DAC" w:rsidRPr="00BE4CC7">
        <w:rPr>
          <w:rFonts w:ascii="Times" w:hAnsi="Times"/>
          <w:sz w:val="24"/>
          <w:szCs w:val="24"/>
        </w:rPr>
        <w:t xml:space="preserve">, or simply placing todays tasks on </w:t>
      </w:r>
      <w:r w:rsidR="000A2F30" w:rsidRPr="00BE4CC7">
        <w:rPr>
          <w:rFonts w:ascii="Times" w:hAnsi="Times"/>
          <w:sz w:val="24"/>
          <w:szCs w:val="24"/>
        </w:rPr>
        <w:t xml:space="preserve">to a traffic light system e.g. red for </w:t>
      </w:r>
      <w:r w:rsidR="00B64410" w:rsidRPr="00BE4CC7">
        <w:rPr>
          <w:rFonts w:ascii="Times" w:hAnsi="Times"/>
          <w:sz w:val="24"/>
          <w:szCs w:val="24"/>
        </w:rPr>
        <w:t>“</w:t>
      </w:r>
      <w:r w:rsidR="000A2F30" w:rsidRPr="00BE4CC7">
        <w:rPr>
          <w:rFonts w:ascii="Times" w:hAnsi="Times"/>
          <w:sz w:val="24"/>
          <w:szCs w:val="24"/>
        </w:rPr>
        <w:t>very challenging</w:t>
      </w:r>
      <w:r w:rsidR="00B64410" w:rsidRPr="00BE4CC7">
        <w:rPr>
          <w:rFonts w:ascii="Times" w:hAnsi="Times"/>
          <w:sz w:val="24"/>
          <w:szCs w:val="24"/>
        </w:rPr>
        <w:t>”</w:t>
      </w:r>
      <w:r w:rsidR="000A2F30" w:rsidRPr="00BE4CC7">
        <w:rPr>
          <w:rFonts w:ascii="Times" w:hAnsi="Times"/>
          <w:sz w:val="24"/>
          <w:szCs w:val="24"/>
        </w:rPr>
        <w:t xml:space="preserve">, yellow for </w:t>
      </w:r>
      <w:r w:rsidR="00B64410" w:rsidRPr="00BE4CC7">
        <w:rPr>
          <w:rFonts w:ascii="Times" w:hAnsi="Times"/>
          <w:sz w:val="24"/>
          <w:szCs w:val="24"/>
        </w:rPr>
        <w:t>“further learning required please”, or green “I’m ready to take a test on this!”</w:t>
      </w:r>
      <w:r w:rsidR="00E6602D" w:rsidRPr="00BE4CC7">
        <w:rPr>
          <w:rFonts w:ascii="Times" w:hAnsi="Times"/>
          <w:sz w:val="24"/>
          <w:szCs w:val="24"/>
        </w:rPr>
        <w:t xml:space="preserve">. Using traffic light </w:t>
      </w:r>
      <w:proofErr w:type="spellStart"/>
      <w:r w:rsidR="00E6602D" w:rsidRPr="00BE4CC7">
        <w:rPr>
          <w:rFonts w:ascii="Times" w:hAnsi="Times"/>
          <w:sz w:val="24"/>
          <w:szCs w:val="24"/>
        </w:rPr>
        <w:t>AfL</w:t>
      </w:r>
      <w:proofErr w:type="spellEnd"/>
      <w:r w:rsidR="00E6602D" w:rsidRPr="00BE4CC7">
        <w:rPr>
          <w:rFonts w:ascii="Times" w:hAnsi="Times"/>
          <w:sz w:val="24"/>
          <w:szCs w:val="24"/>
        </w:rPr>
        <w:t xml:space="preserve"> methods have proven successful in several educational studies, most notably within “The Classroom Experiment”</w:t>
      </w:r>
      <w:r w:rsidR="00FB2A98" w:rsidRPr="00BE4CC7">
        <w:rPr>
          <w:rFonts w:ascii="Times" w:hAnsi="Times"/>
          <w:sz w:val="24"/>
          <w:szCs w:val="24"/>
        </w:rPr>
        <w:t xml:space="preserve"> (</w:t>
      </w:r>
      <w:r w:rsidR="00713E43" w:rsidRPr="00BE4CC7">
        <w:rPr>
          <w:rFonts w:ascii="Times" w:hAnsi="Times"/>
          <w:sz w:val="24"/>
          <w:szCs w:val="24"/>
        </w:rPr>
        <w:t>BBC, 2012</w:t>
      </w:r>
      <w:r w:rsidR="00FB2A98" w:rsidRPr="00BE4CC7">
        <w:rPr>
          <w:rFonts w:ascii="Times" w:hAnsi="Times"/>
          <w:sz w:val="24"/>
          <w:szCs w:val="24"/>
        </w:rPr>
        <w:t>).</w:t>
      </w:r>
      <w:r w:rsidR="00E13E61" w:rsidRPr="00BE4CC7">
        <w:rPr>
          <w:rFonts w:ascii="Times" w:hAnsi="Times"/>
          <w:sz w:val="24"/>
          <w:szCs w:val="24"/>
        </w:rPr>
        <w:t xml:space="preserve"> </w:t>
      </w:r>
    </w:p>
    <w:p w14:paraId="765F52B8" w14:textId="67F9B3F4" w:rsidR="0DDB0BC2" w:rsidRPr="00BE4CC7" w:rsidRDefault="0058226F" w:rsidP="00F33754">
      <w:pPr>
        <w:outlineLvl w:val="0"/>
        <w:rPr>
          <w:rFonts w:ascii="Times" w:hAnsi="Times"/>
          <w:sz w:val="24"/>
          <w:szCs w:val="24"/>
          <w:u w:val="single"/>
        </w:rPr>
      </w:pPr>
      <w:r w:rsidRPr="00BE4CC7">
        <w:rPr>
          <w:rFonts w:ascii="Times" w:hAnsi="Times"/>
          <w:sz w:val="24"/>
          <w:szCs w:val="24"/>
          <w:u w:val="single"/>
        </w:rPr>
        <w:t>Sample</w:t>
      </w:r>
    </w:p>
    <w:p w14:paraId="717988C8" w14:textId="000B51CD" w:rsidR="00D46243" w:rsidRPr="00BE4CC7" w:rsidRDefault="00CD7534">
      <w:pPr>
        <w:rPr>
          <w:rFonts w:ascii="Times" w:hAnsi="Times"/>
          <w:sz w:val="24"/>
          <w:szCs w:val="24"/>
        </w:rPr>
      </w:pPr>
      <w:r w:rsidRPr="00BE4CC7">
        <w:rPr>
          <w:rFonts w:ascii="Times" w:hAnsi="Times"/>
          <w:sz w:val="24"/>
          <w:szCs w:val="24"/>
        </w:rPr>
        <w:t>Consideration was give</w:t>
      </w:r>
      <w:r w:rsidR="001B54C3" w:rsidRPr="00BE4CC7">
        <w:rPr>
          <w:rFonts w:ascii="Times" w:hAnsi="Times"/>
          <w:sz w:val="24"/>
          <w:szCs w:val="24"/>
        </w:rPr>
        <w:t xml:space="preserve">n to the size and type of classes used to </w:t>
      </w:r>
      <w:r w:rsidR="00A6781A" w:rsidRPr="00BE4CC7">
        <w:rPr>
          <w:rFonts w:ascii="Times" w:hAnsi="Times"/>
          <w:sz w:val="24"/>
          <w:szCs w:val="24"/>
        </w:rPr>
        <w:t xml:space="preserve">research peer/self-assessment within School X. To be able draw </w:t>
      </w:r>
      <w:r w:rsidR="00C14C64" w:rsidRPr="00BE4CC7">
        <w:rPr>
          <w:rFonts w:ascii="Times" w:hAnsi="Times"/>
          <w:sz w:val="24"/>
          <w:szCs w:val="24"/>
        </w:rPr>
        <w:t>conclusions that could reflect a school approach to peer-assessment in particular</w:t>
      </w:r>
      <w:r w:rsidR="00A6781A" w:rsidRPr="00BE4CC7">
        <w:rPr>
          <w:rFonts w:ascii="Times" w:hAnsi="Times"/>
          <w:sz w:val="24"/>
          <w:szCs w:val="24"/>
        </w:rPr>
        <w:t xml:space="preserve">, </w:t>
      </w:r>
      <w:r w:rsidR="00C14C64" w:rsidRPr="00BE4CC7">
        <w:rPr>
          <w:rFonts w:ascii="Times" w:hAnsi="Times"/>
          <w:sz w:val="24"/>
          <w:szCs w:val="24"/>
        </w:rPr>
        <w:t>a cross-curricular</w:t>
      </w:r>
      <w:r w:rsidR="00C373F5" w:rsidRPr="00BE4CC7">
        <w:rPr>
          <w:rFonts w:ascii="Times" w:hAnsi="Times"/>
          <w:sz w:val="24"/>
          <w:szCs w:val="24"/>
        </w:rPr>
        <w:t xml:space="preserve"> </w:t>
      </w:r>
      <w:r w:rsidR="008E48A1" w:rsidRPr="00BE4CC7">
        <w:rPr>
          <w:rFonts w:ascii="Times" w:hAnsi="Times"/>
          <w:sz w:val="24"/>
          <w:szCs w:val="24"/>
        </w:rPr>
        <w:t xml:space="preserve">sample with a range of </w:t>
      </w:r>
      <w:r w:rsidR="0008583B" w:rsidRPr="00BE4CC7">
        <w:rPr>
          <w:rFonts w:ascii="Times" w:hAnsi="Times"/>
          <w:sz w:val="24"/>
          <w:szCs w:val="24"/>
        </w:rPr>
        <w:t xml:space="preserve">current levels of attainment, </w:t>
      </w:r>
      <w:r w:rsidR="00993E22" w:rsidRPr="00BE4CC7">
        <w:rPr>
          <w:rFonts w:ascii="Times" w:hAnsi="Times"/>
          <w:sz w:val="24"/>
          <w:szCs w:val="24"/>
        </w:rPr>
        <w:t xml:space="preserve">was selected. </w:t>
      </w:r>
      <w:r w:rsidR="008977EC" w:rsidRPr="00BE4CC7">
        <w:rPr>
          <w:rFonts w:ascii="Times" w:hAnsi="Times"/>
          <w:sz w:val="24"/>
          <w:szCs w:val="24"/>
        </w:rPr>
        <w:t xml:space="preserve">There are </w:t>
      </w:r>
      <w:r w:rsidR="00CF0DC1" w:rsidRPr="00BE4CC7">
        <w:rPr>
          <w:rFonts w:ascii="Times" w:hAnsi="Times"/>
          <w:sz w:val="24"/>
          <w:szCs w:val="24"/>
        </w:rPr>
        <w:t xml:space="preserve">of course, </w:t>
      </w:r>
      <w:r w:rsidR="008977EC" w:rsidRPr="00BE4CC7">
        <w:rPr>
          <w:rFonts w:ascii="Times" w:hAnsi="Times"/>
          <w:sz w:val="24"/>
          <w:szCs w:val="24"/>
        </w:rPr>
        <w:t xml:space="preserve">limitations to this sample. </w:t>
      </w:r>
      <w:r w:rsidR="00427439" w:rsidRPr="00BE4CC7">
        <w:rPr>
          <w:rFonts w:ascii="Times" w:hAnsi="Times"/>
          <w:sz w:val="24"/>
          <w:szCs w:val="24"/>
        </w:rPr>
        <w:t xml:space="preserve">There is a risk of generalisation. </w:t>
      </w:r>
      <w:r w:rsidR="00BC0F4C" w:rsidRPr="00BE4CC7">
        <w:rPr>
          <w:rFonts w:ascii="Times" w:hAnsi="Times"/>
          <w:sz w:val="24"/>
          <w:szCs w:val="24"/>
        </w:rPr>
        <w:t>To strengthe</w:t>
      </w:r>
      <w:r w:rsidR="00C05CE3" w:rsidRPr="00BE4CC7">
        <w:rPr>
          <w:rFonts w:ascii="Times" w:hAnsi="Times"/>
          <w:sz w:val="24"/>
          <w:szCs w:val="24"/>
        </w:rPr>
        <w:t xml:space="preserve">n the results, </w:t>
      </w:r>
      <w:r w:rsidR="00427439" w:rsidRPr="00BE4CC7">
        <w:rPr>
          <w:rFonts w:ascii="Times" w:hAnsi="Times"/>
          <w:sz w:val="24"/>
          <w:szCs w:val="24"/>
        </w:rPr>
        <w:t xml:space="preserve">an opportunity to explore </w:t>
      </w:r>
      <w:r w:rsidR="00B737F9" w:rsidRPr="00BE4CC7">
        <w:rPr>
          <w:rFonts w:ascii="Times" w:hAnsi="Times"/>
          <w:sz w:val="24"/>
          <w:szCs w:val="24"/>
        </w:rPr>
        <w:t>even more of a range of subjects I feel, would be beneficial</w:t>
      </w:r>
      <w:r w:rsidR="00FB023B" w:rsidRPr="00BE4CC7">
        <w:rPr>
          <w:rFonts w:ascii="Times" w:hAnsi="Times"/>
          <w:sz w:val="24"/>
          <w:szCs w:val="24"/>
        </w:rPr>
        <w:t xml:space="preserve">. Furthermore, having the time to investigate all </w:t>
      </w:r>
      <w:r w:rsidR="00EF4DAC" w:rsidRPr="00BE4CC7">
        <w:rPr>
          <w:rFonts w:ascii="Times" w:hAnsi="Times"/>
          <w:sz w:val="24"/>
          <w:szCs w:val="24"/>
        </w:rPr>
        <w:t>setting</w:t>
      </w:r>
      <w:r w:rsidR="00FB023B" w:rsidRPr="00BE4CC7">
        <w:rPr>
          <w:rFonts w:ascii="Times" w:hAnsi="Times"/>
          <w:sz w:val="24"/>
          <w:szCs w:val="24"/>
        </w:rPr>
        <w:t xml:space="preserve"> levels</w:t>
      </w:r>
      <w:r w:rsidR="00EF4DAC" w:rsidRPr="00BE4CC7">
        <w:rPr>
          <w:rFonts w:ascii="Times" w:hAnsi="Times"/>
          <w:sz w:val="24"/>
          <w:szCs w:val="24"/>
        </w:rPr>
        <w:t xml:space="preserve"> within the institution</w:t>
      </w:r>
      <w:r w:rsidR="007D7C0D" w:rsidRPr="00BE4CC7">
        <w:rPr>
          <w:rFonts w:ascii="Times" w:hAnsi="Times"/>
          <w:sz w:val="24"/>
          <w:szCs w:val="24"/>
        </w:rPr>
        <w:t xml:space="preserve"> would give a wider range of results and perhaps increase the overall validity of the findings. </w:t>
      </w:r>
      <w:r w:rsidR="006B79E4" w:rsidRPr="00BE4CC7">
        <w:rPr>
          <w:rFonts w:ascii="Times" w:hAnsi="Times"/>
          <w:sz w:val="24"/>
          <w:szCs w:val="24"/>
        </w:rPr>
        <w:t xml:space="preserve">With the emergence of </w:t>
      </w:r>
      <w:r w:rsidR="00D85BB8" w:rsidRPr="00BE4CC7">
        <w:rPr>
          <w:rFonts w:ascii="Times" w:hAnsi="Times"/>
          <w:sz w:val="24"/>
          <w:szCs w:val="24"/>
        </w:rPr>
        <w:t>21</w:t>
      </w:r>
      <w:r w:rsidR="00D85BB8" w:rsidRPr="00BE4CC7">
        <w:rPr>
          <w:rFonts w:ascii="Times" w:hAnsi="Times"/>
          <w:sz w:val="24"/>
          <w:szCs w:val="24"/>
          <w:vertAlign w:val="superscript"/>
        </w:rPr>
        <w:t>st</w:t>
      </w:r>
      <w:r w:rsidR="00D85BB8" w:rsidRPr="00BE4CC7">
        <w:rPr>
          <w:rFonts w:ascii="Times" w:hAnsi="Times"/>
          <w:sz w:val="24"/>
          <w:szCs w:val="24"/>
        </w:rPr>
        <w:t xml:space="preserve"> century</w:t>
      </w:r>
      <w:r w:rsidR="004E74D8" w:rsidRPr="00BE4CC7">
        <w:rPr>
          <w:rFonts w:ascii="Times" w:hAnsi="Times"/>
          <w:sz w:val="24"/>
          <w:szCs w:val="24"/>
        </w:rPr>
        <w:t xml:space="preserve"> schools in Wales</w:t>
      </w:r>
      <w:r w:rsidR="00D85BB8" w:rsidRPr="00BE4CC7">
        <w:rPr>
          <w:rFonts w:ascii="Times" w:hAnsi="Times"/>
          <w:sz w:val="24"/>
          <w:szCs w:val="24"/>
        </w:rPr>
        <w:t xml:space="preserve"> (</w:t>
      </w:r>
      <w:r w:rsidR="00D63768">
        <w:rPr>
          <w:rFonts w:ascii="Times" w:hAnsi="Times"/>
          <w:sz w:val="24"/>
          <w:szCs w:val="24"/>
        </w:rPr>
        <w:t>21</w:t>
      </w:r>
      <w:r w:rsidR="00D63768" w:rsidRPr="00D63768">
        <w:rPr>
          <w:rFonts w:ascii="Times" w:hAnsi="Times"/>
          <w:sz w:val="24"/>
          <w:szCs w:val="24"/>
          <w:vertAlign w:val="superscript"/>
        </w:rPr>
        <w:t>st</w:t>
      </w:r>
      <w:r w:rsidR="00D63768">
        <w:rPr>
          <w:rFonts w:ascii="Times" w:hAnsi="Times"/>
          <w:sz w:val="24"/>
          <w:szCs w:val="24"/>
        </w:rPr>
        <w:t xml:space="preserve"> Century, 2018</w:t>
      </w:r>
      <w:r w:rsidR="00D85BB8" w:rsidRPr="00BE4CC7">
        <w:rPr>
          <w:rFonts w:ascii="Times" w:hAnsi="Times"/>
          <w:sz w:val="24"/>
          <w:szCs w:val="24"/>
        </w:rPr>
        <w:t>)</w:t>
      </w:r>
      <w:r w:rsidR="00215369" w:rsidRPr="00BE4CC7">
        <w:rPr>
          <w:rFonts w:ascii="Times" w:hAnsi="Times"/>
          <w:sz w:val="24"/>
          <w:szCs w:val="24"/>
        </w:rPr>
        <w:t xml:space="preserve">, consistency in the delivery and monitoring of </w:t>
      </w:r>
      <w:proofErr w:type="spellStart"/>
      <w:r w:rsidR="00215369" w:rsidRPr="00BE4CC7">
        <w:rPr>
          <w:rFonts w:ascii="Times" w:hAnsi="Times"/>
          <w:sz w:val="24"/>
          <w:szCs w:val="24"/>
        </w:rPr>
        <w:t>AfL</w:t>
      </w:r>
      <w:proofErr w:type="spellEnd"/>
      <w:r w:rsidR="00215369" w:rsidRPr="00BE4CC7">
        <w:rPr>
          <w:rFonts w:ascii="Times" w:hAnsi="Times"/>
          <w:sz w:val="24"/>
          <w:szCs w:val="24"/>
        </w:rPr>
        <w:t xml:space="preserve"> techniques </w:t>
      </w:r>
      <w:r w:rsidR="0080414D" w:rsidRPr="00BE4CC7">
        <w:rPr>
          <w:rFonts w:ascii="Times" w:hAnsi="Times"/>
          <w:sz w:val="24"/>
          <w:szCs w:val="24"/>
        </w:rPr>
        <w:t xml:space="preserve">throughout schools </w:t>
      </w:r>
      <w:r w:rsidR="00215369" w:rsidRPr="00BE4CC7">
        <w:rPr>
          <w:rFonts w:ascii="Times" w:hAnsi="Times"/>
          <w:sz w:val="24"/>
          <w:szCs w:val="24"/>
        </w:rPr>
        <w:t xml:space="preserve">appears to be even more </w:t>
      </w:r>
      <w:r w:rsidR="0080414D" w:rsidRPr="00BE4CC7">
        <w:rPr>
          <w:rFonts w:ascii="Times" w:hAnsi="Times"/>
          <w:sz w:val="24"/>
          <w:szCs w:val="24"/>
        </w:rPr>
        <w:t>crucial</w:t>
      </w:r>
      <w:r w:rsidR="00215369" w:rsidRPr="00BE4CC7">
        <w:rPr>
          <w:rFonts w:ascii="Times" w:hAnsi="Times"/>
          <w:sz w:val="24"/>
          <w:szCs w:val="24"/>
        </w:rPr>
        <w:t xml:space="preserve">. </w:t>
      </w:r>
      <w:r w:rsidR="00464393" w:rsidRPr="00BE4CC7">
        <w:rPr>
          <w:rFonts w:ascii="Times" w:hAnsi="Times"/>
          <w:sz w:val="24"/>
          <w:szCs w:val="24"/>
        </w:rPr>
        <w:t xml:space="preserve">There </w:t>
      </w:r>
      <w:r w:rsidR="0080414D" w:rsidRPr="00BE4CC7">
        <w:rPr>
          <w:rFonts w:ascii="Times" w:hAnsi="Times"/>
          <w:sz w:val="24"/>
          <w:szCs w:val="24"/>
        </w:rPr>
        <w:t xml:space="preserve">seems to be </w:t>
      </w:r>
      <w:r w:rsidR="00464393" w:rsidRPr="00BE4CC7">
        <w:rPr>
          <w:rFonts w:ascii="Times" w:hAnsi="Times"/>
          <w:sz w:val="24"/>
          <w:szCs w:val="24"/>
        </w:rPr>
        <w:t>far more opportunity to implement a powerful and structured</w:t>
      </w:r>
      <w:r w:rsidR="00B965C1" w:rsidRPr="00BE4CC7">
        <w:rPr>
          <w:rFonts w:ascii="Times" w:hAnsi="Times"/>
          <w:sz w:val="24"/>
          <w:szCs w:val="24"/>
        </w:rPr>
        <w:t xml:space="preserve"> peer/self-assessment method from the foundation stage, to be developed </w:t>
      </w:r>
      <w:r w:rsidR="00354092" w:rsidRPr="00BE4CC7">
        <w:rPr>
          <w:rFonts w:ascii="Times" w:hAnsi="Times"/>
          <w:sz w:val="24"/>
          <w:szCs w:val="24"/>
        </w:rPr>
        <w:t xml:space="preserve">through to key stage 4 and 5. </w:t>
      </w:r>
    </w:p>
    <w:p w14:paraId="20461985" w14:textId="4ADAD17E" w:rsidR="00D46243" w:rsidRPr="00BE4CC7" w:rsidRDefault="00146C54" w:rsidP="00F33754">
      <w:pPr>
        <w:outlineLvl w:val="0"/>
        <w:rPr>
          <w:rFonts w:ascii="Times" w:hAnsi="Times"/>
          <w:sz w:val="24"/>
          <w:szCs w:val="24"/>
          <w:u w:val="single"/>
        </w:rPr>
      </w:pPr>
      <w:r w:rsidRPr="00BE4CC7">
        <w:rPr>
          <w:rFonts w:ascii="Times" w:hAnsi="Times"/>
          <w:sz w:val="24"/>
          <w:szCs w:val="24"/>
          <w:u w:val="single"/>
        </w:rPr>
        <w:t>Sustainability</w:t>
      </w:r>
    </w:p>
    <w:p w14:paraId="34D6370B" w14:textId="4A2A0B97" w:rsidR="0DDB0BC2" w:rsidRPr="00BE4CC7" w:rsidRDefault="00857289" w:rsidP="15717EDC">
      <w:pPr>
        <w:rPr>
          <w:rFonts w:ascii="Times" w:hAnsi="Times"/>
          <w:color w:val="000000" w:themeColor="text1"/>
          <w:sz w:val="24"/>
          <w:szCs w:val="24"/>
        </w:rPr>
      </w:pPr>
      <w:r w:rsidRPr="00BE4CC7">
        <w:rPr>
          <w:rFonts w:ascii="Times" w:hAnsi="Times"/>
          <w:sz w:val="24"/>
          <w:szCs w:val="24"/>
        </w:rPr>
        <w:t>As well as the restriction of time within the classroom</w:t>
      </w:r>
      <w:r w:rsidR="00516EB2" w:rsidRPr="00BE4CC7">
        <w:rPr>
          <w:rFonts w:ascii="Times" w:hAnsi="Times"/>
          <w:sz w:val="24"/>
          <w:szCs w:val="24"/>
        </w:rPr>
        <w:t xml:space="preserve">, this research also suffers from the limitation of </w:t>
      </w:r>
      <w:r w:rsidR="00BA4A19" w:rsidRPr="00BE4CC7">
        <w:rPr>
          <w:rFonts w:ascii="Times" w:hAnsi="Times"/>
          <w:sz w:val="24"/>
          <w:szCs w:val="24"/>
        </w:rPr>
        <w:t xml:space="preserve">implementing </w:t>
      </w:r>
      <w:r w:rsidR="0003326C" w:rsidRPr="00BE4CC7">
        <w:rPr>
          <w:rFonts w:ascii="Times" w:hAnsi="Times"/>
          <w:sz w:val="24"/>
          <w:szCs w:val="24"/>
        </w:rPr>
        <w:t>such methods for the long term.</w:t>
      </w:r>
      <w:r w:rsidRPr="00BE4CC7">
        <w:rPr>
          <w:rFonts w:ascii="Times" w:hAnsi="Times"/>
          <w:sz w:val="24"/>
          <w:szCs w:val="24"/>
        </w:rPr>
        <w:t xml:space="preserve"> </w:t>
      </w:r>
      <w:r w:rsidR="00BF5CAC" w:rsidRPr="00BE4CC7">
        <w:rPr>
          <w:rFonts w:ascii="Times" w:hAnsi="Times"/>
          <w:sz w:val="24"/>
          <w:szCs w:val="24"/>
        </w:rPr>
        <w:t>Nole</w:t>
      </w:r>
      <w:r w:rsidR="15717EDC" w:rsidRPr="00BE4CC7">
        <w:rPr>
          <w:rFonts w:ascii="Times" w:hAnsi="Times"/>
          <w:sz w:val="24"/>
          <w:szCs w:val="24"/>
        </w:rPr>
        <w:t xml:space="preserve">n 2011 highlights the importance of </w:t>
      </w:r>
      <w:proofErr w:type="spellStart"/>
      <w:r w:rsidR="15717EDC" w:rsidRPr="00BE4CC7">
        <w:rPr>
          <w:rFonts w:ascii="Times" w:hAnsi="Times"/>
          <w:sz w:val="24"/>
          <w:szCs w:val="24"/>
        </w:rPr>
        <w:t>AfL</w:t>
      </w:r>
      <w:proofErr w:type="spellEnd"/>
      <w:r w:rsidR="15717EDC" w:rsidRPr="00BE4CC7">
        <w:rPr>
          <w:rFonts w:ascii="Times" w:hAnsi="Times"/>
          <w:sz w:val="24"/>
          <w:szCs w:val="24"/>
        </w:rPr>
        <w:t xml:space="preserve"> changes within the education system must be implemented with sustainability being a priority. </w:t>
      </w:r>
      <w:r w:rsidR="00456A61" w:rsidRPr="00BE4CC7">
        <w:rPr>
          <w:rFonts w:ascii="Times" w:hAnsi="Times"/>
          <w:sz w:val="24"/>
          <w:szCs w:val="24"/>
        </w:rPr>
        <w:t xml:space="preserve">There is of course, great scope to implement </w:t>
      </w:r>
      <w:r w:rsidR="00C331B3" w:rsidRPr="00BE4CC7">
        <w:rPr>
          <w:rFonts w:ascii="Times" w:hAnsi="Times"/>
          <w:sz w:val="24"/>
          <w:szCs w:val="24"/>
        </w:rPr>
        <w:t xml:space="preserve">a sustainable assessment strategy within a school. In fact, there is opportunity </w:t>
      </w:r>
      <w:r w:rsidR="007D1998" w:rsidRPr="00BE4CC7">
        <w:rPr>
          <w:rFonts w:ascii="Times" w:hAnsi="Times"/>
          <w:sz w:val="24"/>
          <w:szCs w:val="24"/>
        </w:rPr>
        <w:t>to implement a long term assessm</w:t>
      </w:r>
      <w:r w:rsidR="00CC1C65" w:rsidRPr="00BE4CC7">
        <w:rPr>
          <w:rFonts w:ascii="Times" w:hAnsi="Times"/>
          <w:sz w:val="24"/>
          <w:szCs w:val="24"/>
        </w:rPr>
        <w:t xml:space="preserve">ent strategy within the </w:t>
      </w:r>
      <w:r w:rsidR="007D1998" w:rsidRPr="00BE4CC7">
        <w:rPr>
          <w:rFonts w:ascii="Times" w:hAnsi="Times"/>
          <w:sz w:val="24"/>
          <w:szCs w:val="24"/>
        </w:rPr>
        <w:t>Local Education Authority</w:t>
      </w:r>
      <w:r w:rsidR="0092306F" w:rsidRPr="00BE4CC7">
        <w:rPr>
          <w:rFonts w:ascii="Times" w:hAnsi="Times"/>
          <w:sz w:val="24"/>
          <w:szCs w:val="24"/>
        </w:rPr>
        <w:t xml:space="preserve"> and a na</w:t>
      </w:r>
      <w:r w:rsidR="005F56C6" w:rsidRPr="00BE4CC7">
        <w:rPr>
          <w:rFonts w:ascii="Times" w:hAnsi="Times"/>
          <w:sz w:val="24"/>
          <w:szCs w:val="24"/>
        </w:rPr>
        <w:t xml:space="preserve">tional level. Such </w:t>
      </w:r>
      <w:r w:rsidR="001D0C00" w:rsidRPr="00BE4CC7">
        <w:rPr>
          <w:rFonts w:ascii="Times" w:hAnsi="Times"/>
          <w:sz w:val="24"/>
          <w:szCs w:val="24"/>
        </w:rPr>
        <w:t xml:space="preserve">a </w:t>
      </w:r>
      <w:r w:rsidR="005F56C6" w:rsidRPr="00BE4CC7">
        <w:rPr>
          <w:rFonts w:ascii="Times" w:hAnsi="Times"/>
          <w:sz w:val="24"/>
          <w:szCs w:val="24"/>
        </w:rPr>
        <w:t>“whole approach”</w:t>
      </w:r>
      <w:r w:rsidR="001D0C00" w:rsidRPr="00BE4CC7">
        <w:rPr>
          <w:rFonts w:ascii="Times" w:hAnsi="Times"/>
          <w:sz w:val="24"/>
          <w:szCs w:val="24"/>
        </w:rPr>
        <w:t xml:space="preserve"> ethos</w:t>
      </w:r>
      <w:r w:rsidR="006B01B9" w:rsidRPr="00BE4CC7">
        <w:rPr>
          <w:rFonts w:ascii="Times" w:hAnsi="Times"/>
          <w:sz w:val="24"/>
          <w:szCs w:val="24"/>
        </w:rPr>
        <w:t xml:space="preserve"> to improving the quality of peer and self-assessment</w:t>
      </w:r>
      <w:r w:rsidR="001D0C00" w:rsidRPr="00BE4CC7">
        <w:rPr>
          <w:rFonts w:ascii="Times" w:hAnsi="Times"/>
          <w:sz w:val="24"/>
          <w:szCs w:val="24"/>
        </w:rPr>
        <w:t xml:space="preserve"> </w:t>
      </w:r>
      <w:r w:rsidR="006B01B9" w:rsidRPr="00BE4CC7">
        <w:rPr>
          <w:rFonts w:ascii="Times" w:hAnsi="Times"/>
          <w:sz w:val="24"/>
          <w:szCs w:val="24"/>
        </w:rPr>
        <w:t>is already</w:t>
      </w:r>
      <w:r w:rsidR="001D0C00" w:rsidRPr="00BE4CC7">
        <w:rPr>
          <w:rFonts w:ascii="Times" w:hAnsi="Times"/>
          <w:sz w:val="24"/>
          <w:szCs w:val="24"/>
        </w:rPr>
        <w:t xml:space="preserve"> recognised by Estyn</w:t>
      </w:r>
      <w:r w:rsidR="002B2178" w:rsidRPr="00BE4CC7">
        <w:rPr>
          <w:rFonts w:ascii="Times" w:hAnsi="Times"/>
          <w:sz w:val="24"/>
          <w:szCs w:val="24"/>
        </w:rPr>
        <w:t xml:space="preserve"> (WAG 2010; </w:t>
      </w:r>
      <w:r w:rsidR="006B01B9" w:rsidRPr="00BE4CC7">
        <w:rPr>
          <w:rFonts w:ascii="Times" w:hAnsi="Times"/>
          <w:sz w:val="24"/>
          <w:szCs w:val="24"/>
        </w:rPr>
        <w:t>Est</w:t>
      </w:r>
      <w:r w:rsidR="00146C54" w:rsidRPr="00BE4CC7">
        <w:rPr>
          <w:rFonts w:ascii="Times" w:hAnsi="Times"/>
          <w:sz w:val="24"/>
          <w:szCs w:val="24"/>
        </w:rPr>
        <w:t>yn, 2016</w:t>
      </w:r>
      <w:r w:rsidR="006B01B9" w:rsidRPr="00BE4CC7">
        <w:rPr>
          <w:rFonts w:ascii="Times" w:hAnsi="Times"/>
          <w:sz w:val="24"/>
          <w:szCs w:val="24"/>
        </w:rPr>
        <w:t xml:space="preserve">). </w:t>
      </w:r>
    </w:p>
    <w:p w14:paraId="41172F43" w14:textId="29EFCE6C" w:rsidR="15717EDC" w:rsidRPr="00BE4CC7" w:rsidRDefault="15717EDC" w:rsidP="15717EDC">
      <w:pPr>
        <w:rPr>
          <w:rFonts w:ascii="Times" w:hAnsi="Times"/>
          <w:color w:val="FF0000"/>
          <w:sz w:val="24"/>
          <w:szCs w:val="24"/>
        </w:rPr>
      </w:pPr>
    </w:p>
    <w:p w14:paraId="46033319" w14:textId="50A4EA21" w:rsidR="00BC1C52" w:rsidRPr="00BE4CC7" w:rsidRDefault="00D46243" w:rsidP="00F33754">
      <w:pPr>
        <w:outlineLvl w:val="0"/>
        <w:rPr>
          <w:rFonts w:ascii="Times" w:hAnsi="Times"/>
          <w:sz w:val="24"/>
          <w:szCs w:val="24"/>
        </w:rPr>
      </w:pPr>
      <w:r w:rsidRPr="00BE4CC7">
        <w:rPr>
          <w:rFonts w:ascii="Times" w:hAnsi="Times"/>
          <w:sz w:val="24"/>
          <w:szCs w:val="24"/>
          <w:u w:val="single"/>
        </w:rPr>
        <w:t>F</w:t>
      </w:r>
      <w:r w:rsidR="00857289" w:rsidRPr="00BE4CC7">
        <w:rPr>
          <w:rFonts w:ascii="Times" w:hAnsi="Times"/>
          <w:sz w:val="24"/>
          <w:szCs w:val="24"/>
          <w:u w:val="single"/>
        </w:rPr>
        <w:t>urther Opportunities for F</w:t>
      </w:r>
      <w:r w:rsidRPr="00BE4CC7">
        <w:rPr>
          <w:rFonts w:ascii="Times" w:hAnsi="Times"/>
          <w:sz w:val="24"/>
          <w:szCs w:val="24"/>
          <w:u w:val="single"/>
        </w:rPr>
        <w:t>uture Development</w:t>
      </w:r>
      <w:r w:rsidR="00BC1C52" w:rsidRPr="00BE4CC7">
        <w:rPr>
          <w:rFonts w:ascii="Times" w:hAnsi="Times"/>
          <w:sz w:val="24"/>
          <w:szCs w:val="24"/>
        </w:rPr>
        <w:t xml:space="preserve"> </w:t>
      </w:r>
    </w:p>
    <w:p w14:paraId="61B6E79A" w14:textId="64903392" w:rsidR="00B775AD" w:rsidRPr="00BE4CC7" w:rsidRDefault="007518C0" w:rsidP="00517927">
      <w:pPr>
        <w:rPr>
          <w:rFonts w:ascii="Times" w:hAnsi="Times"/>
          <w:sz w:val="24"/>
          <w:szCs w:val="24"/>
        </w:rPr>
      </w:pPr>
      <w:proofErr w:type="spellStart"/>
      <w:r w:rsidRPr="00BE4CC7">
        <w:rPr>
          <w:rFonts w:ascii="Times" w:eastAsia="Calibri" w:hAnsi="Times" w:cs="Calibri"/>
          <w:sz w:val="24"/>
          <w:szCs w:val="24"/>
        </w:rPr>
        <w:t>Phaidin</w:t>
      </w:r>
      <w:proofErr w:type="spellEnd"/>
      <w:r w:rsidR="00071C12" w:rsidRPr="00BE4CC7">
        <w:rPr>
          <w:rFonts w:ascii="Times" w:eastAsia="Calibri" w:hAnsi="Times" w:cs="Calibri"/>
          <w:sz w:val="24"/>
          <w:szCs w:val="24"/>
        </w:rPr>
        <w:t xml:space="preserve"> &amp; O'Leary refer to the importance of research carried out by Porter, Robertson and </w:t>
      </w:r>
      <w:proofErr w:type="spellStart"/>
      <w:r w:rsidR="00071C12" w:rsidRPr="00BE4CC7">
        <w:rPr>
          <w:rFonts w:ascii="Times" w:eastAsia="Calibri" w:hAnsi="Times" w:cs="Calibri"/>
          <w:sz w:val="24"/>
          <w:szCs w:val="24"/>
        </w:rPr>
        <w:t>Hayhoe</w:t>
      </w:r>
      <w:proofErr w:type="spellEnd"/>
      <w:r w:rsidR="00071C12" w:rsidRPr="00BE4CC7">
        <w:rPr>
          <w:rFonts w:ascii="Times" w:eastAsia="Calibri" w:hAnsi="Times" w:cs="Calibri"/>
          <w:sz w:val="24"/>
          <w:szCs w:val="24"/>
        </w:rPr>
        <w:t xml:space="preserve"> (2000) who report on the benefits of "student-centred assessment" (p.4, cited in </w:t>
      </w:r>
      <w:proofErr w:type="spellStart"/>
      <w:r w:rsidRPr="00BE4CC7">
        <w:rPr>
          <w:rFonts w:ascii="Times" w:eastAsia="Calibri" w:hAnsi="Times" w:cs="Calibri"/>
          <w:sz w:val="24"/>
          <w:szCs w:val="24"/>
        </w:rPr>
        <w:t>Phaidin</w:t>
      </w:r>
      <w:proofErr w:type="spellEnd"/>
      <w:r w:rsidR="00071C12" w:rsidRPr="00BE4CC7">
        <w:rPr>
          <w:rFonts w:ascii="Times" w:eastAsia="Calibri" w:hAnsi="Times" w:cs="Calibri"/>
          <w:sz w:val="24"/>
          <w:szCs w:val="24"/>
        </w:rPr>
        <w:t xml:space="preserve"> &amp; O'Leary 2010, p.27), notably the positive outcome of  allowing learners thinking time to respond to the sessions learning objectives</w:t>
      </w:r>
      <w:r w:rsidR="00A1195B" w:rsidRPr="00BE4CC7">
        <w:rPr>
          <w:rFonts w:ascii="Times" w:eastAsia="Calibri" w:hAnsi="Times" w:cs="Calibri"/>
          <w:sz w:val="24"/>
          <w:szCs w:val="24"/>
        </w:rPr>
        <w:t xml:space="preserve">. In future practice, when implementing peer and self-assessment strategies, a further development would be to include a “Think, Pair, Share” approach as a starter activity, to achieve this thinking time and to </w:t>
      </w:r>
      <w:r w:rsidR="00A1195B" w:rsidRPr="00BE4CC7">
        <w:rPr>
          <w:rFonts w:ascii="Times" w:eastAsia="Calibri" w:hAnsi="Times" w:cs="Calibri"/>
          <w:sz w:val="24"/>
          <w:szCs w:val="24"/>
        </w:rPr>
        <w:lastRenderedPageBreak/>
        <w:t>act as an Assessment of Prior Knowledge, to further adapt peer and self-assessment techniques accordingly</w:t>
      </w:r>
      <w:r w:rsidR="0035150A" w:rsidRPr="00BE4CC7">
        <w:rPr>
          <w:rFonts w:ascii="Times" w:eastAsia="Calibri" w:hAnsi="Times" w:cs="Calibri"/>
          <w:sz w:val="24"/>
          <w:szCs w:val="24"/>
        </w:rPr>
        <w:t xml:space="preserve"> (An </w:t>
      </w:r>
      <w:r w:rsidR="007020FD" w:rsidRPr="00BE4CC7">
        <w:rPr>
          <w:rFonts w:ascii="Times" w:eastAsia="Calibri" w:hAnsi="Times" w:cs="Calibri"/>
          <w:sz w:val="24"/>
          <w:szCs w:val="24"/>
        </w:rPr>
        <w:t>example is available, Appendix L</w:t>
      </w:r>
      <w:r w:rsidR="0035150A" w:rsidRPr="00BE4CC7">
        <w:rPr>
          <w:rFonts w:ascii="Times" w:eastAsia="Calibri" w:hAnsi="Times" w:cs="Calibri"/>
          <w:sz w:val="24"/>
          <w:szCs w:val="24"/>
        </w:rPr>
        <w:t>).</w:t>
      </w:r>
    </w:p>
    <w:p w14:paraId="5C81F0DC" w14:textId="18F9BCF9" w:rsidR="00FB353A" w:rsidRPr="00BE4CC7" w:rsidRDefault="00FD3144" w:rsidP="00517927">
      <w:pPr>
        <w:rPr>
          <w:rFonts w:ascii="Times" w:eastAsia="Calibri" w:hAnsi="Times" w:cs="Calibri"/>
          <w:sz w:val="24"/>
          <w:szCs w:val="24"/>
        </w:rPr>
      </w:pPr>
      <w:r w:rsidRPr="00BE4CC7">
        <w:rPr>
          <w:rFonts w:ascii="Times" w:hAnsi="Times"/>
          <w:sz w:val="24"/>
          <w:szCs w:val="24"/>
        </w:rPr>
        <w:t xml:space="preserve">A future development of such </w:t>
      </w:r>
      <w:proofErr w:type="spellStart"/>
      <w:r w:rsidRPr="00BE4CC7">
        <w:rPr>
          <w:rFonts w:ascii="Times" w:hAnsi="Times"/>
          <w:sz w:val="24"/>
          <w:szCs w:val="24"/>
        </w:rPr>
        <w:t>AfL</w:t>
      </w:r>
      <w:proofErr w:type="spellEnd"/>
      <w:r w:rsidRPr="00BE4CC7">
        <w:rPr>
          <w:rFonts w:ascii="Times" w:hAnsi="Times"/>
          <w:sz w:val="24"/>
          <w:szCs w:val="24"/>
        </w:rPr>
        <w:t xml:space="preserve"> intervention, </w:t>
      </w:r>
      <w:r w:rsidR="001A7E73" w:rsidRPr="00BE4CC7">
        <w:rPr>
          <w:rFonts w:ascii="Times" w:hAnsi="Times"/>
          <w:sz w:val="24"/>
          <w:szCs w:val="24"/>
        </w:rPr>
        <w:t>would be to promote a collaboration between the Di</w:t>
      </w:r>
      <w:r w:rsidR="0000402F" w:rsidRPr="00BE4CC7">
        <w:rPr>
          <w:rFonts w:ascii="Times" w:hAnsi="Times"/>
          <w:sz w:val="24"/>
          <w:szCs w:val="24"/>
        </w:rPr>
        <w:t>gital Competency Framework (DCF, 2017</w:t>
      </w:r>
      <w:r w:rsidR="005D75BF" w:rsidRPr="00BE4CC7">
        <w:rPr>
          <w:rFonts w:ascii="Times" w:hAnsi="Times"/>
          <w:sz w:val="24"/>
          <w:szCs w:val="24"/>
        </w:rPr>
        <w:t>)</w:t>
      </w:r>
      <w:r w:rsidR="003E5EE4" w:rsidRPr="00BE4CC7">
        <w:rPr>
          <w:rFonts w:ascii="Times" w:hAnsi="Times"/>
          <w:sz w:val="24"/>
          <w:szCs w:val="24"/>
        </w:rPr>
        <w:t xml:space="preserve"> and </w:t>
      </w:r>
      <w:r w:rsidR="00211979" w:rsidRPr="00BE4CC7">
        <w:rPr>
          <w:rFonts w:ascii="Times" w:hAnsi="Times"/>
          <w:sz w:val="24"/>
          <w:szCs w:val="24"/>
        </w:rPr>
        <w:t xml:space="preserve">developing a strong school ethos of self/peer-assessment </w:t>
      </w:r>
      <w:r w:rsidR="00CC093A" w:rsidRPr="00BE4CC7">
        <w:rPr>
          <w:rFonts w:ascii="Times" w:hAnsi="Times"/>
          <w:sz w:val="24"/>
          <w:szCs w:val="24"/>
        </w:rPr>
        <w:t>be</w:t>
      </w:r>
      <w:r w:rsidR="00A25923" w:rsidRPr="00BE4CC7">
        <w:rPr>
          <w:rFonts w:ascii="Times" w:hAnsi="Times"/>
          <w:sz w:val="24"/>
          <w:szCs w:val="24"/>
        </w:rPr>
        <w:t xml:space="preserve">ing a natural task within every lesson. For example, with more time, </w:t>
      </w:r>
      <w:r w:rsidR="009021BC" w:rsidRPr="00BE4CC7">
        <w:rPr>
          <w:rFonts w:ascii="Times" w:hAnsi="Times"/>
          <w:sz w:val="24"/>
          <w:szCs w:val="24"/>
        </w:rPr>
        <w:t xml:space="preserve">implementing training to encourage the use of </w:t>
      </w:r>
      <w:r w:rsidR="00BC3888" w:rsidRPr="00BE4CC7">
        <w:rPr>
          <w:rFonts w:ascii="Times" w:hAnsi="Times"/>
          <w:sz w:val="24"/>
          <w:szCs w:val="24"/>
        </w:rPr>
        <w:t xml:space="preserve">video/audio recording when providing peer, self and teacher </w:t>
      </w:r>
      <w:r w:rsidR="00507A6F" w:rsidRPr="00BE4CC7">
        <w:rPr>
          <w:rFonts w:ascii="Times" w:hAnsi="Times"/>
          <w:sz w:val="24"/>
          <w:szCs w:val="24"/>
        </w:rPr>
        <w:t>feedback.</w:t>
      </w:r>
      <w:r w:rsidR="00D539D2" w:rsidRPr="00BE4CC7">
        <w:rPr>
          <w:rFonts w:ascii="Times" w:hAnsi="Times"/>
          <w:sz w:val="24"/>
          <w:szCs w:val="24"/>
        </w:rPr>
        <w:t xml:space="preserve"> Providing new and exciting assessment tools </w:t>
      </w:r>
      <w:r w:rsidR="00E436B3" w:rsidRPr="00BE4CC7">
        <w:rPr>
          <w:rFonts w:ascii="Times" w:hAnsi="Times"/>
          <w:sz w:val="24"/>
          <w:szCs w:val="24"/>
        </w:rPr>
        <w:t>may improve the over</w:t>
      </w:r>
      <w:r w:rsidR="008C3C84" w:rsidRPr="00BE4CC7">
        <w:rPr>
          <w:rFonts w:ascii="Times" w:hAnsi="Times"/>
          <w:sz w:val="24"/>
          <w:szCs w:val="24"/>
        </w:rPr>
        <w:t xml:space="preserve">all school culture </w:t>
      </w:r>
      <w:r w:rsidR="00B60D5B" w:rsidRPr="00BE4CC7">
        <w:rPr>
          <w:rFonts w:ascii="Times" w:hAnsi="Times"/>
          <w:sz w:val="24"/>
          <w:szCs w:val="24"/>
        </w:rPr>
        <w:t xml:space="preserve">with the value of such assessment. </w:t>
      </w:r>
      <w:r w:rsidR="001A2C9D" w:rsidRPr="00BE4CC7">
        <w:rPr>
          <w:rFonts w:ascii="Times" w:hAnsi="Times"/>
          <w:sz w:val="24"/>
          <w:szCs w:val="24"/>
        </w:rPr>
        <w:t xml:space="preserve">It may also provide </w:t>
      </w:r>
      <w:r w:rsidR="004F6563" w:rsidRPr="00BE4CC7">
        <w:rPr>
          <w:rFonts w:ascii="Times" w:hAnsi="Times"/>
          <w:sz w:val="24"/>
          <w:szCs w:val="24"/>
        </w:rPr>
        <w:t>a resolution for concerns raised by</w:t>
      </w:r>
      <w:r w:rsidR="001A2C9D" w:rsidRPr="00BE4CC7">
        <w:rPr>
          <w:rFonts w:ascii="Times" w:hAnsi="Times"/>
          <w:sz w:val="24"/>
          <w:szCs w:val="24"/>
        </w:rPr>
        <w:t xml:space="preserve"> </w:t>
      </w:r>
      <w:r w:rsidR="004F6563" w:rsidRPr="00BE4CC7">
        <w:rPr>
          <w:rFonts w:ascii="Times" w:eastAsia="Calibri" w:hAnsi="Times" w:cs="Calibri"/>
          <w:sz w:val="24"/>
          <w:szCs w:val="24"/>
        </w:rPr>
        <w:t xml:space="preserve">Porter, Robertson and </w:t>
      </w:r>
      <w:proofErr w:type="spellStart"/>
      <w:r w:rsidR="004F6563" w:rsidRPr="00BE4CC7">
        <w:rPr>
          <w:rFonts w:ascii="Times" w:eastAsia="Calibri" w:hAnsi="Times" w:cs="Calibri"/>
          <w:sz w:val="24"/>
          <w:szCs w:val="24"/>
        </w:rPr>
        <w:t>Hayhoe</w:t>
      </w:r>
      <w:proofErr w:type="spellEnd"/>
      <w:r w:rsidR="004F6563" w:rsidRPr="00BE4CC7">
        <w:rPr>
          <w:rFonts w:ascii="Times" w:eastAsia="Calibri" w:hAnsi="Times" w:cs="Calibri"/>
          <w:sz w:val="24"/>
          <w:szCs w:val="24"/>
        </w:rPr>
        <w:t xml:space="preserve"> (2000 cited in </w:t>
      </w:r>
      <w:proofErr w:type="spellStart"/>
      <w:r w:rsidR="007518C0" w:rsidRPr="00BE4CC7">
        <w:rPr>
          <w:rFonts w:ascii="Times" w:eastAsia="Calibri" w:hAnsi="Times" w:cs="Calibri"/>
          <w:sz w:val="24"/>
          <w:szCs w:val="24"/>
        </w:rPr>
        <w:t>Phaidin</w:t>
      </w:r>
      <w:proofErr w:type="spellEnd"/>
      <w:r w:rsidR="004F6563" w:rsidRPr="00BE4CC7">
        <w:rPr>
          <w:rFonts w:ascii="Times" w:eastAsia="Calibri" w:hAnsi="Times" w:cs="Calibri"/>
          <w:sz w:val="24"/>
          <w:szCs w:val="24"/>
        </w:rPr>
        <w:t xml:space="preserve"> &amp; O'Leary 2010), </w:t>
      </w:r>
      <w:r w:rsidR="00C85D2D" w:rsidRPr="00BE4CC7">
        <w:rPr>
          <w:rFonts w:ascii="Times" w:eastAsia="Calibri" w:hAnsi="Times" w:cs="Calibri"/>
          <w:sz w:val="24"/>
          <w:szCs w:val="24"/>
        </w:rPr>
        <w:t>with regards</w:t>
      </w:r>
      <w:r w:rsidR="00A4689A" w:rsidRPr="00BE4CC7">
        <w:rPr>
          <w:rFonts w:ascii="Times" w:eastAsia="Calibri" w:hAnsi="Times" w:cs="Calibri"/>
          <w:sz w:val="24"/>
          <w:szCs w:val="24"/>
        </w:rPr>
        <w:t xml:space="preserve"> to learner lack of self-esteem and confidence issues in implementing and receiving feedback.</w:t>
      </w:r>
      <w:r w:rsidR="0000402F" w:rsidRPr="00BE4CC7">
        <w:rPr>
          <w:rFonts w:ascii="Times" w:eastAsia="Calibri" w:hAnsi="Times" w:cs="Calibri"/>
          <w:sz w:val="24"/>
          <w:szCs w:val="24"/>
        </w:rPr>
        <w:t xml:space="preserve"> For example, in a recent peer assessment study (</w:t>
      </w:r>
      <w:proofErr w:type="spellStart"/>
      <w:r w:rsidR="0000402F" w:rsidRPr="00BE4CC7">
        <w:rPr>
          <w:rFonts w:ascii="Times" w:eastAsia="Calibri" w:hAnsi="Times" w:cs="Calibri"/>
          <w:sz w:val="24"/>
          <w:szCs w:val="24"/>
        </w:rPr>
        <w:t>Raes</w:t>
      </w:r>
      <w:proofErr w:type="spellEnd"/>
      <w:r w:rsidR="0000402F" w:rsidRPr="00BE4CC7">
        <w:rPr>
          <w:rFonts w:ascii="Times" w:eastAsia="Calibri" w:hAnsi="Times" w:cs="Calibri"/>
          <w:sz w:val="24"/>
          <w:szCs w:val="24"/>
        </w:rPr>
        <w:t xml:space="preserve"> et. al, 2013)</w:t>
      </w:r>
      <w:r w:rsidR="00B22536" w:rsidRPr="00BE4CC7">
        <w:rPr>
          <w:rFonts w:ascii="Times" w:eastAsia="Calibri" w:hAnsi="Times" w:cs="Calibri"/>
          <w:sz w:val="24"/>
          <w:szCs w:val="24"/>
        </w:rPr>
        <w:t xml:space="preserve">, using classroom response technology </w:t>
      </w:r>
      <w:r w:rsidR="00557112" w:rsidRPr="00BE4CC7">
        <w:rPr>
          <w:rFonts w:ascii="Times" w:eastAsia="Calibri" w:hAnsi="Times" w:cs="Calibri"/>
          <w:sz w:val="24"/>
          <w:szCs w:val="24"/>
        </w:rPr>
        <w:t>within a higher education setting, provided the opportunity for anonymous feedback to be delivered which benefited those with self-esteem and anxiety issues. The overall assessment result was still collaborative amongst peers</w:t>
      </w:r>
      <w:r w:rsidR="00926CB5" w:rsidRPr="00BE4CC7">
        <w:rPr>
          <w:rFonts w:ascii="Times" w:eastAsia="Calibri" w:hAnsi="Times" w:cs="Calibri"/>
          <w:sz w:val="24"/>
          <w:szCs w:val="24"/>
        </w:rPr>
        <w:t xml:space="preserve"> and as a result </w:t>
      </w:r>
      <w:r w:rsidR="003E77E9" w:rsidRPr="00BE4CC7">
        <w:rPr>
          <w:rFonts w:ascii="Times" w:eastAsia="Calibri" w:hAnsi="Times" w:cs="Calibri"/>
          <w:sz w:val="24"/>
          <w:szCs w:val="24"/>
        </w:rPr>
        <w:t>learners were recorded to have attended more sessions and whilst there, had higher engagement and participation levels.</w:t>
      </w:r>
      <w:r w:rsidR="00926CB5" w:rsidRPr="00BE4CC7">
        <w:rPr>
          <w:rFonts w:ascii="Times" w:eastAsia="Calibri" w:hAnsi="Times" w:cs="Calibri"/>
          <w:sz w:val="24"/>
          <w:szCs w:val="24"/>
        </w:rPr>
        <w:t xml:space="preserve"> </w:t>
      </w:r>
    </w:p>
    <w:p w14:paraId="3FD36536" w14:textId="77777777" w:rsidR="00E9755D" w:rsidRPr="00BE4CC7" w:rsidRDefault="00E9755D" w:rsidP="00517927">
      <w:pPr>
        <w:rPr>
          <w:rFonts w:ascii="Times" w:eastAsia="Calibri" w:hAnsi="Times" w:cs="Calibri"/>
          <w:sz w:val="24"/>
          <w:szCs w:val="24"/>
        </w:rPr>
      </w:pPr>
    </w:p>
    <w:p w14:paraId="2CAAB836" w14:textId="05A02615" w:rsidR="00B546DA" w:rsidRPr="00BE4CC7" w:rsidRDefault="00A4689A" w:rsidP="15717EDC">
      <w:pPr>
        <w:rPr>
          <w:rFonts w:ascii="Times" w:eastAsia="Calibri" w:hAnsi="Times" w:cs="Calibri"/>
          <w:sz w:val="24"/>
          <w:szCs w:val="24"/>
        </w:rPr>
      </w:pPr>
      <w:r w:rsidRPr="00BE4CC7">
        <w:rPr>
          <w:rFonts w:ascii="Times" w:eastAsia="Calibri" w:hAnsi="Times" w:cs="Calibri"/>
          <w:sz w:val="24"/>
          <w:szCs w:val="24"/>
        </w:rPr>
        <w:t xml:space="preserve"> </w:t>
      </w:r>
      <w:r w:rsidR="00E9755D" w:rsidRPr="00BE4CC7">
        <w:rPr>
          <w:rFonts w:ascii="Times" w:eastAsia="Calibri" w:hAnsi="Times" w:cs="Calibri"/>
          <w:sz w:val="24"/>
          <w:szCs w:val="24"/>
        </w:rPr>
        <w:t xml:space="preserve">Finally, </w:t>
      </w:r>
      <w:r w:rsidR="00517927" w:rsidRPr="00BE4CC7">
        <w:rPr>
          <w:rFonts w:ascii="Times" w:eastAsia="Calibri" w:hAnsi="Times" w:cs="Calibri"/>
          <w:sz w:val="24"/>
          <w:szCs w:val="24"/>
        </w:rPr>
        <w:t xml:space="preserve"> </w:t>
      </w:r>
      <w:r w:rsidR="00607757" w:rsidRPr="00BE4CC7">
        <w:rPr>
          <w:rFonts w:ascii="Times" w:eastAsia="Calibri" w:hAnsi="Times" w:cs="Calibri"/>
          <w:sz w:val="24"/>
          <w:szCs w:val="24"/>
        </w:rPr>
        <w:t>a final point for future development is to promote the</w:t>
      </w:r>
      <w:r w:rsidR="00BB1893" w:rsidRPr="00BE4CC7">
        <w:rPr>
          <w:rFonts w:ascii="Times" w:eastAsia="Calibri" w:hAnsi="Times" w:cs="Calibri"/>
          <w:sz w:val="24"/>
          <w:szCs w:val="24"/>
        </w:rPr>
        <w:t xml:space="preserve"> use of technology for storing </w:t>
      </w:r>
      <w:proofErr w:type="spellStart"/>
      <w:r w:rsidR="00BB1893" w:rsidRPr="00BE4CC7">
        <w:rPr>
          <w:rFonts w:ascii="Times" w:eastAsia="Calibri" w:hAnsi="Times" w:cs="Calibri"/>
          <w:sz w:val="24"/>
          <w:szCs w:val="24"/>
        </w:rPr>
        <w:t>AfL</w:t>
      </w:r>
      <w:proofErr w:type="spellEnd"/>
      <w:r w:rsidR="00BB1893" w:rsidRPr="00BE4CC7">
        <w:rPr>
          <w:rFonts w:ascii="Times" w:eastAsia="Calibri" w:hAnsi="Times" w:cs="Calibri"/>
          <w:sz w:val="24"/>
          <w:szCs w:val="24"/>
        </w:rPr>
        <w:t xml:space="preserve"> feedback</w:t>
      </w:r>
      <w:r w:rsidR="00236C13" w:rsidRPr="00BE4CC7">
        <w:rPr>
          <w:rFonts w:ascii="Times" w:eastAsia="Calibri" w:hAnsi="Times" w:cs="Calibri"/>
          <w:sz w:val="24"/>
          <w:szCs w:val="24"/>
        </w:rPr>
        <w:t xml:space="preserve">. This in turn could be used to </w:t>
      </w:r>
      <w:r w:rsidR="001413E9" w:rsidRPr="00BE4CC7">
        <w:rPr>
          <w:rFonts w:ascii="Times" w:eastAsia="Calibri" w:hAnsi="Times" w:cs="Calibri"/>
          <w:sz w:val="24"/>
          <w:szCs w:val="24"/>
        </w:rPr>
        <w:t xml:space="preserve">support </w:t>
      </w:r>
      <w:r w:rsidR="004A7B5D" w:rsidRPr="00BE4CC7">
        <w:rPr>
          <w:rFonts w:ascii="Times" w:eastAsia="Calibri" w:hAnsi="Times" w:cs="Calibri"/>
          <w:sz w:val="24"/>
          <w:szCs w:val="24"/>
        </w:rPr>
        <w:t xml:space="preserve">an education institution </w:t>
      </w:r>
      <w:r w:rsidR="001413E9" w:rsidRPr="00BE4CC7">
        <w:rPr>
          <w:rFonts w:ascii="Times" w:eastAsia="Calibri" w:hAnsi="Times" w:cs="Calibri"/>
          <w:sz w:val="24"/>
          <w:szCs w:val="24"/>
        </w:rPr>
        <w:t>w</w:t>
      </w:r>
      <w:r w:rsidR="00517927" w:rsidRPr="00BE4CC7">
        <w:rPr>
          <w:rFonts w:ascii="Times" w:eastAsia="Calibri" w:hAnsi="Times" w:cs="Calibri"/>
          <w:sz w:val="24"/>
          <w:szCs w:val="24"/>
        </w:rPr>
        <w:t xml:space="preserve">hich provides on a cross curricular basis. For example, feedback </w:t>
      </w:r>
      <w:r w:rsidR="00A52B86" w:rsidRPr="00BE4CC7">
        <w:rPr>
          <w:rFonts w:ascii="Times" w:eastAsia="Calibri" w:hAnsi="Times" w:cs="Calibri"/>
          <w:sz w:val="24"/>
          <w:szCs w:val="24"/>
        </w:rPr>
        <w:t xml:space="preserve">delivered </w:t>
      </w:r>
      <w:r w:rsidR="00517927" w:rsidRPr="00BE4CC7">
        <w:rPr>
          <w:rFonts w:ascii="Times" w:eastAsia="Calibri" w:hAnsi="Times" w:cs="Calibri"/>
          <w:sz w:val="24"/>
          <w:szCs w:val="24"/>
        </w:rPr>
        <w:t>in numeracy</w:t>
      </w:r>
      <w:r w:rsidR="00A52B86" w:rsidRPr="00BE4CC7">
        <w:rPr>
          <w:rFonts w:ascii="Times" w:eastAsia="Calibri" w:hAnsi="Times" w:cs="Calibri"/>
          <w:sz w:val="24"/>
          <w:szCs w:val="24"/>
        </w:rPr>
        <w:t xml:space="preserve"> could be stored and subsequently</w:t>
      </w:r>
      <w:r w:rsidR="00245518" w:rsidRPr="00BE4CC7">
        <w:rPr>
          <w:rFonts w:ascii="Times" w:eastAsia="Calibri" w:hAnsi="Times" w:cs="Calibri"/>
          <w:sz w:val="24"/>
          <w:szCs w:val="24"/>
        </w:rPr>
        <w:t xml:space="preserve"> </w:t>
      </w:r>
      <w:r w:rsidR="00517927" w:rsidRPr="00BE4CC7">
        <w:rPr>
          <w:rFonts w:ascii="Times" w:eastAsia="Calibri" w:hAnsi="Times" w:cs="Calibri"/>
          <w:sz w:val="24"/>
          <w:szCs w:val="24"/>
        </w:rPr>
        <w:t>accessed by the Business/ICT department</w:t>
      </w:r>
      <w:r w:rsidR="00142C27" w:rsidRPr="00BE4CC7">
        <w:rPr>
          <w:rFonts w:ascii="Times" w:eastAsia="Calibri" w:hAnsi="Times" w:cs="Calibri"/>
          <w:sz w:val="24"/>
          <w:szCs w:val="24"/>
        </w:rPr>
        <w:t>. This coul</w:t>
      </w:r>
      <w:r w:rsidR="004B16A5" w:rsidRPr="00BE4CC7">
        <w:rPr>
          <w:rFonts w:ascii="Times" w:eastAsia="Calibri" w:hAnsi="Times" w:cs="Calibri"/>
          <w:sz w:val="24"/>
          <w:szCs w:val="24"/>
        </w:rPr>
        <w:t xml:space="preserve">d be a valuable </w:t>
      </w:r>
      <w:proofErr w:type="spellStart"/>
      <w:r w:rsidR="004B16A5" w:rsidRPr="00BE4CC7">
        <w:rPr>
          <w:rFonts w:ascii="Times" w:eastAsia="Calibri" w:hAnsi="Times" w:cs="Calibri"/>
          <w:sz w:val="24"/>
          <w:szCs w:val="24"/>
        </w:rPr>
        <w:t>AfL</w:t>
      </w:r>
      <w:proofErr w:type="spellEnd"/>
      <w:r w:rsidR="004B16A5" w:rsidRPr="00BE4CC7">
        <w:rPr>
          <w:rFonts w:ascii="Times" w:eastAsia="Calibri" w:hAnsi="Times" w:cs="Calibri"/>
          <w:sz w:val="24"/>
          <w:szCs w:val="24"/>
        </w:rPr>
        <w:t xml:space="preserve"> tool to support lesson planning, in particular planning for differentiation for numeracy tasks within a business task. </w:t>
      </w:r>
    </w:p>
    <w:p w14:paraId="7AD474C4" w14:textId="78B4833B" w:rsidR="15717EDC" w:rsidRPr="00BE4CC7" w:rsidRDefault="15717EDC" w:rsidP="15717EDC">
      <w:pPr>
        <w:rPr>
          <w:rFonts w:ascii="Times" w:hAnsi="Times"/>
          <w:color w:val="FF0000"/>
          <w:sz w:val="24"/>
          <w:szCs w:val="24"/>
        </w:rPr>
      </w:pPr>
    </w:p>
    <w:p w14:paraId="4A464EA9" w14:textId="535728DA" w:rsidR="15717EDC" w:rsidRPr="00BE4CC7" w:rsidRDefault="009849BD" w:rsidP="000D3E56">
      <w:pPr>
        <w:jc w:val="center"/>
        <w:rPr>
          <w:rFonts w:ascii="Times" w:hAnsi="Times"/>
          <w:b/>
          <w:color w:val="000000" w:themeColor="text1"/>
          <w:sz w:val="24"/>
          <w:szCs w:val="24"/>
          <w:u w:val="single"/>
        </w:rPr>
      </w:pPr>
      <w:r w:rsidRPr="00BE4CC7">
        <w:rPr>
          <w:rFonts w:ascii="Times" w:hAnsi="Times"/>
          <w:b/>
          <w:color w:val="000000" w:themeColor="text1"/>
          <w:sz w:val="24"/>
          <w:szCs w:val="24"/>
          <w:u w:val="single"/>
        </w:rPr>
        <w:t>Appendix A</w:t>
      </w:r>
    </w:p>
    <w:p w14:paraId="0AFB8018" w14:textId="6F0A00FB" w:rsidR="15717EDC" w:rsidRPr="00BE4CC7" w:rsidRDefault="009849BD" w:rsidP="000D3E56">
      <w:pPr>
        <w:jc w:val="center"/>
        <w:rPr>
          <w:rFonts w:ascii="Times" w:hAnsi="Times"/>
          <w:color w:val="FF0000"/>
          <w:sz w:val="24"/>
          <w:szCs w:val="24"/>
        </w:rPr>
      </w:pPr>
      <w:r w:rsidRPr="00BE4CC7">
        <w:rPr>
          <w:rFonts w:ascii="Times" w:hAnsi="Times"/>
          <w:noProof/>
          <w:color w:val="FF0000"/>
          <w:sz w:val="24"/>
          <w:szCs w:val="24"/>
        </w:rPr>
        <w:lastRenderedPageBreak/>
        <w:drawing>
          <wp:inline distT="0" distB="0" distL="0" distR="0" wp14:anchorId="0FBB6376" wp14:editId="6BA20528">
            <wp:extent cx="3471345" cy="3094892"/>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8-05-14 07.17.37.png"/>
                    <pic:cNvPicPr/>
                  </pic:nvPicPr>
                  <pic:blipFill>
                    <a:blip r:embed="rId7">
                      <a:extLst>
                        <a:ext uri="{28A0092B-C50C-407E-A947-70E740481C1C}">
                          <a14:useLocalDpi xmlns:a14="http://schemas.microsoft.com/office/drawing/2010/main" val="0"/>
                        </a:ext>
                      </a:extLst>
                    </a:blip>
                    <a:stretch>
                      <a:fillRect/>
                    </a:stretch>
                  </pic:blipFill>
                  <pic:spPr>
                    <a:xfrm>
                      <a:off x="0" y="0"/>
                      <a:ext cx="3494974" cy="3115959"/>
                    </a:xfrm>
                    <a:prstGeom prst="rect">
                      <a:avLst/>
                    </a:prstGeom>
                  </pic:spPr>
                </pic:pic>
              </a:graphicData>
            </a:graphic>
          </wp:inline>
        </w:drawing>
      </w:r>
      <w:r w:rsidRPr="00BE4CC7">
        <w:rPr>
          <w:rFonts w:ascii="Times" w:hAnsi="Times"/>
          <w:noProof/>
          <w:color w:val="FF0000"/>
          <w:sz w:val="24"/>
          <w:szCs w:val="24"/>
        </w:rPr>
        <w:drawing>
          <wp:inline distT="0" distB="0" distL="0" distR="0" wp14:anchorId="6DD49D89" wp14:editId="5B3449A0">
            <wp:extent cx="3736731" cy="516087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8-05-14 07.18.19.png"/>
                    <pic:cNvPicPr/>
                  </pic:nvPicPr>
                  <pic:blipFill>
                    <a:blip r:embed="rId8">
                      <a:extLst>
                        <a:ext uri="{28A0092B-C50C-407E-A947-70E740481C1C}">
                          <a14:useLocalDpi xmlns:a14="http://schemas.microsoft.com/office/drawing/2010/main" val="0"/>
                        </a:ext>
                      </a:extLst>
                    </a:blip>
                    <a:stretch>
                      <a:fillRect/>
                    </a:stretch>
                  </pic:blipFill>
                  <pic:spPr>
                    <a:xfrm>
                      <a:off x="0" y="0"/>
                      <a:ext cx="3752229" cy="5182283"/>
                    </a:xfrm>
                    <a:prstGeom prst="rect">
                      <a:avLst/>
                    </a:prstGeom>
                  </pic:spPr>
                </pic:pic>
              </a:graphicData>
            </a:graphic>
          </wp:inline>
        </w:drawing>
      </w:r>
    </w:p>
    <w:p w14:paraId="0CFC628F" w14:textId="14EB0F6A" w:rsidR="15717EDC" w:rsidRPr="00BE4CC7" w:rsidRDefault="009849BD" w:rsidP="000D3E56">
      <w:pPr>
        <w:jc w:val="center"/>
        <w:rPr>
          <w:rFonts w:ascii="Times" w:hAnsi="Times"/>
          <w:color w:val="000000" w:themeColor="text1"/>
          <w:sz w:val="24"/>
          <w:szCs w:val="24"/>
        </w:rPr>
      </w:pPr>
      <w:r w:rsidRPr="00BE4CC7">
        <w:rPr>
          <w:rFonts w:ascii="Times" w:hAnsi="Times"/>
          <w:color w:val="000000" w:themeColor="text1"/>
          <w:sz w:val="24"/>
          <w:szCs w:val="24"/>
        </w:rPr>
        <w:t>An example of Examiners Comments in relation to a GCSE Business Studies Marking Scheme</w:t>
      </w:r>
      <w:r w:rsidR="000D3E56" w:rsidRPr="00BE4CC7">
        <w:rPr>
          <w:rFonts w:ascii="Times" w:hAnsi="Times"/>
          <w:color w:val="000000" w:themeColor="text1"/>
          <w:sz w:val="24"/>
          <w:szCs w:val="24"/>
        </w:rPr>
        <w:t>.</w:t>
      </w:r>
    </w:p>
    <w:p w14:paraId="4803A5EE" w14:textId="25A46E07" w:rsidR="15717EDC" w:rsidRPr="00BE4CC7" w:rsidRDefault="15717EDC" w:rsidP="15717EDC">
      <w:pPr>
        <w:rPr>
          <w:rFonts w:ascii="Times" w:hAnsi="Times"/>
          <w:color w:val="FF0000"/>
          <w:sz w:val="24"/>
          <w:szCs w:val="24"/>
        </w:rPr>
      </w:pPr>
    </w:p>
    <w:p w14:paraId="77FB5124" w14:textId="0EA6364F" w:rsidR="00C7087C" w:rsidRPr="00BE4CC7" w:rsidRDefault="00C7087C" w:rsidP="15717EDC">
      <w:pPr>
        <w:rPr>
          <w:rFonts w:ascii="Times" w:hAnsi="Times"/>
          <w:color w:val="FF0000"/>
          <w:sz w:val="24"/>
          <w:szCs w:val="24"/>
        </w:rPr>
      </w:pPr>
    </w:p>
    <w:p w14:paraId="1A280FEB" w14:textId="56E1B6E4" w:rsidR="15717EDC" w:rsidRPr="00BE4CC7" w:rsidRDefault="15717EDC" w:rsidP="15717EDC">
      <w:pPr>
        <w:rPr>
          <w:rFonts w:ascii="Times" w:hAnsi="Times"/>
          <w:color w:val="FF0000"/>
          <w:sz w:val="24"/>
          <w:szCs w:val="24"/>
        </w:rPr>
      </w:pPr>
    </w:p>
    <w:p w14:paraId="71154F2B" w14:textId="442445BC" w:rsidR="15717EDC" w:rsidRPr="00BE4CC7" w:rsidRDefault="15717EDC" w:rsidP="15717EDC">
      <w:pPr>
        <w:rPr>
          <w:rFonts w:ascii="Times" w:hAnsi="Times"/>
          <w:color w:val="FF0000"/>
          <w:sz w:val="24"/>
          <w:szCs w:val="24"/>
        </w:rPr>
      </w:pPr>
    </w:p>
    <w:p w14:paraId="00A44495" w14:textId="197E2255" w:rsidR="15717EDC" w:rsidRPr="00BE4CC7" w:rsidRDefault="00292638" w:rsidP="15717EDC">
      <w:pPr>
        <w:rPr>
          <w:rFonts w:ascii="Times" w:hAnsi="Times"/>
          <w:color w:val="FF0000"/>
          <w:sz w:val="24"/>
          <w:szCs w:val="24"/>
        </w:rPr>
      </w:pPr>
      <w:r w:rsidRPr="00BE4CC7">
        <w:rPr>
          <w:rFonts w:ascii="Times" w:hAnsi="Times"/>
          <w:b/>
          <w:bCs/>
          <w:noProof/>
          <w:sz w:val="24"/>
          <w:szCs w:val="24"/>
          <w:u w:val="single"/>
        </w:rPr>
        <w:lastRenderedPageBreak/>
        <mc:AlternateContent>
          <mc:Choice Requires="wps">
            <w:drawing>
              <wp:anchor distT="0" distB="0" distL="114300" distR="114300" simplePos="0" relativeHeight="251659264" behindDoc="0" locked="0" layoutInCell="1" allowOverlap="1" wp14:anchorId="6BCCC03C" wp14:editId="079FC887">
                <wp:simplePos x="0" y="0"/>
                <wp:positionH relativeFrom="column">
                  <wp:posOffset>-424003</wp:posOffset>
                </wp:positionH>
                <wp:positionV relativeFrom="paragraph">
                  <wp:posOffset>-141529</wp:posOffset>
                </wp:positionV>
                <wp:extent cx="7473142" cy="5178829"/>
                <wp:effectExtent l="0" t="0" r="7620" b="15875"/>
                <wp:wrapNone/>
                <wp:docPr id="16" name="Text Box 16"/>
                <wp:cNvGraphicFramePr/>
                <a:graphic xmlns:a="http://schemas.openxmlformats.org/drawingml/2006/main">
                  <a:graphicData uri="http://schemas.microsoft.com/office/word/2010/wordprocessingShape">
                    <wps:wsp>
                      <wps:cNvSpPr txBox="1"/>
                      <wps:spPr>
                        <a:xfrm>
                          <a:off x="0" y="0"/>
                          <a:ext cx="7473142" cy="5178829"/>
                        </a:xfrm>
                        <a:prstGeom prst="rect">
                          <a:avLst/>
                        </a:prstGeom>
                        <a:solidFill>
                          <a:schemeClr val="lt1"/>
                        </a:solidFill>
                        <a:ln w="6350">
                          <a:solidFill>
                            <a:prstClr val="black"/>
                          </a:solidFill>
                        </a:ln>
                      </wps:spPr>
                      <wps:txbx>
                        <w:txbxContent>
                          <w:p w14:paraId="4E4C6FD4" w14:textId="0D0C2A51" w:rsidR="007C2DD1" w:rsidRDefault="007C2DD1" w:rsidP="00C7087C">
                            <w:pPr>
                              <w:jc w:val="center"/>
                              <w:rPr>
                                <w:b/>
                                <w:u w:val="single"/>
                              </w:rPr>
                            </w:pPr>
                            <w:r w:rsidRPr="00AD194F">
                              <w:rPr>
                                <w:b/>
                                <w:u w:val="single"/>
                              </w:rPr>
                              <w:t>Appendix</w:t>
                            </w:r>
                            <w:r>
                              <w:rPr>
                                <w:b/>
                                <w:u w:val="single"/>
                              </w:rPr>
                              <w:t xml:space="preserve"> B</w:t>
                            </w:r>
                          </w:p>
                          <w:p w14:paraId="656AE6FD" w14:textId="77777777" w:rsidR="007C2DD1" w:rsidRDefault="007C2DD1" w:rsidP="00C7087C">
                            <w:pPr>
                              <w:jc w:val="center"/>
                              <w:rPr>
                                <w:b/>
                                <w:u w:val="single"/>
                              </w:rPr>
                            </w:pPr>
                            <w:r>
                              <w:rPr>
                                <w:b/>
                                <w:bCs/>
                                <w:noProof/>
                                <w:u w:val="single"/>
                              </w:rPr>
                              <w:drawing>
                                <wp:inline distT="0" distB="0" distL="0" distR="0" wp14:anchorId="1B7E9F7B" wp14:editId="63B8E2FC">
                                  <wp:extent cx="7189989" cy="4033213"/>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5-09 at 09.37.51.png"/>
                                          <pic:cNvPicPr/>
                                        </pic:nvPicPr>
                                        <pic:blipFill>
                                          <a:blip r:embed="rId9">
                                            <a:extLst>
                                              <a:ext uri="{28A0092B-C50C-407E-A947-70E740481C1C}">
                                                <a14:useLocalDpi xmlns:a14="http://schemas.microsoft.com/office/drawing/2010/main" val="0"/>
                                              </a:ext>
                                            </a:extLst>
                                          </a:blip>
                                          <a:stretch>
                                            <a:fillRect/>
                                          </a:stretch>
                                        </pic:blipFill>
                                        <pic:spPr>
                                          <a:xfrm>
                                            <a:off x="0" y="0"/>
                                            <a:ext cx="7232321" cy="4056959"/>
                                          </a:xfrm>
                                          <a:prstGeom prst="rect">
                                            <a:avLst/>
                                          </a:prstGeom>
                                        </pic:spPr>
                                      </pic:pic>
                                    </a:graphicData>
                                  </a:graphic>
                                </wp:inline>
                              </w:drawing>
                            </w:r>
                          </w:p>
                          <w:p w14:paraId="512C62FB" w14:textId="77777777" w:rsidR="007C2DD1" w:rsidRPr="00AD194F" w:rsidRDefault="007C2DD1" w:rsidP="00C7087C">
                            <w:pPr>
                              <w:jc w:val="center"/>
                              <w:rPr>
                                <w:b/>
                              </w:rPr>
                            </w:pPr>
                            <w:r w:rsidRPr="00AD194F">
                              <w:rPr>
                                <w:b/>
                              </w:rPr>
                              <w:t>p.10/14 School Development Plan of School X (2017/2018)</w:t>
                            </w:r>
                          </w:p>
                          <w:p w14:paraId="2EDE26AE" w14:textId="473DFBC7" w:rsidR="007C2DD1" w:rsidRPr="00AD194F" w:rsidRDefault="007C2DD1" w:rsidP="00C7087C">
                            <w:pPr>
                              <w:jc w:val="center"/>
                              <w:rPr>
                                <w:b/>
                                <w:u w:val="single"/>
                              </w:rPr>
                            </w:pPr>
                            <w:r>
                              <w:rPr>
                                <w:b/>
                                <w:u w:val="single"/>
                              </w:rPr>
                              <w:t>Anonymised full plan available on request.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CCC03C" id="_x0000_t202" coordsize="21600,21600" o:spt="202" path="m,l,21600r21600,l21600,xe">
                <v:stroke joinstyle="miter"/>
                <v:path gradientshapeok="t" o:connecttype="rect"/>
              </v:shapetype>
              <v:shape id="Text Box 16" o:spid="_x0000_s1026" type="#_x0000_t202" style="position:absolute;margin-left:-33.4pt;margin-top:-11.15pt;width:588.45pt;height:407.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" fillcolor="white [3201]" strokeweight=".5pt">
                <v:textbox>
                  <w:txbxContent>
                    <w:p w14:paraId="4E4C6FD4" w14:textId="0D0C2A51" w:rsidR="007C2DD1" w:rsidRDefault="007C2DD1" w:rsidP="00C7087C">
                      <w:pPr>
                        <w:jc w:val="center"/>
                        <w:rPr>
                          <w:b/>
                          <w:u w:val="single"/>
                        </w:rPr>
                      </w:pPr>
                      <w:r w:rsidRPr="00AD194F">
                        <w:rPr>
                          <w:b/>
                          <w:u w:val="single"/>
                        </w:rPr>
                        <w:t>Appendix</w:t>
                      </w:r>
                      <w:r>
                        <w:rPr>
                          <w:b/>
                          <w:u w:val="single"/>
                        </w:rPr>
                        <w:t xml:space="preserve"> B</w:t>
                      </w:r>
                    </w:p>
                    <w:p w14:paraId="656AE6FD" w14:textId="77777777" w:rsidR="007C2DD1" w:rsidRDefault="007C2DD1" w:rsidP="00C7087C">
                      <w:pPr>
                        <w:jc w:val="center"/>
                        <w:rPr>
                          <w:b/>
                          <w:u w:val="single"/>
                        </w:rPr>
                      </w:pPr>
                      <w:r>
                        <w:rPr>
                          <w:b/>
                          <w:bCs/>
                          <w:noProof/>
                          <w:u w:val="single"/>
                        </w:rPr>
                        <w:drawing>
                          <wp:inline distT="0" distB="0" distL="0" distR="0" wp14:anchorId="1B7E9F7B" wp14:editId="63B8E2FC">
                            <wp:extent cx="7189989" cy="4033213"/>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5-09 at 09.37.51.png"/>
                                    <pic:cNvPicPr/>
                                  </pic:nvPicPr>
                                  <pic:blipFill>
                                    <a:blip r:embed="rId9">
                                      <a:extLst>
                                        <a:ext uri="{28A0092B-C50C-407E-A947-70E740481C1C}">
                                          <a14:useLocalDpi xmlns:a14="http://schemas.microsoft.com/office/drawing/2010/main" val="0"/>
                                        </a:ext>
                                      </a:extLst>
                                    </a:blip>
                                    <a:stretch>
                                      <a:fillRect/>
                                    </a:stretch>
                                  </pic:blipFill>
                                  <pic:spPr>
                                    <a:xfrm>
                                      <a:off x="0" y="0"/>
                                      <a:ext cx="7232321" cy="4056959"/>
                                    </a:xfrm>
                                    <a:prstGeom prst="rect">
                                      <a:avLst/>
                                    </a:prstGeom>
                                  </pic:spPr>
                                </pic:pic>
                              </a:graphicData>
                            </a:graphic>
                          </wp:inline>
                        </w:drawing>
                      </w:r>
                    </w:p>
                    <w:p w14:paraId="512C62FB" w14:textId="77777777" w:rsidR="007C2DD1" w:rsidRPr="00AD194F" w:rsidRDefault="007C2DD1" w:rsidP="00C7087C">
                      <w:pPr>
                        <w:jc w:val="center"/>
                        <w:rPr>
                          <w:b/>
                        </w:rPr>
                      </w:pPr>
                      <w:r w:rsidRPr="00AD194F">
                        <w:rPr>
                          <w:b/>
                        </w:rPr>
                        <w:t>p.10/14 School Development Plan of School X (2017/2018)</w:t>
                      </w:r>
                    </w:p>
                    <w:p w14:paraId="2EDE26AE" w14:textId="473DFBC7" w:rsidR="007C2DD1" w:rsidRPr="00AD194F" w:rsidRDefault="007C2DD1" w:rsidP="00C7087C">
                      <w:pPr>
                        <w:jc w:val="center"/>
                        <w:rPr>
                          <w:b/>
                          <w:u w:val="single"/>
                        </w:rPr>
                      </w:pPr>
                      <w:r>
                        <w:rPr>
                          <w:b/>
                          <w:u w:val="single"/>
                        </w:rPr>
                        <w:t>Anonymised full plan available on request.</w:t>
                      </w:r>
                    </w:p>
                  </w:txbxContent>
                </v:textbox>
              </v:shape>
            </w:pict>
          </mc:Fallback>
        </mc:AlternateContent>
      </w:r>
    </w:p>
    <w:p w14:paraId="641661CF" w14:textId="6B4483EF" w:rsidR="15717EDC" w:rsidRPr="00BE4CC7" w:rsidRDefault="15717EDC" w:rsidP="15717EDC">
      <w:pPr>
        <w:rPr>
          <w:rFonts w:ascii="Times" w:hAnsi="Times"/>
          <w:color w:val="FF0000"/>
          <w:sz w:val="24"/>
          <w:szCs w:val="24"/>
        </w:rPr>
      </w:pPr>
    </w:p>
    <w:p w14:paraId="21AC0CE1" w14:textId="549E351E" w:rsidR="15717EDC" w:rsidRPr="00BE4CC7" w:rsidRDefault="15717EDC" w:rsidP="15717EDC">
      <w:pPr>
        <w:rPr>
          <w:rFonts w:ascii="Times" w:hAnsi="Times"/>
          <w:color w:val="FF0000"/>
          <w:sz w:val="24"/>
          <w:szCs w:val="24"/>
        </w:rPr>
      </w:pPr>
    </w:p>
    <w:p w14:paraId="7C33EA64" w14:textId="10AB1D74" w:rsidR="15717EDC" w:rsidRPr="00BE4CC7" w:rsidRDefault="15717EDC" w:rsidP="15717EDC">
      <w:pPr>
        <w:rPr>
          <w:rFonts w:ascii="Times" w:hAnsi="Times"/>
          <w:color w:val="FF0000"/>
          <w:sz w:val="24"/>
          <w:szCs w:val="24"/>
        </w:rPr>
      </w:pPr>
    </w:p>
    <w:p w14:paraId="56B7C349" w14:textId="38E18E8E" w:rsidR="15717EDC" w:rsidRPr="00BE4CC7" w:rsidRDefault="15717EDC" w:rsidP="15717EDC">
      <w:pPr>
        <w:rPr>
          <w:rFonts w:ascii="Times" w:hAnsi="Times"/>
          <w:color w:val="FF0000"/>
          <w:sz w:val="24"/>
          <w:szCs w:val="24"/>
        </w:rPr>
      </w:pPr>
    </w:p>
    <w:p w14:paraId="5E355165" w14:textId="7EDD2281" w:rsidR="15717EDC" w:rsidRPr="00BE4CC7" w:rsidRDefault="15717EDC" w:rsidP="15717EDC">
      <w:pPr>
        <w:rPr>
          <w:rFonts w:ascii="Times" w:hAnsi="Times"/>
          <w:color w:val="FF0000"/>
          <w:sz w:val="24"/>
          <w:szCs w:val="24"/>
        </w:rPr>
      </w:pPr>
    </w:p>
    <w:p w14:paraId="43528F0E" w14:textId="1E76FE0E" w:rsidR="15717EDC" w:rsidRPr="00BE4CC7" w:rsidRDefault="15717EDC" w:rsidP="15717EDC">
      <w:pPr>
        <w:rPr>
          <w:rFonts w:ascii="Times" w:hAnsi="Times"/>
          <w:color w:val="FF0000"/>
          <w:sz w:val="24"/>
          <w:szCs w:val="24"/>
        </w:rPr>
      </w:pPr>
    </w:p>
    <w:p w14:paraId="39588E6E" w14:textId="16675674" w:rsidR="15717EDC" w:rsidRPr="00BE4CC7" w:rsidRDefault="15717EDC" w:rsidP="15717EDC">
      <w:pPr>
        <w:rPr>
          <w:rFonts w:ascii="Times" w:hAnsi="Times"/>
          <w:color w:val="FF0000"/>
          <w:sz w:val="24"/>
          <w:szCs w:val="24"/>
        </w:rPr>
      </w:pPr>
    </w:p>
    <w:p w14:paraId="6D4E5691" w14:textId="01BB6EF5" w:rsidR="15717EDC" w:rsidRPr="00BE4CC7" w:rsidRDefault="15717EDC" w:rsidP="15717EDC">
      <w:pPr>
        <w:rPr>
          <w:rFonts w:ascii="Times" w:hAnsi="Times"/>
          <w:color w:val="FF0000"/>
          <w:sz w:val="24"/>
          <w:szCs w:val="24"/>
        </w:rPr>
      </w:pPr>
    </w:p>
    <w:p w14:paraId="7F3646B0" w14:textId="532C8D13" w:rsidR="15717EDC" w:rsidRPr="00BE4CC7" w:rsidRDefault="15717EDC" w:rsidP="15717EDC">
      <w:pPr>
        <w:rPr>
          <w:rFonts w:ascii="Times" w:hAnsi="Times"/>
          <w:color w:val="FF0000"/>
          <w:sz w:val="24"/>
          <w:szCs w:val="24"/>
        </w:rPr>
      </w:pPr>
    </w:p>
    <w:p w14:paraId="67D05754" w14:textId="71F9DCE2" w:rsidR="15717EDC" w:rsidRPr="00BE4CC7" w:rsidRDefault="15717EDC" w:rsidP="15717EDC">
      <w:pPr>
        <w:rPr>
          <w:rFonts w:ascii="Times" w:hAnsi="Times"/>
          <w:color w:val="FF0000"/>
          <w:sz w:val="24"/>
          <w:szCs w:val="24"/>
        </w:rPr>
      </w:pPr>
    </w:p>
    <w:p w14:paraId="5E8D4654" w14:textId="2D6D61C8" w:rsidR="15717EDC" w:rsidRPr="00BE4CC7" w:rsidRDefault="15717EDC" w:rsidP="15717EDC">
      <w:pPr>
        <w:rPr>
          <w:rFonts w:ascii="Times" w:hAnsi="Times"/>
          <w:color w:val="FF0000"/>
          <w:sz w:val="24"/>
          <w:szCs w:val="24"/>
        </w:rPr>
      </w:pPr>
    </w:p>
    <w:p w14:paraId="04DAFFE8" w14:textId="36C64C67" w:rsidR="15717EDC" w:rsidRPr="00BE4CC7" w:rsidRDefault="15717EDC" w:rsidP="15717EDC">
      <w:pPr>
        <w:rPr>
          <w:rFonts w:ascii="Times" w:hAnsi="Times"/>
          <w:color w:val="FF0000"/>
          <w:sz w:val="24"/>
          <w:szCs w:val="24"/>
        </w:rPr>
      </w:pPr>
    </w:p>
    <w:p w14:paraId="2EBE4223" w14:textId="1171CA73" w:rsidR="15717EDC" w:rsidRPr="00BE4CC7" w:rsidRDefault="15717EDC" w:rsidP="15717EDC">
      <w:pPr>
        <w:rPr>
          <w:rFonts w:ascii="Times" w:hAnsi="Times"/>
          <w:color w:val="FF0000"/>
          <w:sz w:val="24"/>
          <w:szCs w:val="24"/>
        </w:rPr>
      </w:pPr>
    </w:p>
    <w:p w14:paraId="082A4CBA" w14:textId="358E18EA" w:rsidR="15717EDC" w:rsidRPr="00BE4CC7" w:rsidRDefault="15717EDC" w:rsidP="15717EDC">
      <w:pPr>
        <w:rPr>
          <w:rFonts w:ascii="Times" w:hAnsi="Times"/>
          <w:color w:val="FF0000"/>
          <w:sz w:val="24"/>
          <w:szCs w:val="24"/>
        </w:rPr>
      </w:pPr>
    </w:p>
    <w:p w14:paraId="6EE17FFB" w14:textId="77777777" w:rsidR="00292638" w:rsidRPr="00BE4CC7" w:rsidRDefault="00292638" w:rsidP="00F33754">
      <w:pPr>
        <w:outlineLvl w:val="0"/>
        <w:rPr>
          <w:rFonts w:ascii="Times" w:hAnsi="Times"/>
          <w:color w:val="FF0000"/>
          <w:sz w:val="24"/>
          <w:szCs w:val="24"/>
        </w:rPr>
      </w:pPr>
    </w:p>
    <w:p w14:paraId="1257C641" w14:textId="00A902EA" w:rsidR="15717EDC" w:rsidRPr="00BE4CC7" w:rsidRDefault="00292638" w:rsidP="00F33754">
      <w:pPr>
        <w:outlineLvl w:val="0"/>
        <w:rPr>
          <w:rFonts w:ascii="Times" w:hAnsi="Times"/>
          <w:b/>
          <w:bCs/>
          <w:sz w:val="24"/>
          <w:szCs w:val="24"/>
          <w:u w:val="single"/>
        </w:rPr>
      </w:pPr>
      <w:r w:rsidRPr="00BE4CC7">
        <w:rPr>
          <w:rFonts w:ascii="Times" w:hAnsi="Times"/>
          <w:b/>
          <w:bCs/>
          <w:sz w:val="24"/>
          <w:szCs w:val="24"/>
          <w:u w:val="single"/>
        </w:rPr>
        <w:t>Appendix C</w:t>
      </w:r>
    </w:p>
    <w:p w14:paraId="7966BECF" w14:textId="1803BAC6" w:rsidR="00292638" w:rsidRPr="00BE4CC7" w:rsidRDefault="00292638" w:rsidP="4FDDE89A">
      <w:pPr>
        <w:jc w:val="center"/>
        <w:rPr>
          <w:rFonts w:ascii="Times" w:hAnsi="Times"/>
          <w:b/>
          <w:bCs/>
          <w:sz w:val="24"/>
          <w:szCs w:val="24"/>
        </w:rPr>
      </w:pPr>
    </w:p>
    <w:p w14:paraId="3349E4EA" w14:textId="1785D153" w:rsidR="00292638" w:rsidRPr="00BE4CC7" w:rsidRDefault="00292638" w:rsidP="00292638">
      <w:pPr>
        <w:jc w:val="center"/>
        <w:rPr>
          <w:rFonts w:ascii="Times" w:hAnsi="Times"/>
          <w:b/>
          <w:bCs/>
          <w:sz w:val="24"/>
          <w:szCs w:val="24"/>
          <w:u w:val="single"/>
        </w:rPr>
      </w:pPr>
      <w:r w:rsidRPr="00BE4CC7">
        <w:rPr>
          <w:rFonts w:ascii="Times" w:hAnsi="Times"/>
          <w:b/>
          <w:bCs/>
          <w:sz w:val="24"/>
          <w:szCs w:val="24"/>
          <w:u w:val="single"/>
        </w:rPr>
        <w:t>Appendix C</w:t>
      </w:r>
    </w:p>
    <w:p w14:paraId="038A4076" w14:textId="2FF0E9BF" w:rsidR="00292638" w:rsidRPr="00BE4CC7" w:rsidRDefault="00292638" w:rsidP="00F33754">
      <w:pPr>
        <w:jc w:val="center"/>
        <w:outlineLvl w:val="0"/>
        <w:rPr>
          <w:rFonts w:ascii="Times" w:hAnsi="Times"/>
          <w:b/>
          <w:bCs/>
          <w:sz w:val="24"/>
          <w:szCs w:val="24"/>
          <w:u w:val="single"/>
        </w:rPr>
      </w:pPr>
      <w:r w:rsidRPr="00BE4CC7">
        <w:rPr>
          <w:rFonts w:ascii="Times" w:hAnsi="Times"/>
          <w:noProof/>
          <w:sz w:val="24"/>
          <w:szCs w:val="24"/>
        </w:rPr>
        <w:drawing>
          <wp:inline distT="0" distB="0" distL="0" distR="0" wp14:anchorId="4843FFCE" wp14:editId="277EAEA7">
            <wp:extent cx="4545662" cy="3409245"/>
            <wp:effectExtent l="0" t="0" r="1270" b="0"/>
            <wp:docPr id="108882493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86094" cy="3439569"/>
                    </a:xfrm>
                    <a:prstGeom prst="rect">
                      <a:avLst/>
                    </a:prstGeom>
                  </pic:spPr>
                </pic:pic>
              </a:graphicData>
            </a:graphic>
          </wp:inline>
        </w:drawing>
      </w:r>
    </w:p>
    <w:p w14:paraId="0FA16579" w14:textId="77777777" w:rsidR="00292638" w:rsidRPr="00BE4CC7" w:rsidRDefault="00292638" w:rsidP="00F33754">
      <w:pPr>
        <w:jc w:val="center"/>
        <w:outlineLvl w:val="0"/>
        <w:rPr>
          <w:rFonts w:ascii="Times" w:hAnsi="Times"/>
          <w:b/>
          <w:bCs/>
          <w:sz w:val="24"/>
          <w:szCs w:val="24"/>
          <w:u w:val="single"/>
        </w:rPr>
      </w:pPr>
    </w:p>
    <w:p w14:paraId="521857E8" w14:textId="77777777" w:rsidR="00292638" w:rsidRPr="00BE4CC7" w:rsidRDefault="00292638" w:rsidP="00F33754">
      <w:pPr>
        <w:jc w:val="center"/>
        <w:outlineLvl w:val="0"/>
        <w:rPr>
          <w:rFonts w:ascii="Times" w:hAnsi="Times"/>
          <w:b/>
          <w:bCs/>
          <w:sz w:val="24"/>
          <w:szCs w:val="24"/>
          <w:u w:val="single"/>
        </w:rPr>
      </w:pPr>
    </w:p>
    <w:p w14:paraId="03BC2C95" w14:textId="77777777" w:rsidR="00292638" w:rsidRPr="00BE4CC7" w:rsidRDefault="00292638" w:rsidP="00292638">
      <w:pPr>
        <w:jc w:val="center"/>
        <w:rPr>
          <w:rFonts w:ascii="Times" w:hAnsi="Times"/>
          <w:b/>
          <w:bCs/>
          <w:sz w:val="24"/>
          <w:szCs w:val="24"/>
        </w:rPr>
      </w:pPr>
      <w:r w:rsidRPr="00BE4CC7">
        <w:rPr>
          <w:rFonts w:ascii="Times" w:hAnsi="Times"/>
          <w:b/>
          <w:bCs/>
          <w:sz w:val="24"/>
          <w:szCs w:val="24"/>
        </w:rPr>
        <w:lastRenderedPageBreak/>
        <w:t>School X: Example of visible assessment and marking codes within each classroom.</w:t>
      </w:r>
    </w:p>
    <w:p w14:paraId="1BE01383" w14:textId="35C9DF14" w:rsidR="007C2DD1" w:rsidRPr="00BE4CC7" w:rsidRDefault="00E24F00" w:rsidP="007C2DD1">
      <w:pPr>
        <w:jc w:val="center"/>
        <w:outlineLvl w:val="0"/>
        <w:rPr>
          <w:rFonts w:ascii="Times" w:hAnsi="Times"/>
          <w:b/>
          <w:bCs/>
          <w:sz w:val="24"/>
          <w:szCs w:val="24"/>
          <w:u w:val="single"/>
        </w:rPr>
      </w:pPr>
      <w:r w:rsidRPr="00BE4CC7">
        <w:rPr>
          <w:rFonts w:ascii="Times" w:hAnsi="Times"/>
          <w:b/>
          <w:bCs/>
          <w:sz w:val="24"/>
          <w:szCs w:val="24"/>
          <w:u w:val="single"/>
        </w:rPr>
        <w:t>Appendix D</w:t>
      </w:r>
    </w:p>
    <w:p w14:paraId="0F125079" w14:textId="1C7FCB8C" w:rsidR="00292638" w:rsidRPr="00BE4CC7" w:rsidRDefault="007C2DD1" w:rsidP="00F33754">
      <w:pPr>
        <w:jc w:val="center"/>
        <w:outlineLvl w:val="0"/>
        <w:rPr>
          <w:rFonts w:ascii="Times" w:hAnsi="Times"/>
          <w:b/>
          <w:bCs/>
          <w:sz w:val="24"/>
          <w:szCs w:val="24"/>
          <w:u w:val="single"/>
        </w:rPr>
      </w:pPr>
      <w:r w:rsidRPr="00BE4CC7">
        <w:rPr>
          <w:rFonts w:ascii="Times" w:hAnsi="Times"/>
          <w:b/>
          <w:bCs/>
          <w:noProof/>
          <w:sz w:val="24"/>
          <w:szCs w:val="24"/>
          <w:u w:val="single"/>
        </w:rPr>
        <w:drawing>
          <wp:inline distT="0" distB="0" distL="0" distR="0" wp14:anchorId="20FC89A2" wp14:editId="2414EFCF">
            <wp:extent cx="3011467" cy="401538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hecklist 1 101A.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3150" cy="4084298"/>
                    </a:xfrm>
                    <a:prstGeom prst="rect">
                      <a:avLst/>
                    </a:prstGeom>
                  </pic:spPr>
                </pic:pic>
              </a:graphicData>
            </a:graphic>
          </wp:inline>
        </w:drawing>
      </w:r>
    </w:p>
    <w:p w14:paraId="6DB0860F" w14:textId="77777777" w:rsidR="007C2DD1" w:rsidRPr="00BE4CC7" w:rsidRDefault="007C2DD1" w:rsidP="00F33754">
      <w:pPr>
        <w:jc w:val="center"/>
        <w:outlineLvl w:val="0"/>
        <w:rPr>
          <w:rFonts w:ascii="Times" w:hAnsi="Times"/>
          <w:b/>
          <w:bCs/>
          <w:sz w:val="24"/>
          <w:szCs w:val="24"/>
          <w:u w:val="single"/>
        </w:rPr>
      </w:pPr>
    </w:p>
    <w:p w14:paraId="13542584" w14:textId="313561AC" w:rsidR="00292638" w:rsidRPr="00BE4CC7" w:rsidRDefault="007C2DD1" w:rsidP="00F33754">
      <w:pPr>
        <w:jc w:val="center"/>
        <w:outlineLvl w:val="0"/>
        <w:rPr>
          <w:rFonts w:ascii="Times" w:hAnsi="Times"/>
          <w:b/>
          <w:bCs/>
          <w:sz w:val="24"/>
          <w:szCs w:val="24"/>
          <w:u w:val="single"/>
        </w:rPr>
      </w:pPr>
      <w:r w:rsidRPr="00BE4CC7">
        <w:rPr>
          <w:rFonts w:ascii="Times" w:hAnsi="Times"/>
          <w:b/>
          <w:bCs/>
          <w:noProof/>
          <w:sz w:val="24"/>
          <w:szCs w:val="24"/>
          <w:u w:val="single"/>
        </w:rPr>
        <w:drawing>
          <wp:inline distT="0" distB="0" distL="0" distR="0" wp14:anchorId="67F0CF62" wp14:editId="713B527C">
            <wp:extent cx="3116726" cy="415573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hecklist 2 101A.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29822" cy="4173196"/>
                    </a:xfrm>
                    <a:prstGeom prst="rect">
                      <a:avLst/>
                    </a:prstGeom>
                  </pic:spPr>
                </pic:pic>
              </a:graphicData>
            </a:graphic>
          </wp:inline>
        </w:drawing>
      </w:r>
    </w:p>
    <w:p w14:paraId="31F52DF5" w14:textId="77777777" w:rsidR="00292638" w:rsidRPr="00BE4CC7" w:rsidRDefault="00292638" w:rsidP="00F33754">
      <w:pPr>
        <w:jc w:val="center"/>
        <w:outlineLvl w:val="0"/>
        <w:rPr>
          <w:rFonts w:ascii="Times" w:hAnsi="Times"/>
          <w:b/>
          <w:bCs/>
          <w:sz w:val="24"/>
          <w:szCs w:val="24"/>
          <w:u w:val="single"/>
        </w:rPr>
      </w:pPr>
    </w:p>
    <w:p w14:paraId="2647D524" w14:textId="57F08DF1" w:rsidR="00292638" w:rsidRPr="00BE4CC7" w:rsidRDefault="007C2DD1" w:rsidP="00F33754">
      <w:pPr>
        <w:jc w:val="center"/>
        <w:outlineLvl w:val="0"/>
        <w:rPr>
          <w:rFonts w:ascii="Times" w:hAnsi="Times"/>
          <w:b/>
          <w:bCs/>
          <w:sz w:val="24"/>
          <w:szCs w:val="24"/>
          <w:u w:val="single"/>
        </w:rPr>
      </w:pPr>
      <w:r w:rsidRPr="00BE4CC7">
        <w:rPr>
          <w:rFonts w:ascii="Times" w:hAnsi="Times"/>
          <w:b/>
          <w:bCs/>
          <w:sz w:val="24"/>
          <w:szCs w:val="24"/>
          <w:u w:val="single"/>
        </w:rPr>
        <w:lastRenderedPageBreak/>
        <w:t xml:space="preserve">Example of </w:t>
      </w:r>
      <w:r w:rsidR="00C75BE8" w:rsidRPr="00BE4CC7">
        <w:rPr>
          <w:rFonts w:ascii="Times" w:hAnsi="Times"/>
          <w:b/>
          <w:bCs/>
          <w:sz w:val="24"/>
          <w:szCs w:val="24"/>
          <w:u w:val="single"/>
        </w:rPr>
        <w:t>Providing a Success Criteria For Learners: Research Group 1</w:t>
      </w:r>
    </w:p>
    <w:p w14:paraId="279A8CD2" w14:textId="77777777" w:rsidR="00292638" w:rsidRPr="00BE4CC7" w:rsidRDefault="00292638" w:rsidP="00F33754">
      <w:pPr>
        <w:jc w:val="center"/>
        <w:outlineLvl w:val="0"/>
        <w:rPr>
          <w:rFonts w:ascii="Times" w:hAnsi="Times"/>
          <w:b/>
          <w:bCs/>
          <w:sz w:val="24"/>
          <w:szCs w:val="24"/>
          <w:u w:val="single"/>
        </w:rPr>
      </w:pPr>
    </w:p>
    <w:p w14:paraId="31EF11F9" w14:textId="00771ADE" w:rsidR="00292638" w:rsidRPr="00BE4CC7" w:rsidRDefault="00964C43" w:rsidP="00F33754">
      <w:pPr>
        <w:jc w:val="center"/>
        <w:outlineLvl w:val="0"/>
        <w:rPr>
          <w:rFonts w:ascii="Times" w:hAnsi="Times"/>
          <w:b/>
          <w:bCs/>
          <w:sz w:val="24"/>
          <w:szCs w:val="24"/>
          <w:u w:val="single"/>
        </w:rPr>
      </w:pPr>
      <w:r w:rsidRPr="00BE4CC7">
        <w:rPr>
          <w:rFonts w:ascii="Times" w:hAnsi="Times"/>
          <w:b/>
          <w:bCs/>
          <w:sz w:val="24"/>
          <w:szCs w:val="24"/>
          <w:u w:val="single"/>
        </w:rPr>
        <w:t>Appendix E</w:t>
      </w:r>
    </w:p>
    <w:p w14:paraId="744E72AA" w14:textId="1185BE99" w:rsidR="00964C43" w:rsidRPr="00BE4CC7" w:rsidRDefault="00964C43" w:rsidP="00F33754">
      <w:pPr>
        <w:jc w:val="center"/>
        <w:outlineLvl w:val="0"/>
        <w:rPr>
          <w:rFonts w:ascii="Times" w:hAnsi="Times"/>
          <w:b/>
          <w:bCs/>
          <w:sz w:val="24"/>
          <w:szCs w:val="24"/>
          <w:u w:val="single"/>
        </w:rPr>
      </w:pPr>
      <w:r w:rsidRPr="00BE4CC7">
        <w:rPr>
          <w:rFonts w:ascii="Times" w:hAnsi="Times"/>
          <w:b/>
          <w:bCs/>
          <w:noProof/>
          <w:sz w:val="24"/>
          <w:szCs w:val="24"/>
          <w:u w:val="single"/>
        </w:rPr>
        <w:drawing>
          <wp:inline distT="0" distB="0" distL="0" distR="0" wp14:anchorId="04CE44F9" wp14:editId="201AC48C">
            <wp:extent cx="2616591" cy="1954069"/>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18-05-14 08.36.50.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2694" cy="1973563"/>
                    </a:xfrm>
                    <a:prstGeom prst="rect">
                      <a:avLst/>
                    </a:prstGeom>
                  </pic:spPr>
                </pic:pic>
              </a:graphicData>
            </a:graphic>
          </wp:inline>
        </w:drawing>
      </w:r>
    </w:p>
    <w:p w14:paraId="52ED9F6A" w14:textId="073FD112" w:rsidR="00964C43" w:rsidRPr="00BE4CC7" w:rsidRDefault="00964C43" w:rsidP="00F33754">
      <w:pPr>
        <w:jc w:val="center"/>
        <w:outlineLvl w:val="0"/>
        <w:rPr>
          <w:rFonts w:ascii="Times" w:hAnsi="Times"/>
          <w:b/>
          <w:bCs/>
          <w:sz w:val="24"/>
          <w:szCs w:val="24"/>
          <w:u w:val="single"/>
        </w:rPr>
      </w:pPr>
      <w:r w:rsidRPr="00BE4CC7">
        <w:rPr>
          <w:rFonts w:ascii="Times" w:hAnsi="Times"/>
          <w:b/>
          <w:bCs/>
          <w:sz w:val="24"/>
          <w:szCs w:val="24"/>
          <w:u w:val="single"/>
        </w:rPr>
        <w:t>Example of Task Set for Intervention with Listed Success Criteria</w:t>
      </w:r>
    </w:p>
    <w:p w14:paraId="52E2C3DD" w14:textId="77777777" w:rsidR="00292638" w:rsidRPr="00BE4CC7" w:rsidRDefault="00292638" w:rsidP="00F33754">
      <w:pPr>
        <w:jc w:val="center"/>
        <w:outlineLvl w:val="0"/>
        <w:rPr>
          <w:rFonts w:ascii="Times" w:hAnsi="Times"/>
          <w:b/>
          <w:bCs/>
          <w:sz w:val="24"/>
          <w:szCs w:val="24"/>
          <w:u w:val="single"/>
        </w:rPr>
      </w:pPr>
    </w:p>
    <w:p w14:paraId="521894C8" w14:textId="3D2227EF" w:rsidR="00751A80" w:rsidRPr="00BE4CC7" w:rsidRDefault="00A54C26" w:rsidP="00964C43">
      <w:pPr>
        <w:jc w:val="center"/>
        <w:outlineLvl w:val="0"/>
        <w:rPr>
          <w:rFonts w:ascii="Times" w:hAnsi="Times"/>
          <w:b/>
          <w:bCs/>
          <w:sz w:val="24"/>
          <w:szCs w:val="24"/>
          <w:u w:val="single"/>
        </w:rPr>
      </w:pPr>
      <w:r w:rsidRPr="00BE4CC7">
        <w:rPr>
          <w:rFonts w:ascii="Times" w:hAnsi="Times"/>
          <w:b/>
          <w:bCs/>
          <w:sz w:val="24"/>
          <w:szCs w:val="24"/>
          <w:u w:val="single"/>
        </w:rPr>
        <w:t xml:space="preserve">Appendix </w:t>
      </w:r>
      <w:r w:rsidR="00964C43" w:rsidRPr="00BE4CC7">
        <w:rPr>
          <w:rFonts w:ascii="Times" w:hAnsi="Times"/>
          <w:b/>
          <w:bCs/>
          <w:sz w:val="24"/>
          <w:szCs w:val="24"/>
          <w:u w:val="single"/>
        </w:rPr>
        <w:t>F</w:t>
      </w:r>
    </w:p>
    <w:p w14:paraId="2C52AE36" w14:textId="5AD32311" w:rsidR="00751A80" w:rsidRPr="00BE4CC7" w:rsidRDefault="00751A80" w:rsidP="4FDDE89A">
      <w:pPr>
        <w:jc w:val="center"/>
        <w:rPr>
          <w:rFonts w:ascii="Times" w:hAnsi="Times"/>
          <w:b/>
          <w:bCs/>
          <w:sz w:val="24"/>
          <w:szCs w:val="24"/>
          <w:u w:val="single"/>
        </w:rPr>
      </w:pPr>
      <w:r w:rsidRPr="00BE4CC7">
        <w:rPr>
          <w:rFonts w:ascii="Times" w:hAnsi="Times"/>
          <w:b/>
          <w:bCs/>
          <w:noProof/>
          <w:sz w:val="24"/>
          <w:szCs w:val="24"/>
          <w:u w:val="single"/>
        </w:rPr>
        <w:drawing>
          <wp:inline distT="0" distB="0" distL="0" distR="0" wp14:anchorId="058E7A59" wp14:editId="612E9FF2">
            <wp:extent cx="3688080" cy="273153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5-12 at 15.38.44.png"/>
                    <pic:cNvPicPr/>
                  </pic:nvPicPr>
                  <pic:blipFill>
                    <a:blip r:embed="rId14">
                      <a:extLst>
                        <a:ext uri="{28A0092B-C50C-407E-A947-70E740481C1C}">
                          <a14:useLocalDpi xmlns:a14="http://schemas.microsoft.com/office/drawing/2010/main" val="0"/>
                        </a:ext>
                      </a:extLst>
                    </a:blip>
                    <a:stretch>
                      <a:fillRect/>
                    </a:stretch>
                  </pic:blipFill>
                  <pic:spPr>
                    <a:xfrm>
                      <a:off x="0" y="0"/>
                      <a:ext cx="3697006" cy="2738144"/>
                    </a:xfrm>
                    <a:prstGeom prst="rect">
                      <a:avLst/>
                    </a:prstGeom>
                  </pic:spPr>
                </pic:pic>
              </a:graphicData>
            </a:graphic>
          </wp:inline>
        </w:drawing>
      </w:r>
    </w:p>
    <w:p w14:paraId="70F52182" w14:textId="7DFF2219" w:rsidR="00751A80" w:rsidRPr="00BE4CC7" w:rsidRDefault="000042D6" w:rsidP="4FDDE89A">
      <w:pPr>
        <w:jc w:val="center"/>
        <w:rPr>
          <w:rFonts w:ascii="Times" w:hAnsi="Times"/>
          <w:b/>
          <w:bCs/>
          <w:sz w:val="24"/>
          <w:szCs w:val="24"/>
          <w:u w:val="single"/>
        </w:rPr>
      </w:pPr>
      <w:r w:rsidRPr="00BE4CC7">
        <w:rPr>
          <w:rFonts w:ascii="Times" w:hAnsi="Times"/>
          <w:b/>
          <w:bCs/>
          <w:noProof/>
          <w:sz w:val="24"/>
          <w:szCs w:val="24"/>
          <w:u w:val="single"/>
        </w:rPr>
        <w:drawing>
          <wp:inline distT="0" distB="0" distL="0" distR="0" wp14:anchorId="02ACB8EB" wp14:editId="252C31EE">
            <wp:extent cx="3870960" cy="2905579"/>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5-12 at 15.38.51.png"/>
                    <pic:cNvPicPr/>
                  </pic:nvPicPr>
                  <pic:blipFill>
                    <a:blip r:embed="rId15">
                      <a:extLst>
                        <a:ext uri="{28A0092B-C50C-407E-A947-70E740481C1C}">
                          <a14:useLocalDpi xmlns:a14="http://schemas.microsoft.com/office/drawing/2010/main" val="0"/>
                        </a:ext>
                      </a:extLst>
                    </a:blip>
                    <a:stretch>
                      <a:fillRect/>
                    </a:stretch>
                  </pic:blipFill>
                  <pic:spPr>
                    <a:xfrm>
                      <a:off x="0" y="0"/>
                      <a:ext cx="3875789" cy="2909204"/>
                    </a:xfrm>
                    <a:prstGeom prst="rect">
                      <a:avLst/>
                    </a:prstGeom>
                  </pic:spPr>
                </pic:pic>
              </a:graphicData>
            </a:graphic>
          </wp:inline>
        </w:drawing>
      </w:r>
    </w:p>
    <w:p w14:paraId="3FCC0AF4" w14:textId="3053EA9C" w:rsidR="000042D6" w:rsidRPr="00BE4CC7" w:rsidRDefault="00964C43" w:rsidP="4FDDE89A">
      <w:pPr>
        <w:jc w:val="center"/>
        <w:rPr>
          <w:rFonts w:ascii="Times" w:hAnsi="Times"/>
          <w:b/>
          <w:bCs/>
          <w:sz w:val="24"/>
          <w:szCs w:val="24"/>
          <w:u w:val="single"/>
        </w:rPr>
      </w:pPr>
      <w:r w:rsidRPr="00BE4CC7">
        <w:rPr>
          <w:rFonts w:ascii="Times" w:hAnsi="Times"/>
          <w:b/>
          <w:bCs/>
          <w:sz w:val="24"/>
          <w:szCs w:val="24"/>
          <w:u w:val="single"/>
        </w:rPr>
        <w:lastRenderedPageBreak/>
        <w:t xml:space="preserve">Example of </w:t>
      </w:r>
      <w:proofErr w:type="spellStart"/>
      <w:r w:rsidRPr="00BE4CC7">
        <w:rPr>
          <w:rFonts w:ascii="Times" w:hAnsi="Times"/>
          <w:b/>
          <w:bCs/>
          <w:sz w:val="24"/>
          <w:szCs w:val="24"/>
          <w:u w:val="single"/>
        </w:rPr>
        <w:t>AfL</w:t>
      </w:r>
      <w:proofErr w:type="spellEnd"/>
      <w:r w:rsidRPr="00BE4CC7">
        <w:rPr>
          <w:rFonts w:ascii="Times" w:hAnsi="Times"/>
          <w:b/>
          <w:bCs/>
          <w:sz w:val="24"/>
          <w:szCs w:val="24"/>
          <w:u w:val="single"/>
        </w:rPr>
        <w:t xml:space="preserve"> used </w:t>
      </w:r>
      <w:r w:rsidR="00820E63" w:rsidRPr="00BE4CC7">
        <w:rPr>
          <w:rFonts w:ascii="Times" w:hAnsi="Times"/>
          <w:b/>
          <w:bCs/>
          <w:sz w:val="24"/>
          <w:szCs w:val="24"/>
          <w:u w:val="single"/>
        </w:rPr>
        <w:t>as a starter to encourage Peer Learning</w:t>
      </w:r>
    </w:p>
    <w:p w14:paraId="5F03492E" w14:textId="1C1B4CD8" w:rsidR="006F4319" w:rsidRPr="00BE4CC7" w:rsidRDefault="006F4319" w:rsidP="4FDDE89A">
      <w:pPr>
        <w:jc w:val="center"/>
        <w:rPr>
          <w:rFonts w:ascii="Times" w:hAnsi="Times"/>
          <w:b/>
          <w:bCs/>
          <w:sz w:val="24"/>
          <w:szCs w:val="24"/>
          <w:u w:val="single"/>
        </w:rPr>
      </w:pPr>
    </w:p>
    <w:p w14:paraId="5E5FB9DB" w14:textId="1FA0ADDF" w:rsidR="006F4319" w:rsidRPr="00BE4CC7" w:rsidRDefault="006F4319" w:rsidP="00F33754">
      <w:pPr>
        <w:jc w:val="center"/>
        <w:outlineLvl w:val="0"/>
        <w:rPr>
          <w:rFonts w:ascii="Times" w:hAnsi="Times"/>
          <w:b/>
          <w:bCs/>
          <w:sz w:val="24"/>
          <w:szCs w:val="24"/>
          <w:u w:val="single"/>
        </w:rPr>
      </w:pPr>
      <w:r w:rsidRPr="00BE4CC7">
        <w:rPr>
          <w:rFonts w:ascii="Times" w:hAnsi="Times"/>
          <w:b/>
          <w:bCs/>
          <w:sz w:val="24"/>
          <w:szCs w:val="24"/>
          <w:u w:val="single"/>
        </w:rPr>
        <w:t xml:space="preserve">Appendix </w:t>
      </w:r>
      <w:r w:rsidR="00964C43" w:rsidRPr="00BE4CC7">
        <w:rPr>
          <w:rFonts w:ascii="Times" w:hAnsi="Times"/>
          <w:b/>
          <w:bCs/>
          <w:sz w:val="24"/>
          <w:szCs w:val="24"/>
          <w:u w:val="single"/>
        </w:rPr>
        <w:t>G</w:t>
      </w:r>
    </w:p>
    <w:p w14:paraId="2AC9C26D" w14:textId="36373EDA" w:rsidR="006F4319" w:rsidRPr="00BE4CC7" w:rsidRDefault="006F4319" w:rsidP="4FDDE89A">
      <w:pPr>
        <w:jc w:val="center"/>
        <w:rPr>
          <w:rFonts w:ascii="Times" w:hAnsi="Times"/>
          <w:b/>
          <w:bCs/>
          <w:sz w:val="24"/>
          <w:szCs w:val="24"/>
          <w:u w:val="single"/>
        </w:rPr>
      </w:pPr>
      <w:r w:rsidRPr="00BE4CC7">
        <w:rPr>
          <w:rFonts w:ascii="Times" w:hAnsi="Times"/>
          <w:b/>
          <w:bCs/>
          <w:noProof/>
          <w:sz w:val="24"/>
          <w:szCs w:val="24"/>
          <w:u w:val="single"/>
        </w:rPr>
        <w:drawing>
          <wp:inline distT="0" distB="0" distL="0" distR="0" wp14:anchorId="03EC9694" wp14:editId="5FF39E89">
            <wp:extent cx="3253740" cy="2410925"/>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5-12 at 15.51.13.png"/>
                    <pic:cNvPicPr/>
                  </pic:nvPicPr>
                  <pic:blipFill>
                    <a:blip r:embed="rId16">
                      <a:extLst>
                        <a:ext uri="{28A0092B-C50C-407E-A947-70E740481C1C}">
                          <a14:useLocalDpi xmlns:a14="http://schemas.microsoft.com/office/drawing/2010/main" val="0"/>
                        </a:ext>
                      </a:extLst>
                    </a:blip>
                    <a:stretch>
                      <a:fillRect/>
                    </a:stretch>
                  </pic:blipFill>
                  <pic:spPr>
                    <a:xfrm>
                      <a:off x="0" y="0"/>
                      <a:ext cx="3268447" cy="2421822"/>
                    </a:xfrm>
                    <a:prstGeom prst="rect">
                      <a:avLst/>
                    </a:prstGeom>
                  </pic:spPr>
                </pic:pic>
              </a:graphicData>
            </a:graphic>
          </wp:inline>
        </w:drawing>
      </w:r>
    </w:p>
    <w:p w14:paraId="007311C8" w14:textId="60E8F446" w:rsidR="006F4319" w:rsidRPr="00BE4CC7" w:rsidRDefault="006F4319" w:rsidP="4FDDE89A">
      <w:pPr>
        <w:jc w:val="center"/>
        <w:rPr>
          <w:rFonts w:ascii="Times" w:hAnsi="Times"/>
          <w:b/>
          <w:bCs/>
          <w:sz w:val="24"/>
          <w:szCs w:val="24"/>
          <w:u w:val="single"/>
        </w:rPr>
      </w:pPr>
      <w:r w:rsidRPr="00BE4CC7">
        <w:rPr>
          <w:rFonts w:ascii="Times" w:hAnsi="Times"/>
          <w:b/>
          <w:bCs/>
          <w:noProof/>
          <w:sz w:val="24"/>
          <w:szCs w:val="24"/>
          <w:u w:val="single"/>
        </w:rPr>
        <w:drawing>
          <wp:inline distT="0" distB="0" distL="0" distR="0" wp14:anchorId="559AE90C" wp14:editId="312D0CC6">
            <wp:extent cx="3055620" cy="2285791"/>
            <wp:effectExtent l="0" t="0" r="508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5-12 at 15.51.27.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62198" cy="2290712"/>
                    </a:xfrm>
                    <a:prstGeom prst="rect">
                      <a:avLst/>
                    </a:prstGeom>
                  </pic:spPr>
                </pic:pic>
              </a:graphicData>
            </a:graphic>
          </wp:inline>
        </w:drawing>
      </w:r>
    </w:p>
    <w:p w14:paraId="63EFFAE4" w14:textId="1F8267A4" w:rsidR="006F4319" w:rsidRPr="00BE4CC7" w:rsidRDefault="006F4319" w:rsidP="4FDDE89A">
      <w:pPr>
        <w:jc w:val="center"/>
        <w:rPr>
          <w:rFonts w:ascii="Times" w:hAnsi="Times"/>
          <w:b/>
          <w:bCs/>
          <w:sz w:val="24"/>
          <w:szCs w:val="24"/>
          <w:u w:val="single"/>
        </w:rPr>
      </w:pPr>
      <w:r w:rsidRPr="00BE4CC7">
        <w:rPr>
          <w:rFonts w:ascii="Times" w:hAnsi="Times"/>
          <w:b/>
          <w:bCs/>
          <w:noProof/>
          <w:sz w:val="24"/>
          <w:szCs w:val="24"/>
          <w:u w:val="single"/>
        </w:rPr>
        <w:drawing>
          <wp:inline distT="0" distB="0" distL="0" distR="0" wp14:anchorId="09DBE137" wp14:editId="3B53BACB">
            <wp:extent cx="3436620" cy="2579559"/>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5-12 at 15.51.36.png"/>
                    <pic:cNvPicPr/>
                  </pic:nvPicPr>
                  <pic:blipFill>
                    <a:blip r:embed="rId18">
                      <a:extLst>
                        <a:ext uri="{28A0092B-C50C-407E-A947-70E740481C1C}">
                          <a14:useLocalDpi xmlns:a14="http://schemas.microsoft.com/office/drawing/2010/main" val="0"/>
                        </a:ext>
                      </a:extLst>
                    </a:blip>
                    <a:stretch>
                      <a:fillRect/>
                    </a:stretch>
                  </pic:blipFill>
                  <pic:spPr>
                    <a:xfrm>
                      <a:off x="0" y="0"/>
                      <a:ext cx="3439535" cy="2581747"/>
                    </a:xfrm>
                    <a:prstGeom prst="rect">
                      <a:avLst/>
                    </a:prstGeom>
                  </pic:spPr>
                </pic:pic>
              </a:graphicData>
            </a:graphic>
          </wp:inline>
        </w:drawing>
      </w:r>
    </w:p>
    <w:p w14:paraId="68CEC04A" w14:textId="335E58F2" w:rsidR="006F4319" w:rsidRPr="00BE4CC7" w:rsidRDefault="00176F44" w:rsidP="4FDDE89A">
      <w:pPr>
        <w:jc w:val="center"/>
        <w:rPr>
          <w:rFonts w:ascii="Times" w:hAnsi="Times"/>
          <w:b/>
          <w:bCs/>
          <w:sz w:val="24"/>
          <w:szCs w:val="24"/>
          <w:u w:val="single"/>
        </w:rPr>
      </w:pPr>
      <w:r w:rsidRPr="00BE4CC7">
        <w:rPr>
          <w:rFonts w:ascii="Times" w:hAnsi="Times"/>
          <w:b/>
          <w:bCs/>
          <w:noProof/>
          <w:sz w:val="24"/>
          <w:szCs w:val="24"/>
          <w:u w:val="single"/>
        </w:rPr>
        <w:lastRenderedPageBreak/>
        <w:drawing>
          <wp:inline distT="0" distB="0" distL="0" distR="0" wp14:anchorId="66424AF8" wp14:editId="0C25413D">
            <wp:extent cx="3162300" cy="2358236"/>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5-12 at 15.51.53.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69961" cy="2363949"/>
                    </a:xfrm>
                    <a:prstGeom prst="rect">
                      <a:avLst/>
                    </a:prstGeom>
                  </pic:spPr>
                </pic:pic>
              </a:graphicData>
            </a:graphic>
          </wp:inline>
        </w:drawing>
      </w:r>
    </w:p>
    <w:p w14:paraId="45870292" w14:textId="61893A66" w:rsidR="00176F44" w:rsidRPr="00BE4CC7" w:rsidRDefault="00176F44" w:rsidP="4FDDE89A">
      <w:pPr>
        <w:jc w:val="center"/>
        <w:rPr>
          <w:rFonts w:ascii="Times" w:hAnsi="Times"/>
          <w:b/>
          <w:bCs/>
          <w:sz w:val="24"/>
          <w:szCs w:val="24"/>
          <w:u w:val="single"/>
        </w:rPr>
      </w:pPr>
      <w:r w:rsidRPr="00BE4CC7">
        <w:rPr>
          <w:rFonts w:ascii="Times" w:hAnsi="Times"/>
          <w:b/>
          <w:bCs/>
          <w:noProof/>
          <w:sz w:val="24"/>
          <w:szCs w:val="24"/>
          <w:u w:val="single"/>
        </w:rPr>
        <w:drawing>
          <wp:inline distT="0" distB="0" distL="0" distR="0" wp14:anchorId="68923C76" wp14:editId="05020E8E">
            <wp:extent cx="3108960" cy="2313637"/>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5-12 at 15.52.09.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18138" cy="2320467"/>
                    </a:xfrm>
                    <a:prstGeom prst="rect">
                      <a:avLst/>
                    </a:prstGeom>
                  </pic:spPr>
                </pic:pic>
              </a:graphicData>
            </a:graphic>
          </wp:inline>
        </w:drawing>
      </w:r>
    </w:p>
    <w:p w14:paraId="56101BB9" w14:textId="6BA70FAA" w:rsidR="00A53EA6" w:rsidRPr="00BE4CC7" w:rsidRDefault="00964C43" w:rsidP="00A75415">
      <w:pPr>
        <w:jc w:val="center"/>
        <w:rPr>
          <w:rFonts w:ascii="Times" w:hAnsi="Times"/>
          <w:b/>
          <w:bCs/>
          <w:sz w:val="24"/>
          <w:szCs w:val="24"/>
          <w:u w:val="single"/>
        </w:rPr>
      </w:pPr>
      <w:r w:rsidRPr="00BE4CC7">
        <w:rPr>
          <w:rFonts w:ascii="Times" w:hAnsi="Times"/>
          <w:b/>
          <w:bCs/>
          <w:sz w:val="24"/>
          <w:szCs w:val="24"/>
          <w:u w:val="single"/>
        </w:rPr>
        <w:t>Example of Intervention Resources used: Providing a Success Criteria and Exploring the Importance of Feedback and Assessment.</w:t>
      </w:r>
    </w:p>
    <w:p w14:paraId="0310D763" w14:textId="77777777" w:rsidR="00A75415" w:rsidRPr="00BE4CC7" w:rsidRDefault="00A75415" w:rsidP="00A75415">
      <w:pPr>
        <w:jc w:val="center"/>
        <w:rPr>
          <w:rFonts w:ascii="Times" w:hAnsi="Times"/>
          <w:b/>
          <w:bCs/>
          <w:sz w:val="24"/>
          <w:szCs w:val="24"/>
          <w:u w:val="single"/>
        </w:rPr>
      </w:pPr>
    </w:p>
    <w:p w14:paraId="5EEC503D" w14:textId="77777777" w:rsidR="00E87A89" w:rsidRPr="00BE4CC7" w:rsidRDefault="00E87A89" w:rsidP="00F33754">
      <w:pPr>
        <w:jc w:val="center"/>
        <w:outlineLvl w:val="0"/>
        <w:rPr>
          <w:rFonts w:ascii="Times" w:hAnsi="Times"/>
          <w:b/>
          <w:bCs/>
          <w:sz w:val="24"/>
          <w:szCs w:val="24"/>
          <w:u w:val="single"/>
        </w:rPr>
      </w:pPr>
    </w:p>
    <w:p w14:paraId="66E56A50" w14:textId="77777777" w:rsidR="00E87A89" w:rsidRPr="00BE4CC7" w:rsidRDefault="00E87A89" w:rsidP="00F33754">
      <w:pPr>
        <w:jc w:val="center"/>
        <w:outlineLvl w:val="0"/>
        <w:rPr>
          <w:rFonts w:ascii="Times" w:hAnsi="Times"/>
          <w:b/>
          <w:bCs/>
          <w:sz w:val="24"/>
          <w:szCs w:val="24"/>
          <w:u w:val="single"/>
        </w:rPr>
      </w:pPr>
    </w:p>
    <w:p w14:paraId="65D39FA0" w14:textId="77777777" w:rsidR="00E87A89" w:rsidRPr="00BE4CC7" w:rsidRDefault="00E87A89" w:rsidP="00F33754">
      <w:pPr>
        <w:jc w:val="center"/>
        <w:outlineLvl w:val="0"/>
        <w:rPr>
          <w:rFonts w:ascii="Times" w:hAnsi="Times"/>
          <w:b/>
          <w:bCs/>
          <w:sz w:val="24"/>
          <w:szCs w:val="24"/>
          <w:u w:val="single"/>
        </w:rPr>
      </w:pPr>
    </w:p>
    <w:p w14:paraId="44013EC4" w14:textId="77777777" w:rsidR="00E87A89" w:rsidRPr="00BE4CC7" w:rsidRDefault="00E87A89" w:rsidP="00F33754">
      <w:pPr>
        <w:jc w:val="center"/>
        <w:outlineLvl w:val="0"/>
        <w:rPr>
          <w:rFonts w:ascii="Times" w:hAnsi="Times"/>
          <w:b/>
          <w:bCs/>
          <w:sz w:val="24"/>
          <w:szCs w:val="24"/>
          <w:u w:val="single"/>
        </w:rPr>
      </w:pPr>
    </w:p>
    <w:p w14:paraId="5124BFF4" w14:textId="77777777" w:rsidR="00E87A89" w:rsidRPr="00BE4CC7" w:rsidRDefault="00E87A89" w:rsidP="00F33754">
      <w:pPr>
        <w:jc w:val="center"/>
        <w:outlineLvl w:val="0"/>
        <w:rPr>
          <w:rFonts w:ascii="Times" w:hAnsi="Times"/>
          <w:b/>
          <w:bCs/>
          <w:sz w:val="24"/>
          <w:szCs w:val="24"/>
          <w:u w:val="single"/>
        </w:rPr>
      </w:pPr>
    </w:p>
    <w:p w14:paraId="29E536C5" w14:textId="77777777" w:rsidR="00E87A89" w:rsidRPr="00BE4CC7" w:rsidRDefault="00E87A89" w:rsidP="00F33754">
      <w:pPr>
        <w:jc w:val="center"/>
        <w:outlineLvl w:val="0"/>
        <w:rPr>
          <w:rFonts w:ascii="Times" w:hAnsi="Times"/>
          <w:b/>
          <w:bCs/>
          <w:sz w:val="24"/>
          <w:szCs w:val="24"/>
          <w:u w:val="single"/>
        </w:rPr>
      </w:pPr>
    </w:p>
    <w:p w14:paraId="2A849B0F" w14:textId="77777777" w:rsidR="00E87A89" w:rsidRPr="00BE4CC7" w:rsidRDefault="00E87A89" w:rsidP="00F33754">
      <w:pPr>
        <w:jc w:val="center"/>
        <w:outlineLvl w:val="0"/>
        <w:rPr>
          <w:rFonts w:ascii="Times" w:hAnsi="Times"/>
          <w:b/>
          <w:bCs/>
          <w:sz w:val="24"/>
          <w:szCs w:val="24"/>
          <w:u w:val="single"/>
        </w:rPr>
      </w:pPr>
    </w:p>
    <w:p w14:paraId="19ABBE02" w14:textId="77777777" w:rsidR="00E87A89" w:rsidRPr="00BE4CC7" w:rsidRDefault="00E87A89" w:rsidP="00F33754">
      <w:pPr>
        <w:jc w:val="center"/>
        <w:outlineLvl w:val="0"/>
        <w:rPr>
          <w:rFonts w:ascii="Times" w:hAnsi="Times"/>
          <w:b/>
          <w:bCs/>
          <w:sz w:val="24"/>
          <w:szCs w:val="24"/>
          <w:u w:val="single"/>
        </w:rPr>
      </w:pPr>
    </w:p>
    <w:p w14:paraId="12D77FF6" w14:textId="77777777" w:rsidR="00E87A89" w:rsidRPr="00BE4CC7" w:rsidRDefault="00E87A89" w:rsidP="00F33754">
      <w:pPr>
        <w:jc w:val="center"/>
        <w:outlineLvl w:val="0"/>
        <w:rPr>
          <w:rFonts w:ascii="Times" w:hAnsi="Times"/>
          <w:b/>
          <w:bCs/>
          <w:sz w:val="24"/>
          <w:szCs w:val="24"/>
          <w:u w:val="single"/>
        </w:rPr>
      </w:pPr>
    </w:p>
    <w:p w14:paraId="7D8CAB3D" w14:textId="77777777" w:rsidR="00E87A89" w:rsidRPr="00BE4CC7" w:rsidRDefault="00E87A89" w:rsidP="00F33754">
      <w:pPr>
        <w:jc w:val="center"/>
        <w:outlineLvl w:val="0"/>
        <w:rPr>
          <w:rFonts w:ascii="Times" w:hAnsi="Times"/>
          <w:b/>
          <w:bCs/>
          <w:sz w:val="24"/>
          <w:szCs w:val="24"/>
          <w:u w:val="single"/>
        </w:rPr>
      </w:pPr>
    </w:p>
    <w:p w14:paraId="3ED0114A" w14:textId="77777777" w:rsidR="00E87A89" w:rsidRPr="00BE4CC7" w:rsidRDefault="00E87A89" w:rsidP="00F33754">
      <w:pPr>
        <w:jc w:val="center"/>
        <w:outlineLvl w:val="0"/>
        <w:rPr>
          <w:rFonts w:ascii="Times" w:hAnsi="Times"/>
          <w:b/>
          <w:bCs/>
          <w:sz w:val="24"/>
          <w:szCs w:val="24"/>
          <w:u w:val="single"/>
        </w:rPr>
      </w:pPr>
    </w:p>
    <w:p w14:paraId="1E4829AA" w14:textId="77777777" w:rsidR="00E87A89" w:rsidRPr="00BE4CC7" w:rsidRDefault="00E87A89" w:rsidP="00F33754">
      <w:pPr>
        <w:jc w:val="center"/>
        <w:outlineLvl w:val="0"/>
        <w:rPr>
          <w:rFonts w:ascii="Times" w:hAnsi="Times"/>
          <w:b/>
          <w:bCs/>
          <w:sz w:val="24"/>
          <w:szCs w:val="24"/>
          <w:u w:val="single"/>
        </w:rPr>
      </w:pPr>
    </w:p>
    <w:p w14:paraId="4972183B" w14:textId="77777777" w:rsidR="00E87A89" w:rsidRPr="00BE4CC7" w:rsidRDefault="00E87A89" w:rsidP="00F33754">
      <w:pPr>
        <w:jc w:val="center"/>
        <w:outlineLvl w:val="0"/>
        <w:rPr>
          <w:rFonts w:ascii="Times" w:hAnsi="Times"/>
          <w:b/>
          <w:bCs/>
          <w:sz w:val="24"/>
          <w:szCs w:val="24"/>
          <w:u w:val="single"/>
        </w:rPr>
      </w:pPr>
    </w:p>
    <w:p w14:paraId="7ABBFAE1" w14:textId="77777777" w:rsidR="00E87A89" w:rsidRPr="00BE4CC7" w:rsidRDefault="00E87A89" w:rsidP="00F33754">
      <w:pPr>
        <w:jc w:val="center"/>
        <w:outlineLvl w:val="0"/>
        <w:rPr>
          <w:rFonts w:ascii="Times" w:hAnsi="Times"/>
          <w:b/>
          <w:bCs/>
          <w:sz w:val="24"/>
          <w:szCs w:val="24"/>
          <w:u w:val="single"/>
        </w:rPr>
      </w:pPr>
    </w:p>
    <w:p w14:paraId="2B8CD566" w14:textId="391877E2" w:rsidR="15717EDC" w:rsidRPr="00BE4CC7" w:rsidRDefault="4FDDE89A" w:rsidP="00F33754">
      <w:pPr>
        <w:jc w:val="center"/>
        <w:outlineLvl w:val="0"/>
        <w:rPr>
          <w:rFonts w:ascii="Times" w:hAnsi="Times"/>
          <w:b/>
          <w:bCs/>
          <w:sz w:val="24"/>
          <w:szCs w:val="24"/>
          <w:u w:val="single"/>
        </w:rPr>
      </w:pPr>
      <w:r w:rsidRPr="00BE4CC7">
        <w:rPr>
          <w:rFonts w:ascii="Times" w:hAnsi="Times"/>
          <w:b/>
          <w:bCs/>
          <w:sz w:val="24"/>
          <w:szCs w:val="24"/>
          <w:u w:val="single"/>
        </w:rPr>
        <w:lastRenderedPageBreak/>
        <w:t>Appendix</w:t>
      </w:r>
      <w:r w:rsidR="00C65CDB" w:rsidRPr="00BE4CC7">
        <w:rPr>
          <w:rFonts w:ascii="Times" w:hAnsi="Times"/>
          <w:b/>
          <w:bCs/>
          <w:sz w:val="24"/>
          <w:szCs w:val="24"/>
          <w:u w:val="single"/>
        </w:rPr>
        <w:t xml:space="preserve"> H</w:t>
      </w:r>
    </w:p>
    <w:p w14:paraId="4B40C485" w14:textId="6F8CF1A1" w:rsidR="00E87A89" w:rsidRPr="00BE4CC7" w:rsidRDefault="00E87A89" w:rsidP="00F33754">
      <w:pPr>
        <w:jc w:val="center"/>
        <w:outlineLvl w:val="0"/>
        <w:rPr>
          <w:rFonts w:ascii="Times" w:hAnsi="Times"/>
          <w:b/>
          <w:bCs/>
          <w:sz w:val="24"/>
          <w:szCs w:val="24"/>
          <w:u w:val="single"/>
        </w:rPr>
      </w:pPr>
      <w:r w:rsidRPr="00BE4CC7">
        <w:rPr>
          <w:rFonts w:ascii="Times" w:hAnsi="Times"/>
          <w:b/>
          <w:bCs/>
          <w:noProof/>
          <w:sz w:val="24"/>
          <w:szCs w:val="24"/>
          <w:u w:val="single"/>
        </w:rPr>
        <w:drawing>
          <wp:inline distT="0" distB="0" distL="0" distR="0" wp14:anchorId="40CCEC34" wp14:editId="0D98A90B">
            <wp:extent cx="4456128" cy="3342016"/>
            <wp:effectExtent l="0" t="1905"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3627.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4463323" cy="3347412"/>
                    </a:xfrm>
                    <a:prstGeom prst="rect">
                      <a:avLst/>
                    </a:prstGeom>
                  </pic:spPr>
                </pic:pic>
              </a:graphicData>
            </a:graphic>
          </wp:inline>
        </w:drawing>
      </w:r>
    </w:p>
    <w:p w14:paraId="0D1EA274" w14:textId="15B91182" w:rsidR="00E87A89" w:rsidRPr="00BE4CC7" w:rsidRDefault="00E87A89" w:rsidP="00F33754">
      <w:pPr>
        <w:jc w:val="center"/>
        <w:outlineLvl w:val="0"/>
        <w:rPr>
          <w:rFonts w:ascii="Times" w:hAnsi="Times"/>
          <w:b/>
          <w:bCs/>
          <w:sz w:val="24"/>
          <w:szCs w:val="24"/>
          <w:u w:val="single"/>
        </w:rPr>
      </w:pPr>
      <w:r w:rsidRPr="00BE4CC7">
        <w:rPr>
          <w:rFonts w:ascii="Times" w:hAnsi="Times"/>
          <w:b/>
          <w:bCs/>
          <w:noProof/>
          <w:sz w:val="24"/>
          <w:szCs w:val="24"/>
          <w:u w:val="single"/>
        </w:rPr>
        <w:drawing>
          <wp:inline distT="0" distB="0" distL="0" distR="0" wp14:anchorId="77E177CC" wp14:editId="2771D7B7">
            <wp:extent cx="3998600" cy="2998879"/>
            <wp:effectExtent l="4763"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IMG_3631.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4005054" cy="3003720"/>
                    </a:xfrm>
                    <a:prstGeom prst="rect">
                      <a:avLst/>
                    </a:prstGeom>
                  </pic:spPr>
                </pic:pic>
              </a:graphicData>
            </a:graphic>
          </wp:inline>
        </w:drawing>
      </w:r>
    </w:p>
    <w:p w14:paraId="25CC4FEE" w14:textId="14929D6D" w:rsidR="00C65CDB" w:rsidRPr="00BE4CC7" w:rsidRDefault="00C65CDB" w:rsidP="00F33754">
      <w:pPr>
        <w:jc w:val="center"/>
        <w:outlineLvl w:val="0"/>
        <w:rPr>
          <w:rFonts w:ascii="Times" w:hAnsi="Times"/>
          <w:b/>
          <w:bCs/>
          <w:sz w:val="24"/>
          <w:szCs w:val="24"/>
        </w:rPr>
      </w:pPr>
      <w:r w:rsidRPr="00BE4CC7">
        <w:rPr>
          <w:rFonts w:ascii="Times" w:hAnsi="Times"/>
          <w:b/>
          <w:bCs/>
          <w:noProof/>
          <w:sz w:val="24"/>
          <w:szCs w:val="24"/>
        </w:rPr>
        <w:lastRenderedPageBreak/>
        <w:drawing>
          <wp:inline distT="0" distB="0" distL="0" distR="0" wp14:anchorId="38DFD72F" wp14:editId="395A730F">
            <wp:extent cx="6070600" cy="7632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3.03 RE intervention .png"/>
                    <pic:cNvPicPr/>
                  </pic:nvPicPr>
                  <pic:blipFill>
                    <a:blip r:embed="rId23">
                      <a:extLst>
                        <a:ext uri="{28A0092B-C50C-407E-A947-70E740481C1C}">
                          <a14:useLocalDpi xmlns:a14="http://schemas.microsoft.com/office/drawing/2010/main" val="0"/>
                        </a:ext>
                      </a:extLst>
                    </a:blip>
                    <a:stretch>
                      <a:fillRect/>
                    </a:stretch>
                  </pic:blipFill>
                  <pic:spPr>
                    <a:xfrm>
                      <a:off x="0" y="0"/>
                      <a:ext cx="6070600" cy="7632700"/>
                    </a:xfrm>
                    <a:prstGeom prst="rect">
                      <a:avLst/>
                    </a:prstGeom>
                  </pic:spPr>
                </pic:pic>
              </a:graphicData>
            </a:graphic>
          </wp:inline>
        </w:drawing>
      </w:r>
    </w:p>
    <w:p w14:paraId="57AE26E7" w14:textId="4C7CC265" w:rsidR="00B02437" w:rsidRPr="00BE4CC7" w:rsidRDefault="00B02437" w:rsidP="00F33754">
      <w:pPr>
        <w:jc w:val="center"/>
        <w:outlineLvl w:val="0"/>
        <w:rPr>
          <w:rFonts w:ascii="Times" w:hAnsi="Times"/>
          <w:b/>
          <w:bCs/>
          <w:sz w:val="24"/>
          <w:szCs w:val="24"/>
        </w:rPr>
      </w:pPr>
      <w:r w:rsidRPr="00BE4CC7">
        <w:rPr>
          <w:rFonts w:ascii="Times" w:hAnsi="Times"/>
          <w:b/>
          <w:bCs/>
          <w:noProof/>
          <w:sz w:val="24"/>
          <w:szCs w:val="24"/>
        </w:rPr>
        <w:lastRenderedPageBreak/>
        <w:drawing>
          <wp:inline distT="0" distB="0" distL="0" distR="0" wp14:anchorId="693A8657" wp14:editId="5AE9E70A">
            <wp:extent cx="6645910" cy="39395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18-05-14 09.12.11.png"/>
                    <pic:cNvPicPr/>
                  </pic:nvPicPr>
                  <pic:blipFill>
                    <a:blip r:embed="rId24">
                      <a:extLst>
                        <a:ext uri="{28A0092B-C50C-407E-A947-70E740481C1C}">
                          <a14:useLocalDpi xmlns:a14="http://schemas.microsoft.com/office/drawing/2010/main" val="0"/>
                        </a:ext>
                      </a:extLst>
                    </a:blip>
                    <a:stretch>
                      <a:fillRect/>
                    </a:stretch>
                  </pic:blipFill>
                  <pic:spPr>
                    <a:xfrm>
                      <a:off x="0" y="0"/>
                      <a:ext cx="6645910" cy="3939540"/>
                    </a:xfrm>
                    <a:prstGeom prst="rect">
                      <a:avLst/>
                    </a:prstGeom>
                  </pic:spPr>
                </pic:pic>
              </a:graphicData>
            </a:graphic>
          </wp:inline>
        </w:drawing>
      </w:r>
    </w:p>
    <w:p w14:paraId="57030B2B" w14:textId="5041AA40" w:rsidR="00C65CDB" w:rsidRPr="00BE4CC7" w:rsidRDefault="00C65CDB" w:rsidP="00F33754">
      <w:pPr>
        <w:jc w:val="center"/>
        <w:outlineLvl w:val="0"/>
        <w:rPr>
          <w:rFonts w:ascii="Times" w:hAnsi="Times"/>
          <w:b/>
          <w:bCs/>
          <w:sz w:val="24"/>
          <w:szCs w:val="24"/>
        </w:rPr>
      </w:pPr>
    </w:p>
    <w:p w14:paraId="7C40B62B" w14:textId="4B720A6C" w:rsidR="00B02437" w:rsidRPr="00BE4CC7" w:rsidRDefault="00B02437" w:rsidP="00F33754">
      <w:pPr>
        <w:jc w:val="center"/>
        <w:outlineLvl w:val="0"/>
        <w:rPr>
          <w:rFonts w:ascii="Times" w:hAnsi="Times"/>
          <w:b/>
          <w:bCs/>
          <w:sz w:val="24"/>
          <w:szCs w:val="24"/>
        </w:rPr>
      </w:pPr>
      <w:r w:rsidRPr="00BE4CC7">
        <w:rPr>
          <w:rFonts w:ascii="Times" w:hAnsi="Times"/>
          <w:b/>
          <w:bCs/>
          <w:sz w:val="24"/>
          <w:szCs w:val="24"/>
        </w:rPr>
        <w:t xml:space="preserve">Evidence </w:t>
      </w:r>
      <w:r w:rsidR="00E87A89" w:rsidRPr="00BE4CC7">
        <w:rPr>
          <w:rFonts w:ascii="Times" w:hAnsi="Times"/>
          <w:b/>
          <w:bCs/>
          <w:sz w:val="24"/>
          <w:szCs w:val="24"/>
        </w:rPr>
        <w:t xml:space="preserve">learner work, </w:t>
      </w:r>
      <w:r w:rsidRPr="00BE4CC7">
        <w:rPr>
          <w:rFonts w:ascii="Times" w:hAnsi="Times"/>
          <w:b/>
          <w:bCs/>
          <w:sz w:val="24"/>
          <w:szCs w:val="24"/>
        </w:rPr>
        <w:t>Weekly Reflection Journal and School X Lesson Observation comments throughout Research Group 1 intervention.</w:t>
      </w:r>
    </w:p>
    <w:p w14:paraId="746B5429" w14:textId="47958948" w:rsidR="00077727" w:rsidRPr="00BE4CC7" w:rsidRDefault="00077727" w:rsidP="00F33754">
      <w:pPr>
        <w:jc w:val="center"/>
        <w:outlineLvl w:val="0"/>
        <w:rPr>
          <w:rFonts w:ascii="Times" w:hAnsi="Times"/>
          <w:b/>
          <w:bCs/>
          <w:sz w:val="24"/>
          <w:szCs w:val="24"/>
          <w:u w:val="single"/>
        </w:rPr>
      </w:pPr>
      <w:r w:rsidRPr="00BE4CC7">
        <w:rPr>
          <w:rFonts w:ascii="Times" w:hAnsi="Times"/>
          <w:b/>
          <w:bCs/>
          <w:sz w:val="24"/>
          <w:szCs w:val="24"/>
          <w:u w:val="single"/>
        </w:rPr>
        <w:t>Appendix I</w:t>
      </w:r>
    </w:p>
    <w:p w14:paraId="4EC06459" w14:textId="3A627BB6" w:rsidR="00077727" w:rsidRPr="00BE4CC7" w:rsidRDefault="00077727" w:rsidP="00F33754">
      <w:pPr>
        <w:jc w:val="center"/>
        <w:outlineLvl w:val="0"/>
        <w:rPr>
          <w:rFonts w:ascii="Times" w:hAnsi="Times"/>
          <w:b/>
          <w:bCs/>
          <w:sz w:val="24"/>
          <w:szCs w:val="24"/>
          <w:u w:val="single"/>
        </w:rPr>
      </w:pPr>
      <w:r w:rsidRPr="00BE4CC7">
        <w:rPr>
          <w:rFonts w:ascii="Times" w:hAnsi="Times"/>
          <w:noProof/>
          <w:sz w:val="24"/>
          <w:szCs w:val="24"/>
        </w:rPr>
        <w:drawing>
          <wp:inline distT="0" distB="0" distL="0" distR="0" wp14:anchorId="58D39A17" wp14:editId="48CB4D54">
            <wp:extent cx="4572000" cy="1695450"/>
            <wp:effectExtent l="0" t="0" r="0" b="0"/>
            <wp:docPr id="186030376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5">
                      <a:extLst>
                        <a:ext uri="{28A0092B-C50C-407E-A947-70E740481C1C}">
                          <a14:useLocalDpi xmlns:a14="http://schemas.microsoft.com/office/drawing/2010/main" val="0"/>
                        </a:ext>
                      </a:extLst>
                    </a:blip>
                    <a:stretch>
                      <a:fillRect/>
                    </a:stretch>
                  </pic:blipFill>
                  <pic:spPr>
                    <a:xfrm>
                      <a:off x="0" y="0"/>
                      <a:ext cx="4572000" cy="1695450"/>
                    </a:xfrm>
                    <a:prstGeom prst="rect">
                      <a:avLst/>
                    </a:prstGeom>
                  </pic:spPr>
                </pic:pic>
              </a:graphicData>
            </a:graphic>
          </wp:inline>
        </w:drawing>
      </w:r>
    </w:p>
    <w:p w14:paraId="6F30DA0B" w14:textId="68AA4EFC" w:rsidR="00077727" w:rsidRPr="00BE4CC7" w:rsidRDefault="00077727" w:rsidP="00F33754">
      <w:pPr>
        <w:jc w:val="center"/>
        <w:outlineLvl w:val="0"/>
        <w:rPr>
          <w:rFonts w:ascii="Times" w:hAnsi="Times"/>
          <w:b/>
          <w:bCs/>
          <w:sz w:val="24"/>
          <w:szCs w:val="24"/>
          <w:u w:val="single"/>
        </w:rPr>
      </w:pPr>
      <w:r w:rsidRPr="00BE4CC7">
        <w:rPr>
          <w:rFonts w:ascii="Times" w:hAnsi="Times"/>
          <w:noProof/>
          <w:sz w:val="24"/>
          <w:szCs w:val="24"/>
        </w:rPr>
        <w:drawing>
          <wp:inline distT="0" distB="0" distL="0" distR="0" wp14:anchorId="2AFBFCD5" wp14:editId="201F37BF">
            <wp:extent cx="6252308" cy="1537025"/>
            <wp:effectExtent l="0" t="0" r="0" b="0"/>
            <wp:docPr id="6803472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6">
                      <a:extLst>
                        <a:ext uri="{28A0092B-C50C-407E-A947-70E740481C1C}">
                          <a14:useLocalDpi xmlns:a14="http://schemas.microsoft.com/office/drawing/2010/main" val="0"/>
                        </a:ext>
                      </a:extLst>
                    </a:blip>
                    <a:stretch>
                      <a:fillRect/>
                    </a:stretch>
                  </pic:blipFill>
                  <pic:spPr>
                    <a:xfrm>
                      <a:off x="0" y="0"/>
                      <a:ext cx="6252308" cy="1537025"/>
                    </a:xfrm>
                    <a:prstGeom prst="rect">
                      <a:avLst/>
                    </a:prstGeom>
                  </pic:spPr>
                </pic:pic>
              </a:graphicData>
            </a:graphic>
          </wp:inline>
        </w:drawing>
      </w:r>
    </w:p>
    <w:p w14:paraId="12C5ACEA" w14:textId="07A4DBD0" w:rsidR="00077727" w:rsidRPr="00BE4CC7" w:rsidRDefault="00077727" w:rsidP="00F33754">
      <w:pPr>
        <w:jc w:val="center"/>
        <w:outlineLvl w:val="0"/>
        <w:rPr>
          <w:rFonts w:ascii="Times" w:hAnsi="Times"/>
          <w:b/>
          <w:bCs/>
          <w:sz w:val="24"/>
          <w:szCs w:val="24"/>
        </w:rPr>
      </w:pPr>
      <w:r w:rsidRPr="00BE4CC7">
        <w:rPr>
          <w:rFonts w:ascii="Times" w:hAnsi="Times"/>
          <w:b/>
          <w:bCs/>
          <w:sz w:val="24"/>
          <w:szCs w:val="24"/>
        </w:rPr>
        <w:t>Peer assessment template used during assessment intervention of Research Group 2.</w:t>
      </w:r>
    </w:p>
    <w:p w14:paraId="19E62E0C" w14:textId="4FD32A21" w:rsidR="006C5BE7" w:rsidRPr="00BE4CC7" w:rsidRDefault="006C5BE7" w:rsidP="00F33754">
      <w:pPr>
        <w:jc w:val="center"/>
        <w:outlineLvl w:val="0"/>
        <w:rPr>
          <w:rFonts w:ascii="Times" w:hAnsi="Times"/>
          <w:b/>
          <w:bCs/>
          <w:sz w:val="24"/>
          <w:szCs w:val="24"/>
          <w:u w:val="single"/>
        </w:rPr>
      </w:pPr>
      <w:r w:rsidRPr="00BE4CC7">
        <w:rPr>
          <w:rFonts w:ascii="Times" w:hAnsi="Times"/>
          <w:b/>
          <w:bCs/>
          <w:noProof/>
          <w:sz w:val="24"/>
          <w:szCs w:val="24"/>
          <w:u w:val="single"/>
        </w:rPr>
        <w:lastRenderedPageBreak/>
        <w:drawing>
          <wp:inline distT="0" distB="0" distL="0" distR="0" wp14:anchorId="7C81DDC8" wp14:editId="6708989A">
            <wp:extent cx="4573402" cy="343027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3653 3.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82244" cy="3436902"/>
                    </a:xfrm>
                    <a:prstGeom prst="rect">
                      <a:avLst/>
                    </a:prstGeom>
                  </pic:spPr>
                </pic:pic>
              </a:graphicData>
            </a:graphic>
          </wp:inline>
        </w:drawing>
      </w:r>
    </w:p>
    <w:p w14:paraId="73041A30" w14:textId="0EC0FEA1" w:rsidR="00AC233E" w:rsidRPr="00BE4CC7" w:rsidRDefault="00AC233E" w:rsidP="00F33754">
      <w:pPr>
        <w:jc w:val="center"/>
        <w:outlineLvl w:val="0"/>
        <w:rPr>
          <w:rFonts w:ascii="Times" w:hAnsi="Times"/>
          <w:b/>
          <w:bCs/>
          <w:sz w:val="24"/>
          <w:szCs w:val="24"/>
        </w:rPr>
      </w:pPr>
      <w:r w:rsidRPr="00BE4CC7">
        <w:rPr>
          <w:rFonts w:ascii="Times" w:hAnsi="Times"/>
          <w:b/>
          <w:bCs/>
          <w:sz w:val="24"/>
          <w:szCs w:val="24"/>
        </w:rPr>
        <w:t>Group Discussion on the Value of Feedback and Modelling of the Peer Assessment Template</w:t>
      </w:r>
    </w:p>
    <w:p w14:paraId="6C46566B" w14:textId="7E079CEE" w:rsidR="00AC233E" w:rsidRPr="00BE4CC7" w:rsidRDefault="00AC233E" w:rsidP="00F33754">
      <w:pPr>
        <w:jc w:val="center"/>
        <w:outlineLvl w:val="0"/>
        <w:rPr>
          <w:rFonts w:ascii="Times" w:hAnsi="Times"/>
          <w:b/>
          <w:bCs/>
          <w:sz w:val="24"/>
          <w:szCs w:val="24"/>
          <w:u w:val="single"/>
        </w:rPr>
      </w:pPr>
      <w:r w:rsidRPr="00BE4CC7">
        <w:rPr>
          <w:rFonts w:ascii="Times" w:hAnsi="Times"/>
          <w:b/>
          <w:bCs/>
          <w:noProof/>
          <w:sz w:val="24"/>
          <w:szCs w:val="24"/>
          <w:u w:val="single"/>
        </w:rPr>
        <w:drawing>
          <wp:inline distT="0" distB="0" distL="0" distR="0" wp14:anchorId="694DCEF3" wp14:editId="6522AB04">
            <wp:extent cx="5838092" cy="3517024"/>
            <wp:effectExtent l="0" t="0" r="4445"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18-05-14 09.35.28.png"/>
                    <pic:cNvPicPr/>
                  </pic:nvPicPr>
                  <pic:blipFill>
                    <a:blip r:embed="rId28">
                      <a:extLst>
                        <a:ext uri="{28A0092B-C50C-407E-A947-70E740481C1C}">
                          <a14:useLocalDpi xmlns:a14="http://schemas.microsoft.com/office/drawing/2010/main" val="0"/>
                        </a:ext>
                      </a:extLst>
                    </a:blip>
                    <a:stretch>
                      <a:fillRect/>
                    </a:stretch>
                  </pic:blipFill>
                  <pic:spPr>
                    <a:xfrm>
                      <a:off x="0" y="0"/>
                      <a:ext cx="5846892" cy="3522326"/>
                    </a:xfrm>
                    <a:prstGeom prst="rect">
                      <a:avLst/>
                    </a:prstGeom>
                  </pic:spPr>
                </pic:pic>
              </a:graphicData>
            </a:graphic>
          </wp:inline>
        </w:drawing>
      </w:r>
    </w:p>
    <w:p w14:paraId="051C468F" w14:textId="4C2C99BE" w:rsidR="00AC233E" w:rsidRPr="00BE4CC7" w:rsidRDefault="00AC233E" w:rsidP="00F33754">
      <w:pPr>
        <w:jc w:val="center"/>
        <w:outlineLvl w:val="0"/>
        <w:rPr>
          <w:rFonts w:ascii="Times" w:hAnsi="Times"/>
          <w:b/>
          <w:bCs/>
          <w:sz w:val="24"/>
          <w:szCs w:val="24"/>
        </w:rPr>
      </w:pPr>
      <w:r w:rsidRPr="00BE4CC7">
        <w:rPr>
          <w:rFonts w:ascii="Times" w:hAnsi="Times"/>
          <w:b/>
          <w:bCs/>
          <w:sz w:val="24"/>
          <w:szCs w:val="24"/>
        </w:rPr>
        <w:t>Sample of learner work pre-intervention</w:t>
      </w:r>
    </w:p>
    <w:p w14:paraId="12F2211E" w14:textId="6612F62C" w:rsidR="00AC233E" w:rsidRPr="00BE4CC7" w:rsidRDefault="00AC233E" w:rsidP="00F33754">
      <w:pPr>
        <w:jc w:val="center"/>
        <w:outlineLvl w:val="0"/>
        <w:rPr>
          <w:rFonts w:ascii="Times" w:hAnsi="Times"/>
          <w:b/>
          <w:bCs/>
          <w:sz w:val="24"/>
          <w:szCs w:val="24"/>
          <w:u w:val="single"/>
        </w:rPr>
      </w:pPr>
      <w:r w:rsidRPr="00BE4CC7">
        <w:rPr>
          <w:rFonts w:ascii="Times" w:hAnsi="Times"/>
          <w:b/>
          <w:bCs/>
          <w:noProof/>
          <w:sz w:val="24"/>
          <w:szCs w:val="24"/>
          <w:u w:val="single"/>
        </w:rPr>
        <w:lastRenderedPageBreak/>
        <w:drawing>
          <wp:inline distT="0" distB="0" distL="0" distR="0" wp14:anchorId="02163FCD" wp14:editId="2A9A3E51">
            <wp:extent cx="6203852" cy="465318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3657 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209510" cy="4657428"/>
                    </a:xfrm>
                    <a:prstGeom prst="rect">
                      <a:avLst/>
                    </a:prstGeom>
                  </pic:spPr>
                </pic:pic>
              </a:graphicData>
            </a:graphic>
          </wp:inline>
        </w:drawing>
      </w:r>
    </w:p>
    <w:p w14:paraId="007AE243" w14:textId="75908C42" w:rsidR="00AC233E" w:rsidRPr="00BE4CC7" w:rsidRDefault="00AC233E" w:rsidP="00F33754">
      <w:pPr>
        <w:jc w:val="center"/>
        <w:outlineLvl w:val="0"/>
        <w:rPr>
          <w:rFonts w:ascii="Times" w:hAnsi="Times"/>
          <w:b/>
          <w:bCs/>
          <w:sz w:val="24"/>
          <w:szCs w:val="24"/>
        </w:rPr>
      </w:pPr>
      <w:r w:rsidRPr="00BE4CC7">
        <w:rPr>
          <w:rFonts w:ascii="Times" w:hAnsi="Times"/>
          <w:b/>
          <w:bCs/>
          <w:sz w:val="24"/>
          <w:szCs w:val="24"/>
        </w:rPr>
        <w:t>Peer-Assessment Intervention</w:t>
      </w:r>
    </w:p>
    <w:p w14:paraId="2312F81B" w14:textId="23D12D59" w:rsidR="006C5BE7" w:rsidRPr="00BE4CC7" w:rsidRDefault="006C5BE7" w:rsidP="00F33754">
      <w:pPr>
        <w:jc w:val="center"/>
        <w:outlineLvl w:val="0"/>
        <w:rPr>
          <w:rFonts w:ascii="Times" w:hAnsi="Times"/>
          <w:b/>
          <w:bCs/>
          <w:sz w:val="24"/>
          <w:szCs w:val="24"/>
          <w:u w:val="single"/>
        </w:rPr>
      </w:pPr>
      <w:r w:rsidRPr="00BE4CC7">
        <w:rPr>
          <w:rFonts w:ascii="Times" w:hAnsi="Times"/>
          <w:b/>
          <w:bCs/>
          <w:noProof/>
          <w:sz w:val="24"/>
          <w:szCs w:val="24"/>
          <w:u w:val="single"/>
        </w:rPr>
        <w:drawing>
          <wp:inline distT="0" distB="0" distL="0" distR="0" wp14:anchorId="2AC56282" wp14:editId="02FE24DB">
            <wp:extent cx="5416062" cy="4062305"/>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3658 2.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19634" cy="4064984"/>
                    </a:xfrm>
                    <a:prstGeom prst="rect">
                      <a:avLst/>
                    </a:prstGeom>
                  </pic:spPr>
                </pic:pic>
              </a:graphicData>
            </a:graphic>
          </wp:inline>
        </w:drawing>
      </w:r>
    </w:p>
    <w:p w14:paraId="1105BC64" w14:textId="37EECBBC" w:rsidR="006C5BE7" w:rsidRPr="00BE4CC7" w:rsidRDefault="00AC233E" w:rsidP="00F33754">
      <w:pPr>
        <w:jc w:val="center"/>
        <w:outlineLvl w:val="0"/>
        <w:rPr>
          <w:rFonts w:ascii="Times" w:hAnsi="Times"/>
          <w:b/>
          <w:bCs/>
          <w:sz w:val="24"/>
          <w:szCs w:val="24"/>
        </w:rPr>
      </w:pPr>
      <w:r w:rsidRPr="00BE4CC7">
        <w:rPr>
          <w:rFonts w:ascii="Times" w:hAnsi="Times"/>
          <w:b/>
          <w:bCs/>
          <w:sz w:val="24"/>
          <w:szCs w:val="24"/>
        </w:rPr>
        <w:t>Sample of learner work post intervention</w:t>
      </w:r>
    </w:p>
    <w:p w14:paraId="5F0ABB2B" w14:textId="2AC4A9AE" w:rsidR="0027209F" w:rsidRPr="00BE4CC7" w:rsidRDefault="0027209F" w:rsidP="00F33754">
      <w:pPr>
        <w:jc w:val="center"/>
        <w:outlineLvl w:val="0"/>
        <w:rPr>
          <w:rFonts w:ascii="Times" w:hAnsi="Times"/>
          <w:b/>
          <w:bCs/>
          <w:sz w:val="24"/>
          <w:szCs w:val="24"/>
        </w:rPr>
      </w:pPr>
      <w:r w:rsidRPr="00BE4CC7">
        <w:rPr>
          <w:rFonts w:ascii="Times" w:hAnsi="Times"/>
          <w:b/>
          <w:bCs/>
          <w:noProof/>
          <w:sz w:val="24"/>
          <w:szCs w:val="24"/>
        </w:rPr>
        <w:lastRenderedPageBreak/>
        <w:drawing>
          <wp:inline distT="0" distB="0" distL="0" distR="0" wp14:anchorId="19C07133" wp14:editId="680DE453">
            <wp:extent cx="6645910" cy="403034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18-05-13 17.27.35.png"/>
                    <pic:cNvPicPr/>
                  </pic:nvPicPr>
                  <pic:blipFill>
                    <a:blip r:embed="rId31">
                      <a:extLst>
                        <a:ext uri="{28A0092B-C50C-407E-A947-70E740481C1C}">
                          <a14:useLocalDpi xmlns:a14="http://schemas.microsoft.com/office/drawing/2010/main" val="0"/>
                        </a:ext>
                      </a:extLst>
                    </a:blip>
                    <a:stretch>
                      <a:fillRect/>
                    </a:stretch>
                  </pic:blipFill>
                  <pic:spPr>
                    <a:xfrm>
                      <a:off x="0" y="0"/>
                      <a:ext cx="6645910" cy="4030345"/>
                    </a:xfrm>
                    <a:prstGeom prst="rect">
                      <a:avLst/>
                    </a:prstGeom>
                  </pic:spPr>
                </pic:pic>
              </a:graphicData>
            </a:graphic>
          </wp:inline>
        </w:drawing>
      </w:r>
    </w:p>
    <w:p w14:paraId="55AE37C0" w14:textId="77777777" w:rsidR="00BE5CA7" w:rsidRPr="00BE4CC7" w:rsidRDefault="00BE5CA7" w:rsidP="00F33754">
      <w:pPr>
        <w:jc w:val="center"/>
        <w:outlineLvl w:val="0"/>
        <w:rPr>
          <w:rFonts w:ascii="Times" w:hAnsi="Times"/>
          <w:b/>
          <w:bCs/>
          <w:sz w:val="24"/>
          <w:szCs w:val="24"/>
        </w:rPr>
      </w:pPr>
    </w:p>
    <w:p w14:paraId="19B5961B" w14:textId="2AC775F8" w:rsidR="00077727" w:rsidRPr="00BE4CC7" w:rsidRDefault="0027209F" w:rsidP="00F33754">
      <w:pPr>
        <w:jc w:val="center"/>
        <w:outlineLvl w:val="0"/>
        <w:rPr>
          <w:rFonts w:ascii="Times" w:hAnsi="Times"/>
          <w:b/>
          <w:bCs/>
          <w:sz w:val="24"/>
          <w:szCs w:val="24"/>
          <w:u w:val="single"/>
        </w:rPr>
      </w:pPr>
      <w:r w:rsidRPr="00BE4CC7">
        <w:rPr>
          <w:rFonts w:ascii="Times" w:hAnsi="Times"/>
          <w:b/>
          <w:bCs/>
          <w:noProof/>
          <w:sz w:val="24"/>
          <w:szCs w:val="24"/>
        </w:rPr>
        <w:drawing>
          <wp:inline distT="0" distB="0" distL="0" distR="0" wp14:anchorId="1C60FBC5" wp14:editId="40EEF8B1">
            <wp:extent cx="6645910" cy="385889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18-05-13 17.50.46.png"/>
                    <pic:cNvPicPr/>
                  </pic:nvPicPr>
                  <pic:blipFill>
                    <a:blip r:embed="rId32">
                      <a:extLst>
                        <a:ext uri="{28A0092B-C50C-407E-A947-70E740481C1C}">
                          <a14:useLocalDpi xmlns:a14="http://schemas.microsoft.com/office/drawing/2010/main" val="0"/>
                        </a:ext>
                      </a:extLst>
                    </a:blip>
                    <a:stretch>
                      <a:fillRect/>
                    </a:stretch>
                  </pic:blipFill>
                  <pic:spPr>
                    <a:xfrm>
                      <a:off x="0" y="0"/>
                      <a:ext cx="6645910" cy="3858895"/>
                    </a:xfrm>
                    <a:prstGeom prst="rect">
                      <a:avLst/>
                    </a:prstGeom>
                  </pic:spPr>
                </pic:pic>
              </a:graphicData>
            </a:graphic>
          </wp:inline>
        </w:drawing>
      </w:r>
    </w:p>
    <w:p w14:paraId="41057280" w14:textId="50A699DF" w:rsidR="0027209F" w:rsidRPr="00BE4CC7" w:rsidRDefault="0027209F" w:rsidP="00F33754">
      <w:pPr>
        <w:jc w:val="center"/>
        <w:outlineLvl w:val="0"/>
        <w:rPr>
          <w:rFonts w:ascii="Times" w:hAnsi="Times"/>
          <w:b/>
          <w:bCs/>
          <w:sz w:val="24"/>
          <w:szCs w:val="24"/>
          <w:u w:val="single"/>
        </w:rPr>
      </w:pPr>
      <w:r w:rsidRPr="00BE4CC7">
        <w:rPr>
          <w:rFonts w:ascii="Times" w:hAnsi="Times"/>
          <w:b/>
          <w:bCs/>
          <w:noProof/>
          <w:sz w:val="24"/>
          <w:szCs w:val="24"/>
          <w:u w:val="single"/>
        </w:rPr>
        <w:lastRenderedPageBreak/>
        <w:drawing>
          <wp:inline distT="0" distB="0" distL="0" distR="0" wp14:anchorId="2269D00A" wp14:editId="5D05CC9F">
            <wp:extent cx="4061834" cy="4776323"/>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04.05 ICT 7.5 Pre Intervention.png"/>
                    <pic:cNvPicPr/>
                  </pic:nvPicPr>
                  <pic:blipFill>
                    <a:blip r:embed="rId33">
                      <a:extLst>
                        <a:ext uri="{28A0092B-C50C-407E-A947-70E740481C1C}">
                          <a14:useLocalDpi xmlns:a14="http://schemas.microsoft.com/office/drawing/2010/main" val="0"/>
                        </a:ext>
                      </a:extLst>
                    </a:blip>
                    <a:stretch>
                      <a:fillRect/>
                    </a:stretch>
                  </pic:blipFill>
                  <pic:spPr>
                    <a:xfrm>
                      <a:off x="0" y="0"/>
                      <a:ext cx="4067761" cy="4783293"/>
                    </a:xfrm>
                    <a:prstGeom prst="rect">
                      <a:avLst/>
                    </a:prstGeom>
                  </pic:spPr>
                </pic:pic>
              </a:graphicData>
            </a:graphic>
          </wp:inline>
        </w:drawing>
      </w:r>
    </w:p>
    <w:p w14:paraId="3301DC0C" w14:textId="23636DAA" w:rsidR="0027209F" w:rsidRPr="00BE4CC7" w:rsidRDefault="0027209F" w:rsidP="00F33754">
      <w:pPr>
        <w:jc w:val="center"/>
        <w:outlineLvl w:val="0"/>
        <w:rPr>
          <w:rFonts w:ascii="Times" w:hAnsi="Times"/>
          <w:b/>
          <w:bCs/>
          <w:sz w:val="24"/>
          <w:szCs w:val="24"/>
          <w:u w:val="single"/>
        </w:rPr>
      </w:pPr>
    </w:p>
    <w:p w14:paraId="032DFD2A" w14:textId="1B2C9221" w:rsidR="0027209F" w:rsidRPr="00BE4CC7" w:rsidRDefault="0027209F" w:rsidP="0027209F">
      <w:pPr>
        <w:jc w:val="center"/>
        <w:outlineLvl w:val="0"/>
        <w:rPr>
          <w:rFonts w:ascii="Times" w:hAnsi="Times"/>
          <w:b/>
          <w:bCs/>
          <w:sz w:val="24"/>
          <w:szCs w:val="24"/>
          <w:u w:val="single"/>
        </w:rPr>
      </w:pPr>
      <w:r w:rsidRPr="00BE4CC7">
        <w:rPr>
          <w:rFonts w:ascii="Times" w:hAnsi="Times"/>
          <w:b/>
          <w:bCs/>
          <w:noProof/>
          <w:sz w:val="24"/>
          <w:szCs w:val="24"/>
          <w:u w:val="single"/>
        </w:rPr>
        <w:drawing>
          <wp:inline distT="0" distB="0" distL="0" distR="0" wp14:anchorId="44E7A3AA" wp14:editId="74DFE9CB">
            <wp:extent cx="3817181" cy="4319768"/>
            <wp:effectExtent l="0" t="0" r="571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10.05 ICT 7.5 post intervention.png"/>
                    <pic:cNvPicPr/>
                  </pic:nvPicPr>
                  <pic:blipFill>
                    <a:blip r:embed="rId34">
                      <a:extLst>
                        <a:ext uri="{28A0092B-C50C-407E-A947-70E740481C1C}">
                          <a14:useLocalDpi xmlns:a14="http://schemas.microsoft.com/office/drawing/2010/main" val="0"/>
                        </a:ext>
                      </a:extLst>
                    </a:blip>
                    <a:stretch>
                      <a:fillRect/>
                    </a:stretch>
                  </pic:blipFill>
                  <pic:spPr>
                    <a:xfrm>
                      <a:off x="0" y="0"/>
                      <a:ext cx="3828734" cy="4332843"/>
                    </a:xfrm>
                    <a:prstGeom prst="rect">
                      <a:avLst/>
                    </a:prstGeom>
                  </pic:spPr>
                </pic:pic>
              </a:graphicData>
            </a:graphic>
          </wp:inline>
        </w:drawing>
      </w:r>
      <w:r w:rsidRPr="00BE4CC7">
        <w:rPr>
          <w:rFonts w:ascii="Times" w:hAnsi="Times"/>
          <w:b/>
          <w:bCs/>
          <w:sz w:val="24"/>
          <w:szCs w:val="24"/>
          <w:u w:val="single"/>
        </w:rPr>
        <w:t xml:space="preserve">    </w:t>
      </w:r>
      <w:r w:rsidRPr="00BE4CC7">
        <w:rPr>
          <w:rFonts w:ascii="Times" w:hAnsi="Times"/>
          <w:b/>
          <w:bCs/>
          <w:sz w:val="24"/>
          <w:szCs w:val="24"/>
        </w:rPr>
        <w:t>Evidence of Weekly Reflection Journal and School X Lesson Observation comments throughout Research Group 1 intervention.</w:t>
      </w:r>
    </w:p>
    <w:p w14:paraId="260C1FB2" w14:textId="06638626" w:rsidR="0027209F" w:rsidRPr="00BE4CC7" w:rsidRDefault="00BE5CA7" w:rsidP="00F33754">
      <w:pPr>
        <w:jc w:val="center"/>
        <w:outlineLvl w:val="0"/>
        <w:rPr>
          <w:rFonts w:ascii="Times" w:hAnsi="Times"/>
          <w:b/>
          <w:bCs/>
          <w:sz w:val="24"/>
          <w:szCs w:val="24"/>
          <w:u w:val="single"/>
        </w:rPr>
      </w:pPr>
      <w:r w:rsidRPr="00BE4CC7">
        <w:rPr>
          <w:rFonts w:ascii="Times" w:hAnsi="Times"/>
          <w:b/>
          <w:bCs/>
          <w:sz w:val="24"/>
          <w:szCs w:val="24"/>
          <w:u w:val="single"/>
        </w:rPr>
        <w:lastRenderedPageBreak/>
        <w:t>Appendix J</w:t>
      </w:r>
    </w:p>
    <w:p w14:paraId="331E06C5" w14:textId="0776C4AB" w:rsidR="008C4FBF" w:rsidRPr="00BE4CC7" w:rsidRDefault="008C4FBF" w:rsidP="00F33754">
      <w:pPr>
        <w:jc w:val="center"/>
        <w:outlineLvl w:val="0"/>
        <w:rPr>
          <w:rFonts w:ascii="Times" w:hAnsi="Times"/>
          <w:b/>
          <w:bCs/>
          <w:sz w:val="24"/>
          <w:szCs w:val="24"/>
          <w:u w:val="single"/>
        </w:rPr>
      </w:pPr>
      <w:r w:rsidRPr="00BE4CC7">
        <w:rPr>
          <w:rFonts w:ascii="Times" w:hAnsi="Times"/>
          <w:b/>
          <w:bCs/>
          <w:noProof/>
          <w:sz w:val="24"/>
          <w:szCs w:val="24"/>
          <w:u w:val="single"/>
        </w:rPr>
        <w:drawing>
          <wp:inline distT="0" distB="0" distL="0" distR="0" wp14:anchorId="72638A24" wp14:editId="36F047B5">
            <wp:extent cx="4940300" cy="5448300"/>
            <wp:effectExtent l="0" t="0" r="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example 2 self evaluation 1.PNG"/>
                    <pic:cNvPicPr/>
                  </pic:nvPicPr>
                  <pic:blipFill>
                    <a:blip r:embed="rId35">
                      <a:extLst>
                        <a:ext uri="{28A0092B-C50C-407E-A947-70E740481C1C}">
                          <a14:useLocalDpi xmlns:a14="http://schemas.microsoft.com/office/drawing/2010/main" val="0"/>
                        </a:ext>
                      </a:extLst>
                    </a:blip>
                    <a:stretch>
                      <a:fillRect/>
                    </a:stretch>
                  </pic:blipFill>
                  <pic:spPr>
                    <a:xfrm>
                      <a:off x="0" y="0"/>
                      <a:ext cx="4940300" cy="5448300"/>
                    </a:xfrm>
                    <a:prstGeom prst="rect">
                      <a:avLst/>
                    </a:prstGeom>
                  </pic:spPr>
                </pic:pic>
              </a:graphicData>
            </a:graphic>
          </wp:inline>
        </w:drawing>
      </w:r>
    </w:p>
    <w:p w14:paraId="5D0BE9C7" w14:textId="0F9AC30D" w:rsidR="00C65CDB" w:rsidRPr="00BE4CC7" w:rsidRDefault="008C4FBF" w:rsidP="00F33754">
      <w:pPr>
        <w:jc w:val="center"/>
        <w:outlineLvl w:val="0"/>
        <w:rPr>
          <w:rFonts w:ascii="Times" w:hAnsi="Times"/>
          <w:b/>
          <w:bCs/>
          <w:sz w:val="24"/>
          <w:szCs w:val="24"/>
        </w:rPr>
      </w:pPr>
      <w:r w:rsidRPr="00BE4CC7">
        <w:rPr>
          <w:rFonts w:ascii="Times" w:hAnsi="Times"/>
          <w:b/>
          <w:bCs/>
          <w:noProof/>
          <w:sz w:val="24"/>
          <w:szCs w:val="24"/>
        </w:rPr>
        <w:lastRenderedPageBreak/>
        <w:drawing>
          <wp:inline distT="0" distB="0" distL="0" distR="0" wp14:anchorId="69F1063A" wp14:editId="4274A2EA">
            <wp:extent cx="5257800" cy="60452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example 2 self evaluation 2.PNG"/>
                    <pic:cNvPicPr/>
                  </pic:nvPicPr>
                  <pic:blipFill>
                    <a:blip r:embed="rId36">
                      <a:extLst>
                        <a:ext uri="{28A0092B-C50C-407E-A947-70E740481C1C}">
                          <a14:useLocalDpi xmlns:a14="http://schemas.microsoft.com/office/drawing/2010/main" val="0"/>
                        </a:ext>
                      </a:extLst>
                    </a:blip>
                    <a:stretch>
                      <a:fillRect/>
                    </a:stretch>
                  </pic:blipFill>
                  <pic:spPr>
                    <a:xfrm>
                      <a:off x="0" y="0"/>
                      <a:ext cx="5257800" cy="6045200"/>
                    </a:xfrm>
                    <a:prstGeom prst="rect">
                      <a:avLst/>
                    </a:prstGeom>
                  </pic:spPr>
                </pic:pic>
              </a:graphicData>
            </a:graphic>
          </wp:inline>
        </w:drawing>
      </w:r>
    </w:p>
    <w:p w14:paraId="3F398D9C" w14:textId="7DB7E88C" w:rsidR="008C4FBF" w:rsidRPr="00BE4CC7" w:rsidRDefault="008C4FBF" w:rsidP="00F33754">
      <w:pPr>
        <w:jc w:val="center"/>
        <w:outlineLvl w:val="0"/>
        <w:rPr>
          <w:rFonts w:ascii="Times" w:hAnsi="Times"/>
          <w:b/>
          <w:bCs/>
          <w:sz w:val="24"/>
          <w:szCs w:val="24"/>
        </w:rPr>
      </w:pPr>
      <w:r w:rsidRPr="00BE4CC7">
        <w:rPr>
          <w:rFonts w:ascii="Times" w:hAnsi="Times"/>
          <w:b/>
          <w:bCs/>
          <w:noProof/>
          <w:sz w:val="24"/>
          <w:szCs w:val="24"/>
        </w:rPr>
        <w:lastRenderedPageBreak/>
        <mc:AlternateContent>
          <mc:Choice Requires="wps">
            <w:drawing>
              <wp:anchor distT="0" distB="0" distL="114300" distR="114300" simplePos="0" relativeHeight="251660288" behindDoc="0" locked="0" layoutInCell="1" allowOverlap="1" wp14:anchorId="3E091F39" wp14:editId="344CE2F6">
                <wp:simplePos x="0" y="0"/>
                <wp:positionH relativeFrom="column">
                  <wp:posOffset>2166425</wp:posOffset>
                </wp:positionH>
                <wp:positionV relativeFrom="paragraph">
                  <wp:posOffset>5683348</wp:posOffset>
                </wp:positionV>
                <wp:extent cx="773723" cy="302455"/>
                <wp:effectExtent l="0" t="0" r="13970" b="15240"/>
                <wp:wrapNone/>
                <wp:docPr id="35" name="Rectangle 35"/>
                <wp:cNvGraphicFramePr/>
                <a:graphic xmlns:a="http://schemas.openxmlformats.org/drawingml/2006/main">
                  <a:graphicData uri="http://schemas.microsoft.com/office/word/2010/wordprocessingShape">
                    <wps:wsp>
                      <wps:cNvSpPr/>
                      <wps:spPr>
                        <a:xfrm>
                          <a:off x="0" y="0"/>
                          <a:ext cx="773723" cy="30245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0FAB68" w14:textId="50F482B9" w:rsidR="008C4FBF" w:rsidRPr="008C4FBF" w:rsidRDefault="008C4FBF" w:rsidP="008C4FBF">
                            <w:pPr>
                              <w:rPr>
                                <w:color w:val="000000" w:themeColor="text1"/>
                              </w:rPr>
                            </w:pPr>
                            <w:proofErr w:type="spellStart"/>
                            <w:r w:rsidRPr="008C4FBF">
                              <w:rPr>
                                <w:color w:val="000000" w:themeColor="text1"/>
                              </w:rPr>
                              <w:t>A</w:t>
                            </w:r>
                            <w:r>
                              <w:rPr>
                                <w:color w:val="000000" w:themeColor="text1"/>
                              </w:rPr>
                              <w:t>non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091F39" id="Rectangle 35" o:spid="_x0000_s1027" style="position:absolute;left:0;text-align:left;margin-left:170.6pt;margin-top:447.5pt;width:60.9pt;height:2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" fillcolor="white [3212]" strokecolor="#1f3763 [1604]" strokeweight="1pt">
                <v:textbox>
                  <w:txbxContent>
                    <w:p w14:paraId="180FAB68" w14:textId="50F482B9" w:rsidR="008C4FBF" w:rsidRPr="008C4FBF" w:rsidRDefault="008C4FBF" w:rsidP="008C4FBF">
                      <w:pPr>
                        <w:rPr>
                          <w:color w:val="000000" w:themeColor="text1"/>
                        </w:rPr>
                      </w:pPr>
                      <w:proofErr w:type="spellStart"/>
                      <w:r w:rsidRPr="008C4FBF">
                        <w:rPr>
                          <w:color w:val="000000" w:themeColor="text1"/>
                        </w:rPr>
                        <w:t>A</w:t>
                      </w:r>
                      <w:r>
                        <w:rPr>
                          <w:color w:val="000000" w:themeColor="text1"/>
                        </w:rPr>
                        <w:t>non</w:t>
                      </w:r>
                      <w:proofErr w:type="spellEnd"/>
                    </w:p>
                  </w:txbxContent>
                </v:textbox>
              </v:rect>
            </w:pict>
          </mc:Fallback>
        </mc:AlternateContent>
      </w:r>
      <w:r w:rsidRPr="00BE4CC7">
        <w:rPr>
          <w:rFonts w:ascii="Times" w:hAnsi="Times"/>
          <w:b/>
          <w:bCs/>
          <w:noProof/>
          <w:sz w:val="24"/>
          <w:szCs w:val="24"/>
        </w:rPr>
        <w:drawing>
          <wp:inline distT="0" distB="0" distL="0" distR="0" wp14:anchorId="636E2200" wp14:editId="18AB8DBC">
            <wp:extent cx="6375400" cy="59182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example 2 self evaluation 3 www ebi needs anon.PNG"/>
                    <pic:cNvPicPr/>
                  </pic:nvPicPr>
                  <pic:blipFill>
                    <a:blip r:embed="rId37">
                      <a:extLst>
                        <a:ext uri="{28A0092B-C50C-407E-A947-70E740481C1C}">
                          <a14:useLocalDpi xmlns:a14="http://schemas.microsoft.com/office/drawing/2010/main" val="0"/>
                        </a:ext>
                      </a:extLst>
                    </a:blip>
                    <a:stretch>
                      <a:fillRect/>
                    </a:stretch>
                  </pic:blipFill>
                  <pic:spPr>
                    <a:xfrm>
                      <a:off x="0" y="0"/>
                      <a:ext cx="6375400" cy="5918200"/>
                    </a:xfrm>
                    <a:prstGeom prst="rect">
                      <a:avLst/>
                    </a:prstGeom>
                  </pic:spPr>
                </pic:pic>
              </a:graphicData>
            </a:graphic>
          </wp:inline>
        </w:drawing>
      </w:r>
    </w:p>
    <w:p w14:paraId="644F1272" w14:textId="4A183A41" w:rsidR="008C4FBF" w:rsidRPr="00BE4CC7" w:rsidRDefault="008C4FBF" w:rsidP="00F33754">
      <w:pPr>
        <w:jc w:val="center"/>
        <w:outlineLvl w:val="0"/>
        <w:rPr>
          <w:rFonts w:ascii="Times" w:hAnsi="Times"/>
          <w:b/>
          <w:bCs/>
          <w:sz w:val="24"/>
          <w:szCs w:val="24"/>
        </w:rPr>
      </w:pPr>
      <w:r w:rsidRPr="00BE4CC7">
        <w:rPr>
          <w:rFonts w:ascii="Times" w:hAnsi="Times"/>
          <w:b/>
          <w:bCs/>
          <w:noProof/>
          <w:sz w:val="24"/>
          <w:szCs w:val="24"/>
        </w:rPr>
        <w:lastRenderedPageBreak/>
        <w:drawing>
          <wp:inline distT="0" distB="0" distL="0" distR="0" wp14:anchorId="249A1215" wp14:editId="4CCBCC2F">
            <wp:extent cx="5714473" cy="6302326"/>
            <wp:effectExtent l="0" t="0" r="63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example 3 self evaluation 1.PNG"/>
                    <pic:cNvPicPr/>
                  </pic:nvPicPr>
                  <pic:blipFill>
                    <a:blip r:embed="rId38">
                      <a:extLst>
                        <a:ext uri="{28A0092B-C50C-407E-A947-70E740481C1C}">
                          <a14:useLocalDpi xmlns:a14="http://schemas.microsoft.com/office/drawing/2010/main" val="0"/>
                        </a:ext>
                      </a:extLst>
                    </a:blip>
                    <a:stretch>
                      <a:fillRect/>
                    </a:stretch>
                  </pic:blipFill>
                  <pic:spPr>
                    <a:xfrm>
                      <a:off x="0" y="0"/>
                      <a:ext cx="5719782" cy="6308182"/>
                    </a:xfrm>
                    <a:prstGeom prst="rect">
                      <a:avLst/>
                    </a:prstGeom>
                  </pic:spPr>
                </pic:pic>
              </a:graphicData>
            </a:graphic>
          </wp:inline>
        </w:drawing>
      </w:r>
    </w:p>
    <w:p w14:paraId="15D65DF2" w14:textId="41651345" w:rsidR="008C4FBF" w:rsidRPr="00BE4CC7" w:rsidRDefault="008C4FBF" w:rsidP="00F33754">
      <w:pPr>
        <w:jc w:val="center"/>
        <w:outlineLvl w:val="0"/>
        <w:rPr>
          <w:rFonts w:ascii="Times" w:hAnsi="Times"/>
          <w:b/>
          <w:bCs/>
          <w:sz w:val="24"/>
          <w:szCs w:val="24"/>
        </w:rPr>
      </w:pPr>
      <w:r w:rsidRPr="00BE4CC7">
        <w:rPr>
          <w:rFonts w:ascii="Times" w:hAnsi="Times"/>
          <w:b/>
          <w:bCs/>
          <w:noProof/>
          <w:sz w:val="24"/>
          <w:szCs w:val="24"/>
        </w:rPr>
        <w:lastRenderedPageBreak/>
        <mc:AlternateContent>
          <mc:Choice Requires="wps">
            <w:drawing>
              <wp:anchor distT="0" distB="0" distL="114300" distR="114300" simplePos="0" relativeHeight="251662336" behindDoc="0" locked="0" layoutInCell="1" allowOverlap="1" wp14:anchorId="69F6512B" wp14:editId="18ABAEF5">
                <wp:simplePos x="0" y="0"/>
                <wp:positionH relativeFrom="column">
                  <wp:posOffset>1919312</wp:posOffset>
                </wp:positionH>
                <wp:positionV relativeFrom="paragraph">
                  <wp:posOffset>5609932</wp:posOffset>
                </wp:positionV>
                <wp:extent cx="913863" cy="358727"/>
                <wp:effectExtent l="0" t="0" r="13335" b="10160"/>
                <wp:wrapNone/>
                <wp:docPr id="38" name="Rectangle 38"/>
                <wp:cNvGraphicFramePr/>
                <a:graphic xmlns:a="http://schemas.openxmlformats.org/drawingml/2006/main">
                  <a:graphicData uri="http://schemas.microsoft.com/office/word/2010/wordprocessingShape">
                    <wps:wsp>
                      <wps:cNvSpPr/>
                      <wps:spPr>
                        <a:xfrm>
                          <a:off x="0" y="0"/>
                          <a:ext cx="913863" cy="358727"/>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11ED6D" w14:textId="77777777" w:rsidR="008C4FBF" w:rsidRPr="008C4FBF" w:rsidRDefault="008C4FBF" w:rsidP="008C4FBF">
                            <w:pPr>
                              <w:jc w:val="center"/>
                              <w:rPr>
                                <w:color w:val="000000" w:themeColor="text1"/>
                              </w:rPr>
                            </w:pPr>
                            <w:r w:rsidRPr="008C4FBF">
                              <w:rPr>
                                <w:color w:val="000000" w:themeColor="text1"/>
                              </w:rPr>
                              <w:t>A</w:t>
                            </w:r>
                            <w:r>
                              <w:rPr>
                                <w:color w:val="000000" w:themeColor="text1"/>
                              </w:rPr>
                              <w:t>non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F6512B" id="Rectangle 38" o:spid="_x0000_s1028" style="position:absolute;left:0;text-align:left;margin-left:151.15pt;margin-top:441.75pt;width:71.95pt;height:28.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" fillcolor="white [3212]" strokecolor="#1f3763 [1604]" strokeweight="1pt">
                <v:textbox>
                  <w:txbxContent>
                    <w:p w14:paraId="5F11ED6D" w14:textId="77777777" w:rsidR="008C4FBF" w:rsidRPr="008C4FBF" w:rsidRDefault="008C4FBF" w:rsidP="008C4FBF">
                      <w:pPr>
                        <w:jc w:val="center"/>
                        <w:rPr>
                          <w:color w:val="000000" w:themeColor="text1"/>
                        </w:rPr>
                      </w:pPr>
                      <w:r w:rsidRPr="008C4FBF">
                        <w:rPr>
                          <w:color w:val="000000" w:themeColor="text1"/>
                        </w:rPr>
                        <w:t>A</w:t>
                      </w:r>
                      <w:r>
                        <w:rPr>
                          <w:color w:val="000000" w:themeColor="text1"/>
                        </w:rPr>
                        <w:t>non</w:t>
                      </w:r>
                    </w:p>
                  </w:txbxContent>
                </v:textbox>
              </v:rect>
            </w:pict>
          </mc:Fallback>
        </mc:AlternateContent>
      </w:r>
      <w:r w:rsidRPr="00BE4CC7">
        <w:rPr>
          <w:rFonts w:ascii="Times" w:hAnsi="Times"/>
          <w:b/>
          <w:bCs/>
          <w:noProof/>
          <w:sz w:val="24"/>
          <w:szCs w:val="24"/>
        </w:rPr>
        <w:drawing>
          <wp:inline distT="0" distB="0" distL="0" distR="0" wp14:anchorId="700F668C" wp14:editId="753CA612">
            <wp:extent cx="5257800" cy="59690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example 3 self evaluation 2 needs anonymised.PNG"/>
                    <pic:cNvPicPr/>
                  </pic:nvPicPr>
                  <pic:blipFill>
                    <a:blip r:embed="rId39">
                      <a:extLst>
                        <a:ext uri="{28A0092B-C50C-407E-A947-70E740481C1C}">
                          <a14:useLocalDpi xmlns:a14="http://schemas.microsoft.com/office/drawing/2010/main" val="0"/>
                        </a:ext>
                      </a:extLst>
                    </a:blip>
                    <a:stretch>
                      <a:fillRect/>
                    </a:stretch>
                  </pic:blipFill>
                  <pic:spPr>
                    <a:xfrm>
                      <a:off x="0" y="0"/>
                      <a:ext cx="5257800" cy="5969000"/>
                    </a:xfrm>
                    <a:prstGeom prst="rect">
                      <a:avLst/>
                    </a:prstGeom>
                  </pic:spPr>
                </pic:pic>
              </a:graphicData>
            </a:graphic>
          </wp:inline>
        </w:drawing>
      </w:r>
    </w:p>
    <w:p w14:paraId="5DA122FE" w14:textId="09C85DD1" w:rsidR="00D46FA4" w:rsidRPr="00BE4CC7" w:rsidRDefault="00D46FA4" w:rsidP="00F33754">
      <w:pPr>
        <w:jc w:val="center"/>
        <w:outlineLvl w:val="0"/>
        <w:rPr>
          <w:rFonts w:ascii="Times" w:hAnsi="Times"/>
          <w:b/>
          <w:bCs/>
          <w:sz w:val="24"/>
          <w:szCs w:val="24"/>
        </w:rPr>
      </w:pPr>
    </w:p>
    <w:p w14:paraId="66C3D1D9" w14:textId="1948FA24" w:rsidR="00D46FA4" w:rsidRPr="00BE4CC7" w:rsidRDefault="00D46FA4" w:rsidP="00F33754">
      <w:pPr>
        <w:jc w:val="center"/>
        <w:outlineLvl w:val="0"/>
        <w:rPr>
          <w:rFonts w:ascii="Times" w:hAnsi="Times"/>
          <w:b/>
          <w:bCs/>
          <w:sz w:val="24"/>
          <w:szCs w:val="24"/>
        </w:rPr>
      </w:pPr>
      <w:r w:rsidRPr="00BE4CC7">
        <w:rPr>
          <w:rFonts w:ascii="Times" w:hAnsi="Times"/>
          <w:b/>
          <w:bCs/>
          <w:sz w:val="24"/>
          <w:szCs w:val="24"/>
        </w:rPr>
        <w:t>Examples of Peer-Assessment Intervention using WWW and EBI at Key Stage 4 and its impact on the quality of overall self-reflection skills.</w:t>
      </w:r>
    </w:p>
    <w:p w14:paraId="1FB0F20D" w14:textId="2DB70F87" w:rsidR="00B87375" w:rsidRPr="00BE4CC7" w:rsidRDefault="00B87375" w:rsidP="00F33754">
      <w:pPr>
        <w:jc w:val="center"/>
        <w:outlineLvl w:val="0"/>
        <w:rPr>
          <w:rFonts w:ascii="Times" w:hAnsi="Times"/>
          <w:b/>
          <w:bCs/>
          <w:sz w:val="24"/>
          <w:szCs w:val="24"/>
        </w:rPr>
      </w:pPr>
      <w:r w:rsidRPr="00BE4CC7">
        <w:rPr>
          <w:rFonts w:ascii="Times" w:hAnsi="Times"/>
          <w:b/>
          <w:bCs/>
          <w:noProof/>
          <w:sz w:val="24"/>
          <w:szCs w:val="24"/>
        </w:rPr>
        <w:lastRenderedPageBreak/>
        <w:drawing>
          <wp:inline distT="0" distB="0" distL="0" distR="0" wp14:anchorId="62DB852F" wp14:editId="57DBE2EC">
            <wp:extent cx="6645910" cy="7475220"/>
            <wp:effectExtent l="0" t="0" r="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23.04 Skills Challenge Pre Intervention.png"/>
                    <pic:cNvPicPr/>
                  </pic:nvPicPr>
                  <pic:blipFill>
                    <a:blip r:embed="rId40">
                      <a:extLst>
                        <a:ext uri="{28A0092B-C50C-407E-A947-70E740481C1C}">
                          <a14:useLocalDpi xmlns:a14="http://schemas.microsoft.com/office/drawing/2010/main" val="0"/>
                        </a:ext>
                      </a:extLst>
                    </a:blip>
                    <a:stretch>
                      <a:fillRect/>
                    </a:stretch>
                  </pic:blipFill>
                  <pic:spPr>
                    <a:xfrm>
                      <a:off x="0" y="0"/>
                      <a:ext cx="6645910" cy="7475220"/>
                    </a:xfrm>
                    <a:prstGeom prst="rect">
                      <a:avLst/>
                    </a:prstGeom>
                  </pic:spPr>
                </pic:pic>
              </a:graphicData>
            </a:graphic>
          </wp:inline>
        </w:drawing>
      </w:r>
    </w:p>
    <w:p w14:paraId="723CD222" w14:textId="0BDD4AD1" w:rsidR="00D46FA4" w:rsidRPr="00BE4CC7" w:rsidRDefault="00EA4CFF" w:rsidP="00F33754">
      <w:pPr>
        <w:jc w:val="center"/>
        <w:outlineLvl w:val="0"/>
        <w:rPr>
          <w:rFonts w:ascii="Times" w:hAnsi="Times"/>
          <w:b/>
          <w:bCs/>
          <w:sz w:val="24"/>
          <w:szCs w:val="24"/>
        </w:rPr>
      </w:pPr>
      <w:r w:rsidRPr="00BE4CC7">
        <w:rPr>
          <w:rFonts w:ascii="Times" w:hAnsi="Times"/>
          <w:b/>
          <w:bCs/>
          <w:noProof/>
          <w:sz w:val="24"/>
          <w:szCs w:val="24"/>
        </w:rPr>
        <w:lastRenderedPageBreak/>
        <w:drawing>
          <wp:inline distT="0" distB="0" distL="0" distR="0" wp14:anchorId="438BE514" wp14:editId="1C588254">
            <wp:extent cx="6083300" cy="75184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24.04 Skills Challenge post intervention.png"/>
                    <pic:cNvPicPr/>
                  </pic:nvPicPr>
                  <pic:blipFill>
                    <a:blip r:embed="rId41">
                      <a:extLst>
                        <a:ext uri="{28A0092B-C50C-407E-A947-70E740481C1C}">
                          <a14:useLocalDpi xmlns:a14="http://schemas.microsoft.com/office/drawing/2010/main" val="0"/>
                        </a:ext>
                      </a:extLst>
                    </a:blip>
                    <a:stretch>
                      <a:fillRect/>
                    </a:stretch>
                  </pic:blipFill>
                  <pic:spPr>
                    <a:xfrm>
                      <a:off x="0" y="0"/>
                      <a:ext cx="6083300" cy="7518400"/>
                    </a:xfrm>
                    <a:prstGeom prst="rect">
                      <a:avLst/>
                    </a:prstGeom>
                  </pic:spPr>
                </pic:pic>
              </a:graphicData>
            </a:graphic>
          </wp:inline>
        </w:drawing>
      </w:r>
    </w:p>
    <w:p w14:paraId="4677E81C" w14:textId="002975BE" w:rsidR="00C65CDB" w:rsidRPr="00BE4CC7" w:rsidRDefault="00C65CDB" w:rsidP="00F33754">
      <w:pPr>
        <w:jc w:val="center"/>
        <w:outlineLvl w:val="0"/>
        <w:rPr>
          <w:rFonts w:ascii="Times" w:hAnsi="Times"/>
          <w:b/>
          <w:bCs/>
          <w:sz w:val="24"/>
          <w:szCs w:val="24"/>
        </w:rPr>
      </w:pPr>
      <w:r w:rsidRPr="00BE4CC7">
        <w:rPr>
          <w:rFonts w:ascii="Times" w:hAnsi="Times"/>
          <w:b/>
          <w:bCs/>
          <w:noProof/>
          <w:sz w:val="24"/>
          <w:szCs w:val="24"/>
        </w:rPr>
        <w:lastRenderedPageBreak/>
        <w:drawing>
          <wp:inline distT="0" distB="0" distL="0" distR="0" wp14:anchorId="5196B54A" wp14:editId="4BC24B41">
            <wp:extent cx="6807458" cy="385318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18-05-13 17.04.46.png"/>
                    <pic:cNvPicPr/>
                  </pic:nvPicPr>
                  <pic:blipFill>
                    <a:blip r:embed="rId42">
                      <a:extLst>
                        <a:ext uri="{28A0092B-C50C-407E-A947-70E740481C1C}">
                          <a14:useLocalDpi xmlns:a14="http://schemas.microsoft.com/office/drawing/2010/main" val="0"/>
                        </a:ext>
                      </a:extLst>
                    </a:blip>
                    <a:stretch>
                      <a:fillRect/>
                    </a:stretch>
                  </pic:blipFill>
                  <pic:spPr>
                    <a:xfrm>
                      <a:off x="0" y="0"/>
                      <a:ext cx="6814632" cy="3857241"/>
                    </a:xfrm>
                    <a:prstGeom prst="rect">
                      <a:avLst/>
                    </a:prstGeom>
                  </pic:spPr>
                </pic:pic>
              </a:graphicData>
            </a:graphic>
          </wp:inline>
        </w:drawing>
      </w:r>
    </w:p>
    <w:p w14:paraId="44C6A297" w14:textId="13AA1B5B" w:rsidR="4FDDE89A" w:rsidRPr="00BE4CC7" w:rsidRDefault="4FDDE89A" w:rsidP="4FDDE89A">
      <w:pPr>
        <w:jc w:val="center"/>
        <w:rPr>
          <w:rFonts w:ascii="Times" w:hAnsi="Times"/>
          <w:sz w:val="24"/>
          <w:szCs w:val="24"/>
        </w:rPr>
      </w:pPr>
    </w:p>
    <w:p w14:paraId="2154319E" w14:textId="4ADE1042" w:rsidR="4FDDE89A" w:rsidRPr="00BE4CC7" w:rsidRDefault="00D46FA4" w:rsidP="4FDDE89A">
      <w:pPr>
        <w:jc w:val="center"/>
        <w:rPr>
          <w:rFonts w:ascii="Times" w:hAnsi="Times"/>
          <w:b/>
          <w:bCs/>
          <w:sz w:val="24"/>
          <w:szCs w:val="24"/>
        </w:rPr>
      </w:pPr>
      <w:r w:rsidRPr="00BE4CC7">
        <w:rPr>
          <w:rFonts w:ascii="Times" w:hAnsi="Times"/>
          <w:b/>
          <w:bCs/>
          <w:sz w:val="24"/>
          <w:szCs w:val="24"/>
        </w:rPr>
        <w:t>Evidence of Weekly Reflection Journal and School X Lesson Observation comments throughout Research Group 1 intervention.</w:t>
      </w:r>
    </w:p>
    <w:p w14:paraId="44228A72" w14:textId="3BCD9693" w:rsidR="007020FD" w:rsidRPr="00BE4CC7" w:rsidRDefault="007020FD" w:rsidP="4FDDE89A">
      <w:pPr>
        <w:jc w:val="center"/>
        <w:rPr>
          <w:rFonts w:ascii="Times" w:hAnsi="Times"/>
          <w:b/>
          <w:bCs/>
          <w:sz w:val="24"/>
          <w:szCs w:val="24"/>
          <w:u w:val="single"/>
        </w:rPr>
      </w:pPr>
      <w:r w:rsidRPr="00BE4CC7">
        <w:rPr>
          <w:rFonts w:ascii="Times" w:hAnsi="Times"/>
          <w:b/>
          <w:bCs/>
          <w:sz w:val="24"/>
          <w:szCs w:val="24"/>
          <w:u w:val="single"/>
        </w:rPr>
        <w:t>Appendix K</w:t>
      </w:r>
    </w:p>
    <w:p w14:paraId="59165593" w14:textId="5B9D7BB7" w:rsidR="007020FD" w:rsidRPr="00BE4CC7" w:rsidRDefault="007020FD" w:rsidP="4FDDE89A">
      <w:pPr>
        <w:jc w:val="center"/>
        <w:rPr>
          <w:rFonts w:ascii="Times" w:hAnsi="Times"/>
          <w:b/>
          <w:bCs/>
          <w:sz w:val="24"/>
          <w:szCs w:val="24"/>
          <w:u w:val="single"/>
        </w:rPr>
      </w:pPr>
      <w:r w:rsidRPr="00BE4CC7">
        <w:rPr>
          <w:rFonts w:ascii="Times" w:hAnsi="Times"/>
          <w:b/>
          <w:bCs/>
          <w:noProof/>
          <w:sz w:val="24"/>
          <w:szCs w:val="24"/>
          <w:u w:val="single"/>
        </w:rPr>
        <w:drawing>
          <wp:inline distT="0" distB="0" distL="0" distR="0" wp14:anchorId="007CBEAA" wp14:editId="4CAB1DA7">
            <wp:extent cx="3771900" cy="28546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5-12 at 15.39.12.png"/>
                    <pic:cNvPicPr/>
                  </pic:nvPicPr>
                  <pic:blipFill>
                    <a:blip r:embed="rId43">
                      <a:extLst>
                        <a:ext uri="{28A0092B-C50C-407E-A947-70E740481C1C}">
                          <a14:useLocalDpi xmlns:a14="http://schemas.microsoft.com/office/drawing/2010/main" val="0"/>
                        </a:ext>
                      </a:extLst>
                    </a:blip>
                    <a:stretch>
                      <a:fillRect/>
                    </a:stretch>
                  </pic:blipFill>
                  <pic:spPr>
                    <a:xfrm>
                      <a:off x="0" y="0"/>
                      <a:ext cx="3784051" cy="2863821"/>
                    </a:xfrm>
                    <a:prstGeom prst="rect">
                      <a:avLst/>
                    </a:prstGeom>
                  </pic:spPr>
                </pic:pic>
              </a:graphicData>
            </a:graphic>
          </wp:inline>
        </w:drawing>
      </w:r>
    </w:p>
    <w:p w14:paraId="439FFDF0" w14:textId="446C0512" w:rsidR="007020FD" w:rsidRPr="00BE4CC7" w:rsidRDefault="007020FD" w:rsidP="4FDDE89A">
      <w:pPr>
        <w:jc w:val="center"/>
        <w:rPr>
          <w:rFonts w:ascii="Times" w:hAnsi="Times"/>
          <w:b/>
          <w:bCs/>
          <w:sz w:val="24"/>
          <w:szCs w:val="24"/>
        </w:rPr>
      </w:pPr>
      <w:r w:rsidRPr="00BE4CC7">
        <w:rPr>
          <w:rFonts w:ascii="Times" w:hAnsi="Times"/>
          <w:b/>
          <w:bCs/>
          <w:sz w:val="24"/>
          <w:szCs w:val="24"/>
        </w:rPr>
        <w:t>An example of a 2 stars and a wish activity to combat the limitation of possible time constraints within a classroom.</w:t>
      </w:r>
    </w:p>
    <w:p w14:paraId="7F0B676A" w14:textId="77777777" w:rsidR="007020FD" w:rsidRPr="00BE4CC7" w:rsidRDefault="007020FD" w:rsidP="4FDDE89A">
      <w:pPr>
        <w:jc w:val="center"/>
        <w:rPr>
          <w:rFonts w:ascii="Times" w:hAnsi="Times"/>
          <w:b/>
          <w:bCs/>
          <w:sz w:val="24"/>
          <w:szCs w:val="24"/>
        </w:rPr>
      </w:pPr>
    </w:p>
    <w:p w14:paraId="1329E7C2" w14:textId="2EBAAF26" w:rsidR="00B87375" w:rsidRPr="00BE4CC7" w:rsidRDefault="007020FD" w:rsidP="4FDDE89A">
      <w:pPr>
        <w:jc w:val="center"/>
        <w:rPr>
          <w:rFonts w:ascii="Times" w:hAnsi="Times"/>
          <w:b/>
          <w:bCs/>
          <w:sz w:val="24"/>
          <w:szCs w:val="24"/>
          <w:u w:val="single"/>
        </w:rPr>
      </w:pPr>
      <w:r w:rsidRPr="00BE4CC7">
        <w:rPr>
          <w:rFonts w:ascii="Times" w:hAnsi="Times"/>
          <w:b/>
          <w:bCs/>
          <w:sz w:val="24"/>
          <w:szCs w:val="24"/>
          <w:u w:val="single"/>
        </w:rPr>
        <w:t>Appendix L</w:t>
      </w:r>
    </w:p>
    <w:p w14:paraId="7AF66837" w14:textId="0B9F2D34" w:rsidR="009C7F3C" w:rsidRPr="00BE4CC7" w:rsidRDefault="009C7F3C" w:rsidP="4FDDE89A">
      <w:pPr>
        <w:jc w:val="center"/>
        <w:rPr>
          <w:rFonts w:ascii="Times" w:hAnsi="Times"/>
          <w:b/>
          <w:bCs/>
          <w:sz w:val="24"/>
          <w:szCs w:val="24"/>
          <w:u w:val="single"/>
        </w:rPr>
      </w:pPr>
      <w:r w:rsidRPr="00BE4CC7">
        <w:rPr>
          <w:rFonts w:ascii="Times" w:hAnsi="Times"/>
          <w:b/>
          <w:bCs/>
          <w:sz w:val="24"/>
          <w:szCs w:val="24"/>
          <w:u w:val="single"/>
        </w:rPr>
        <w:t>.</w:t>
      </w:r>
    </w:p>
    <w:p w14:paraId="3E115B7B" w14:textId="7CE9F1E5" w:rsidR="009C7F3C" w:rsidRPr="00BE4CC7" w:rsidRDefault="00964C43" w:rsidP="007020FD">
      <w:pPr>
        <w:jc w:val="center"/>
        <w:rPr>
          <w:rFonts w:ascii="Times" w:hAnsi="Times"/>
          <w:b/>
          <w:bCs/>
          <w:sz w:val="24"/>
          <w:szCs w:val="24"/>
          <w:u w:val="single"/>
        </w:rPr>
      </w:pPr>
      <w:r w:rsidRPr="00BE4CC7">
        <w:rPr>
          <w:rFonts w:ascii="Times" w:hAnsi="Times"/>
          <w:b/>
          <w:bCs/>
          <w:noProof/>
          <w:sz w:val="24"/>
          <w:szCs w:val="24"/>
          <w:u w:val="single"/>
        </w:rPr>
        <w:lastRenderedPageBreak/>
        <w:drawing>
          <wp:inline distT="0" distB="0" distL="0" distR="0" wp14:anchorId="31E53EB9" wp14:editId="42A41872">
            <wp:extent cx="3756660" cy="28322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5-12 at 15.37.25.png"/>
                    <pic:cNvPicPr/>
                  </pic:nvPicPr>
                  <pic:blipFill>
                    <a:blip r:embed="rId44">
                      <a:extLst>
                        <a:ext uri="{28A0092B-C50C-407E-A947-70E740481C1C}">
                          <a14:useLocalDpi xmlns:a14="http://schemas.microsoft.com/office/drawing/2010/main" val="0"/>
                        </a:ext>
                      </a:extLst>
                    </a:blip>
                    <a:stretch>
                      <a:fillRect/>
                    </a:stretch>
                  </pic:blipFill>
                  <pic:spPr>
                    <a:xfrm>
                      <a:off x="0" y="0"/>
                      <a:ext cx="3766712" cy="2839848"/>
                    </a:xfrm>
                    <a:prstGeom prst="rect">
                      <a:avLst/>
                    </a:prstGeom>
                  </pic:spPr>
                </pic:pic>
              </a:graphicData>
            </a:graphic>
          </wp:inline>
        </w:drawing>
      </w:r>
    </w:p>
    <w:p w14:paraId="35F1C6CB" w14:textId="775AC958" w:rsidR="00964C43" w:rsidRPr="00BE4CC7" w:rsidRDefault="00964C43" w:rsidP="007020FD">
      <w:pPr>
        <w:jc w:val="center"/>
        <w:rPr>
          <w:rFonts w:ascii="Times" w:hAnsi="Times"/>
          <w:b/>
          <w:bCs/>
          <w:sz w:val="24"/>
          <w:szCs w:val="24"/>
          <w:u w:val="single"/>
        </w:rPr>
      </w:pPr>
      <w:r w:rsidRPr="00BE4CC7">
        <w:rPr>
          <w:rFonts w:ascii="Times" w:hAnsi="Times"/>
          <w:b/>
          <w:bCs/>
          <w:noProof/>
          <w:sz w:val="24"/>
          <w:szCs w:val="24"/>
          <w:u w:val="single"/>
        </w:rPr>
        <w:drawing>
          <wp:inline distT="0" distB="0" distL="0" distR="0" wp14:anchorId="4A7C80FF" wp14:editId="256D90DA">
            <wp:extent cx="3764280" cy="28380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5-12 at 15.37.54.png"/>
                    <pic:cNvPicPr/>
                  </pic:nvPicPr>
                  <pic:blipFill>
                    <a:blip r:embed="rId45">
                      <a:extLst>
                        <a:ext uri="{28A0092B-C50C-407E-A947-70E740481C1C}">
                          <a14:useLocalDpi xmlns:a14="http://schemas.microsoft.com/office/drawing/2010/main" val="0"/>
                        </a:ext>
                      </a:extLst>
                    </a:blip>
                    <a:stretch>
                      <a:fillRect/>
                    </a:stretch>
                  </pic:blipFill>
                  <pic:spPr>
                    <a:xfrm>
                      <a:off x="0" y="0"/>
                      <a:ext cx="3776684" cy="2847367"/>
                    </a:xfrm>
                    <a:prstGeom prst="rect">
                      <a:avLst/>
                    </a:prstGeom>
                  </pic:spPr>
                </pic:pic>
              </a:graphicData>
            </a:graphic>
          </wp:inline>
        </w:drawing>
      </w:r>
    </w:p>
    <w:p w14:paraId="70EB201D" w14:textId="243A84EC" w:rsidR="00964C43" w:rsidRPr="00BE4CC7" w:rsidRDefault="00964C43" w:rsidP="007020FD">
      <w:pPr>
        <w:jc w:val="center"/>
        <w:rPr>
          <w:rFonts w:ascii="Times" w:hAnsi="Times"/>
          <w:b/>
          <w:bCs/>
          <w:sz w:val="24"/>
          <w:szCs w:val="24"/>
          <w:u w:val="single"/>
        </w:rPr>
      </w:pPr>
      <w:r w:rsidRPr="00BE4CC7">
        <w:rPr>
          <w:rFonts w:ascii="Times" w:hAnsi="Times"/>
          <w:b/>
          <w:bCs/>
          <w:noProof/>
          <w:sz w:val="24"/>
          <w:szCs w:val="24"/>
          <w:u w:val="single"/>
        </w:rPr>
        <w:drawing>
          <wp:inline distT="0" distB="0" distL="0" distR="0" wp14:anchorId="1E73C455" wp14:editId="5A3FC5D9">
            <wp:extent cx="3787140" cy="286993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5-12 at 15.38.01.png"/>
                    <pic:cNvPicPr/>
                  </pic:nvPicPr>
                  <pic:blipFill>
                    <a:blip r:embed="rId46">
                      <a:extLst>
                        <a:ext uri="{28A0092B-C50C-407E-A947-70E740481C1C}">
                          <a14:useLocalDpi xmlns:a14="http://schemas.microsoft.com/office/drawing/2010/main" val="0"/>
                        </a:ext>
                      </a:extLst>
                    </a:blip>
                    <a:stretch>
                      <a:fillRect/>
                    </a:stretch>
                  </pic:blipFill>
                  <pic:spPr>
                    <a:xfrm>
                      <a:off x="0" y="0"/>
                      <a:ext cx="3796414" cy="2876963"/>
                    </a:xfrm>
                    <a:prstGeom prst="rect">
                      <a:avLst/>
                    </a:prstGeom>
                  </pic:spPr>
                </pic:pic>
              </a:graphicData>
            </a:graphic>
          </wp:inline>
        </w:drawing>
      </w:r>
    </w:p>
    <w:p w14:paraId="740A2773" w14:textId="781281E9" w:rsidR="0035150A" w:rsidRPr="00BE4CC7" w:rsidRDefault="0035150A" w:rsidP="009C7F3C">
      <w:pPr>
        <w:rPr>
          <w:rFonts w:ascii="Times" w:hAnsi="Times"/>
          <w:b/>
          <w:bCs/>
          <w:sz w:val="24"/>
          <w:szCs w:val="24"/>
        </w:rPr>
      </w:pPr>
      <w:r w:rsidRPr="00BE4CC7">
        <w:rPr>
          <w:rFonts w:ascii="Times" w:hAnsi="Times"/>
          <w:b/>
          <w:bCs/>
          <w:sz w:val="24"/>
          <w:szCs w:val="24"/>
        </w:rPr>
        <w:t xml:space="preserve">Example of a starter activity to allow student-centred learning and thinking time to respond to objectives. </w:t>
      </w:r>
    </w:p>
    <w:p w14:paraId="4765F762" w14:textId="2DD052E7" w:rsidR="00A75415" w:rsidRPr="00BE4CC7" w:rsidRDefault="00A75415" w:rsidP="009C7F3C">
      <w:pPr>
        <w:rPr>
          <w:rFonts w:ascii="Times" w:hAnsi="Times"/>
          <w:b/>
          <w:bCs/>
          <w:sz w:val="24"/>
          <w:szCs w:val="24"/>
          <w:u w:val="single"/>
        </w:rPr>
      </w:pPr>
    </w:p>
    <w:p w14:paraId="0BCDB0B8" w14:textId="77777777" w:rsidR="00251BC4" w:rsidRPr="004E34B2" w:rsidRDefault="00251BC4" w:rsidP="00251BC4">
      <w:pPr>
        <w:spacing w:before="100" w:beforeAutospacing="1" w:after="100" w:afterAutospacing="1" w:line="240" w:lineRule="auto"/>
        <w:jc w:val="center"/>
        <w:rPr>
          <w:rFonts w:ascii="Times" w:eastAsia="Times New Roman" w:hAnsi="Times" w:cs="Times New Roman"/>
          <w:b/>
          <w:color w:val="000000" w:themeColor="text1"/>
          <w:sz w:val="24"/>
          <w:szCs w:val="24"/>
          <w:u w:val="single"/>
        </w:rPr>
      </w:pPr>
      <w:r w:rsidRPr="004E34B2">
        <w:rPr>
          <w:rFonts w:ascii="Times" w:hAnsi="Times"/>
          <w:b/>
          <w:color w:val="000000" w:themeColor="text1"/>
          <w:sz w:val="24"/>
          <w:szCs w:val="24"/>
          <w:u w:val="single"/>
        </w:rPr>
        <w:lastRenderedPageBreak/>
        <w:t>Bibliography</w:t>
      </w:r>
    </w:p>
    <w:p w14:paraId="6D013737" w14:textId="77777777" w:rsidR="00251BC4" w:rsidRPr="00CE0353" w:rsidRDefault="00251BC4" w:rsidP="00251BC4">
      <w:pPr>
        <w:pStyle w:val="NormalWeb"/>
        <w:rPr>
          <w:rFonts w:ascii="Times" w:hAnsi="Times" w:cs="Arial"/>
          <w:color w:val="000000" w:themeColor="text1"/>
          <w:shd w:val="clear" w:color="auto" w:fill="FFFFFF"/>
        </w:rPr>
      </w:pPr>
      <w:r w:rsidRPr="00CE0353">
        <w:rPr>
          <w:rFonts w:ascii="Times" w:hAnsi="Times" w:cs="Arial"/>
          <w:color w:val="000000" w:themeColor="text1"/>
          <w:shd w:val="clear" w:color="auto" w:fill="FFFFFF"/>
        </w:rPr>
        <w:t xml:space="preserve">Anderson, L. W., &amp; Krathwohl, D. R. (2001). </w:t>
      </w:r>
      <w:r w:rsidRPr="00CE0353">
        <w:rPr>
          <w:rFonts w:ascii="Times" w:hAnsi="Times" w:cs="Arial"/>
          <w:iCs/>
          <w:color w:val="000000" w:themeColor="text1"/>
          <w:shd w:val="clear" w:color="auto" w:fill="FFFFFF"/>
        </w:rPr>
        <w:t>A taxonomy for learning, teaching, and assessing: A revision of Bloom's taxonomy of educational objectives</w:t>
      </w:r>
      <w:r w:rsidRPr="00CE0353">
        <w:rPr>
          <w:rFonts w:ascii="Times" w:hAnsi="Times" w:cs="Arial"/>
          <w:color w:val="000000" w:themeColor="text1"/>
          <w:shd w:val="clear" w:color="auto" w:fill="FFFFFF"/>
        </w:rPr>
        <w:t xml:space="preserve">. New York: Longman. </w:t>
      </w:r>
    </w:p>
    <w:p w14:paraId="62B037E8" w14:textId="77777777" w:rsidR="00251BC4" w:rsidRPr="00CE0353" w:rsidRDefault="00251BC4" w:rsidP="00251BC4">
      <w:pPr>
        <w:spacing w:before="100" w:beforeAutospacing="1" w:after="100" w:afterAutospacing="1"/>
        <w:rPr>
          <w:rFonts w:ascii="Times" w:hAnsi="Times"/>
          <w:color w:val="000000" w:themeColor="text1"/>
          <w:sz w:val="24"/>
          <w:szCs w:val="24"/>
        </w:rPr>
      </w:pPr>
      <w:proofErr w:type="spellStart"/>
      <w:r w:rsidRPr="00CE0353">
        <w:rPr>
          <w:rFonts w:ascii="Times" w:hAnsi="Times"/>
          <w:color w:val="000000" w:themeColor="text1"/>
          <w:sz w:val="24"/>
          <w:szCs w:val="24"/>
        </w:rPr>
        <w:t>Baroudi</w:t>
      </w:r>
      <w:proofErr w:type="spellEnd"/>
      <w:r w:rsidRPr="00CE0353">
        <w:rPr>
          <w:rFonts w:ascii="Times" w:hAnsi="Times"/>
          <w:color w:val="000000" w:themeColor="text1"/>
          <w:sz w:val="24"/>
          <w:szCs w:val="24"/>
        </w:rPr>
        <w:t>, Z.M. (2007) “Formative Assessment: Definition, Elements and Role in Instructional Practice”, Postgraduate Journal of Educational Research, 8(1), 37-48</w:t>
      </w:r>
    </w:p>
    <w:p w14:paraId="1D5DB419" w14:textId="77777777" w:rsidR="00251BC4" w:rsidRPr="00CE0353" w:rsidRDefault="00251BC4" w:rsidP="00251BC4">
      <w:pPr>
        <w:pStyle w:val="NormalWeb"/>
        <w:shd w:val="clear" w:color="auto" w:fill="FFFFFF"/>
        <w:spacing w:before="0" w:beforeAutospacing="0" w:after="0" w:afterAutospacing="0" w:line="360" w:lineRule="atLeast"/>
        <w:ind w:right="-450"/>
        <w:rPr>
          <w:rStyle w:val="selectable"/>
          <w:rFonts w:ascii="Times" w:hAnsi="Times" w:cs="Arial"/>
          <w:color w:val="000000" w:themeColor="text1"/>
        </w:rPr>
      </w:pPr>
      <w:r w:rsidRPr="00CE0353">
        <w:rPr>
          <w:rStyle w:val="selectable"/>
          <w:rFonts w:ascii="Times" w:hAnsi="Times" w:cs="Arial"/>
          <w:color w:val="000000" w:themeColor="text1"/>
        </w:rPr>
        <w:t>BBC (2012).</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The Classroom Experiment</w:t>
      </w:r>
      <w:r w:rsidRPr="00CE0353">
        <w:rPr>
          <w:rStyle w:val="selectable"/>
          <w:rFonts w:ascii="Times" w:hAnsi="Times" w:cs="Arial"/>
          <w:color w:val="000000" w:themeColor="text1"/>
        </w:rPr>
        <w:t>. [video] Available at: https://www.youtube.com/watch?v=J25d9aC1GZA [Accessed 25 Jan. 2018].</w:t>
      </w:r>
    </w:p>
    <w:p w14:paraId="2ED2DD61" w14:textId="77777777" w:rsidR="00251BC4" w:rsidRPr="00CE0353" w:rsidRDefault="00251BC4" w:rsidP="00251BC4">
      <w:pPr>
        <w:pStyle w:val="NormalWeb"/>
        <w:shd w:val="clear" w:color="auto" w:fill="FFFFFF"/>
        <w:spacing w:before="0" w:beforeAutospacing="0" w:after="0" w:afterAutospacing="0" w:line="360" w:lineRule="atLeast"/>
        <w:ind w:left="-450" w:right="-450" w:hanging="120"/>
        <w:rPr>
          <w:rFonts w:ascii="Times" w:hAnsi="Times" w:cs="Arial"/>
          <w:color w:val="000000" w:themeColor="text1"/>
        </w:rPr>
      </w:pPr>
    </w:p>
    <w:p w14:paraId="6A8391DA" w14:textId="77777777" w:rsidR="00251BC4" w:rsidRPr="00CE0353" w:rsidRDefault="00251BC4" w:rsidP="00251BC4">
      <w:pPr>
        <w:rPr>
          <w:rFonts w:ascii="Times" w:hAnsi="Times"/>
          <w:color w:val="000000" w:themeColor="text1"/>
          <w:sz w:val="24"/>
          <w:szCs w:val="24"/>
          <w:shd w:val="clear" w:color="auto" w:fill="FFFFFF"/>
        </w:rPr>
      </w:pPr>
      <w:r w:rsidRPr="00CE0353">
        <w:rPr>
          <w:rFonts w:ascii="Times" w:eastAsia="Times New Roman" w:hAnsi="Times"/>
          <w:color w:val="000000" w:themeColor="text1"/>
          <w:sz w:val="24"/>
          <w:szCs w:val="24"/>
          <w:shd w:val="clear" w:color="auto" w:fill="FFFFFF"/>
        </w:rPr>
        <w:t>Bennett, T. (2017). Creating a Culture: How school leaders can optimise behaviour. [www] https://www.gov.uk/government/uploads/system/uploads/attachment_data/file/602487/Tom_Bennett_Independent_Review_of_Behaviour_in_Schools.pdf (date accessed: 21 March 2018)</w:t>
      </w:r>
    </w:p>
    <w:p w14:paraId="547F3A33" w14:textId="77777777" w:rsidR="00251BC4" w:rsidRPr="00CE0353" w:rsidRDefault="00251BC4" w:rsidP="00251BC4">
      <w:pPr>
        <w:pStyle w:val="NormalWeb"/>
        <w:rPr>
          <w:rFonts w:ascii="Times" w:eastAsia="Arial Unicode MS" w:hAnsi="Times"/>
          <w:color w:val="000000" w:themeColor="text1"/>
        </w:rPr>
      </w:pPr>
      <w:r w:rsidRPr="00CE0353">
        <w:rPr>
          <w:rFonts w:ascii="Times" w:eastAsia="Arial Unicode MS" w:hAnsi="Times"/>
          <w:color w:val="000000" w:themeColor="text1"/>
        </w:rPr>
        <w:t>British Educational Research Guidelines (BERA, 2011)   http://content.yudu.com/Library/A1t9gr/BERAEthicalGuideline/resources/index.htm?referrerUrl= (Date accessed: 2</w:t>
      </w:r>
      <w:r w:rsidRPr="00CE0353">
        <w:rPr>
          <w:rFonts w:ascii="Times" w:eastAsia="Arial Unicode MS" w:hAnsi="Times"/>
          <w:color w:val="000000" w:themeColor="text1"/>
          <w:vertAlign w:val="superscript"/>
        </w:rPr>
        <w:t>nd</w:t>
      </w:r>
      <w:r w:rsidRPr="00CE0353">
        <w:rPr>
          <w:rFonts w:ascii="Times" w:eastAsia="Arial Unicode MS" w:hAnsi="Times"/>
          <w:color w:val="000000" w:themeColor="text1"/>
        </w:rPr>
        <w:t xml:space="preserve"> March 2018)</w:t>
      </w:r>
    </w:p>
    <w:p w14:paraId="2FE8A6D9" w14:textId="77777777" w:rsidR="00251BC4" w:rsidRPr="00CE0353" w:rsidRDefault="00251BC4" w:rsidP="00251BC4">
      <w:pPr>
        <w:spacing w:line="360" w:lineRule="atLeast"/>
        <w:rPr>
          <w:rFonts w:ascii="Times" w:hAnsi="Times" w:cs="Arial"/>
          <w:color w:val="000000" w:themeColor="text1"/>
          <w:sz w:val="24"/>
          <w:szCs w:val="24"/>
        </w:rPr>
      </w:pPr>
      <w:r w:rsidRPr="00CE0353">
        <w:rPr>
          <w:rFonts w:ascii="Times" w:hAnsi="Times" w:cs="Arial"/>
          <w:color w:val="000000" w:themeColor="text1"/>
          <w:sz w:val="24"/>
          <w:szCs w:val="24"/>
        </w:rPr>
        <w:t>Berger, R</w:t>
      </w:r>
      <w:r w:rsidRPr="00CE0353">
        <w:rPr>
          <w:rFonts w:ascii="Times" w:eastAsia="Times New Roman" w:hAnsi="Times" w:cs="Arial"/>
          <w:color w:val="000000" w:themeColor="text1"/>
          <w:sz w:val="24"/>
          <w:szCs w:val="24"/>
        </w:rPr>
        <w:t>. (2012). </w:t>
      </w:r>
      <w:r w:rsidRPr="00CE0353">
        <w:rPr>
          <w:rFonts w:ascii="Times" w:eastAsia="Times New Roman" w:hAnsi="Times" w:cs="Arial"/>
          <w:iCs/>
          <w:color w:val="000000" w:themeColor="text1"/>
          <w:sz w:val="24"/>
          <w:szCs w:val="24"/>
        </w:rPr>
        <w:t>Austin's Butterfly: Building Excellence in Student Work</w:t>
      </w:r>
      <w:r w:rsidRPr="00CE0353">
        <w:rPr>
          <w:rFonts w:ascii="Times" w:eastAsia="Times New Roman" w:hAnsi="Times" w:cs="Arial"/>
          <w:color w:val="000000" w:themeColor="text1"/>
          <w:sz w:val="24"/>
          <w:szCs w:val="24"/>
        </w:rPr>
        <w:t>. [video] Available at: http://modelsofexcellence.eleducation.org/resources/austins-butterfly [Accessed 19 Mar. 2018].</w:t>
      </w:r>
    </w:p>
    <w:p w14:paraId="0B559107" w14:textId="77777777" w:rsidR="00251BC4" w:rsidRPr="00CE0353" w:rsidRDefault="00251BC4" w:rsidP="00251BC4">
      <w:pPr>
        <w:spacing w:after="0" w:line="360" w:lineRule="atLeast"/>
        <w:ind w:hanging="120"/>
        <w:rPr>
          <w:rFonts w:ascii="Times" w:hAnsi="Times" w:cs="Arial"/>
          <w:color w:val="000000" w:themeColor="text1"/>
          <w:sz w:val="24"/>
          <w:szCs w:val="24"/>
        </w:rPr>
      </w:pPr>
    </w:p>
    <w:p w14:paraId="6CA963E0" w14:textId="77777777" w:rsidR="00251BC4" w:rsidRPr="00CE0353" w:rsidRDefault="00251BC4" w:rsidP="00251BC4">
      <w:pPr>
        <w:rPr>
          <w:rStyle w:val="Strong"/>
          <w:rFonts w:ascii="Times" w:hAnsi="Times" w:cs="Arial"/>
          <w:b w:val="0"/>
          <w:color w:val="000000" w:themeColor="text1"/>
          <w:sz w:val="24"/>
          <w:szCs w:val="24"/>
          <w:lang w:eastAsia="en-GB"/>
        </w:rPr>
      </w:pPr>
      <w:proofErr w:type="spellStart"/>
      <w:r w:rsidRPr="00CE0353">
        <w:rPr>
          <w:rStyle w:val="Strong"/>
          <w:rFonts w:ascii="Times" w:eastAsia="Times New Roman" w:hAnsi="Times" w:cs="Arial"/>
          <w:b w:val="0"/>
          <w:color w:val="000000" w:themeColor="text1"/>
          <w:sz w:val="24"/>
          <w:szCs w:val="24"/>
          <w:lang w:eastAsia="en-GB"/>
        </w:rPr>
        <w:t>Biesta</w:t>
      </w:r>
      <w:proofErr w:type="spellEnd"/>
      <w:r w:rsidRPr="00CE0353">
        <w:rPr>
          <w:rStyle w:val="Strong"/>
          <w:rFonts w:ascii="Times" w:eastAsia="Times New Roman" w:hAnsi="Times" w:cs="Arial"/>
          <w:b w:val="0"/>
          <w:color w:val="000000" w:themeColor="text1"/>
          <w:sz w:val="24"/>
          <w:szCs w:val="24"/>
          <w:lang w:eastAsia="en-GB"/>
        </w:rPr>
        <w:t>, G. (2012) “Giving Teaching Back to Education: Responding to the Disappearance of the Teacher”, Phenomenology &amp; Practice, 6, (2), 35-49.</w:t>
      </w:r>
    </w:p>
    <w:p w14:paraId="39697A44" w14:textId="77777777" w:rsidR="00251BC4" w:rsidRPr="00CE0353" w:rsidRDefault="00251BC4" w:rsidP="00251BC4">
      <w:pPr>
        <w:rPr>
          <w:rStyle w:val="Strong"/>
          <w:rFonts w:ascii="Times" w:hAnsi="Times" w:cs="Arial"/>
          <w:b w:val="0"/>
          <w:color w:val="000000" w:themeColor="text1"/>
          <w:sz w:val="24"/>
          <w:szCs w:val="24"/>
          <w:lang w:eastAsia="en-GB"/>
        </w:rPr>
      </w:pPr>
    </w:p>
    <w:p w14:paraId="73FCAFC2" w14:textId="2D80C7BD" w:rsidR="00251BC4" w:rsidRDefault="00251BC4" w:rsidP="00251BC4">
      <w:pPr>
        <w:rPr>
          <w:rFonts w:ascii="Times" w:hAnsi="Times"/>
          <w:color w:val="000000" w:themeColor="text1"/>
          <w:sz w:val="24"/>
          <w:szCs w:val="24"/>
        </w:rPr>
      </w:pPr>
      <w:r w:rsidRPr="00CE0353">
        <w:rPr>
          <w:rFonts w:ascii="Times" w:hAnsi="Times" w:cs="Times New Roman"/>
          <w:color w:val="000000" w:themeColor="text1"/>
          <w:sz w:val="24"/>
          <w:szCs w:val="24"/>
        </w:rPr>
        <w:t xml:space="preserve">Black, P. and </w:t>
      </w:r>
      <w:proofErr w:type="spellStart"/>
      <w:r w:rsidRPr="00CE0353">
        <w:rPr>
          <w:rFonts w:ascii="Times" w:hAnsi="Times" w:cs="Times New Roman"/>
          <w:color w:val="000000" w:themeColor="text1"/>
          <w:sz w:val="24"/>
          <w:szCs w:val="24"/>
        </w:rPr>
        <w:t>Wiliam</w:t>
      </w:r>
      <w:proofErr w:type="spellEnd"/>
      <w:r w:rsidRPr="00CE0353">
        <w:rPr>
          <w:rFonts w:ascii="Times" w:hAnsi="Times" w:cs="Times New Roman"/>
          <w:color w:val="000000" w:themeColor="text1"/>
          <w:sz w:val="24"/>
          <w:szCs w:val="24"/>
        </w:rPr>
        <w:t xml:space="preserve">, D. (1998). Assessment and Classroom Learning. </w:t>
      </w:r>
      <w:r w:rsidRPr="00CE0353">
        <w:rPr>
          <w:rFonts w:ascii="Times" w:hAnsi="Times" w:cs="Times New Roman"/>
          <w:iCs/>
          <w:color w:val="000000" w:themeColor="text1"/>
          <w:sz w:val="24"/>
          <w:szCs w:val="24"/>
        </w:rPr>
        <w:t>Assessment in Education: Principles, Policy &amp; Practice</w:t>
      </w:r>
      <w:r w:rsidRPr="00CE0353">
        <w:rPr>
          <w:rFonts w:ascii="Times" w:hAnsi="Times" w:cs="Times New Roman"/>
          <w:color w:val="000000" w:themeColor="text1"/>
          <w:sz w:val="24"/>
          <w:szCs w:val="24"/>
        </w:rPr>
        <w:t>, 5(1), pp.7-74.</w:t>
      </w:r>
    </w:p>
    <w:p w14:paraId="407B66F1" w14:textId="77777777" w:rsidR="00251BC4" w:rsidRPr="00CE0353" w:rsidRDefault="00251BC4" w:rsidP="00251BC4">
      <w:pPr>
        <w:rPr>
          <w:rFonts w:ascii="Times" w:hAnsi="Times"/>
          <w:color w:val="000000" w:themeColor="text1"/>
          <w:sz w:val="24"/>
          <w:szCs w:val="24"/>
        </w:rPr>
      </w:pPr>
    </w:p>
    <w:p w14:paraId="68A82AE3" w14:textId="13B5768A" w:rsidR="00251BC4" w:rsidRPr="00CE0353" w:rsidRDefault="00251BC4" w:rsidP="00251BC4">
      <w:pPr>
        <w:rPr>
          <w:rFonts w:ascii="Times" w:hAnsi="Times" w:cs="Arial"/>
          <w:color w:val="000000" w:themeColor="text1"/>
          <w:sz w:val="24"/>
          <w:szCs w:val="24"/>
          <w:shd w:val="clear" w:color="auto" w:fill="FFFFFF"/>
        </w:rPr>
      </w:pPr>
      <w:r w:rsidRPr="00CE0353">
        <w:rPr>
          <w:rFonts w:ascii="Times" w:eastAsia="Times New Roman" w:hAnsi="Times" w:cs="Arial"/>
          <w:color w:val="000000" w:themeColor="text1"/>
          <w:sz w:val="24"/>
          <w:szCs w:val="24"/>
          <w:shd w:val="clear" w:color="auto" w:fill="FFFFFF"/>
        </w:rPr>
        <w:t xml:space="preserve">Black, P., Harrison, C., Lee, C., Marshall, B. and </w:t>
      </w:r>
      <w:proofErr w:type="spellStart"/>
      <w:r w:rsidRPr="00CE0353">
        <w:rPr>
          <w:rFonts w:ascii="Times" w:eastAsia="Times New Roman" w:hAnsi="Times" w:cs="Arial"/>
          <w:color w:val="000000" w:themeColor="text1"/>
          <w:sz w:val="24"/>
          <w:szCs w:val="24"/>
          <w:shd w:val="clear" w:color="auto" w:fill="FFFFFF"/>
        </w:rPr>
        <w:t>Wiliam</w:t>
      </w:r>
      <w:proofErr w:type="spellEnd"/>
      <w:r w:rsidRPr="00CE0353">
        <w:rPr>
          <w:rFonts w:ascii="Times" w:eastAsia="Times New Roman" w:hAnsi="Times" w:cs="Arial"/>
          <w:color w:val="000000" w:themeColor="text1"/>
          <w:sz w:val="24"/>
          <w:szCs w:val="24"/>
          <w:shd w:val="clear" w:color="auto" w:fill="FFFFFF"/>
        </w:rPr>
        <w:t>, D. (2004). Working inside the Black Box: Assessment for Learning in the Classroom.</w:t>
      </w:r>
      <w:r w:rsidRPr="00CE0353">
        <w:rPr>
          <w:rStyle w:val="apple-converted-space"/>
          <w:rFonts w:ascii="Times" w:eastAsia="Times New Roman" w:hAnsi="Times" w:cs="Arial"/>
          <w:color w:val="000000" w:themeColor="text1"/>
          <w:sz w:val="24"/>
          <w:szCs w:val="24"/>
          <w:shd w:val="clear" w:color="auto" w:fill="FFFFFF"/>
        </w:rPr>
        <w:t> </w:t>
      </w:r>
      <w:r w:rsidRPr="00CE0353">
        <w:rPr>
          <w:rFonts w:ascii="Times" w:eastAsia="Times New Roman" w:hAnsi="Times" w:cs="Arial"/>
          <w:iCs/>
          <w:color w:val="000000" w:themeColor="text1"/>
          <w:sz w:val="24"/>
          <w:szCs w:val="24"/>
        </w:rPr>
        <w:t xml:space="preserve">Phi Delta </w:t>
      </w:r>
      <w:proofErr w:type="spellStart"/>
      <w:r w:rsidRPr="00CE0353">
        <w:rPr>
          <w:rFonts w:ascii="Times" w:eastAsia="Times New Roman" w:hAnsi="Times" w:cs="Arial"/>
          <w:iCs/>
          <w:color w:val="000000" w:themeColor="text1"/>
          <w:sz w:val="24"/>
          <w:szCs w:val="24"/>
        </w:rPr>
        <w:t>Kappan</w:t>
      </w:r>
      <w:proofErr w:type="spellEnd"/>
      <w:r w:rsidRPr="00CE0353">
        <w:rPr>
          <w:rFonts w:ascii="Times" w:eastAsia="Times New Roman" w:hAnsi="Times" w:cs="Arial"/>
          <w:color w:val="000000" w:themeColor="text1"/>
          <w:sz w:val="24"/>
          <w:szCs w:val="24"/>
          <w:shd w:val="clear" w:color="auto" w:fill="FFFFFF"/>
        </w:rPr>
        <w:t>, 86(1), pp.8-21.</w:t>
      </w:r>
    </w:p>
    <w:p w14:paraId="1E0C093C" w14:textId="7423D42E" w:rsidR="00251BC4" w:rsidRDefault="00251BC4" w:rsidP="00251BC4">
      <w:pPr>
        <w:pStyle w:val="NormalWeb"/>
        <w:shd w:val="clear" w:color="auto" w:fill="FFFFFF"/>
        <w:spacing w:before="0" w:beforeAutospacing="0" w:after="0" w:afterAutospacing="0" w:line="360" w:lineRule="atLeast"/>
        <w:ind w:right="-450"/>
        <w:rPr>
          <w:rStyle w:val="selectable"/>
          <w:rFonts w:ascii="Times" w:hAnsi="Times" w:cs="Arial"/>
          <w:color w:val="000000" w:themeColor="text1"/>
        </w:rPr>
      </w:pPr>
      <w:r w:rsidRPr="00CE0353">
        <w:rPr>
          <w:rStyle w:val="selectable"/>
          <w:rFonts w:ascii="Times" w:hAnsi="Times" w:cs="Arial"/>
          <w:color w:val="000000" w:themeColor="text1"/>
        </w:rPr>
        <w:t xml:space="preserve">Black, P. and </w:t>
      </w:r>
      <w:proofErr w:type="spellStart"/>
      <w:r w:rsidRPr="00CE0353">
        <w:rPr>
          <w:rStyle w:val="selectable"/>
          <w:rFonts w:ascii="Times" w:hAnsi="Times" w:cs="Arial"/>
          <w:color w:val="000000" w:themeColor="text1"/>
        </w:rPr>
        <w:t>Wiliam</w:t>
      </w:r>
      <w:proofErr w:type="spellEnd"/>
      <w:r w:rsidRPr="00CE0353">
        <w:rPr>
          <w:rStyle w:val="selectable"/>
          <w:rFonts w:ascii="Times" w:hAnsi="Times" w:cs="Arial"/>
          <w:color w:val="000000" w:themeColor="text1"/>
        </w:rPr>
        <w:t>, D. (2007). Large-scale assessment systems: Design principles drawn from international comparisons1.</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Measurement: Interdisciplinary Research &amp; Perspective</w:t>
      </w:r>
      <w:r w:rsidRPr="00CE0353">
        <w:rPr>
          <w:rStyle w:val="selectable"/>
          <w:rFonts w:ascii="Times" w:hAnsi="Times" w:cs="Arial"/>
          <w:color w:val="000000" w:themeColor="text1"/>
        </w:rPr>
        <w:t>, 5(1), pp.1-53.</w:t>
      </w:r>
    </w:p>
    <w:p w14:paraId="1D8FD19D" w14:textId="77777777" w:rsidR="00251BC4" w:rsidRPr="00CE0353" w:rsidRDefault="00251BC4" w:rsidP="00251BC4">
      <w:pPr>
        <w:pStyle w:val="NormalWeb"/>
        <w:shd w:val="clear" w:color="auto" w:fill="FFFFFF"/>
        <w:spacing w:before="0" w:beforeAutospacing="0" w:after="0" w:afterAutospacing="0" w:line="360" w:lineRule="atLeast"/>
        <w:ind w:right="-450"/>
        <w:rPr>
          <w:rStyle w:val="selectable"/>
          <w:rFonts w:ascii="Times" w:hAnsi="Times" w:cs="Arial"/>
          <w:color w:val="000000" w:themeColor="text1"/>
        </w:rPr>
      </w:pPr>
    </w:p>
    <w:p w14:paraId="4ECB161E" w14:textId="77777777" w:rsidR="00251BC4" w:rsidRPr="00CE0353" w:rsidRDefault="00251BC4" w:rsidP="00251BC4">
      <w:pPr>
        <w:pStyle w:val="NormalWeb"/>
        <w:shd w:val="clear" w:color="auto" w:fill="FFFFFF"/>
        <w:spacing w:before="0" w:beforeAutospacing="0" w:after="0" w:afterAutospacing="0" w:line="360" w:lineRule="atLeast"/>
        <w:ind w:right="-450"/>
        <w:rPr>
          <w:rFonts w:ascii="Times" w:hAnsi="Times" w:cs="Arial"/>
          <w:color w:val="000000" w:themeColor="text1"/>
        </w:rPr>
      </w:pPr>
      <w:r w:rsidRPr="00CE0353">
        <w:rPr>
          <w:rStyle w:val="selectable"/>
          <w:rFonts w:ascii="Times" w:hAnsi="Times" w:cs="Arial"/>
          <w:color w:val="000000" w:themeColor="text1"/>
        </w:rPr>
        <w:t xml:space="preserve">Black, P. and </w:t>
      </w:r>
      <w:proofErr w:type="spellStart"/>
      <w:r w:rsidRPr="00CE0353">
        <w:rPr>
          <w:rStyle w:val="selectable"/>
          <w:rFonts w:ascii="Times" w:hAnsi="Times" w:cs="Arial"/>
          <w:color w:val="000000" w:themeColor="text1"/>
        </w:rPr>
        <w:t>Wiliam</w:t>
      </w:r>
      <w:proofErr w:type="spellEnd"/>
      <w:r w:rsidRPr="00CE0353">
        <w:rPr>
          <w:rStyle w:val="selectable"/>
          <w:rFonts w:ascii="Times" w:hAnsi="Times" w:cs="Arial"/>
          <w:color w:val="000000" w:themeColor="text1"/>
        </w:rPr>
        <w:t>, D. (2009). Developing the theory of formative assessment.</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Educational Assessment, Evaluation and Accountability</w:t>
      </w:r>
      <w:r w:rsidRPr="00CE0353">
        <w:rPr>
          <w:rStyle w:val="selectable"/>
          <w:rFonts w:ascii="Times" w:hAnsi="Times" w:cs="Arial"/>
          <w:color w:val="000000" w:themeColor="text1"/>
        </w:rPr>
        <w:t>, 21(1), pp.5-31.</w:t>
      </w:r>
    </w:p>
    <w:p w14:paraId="601C5623" w14:textId="77777777" w:rsidR="00251BC4" w:rsidRPr="00CE0353" w:rsidRDefault="00251BC4" w:rsidP="00251BC4">
      <w:pPr>
        <w:pStyle w:val="NormalWeb"/>
        <w:rPr>
          <w:rFonts w:ascii="Times" w:hAnsi="Times"/>
          <w:color w:val="000000" w:themeColor="text1"/>
        </w:rPr>
      </w:pPr>
      <w:proofErr w:type="spellStart"/>
      <w:r w:rsidRPr="00CE0353">
        <w:rPr>
          <w:rFonts w:ascii="Times" w:hAnsi="Times"/>
          <w:color w:val="000000" w:themeColor="text1"/>
        </w:rPr>
        <w:t>Boud</w:t>
      </w:r>
      <w:proofErr w:type="spellEnd"/>
      <w:r w:rsidRPr="00CE0353">
        <w:rPr>
          <w:rFonts w:ascii="Times" w:hAnsi="Times"/>
          <w:color w:val="000000" w:themeColor="text1"/>
        </w:rPr>
        <w:t xml:space="preserve">, D., &amp; </w:t>
      </w:r>
      <w:proofErr w:type="spellStart"/>
      <w:r w:rsidRPr="00CE0353">
        <w:rPr>
          <w:rFonts w:ascii="Times" w:hAnsi="Times"/>
          <w:color w:val="000000" w:themeColor="text1"/>
        </w:rPr>
        <w:t>Falchikov</w:t>
      </w:r>
      <w:proofErr w:type="spellEnd"/>
      <w:r w:rsidRPr="00CE0353">
        <w:rPr>
          <w:rFonts w:ascii="Times" w:hAnsi="Times"/>
          <w:color w:val="000000" w:themeColor="text1"/>
        </w:rPr>
        <w:t>, N. (2006). Aligning assessment with long-term learning. Assessment and Evaluation in Higher Education, 31(4), 399-413.</w:t>
      </w:r>
    </w:p>
    <w:p w14:paraId="3A21635E" w14:textId="77777777" w:rsidR="00251BC4" w:rsidRPr="00CE0353" w:rsidRDefault="00251BC4" w:rsidP="00251BC4">
      <w:pPr>
        <w:pStyle w:val="NormalWeb"/>
        <w:rPr>
          <w:rFonts w:ascii="Times" w:hAnsi="Times"/>
          <w:color w:val="000000" w:themeColor="text1"/>
        </w:rPr>
      </w:pPr>
      <w:r w:rsidRPr="00CE0353">
        <w:rPr>
          <w:rFonts w:ascii="Times" w:hAnsi="Times"/>
          <w:color w:val="000000" w:themeColor="text1"/>
        </w:rPr>
        <w:t xml:space="preserve">Butler, R. (1988). “Enhancing and Undermining Intrinsic Motivation; The Effects of Task-Involving and Ego-Involving Evaluation on Interest and Performance,” </w:t>
      </w:r>
      <w:r w:rsidRPr="00CE0353">
        <w:rPr>
          <w:rFonts w:ascii="Times" w:hAnsi="Times"/>
          <w:iCs/>
          <w:color w:val="000000" w:themeColor="text1"/>
        </w:rPr>
        <w:t>British Journal of Educational Psychology</w:t>
      </w:r>
      <w:r w:rsidRPr="00CE0353">
        <w:rPr>
          <w:rFonts w:ascii="Times" w:hAnsi="Times"/>
          <w:color w:val="000000" w:themeColor="text1"/>
        </w:rPr>
        <w:t xml:space="preserve">, vol. 58, 1988, pp. 1-14. </w:t>
      </w:r>
    </w:p>
    <w:p w14:paraId="2DEDE125" w14:textId="77777777" w:rsidR="00251BC4" w:rsidRPr="00CE0353" w:rsidRDefault="00251BC4" w:rsidP="00251BC4">
      <w:pPr>
        <w:pStyle w:val="NormalWeb"/>
        <w:spacing w:before="0" w:beforeAutospacing="0" w:after="0" w:afterAutospacing="0" w:line="360" w:lineRule="atLeast"/>
        <w:rPr>
          <w:rStyle w:val="selectable"/>
          <w:rFonts w:ascii="Times" w:hAnsi="Times" w:cs="Arial"/>
          <w:color w:val="000000" w:themeColor="text1"/>
        </w:rPr>
      </w:pPr>
      <w:r w:rsidRPr="00CE0353">
        <w:rPr>
          <w:rStyle w:val="selectable"/>
          <w:rFonts w:ascii="Times" w:hAnsi="Times" w:cs="Arial"/>
          <w:color w:val="000000" w:themeColor="text1"/>
        </w:rPr>
        <w:t>Clarke, S. (2008).</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Active learning through formative assessment</w:t>
      </w:r>
      <w:r w:rsidRPr="00CE0353">
        <w:rPr>
          <w:rStyle w:val="selectable"/>
          <w:rFonts w:ascii="Times" w:hAnsi="Times" w:cs="Arial"/>
          <w:color w:val="000000" w:themeColor="text1"/>
        </w:rPr>
        <w:t>. London: Hodder Murray.</w:t>
      </w:r>
    </w:p>
    <w:p w14:paraId="19E313AC" w14:textId="77777777" w:rsidR="00251BC4" w:rsidRPr="00CE0353" w:rsidRDefault="00251BC4" w:rsidP="00251BC4">
      <w:pPr>
        <w:pStyle w:val="NormalWeb"/>
        <w:spacing w:before="0" w:beforeAutospacing="0" w:after="0" w:afterAutospacing="0" w:line="360" w:lineRule="atLeast"/>
        <w:rPr>
          <w:rStyle w:val="selectable"/>
          <w:rFonts w:ascii="Times" w:hAnsi="Times" w:cs="Arial"/>
          <w:color w:val="000000" w:themeColor="text1"/>
        </w:rPr>
      </w:pPr>
    </w:p>
    <w:p w14:paraId="37766F0C" w14:textId="77777777" w:rsidR="00251BC4" w:rsidRPr="00CE0353" w:rsidRDefault="00251BC4" w:rsidP="00251BC4">
      <w:pPr>
        <w:pStyle w:val="NormalWeb"/>
        <w:spacing w:before="0" w:beforeAutospacing="0" w:after="0" w:afterAutospacing="0" w:line="360" w:lineRule="atLeast"/>
        <w:rPr>
          <w:rFonts w:ascii="Times" w:hAnsi="Times" w:cs="Arial"/>
          <w:color w:val="000000" w:themeColor="text1"/>
        </w:rPr>
      </w:pPr>
      <w:r w:rsidRPr="00CE0353">
        <w:rPr>
          <w:rStyle w:val="selectable"/>
          <w:rFonts w:ascii="Times" w:hAnsi="Times" w:cs="Arial"/>
          <w:color w:val="000000" w:themeColor="text1"/>
        </w:rPr>
        <w:lastRenderedPageBreak/>
        <w:t xml:space="preserve">Department of Education (2017). “Students are paying a high price for failing their English GCSE”. [www] </w:t>
      </w:r>
      <w:r w:rsidRPr="00CE0353">
        <w:rPr>
          <w:rFonts w:ascii="Times" w:eastAsia="Calibri" w:hAnsi="Times" w:cs="Calibri"/>
          <w:color w:val="000000" w:themeColor="text1"/>
        </w:rPr>
        <w:t>https://www.tes.com/news/students-paying-high-price-failing-their-english-gcse-warns-report</w:t>
      </w:r>
      <w:r w:rsidRPr="00CE0353">
        <w:rPr>
          <w:rFonts w:ascii="Times" w:eastAsia="Calibri" w:hAnsi="Times" w:cs="Calibri"/>
          <w:color w:val="000000" w:themeColor="text1"/>
        </w:rPr>
        <w:t xml:space="preserve"> (Date accessed: 1</w:t>
      </w:r>
      <w:r w:rsidRPr="00CE0353">
        <w:rPr>
          <w:rFonts w:ascii="Times" w:eastAsia="Calibri" w:hAnsi="Times" w:cs="Calibri"/>
          <w:color w:val="000000" w:themeColor="text1"/>
          <w:vertAlign w:val="superscript"/>
        </w:rPr>
        <w:t>st</w:t>
      </w:r>
      <w:r w:rsidRPr="00CE0353">
        <w:rPr>
          <w:rFonts w:ascii="Times" w:eastAsia="Calibri" w:hAnsi="Times" w:cs="Calibri"/>
          <w:color w:val="000000" w:themeColor="text1"/>
        </w:rPr>
        <w:t xml:space="preserve"> May  2018)</w:t>
      </w:r>
    </w:p>
    <w:p w14:paraId="558EF6BA" w14:textId="77777777" w:rsidR="00251BC4" w:rsidRPr="00CE0353" w:rsidRDefault="00251BC4" w:rsidP="00251BC4">
      <w:pPr>
        <w:pStyle w:val="NormalWeb"/>
        <w:spacing w:before="0" w:beforeAutospacing="0" w:after="0" w:afterAutospacing="0" w:line="360" w:lineRule="atLeast"/>
        <w:rPr>
          <w:rStyle w:val="selectable"/>
          <w:rFonts w:ascii="Times" w:hAnsi="Times" w:cs="Arial"/>
          <w:color w:val="000000" w:themeColor="text1"/>
        </w:rPr>
      </w:pPr>
    </w:p>
    <w:p w14:paraId="689C0F77" w14:textId="77777777" w:rsidR="00251BC4" w:rsidRPr="002D59E8" w:rsidRDefault="00251BC4" w:rsidP="00251BC4">
      <w:pPr>
        <w:shd w:val="clear" w:color="auto" w:fill="FFFFFF"/>
        <w:spacing w:line="360" w:lineRule="atLeast"/>
        <w:ind w:right="-450"/>
        <w:rPr>
          <w:rFonts w:ascii="Times" w:hAnsi="Times" w:cs="Arial"/>
          <w:color w:val="000000" w:themeColor="text1"/>
          <w:sz w:val="24"/>
          <w:szCs w:val="24"/>
        </w:rPr>
      </w:pPr>
      <w:r w:rsidRPr="00CE0353">
        <w:rPr>
          <w:rFonts w:ascii="Times" w:hAnsi="Times" w:cs="Arial"/>
          <w:color w:val="000000" w:themeColor="text1"/>
          <w:sz w:val="24"/>
          <w:szCs w:val="24"/>
        </w:rPr>
        <w:t>Dixon, D. and Worrell, F. (2016). Formative and Summative Assessment in the Classroom. </w:t>
      </w:r>
      <w:r w:rsidRPr="00CE0353">
        <w:rPr>
          <w:rFonts w:ascii="Times" w:hAnsi="Times" w:cs="Arial"/>
          <w:iCs/>
          <w:color w:val="000000" w:themeColor="text1"/>
          <w:sz w:val="24"/>
          <w:szCs w:val="24"/>
        </w:rPr>
        <w:t>Theory Into Practice</w:t>
      </w:r>
      <w:r w:rsidRPr="00CE0353">
        <w:rPr>
          <w:rFonts w:ascii="Times" w:hAnsi="Times" w:cs="Arial"/>
          <w:color w:val="000000" w:themeColor="text1"/>
          <w:sz w:val="24"/>
          <w:szCs w:val="24"/>
        </w:rPr>
        <w:t>, 55(2), pp.153-159.</w:t>
      </w:r>
    </w:p>
    <w:p w14:paraId="460A3686" w14:textId="77777777" w:rsidR="00251BC4" w:rsidRPr="00CE0353" w:rsidRDefault="00251BC4" w:rsidP="00251BC4">
      <w:pPr>
        <w:pStyle w:val="NormalWeb"/>
        <w:rPr>
          <w:rFonts w:ascii="Times" w:eastAsia="Arial Unicode MS" w:hAnsi="Times"/>
          <w:color w:val="000000" w:themeColor="text1"/>
        </w:rPr>
      </w:pPr>
      <w:r w:rsidRPr="00CE0353">
        <w:rPr>
          <w:rFonts w:ascii="Times" w:eastAsia="Arial Unicode MS" w:hAnsi="Times"/>
          <w:color w:val="000000" w:themeColor="text1"/>
        </w:rPr>
        <w:t xml:space="preserve">Dillon J. and Maguire M. (2011) </w:t>
      </w:r>
      <w:proofErr w:type="spellStart"/>
      <w:r w:rsidRPr="00CE0353">
        <w:rPr>
          <w:rFonts w:ascii="Times" w:eastAsia="Arial Unicode MS" w:hAnsi="Times"/>
          <w:color w:val="000000" w:themeColor="text1"/>
        </w:rPr>
        <w:t>Eds</w:t>
      </w:r>
      <w:proofErr w:type="spellEnd"/>
      <w:r w:rsidRPr="00CE0353">
        <w:rPr>
          <w:rFonts w:ascii="Times" w:eastAsia="Arial Unicode MS" w:hAnsi="Times"/>
          <w:color w:val="000000" w:themeColor="text1"/>
        </w:rPr>
        <w:t xml:space="preserve"> Becoming a Teacher: Issues in Secondary Teaching 4th Edition, Maidenhead: OU Press </w:t>
      </w:r>
    </w:p>
    <w:p w14:paraId="10DA9AE8" w14:textId="77777777" w:rsidR="00251BC4" w:rsidRPr="00CE0353" w:rsidRDefault="00251BC4" w:rsidP="00251BC4">
      <w:pPr>
        <w:rPr>
          <w:rFonts w:ascii="Times" w:eastAsia="Times New Roman" w:hAnsi="Times" w:cs="Arial"/>
          <w:color w:val="000000" w:themeColor="text1"/>
          <w:sz w:val="24"/>
          <w:szCs w:val="24"/>
        </w:rPr>
      </w:pPr>
      <w:r w:rsidRPr="00CE0353">
        <w:rPr>
          <w:rFonts w:ascii="Times" w:eastAsia="Times New Roman" w:hAnsi="Times" w:cs="Arial"/>
          <w:color w:val="000000" w:themeColor="text1"/>
          <w:sz w:val="24"/>
          <w:szCs w:val="24"/>
        </w:rPr>
        <w:t>Donaldson</w:t>
      </w:r>
      <w:r w:rsidRPr="00CE0353">
        <w:rPr>
          <w:rFonts w:ascii="Times" w:hAnsi="Times" w:cs="Arial"/>
          <w:color w:val="000000" w:themeColor="text1"/>
          <w:sz w:val="24"/>
          <w:szCs w:val="24"/>
        </w:rPr>
        <w:t>, G.</w:t>
      </w:r>
      <w:r w:rsidRPr="00CE0353">
        <w:rPr>
          <w:rFonts w:ascii="Times" w:eastAsia="Times New Roman" w:hAnsi="Times" w:cs="Arial"/>
          <w:color w:val="000000" w:themeColor="text1"/>
          <w:sz w:val="24"/>
          <w:szCs w:val="24"/>
        </w:rPr>
        <w:t xml:space="preserve"> (2015), Successful Futures: Independent Review of Curriculum and Assessment Arrangements in Wales. Cardiff: Welsh Government. [www] </w:t>
      </w:r>
    </w:p>
    <w:p w14:paraId="2D758329" w14:textId="77777777" w:rsidR="00251BC4" w:rsidRPr="00CE0353" w:rsidRDefault="00251BC4" w:rsidP="00251BC4">
      <w:pPr>
        <w:rPr>
          <w:rFonts w:ascii="Times" w:eastAsia="Times New Roman" w:hAnsi="Times" w:cs="Arial"/>
          <w:color w:val="000000" w:themeColor="text1"/>
          <w:sz w:val="24"/>
          <w:szCs w:val="24"/>
        </w:rPr>
      </w:pPr>
      <w:r w:rsidRPr="00CE0353">
        <w:rPr>
          <w:rFonts w:ascii="Times" w:eastAsia="Times New Roman" w:hAnsi="Times" w:cs="Arial"/>
          <w:color w:val="000000" w:themeColor="text1"/>
          <w:sz w:val="24"/>
          <w:szCs w:val="24"/>
        </w:rPr>
        <w:t>http://gov.wales/docs/dcells/publications/150317-successful-futures-en.pdf (date accessed: 16th April 2018)</w:t>
      </w:r>
    </w:p>
    <w:p w14:paraId="10357D4F" w14:textId="77777777" w:rsidR="00251BC4" w:rsidRPr="00CE0353" w:rsidRDefault="00251BC4" w:rsidP="00251BC4">
      <w:pPr>
        <w:pStyle w:val="NormalWeb"/>
        <w:rPr>
          <w:rFonts w:ascii="Times" w:hAnsi="Times"/>
          <w:color w:val="000000" w:themeColor="text1"/>
        </w:rPr>
      </w:pPr>
      <w:r w:rsidRPr="00CE0353">
        <w:rPr>
          <w:rFonts w:ascii="Times" w:hAnsi="Times"/>
          <w:color w:val="000000" w:themeColor="text1"/>
        </w:rPr>
        <w:t xml:space="preserve">Dweck, C. (2000). </w:t>
      </w:r>
      <w:r w:rsidRPr="00CE0353">
        <w:rPr>
          <w:rFonts w:ascii="Times" w:hAnsi="Times"/>
          <w:iCs/>
          <w:color w:val="000000" w:themeColor="text1"/>
        </w:rPr>
        <w:t xml:space="preserve">Self-Theories: Their Role in Motivation, Personality, and Development </w:t>
      </w:r>
      <w:r w:rsidRPr="00CE0353">
        <w:rPr>
          <w:rFonts w:ascii="Times" w:hAnsi="Times"/>
          <w:color w:val="000000" w:themeColor="text1"/>
        </w:rPr>
        <w:t xml:space="preserve">(Philadelphia: Psychology Press, 2000). </w:t>
      </w:r>
    </w:p>
    <w:p w14:paraId="150C1121" w14:textId="2BD28A9B" w:rsidR="00251BC4" w:rsidRPr="00251BC4" w:rsidRDefault="00251BC4" w:rsidP="00251BC4">
      <w:pPr>
        <w:rPr>
          <w:rFonts w:ascii="Times" w:eastAsia="Times New Roman" w:hAnsi="Times" w:cs="Arial"/>
          <w:color w:val="000000" w:themeColor="text1"/>
          <w:sz w:val="24"/>
          <w:szCs w:val="24"/>
        </w:rPr>
      </w:pPr>
      <w:r w:rsidRPr="00CE0353">
        <w:rPr>
          <w:rFonts w:ascii="Times" w:eastAsia="Times New Roman" w:hAnsi="Times" w:cs="Arial"/>
          <w:color w:val="000000" w:themeColor="text1"/>
          <w:sz w:val="24"/>
          <w:szCs w:val="24"/>
        </w:rPr>
        <w:t xml:space="preserve">Estyn (2017), The Annual Report of Her Majesty's Chief Inspector of Education and Training in Wales 2016-2017. Cardiff: Estyn. </w:t>
      </w:r>
    </w:p>
    <w:p w14:paraId="0AF9E640" w14:textId="77777777" w:rsidR="00251BC4" w:rsidRPr="00CE0353" w:rsidRDefault="00251BC4" w:rsidP="00251BC4">
      <w:pPr>
        <w:rPr>
          <w:rFonts w:ascii="Times" w:hAnsi="Times" w:cs="Arial"/>
          <w:color w:val="000000" w:themeColor="text1"/>
          <w:sz w:val="24"/>
          <w:szCs w:val="24"/>
        </w:rPr>
      </w:pPr>
      <w:r w:rsidRPr="00CE0353">
        <w:rPr>
          <w:rFonts w:ascii="Times" w:hAnsi="Times" w:cs="Arial"/>
          <w:color w:val="000000" w:themeColor="text1"/>
          <w:sz w:val="24"/>
          <w:szCs w:val="24"/>
        </w:rPr>
        <w:t xml:space="preserve">Estyn (2017) Reducing Workload. Cardiff: Estyn.  [www] </w:t>
      </w:r>
      <w:r w:rsidRPr="00CE0353">
        <w:rPr>
          <w:rFonts w:ascii="Times" w:eastAsia="Times New Roman" w:hAnsi="Times" w:cs="Arial"/>
          <w:color w:val="000000" w:themeColor="text1"/>
          <w:sz w:val="24"/>
          <w:szCs w:val="24"/>
        </w:rPr>
        <w:t>https://www.estyn.gov.wales/sites/default/files/documents/Reducing%20workload%20-%20English%20poster.pdf (date accessed: 15</w:t>
      </w:r>
      <w:r w:rsidRPr="00CE0353">
        <w:rPr>
          <w:rFonts w:ascii="Times" w:eastAsia="Times New Roman" w:hAnsi="Times" w:cs="Arial"/>
          <w:color w:val="000000" w:themeColor="text1"/>
          <w:sz w:val="24"/>
          <w:szCs w:val="24"/>
          <w:vertAlign w:val="superscript"/>
        </w:rPr>
        <w:t>th</w:t>
      </w:r>
      <w:r w:rsidRPr="00CE0353">
        <w:rPr>
          <w:rFonts w:ascii="Times" w:eastAsia="Times New Roman" w:hAnsi="Times" w:cs="Arial"/>
          <w:color w:val="000000" w:themeColor="text1"/>
          <w:sz w:val="24"/>
          <w:szCs w:val="24"/>
        </w:rPr>
        <w:t xml:space="preserve"> April 2018)</w:t>
      </w:r>
    </w:p>
    <w:p w14:paraId="76C2DA71" w14:textId="471C291C" w:rsidR="00251BC4" w:rsidRPr="00CE0353" w:rsidRDefault="00251BC4" w:rsidP="00251BC4">
      <w:pPr>
        <w:pStyle w:val="NormalWeb"/>
        <w:shd w:val="clear" w:color="auto" w:fill="FFFFFF"/>
        <w:spacing w:before="0" w:beforeAutospacing="0" w:after="0" w:afterAutospacing="0" w:line="360" w:lineRule="atLeast"/>
        <w:ind w:right="-450"/>
        <w:rPr>
          <w:rStyle w:val="selectable"/>
          <w:rFonts w:ascii="Times" w:hAnsi="Times" w:cs="Arial"/>
          <w:color w:val="000000" w:themeColor="text1"/>
        </w:rPr>
      </w:pPr>
      <w:r w:rsidRPr="00CE0353">
        <w:rPr>
          <w:rStyle w:val="selectable"/>
          <w:rFonts w:ascii="Times" w:hAnsi="Times" w:cs="Arial"/>
          <w:color w:val="000000" w:themeColor="text1"/>
        </w:rPr>
        <w:t>Hattie, J. (2010).</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Visible learning</w:t>
      </w:r>
      <w:r w:rsidRPr="00CE0353">
        <w:rPr>
          <w:rStyle w:val="selectable"/>
          <w:rFonts w:ascii="Times" w:hAnsi="Times" w:cs="Arial"/>
          <w:color w:val="000000" w:themeColor="text1"/>
        </w:rPr>
        <w:t>. London: Routledge.</w:t>
      </w:r>
    </w:p>
    <w:p w14:paraId="2C430575" w14:textId="77777777" w:rsidR="00251BC4" w:rsidRPr="00CE0353" w:rsidRDefault="00251BC4" w:rsidP="00251BC4">
      <w:pPr>
        <w:pStyle w:val="NormalWeb"/>
        <w:shd w:val="clear" w:color="auto" w:fill="FFFFFF"/>
        <w:spacing w:before="0" w:beforeAutospacing="0" w:after="0" w:afterAutospacing="0" w:line="360" w:lineRule="atLeast"/>
        <w:ind w:left="-450" w:right="-450" w:firstLine="330"/>
        <w:rPr>
          <w:rFonts w:ascii="Times" w:hAnsi="Times" w:cs="Arial"/>
          <w:color w:val="000000" w:themeColor="text1"/>
        </w:rPr>
      </w:pPr>
    </w:p>
    <w:p w14:paraId="22351C44" w14:textId="77777777" w:rsidR="00251BC4" w:rsidRPr="00CE0353" w:rsidRDefault="00251BC4" w:rsidP="00251BC4">
      <w:pPr>
        <w:pStyle w:val="NormalWeb"/>
        <w:shd w:val="clear" w:color="auto" w:fill="FFFFFF"/>
        <w:spacing w:before="0" w:beforeAutospacing="0" w:after="0" w:afterAutospacing="0" w:line="360" w:lineRule="atLeast"/>
        <w:ind w:right="-450"/>
        <w:rPr>
          <w:rFonts w:ascii="Times" w:hAnsi="Times" w:cs="Arial"/>
          <w:color w:val="000000" w:themeColor="text1"/>
        </w:rPr>
      </w:pPr>
      <w:r w:rsidRPr="00CE0353">
        <w:rPr>
          <w:rStyle w:val="selectable"/>
          <w:rFonts w:ascii="Times" w:hAnsi="Times" w:cs="Arial"/>
          <w:color w:val="000000" w:themeColor="text1"/>
        </w:rPr>
        <w:t>Hendrik Hahn, J., Mentz, E. and Meyer, L. (2009). Assessment Strategies for Pair Programming.</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 xml:space="preserve">Journal of </w:t>
      </w:r>
      <w:bookmarkStart w:id="0" w:name="_GoBack"/>
      <w:bookmarkEnd w:id="0"/>
      <w:r w:rsidRPr="00CE0353">
        <w:rPr>
          <w:rStyle w:val="selectable"/>
          <w:rFonts w:ascii="Times" w:hAnsi="Times" w:cs="Arial"/>
          <w:iCs/>
          <w:color w:val="000000" w:themeColor="text1"/>
        </w:rPr>
        <w:t>Information Technology Education: Research</w:t>
      </w:r>
      <w:r w:rsidRPr="00CE0353">
        <w:rPr>
          <w:rStyle w:val="selectable"/>
          <w:rFonts w:ascii="Times" w:hAnsi="Times" w:cs="Arial"/>
          <w:color w:val="000000" w:themeColor="text1"/>
        </w:rPr>
        <w:t>, 8, pp.273-284.</w:t>
      </w:r>
    </w:p>
    <w:p w14:paraId="6A8A3078" w14:textId="77777777" w:rsidR="00251BC4" w:rsidRPr="00CE0353" w:rsidRDefault="00251BC4" w:rsidP="00251BC4">
      <w:pPr>
        <w:rPr>
          <w:rFonts w:ascii="Times" w:hAnsi="Times"/>
          <w:color w:val="000000" w:themeColor="text1"/>
          <w:sz w:val="24"/>
          <w:szCs w:val="24"/>
        </w:rPr>
      </w:pPr>
    </w:p>
    <w:p w14:paraId="52726EA4" w14:textId="77777777" w:rsidR="00251BC4" w:rsidRPr="00CE0353" w:rsidRDefault="00251BC4" w:rsidP="00251BC4">
      <w:pPr>
        <w:pStyle w:val="NormalWeb"/>
        <w:shd w:val="clear" w:color="auto" w:fill="FFFFFF"/>
        <w:spacing w:before="0" w:beforeAutospacing="0" w:after="0" w:afterAutospacing="0" w:line="360" w:lineRule="atLeast"/>
        <w:ind w:right="-450"/>
        <w:rPr>
          <w:rStyle w:val="selectable"/>
          <w:rFonts w:ascii="Times" w:hAnsi="Times" w:cs="Arial"/>
          <w:color w:val="000000" w:themeColor="text1"/>
        </w:rPr>
      </w:pPr>
      <w:proofErr w:type="spellStart"/>
      <w:r w:rsidRPr="00CE0353">
        <w:rPr>
          <w:rStyle w:val="selectable"/>
          <w:rFonts w:ascii="Times" w:hAnsi="Times" w:cs="Arial"/>
          <w:color w:val="000000" w:themeColor="text1"/>
        </w:rPr>
        <w:t>Hidi</w:t>
      </w:r>
      <w:proofErr w:type="spellEnd"/>
      <w:r w:rsidRPr="00CE0353">
        <w:rPr>
          <w:rStyle w:val="selectable"/>
          <w:rFonts w:ascii="Times" w:hAnsi="Times" w:cs="Arial"/>
          <w:color w:val="000000" w:themeColor="text1"/>
        </w:rPr>
        <w:t xml:space="preserve">, S. and </w:t>
      </w:r>
      <w:proofErr w:type="spellStart"/>
      <w:r w:rsidRPr="00CE0353">
        <w:rPr>
          <w:rStyle w:val="selectable"/>
          <w:rFonts w:ascii="Times" w:hAnsi="Times" w:cs="Arial"/>
          <w:color w:val="000000" w:themeColor="text1"/>
        </w:rPr>
        <w:t>Harackiewicz</w:t>
      </w:r>
      <w:proofErr w:type="spellEnd"/>
      <w:r w:rsidRPr="00CE0353">
        <w:rPr>
          <w:rStyle w:val="selectable"/>
          <w:rFonts w:ascii="Times" w:hAnsi="Times" w:cs="Arial"/>
          <w:color w:val="000000" w:themeColor="text1"/>
        </w:rPr>
        <w:t>, J. (2000). Motivating the Academically Unmotivated: A Critical Issue for the 21st Century.</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Review of Educational Research</w:t>
      </w:r>
      <w:r w:rsidRPr="00CE0353">
        <w:rPr>
          <w:rStyle w:val="selectable"/>
          <w:rFonts w:ascii="Times" w:hAnsi="Times" w:cs="Arial"/>
          <w:color w:val="000000" w:themeColor="text1"/>
        </w:rPr>
        <w:t>, 70(2), p.151.</w:t>
      </w:r>
    </w:p>
    <w:p w14:paraId="0B0B7DDF" w14:textId="77777777" w:rsidR="00251BC4" w:rsidRPr="00CE0353" w:rsidRDefault="00251BC4" w:rsidP="00251BC4">
      <w:pPr>
        <w:rPr>
          <w:rFonts w:ascii="Times" w:hAnsi="Times" w:cs="Arial"/>
          <w:color w:val="000000" w:themeColor="text1"/>
          <w:sz w:val="24"/>
          <w:szCs w:val="24"/>
          <w:shd w:val="clear" w:color="auto" w:fill="FFFFFF"/>
        </w:rPr>
      </w:pPr>
    </w:p>
    <w:p w14:paraId="52E883E4" w14:textId="77777777" w:rsidR="00251BC4" w:rsidRPr="00CE0353" w:rsidRDefault="00251BC4" w:rsidP="00251BC4">
      <w:pPr>
        <w:rPr>
          <w:rFonts w:ascii="Times" w:hAnsi="Times" w:cs="Arial"/>
          <w:color w:val="000000" w:themeColor="text1"/>
          <w:sz w:val="24"/>
          <w:szCs w:val="24"/>
          <w:shd w:val="clear" w:color="auto" w:fill="FFFFFF"/>
        </w:rPr>
      </w:pPr>
      <w:proofErr w:type="spellStart"/>
      <w:r w:rsidRPr="00AB5C73">
        <w:rPr>
          <w:rFonts w:ascii="Times" w:eastAsia="Times New Roman" w:hAnsi="Times" w:cs="Arial"/>
          <w:color w:val="000000" w:themeColor="text1"/>
          <w:sz w:val="24"/>
          <w:szCs w:val="24"/>
          <w:shd w:val="clear" w:color="auto" w:fill="FFFFFF"/>
        </w:rPr>
        <w:t>Huettman</w:t>
      </w:r>
      <w:proofErr w:type="spellEnd"/>
      <w:r w:rsidRPr="00AB5C73">
        <w:rPr>
          <w:rFonts w:ascii="Times" w:eastAsia="Times New Roman" w:hAnsi="Times" w:cs="Arial"/>
          <w:color w:val="000000" w:themeColor="text1"/>
          <w:sz w:val="24"/>
          <w:szCs w:val="24"/>
          <w:shd w:val="clear" w:color="auto" w:fill="FFFFFF"/>
        </w:rPr>
        <w:t>, E. (1993). Using Triangulation Effectively in Qualitative Research.</w:t>
      </w:r>
      <w:r w:rsidRPr="00CE0353">
        <w:rPr>
          <w:rFonts w:ascii="Times" w:eastAsia="Times New Roman" w:hAnsi="Times" w:cs="Arial"/>
          <w:color w:val="000000" w:themeColor="text1"/>
          <w:sz w:val="24"/>
          <w:szCs w:val="24"/>
          <w:shd w:val="clear" w:color="auto" w:fill="FFFFFF"/>
        </w:rPr>
        <w:t> </w:t>
      </w:r>
      <w:r w:rsidRPr="00AB5C73">
        <w:rPr>
          <w:rFonts w:ascii="Times" w:eastAsia="Times New Roman" w:hAnsi="Times" w:cs="Arial"/>
          <w:iCs/>
          <w:color w:val="000000" w:themeColor="text1"/>
          <w:sz w:val="24"/>
          <w:szCs w:val="24"/>
        </w:rPr>
        <w:t>The Bulletin of the Association for Business Communication</w:t>
      </w:r>
      <w:r w:rsidRPr="00AB5C73">
        <w:rPr>
          <w:rFonts w:ascii="Times" w:eastAsia="Times New Roman" w:hAnsi="Times" w:cs="Arial"/>
          <w:color w:val="000000" w:themeColor="text1"/>
          <w:sz w:val="24"/>
          <w:szCs w:val="24"/>
          <w:shd w:val="clear" w:color="auto" w:fill="FFFFFF"/>
        </w:rPr>
        <w:t>, [online] 56(3), pp.42-42. Available at: https://content.ebscohost.com/ContentServer.asp?T=P&amp;P=AN&amp;K=18106199&amp;S=R&amp;D=bth&amp;EbscoContent=dGJyMNHr7ESep7E4y9f3OLCmr1CeprNSrqq4TLaWxWXS&amp;ContentCustomer=dGJyMPGqtVGxp7FRuePfgeyx44Dt6fIA [Accessed 12 Apr. 2018].</w:t>
      </w:r>
    </w:p>
    <w:p w14:paraId="3D189E4A" w14:textId="77777777" w:rsidR="00251BC4" w:rsidRPr="00CE0353" w:rsidRDefault="00251BC4" w:rsidP="00251BC4">
      <w:pPr>
        <w:rPr>
          <w:rFonts w:ascii="Times" w:hAnsi="Times" w:cs="Arial"/>
          <w:color w:val="000000" w:themeColor="text1"/>
          <w:sz w:val="24"/>
          <w:szCs w:val="24"/>
          <w:shd w:val="clear" w:color="auto" w:fill="FFFFFF"/>
        </w:rPr>
      </w:pPr>
    </w:p>
    <w:p w14:paraId="747D5C43" w14:textId="77777777" w:rsidR="00251BC4" w:rsidRPr="00CE0353" w:rsidRDefault="00251BC4" w:rsidP="00251BC4">
      <w:pPr>
        <w:pStyle w:val="NormalWeb"/>
        <w:spacing w:before="0" w:beforeAutospacing="0" w:after="0" w:afterAutospacing="0" w:line="360" w:lineRule="atLeast"/>
        <w:ind w:hanging="120"/>
        <w:rPr>
          <w:rFonts w:ascii="Times" w:hAnsi="Times" w:cs="Arial"/>
          <w:color w:val="000000" w:themeColor="text1"/>
        </w:rPr>
      </w:pPr>
      <w:r w:rsidRPr="00CE0353">
        <w:rPr>
          <w:rStyle w:val="selectable"/>
          <w:rFonts w:ascii="Times" w:hAnsi="Times" w:cs="Arial"/>
          <w:color w:val="000000" w:themeColor="text1"/>
        </w:rPr>
        <w:t>London School of Economics (2018).</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Entry Through the Narrow Door: The Costs of Just Failing High Stakes Exams</w:t>
      </w:r>
      <w:r w:rsidRPr="00CE0353">
        <w:rPr>
          <w:rStyle w:val="selectable"/>
          <w:rFonts w:ascii="Times" w:hAnsi="Times" w:cs="Arial"/>
          <w:color w:val="000000" w:themeColor="text1"/>
        </w:rPr>
        <w:t>. CVER Discussion Paper Series - ISSN 2398-7553. [online] London: Centre for Vocational Research, pp.6-60. Available at: http://cver.lse.ac.uk/textonly/cver/pubs/cverdp014.pdf [Accessed 7 May 2018].</w:t>
      </w:r>
    </w:p>
    <w:p w14:paraId="08497F50" w14:textId="77777777" w:rsidR="00251BC4" w:rsidRPr="00CE0353" w:rsidRDefault="00251BC4" w:rsidP="00251BC4">
      <w:pPr>
        <w:spacing w:before="100" w:beforeAutospacing="1" w:after="100" w:afterAutospacing="1"/>
        <w:rPr>
          <w:rFonts w:ascii="Times" w:hAnsi="Times"/>
          <w:color w:val="000000" w:themeColor="text1"/>
          <w:sz w:val="24"/>
          <w:szCs w:val="24"/>
        </w:rPr>
      </w:pPr>
      <w:r w:rsidRPr="00CE0353">
        <w:rPr>
          <w:rFonts w:ascii="Times" w:hAnsi="Times" w:cs="Times New Roman"/>
          <w:color w:val="000000" w:themeColor="text1"/>
          <w:sz w:val="24"/>
          <w:szCs w:val="24"/>
        </w:rPr>
        <w:t xml:space="preserve">McCormick, R. (2004). ICT and pupil assessment. </w:t>
      </w:r>
      <w:r w:rsidRPr="00CE0353">
        <w:rPr>
          <w:rFonts w:ascii="Times" w:hAnsi="Times" w:cs="Times New Roman"/>
          <w:iCs/>
          <w:color w:val="000000" w:themeColor="text1"/>
          <w:sz w:val="24"/>
          <w:szCs w:val="24"/>
        </w:rPr>
        <w:t>Curriculum Journal</w:t>
      </w:r>
      <w:r w:rsidRPr="00CE0353">
        <w:rPr>
          <w:rFonts w:ascii="Times" w:hAnsi="Times" w:cs="Times New Roman"/>
          <w:color w:val="000000" w:themeColor="text1"/>
          <w:sz w:val="24"/>
          <w:szCs w:val="24"/>
        </w:rPr>
        <w:t>, 15(2), pp.115-137.</w:t>
      </w:r>
    </w:p>
    <w:p w14:paraId="06A5D50A" w14:textId="77777777" w:rsidR="00251BC4" w:rsidRPr="00CE0353" w:rsidRDefault="00251BC4" w:rsidP="00251BC4">
      <w:pPr>
        <w:pStyle w:val="NormalWeb"/>
        <w:rPr>
          <w:rFonts w:ascii="Times" w:hAnsi="Times"/>
          <w:color w:val="000000" w:themeColor="text1"/>
        </w:rPr>
      </w:pPr>
      <w:r w:rsidRPr="00CE0353">
        <w:rPr>
          <w:rFonts w:ascii="Times" w:hAnsi="Times"/>
          <w:color w:val="000000" w:themeColor="text1"/>
        </w:rPr>
        <w:t xml:space="preserve">Mercer, N., Dawes, L., </w:t>
      </w:r>
      <w:proofErr w:type="spellStart"/>
      <w:r w:rsidRPr="00CE0353">
        <w:rPr>
          <w:rFonts w:ascii="Times" w:hAnsi="Times"/>
          <w:color w:val="000000" w:themeColor="text1"/>
        </w:rPr>
        <w:t>Wegerif</w:t>
      </w:r>
      <w:proofErr w:type="spellEnd"/>
      <w:r w:rsidRPr="00CE0353">
        <w:rPr>
          <w:rFonts w:ascii="Times" w:hAnsi="Times"/>
          <w:color w:val="000000" w:themeColor="text1"/>
        </w:rPr>
        <w:t xml:space="preserve">, R., &amp; </w:t>
      </w:r>
      <w:proofErr w:type="spellStart"/>
      <w:r w:rsidRPr="00CE0353">
        <w:rPr>
          <w:rFonts w:ascii="Times" w:hAnsi="Times"/>
          <w:color w:val="000000" w:themeColor="text1"/>
        </w:rPr>
        <w:t>Sams</w:t>
      </w:r>
      <w:proofErr w:type="spellEnd"/>
      <w:r w:rsidRPr="00CE0353">
        <w:rPr>
          <w:rFonts w:ascii="Times" w:hAnsi="Times"/>
          <w:color w:val="000000" w:themeColor="text1"/>
        </w:rPr>
        <w:t xml:space="preserve">, C. (2004). Reasoning as a scientist: Ways of helping children to use language to learn science. British Educational Research Journal, 30(3), 359–377. </w:t>
      </w:r>
    </w:p>
    <w:p w14:paraId="22EAA438" w14:textId="77777777" w:rsidR="00251BC4" w:rsidRPr="00CE0353" w:rsidRDefault="00251BC4" w:rsidP="00251BC4">
      <w:pPr>
        <w:pStyle w:val="NormalWeb"/>
        <w:rPr>
          <w:rFonts w:ascii="Times" w:hAnsi="Times"/>
          <w:color w:val="000000" w:themeColor="text1"/>
        </w:rPr>
      </w:pPr>
      <w:proofErr w:type="spellStart"/>
      <w:r w:rsidRPr="00CE0353">
        <w:rPr>
          <w:rFonts w:ascii="Times" w:hAnsi="Times" w:cs="Arial"/>
          <w:color w:val="000000" w:themeColor="text1"/>
        </w:rPr>
        <w:lastRenderedPageBreak/>
        <w:t>Ndoye</w:t>
      </w:r>
      <w:proofErr w:type="spellEnd"/>
      <w:r w:rsidRPr="00CE0353">
        <w:rPr>
          <w:rFonts w:ascii="Times" w:hAnsi="Times" w:cs="Arial"/>
          <w:color w:val="000000" w:themeColor="text1"/>
        </w:rPr>
        <w:t xml:space="preserve">, A. (2017). “Peer/Self-Assessment and Student Learning”. </w:t>
      </w:r>
      <w:r w:rsidRPr="00CE0353">
        <w:rPr>
          <w:rFonts w:ascii="Times" w:hAnsi="Times"/>
          <w:iCs/>
          <w:color w:val="000000" w:themeColor="text1"/>
        </w:rPr>
        <w:t xml:space="preserve">International Journal of Teaching and Learning in Higher Education </w:t>
      </w:r>
      <w:r w:rsidRPr="00CE0353">
        <w:rPr>
          <w:rFonts w:ascii="Times" w:hAnsi="Times"/>
          <w:color w:val="000000" w:themeColor="text1"/>
        </w:rPr>
        <w:t xml:space="preserve">2017, 29,(2), p.255-269 </w:t>
      </w:r>
    </w:p>
    <w:p w14:paraId="1EAACC0A" w14:textId="77777777" w:rsidR="00251BC4" w:rsidRPr="00CE0353" w:rsidRDefault="00251BC4" w:rsidP="00251BC4">
      <w:pPr>
        <w:pStyle w:val="NormalWeb"/>
        <w:spacing w:before="0" w:beforeAutospacing="0" w:after="0" w:afterAutospacing="0" w:line="360" w:lineRule="atLeast"/>
        <w:rPr>
          <w:rFonts w:ascii="Times" w:hAnsi="Times" w:cs="Arial"/>
          <w:color w:val="000000" w:themeColor="text1"/>
        </w:rPr>
      </w:pPr>
      <w:r w:rsidRPr="00CE0353">
        <w:rPr>
          <w:rStyle w:val="selectable"/>
          <w:rFonts w:ascii="Times" w:hAnsi="Times" w:cs="Arial"/>
          <w:color w:val="000000" w:themeColor="text1"/>
        </w:rPr>
        <w:t>Nolen, S. (2011). The Role of Educational Systems in the Link Between Formative Assessment and Motivation.</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Theory Into Practice</w:t>
      </w:r>
      <w:r w:rsidRPr="00CE0353">
        <w:rPr>
          <w:rStyle w:val="selectable"/>
          <w:rFonts w:ascii="Times" w:hAnsi="Times" w:cs="Arial"/>
          <w:color w:val="000000" w:themeColor="text1"/>
        </w:rPr>
        <w:t>, 50(4), pp.319-326.</w:t>
      </w:r>
    </w:p>
    <w:p w14:paraId="1962715A" w14:textId="77777777" w:rsidR="00251BC4" w:rsidRPr="00CE0353" w:rsidRDefault="00251BC4" w:rsidP="00251BC4">
      <w:pPr>
        <w:pStyle w:val="NormalWeb"/>
        <w:spacing w:before="0" w:beforeAutospacing="0" w:after="0" w:afterAutospacing="0" w:line="360" w:lineRule="atLeast"/>
        <w:rPr>
          <w:rFonts w:ascii="Times" w:hAnsi="Times" w:cs="Arial"/>
          <w:color w:val="000000" w:themeColor="text1"/>
        </w:rPr>
      </w:pPr>
    </w:p>
    <w:p w14:paraId="70A35BBD" w14:textId="77777777" w:rsidR="00251BC4" w:rsidRPr="00CE0353" w:rsidRDefault="00251BC4" w:rsidP="00251BC4">
      <w:pPr>
        <w:pStyle w:val="NormalWeb"/>
        <w:spacing w:before="0" w:beforeAutospacing="0" w:after="0" w:afterAutospacing="0" w:line="360" w:lineRule="atLeast"/>
        <w:ind w:hanging="120"/>
        <w:rPr>
          <w:rFonts w:ascii="Times" w:hAnsi="Times" w:cs="Arial"/>
          <w:color w:val="000000" w:themeColor="text1"/>
        </w:rPr>
      </w:pPr>
      <w:r w:rsidRPr="00CE0353">
        <w:rPr>
          <w:rStyle w:val="selectable"/>
          <w:rFonts w:ascii="Times" w:hAnsi="Times" w:cs="Arial"/>
          <w:color w:val="000000" w:themeColor="text1"/>
        </w:rPr>
        <w:t>Nuthall, G. (2007).</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The hidden lives of learners</w:t>
      </w:r>
      <w:r w:rsidRPr="00CE0353">
        <w:rPr>
          <w:rStyle w:val="selectable"/>
          <w:rFonts w:ascii="Times" w:hAnsi="Times" w:cs="Arial"/>
          <w:color w:val="000000" w:themeColor="text1"/>
        </w:rPr>
        <w:t>. Wellington [N.Z.]: NZCER Press.</w:t>
      </w:r>
    </w:p>
    <w:p w14:paraId="46035DE4" w14:textId="77777777" w:rsidR="00251BC4" w:rsidRPr="00CE0353" w:rsidRDefault="00251BC4" w:rsidP="00251BC4">
      <w:pPr>
        <w:spacing w:before="100" w:beforeAutospacing="1" w:after="100" w:afterAutospacing="1"/>
        <w:rPr>
          <w:rFonts w:ascii="Times" w:hAnsi="Times"/>
          <w:color w:val="000000" w:themeColor="text1"/>
          <w:sz w:val="24"/>
          <w:szCs w:val="24"/>
        </w:rPr>
      </w:pPr>
      <w:r w:rsidRPr="00CE0353">
        <w:rPr>
          <w:rFonts w:ascii="Times" w:eastAsia="Times New Roman" w:hAnsi="Times" w:cs="Times New Roman"/>
          <w:color w:val="000000" w:themeColor="text1"/>
          <w:sz w:val="24"/>
          <w:szCs w:val="24"/>
        </w:rPr>
        <w:t>OECD</w:t>
      </w:r>
      <w:r w:rsidRPr="00CE0353">
        <w:rPr>
          <w:rFonts w:ascii="Times" w:eastAsia="Times New Roman" w:hAnsi="Times" w:cs="Times New Roman"/>
          <w:color w:val="000000" w:themeColor="text1"/>
          <w:position w:val="10"/>
          <w:sz w:val="24"/>
          <w:szCs w:val="24"/>
        </w:rPr>
        <w:t xml:space="preserve">  </w:t>
      </w:r>
      <w:r w:rsidRPr="00CE0353">
        <w:rPr>
          <w:rFonts w:ascii="Times" w:eastAsia="Times New Roman" w:hAnsi="Times" w:cs="Times New Roman"/>
          <w:color w:val="000000" w:themeColor="text1"/>
          <w:sz w:val="24"/>
          <w:szCs w:val="24"/>
        </w:rPr>
        <w:t xml:space="preserve">(2014) </w:t>
      </w:r>
      <w:r w:rsidRPr="00CE0353">
        <w:rPr>
          <w:rFonts w:ascii="Times" w:eastAsia="Times New Roman" w:hAnsi="Times" w:cs="Times New Roman"/>
          <w:iCs/>
          <w:color w:val="000000" w:themeColor="text1"/>
          <w:sz w:val="24"/>
          <w:szCs w:val="24"/>
        </w:rPr>
        <w:t xml:space="preserve">Improving Schools in Wales: An OECD Perspective. </w:t>
      </w:r>
      <w:r w:rsidRPr="00CE0353">
        <w:rPr>
          <w:rFonts w:ascii="Times" w:eastAsia="Times New Roman" w:hAnsi="Times" w:cs="Times New Roman"/>
          <w:color w:val="000000" w:themeColor="text1"/>
          <w:sz w:val="24"/>
          <w:szCs w:val="24"/>
        </w:rPr>
        <w:t>OECD: Paris [www] http://www.oecd.org/education/Improving-schools-in-Wales.pdf (date accessed 22nd March 2018)</w:t>
      </w:r>
    </w:p>
    <w:p w14:paraId="0A35D3F7" w14:textId="77777777" w:rsidR="00251BC4" w:rsidRPr="00CE0353" w:rsidRDefault="00251BC4" w:rsidP="00251BC4">
      <w:pPr>
        <w:rPr>
          <w:rFonts w:ascii="Times" w:hAnsi="Times"/>
          <w:color w:val="000000" w:themeColor="text1"/>
          <w:sz w:val="24"/>
          <w:szCs w:val="24"/>
        </w:rPr>
      </w:pPr>
      <w:proofErr w:type="spellStart"/>
      <w:r w:rsidRPr="00CE0353">
        <w:rPr>
          <w:rFonts w:ascii="Times" w:hAnsi="Times" w:cs="Times New Roman"/>
          <w:color w:val="000000" w:themeColor="text1"/>
          <w:sz w:val="24"/>
          <w:szCs w:val="24"/>
        </w:rPr>
        <w:t>Orsmond</w:t>
      </w:r>
      <w:proofErr w:type="spellEnd"/>
      <w:r w:rsidRPr="00CE0353">
        <w:rPr>
          <w:rFonts w:ascii="Times" w:hAnsi="Times" w:cs="Times New Roman"/>
          <w:color w:val="000000" w:themeColor="text1"/>
          <w:sz w:val="24"/>
          <w:szCs w:val="24"/>
        </w:rPr>
        <w:t xml:space="preserve"> *, P., Merry, S. and Callaghan, A. (2004). Implementation of a formative assessment model incorporating peer and self</w:t>
      </w:r>
      <w:r w:rsidRPr="00CE0353">
        <w:rPr>
          <w:rFonts w:ascii="Cambria Math" w:hAnsi="Cambria Math" w:cs="Cambria Math"/>
          <w:color w:val="000000" w:themeColor="text1"/>
          <w:sz w:val="24"/>
          <w:szCs w:val="24"/>
        </w:rPr>
        <w:t>‐</w:t>
      </w:r>
      <w:r w:rsidRPr="00CE0353">
        <w:rPr>
          <w:rFonts w:ascii="Times" w:hAnsi="Times" w:cs="Times New Roman"/>
          <w:color w:val="000000" w:themeColor="text1"/>
          <w:sz w:val="24"/>
          <w:szCs w:val="24"/>
        </w:rPr>
        <w:t xml:space="preserve">assessment. </w:t>
      </w:r>
      <w:r w:rsidRPr="00CE0353">
        <w:rPr>
          <w:rFonts w:ascii="Times" w:hAnsi="Times" w:cs="Times New Roman"/>
          <w:iCs/>
          <w:color w:val="000000" w:themeColor="text1"/>
          <w:sz w:val="24"/>
          <w:szCs w:val="24"/>
        </w:rPr>
        <w:t>Innovations in Education and Teaching International</w:t>
      </w:r>
      <w:r w:rsidRPr="00CE0353">
        <w:rPr>
          <w:rFonts w:ascii="Times" w:hAnsi="Times" w:cs="Times New Roman"/>
          <w:color w:val="000000" w:themeColor="text1"/>
          <w:sz w:val="24"/>
          <w:szCs w:val="24"/>
        </w:rPr>
        <w:t>, 41(3), pp.273-290.</w:t>
      </w:r>
    </w:p>
    <w:p w14:paraId="4E115FEE" w14:textId="77777777" w:rsidR="00251BC4" w:rsidRPr="00CE0353" w:rsidRDefault="00251BC4" w:rsidP="00251BC4">
      <w:pPr>
        <w:rPr>
          <w:rFonts w:ascii="Times" w:hAnsi="Times"/>
          <w:color w:val="000000" w:themeColor="text1"/>
          <w:sz w:val="24"/>
          <w:szCs w:val="24"/>
        </w:rPr>
      </w:pPr>
    </w:p>
    <w:p w14:paraId="0B9A05F4" w14:textId="77777777" w:rsidR="00251BC4" w:rsidRPr="00CE0353" w:rsidRDefault="00251BC4" w:rsidP="00251BC4">
      <w:pPr>
        <w:pStyle w:val="NormalWeb"/>
        <w:spacing w:before="0" w:beforeAutospacing="0" w:after="0" w:afterAutospacing="0" w:line="360" w:lineRule="atLeast"/>
        <w:ind w:hanging="120"/>
        <w:rPr>
          <w:rFonts w:ascii="Times" w:hAnsi="Times" w:cs="Arial"/>
          <w:color w:val="000000" w:themeColor="text1"/>
        </w:rPr>
      </w:pPr>
      <w:proofErr w:type="spellStart"/>
      <w:r w:rsidRPr="00CE0353">
        <w:rPr>
          <w:rStyle w:val="selectable"/>
          <w:rFonts w:ascii="Times" w:hAnsi="Times" w:cs="Arial"/>
          <w:color w:val="000000" w:themeColor="text1"/>
        </w:rPr>
        <w:t>Paleeri</w:t>
      </w:r>
      <w:proofErr w:type="spellEnd"/>
      <w:r w:rsidRPr="00CE0353">
        <w:rPr>
          <w:rStyle w:val="selectable"/>
          <w:rFonts w:ascii="Times" w:hAnsi="Times" w:cs="Arial"/>
          <w:color w:val="000000" w:themeColor="text1"/>
        </w:rPr>
        <w:t>, S. (2014). SETTING OBJECTIVES OF VALUE EDUCATION IN CONSTRUCTIVIST APPROACH IN THE LIGHT OF REVISED BLOOMS TAXONOMY (RBT).</w:t>
      </w:r>
      <w:r w:rsidRPr="00CE0353">
        <w:rPr>
          <w:rStyle w:val="apple-converted-space"/>
          <w:rFonts w:ascii="Times" w:hAnsi="Times" w:cs="Arial"/>
          <w:color w:val="000000" w:themeColor="text1"/>
        </w:rPr>
        <w:t> </w:t>
      </w:r>
      <w:proofErr w:type="spellStart"/>
      <w:r w:rsidRPr="00CE0353">
        <w:rPr>
          <w:rStyle w:val="selectable"/>
          <w:rFonts w:ascii="Times" w:hAnsi="Times" w:cs="Arial"/>
          <w:iCs/>
          <w:color w:val="000000" w:themeColor="text1"/>
        </w:rPr>
        <w:t>i</w:t>
      </w:r>
      <w:proofErr w:type="spellEnd"/>
      <w:r w:rsidRPr="00CE0353">
        <w:rPr>
          <w:rStyle w:val="selectable"/>
          <w:rFonts w:ascii="Times" w:hAnsi="Times" w:cs="Arial"/>
          <w:iCs/>
          <w:color w:val="000000" w:themeColor="text1"/>
        </w:rPr>
        <w:t>-managers Journal on School Educational Technology</w:t>
      </w:r>
      <w:r w:rsidRPr="00CE0353">
        <w:rPr>
          <w:rStyle w:val="selectable"/>
          <w:rFonts w:ascii="Times" w:hAnsi="Times" w:cs="Arial"/>
          <w:color w:val="000000" w:themeColor="text1"/>
        </w:rPr>
        <w:t>, 10(3), pp.7-12.</w:t>
      </w:r>
    </w:p>
    <w:p w14:paraId="2EE328F9" w14:textId="77777777" w:rsidR="00251BC4" w:rsidRPr="00CE0353" w:rsidRDefault="00251BC4" w:rsidP="00251BC4">
      <w:pPr>
        <w:rPr>
          <w:rFonts w:ascii="Times" w:eastAsia="Times New Roman" w:hAnsi="Times" w:cs="Arial"/>
          <w:color w:val="000000" w:themeColor="text1"/>
          <w:sz w:val="24"/>
          <w:szCs w:val="24"/>
        </w:rPr>
      </w:pPr>
    </w:p>
    <w:p w14:paraId="5BA7AF4C" w14:textId="77777777" w:rsidR="00251BC4" w:rsidRPr="00CE0353" w:rsidRDefault="00251BC4" w:rsidP="00251BC4">
      <w:pPr>
        <w:pStyle w:val="NormalWeb"/>
        <w:shd w:val="clear" w:color="auto" w:fill="FFFFFF"/>
        <w:spacing w:before="0" w:beforeAutospacing="0" w:after="0" w:afterAutospacing="0" w:line="360" w:lineRule="atLeast"/>
        <w:ind w:left="-120" w:right="-450"/>
        <w:rPr>
          <w:rFonts w:ascii="Times" w:hAnsi="Times"/>
          <w:color w:val="000000" w:themeColor="text1"/>
        </w:rPr>
      </w:pPr>
      <w:proofErr w:type="spellStart"/>
      <w:r w:rsidRPr="00CE0353">
        <w:rPr>
          <w:rFonts w:ascii="Times" w:hAnsi="Times"/>
          <w:color w:val="000000" w:themeColor="text1"/>
        </w:rPr>
        <w:t>Phaidin</w:t>
      </w:r>
      <w:proofErr w:type="spellEnd"/>
      <w:r w:rsidRPr="00CE0353">
        <w:rPr>
          <w:rFonts w:ascii="Times" w:hAnsi="Times"/>
          <w:color w:val="000000" w:themeColor="text1"/>
        </w:rPr>
        <w:t>, E. and O’Leary, M. (2010). Assessment for Learning in a Special Education Setting. Journal of Special Needs Education in Ireland, 24(1), pp.25-35</w:t>
      </w:r>
    </w:p>
    <w:p w14:paraId="4AFCE474" w14:textId="77777777" w:rsidR="00251BC4" w:rsidRPr="00CE0353" w:rsidRDefault="00251BC4" w:rsidP="00251BC4">
      <w:pPr>
        <w:pStyle w:val="NormalWeb"/>
        <w:rPr>
          <w:rFonts w:ascii="Times" w:eastAsia="Arial Unicode MS" w:hAnsi="Times"/>
          <w:color w:val="000000" w:themeColor="text1"/>
        </w:rPr>
      </w:pPr>
      <w:r w:rsidRPr="00CE0353">
        <w:rPr>
          <w:rFonts w:ascii="Times" w:eastAsia="Arial Unicode MS" w:hAnsi="Times"/>
          <w:color w:val="000000" w:themeColor="text1"/>
        </w:rPr>
        <w:t xml:space="preserve">Pollard A (2014) Reflective Teaching,4th Edition, London: Continuum </w:t>
      </w:r>
    </w:p>
    <w:p w14:paraId="62D51AEB" w14:textId="77777777" w:rsidR="00251BC4" w:rsidRPr="00CE0353" w:rsidRDefault="00251BC4" w:rsidP="00251BC4">
      <w:pPr>
        <w:pStyle w:val="NormalWeb"/>
        <w:rPr>
          <w:rFonts w:ascii="Times" w:hAnsi="Times"/>
          <w:color w:val="000000" w:themeColor="text1"/>
        </w:rPr>
      </w:pPr>
      <w:proofErr w:type="spellStart"/>
      <w:r w:rsidRPr="00CE0353">
        <w:rPr>
          <w:rFonts w:ascii="Times" w:hAnsi="Times"/>
          <w:color w:val="000000" w:themeColor="text1"/>
        </w:rPr>
        <w:t>Raes</w:t>
      </w:r>
      <w:proofErr w:type="spellEnd"/>
      <w:r w:rsidRPr="00CE0353">
        <w:rPr>
          <w:rFonts w:ascii="Times" w:hAnsi="Times"/>
          <w:color w:val="000000" w:themeColor="text1"/>
          <w:position w:val="2"/>
        </w:rPr>
        <w:t>, A.</w:t>
      </w:r>
      <w:r w:rsidRPr="00CE0353">
        <w:rPr>
          <w:rFonts w:ascii="Times" w:hAnsi="Times"/>
          <w:color w:val="000000" w:themeColor="text1"/>
        </w:rPr>
        <w:t xml:space="preserve">, </w:t>
      </w:r>
      <w:proofErr w:type="spellStart"/>
      <w:r w:rsidRPr="00CE0353">
        <w:rPr>
          <w:rFonts w:ascii="Times" w:hAnsi="Times"/>
          <w:color w:val="000000" w:themeColor="text1"/>
        </w:rPr>
        <w:t>Vanderhovenm</w:t>
      </w:r>
      <w:proofErr w:type="spellEnd"/>
      <w:r w:rsidRPr="00CE0353">
        <w:rPr>
          <w:rFonts w:ascii="Times" w:hAnsi="Times"/>
          <w:color w:val="000000" w:themeColor="text1"/>
        </w:rPr>
        <w:t xml:space="preserve"> E. , </w:t>
      </w:r>
      <w:proofErr w:type="spellStart"/>
      <w:r w:rsidRPr="00CE0353">
        <w:rPr>
          <w:rFonts w:ascii="Times" w:hAnsi="Times"/>
          <w:color w:val="000000" w:themeColor="text1"/>
        </w:rPr>
        <w:t>Schellens</w:t>
      </w:r>
      <w:proofErr w:type="spellEnd"/>
      <w:r w:rsidRPr="00CE0353">
        <w:rPr>
          <w:rFonts w:ascii="Times" w:hAnsi="Times"/>
          <w:color w:val="000000" w:themeColor="text1"/>
        </w:rPr>
        <w:t xml:space="preserve">, T. (2013). Increasing anonymity in peer assessment by using classroom response technology within face-to-face higher education. Department of Educational Studies, Ghent University, Henri </w:t>
      </w:r>
      <w:proofErr w:type="spellStart"/>
      <w:r w:rsidRPr="00CE0353">
        <w:rPr>
          <w:rFonts w:ascii="Times" w:hAnsi="Times"/>
          <w:color w:val="000000" w:themeColor="text1"/>
        </w:rPr>
        <w:t>Dunantlaan</w:t>
      </w:r>
      <w:proofErr w:type="spellEnd"/>
      <w:r w:rsidRPr="00CE0353">
        <w:rPr>
          <w:rFonts w:ascii="Times" w:hAnsi="Times"/>
          <w:color w:val="000000" w:themeColor="text1"/>
        </w:rPr>
        <w:t xml:space="preserve"> 2, BE9000 Gent, Belgium. </w:t>
      </w:r>
    </w:p>
    <w:p w14:paraId="24768EFA" w14:textId="77777777" w:rsidR="00251BC4" w:rsidRPr="00CE0353" w:rsidRDefault="00251BC4" w:rsidP="00251BC4">
      <w:pPr>
        <w:pStyle w:val="NormalWeb"/>
        <w:spacing w:before="0" w:beforeAutospacing="0" w:after="0" w:afterAutospacing="0" w:line="360" w:lineRule="atLeast"/>
        <w:ind w:hanging="120"/>
        <w:rPr>
          <w:rStyle w:val="selectable"/>
          <w:rFonts w:ascii="Times" w:hAnsi="Times" w:cs="Arial"/>
          <w:color w:val="000000" w:themeColor="text1"/>
        </w:rPr>
      </w:pPr>
      <w:proofErr w:type="spellStart"/>
      <w:r w:rsidRPr="00CE0353">
        <w:rPr>
          <w:rStyle w:val="selectable"/>
          <w:rFonts w:ascii="Times" w:hAnsi="Times" w:cs="Arial"/>
          <w:color w:val="000000" w:themeColor="text1"/>
        </w:rPr>
        <w:t>Ratminingsih</w:t>
      </w:r>
      <w:proofErr w:type="spellEnd"/>
      <w:r w:rsidRPr="00CE0353">
        <w:rPr>
          <w:rStyle w:val="selectable"/>
          <w:rFonts w:ascii="Times" w:hAnsi="Times" w:cs="Arial"/>
          <w:color w:val="000000" w:themeColor="text1"/>
        </w:rPr>
        <w:t xml:space="preserve">, N., </w:t>
      </w:r>
      <w:proofErr w:type="spellStart"/>
      <w:r w:rsidRPr="00CE0353">
        <w:rPr>
          <w:rStyle w:val="selectable"/>
          <w:rFonts w:ascii="Times" w:hAnsi="Times" w:cs="Arial"/>
          <w:color w:val="000000" w:themeColor="text1"/>
        </w:rPr>
        <w:t>Artini</w:t>
      </w:r>
      <w:proofErr w:type="spellEnd"/>
      <w:r w:rsidRPr="00CE0353">
        <w:rPr>
          <w:rStyle w:val="selectable"/>
          <w:rFonts w:ascii="Times" w:hAnsi="Times" w:cs="Arial"/>
          <w:color w:val="000000" w:themeColor="text1"/>
        </w:rPr>
        <w:t xml:space="preserve">, L. and </w:t>
      </w:r>
      <w:proofErr w:type="spellStart"/>
      <w:r w:rsidRPr="00CE0353">
        <w:rPr>
          <w:rStyle w:val="selectable"/>
          <w:rFonts w:ascii="Times" w:hAnsi="Times" w:cs="Arial"/>
          <w:color w:val="000000" w:themeColor="text1"/>
        </w:rPr>
        <w:t>Padmadewi</w:t>
      </w:r>
      <w:proofErr w:type="spellEnd"/>
      <w:r w:rsidRPr="00CE0353">
        <w:rPr>
          <w:rStyle w:val="selectable"/>
          <w:rFonts w:ascii="Times" w:hAnsi="Times" w:cs="Arial"/>
          <w:color w:val="000000" w:themeColor="text1"/>
        </w:rPr>
        <w:t>, N. (2017). Incorporating Self and Peer Assessment in Reflective Teaching Practices.</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International Journal of Instruction</w:t>
      </w:r>
      <w:r w:rsidRPr="00CE0353">
        <w:rPr>
          <w:rStyle w:val="selectable"/>
          <w:rFonts w:ascii="Times" w:hAnsi="Times" w:cs="Arial"/>
          <w:color w:val="000000" w:themeColor="text1"/>
        </w:rPr>
        <w:t>, 10(4), pp.165-184.</w:t>
      </w:r>
    </w:p>
    <w:p w14:paraId="7357CBFB" w14:textId="77777777" w:rsidR="00251BC4" w:rsidRPr="00CE0353" w:rsidRDefault="00251BC4" w:rsidP="00251BC4">
      <w:pPr>
        <w:pStyle w:val="NormalWeb"/>
        <w:spacing w:before="0" w:beforeAutospacing="0" w:after="0" w:afterAutospacing="0" w:line="360" w:lineRule="atLeast"/>
        <w:ind w:hanging="120"/>
        <w:rPr>
          <w:rStyle w:val="selectable"/>
          <w:rFonts w:ascii="Times" w:hAnsi="Times" w:cs="Arial"/>
          <w:color w:val="000000" w:themeColor="text1"/>
        </w:rPr>
      </w:pPr>
    </w:p>
    <w:p w14:paraId="0A39611C" w14:textId="77777777" w:rsidR="00251BC4" w:rsidRPr="00CE0353" w:rsidRDefault="00251BC4" w:rsidP="00251BC4">
      <w:pPr>
        <w:pStyle w:val="NormalWeb"/>
        <w:shd w:val="clear" w:color="auto" w:fill="FFFFFF"/>
        <w:spacing w:before="0" w:beforeAutospacing="0" w:after="0" w:afterAutospacing="0" w:line="360" w:lineRule="atLeast"/>
        <w:ind w:left="-120" w:right="-450"/>
        <w:rPr>
          <w:rFonts w:ascii="Times" w:hAnsi="Times" w:cs="Arial"/>
          <w:color w:val="000000" w:themeColor="text1"/>
        </w:rPr>
      </w:pPr>
      <w:proofErr w:type="spellStart"/>
      <w:r w:rsidRPr="00CE0353">
        <w:rPr>
          <w:rStyle w:val="selectable"/>
          <w:rFonts w:ascii="Times" w:hAnsi="Times" w:cs="Arial"/>
          <w:color w:val="000000" w:themeColor="text1"/>
        </w:rPr>
        <w:t>Reinholz</w:t>
      </w:r>
      <w:proofErr w:type="spellEnd"/>
      <w:r w:rsidRPr="00CE0353">
        <w:rPr>
          <w:rStyle w:val="selectable"/>
          <w:rFonts w:ascii="Times" w:hAnsi="Times" w:cs="Arial"/>
          <w:color w:val="000000" w:themeColor="text1"/>
        </w:rPr>
        <w:t>, D. (2015). The assessment cycle: a model for learning through peer assessment.</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Assessment &amp; Evaluation in Higher Education</w:t>
      </w:r>
      <w:r w:rsidRPr="00CE0353">
        <w:rPr>
          <w:rStyle w:val="selectable"/>
          <w:rFonts w:ascii="Times" w:hAnsi="Times" w:cs="Arial"/>
          <w:color w:val="000000" w:themeColor="text1"/>
        </w:rPr>
        <w:t>, 41(2), pp.301-315.</w:t>
      </w:r>
    </w:p>
    <w:p w14:paraId="564F2BA3" w14:textId="77777777" w:rsidR="00251BC4" w:rsidRPr="00CE0353" w:rsidRDefault="00251BC4" w:rsidP="00251BC4">
      <w:pPr>
        <w:pStyle w:val="NormalWeb"/>
        <w:spacing w:before="0" w:beforeAutospacing="0" w:after="0" w:afterAutospacing="0" w:line="360" w:lineRule="atLeast"/>
        <w:rPr>
          <w:rFonts w:ascii="Times" w:hAnsi="Times" w:cs="Arial"/>
          <w:color w:val="000000" w:themeColor="text1"/>
        </w:rPr>
      </w:pPr>
    </w:p>
    <w:p w14:paraId="3649FC75" w14:textId="77777777" w:rsidR="00251BC4" w:rsidRPr="00CE0353" w:rsidRDefault="00251BC4" w:rsidP="00251BC4">
      <w:pPr>
        <w:pStyle w:val="NormalWeb"/>
        <w:shd w:val="clear" w:color="auto" w:fill="FFFFFF"/>
        <w:spacing w:before="0" w:beforeAutospacing="0" w:after="0" w:afterAutospacing="0" w:line="360" w:lineRule="atLeast"/>
        <w:ind w:right="-450"/>
        <w:rPr>
          <w:rStyle w:val="selectable"/>
          <w:rFonts w:ascii="Times" w:hAnsi="Times" w:cs="Arial"/>
          <w:color w:val="000000" w:themeColor="text1"/>
        </w:rPr>
      </w:pPr>
      <w:r w:rsidRPr="00CE0353">
        <w:rPr>
          <w:rStyle w:val="selectable"/>
          <w:rFonts w:ascii="Times" w:hAnsi="Times" w:cs="Arial"/>
          <w:color w:val="000000" w:themeColor="text1"/>
        </w:rPr>
        <w:t>Ryan, R. and Deci, E. (2000). Self-determination theory and the facilitation of intrinsic motivation, social development, and well-being.</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American Psychologist</w:t>
      </w:r>
      <w:r w:rsidRPr="00CE0353">
        <w:rPr>
          <w:rStyle w:val="selectable"/>
          <w:rFonts w:ascii="Times" w:hAnsi="Times" w:cs="Arial"/>
          <w:color w:val="000000" w:themeColor="text1"/>
        </w:rPr>
        <w:t>, 55(1), pp.68-78.</w:t>
      </w:r>
    </w:p>
    <w:p w14:paraId="4F66F217" w14:textId="77777777" w:rsidR="00251BC4" w:rsidRPr="00CE0353" w:rsidRDefault="00251BC4" w:rsidP="00251BC4">
      <w:pPr>
        <w:pStyle w:val="NormalWeb"/>
        <w:rPr>
          <w:rFonts w:ascii="Times" w:hAnsi="Times"/>
          <w:color w:val="000000" w:themeColor="text1"/>
        </w:rPr>
      </w:pPr>
      <w:r w:rsidRPr="00CE0353">
        <w:rPr>
          <w:rFonts w:ascii="Times" w:hAnsi="Times"/>
          <w:color w:val="000000" w:themeColor="text1"/>
        </w:rPr>
        <w:t xml:space="preserve">Spiller, D. (2012). Assessment matters: Self-assessment and peer assessment, Retrieved 19 March, 2018 from https://kennslumidstod.hi.is/wp-content/uploads/2016/03/assessment- matters-self-assessment-and-peer-assessment.pdf </w:t>
      </w:r>
    </w:p>
    <w:p w14:paraId="3B62312D" w14:textId="77777777" w:rsidR="00251BC4" w:rsidRPr="00CE0353" w:rsidRDefault="00251BC4" w:rsidP="00251BC4">
      <w:pPr>
        <w:pStyle w:val="NormalWeb"/>
        <w:shd w:val="clear" w:color="auto" w:fill="FFFFFF"/>
        <w:spacing w:before="0" w:beforeAutospacing="0" w:after="0" w:afterAutospacing="0" w:line="360" w:lineRule="atLeast"/>
        <w:ind w:left="-450" w:right="-450" w:firstLine="450"/>
        <w:rPr>
          <w:rStyle w:val="selectable"/>
          <w:rFonts w:ascii="Times" w:hAnsi="Times" w:cs="Arial"/>
          <w:color w:val="000000" w:themeColor="text1"/>
        </w:rPr>
      </w:pPr>
      <w:r w:rsidRPr="00CE0353">
        <w:rPr>
          <w:rStyle w:val="selectable"/>
          <w:rFonts w:ascii="Times" w:hAnsi="Times" w:cs="Arial"/>
          <w:color w:val="000000" w:themeColor="text1"/>
        </w:rPr>
        <w:t>Stringer, E. (2014).</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Action Research</w:t>
      </w:r>
      <w:r w:rsidRPr="00CE0353">
        <w:rPr>
          <w:rStyle w:val="selectable"/>
          <w:rFonts w:ascii="Times" w:hAnsi="Times" w:cs="Arial"/>
          <w:color w:val="000000" w:themeColor="text1"/>
        </w:rPr>
        <w:t>. Thousand Oaks Cal: Sage Publications.</w:t>
      </w:r>
    </w:p>
    <w:p w14:paraId="41055680" w14:textId="77777777" w:rsidR="00251BC4" w:rsidRPr="00CE0353" w:rsidRDefault="00251BC4" w:rsidP="00251BC4">
      <w:pPr>
        <w:pStyle w:val="NormalWeb"/>
        <w:shd w:val="clear" w:color="auto" w:fill="FFFFFF"/>
        <w:spacing w:before="0" w:beforeAutospacing="0" w:after="0" w:afterAutospacing="0" w:line="360" w:lineRule="atLeast"/>
        <w:ind w:left="-450" w:right="-450" w:hanging="120"/>
        <w:rPr>
          <w:rFonts w:ascii="Times" w:hAnsi="Times" w:cs="Arial"/>
          <w:color w:val="000000" w:themeColor="text1"/>
        </w:rPr>
      </w:pPr>
    </w:p>
    <w:p w14:paraId="04D44D76" w14:textId="77777777" w:rsidR="00251BC4" w:rsidRPr="00CE0353" w:rsidRDefault="00251BC4" w:rsidP="00251BC4">
      <w:pPr>
        <w:pStyle w:val="NormalWeb"/>
        <w:rPr>
          <w:rFonts w:ascii="Times" w:hAnsi="Times"/>
          <w:color w:val="000000" w:themeColor="text1"/>
        </w:rPr>
      </w:pPr>
    </w:p>
    <w:p w14:paraId="5FAC5CFD" w14:textId="77777777" w:rsidR="00251BC4" w:rsidRPr="00CE0353" w:rsidRDefault="00251BC4" w:rsidP="00251BC4">
      <w:pPr>
        <w:rPr>
          <w:rFonts w:ascii="Times" w:hAnsi="Times"/>
          <w:color w:val="000000" w:themeColor="text1"/>
          <w:sz w:val="24"/>
          <w:szCs w:val="24"/>
          <w:shd w:val="clear" w:color="auto" w:fill="FFFFFF"/>
        </w:rPr>
      </w:pPr>
      <w:r w:rsidRPr="00CE0353">
        <w:rPr>
          <w:rFonts w:ascii="Times" w:hAnsi="Times"/>
          <w:color w:val="000000" w:themeColor="text1"/>
          <w:sz w:val="24"/>
          <w:szCs w:val="24"/>
          <w:shd w:val="clear" w:color="auto" w:fill="FFFFFF"/>
        </w:rPr>
        <w:lastRenderedPageBreak/>
        <w:t>The Guardian (2016). “It’s Official: Your school marking policy is probably wrong” [www] https://www.theguardian.com/teacher-network/2016/nov/29/teacher-schools-marking-policy-students-work</w:t>
      </w:r>
    </w:p>
    <w:p w14:paraId="72784DCB" w14:textId="77777777" w:rsidR="00251BC4" w:rsidRPr="00CE0353" w:rsidRDefault="00251BC4" w:rsidP="00251BC4">
      <w:pPr>
        <w:rPr>
          <w:rFonts w:ascii="Times" w:hAnsi="Times"/>
          <w:color w:val="000000" w:themeColor="text1"/>
          <w:sz w:val="24"/>
          <w:szCs w:val="24"/>
          <w:shd w:val="clear" w:color="auto" w:fill="FFFFFF"/>
        </w:rPr>
      </w:pPr>
    </w:p>
    <w:p w14:paraId="0C4D5691" w14:textId="77777777" w:rsidR="00251BC4" w:rsidRPr="00CE0353" w:rsidRDefault="00251BC4" w:rsidP="00251BC4">
      <w:pPr>
        <w:rPr>
          <w:rFonts w:ascii="Times" w:hAnsi="Times"/>
          <w:color w:val="000000" w:themeColor="text1"/>
          <w:sz w:val="24"/>
          <w:szCs w:val="24"/>
        </w:rPr>
      </w:pPr>
      <w:r w:rsidRPr="00CE0353">
        <w:rPr>
          <w:rFonts w:ascii="Times" w:hAnsi="Times"/>
          <w:color w:val="000000" w:themeColor="text1"/>
          <w:sz w:val="24"/>
          <w:szCs w:val="24"/>
        </w:rPr>
        <w:t>Twenty First Century Schools (2018) [www] http://21stcenturyschools.org/?lang=en (Date accessed: 2</w:t>
      </w:r>
      <w:r w:rsidRPr="00CE0353">
        <w:rPr>
          <w:rFonts w:ascii="Times" w:hAnsi="Times"/>
          <w:color w:val="000000" w:themeColor="text1"/>
          <w:sz w:val="24"/>
          <w:szCs w:val="24"/>
          <w:vertAlign w:val="superscript"/>
        </w:rPr>
        <w:t>nd</w:t>
      </w:r>
      <w:r w:rsidRPr="00CE0353">
        <w:rPr>
          <w:rFonts w:ascii="Times" w:hAnsi="Times"/>
          <w:color w:val="000000" w:themeColor="text1"/>
          <w:sz w:val="24"/>
          <w:szCs w:val="24"/>
        </w:rPr>
        <w:t xml:space="preserve"> March 2018).</w:t>
      </w:r>
    </w:p>
    <w:p w14:paraId="0DFEA8DC" w14:textId="77777777" w:rsidR="00251BC4" w:rsidRPr="00CE0353" w:rsidRDefault="00251BC4" w:rsidP="00251BC4">
      <w:pPr>
        <w:rPr>
          <w:rFonts w:ascii="Times" w:hAnsi="Times"/>
          <w:color w:val="000000" w:themeColor="text1"/>
          <w:sz w:val="24"/>
          <w:szCs w:val="24"/>
          <w:shd w:val="clear" w:color="auto" w:fill="FFFFFF"/>
        </w:rPr>
      </w:pPr>
    </w:p>
    <w:p w14:paraId="7DA0AB87" w14:textId="77777777" w:rsidR="00251BC4" w:rsidRPr="00CE0353" w:rsidRDefault="00251BC4" w:rsidP="00251BC4">
      <w:pPr>
        <w:rPr>
          <w:rFonts w:ascii="Times" w:hAnsi="Times"/>
          <w:color w:val="000000" w:themeColor="text1"/>
          <w:sz w:val="24"/>
          <w:szCs w:val="24"/>
        </w:rPr>
      </w:pPr>
      <w:r w:rsidRPr="00CE0353">
        <w:rPr>
          <w:rFonts w:ascii="Times" w:hAnsi="Times" w:cs="Arial"/>
          <w:color w:val="000000" w:themeColor="text1"/>
          <w:sz w:val="24"/>
          <w:szCs w:val="24"/>
        </w:rPr>
        <w:t xml:space="preserve">Welsh Government (2017), Written Statement: Assessment for Learning. [www] </w:t>
      </w:r>
      <w:r w:rsidRPr="00CE0353">
        <w:rPr>
          <w:rFonts w:ascii="Times" w:hAnsi="Times"/>
          <w:color w:val="000000" w:themeColor="text1"/>
          <w:sz w:val="24"/>
          <w:szCs w:val="24"/>
          <w:shd w:val="clear" w:color="auto" w:fill="FFFFFF"/>
        </w:rPr>
        <w:t>https://gov.wales/about/cabinet/cabinetstatements/2017/assforlearning/?lang=en (Date Accessed: 20</w:t>
      </w:r>
      <w:r w:rsidRPr="00CE0353">
        <w:rPr>
          <w:rFonts w:ascii="Times" w:hAnsi="Times"/>
          <w:color w:val="000000" w:themeColor="text1"/>
          <w:sz w:val="24"/>
          <w:szCs w:val="24"/>
          <w:shd w:val="clear" w:color="auto" w:fill="FFFFFF"/>
          <w:vertAlign w:val="superscript"/>
        </w:rPr>
        <w:t>th</w:t>
      </w:r>
      <w:r w:rsidRPr="00CE0353">
        <w:rPr>
          <w:rFonts w:ascii="Times" w:hAnsi="Times"/>
          <w:color w:val="000000" w:themeColor="text1"/>
          <w:sz w:val="24"/>
          <w:szCs w:val="24"/>
          <w:shd w:val="clear" w:color="auto" w:fill="FFFFFF"/>
        </w:rPr>
        <w:t xml:space="preserve"> March 2018)</w:t>
      </w:r>
    </w:p>
    <w:p w14:paraId="17E14F4F" w14:textId="77777777" w:rsidR="00251BC4" w:rsidRPr="00CE0353" w:rsidRDefault="00251BC4" w:rsidP="00251BC4">
      <w:pPr>
        <w:rPr>
          <w:rFonts w:ascii="Times" w:hAnsi="Times" w:cs="Arial"/>
          <w:color w:val="000000" w:themeColor="text1"/>
          <w:sz w:val="24"/>
          <w:szCs w:val="24"/>
        </w:rPr>
      </w:pPr>
    </w:p>
    <w:p w14:paraId="39AC4784" w14:textId="77777777" w:rsidR="00251BC4" w:rsidRPr="00CE0353" w:rsidRDefault="00251BC4" w:rsidP="00251BC4">
      <w:pPr>
        <w:rPr>
          <w:rFonts w:ascii="Times" w:eastAsia="Times New Roman" w:hAnsi="Times" w:cs="Arial"/>
          <w:color w:val="000000" w:themeColor="text1"/>
          <w:sz w:val="24"/>
          <w:szCs w:val="24"/>
        </w:rPr>
      </w:pPr>
      <w:r w:rsidRPr="00CE0353">
        <w:rPr>
          <w:rFonts w:ascii="Times" w:hAnsi="Times" w:cs="Arial"/>
          <w:color w:val="000000" w:themeColor="text1"/>
          <w:sz w:val="24"/>
          <w:szCs w:val="24"/>
        </w:rPr>
        <w:t>Welsh Assembly Government (2009), Becoming a Qualified Teacher: Handbook of Guidance. http://gov.wales/docs/dcells/publications/090915becomingateacheren.pdf (Date Accessed: 20</w:t>
      </w:r>
      <w:r w:rsidRPr="00CE0353">
        <w:rPr>
          <w:rFonts w:ascii="Times" w:hAnsi="Times" w:cs="Arial"/>
          <w:color w:val="000000" w:themeColor="text1"/>
          <w:sz w:val="24"/>
          <w:szCs w:val="24"/>
          <w:vertAlign w:val="superscript"/>
        </w:rPr>
        <w:t>th</w:t>
      </w:r>
      <w:r w:rsidRPr="00CE0353">
        <w:rPr>
          <w:rFonts w:ascii="Times" w:hAnsi="Times" w:cs="Arial"/>
          <w:color w:val="000000" w:themeColor="text1"/>
          <w:sz w:val="24"/>
          <w:szCs w:val="24"/>
        </w:rPr>
        <w:t xml:space="preserve"> March 2018).</w:t>
      </w:r>
    </w:p>
    <w:p w14:paraId="2140672D" w14:textId="77777777" w:rsidR="00251BC4" w:rsidRPr="00CE0353" w:rsidRDefault="00251BC4" w:rsidP="00251BC4">
      <w:pPr>
        <w:pStyle w:val="NormalWeb"/>
        <w:spacing w:before="0" w:beforeAutospacing="0" w:after="0" w:afterAutospacing="0" w:line="360" w:lineRule="atLeast"/>
        <w:rPr>
          <w:rStyle w:val="selectable"/>
          <w:rFonts w:ascii="Times" w:hAnsi="Times" w:cs="Arial"/>
          <w:color w:val="000000" w:themeColor="text1"/>
        </w:rPr>
      </w:pPr>
    </w:p>
    <w:p w14:paraId="3EC2E31E" w14:textId="77777777" w:rsidR="00251BC4" w:rsidRPr="00CE0353" w:rsidRDefault="00251BC4" w:rsidP="00251BC4">
      <w:pPr>
        <w:rPr>
          <w:rFonts w:ascii="Times" w:eastAsia="Times New Roman" w:hAnsi="Times" w:cs="Arial"/>
          <w:color w:val="000000" w:themeColor="text1"/>
          <w:sz w:val="24"/>
          <w:szCs w:val="24"/>
        </w:rPr>
      </w:pPr>
      <w:r w:rsidRPr="00CE0353">
        <w:rPr>
          <w:rFonts w:ascii="Times" w:eastAsia="Times New Roman" w:hAnsi="Times" w:cs="Arial"/>
          <w:color w:val="000000" w:themeColor="text1"/>
          <w:sz w:val="24"/>
          <w:szCs w:val="24"/>
        </w:rPr>
        <w:t>Welsh Assembly Government (2010)</w:t>
      </w:r>
      <w:r w:rsidRPr="00CE0353">
        <w:rPr>
          <w:rFonts w:ascii="Times" w:hAnsi="Times" w:cs="Arial"/>
          <w:color w:val="000000" w:themeColor="text1"/>
          <w:sz w:val="24"/>
          <w:szCs w:val="24"/>
        </w:rPr>
        <w:t>,</w:t>
      </w:r>
      <w:r w:rsidRPr="00CE0353">
        <w:rPr>
          <w:rFonts w:ascii="Times" w:eastAsia="Times New Roman" w:hAnsi="Times" w:cs="Arial"/>
          <w:color w:val="000000" w:themeColor="text1"/>
          <w:sz w:val="24"/>
          <w:szCs w:val="24"/>
        </w:rPr>
        <w:t xml:space="preserve"> How to Develop Thinking and Assessment for Learning in the Classroom. Cardiff: Department of Education and Skills. [www] </w:t>
      </w:r>
      <w:r w:rsidRPr="00CE0353">
        <w:rPr>
          <w:rFonts w:ascii="Times" w:hAnsi="Times" w:cs="Arial"/>
          <w:color w:val="000000" w:themeColor="text1"/>
          <w:sz w:val="24"/>
          <w:szCs w:val="24"/>
        </w:rPr>
        <w:t>http://learning.gov.wales/docs/lear</w:t>
      </w:r>
      <w:r w:rsidRPr="00CE0353">
        <w:rPr>
          <w:rFonts w:ascii="Times" w:hAnsi="Times" w:cs="Arial"/>
          <w:color w:val="000000" w:themeColor="text1"/>
          <w:sz w:val="24"/>
          <w:szCs w:val="24"/>
        </w:rPr>
        <w:t>n</w:t>
      </w:r>
      <w:r w:rsidRPr="00CE0353">
        <w:rPr>
          <w:rFonts w:ascii="Times" w:hAnsi="Times" w:cs="Arial"/>
          <w:color w:val="000000" w:themeColor="text1"/>
          <w:sz w:val="24"/>
          <w:szCs w:val="24"/>
        </w:rPr>
        <w:t>ingwales/publications/130429how-to-develop-thinking-en.pdf</w:t>
      </w:r>
      <w:r w:rsidRPr="00CE0353">
        <w:rPr>
          <w:rFonts w:ascii="Times" w:eastAsia="Times New Roman" w:hAnsi="Times" w:cs="Arial"/>
          <w:color w:val="000000" w:themeColor="text1"/>
          <w:sz w:val="24"/>
          <w:szCs w:val="24"/>
        </w:rPr>
        <w:t xml:space="preserve"> (date accessed 13th March 2018)</w:t>
      </w:r>
    </w:p>
    <w:p w14:paraId="558FD176" w14:textId="77777777" w:rsidR="00251BC4" w:rsidRPr="00CE0353" w:rsidRDefault="00251BC4" w:rsidP="00251BC4">
      <w:pPr>
        <w:rPr>
          <w:rFonts w:ascii="Times" w:eastAsia="Times New Roman" w:hAnsi="Times" w:cs="Arial"/>
          <w:color w:val="000000" w:themeColor="text1"/>
          <w:sz w:val="24"/>
          <w:szCs w:val="24"/>
        </w:rPr>
      </w:pPr>
      <w:r w:rsidRPr="00CE0353">
        <w:rPr>
          <w:rFonts w:ascii="Times" w:eastAsia="Times New Roman" w:hAnsi="Times" w:cs="Arial"/>
          <w:color w:val="000000" w:themeColor="text1"/>
          <w:sz w:val="24"/>
          <w:szCs w:val="24"/>
        </w:rPr>
        <w:t>Education in Wales: Our National Mission</w:t>
      </w:r>
    </w:p>
    <w:p w14:paraId="0963745C" w14:textId="77777777" w:rsidR="00251BC4" w:rsidRPr="00CE0353" w:rsidRDefault="00251BC4" w:rsidP="00251BC4">
      <w:pPr>
        <w:pStyle w:val="NormalWeb"/>
        <w:rPr>
          <w:rFonts w:ascii="Times" w:hAnsi="Times" w:cs="Arial"/>
          <w:color w:val="000000" w:themeColor="text1"/>
        </w:rPr>
      </w:pPr>
      <w:r w:rsidRPr="00CE0353">
        <w:rPr>
          <w:rFonts w:ascii="Times" w:hAnsi="Times" w:cs="Arial"/>
          <w:color w:val="000000" w:themeColor="text1"/>
        </w:rPr>
        <w:t>Welsh Government (2017), New School Curriculum. Cardiff: Department of Education and Skills. [www] http://gov.wales/topics/educationandskills/schoolshome/curriculuminwales/curriculum-for-wales-curriculum-for-life/?lang=en (date accessed 17 April 2018)</w:t>
      </w:r>
    </w:p>
    <w:p w14:paraId="4773B4C1" w14:textId="77777777" w:rsidR="00251BC4" w:rsidRPr="00CE0353" w:rsidRDefault="00251BC4" w:rsidP="00251BC4">
      <w:pPr>
        <w:rPr>
          <w:rFonts w:ascii="Times" w:eastAsia="Times New Roman" w:hAnsi="Times" w:cs="Arial"/>
          <w:color w:val="000000" w:themeColor="text1"/>
          <w:sz w:val="24"/>
          <w:szCs w:val="24"/>
        </w:rPr>
      </w:pPr>
      <w:r w:rsidRPr="00CE0353">
        <w:rPr>
          <w:rFonts w:ascii="Times" w:eastAsia="Times New Roman" w:hAnsi="Times" w:cs="Arial"/>
          <w:color w:val="000000" w:themeColor="text1"/>
          <w:sz w:val="24"/>
          <w:szCs w:val="24"/>
        </w:rPr>
        <w:t>Welsh Government (2017) Digital Competence Framework. Cardiff: Department for Education and Skill. [www]</w:t>
      </w:r>
    </w:p>
    <w:p w14:paraId="3CEA26F5" w14:textId="77777777" w:rsidR="00251BC4" w:rsidRPr="00CE0353" w:rsidRDefault="00251BC4" w:rsidP="00251BC4">
      <w:pPr>
        <w:rPr>
          <w:rFonts w:ascii="Times" w:hAnsi="Times" w:cs="Arial"/>
          <w:color w:val="000000" w:themeColor="text1"/>
          <w:sz w:val="24"/>
          <w:szCs w:val="24"/>
        </w:rPr>
      </w:pPr>
      <w:r w:rsidRPr="00CE0353">
        <w:rPr>
          <w:rFonts w:ascii="Times" w:eastAsia="Times New Roman" w:hAnsi="Times" w:cs="Arial"/>
          <w:color w:val="000000" w:themeColor="text1"/>
          <w:sz w:val="24"/>
          <w:szCs w:val="24"/>
        </w:rPr>
        <w:t>http://learning.gov.wales/resources/browse-all/digital-competence-framework/?lang=en (date accessed 17 April 2018)</w:t>
      </w:r>
    </w:p>
    <w:p w14:paraId="7DE54C7B" w14:textId="77777777" w:rsidR="00251BC4" w:rsidRPr="00CE0353" w:rsidRDefault="00251BC4" w:rsidP="00251BC4">
      <w:pPr>
        <w:rPr>
          <w:rFonts w:ascii="Times" w:hAnsi="Times" w:cs="Arial"/>
          <w:color w:val="000000" w:themeColor="text1"/>
          <w:sz w:val="24"/>
          <w:szCs w:val="24"/>
          <w:shd w:val="clear" w:color="auto" w:fill="FFFFFF"/>
        </w:rPr>
      </w:pPr>
    </w:p>
    <w:p w14:paraId="60B415D3" w14:textId="77777777" w:rsidR="00251BC4" w:rsidRPr="00CE0353" w:rsidRDefault="00251BC4" w:rsidP="00251BC4">
      <w:pPr>
        <w:rPr>
          <w:rFonts w:ascii="Times" w:hAnsi="Times" w:cs="Arial"/>
          <w:color w:val="000000" w:themeColor="text1"/>
          <w:sz w:val="24"/>
          <w:szCs w:val="24"/>
          <w:shd w:val="clear" w:color="auto" w:fill="FFFFFF"/>
        </w:rPr>
      </w:pPr>
      <w:r w:rsidRPr="00CE0353">
        <w:rPr>
          <w:rFonts w:ascii="Times" w:eastAsia="Times New Roman" w:hAnsi="Times" w:cs="Arial"/>
          <w:color w:val="000000" w:themeColor="text1"/>
          <w:sz w:val="24"/>
          <w:szCs w:val="24"/>
          <w:shd w:val="clear" w:color="auto" w:fill="FFFFFF"/>
        </w:rPr>
        <w:t>Whyte, W. F. (Ed.). (1991). </w:t>
      </w:r>
      <w:r w:rsidRPr="00CE0353">
        <w:rPr>
          <w:rFonts w:ascii="Times" w:eastAsia="Times New Roman" w:hAnsi="Times" w:cs="Arial"/>
          <w:iCs/>
          <w:color w:val="000000" w:themeColor="text1"/>
          <w:sz w:val="24"/>
          <w:szCs w:val="24"/>
        </w:rPr>
        <w:t>Sage focus editions, Vol. 123. Participatory action research. </w:t>
      </w:r>
      <w:r w:rsidRPr="00CE0353">
        <w:rPr>
          <w:rFonts w:ascii="Times" w:eastAsia="Times New Roman" w:hAnsi="Times" w:cs="Arial"/>
          <w:color w:val="000000" w:themeColor="text1"/>
          <w:sz w:val="24"/>
          <w:szCs w:val="24"/>
          <w:shd w:val="clear" w:color="auto" w:fill="FFFFFF"/>
        </w:rPr>
        <w:t>Thousand Oaks, CA, US: Sage Publications, Inc.</w:t>
      </w:r>
    </w:p>
    <w:p w14:paraId="77B62554" w14:textId="77777777" w:rsidR="00251BC4" w:rsidRPr="00CE0353" w:rsidRDefault="00251BC4" w:rsidP="00251BC4">
      <w:pPr>
        <w:pStyle w:val="NormalWeb"/>
        <w:spacing w:before="0" w:beforeAutospacing="0" w:after="0" w:afterAutospacing="0" w:line="360" w:lineRule="atLeast"/>
        <w:ind w:hanging="120"/>
        <w:rPr>
          <w:rStyle w:val="selectable"/>
          <w:rFonts w:ascii="Times" w:hAnsi="Times" w:cs="Arial"/>
          <w:color w:val="000000" w:themeColor="text1"/>
        </w:rPr>
      </w:pPr>
    </w:p>
    <w:p w14:paraId="21C2F404" w14:textId="77777777" w:rsidR="00251BC4" w:rsidRPr="00CE0353" w:rsidRDefault="00251BC4" w:rsidP="00251BC4">
      <w:pPr>
        <w:pStyle w:val="NormalWeb"/>
        <w:spacing w:before="0" w:beforeAutospacing="0" w:after="0" w:afterAutospacing="0" w:line="360" w:lineRule="atLeast"/>
        <w:ind w:hanging="120"/>
        <w:rPr>
          <w:rStyle w:val="selectable"/>
          <w:rFonts w:ascii="Times" w:hAnsi="Times" w:cs="Arial"/>
          <w:color w:val="000000" w:themeColor="text1"/>
        </w:rPr>
      </w:pPr>
      <w:proofErr w:type="spellStart"/>
      <w:r w:rsidRPr="00CE0353">
        <w:rPr>
          <w:rStyle w:val="selectable"/>
          <w:rFonts w:ascii="Times" w:hAnsi="Times" w:cs="Arial"/>
          <w:color w:val="000000" w:themeColor="text1"/>
        </w:rPr>
        <w:t>Wiliam</w:t>
      </w:r>
      <w:proofErr w:type="spellEnd"/>
      <w:r w:rsidRPr="00CE0353">
        <w:rPr>
          <w:rStyle w:val="selectable"/>
          <w:rFonts w:ascii="Times" w:hAnsi="Times" w:cs="Arial"/>
          <w:color w:val="000000" w:themeColor="text1"/>
        </w:rPr>
        <w:t>, D. (2000). Education: The meanings and consequences of educational assessments.</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Critical Quarterly</w:t>
      </w:r>
      <w:r w:rsidRPr="00CE0353">
        <w:rPr>
          <w:rStyle w:val="selectable"/>
          <w:rFonts w:ascii="Times" w:hAnsi="Times" w:cs="Arial"/>
          <w:color w:val="000000" w:themeColor="text1"/>
        </w:rPr>
        <w:t>, 42(1), pp.105-127.</w:t>
      </w:r>
    </w:p>
    <w:p w14:paraId="4F17F187" w14:textId="77777777" w:rsidR="00251BC4" w:rsidRPr="00CE0353" w:rsidRDefault="00251BC4" w:rsidP="00251BC4">
      <w:pPr>
        <w:rPr>
          <w:rFonts w:ascii="Times" w:hAnsi="Times"/>
          <w:color w:val="000000" w:themeColor="text1"/>
          <w:sz w:val="24"/>
          <w:szCs w:val="24"/>
        </w:rPr>
      </w:pPr>
    </w:p>
    <w:p w14:paraId="6499AB19" w14:textId="77777777" w:rsidR="00251BC4" w:rsidRPr="00CE0353" w:rsidRDefault="00251BC4" w:rsidP="00251BC4">
      <w:pPr>
        <w:rPr>
          <w:rFonts w:ascii="Times" w:hAnsi="Times"/>
          <w:color w:val="000000" w:themeColor="text1"/>
          <w:sz w:val="24"/>
          <w:szCs w:val="24"/>
        </w:rPr>
      </w:pPr>
      <w:proofErr w:type="spellStart"/>
      <w:r w:rsidRPr="00CE0353">
        <w:rPr>
          <w:rFonts w:ascii="Times" w:hAnsi="Times" w:cs="Times New Roman"/>
          <w:color w:val="000000" w:themeColor="text1"/>
          <w:sz w:val="24"/>
          <w:szCs w:val="24"/>
        </w:rPr>
        <w:t>Wiliam</w:t>
      </w:r>
      <w:proofErr w:type="spellEnd"/>
      <w:r w:rsidRPr="00CE0353">
        <w:rPr>
          <w:rFonts w:ascii="Times" w:hAnsi="Times" w:cs="Times New Roman"/>
          <w:color w:val="000000" w:themeColor="text1"/>
          <w:sz w:val="24"/>
          <w:szCs w:val="24"/>
        </w:rPr>
        <w:t xml:space="preserve">, D. (2006). Formative Assessment: Getting the Focus Right. </w:t>
      </w:r>
      <w:r w:rsidRPr="00CE0353">
        <w:rPr>
          <w:rFonts w:ascii="Times" w:hAnsi="Times" w:cs="Times New Roman"/>
          <w:iCs/>
          <w:color w:val="000000" w:themeColor="text1"/>
          <w:sz w:val="24"/>
          <w:szCs w:val="24"/>
        </w:rPr>
        <w:t>Educational Assessment</w:t>
      </w:r>
      <w:r w:rsidRPr="00CE0353">
        <w:rPr>
          <w:rFonts w:ascii="Times" w:hAnsi="Times" w:cs="Times New Roman"/>
          <w:color w:val="000000" w:themeColor="text1"/>
          <w:sz w:val="24"/>
          <w:szCs w:val="24"/>
        </w:rPr>
        <w:t>, 11(3-4), pp.283-289.</w:t>
      </w:r>
    </w:p>
    <w:p w14:paraId="7645BCDD" w14:textId="77777777" w:rsidR="00251BC4" w:rsidRPr="00CE0353" w:rsidRDefault="00251BC4" w:rsidP="00251BC4">
      <w:pPr>
        <w:rPr>
          <w:rFonts w:ascii="Times" w:hAnsi="Times"/>
          <w:color w:val="000000" w:themeColor="text1"/>
          <w:sz w:val="24"/>
          <w:szCs w:val="24"/>
        </w:rPr>
      </w:pPr>
    </w:p>
    <w:p w14:paraId="6C6B61DE" w14:textId="77777777" w:rsidR="00251BC4" w:rsidRPr="00CE0353" w:rsidRDefault="00251BC4" w:rsidP="00251BC4">
      <w:pPr>
        <w:pStyle w:val="NormalWeb"/>
        <w:shd w:val="clear" w:color="auto" w:fill="FFFFFF"/>
        <w:spacing w:before="0" w:beforeAutospacing="0" w:after="0" w:afterAutospacing="0" w:line="360" w:lineRule="atLeast"/>
        <w:ind w:left="-450" w:right="-450" w:firstLine="450"/>
        <w:rPr>
          <w:rStyle w:val="selectable"/>
          <w:rFonts w:ascii="Times" w:hAnsi="Times" w:cs="Arial"/>
          <w:color w:val="000000" w:themeColor="text1"/>
        </w:rPr>
      </w:pPr>
      <w:proofErr w:type="spellStart"/>
      <w:r w:rsidRPr="00CE0353">
        <w:rPr>
          <w:rStyle w:val="selectable"/>
          <w:rFonts w:ascii="Times" w:hAnsi="Times" w:cs="Arial"/>
          <w:color w:val="000000" w:themeColor="text1"/>
        </w:rPr>
        <w:t>Wiliam</w:t>
      </w:r>
      <w:proofErr w:type="spellEnd"/>
      <w:r w:rsidRPr="00CE0353">
        <w:rPr>
          <w:rStyle w:val="selectable"/>
          <w:rFonts w:ascii="Times" w:hAnsi="Times" w:cs="Arial"/>
          <w:color w:val="000000" w:themeColor="text1"/>
        </w:rPr>
        <w:t>, D. (2011). What is assessment for learning?.</w:t>
      </w:r>
      <w:r w:rsidRPr="00CE0353">
        <w:rPr>
          <w:rStyle w:val="apple-converted-space"/>
          <w:rFonts w:ascii="Times" w:hAnsi="Times" w:cs="Arial"/>
          <w:color w:val="000000" w:themeColor="text1"/>
        </w:rPr>
        <w:t> </w:t>
      </w:r>
      <w:r w:rsidRPr="00CE0353">
        <w:rPr>
          <w:rStyle w:val="selectable"/>
          <w:rFonts w:ascii="Times" w:hAnsi="Times" w:cs="Arial"/>
          <w:iCs/>
          <w:color w:val="000000" w:themeColor="text1"/>
        </w:rPr>
        <w:t>Studies in Educational Evaluation</w:t>
      </w:r>
      <w:r w:rsidRPr="00CE0353">
        <w:rPr>
          <w:rStyle w:val="selectable"/>
          <w:rFonts w:ascii="Times" w:hAnsi="Times" w:cs="Arial"/>
          <w:color w:val="000000" w:themeColor="text1"/>
        </w:rPr>
        <w:t>, 37(1), pp.3-14.</w:t>
      </w:r>
    </w:p>
    <w:p w14:paraId="6E967DF4" w14:textId="77777777" w:rsidR="00251BC4" w:rsidRPr="00CE0353" w:rsidRDefault="00251BC4" w:rsidP="00251BC4">
      <w:pPr>
        <w:pStyle w:val="NormalWeb"/>
        <w:rPr>
          <w:rFonts w:ascii="Times" w:hAnsi="Times"/>
          <w:color w:val="000000" w:themeColor="text1"/>
        </w:rPr>
      </w:pPr>
      <w:proofErr w:type="spellStart"/>
      <w:r w:rsidRPr="00CE0353">
        <w:rPr>
          <w:rFonts w:ascii="Times" w:eastAsia="Arial Unicode MS" w:hAnsi="Times"/>
          <w:color w:val="000000" w:themeColor="text1"/>
        </w:rPr>
        <w:t>Wiliam</w:t>
      </w:r>
      <w:proofErr w:type="spellEnd"/>
      <w:r w:rsidRPr="00CE0353">
        <w:rPr>
          <w:rFonts w:ascii="Times" w:eastAsia="Arial Unicode MS" w:hAnsi="Times"/>
          <w:color w:val="000000" w:themeColor="text1"/>
        </w:rPr>
        <w:t>, D. (2017) Learning and assessment: a long and winding road?, Assessment in Education: Principles, Policy &amp; Practice, 24:3, 309-316.</w:t>
      </w:r>
    </w:p>
    <w:p w14:paraId="1E6AE0AB" w14:textId="77777777" w:rsidR="00251BC4" w:rsidRPr="00CE0353" w:rsidRDefault="00251BC4" w:rsidP="00251BC4">
      <w:pPr>
        <w:spacing w:after="0" w:line="240" w:lineRule="auto"/>
        <w:rPr>
          <w:rStyle w:val="selectable"/>
          <w:rFonts w:ascii="Times" w:hAnsi="Times" w:cs="Times New Roman"/>
          <w:color w:val="000000" w:themeColor="text1"/>
          <w:sz w:val="24"/>
          <w:szCs w:val="24"/>
        </w:rPr>
      </w:pPr>
      <w:proofErr w:type="spellStart"/>
      <w:r w:rsidRPr="00CE0353">
        <w:rPr>
          <w:rStyle w:val="selectable"/>
          <w:rFonts w:ascii="Times" w:hAnsi="Times" w:cs="Times New Roman"/>
          <w:color w:val="000000" w:themeColor="text1"/>
          <w:sz w:val="24"/>
          <w:szCs w:val="24"/>
        </w:rPr>
        <w:lastRenderedPageBreak/>
        <w:t>Wiliam</w:t>
      </w:r>
      <w:proofErr w:type="spellEnd"/>
      <w:r w:rsidRPr="00CE0353">
        <w:rPr>
          <w:rStyle w:val="selectable"/>
          <w:rFonts w:ascii="Times" w:hAnsi="Times" w:cs="Times New Roman"/>
          <w:color w:val="000000" w:themeColor="text1"/>
          <w:sz w:val="24"/>
          <w:szCs w:val="24"/>
        </w:rPr>
        <w:t xml:space="preserve">, D. (2017). Assessment and learning: some reflections. </w:t>
      </w:r>
      <w:r w:rsidRPr="00CE0353">
        <w:rPr>
          <w:rStyle w:val="selectable"/>
          <w:rFonts w:ascii="Times" w:hAnsi="Times" w:cs="Times New Roman"/>
          <w:iCs/>
          <w:color w:val="000000" w:themeColor="text1"/>
          <w:sz w:val="24"/>
          <w:szCs w:val="24"/>
        </w:rPr>
        <w:t>Assessment in Education: Principles, Policy &amp; Practice</w:t>
      </w:r>
      <w:r w:rsidRPr="00CE0353">
        <w:rPr>
          <w:rStyle w:val="selectable"/>
          <w:rFonts w:ascii="Times" w:hAnsi="Times" w:cs="Times New Roman"/>
          <w:color w:val="000000" w:themeColor="text1"/>
          <w:sz w:val="24"/>
          <w:szCs w:val="24"/>
        </w:rPr>
        <w:t>, 24(3), pp.394-403.</w:t>
      </w:r>
    </w:p>
    <w:p w14:paraId="0539D0AC" w14:textId="77777777" w:rsidR="00251BC4" w:rsidRPr="00CE0353" w:rsidRDefault="00251BC4" w:rsidP="00251BC4">
      <w:pPr>
        <w:rPr>
          <w:rFonts w:ascii="Times" w:hAnsi="Times"/>
          <w:color w:val="000000" w:themeColor="text1"/>
          <w:sz w:val="24"/>
          <w:szCs w:val="24"/>
        </w:rPr>
      </w:pPr>
    </w:p>
    <w:p w14:paraId="16071414" w14:textId="77777777" w:rsidR="00251BC4" w:rsidRPr="00CE0353" w:rsidRDefault="00251BC4" w:rsidP="00251BC4">
      <w:pPr>
        <w:pStyle w:val="NormalWeb"/>
        <w:spacing w:before="0" w:beforeAutospacing="0" w:after="0" w:afterAutospacing="0" w:line="360" w:lineRule="atLeast"/>
        <w:rPr>
          <w:rStyle w:val="selectable"/>
          <w:rFonts w:ascii="Times" w:hAnsi="Times" w:cs="Arial"/>
          <w:color w:val="000000" w:themeColor="text1"/>
        </w:rPr>
      </w:pPr>
      <w:r w:rsidRPr="00CE0353">
        <w:rPr>
          <w:rStyle w:val="selectable"/>
          <w:rFonts w:ascii="Times" w:hAnsi="Times" w:cs="Arial"/>
          <w:color w:val="000000" w:themeColor="text1"/>
        </w:rPr>
        <w:t>WJEC (2018a). Results Statistics. [www] http://www.wjec.co.uk/students/results-and-research/results-statistics.html (Date accessed: 3</w:t>
      </w:r>
      <w:r w:rsidRPr="00CE0353">
        <w:rPr>
          <w:rStyle w:val="selectable"/>
          <w:rFonts w:ascii="Times" w:hAnsi="Times" w:cs="Arial"/>
          <w:color w:val="000000" w:themeColor="text1"/>
          <w:vertAlign w:val="superscript"/>
        </w:rPr>
        <w:t>rd</w:t>
      </w:r>
      <w:r w:rsidRPr="00CE0353">
        <w:rPr>
          <w:rStyle w:val="selectable"/>
          <w:rFonts w:ascii="Times" w:hAnsi="Times" w:cs="Arial"/>
          <w:color w:val="000000" w:themeColor="text1"/>
        </w:rPr>
        <w:t xml:space="preserve"> May 2018)</w:t>
      </w:r>
    </w:p>
    <w:p w14:paraId="289A0295" w14:textId="77777777" w:rsidR="00251BC4" w:rsidRPr="00CE0353" w:rsidRDefault="00251BC4" w:rsidP="00251BC4">
      <w:pPr>
        <w:pStyle w:val="NormalWeb"/>
        <w:spacing w:before="0" w:beforeAutospacing="0" w:after="0" w:afterAutospacing="0" w:line="360" w:lineRule="atLeast"/>
        <w:rPr>
          <w:rStyle w:val="selectable"/>
          <w:rFonts w:ascii="Times" w:hAnsi="Times" w:cs="Arial"/>
          <w:color w:val="000000" w:themeColor="text1"/>
        </w:rPr>
      </w:pPr>
    </w:p>
    <w:p w14:paraId="3761D443" w14:textId="77777777" w:rsidR="00251BC4" w:rsidRPr="00CE0353" w:rsidRDefault="00251BC4" w:rsidP="00251BC4">
      <w:pPr>
        <w:pStyle w:val="NormalWeb"/>
        <w:spacing w:before="0" w:beforeAutospacing="0" w:after="0" w:afterAutospacing="0" w:line="360" w:lineRule="atLeast"/>
        <w:ind w:hanging="120"/>
        <w:rPr>
          <w:rStyle w:val="selectable"/>
          <w:rFonts w:ascii="Times" w:hAnsi="Times" w:cs="Arial"/>
          <w:color w:val="000000" w:themeColor="text1"/>
        </w:rPr>
      </w:pPr>
      <w:r w:rsidRPr="00CE0353">
        <w:rPr>
          <w:rStyle w:val="selectable"/>
          <w:rFonts w:ascii="Times" w:hAnsi="Times" w:cs="Arial"/>
          <w:color w:val="000000" w:themeColor="text1"/>
        </w:rPr>
        <w:t>WJEC (2018b). Skills Challenge Specification. [www] http://www.wjec.co.uk/qualifications/welsh-baccalaureate/welsh-bacc-from-2015/ks4-national-foundation/ (Date Accessed: 3</w:t>
      </w:r>
      <w:r w:rsidRPr="00CE0353">
        <w:rPr>
          <w:rStyle w:val="selectable"/>
          <w:rFonts w:ascii="Times" w:hAnsi="Times" w:cs="Arial"/>
          <w:color w:val="000000" w:themeColor="text1"/>
          <w:vertAlign w:val="superscript"/>
        </w:rPr>
        <w:t>rd</w:t>
      </w:r>
      <w:r w:rsidRPr="00CE0353">
        <w:rPr>
          <w:rStyle w:val="selectable"/>
          <w:rFonts w:ascii="Times" w:hAnsi="Times" w:cs="Arial"/>
          <w:color w:val="000000" w:themeColor="text1"/>
        </w:rPr>
        <w:t xml:space="preserve"> May 2018)</w:t>
      </w:r>
    </w:p>
    <w:p w14:paraId="3F18E8C7" w14:textId="77777777" w:rsidR="00251BC4" w:rsidRPr="00410953" w:rsidRDefault="00251BC4" w:rsidP="00251BC4">
      <w:pPr>
        <w:pStyle w:val="NormalWeb"/>
        <w:spacing w:before="0" w:beforeAutospacing="0" w:after="0" w:afterAutospacing="0" w:line="360" w:lineRule="atLeast"/>
        <w:ind w:hanging="120"/>
        <w:rPr>
          <w:rFonts w:ascii="Times" w:hAnsi="Times" w:cs="Arial"/>
          <w:color w:val="666666"/>
        </w:rPr>
      </w:pPr>
    </w:p>
    <w:p w14:paraId="39A6FD59" w14:textId="77777777" w:rsidR="00251BC4" w:rsidRPr="00410953" w:rsidRDefault="00251BC4" w:rsidP="00251BC4">
      <w:pPr>
        <w:rPr>
          <w:rFonts w:ascii="Times" w:eastAsia="Times New Roman" w:hAnsi="Times" w:cs="Arial"/>
          <w:color w:val="32322F"/>
          <w:sz w:val="24"/>
          <w:szCs w:val="24"/>
        </w:rPr>
      </w:pPr>
    </w:p>
    <w:p w14:paraId="56521E1E" w14:textId="77777777" w:rsidR="00251BC4" w:rsidRPr="00410953" w:rsidRDefault="00251BC4" w:rsidP="00251BC4">
      <w:pPr>
        <w:pStyle w:val="Heading3"/>
        <w:shd w:val="clear" w:color="auto" w:fill="FFFFFF"/>
        <w:spacing w:before="0" w:beforeAutospacing="0" w:after="0" w:afterAutospacing="0" w:line="360" w:lineRule="atLeast"/>
        <w:ind w:left="-450" w:right="-450"/>
        <w:rPr>
          <w:rFonts w:ascii="Times" w:hAnsi="Times" w:cs="Arial"/>
          <w:caps/>
          <w:color w:val="000000"/>
          <w:sz w:val="24"/>
          <w:szCs w:val="24"/>
        </w:rPr>
      </w:pPr>
    </w:p>
    <w:p w14:paraId="275A361F" w14:textId="77777777" w:rsidR="00251BC4" w:rsidRPr="00410953" w:rsidRDefault="00251BC4" w:rsidP="00251BC4">
      <w:pPr>
        <w:pStyle w:val="Heading3"/>
        <w:shd w:val="clear" w:color="auto" w:fill="FFFFFF"/>
        <w:spacing w:before="0" w:beforeAutospacing="0" w:after="0" w:afterAutospacing="0" w:line="360" w:lineRule="atLeast"/>
        <w:ind w:left="-450" w:right="-450"/>
        <w:rPr>
          <w:rFonts w:ascii="Times" w:hAnsi="Times" w:cs="Arial"/>
          <w:caps/>
          <w:color w:val="000000"/>
          <w:sz w:val="24"/>
          <w:szCs w:val="24"/>
        </w:rPr>
      </w:pPr>
    </w:p>
    <w:p w14:paraId="4ADB1934" w14:textId="77777777" w:rsidR="00251BC4" w:rsidRPr="00410953" w:rsidRDefault="00251BC4" w:rsidP="00251BC4">
      <w:pPr>
        <w:rPr>
          <w:rFonts w:ascii="Times" w:hAnsi="Times"/>
          <w:sz w:val="24"/>
          <w:szCs w:val="24"/>
        </w:rPr>
      </w:pPr>
    </w:p>
    <w:p w14:paraId="2C093BC4" w14:textId="51581940" w:rsidR="00A75415" w:rsidRPr="00BE4CC7" w:rsidRDefault="00A75415" w:rsidP="009C7F3C">
      <w:pPr>
        <w:rPr>
          <w:rFonts w:ascii="Times" w:hAnsi="Times"/>
          <w:b/>
          <w:bCs/>
          <w:sz w:val="24"/>
          <w:szCs w:val="24"/>
          <w:u w:val="single"/>
        </w:rPr>
      </w:pPr>
    </w:p>
    <w:sectPr w:rsidR="00A75415" w:rsidRPr="00BE4CC7" w:rsidSect="00292638">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
    <w:panose1 w:val="02000500000000000000"/>
    <w:charset w:val="00"/>
    <w:family w:val="auto"/>
    <w:pitch w:val="variable"/>
    <w:sig w:usb0="00000003" w:usb1="00000000" w:usb2="00000000" w:usb3="00000000" w:csb0="00000007"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6A38A8"/>
    <w:multiLevelType w:val="hybridMultilevel"/>
    <w:tmpl w:val="7E32A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7C76E5"/>
    <w:multiLevelType w:val="hybridMultilevel"/>
    <w:tmpl w:val="3B324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84322C"/>
    <w:multiLevelType w:val="multilevel"/>
    <w:tmpl w:val="F9D62FCA"/>
    <w:lvl w:ilvl="0">
      <w:start w:val="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2E4EF7"/>
    <w:multiLevelType w:val="multilevel"/>
    <w:tmpl w:val="3D9E6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D05A97"/>
    <w:multiLevelType w:val="multilevel"/>
    <w:tmpl w:val="2C369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5A42B1"/>
    <w:multiLevelType w:val="hybridMultilevel"/>
    <w:tmpl w:val="86E483C8"/>
    <w:lvl w:ilvl="0" w:tplc="11F43B9C">
      <w:start w:val="1"/>
      <w:numFmt w:val="bullet"/>
      <w:lvlText w:val=""/>
      <w:lvlJc w:val="left"/>
      <w:pPr>
        <w:tabs>
          <w:tab w:val="num" w:pos="720"/>
        </w:tabs>
        <w:ind w:left="720" w:hanging="360"/>
      </w:pPr>
      <w:rPr>
        <w:rFonts w:ascii="Symbol" w:hAnsi="Symbol" w:hint="default"/>
      </w:rPr>
    </w:lvl>
    <w:lvl w:ilvl="1" w:tplc="3E743D74" w:tentative="1">
      <w:start w:val="1"/>
      <w:numFmt w:val="bullet"/>
      <w:lvlText w:val=""/>
      <w:lvlJc w:val="left"/>
      <w:pPr>
        <w:tabs>
          <w:tab w:val="num" w:pos="1440"/>
        </w:tabs>
        <w:ind w:left="1440" w:hanging="360"/>
      </w:pPr>
      <w:rPr>
        <w:rFonts w:ascii="Symbol" w:hAnsi="Symbol" w:hint="default"/>
      </w:rPr>
    </w:lvl>
    <w:lvl w:ilvl="2" w:tplc="095455E2" w:tentative="1">
      <w:start w:val="1"/>
      <w:numFmt w:val="bullet"/>
      <w:lvlText w:val=""/>
      <w:lvlJc w:val="left"/>
      <w:pPr>
        <w:tabs>
          <w:tab w:val="num" w:pos="2160"/>
        </w:tabs>
        <w:ind w:left="2160" w:hanging="360"/>
      </w:pPr>
      <w:rPr>
        <w:rFonts w:ascii="Symbol" w:hAnsi="Symbol" w:hint="default"/>
      </w:rPr>
    </w:lvl>
    <w:lvl w:ilvl="3" w:tplc="50C049B6" w:tentative="1">
      <w:start w:val="1"/>
      <w:numFmt w:val="bullet"/>
      <w:lvlText w:val=""/>
      <w:lvlJc w:val="left"/>
      <w:pPr>
        <w:tabs>
          <w:tab w:val="num" w:pos="2880"/>
        </w:tabs>
        <w:ind w:left="2880" w:hanging="360"/>
      </w:pPr>
      <w:rPr>
        <w:rFonts w:ascii="Symbol" w:hAnsi="Symbol" w:hint="default"/>
      </w:rPr>
    </w:lvl>
    <w:lvl w:ilvl="4" w:tplc="31CA88DE" w:tentative="1">
      <w:start w:val="1"/>
      <w:numFmt w:val="bullet"/>
      <w:lvlText w:val=""/>
      <w:lvlJc w:val="left"/>
      <w:pPr>
        <w:tabs>
          <w:tab w:val="num" w:pos="3600"/>
        </w:tabs>
        <w:ind w:left="3600" w:hanging="360"/>
      </w:pPr>
      <w:rPr>
        <w:rFonts w:ascii="Symbol" w:hAnsi="Symbol" w:hint="default"/>
      </w:rPr>
    </w:lvl>
    <w:lvl w:ilvl="5" w:tplc="31829E10" w:tentative="1">
      <w:start w:val="1"/>
      <w:numFmt w:val="bullet"/>
      <w:lvlText w:val=""/>
      <w:lvlJc w:val="left"/>
      <w:pPr>
        <w:tabs>
          <w:tab w:val="num" w:pos="4320"/>
        </w:tabs>
        <w:ind w:left="4320" w:hanging="360"/>
      </w:pPr>
      <w:rPr>
        <w:rFonts w:ascii="Symbol" w:hAnsi="Symbol" w:hint="default"/>
      </w:rPr>
    </w:lvl>
    <w:lvl w:ilvl="6" w:tplc="62F82EDE" w:tentative="1">
      <w:start w:val="1"/>
      <w:numFmt w:val="bullet"/>
      <w:lvlText w:val=""/>
      <w:lvlJc w:val="left"/>
      <w:pPr>
        <w:tabs>
          <w:tab w:val="num" w:pos="5040"/>
        </w:tabs>
        <w:ind w:left="5040" w:hanging="360"/>
      </w:pPr>
      <w:rPr>
        <w:rFonts w:ascii="Symbol" w:hAnsi="Symbol" w:hint="default"/>
      </w:rPr>
    </w:lvl>
    <w:lvl w:ilvl="7" w:tplc="44F00784" w:tentative="1">
      <w:start w:val="1"/>
      <w:numFmt w:val="bullet"/>
      <w:lvlText w:val=""/>
      <w:lvlJc w:val="left"/>
      <w:pPr>
        <w:tabs>
          <w:tab w:val="num" w:pos="5760"/>
        </w:tabs>
        <w:ind w:left="5760" w:hanging="360"/>
      </w:pPr>
      <w:rPr>
        <w:rFonts w:ascii="Symbol" w:hAnsi="Symbol" w:hint="default"/>
      </w:rPr>
    </w:lvl>
    <w:lvl w:ilvl="8" w:tplc="A8322526"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77FC5621"/>
    <w:multiLevelType w:val="hybridMultilevel"/>
    <w:tmpl w:val="DECCE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6"/>
  </w:num>
  <w:num w:numId="5">
    <w:abstractNumId w:val="5"/>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D93556"/>
    <w:rsid w:val="00000A00"/>
    <w:rsid w:val="0000402F"/>
    <w:rsid w:val="000042D6"/>
    <w:rsid w:val="00005C93"/>
    <w:rsid w:val="00006966"/>
    <w:rsid w:val="000120F2"/>
    <w:rsid w:val="0001466C"/>
    <w:rsid w:val="00015962"/>
    <w:rsid w:val="0001623D"/>
    <w:rsid w:val="000205D9"/>
    <w:rsid w:val="0002748E"/>
    <w:rsid w:val="00030196"/>
    <w:rsid w:val="00031DEC"/>
    <w:rsid w:val="0003326C"/>
    <w:rsid w:val="000346E4"/>
    <w:rsid w:val="00036C6B"/>
    <w:rsid w:val="00042352"/>
    <w:rsid w:val="00045B76"/>
    <w:rsid w:val="000524DC"/>
    <w:rsid w:val="00052771"/>
    <w:rsid w:val="00057B72"/>
    <w:rsid w:val="00071C12"/>
    <w:rsid w:val="00072E36"/>
    <w:rsid w:val="00077727"/>
    <w:rsid w:val="00077B9A"/>
    <w:rsid w:val="0008583B"/>
    <w:rsid w:val="000871FD"/>
    <w:rsid w:val="0008767A"/>
    <w:rsid w:val="00087C36"/>
    <w:rsid w:val="000913FC"/>
    <w:rsid w:val="00094F20"/>
    <w:rsid w:val="000978F9"/>
    <w:rsid w:val="000A2F2A"/>
    <w:rsid w:val="000A2F30"/>
    <w:rsid w:val="000A6545"/>
    <w:rsid w:val="000A74C5"/>
    <w:rsid w:val="000B1257"/>
    <w:rsid w:val="000B6201"/>
    <w:rsid w:val="000C012F"/>
    <w:rsid w:val="000C4D3D"/>
    <w:rsid w:val="000C6BCA"/>
    <w:rsid w:val="000D0B3E"/>
    <w:rsid w:val="000D2F04"/>
    <w:rsid w:val="000D32D0"/>
    <w:rsid w:val="000D3E56"/>
    <w:rsid w:val="000D5B2C"/>
    <w:rsid w:val="000E05AE"/>
    <w:rsid w:val="000E0DD1"/>
    <w:rsid w:val="000E2836"/>
    <w:rsid w:val="000E2D6A"/>
    <w:rsid w:val="000E2F52"/>
    <w:rsid w:val="000E3F4E"/>
    <w:rsid w:val="000E47EC"/>
    <w:rsid w:val="000F0EFE"/>
    <w:rsid w:val="000F5CDC"/>
    <w:rsid w:val="000F6408"/>
    <w:rsid w:val="000F70A6"/>
    <w:rsid w:val="00101945"/>
    <w:rsid w:val="00102DDB"/>
    <w:rsid w:val="00114AFA"/>
    <w:rsid w:val="001151AC"/>
    <w:rsid w:val="00115E0E"/>
    <w:rsid w:val="00116BBF"/>
    <w:rsid w:val="00117082"/>
    <w:rsid w:val="00125E61"/>
    <w:rsid w:val="00127886"/>
    <w:rsid w:val="0013003C"/>
    <w:rsid w:val="001318C7"/>
    <w:rsid w:val="00133A74"/>
    <w:rsid w:val="00136916"/>
    <w:rsid w:val="001413E9"/>
    <w:rsid w:val="00142086"/>
    <w:rsid w:val="00142C27"/>
    <w:rsid w:val="00143916"/>
    <w:rsid w:val="00146C54"/>
    <w:rsid w:val="00147987"/>
    <w:rsid w:val="001504FC"/>
    <w:rsid w:val="0015287B"/>
    <w:rsid w:val="0015346E"/>
    <w:rsid w:val="001629EF"/>
    <w:rsid w:val="0017063F"/>
    <w:rsid w:val="0017090C"/>
    <w:rsid w:val="00176F44"/>
    <w:rsid w:val="00180075"/>
    <w:rsid w:val="00180FAF"/>
    <w:rsid w:val="00181018"/>
    <w:rsid w:val="00182C78"/>
    <w:rsid w:val="001900AF"/>
    <w:rsid w:val="001941E7"/>
    <w:rsid w:val="00196811"/>
    <w:rsid w:val="00197353"/>
    <w:rsid w:val="001A1EA7"/>
    <w:rsid w:val="001A2C9D"/>
    <w:rsid w:val="001A7E73"/>
    <w:rsid w:val="001B00BD"/>
    <w:rsid w:val="001B2EEB"/>
    <w:rsid w:val="001B54C3"/>
    <w:rsid w:val="001B56EA"/>
    <w:rsid w:val="001B5CB0"/>
    <w:rsid w:val="001B6B6E"/>
    <w:rsid w:val="001C2A05"/>
    <w:rsid w:val="001C38F5"/>
    <w:rsid w:val="001C6753"/>
    <w:rsid w:val="001D0C00"/>
    <w:rsid w:val="001D765E"/>
    <w:rsid w:val="001E4532"/>
    <w:rsid w:val="001E7BDC"/>
    <w:rsid w:val="001F7762"/>
    <w:rsid w:val="002018BB"/>
    <w:rsid w:val="002022F0"/>
    <w:rsid w:val="00207BFD"/>
    <w:rsid w:val="002102F0"/>
    <w:rsid w:val="00211643"/>
    <w:rsid w:val="00211979"/>
    <w:rsid w:val="0021344E"/>
    <w:rsid w:val="00215369"/>
    <w:rsid w:val="00217FBA"/>
    <w:rsid w:val="00224AEF"/>
    <w:rsid w:val="00225569"/>
    <w:rsid w:val="00236C13"/>
    <w:rsid w:val="00237D5F"/>
    <w:rsid w:val="00244711"/>
    <w:rsid w:val="00245518"/>
    <w:rsid w:val="00247CB6"/>
    <w:rsid w:val="00251390"/>
    <w:rsid w:val="00251BC4"/>
    <w:rsid w:val="00254CD4"/>
    <w:rsid w:val="00257263"/>
    <w:rsid w:val="00257296"/>
    <w:rsid w:val="00257567"/>
    <w:rsid w:val="002600D8"/>
    <w:rsid w:val="00265BE2"/>
    <w:rsid w:val="0027209F"/>
    <w:rsid w:val="002751F3"/>
    <w:rsid w:val="00276D73"/>
    <w:rsid w:val="002775E0"/>
    <w:rsid w:val="00282484"/>
    <w:rsid w:val="00284975"/>
    <w:rsid w:val="00287948"/>
    <w:rsid w:val="00291FFD"/>
    <w:rsid w:val="00292638"/>
    <w:rsid w:val="00292C20"/>
    <w:rsid w:val="002962C7"/>
    <w:rsid w:val="002A354B"/>
    <w:rsid w:val="002B2178"/>
    <w:rsid w:val="002B2A65"/>
    <w:rsid w:val="002C1619"/>
    <w:rsid w:val="002C7CEE"/>
    <w:rsid w:val="002E2262"/>
    <w:rsid w:val="002E2444"/>
    <w:rsid w:val="002E47A5"/>
    <w:rsid w:val="002F74C2"/>
    <w:rsid w:val="00303022"/>
    <w:rsid w:val="00303B86"/>
    <w:rsid w:val="00312AEC"/>
    <w:rsid w:val="003145F8"/>
    <w:rsid w:val="003201A8"/>
    <w:rsid w:val="00320D67"/>
    <w:rsid w:val="00337239"/>
    <w:rsid w:val="00344CD8"/>
    <w:rsid w:val="00347F80"/>
    <w:rsid w:val="0035150A"/>
    <w:rsid w:val="00351557"/>
    <w:rsid w:val="00352443"/>
    <w:rsid w:val="00354092"/>
    <w:rsid w:val="00356B3F"/>
    <w:rsid w:val="003606E6"/>
    <w:rsid w:val="00360B44"/>
    <w:rsid w:val="00366320"/>
    <w:rsid w:val="00367B0C"/>
    <w:rsid w:val="003748C5"/>
    <w:rsid w:val="00385EF2"/>
    <w:rsid w:val="0038740E"/>
    <w:rsid w:val="003956BD"/>
    <w:rsid w:val="00396ACB"/>
    <w:rsid w:val="00397B3F"/>
    <w:rsid w:val="003A269D"/>
    <w:rsid w:val="003A3B88"/>
    <w:rsid w:val="003B22C8"/>
    <w:rsid w:val="003C10F9"/>
    <w:rsid w:val="003C2037"/>
    <w:rsid w:val="003D1DA5"/>
    <w:rsid w:val="003D2C3A"/>
    <w:rsid w:val="003D37FF"/>
    <w:rsid w:val="003E0B3F"/>
    <w:rsid w:val="003E2D73"/>
    <w:rsid w:val="003E58D9"/>
    <w:rsid w:val="003E5EE4"/>
    <w:rsid w:val="003E77E9"/>
    <w:rsid w:val="003F0E25"/>
    <w:rsid w:val="003F143C"/>
    <w:rsid w:val="003F413F"/>
    <w:rsid w:val="0040450D"/>
    <w:rsid w:val="00404F94"/>
    <w:rsid w:val="0040796D"/>
    <w:rsid w:val="00407D1E"/>
    <w:rsid w:val="0041201C"/>
    <w:rsid w:val="00422BB4"/>
    <w:rsid w:val="00427439"/>
    <w:rsid w:val="004341DE"/>
    <w:rsid w:val="00437AD5"/>
    <w:rsid w:val="00452172"/>
    <w:rsid w:val="00453693"/>
    <w:rsid w:val="00456A61"/>
    <w:rsid w:val="004573C6"/>
    <w:rsid w:val="00460154"/>
    <w:rsid w:val="00460594"/>
    <w:rsid w:val="00462F3A"/>
    <w:rsid w:val="00464393"/>
    <w:rsid w:val="0047410F"/>
    <w:rsid w:val="0048015A"/>
    <w:rsid w:val="004826D6"/>
    <w:rsid w:val="00483EC1"/>
    <w:rsid w:val="0048533E"/>
    <w:rsid w:val="004873B4"/>
    <w:rsid w:val="00490E0A"/>
    <w:rsid w:val="00492355"/>
    <w:rsid w:val="00492E0C"/>
    <w:rsid w:val="0049308B"/>
    <w:rsid w:val="004940CE"/>
    <w:rsid w:val="004A0CE5"/>
    <w:rsid w:val="004A31C7"/>
    <w:rsid w:val="004A52C1"/>
    <w:rsid w:val="004A7B5D"/>
    <w:rsid w:val="004B0857"/>
    <w:rsid w:val="004B0D0C"/>
    <w:rsid w:val="004B16A5"/>
    <w:rsid w:val="004B46D1"/>
    <w:rsid w:val="004C3A7F"/>
    <w:rsid w:val="004D1A81"/>
    <w:rsid w:val="004D2796"/>
    <w:rsid w:val="004D61D7"/>
    <w:rsid w:val="004E06D3"/>
    <w:rsid w:val="004E485C"/>
    <w:rsid w:val="004E74D8"/>
    <w:rsid w:val="004F287F"/>
    <w:rsid w:val="004F6563"/>
    <w:rsid w:val="004F7112"/>
    <w:rsid w:val="00502A0B"/>
    <w:rsid w:val="00504F06"/>
    <w:rsid w:val="00505EA7"/>
    <w:rsid w:val="0050636D"/>
    <w:rsid w:val="00507A6F"/>
    <w:rsid w:val="00512134"/>
    <w:rsid w:val="00514BE6"/>
    <w:rsid w:val="00516EB2"/>
    <w:rsid w:val="00517927"/>
    <w:rsid w:val="0052088D"/>
    <w:rsid w:val="00523C12"/>
    <w:rsid w:val="00527F4D"/>
    <w:rsid w:val="00530439"/>
    <w:rsid w:val="00530D58"/>
    <w:rsid w:val="00535F07"/>
    <w:rsid w:val="005367C8"/>
    <w:rsid w:val="00537371"/>
    <w:rsid w:val="00540677"/>
    <w:rsid w:val="00541D00"/>
    <w:rsid w:val="0054327C"/>
    <w:rsid w:val="00545963"/>
    <w:rsid w:val="00546E9C"/>
    <w:rsid w:val="0054718F"/>
    <w:rsid w:val="00550434"/>
    <w:rsid w:val="005509A2"/>
    <w:rsid w:val="00551B55"/>
    <w:rsid w:val="00552665"/>
    <w:rsid w:val="0055410E"/>
    <w:rsid w:val="0055466A"/>
    <w:rsid w:val="00557112"/>
    <w:rsid w:val="005574DE"/>
    <w:rsid w:val="00557FD2"/>
    <w:rsid w:val="00564945"/>
    <w:rsid w:val="00565EBE"/>
    <w:rsid w:val="0056671B"/>
    <w:rsid w:val="00572CCE"/>
    <w:rsid w:val="00573DD7"/>
    <w:rsid w:val="0058226F"/>
    <w:rsid w:val="00593F61"/>
    <w:rsid w:val="005A1896"/>
    <w:rsid w:val="005A3565"/>
    <w:rsid w:val="005A522E"/>
    <w:rsid w:val="005A5CA5"/>
    <w:rsid w:val="005B0A9C"/>
    <w:rsid w:val="005B14E6"/>
    <w:rsid w:val="005B38D3"/>
    <w:rsid w:val="005B59BB"/>
    <w:rsid w:val="005B7122"/>
    <w:rsid w:val="005C2525"/>
    <w:rsid w:val="005D151E"/>
    <w:rsid w:val="005D1737"/>
    <w:rsid w:val="005D31B9"/>
    <w:rsid w:val="005D4298"/>
    <w:rsid w:val="005D62B1"/>
    <w:rsid w:val="005D654D"/>
    <w:rsid w:val="005D75BF"/>
    <w:rsid w:val="005E1F64"/>
    <w:rsid w:val="005E2369"/>
    <w:rsid w:val="005E4036"/>
    <w:rsid w:val="005E69F8"/>
    <w:rsid w:val="005F0E9E"/>
    <w:rsid w:val="005F1D36"/>
    <w:rsid w:val="005F42B3"/>
    <w:rsid w:val="005F56C6"/>
    <w:rsid w:val="005F6BEA"/>
    <w:rsid w:val="00603C45"/>
    <w:rsid w:val="00604FB3"/>
    <w:rsid w:val="00605E05"/>
    <w:rsid w:val="00607757"/>
    <w:rsid w:val="00607B6B"/>
    <w:rsid w:val="00617E97"/>
    <w:rsid w:val="00620947"/>
    <w:rsid w:val="006221F6"/>
    <w:rsid w:val="00622FD2"/>
    <w:rsid w:val="00626598"/>
    <w:rsid w:val="006356BB"/>
    <w:rsid w:val="006431ED"/>
    <w:rsid w:val="00643F02"/>
    <w:rsid w:val="00646B2F"/>
    <w:rsid w:val="00650EA1"/>
    <w:rsid w:val="00652803"/>
    <w:rsid w:val="006528B7"/>
    <w:rsid w:val="00662412"/>
    <w:rsid w:val="00672801"/>
    <w:rsid w:val="00676D47"/>
    <w:rsid w:val="006916E0"/>
    <w:rsid w:val="0069306E"/>
    <w:rsid w:val="00694408"/>
    <w:rsid w:val="006961E1"/>
    <w:rsid w:val="006A1F77"/>
    <w:rsid w:val="006A31E9"/>
    <w:rsid w:val="006B01B9"/>
    <w:rsid w:val="006B05BB"/>
    <w:rsid w:val="006B2CFA"/>
    <w:rsid w:val="006B42C0"/>
    <w:rsid w:val="006B79E4"/>
    <w:rsid w:val="006C2D1C"/>
    <w:rsid w:val="006C2FF4"/>
    <w:rsid w:val="006C5BE7"/>
    <w:rsid w:val="006C698E"/>
    <w:rsid w:val="006C75A7"/>
    <w:rsid w:val="006D201A"/>
    <w:rsid w:val="006D2E51"/>
    <w:rsid w:val="006D4274"/>
    <w:rsid w:val="006D42AF"/>
    <w:rsid w:val="006D524A"/>
    <w:rsid w:val="006D6A6F"/>
    <w:rsid w:val="006D7D0E"/>
    <w:rsid w:val="006E7A2F"/>
    <w:rsid w:val="006F0DE6"/>
    <w:rsid w:val="006F1099"/>
    <w:rsid w:val="006F4319"/>
    <w:rsid w:val="006F61CA"/>
    <w:rsid w:val="006F6E05"/>
    <w:rsid w:val="00700DD0"/>
    <w:rsid w:val="007020FD"/>
    <w:rsid w:val="00702649"/>
    <w:rsid w:val="0070381C"/>
    <w:rsid w:val="00704A06"/>
    <w:rsid w:val="007063A8"/>
    <w:rsid w:val="007072A1"/>
    <w:rsid w:val="00710643"/>
    <w:rsid w:val="00710F2E"/>
    <w:rsid w:val="00713E43"/>
    <w:rsid w:val="007152C5"/>
    <w:rsid w:val="00720D70"/>
    <w:rsid w:val="00720FC3"/>
    <w:rsid w:val="00724600"/>
    <w:rsid w:val="00727E57"/>
    <w:rsid w:val="00731F82"/>
    <w:rsid w:val="00733BC0"/>
    <w:rsid w:val="0073473E"/>
    <w:rsid w:val="007364B0"/>
    <w:rsid w:val="007368DE"/>
    <w:rsid w:val="007409BE"/>
    <w:rsid w:val="007414C5"/>
    <w:rsid w:val="00741590"/>
    <w:rsid w:val="007518C0"/>
    <w:rsid w:val="00751A80"/>
    <w:rsid w:val="00754270"/>
    <w:rsid w:val="00762DBC"/>
    <w:rsid w:val="00765184"/>
    <w:rsid w:val="00767D6D"/>
    <w:rsid w:val="0077325A"/>
    <w:rsid w:val="0077564F"/>
    <w:rsid w:val="00777BAB"/>
    <w:rsid w:val="00785A7B"/>
    <w:rsid w:val="007948E7"/>
    <w:rsid w:val="00795141"/>
    <w:rsid w:val="00796FFA"/>
    <w:rsid w:val="007A01A5"/>
    <w:rsid w:val="007A0698"/>
    <w:rsid w:val="007A63AD"/>
    <w:rsid w:val="007B019E"/>
    <w:rsid w:val="007B3D17"/>
    <w:rsid w:val="007C2DD1"/>
    <w:rsid w:val="007D0363"/>
    <w:rsid w:val="007D1998"/>
    <w:rsid w:val="007D4E00"/>
    <w:rsid w:val="007D4EB8"/>
    <w:rsid w:val="007D676F"/>
    <w:rsid w:val="007D7C0D"/>
    <w:rsid w:val="007E51CB"/>
    <w:rsid w:val="007E609C"/>
    <w:rsid w:val="007E6504"/>
    <w:rsid w:val="007E6F64"/>
    <w:rsid w:val="007F313C"/>
    <w:rsid w:val="007F48C3"/>
    <w:rsid w:val="007F5EDA"/>
    <w:rsid w:val="0080378A"/>
    <w:rsid w:val="0080414D"/>
    <w:rsid w:val="00805E95"/>
    <w:rsid w:val="00810612"/>
    <w:rsid w:val="00815B1F"/>
    <w:rsid w:val="00816055"/>
    <w:rsid w:val="00820E63"/>
    <w:rsid w:val="00823811"/>
    <w:rsid w:val="008304CC"/>
    <w:rsid w:val="00831BA5"/>
    <w:rsid w:val="00836918"/>
    <w:rsid w:val="00837F7E"/>
    <w:rsid w:val="008417D5"/>
    <w:rsid w:val="00842C6B"/>
    <w:rsid w:val="008519BA"/>
    <w:rsid w:val="0085433D"/>
    <w:rsid w:val="00856663"/>
    <w:rsid w:val="00857289"/>
    <w:rsid w:val="008608B8"/>
    <w:rsid w:val="00864864"/>
    <w:rsid w:val="008658D2"/>
    <w:rsid w:val="008705B8"/>
    <w:rsid w:val="00872DC0"/>
    <w:rsid w:val="008778EA"/>
    <w:rsid w:val="00884005"/>
    <w:rsid w:val="008844DF"/>
    <w:rsid w:val="00886141"/>
    <w:rsid w:val="00886545"/>
    <w:rsid w:val="00886925"/>
    <w:rsid w:val="00886C13"/>
    <w:rsid w:val="008977EC"/>
    <w:rsid w:val="008A04CF"/>
    <w:rsid w:val="008A5922"/>
    <w:rsid w:val="008A7D79"/>
    <w:rsid w:val="008B4947"/>
    <w:rsid w:val="008B791B"/>
    <w:rsid w:val="008C05BD"/>
    <w:rsid w:val="008C31FC"/>
    <w:rsid w:val="008C3C84"/>
    <w:rsid w:val="008C4A37"/>
    <w:rsid w:val="008C4FBF"/>
    <w:rsid w:val="008D5822"/>
    <w:rsid w:val="008D64DA"/>
    <w:rsid w:val="008D744F"/>
    <w:rsid w:val="008D775E"/>
    <w:rsid w:val="008E2D4D"/>
    <w:rsid w:val="008E373A"/>
    <w:rsid w:val="008E48A1"/>
    <w:rsid w:val="008F73B5"/>
    <w:rsid w:val="009021BC"/>
    <w:rsid w:val="00903F2D"/>
    <w:rsid w:val="0091498A"/>
    <w:rsid w:val="00916CD9"/>
    <w:rsid w:val="0092306F"/>
    <w:rsid w:val="00923F85"/>
    <w:rsid w:val="009255D1"/>
    <w:rsid w:val="00926CB5"/>
    <w:rsid w:val="00932036"/>
    <w:rsid w:val="0093353D"/>
    <w:rsid w:val="009354D9"/>
    <w:rsid w:val="0094115A"/>
    <w:rsid w:val="00941F08"/>
    <w:rsid w:val="00945E74"/>
    <w:rsid w:val="00947393"/>
    <w:rsid w:val="0095070A"/>
    <w:rsid w:val="00960E94"/>
    <w:rsid w:val="00962D34"/>
    <w:rsid w:val="00964C43"/>
    <w:rsid w:val="00967DD9"/>
    <w:rsid w:val="009728D3"/>
    <w:rsid w:val="00980BD3"/>
    <w:rsid w:val="009849BD"/>
    <w:rsid w:val="009865B5"/>
    <w:rsid w:val="0098737B"/>
    <w:rsid w:val="009916C8"/>
    <w:rsid w:val="00993B08"/>
    <w:rsid w:val="00993E22"/>
    <w:rsid w:val="00995E73"/>
    <w:rsid w:val="009978F9"/>
    <w:rsid w:val="009A2500"/>
    <w:rsid w:val="009A28EB"/>
    <w:rsid w:val="009A4214"/>
    <w:rsid w:val="009B1127"/>
    <w:rsid w:val="009B5DFF"/>
    <w:rsid w:val="009C0EB3"/>
    <w:rsid w:val="009C1734"/>
    <w:rsid w:val="009C4F5B"/>
    <w:rsid w:val="009C50C7"/>
    <w:rsid w:val="009C5A99"/>
    <w:rsid w:val="009C62BB"/>
    <w:rsid w:val="009C7F3C"/>
    <w:rsid w:val="009E006A"/>
    <w:rsid w:val="009E0AC4"/>
    <w:rsid w:val="009E2AE0"/>
    <w:rsid w:val="009E7DEA"/>
    <w:rsid w:val="009F3D10"/>
    <w:rsid w:val="00A006B3"/>
    <w:rsid w:val="00A006EA"/>
    <w:rsid w:val="00A05577"/>
    <w:rsid w:val="00A11194"/>
    <w:rsid w:val="00A1195B"/>
    <w:rsid w:val="00A147F3"/>
    <w:rsid w:val="00A16469"/>
    <w:rsid w:val="00A2159B"/>
    <w:rsid w:val="00A23759"/>
    <w:rsid w:val="00A25923"/>
    <w:rsid w:val="00A30748"/>
    <w:rsid w:val="00A31179"/>
    <w:rsid w:val="00A37A63"/>
    <w:rsid w:val="00A4689A"/>
    <w:rsid w:val="00A5221B"/>
    <w:rsid w:val="00A5284B"/>
    <w:rsid w:val="00A52B86"/>
    <w:rsid w:val="00A53EA6"/>
    <w:rsid w:val="00A54C26"/>
    <w:rsid w:val="00A66A67"/>
    <w:rsid w:val="00A66FD2"/>
    <w:rsid w:val="00A6703D"/>
    <w:rsid w:val="00A6781A"/>
    <w:rsid w:val="00A709E9"/>
    <w:rsid w:val="00A71FA2"/>
    <w:rsid w:val="00A723CB"/>
    <w:rsid w:val="00A726CC"/>
    <w:rsid w:val="00A75415"/>
    <w:rsid w:val="00A84618"/>
    <w:rsid w:val="00A8603E"/>
    <w:rsid w:val="00A8723E"/>
    <w:rsid w:val="00A9044A"/>
    <w:rsid w:val="00A908AF"/>
    <w:rsid w:val="00A92622"/>
    <w:rsid w:val="00A97FEB"/>
    <w:rsid w:val="00AA236E"/>
    <w:rsid w:val="00AA4A28"/>
    <w:rsid w:val="00AA7325"/>
    <w:rsid w:val="00AB00DF"/>
    <w:rsid w:val="00AB1D0C"/>
    <w:rsid w:val="00AB2A9F"/>
    <w:rsid w:val="00AB38FA"/>
    <w:rsid w:val="00AC2201"/>
    <w:rsid w:val="00AC233E"/>
    <w:rsid w:val="00AC2801"/>
    <w:rsid w:val="00AC635E"/>
    <w:rsid w:val="00AD0820"/>
    <w:rsid w:val="00AD194F"/>
    <w:rsid w:val="00AD48F9"/>
    <w:rsid w:val="00AD5F05"/>
    <w:rsid w:val="00AD5FFE"/>
    <w:rsid w:val="00AD6029"/>
    <w:rsid w:val="00AD7062"/>
    <w:rsid w:val="00AE20AF"/>
    <w:rsid w:val="00AE2353"/>
    <w:rsid w:val="00AE28B8"/>
    <w:rsid w:val="00AE6D54"/>
    <w:rsid w:val="00AF072F"/>
    <w:rsid w:val="00AF095B"/>
    <w:rsid w:val="00AF25F0"/>
    <w:rsid w:val="00AF7C4A"/>
    <w:rsid w:val="00B02437"/>
    <w:rsid w:val="00B05ED4"/>
    <w:rsid w:val="00B110E4"/>
    <w:rsid w:val="00B219C7"/>
    <w:rsid w:val="00B21FAC"/>
    <w:rsid w:val="00B22536"/>
    <w:rsid w:val="00B23395"/>
    <w:rsid w:val="00B32DAC"/>
    <w:rsid w:val="00B50792"/>
    <w:rsid w:val="00B546DA"/>
    <w:rsid w:val="00B5613E"/>
    <w:rsid w:val="00B567D6"/>
    <w:rsid w:val="00B56F3C"/>
    <w:rsid w:val="00B60D5B"/>
    <w:rsid w:val="00B6279C"/>
    <w:rsid w:val="00B630EE"/>
    <w:rsid w:val="00B64410"/>
    <w:rsid w:val="00B645E1"/>
    <w:rsid w:val="00B66EE4"/>
    <w:rsid w:val="00B70EAF"/>
    <w:rsid w:val="00B737F9"/>
    <w:rsid w:val="00B745D8"/>
    <w:rsid w:val="00B74C83"/>
    <w:rsid w:val="00B766F7"/>
    <w:rsid w:val="00B77528"/>
    <w:rsid w:val="00B775AD"/>
    <w:rsid w:val="00B84286"/>
    <w:rsid w:val="00B87375"/>
    <w:rsid w:val="00B90BE5"/>
    <w:rsid w:val="00B930CC"/>
    <w:rsid w:val="00B93172"/>
    <w:rsid w:val="00B961F6"/>
    <w:rsid w:val="00B965C1"/>
    <w:rsid w:val="00BA124A"/>
    <w:rsid w:val="00BA169D"/>
    <w:rsid w:val="00BA2E4A"/>
    <w:rsid w:val="00BA40A7"/>
    <w:rsid w:val="00BA4268"/>
    <w:rsid w:val="00BA4A19"/>
    <w:rsid w:val="00BB1893"/>
    <w:rsid w:val="00BB3382"/>
    <w:rsid w:val="00BC033F"/>
    <w:rsid w:val="00BC0F4C"/>
    <w:rsid w:val="00BC1C07"/>
    <w:rsid w:val="00BC1C52"/>
    <w:rsid w:val="00BC1E38"/>
    <w:rsid w:val="00BC2245"/>
    <w:rsid w:val="00BC2E6B"/>
    <w:rsid w:val="00BC3888"/>
    <w:rsid w:val="00BC4BDE"/>
    <w:rsid w:val="00BC5AC4"/>
    <w:rsid w:val="00BC5D6A"/>
    <w:rsid w:val="00BC76F7"/>
    <w:rsid w:val="00BD10B4"/>
    <w:rsid w:val="00BD2B94"/>
    <w:rsid w:val="00BD60DF"/>
    <w:rsid w:val="00BD7EA8"/>
    <w:rsid w:val="00BE00C4"/>
    <w:rsid w:val="00BE2D06"/>
    <w:rsid w:val="00BE4CC7"/>
    <w:rsid w:val="00BE5CA7"/>
    <w:rsid w:val="00BF12D4"/>
    <w:rsid w:val="00BF24AE"/>
    <w:rsid w:val="00BF37FF"/>
    <w:rsid w:val="00BF5CAC"/>
    <w:rsid w:val="00BF5EAD"/>
    <w:rsid w:val="00C00362"/>
    <w:rsid w:val="00C05CE3"/>
    <w:rsid w:val="00C14C64"/>
    <w:rsid w:val="00C15262"/>
    <w:rsid w:val="00C15CAF"/>
    <w:rsid w:val="00C203C6"/>
    <w:rsid w:val="00C22E36"/>
    <w:rsid w:val="00C30279"/>
    <w:rsid w:val="00C326A1"/>
    <w:rsid w:val="00C331B3"/>
    <w:rsid w:val="00C373F5"/>
    <w:rsid w:val="00C42219"/>
    <w:rsid w:val="00C44D0F"/>
    <w:rsid w:val="00C51105"/>
    <w:rsid w:val="00C53CB8"/>
    <w:rsid w:val="00C55EC6"/>
    <w:rsid w:val="00C56542"/>
    <w:rsid w:val="00C62464"/>
    <w:rsid w:val="00C65CDB"/>
    <w:rsid w:val="00C7087C"/>
    <w:rsid w:val="00C759E2"/>
    <w:rsid w:val="00C75BE8"/>
    <w:rsid w:val="00C81BAF"/>
    <w:rsid w:val="00C85D2D"/>
    <w:rsid w:val="00C94C13"/>
    <w:rsid w:val="00C94C29"/>
    <w:rsid w:val="00C94D4D"/>
    <w:rsid w:val="00C97177"/>
    <w:rsid w:val="00C97F53"/>
    <w:rsid w:val="00CB06AB"/>
    <w:rsid w:val="00CB5B87"/>
    <w:rsid w:val="00CB6601"/>
    <w:rsid w:val="00CB7F59"/>
    <w:rsid w:val="00CC093A"/>
    <w:rsid w:val="00CC1C65"/>
    <w:rsid w:val="00CC1DAD"/>
    <w:rsid w:val="00CC4655"/>
    <w:rsid w:val="00CC4A69"/>
    <w:rsid w:val="00CC6611"/>
    <w:rsid w:val="00CD7534"/>
    <w:rsid w:val="00CE009F"/>
    <w:rsid w:val="00CE0F5F"/>
    <w:rsid w:val="00CE1114"/>
    <w:rsid w:val="00CE731D"/>
    <w:rsid w:val="00CF0D2F"/>
    <w:rsid w:val="00CF0DC1"/>
    <w:rsid w:val="00CF10BE"/>
    <w:rsid w:val="00CF50C5"/>
    <w:rsid w:val="00CF53D2"/>
    <w:rsid w:val="00CF6CF6"/>
    <w:rsid w:val="00D00473"/>
    <w:rsid w:val="00D01F18"/>
    <w:rsid w:val="00D03134"/>
    <w:rsid w:val="00D040F4"/>
    <w:rsid w:val="00D06351"/>
    <w:rsid w:val="00D10BC2"/>
    <w:rsid w:val="00D1101B"/>
    <w:rsid w:val="00D11126"/>
    <w:rsid w:val="00D11E36"/>
    <w:rsid w:val="00D12123"/>
    <w:rsid w:val="00D12BE5"/>
    <w:rsid w:val="00D137B5"/>
    <w:rsid w:val="00D13CC5"/>
    <w:rsid w:val="00D1649D"/>
    <w:rsid w:val="00D1770B"/>
    <w:rsid w:val="00D242E5"/>
    <w:rsid w:val="00D24E0C"/>
    <w:rsid w:val="00D26132"/>
    <w:rsid w:val="00D304BB"/>
    <w:rsid w:val="00D312A8"/>
    <w:rsid w:val="00D3466A"/>
    <w:rsid w:val="00D34A7F"/>
    <w:rsid w:val="00D40737"/>
    <w:rsid w:val="00D42521"/>
    <w:rsid w:val="00D43C5B"/>
    <w:rsid w:val="00D46243"/>
    <w:rsid w:val="00D46FA4"/>
    <w:rsid w:val="00D47C6C"/>
    <w:rsid w:val="00D50272"/>
    <w:rsid w:val="00D539D2"/>
    <w:rsid w:val="00D55053"/>
    <w:rsid w:val="00D561B5"/>
    <w:rsid w:val="00D623D8"/>
    <w:rsid w:val="00D63426"/>
    <w:rsid w:val="00D63768"/>
    <w:rsid w:val="00D671A3"/>
    <w:rsid w:val="00D747CC"/>
    <w:rsid w:val="00D809AF"/>
    <w:rsid w:val="00D80EA3"/>
    <w:rsid w:val="00D82A3E"/>
    <w:rsid w:val="00D84E93"/>
    <w:rsid w:val="00D85BB8"/>
    <w:rsid w:val="00D86302"/>
    <w:rsid w:val="00D86919"/>
    <w:rsid w:val="00D9064C"/>
    <w:rsid w:val="00D94B6A"/>
    <w:rsid w:val="00DA094E"/>
    <w:rsid w:val="00DA129C"/>
    <w:rsid w:val="00DA2831"/>
    <w:rsid w:val="00DA359E"/>
    <w:rsid w:val="00DA4740"/>
    <w:rsid w:val="00DB1500"/>
    <w:rsid w:val="00DB1DE2"/>
    <w:rsid w:val="00DB28E9"/>
    <w:rsid w:val="00DB2EF9"/>
    <w:rsid w:val="00DC20B3"/>
    <w:rsid w:val="00DC33B1"/>
    <w:rsid w:val="00DC4761"/>
    <w:rsid w:val="00DC498D"/>
    <w:rsid w:val="00DC5C3D"/>
    <w:rsid w:val="00DC7F1D"/>
    <w:rsid w:val="00DD1C2F"/>
    <w:rsid w:val="00DD393A"/>
    <w:rsid w:val="00DD4336"/>
    <w:rsid w:val="00DD6E11"/>
    <w:rsid w:val="00DE09B6"/>
    <w:rsid w:val="00DE1D6F"/>
    <w:rsid w:val="00DE2D6F"/>
    <w:rsid w:val="00DE6745"/>
    <w:rsid w:val="00DF2D7F"/>
    <w:rsid w:val="00DF743F"/>
    <w:rsid w:val="00DF775E"/>
    <w:rsid w:val="00E00AFB"/>
    <w:rsid w:val="00E00C77"/>
    <w:rsid w:val="00E03E44"/>
    <w:rsid w:val="00E053BD"/>
    <w:rsid w:val="00E056E7"/>
    <w:rsid w:val="00E06C9F"/>
    <w:rsid w:val="00E07309"/>
    <w:rsid w:val="00E10186"/>
    <w:rsid w:val="00E107B8"/>
    <w:rsid w:val="00E13E61"/>
    <w:rsid w:val="00E22083"/>
    <w:rsid w:val="00E22F8E"/>
    <w:rsid w:val="00E23036"/>
    <w:rsid w:val="00E23C3C"/>
    <w:rsid w:val="00E24F00"/>
    <w:rsid w:val="00E27768"/>
    <w:rsid w:val="00E32E5A"/>
    <w:rsid w:val="00E40D27"/>
    <w:rsid w:val="00E42BF3"/>
    <w:rsid w:val="00E436B3"/>
    <w:rsid w:val="00E44115"/>
    <w:rsid w:val="00E458DC"/>
    <w:rsid w:val="00E4700D"/>
    <w:rsid w:val="00E5194B"/>
    <w:rsid w:val="00E51D80"/>
    <w:rsid w:val="00E56434"/>
    <w:rsid w:val="00E57F65"/>
    <w:rsid w:val="00E6602D"/>
    <w:rsid w:val="00E71A05"/>
    <w:rsid w:val="00E8046B"/>
    <w:rsid w:val="00E84C4F"/>
    <w:rsid w:val="00E87A89"/>
    <w:rsid w:val="00E914CA"/>
    <w:rsid w:val="00E91804"/>
    <w:rsid w:val="00E95A6E"/>
    <w:rsid w:val="00E9755D"/>
    <w:rsid w:val="00EA34CF"/>
    <w:rsid w:val="00EA4CFF"/>
    <w:rsid w:val="00EA5523"/>
    <w:rsid w:val="00EB0465"/>
    <w:rsid w:val="00EB230D"/>
    <w:rsid w:val="00EB23E0"/>
    <w:rsid w:val="00EB6998"/>
    <w:rsid w:val="00EC08C2"/>
    <w:rsid w:val="00EC153C"/>
    <w:rsid w:val="00EC4641"/>
    <w:rsid w:val="00EC7399"/>
    <w:rsid w:val="00ED1DE1"/>
    <w:rsid w:val="00ED7589"/>
    <w:rsid w:val="00EE01CB"/>
    <w:rsid w:val="00EE1566"/>
    <w:rsid w:val="00EE342C"/>
    <w:rsid w:val="00EF05A2"/>
    <w:rsid w:val="00EF4DAC"/>
    <w:rsid w:val="00EF73B3"/>
    <w:rsid w:val="00F00DC4"/>
    <w:rsid w:val="00F111BF"/>
    <w:rsid w:val="00F169D5"/>
    <w:rsid w:val="00F21529"/>
    <w:rsid w:val="00F21B5B"/>
    <w:rsid w:val="00F23779"/>
    <w:rsid w:val="00F315BE"/>
    <w:rsid w:val="00F3257B"/>
    <w:rsid w:val="00F33754"/>
    <w:rsid w:val="00F374D7"/>
    <w:rsid w:val="00F40239"/>
    <w:rsid w:val="00F41131"/>
    <w:rsid w:val="00F46173"/>
    <w:rsid w:val="00F50D2A"/>
    <w:rsid w:val="00F5402A"/>
    <w:rsid w:val="00F5471C"/>
    <w:rsid w:val="00F67F6B"/>
    <w:rsid w:val="00F70585"/>
    <w:rsid w:val="00F707C1"/>
    <w:rsid w:val="00F70A80"/>
    <w:rsid w:val="00F7326B"/>
    <w:rsid w:val="00F75F05"/>
    <w:rsid w:val="00F77B71"/>
    <w:rsid w:val="00F81D6D"/>
    <w:rsid w:val="00F8247D"/>
    <w:rsid w:val="00F83091"/>
    <w:rsid w:val="00F8471B"/>
    <w:rsid w:val="00F87569"/>
    <w:rsid w:val="00F912A7"/>
    <w:rsid w:val="00F97AC0"/>
    <w:rsid w:val="00FA26D6"/>
    <w:rsid w:val="00FA6C61"/>
    <w:rsid w:val="00FB023B"/>
    <w:rsid w:val="00FB2A98"/>
    <w:rsid w:val="00FB353A"/>
    <w:rsid w:val="00FC1BD8"/>
    <w:rsid w:val="00FC1CFD"/>
    <w:rsid w:val="00FC35F6"/>
    <w:rsid w:val="00FC4157"/>
    <w:rsid w:val="00FD060D"/>
    <w:rsid w:val="00FD1DFD"/>
    <w:rsid w:val="00FD3144"/>
    <w:rsid w:val="00FD3887"/>
    <w:rsid w:val="00FD4B2E"/>
    <w:rsid w:val="00FD5207"/>
    <w:rsid w:val="00FD53CF"/>
    <w:rsid w:val="00FE32AB"/>
    <w:rsid w:val="00FF0384"/>
    <w:rsid w:val="00FF1EFE"/>
    <w:rsid w:val="00FF55C5"/>
    <w:rsid w:val="00FF5ADE"/>
    <w:rsid w:val="020BC840"/>
    <w:rsid w:val="0DDB0BC2"/>
    <w:rsid w:val="15717EDC"/>
    <w:rsid w:val="18D93556"/>
    <w:rsid w:val="32D56FDE"/>
    <w:rsid w:val="4FDDE89A"/>
    <w:rsid w:val="56DC0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93556"/>
  <w15:chartTrackingRefBased/>
  <w15:docId w15:val="{D5F77141-2C42-47C1-9C2B-93BA07082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251BC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72460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15262"/>
    <w:pPr>
      <w:ind w:left="720"/>
      <w:contextualSpacing/>
    </w:pPr>
  </w:style>
  <w:style w:type="character" w:customStyle="1" w:styleId="selectable">
    <w:name w:val="selectable"/>
    <w:basedOn w:val="DefaultParagraphFont"/>
    <w:rsid w:val="003145F8"/>
  </w:style>
  <w:style w:type="character" w:customStyle="1" w:styleId="Heading3Char">
    <w:name w:val="Heading 3 Char"/>
    <w:basedOn w:val="DefaultParagraphFont"/>
    <w:link w:val="Heading3"/>
    <w:uiPriority w:val="9"/>
    <w:rsid w:val="00251BC4"/>
    <w:rPr>
      <w:rFonts w:ascii="Times New Roman" w:eastAsia="Times New Roman" w:hAnsi="Times New Roman" w:cs="Times New Roman"/>
      <w:b/>
      <w:bCs/>
      <w:sz w:val="27"/>
      <w:szCs w:val="27"/>
    </w:rPr>
  </w:style>
  <w:style w:type="character" w:customStyle="1" w:styleId="apple-converted-space">
    <w:name w:val="apple-converted-space"/>
    <w:basedOn w:val="DefaultParagraphFont"/>
    <w:rsid w:val="00251BC4"/>
  </w:style>
  <w:style w:type="character" w:styleId="Strong">
    <w:name w:val="Strong"/>
    <w:basedOn w:val="DefaultParagraphFont"/>
    <w:uiPriority w:val="22"/>
    <w:qFormat/>
    <w:rsid w:val="00251B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21711">
      <w:bodyDiv w:val="1"/>
      <w:marLeft w:val="0"/>
      <w:marRight w:val="0"/>
      <w:marTop w:val="0"/>
      <w:marBottom w:val="0"/>
      <w:divBdr>
        <w:top w:val="none" w:sz="0" w:space="0" w:color="auto"/>
        <w:left w:val="none" w:sz="0" w:space="0" w:color="auto"/>
        <w:bottom w:val="none" w:sz="0" w:space="0" w:color="auto"/>
        <w:right w:val="none" w:sz="0" w:space="0" w:color="auto"/>
      </w:divBdr>
      <w:divsChild>
        <w:div w:id="675036631">
          <w:marLeft w:val="0"/>
          <w:marRight w:val="0"/>
          <w:marTop w:val="0"/>
          <w:marBottom w:val="0"/>
          <w:divBdr>
            <w:top w:val="none" w:sz="0" w:space="0" w:color="auto"/>
            <w:left w:val="none" w:sz="0" w:space="0" w:color="auto"/>
            <w:bottom w:val="none" w:sz="0" w:space="0" w:color="auto"/>
            <w:right w:val="none" w:sz="0" w:space="0" w:color="auto"/>
          </w:divBdr>
          <w:divsChild>
            <w:div w:id="164974949">
              <w:marLeft w:val="0"/>
              <w:marRight w:val="0"/>
              <w:marTop w:val="0"/>
              <w:marBottom w:val="0"/>
              <w:divBdr>
                <w:top w:val="none" w:sz="0" w:space="0" w:color="auto"/>
                <w:left w:val="none" w:sz="0" w:space="0" w:color="auto"/>
                <w:bottom w:val="none" w:sz="0" w:space="0" w:color="auto"/>
                <w:right w:val="none" w:sz="0" w:space="0" w:color="auto"/>
              </w:divBdr>
              <w:divsChild>
                <w:div w:id="177558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7622">
      <w:bodyDiv w:val="1"/>
      <w:marLeft w:val="0"/>
      <w:marRight w:val="0"/>
      <w:marTop w:val="0"/>
      <w:marBottom w:val="0"/>
      <w:divBdr>
        <w:top w:val="none" w:sz="0" w:space="0" w:color="auto"/>
        <w:left w:val="none" w:sz="0" w:space="0" w:color="auto"/>
        <w:bottom w:val="none" w:sz="0" w:space="0" w:color="auto"/>
        <w:right w:val="none" w:sz="0" w:space="0" w:color="auto"/>
      </w:divBdr>
      <w:divsChild>
        <w:div w:id="1635596856">
          <w:marLeft w:val="0"/>
          <w:marRight w:val="0"/>
          <w:marTop w:val="0"/>
          <w:marBottom w:val="0"/>
          <w:divBdr>
            <w:top w:val="none" w:sz="0" w:space="0" w:color="auto"/>
            <w:left w:val="none" w:sz="0" w:space="0" w:color="auto"/>
            <w:bottom w:val="none" w:sz="0" w:space="0" w:color="auto"/>
            <w:right w:val="none" w:sz="0" w:space="0" w:color="auto"/>
          </w:divBdr>
          <w:divsChild>
            <w:div w:id="935360816">
              <w:marLeft w:val="0"/>
              <w:marRight w:val="0"/>
              <w:marTop w:val="0"/>
              <w:marBottom w:val="0"/>
              <w:divBdr>
                <w:top w:val="none" w:sz="0" w:space="0" w:color="auto"/>
                <w:left w:val="none" w:sz="0" w:space="0" w:color="auto"/>
                <w:bottom w:val="none" w:sz="0" w:space="0" w:color="auto"/>
                <w:right w:val="none" w:sz="0" w:space="0" w:color="auto"/>
              </w:divBdr>
              <w:divsChild>
                <w:div w:id="12343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60497">
      <w:bodyDiv w:val="1"/>
      <w:marLeft w:val="0"/>
      <w:marRight w:val="0"/>
      <w:marTop w:val="0"/>
      <w:marBottom w:val="0"/>
      <w:divBdr>
        <w:top w:val="none" w:sz="0" w:space="0" w:color="auto"/>
        <w:left w:val="none" w:sz="0" w:space="0" w:color="auto"/>
        <w:bottom w:val="none" w:sz="0" w:space="0" w:color="auto"/>
        <w:right w:val="none" w:sz="0" w:space="0" w:color="auto"/>
      </w:divBdr>
      <w:divsChild>
        <w:div w:id="2087728122">
          <w:marLeft w:val="0"/>
          <w:marRight w:val="0"/>
          <w:marTop w:val="0"/>
          <w:marBottom w:val="0"/>
          <w:divBdr>
            <w:top w:val="none" w:sz="0" w:space="0" w:color="auto"/>
            <w:left w:val="none" w:sz="0" w:space="0" w:color="auto"/>
            <w:bottom w:val="none" w:sz="0" w:space="0" w:color="auto"/>
            <w:right w:val="none" w:sz="0" w:space="0" w:color="auto"/>
          </w:divBdr>
          <w:divsChild>
            <w:div w:id="208733998">
              <w:marLeft w:val="0"/>
              <w:marRight w:val="0"/>
              <w:marTop w:val="0"/>
              <w:marBottom w:val="0"/>
              <w:divBdr>
                <w:top w:val="none" w:sz="0" w:space="0" w:color="auto"/>
                <w:left w:val="none" w:sz="0" w:space="0" w:color="auto"/>
                <w:bottom w:val="none" w:sz="0" w:space="0" w:color="auto"/>
                <w:right w:val="none" w:sz="0" w:space="0" w:color="auto"/>
              </w:divBdr>
              <w:divsChild>
                <w:div w:id="165617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749682">
      <w:bodyDiv w:val="1"/>
      <w:marLeft w:val="0"/>
      <w:marRight w:val="0"/>
      <w:marTop w:val="0"/>
      <w:marBottom w:val="0"/>
      <w:divBdr>
        <w:top w:val="none" w:sz="0" w:space="0" w:color="auto"/>
        <w:left w:val="none" w:sz="0" w:space="0" w:color="auto"/>
        <w:bottom w:val="none" w:sz="0" w:space="0" w:color="auto"/>
        <w:right w:val="none" w:sz="0" w:space="0" w:color="auto"/>
      </w:divBdr>
      <w:divsChild>
        <w:div w:id="1794133071">
          <w:marLeft w:val="0"/>
          <w:marRight w:val="0"/>
          <w:marTop w:val="0"/>
          <w:marBottom w:val="0"/>
          <w:divBdr>
            <w:top w:val="none" w:sz="0" w:space="0" w:color="auto"/>
            <w:left w:val="none" w:sz="0" w:space="0" w:color="auto"/>
            <w:bottom w:val="none" w:sz="0" w:space="0" w:color="auto"/>
            <w:right w:val="none" w:sz="0" w:space="0" w:color="auto"/>
          </w:divBdr>
          <w:divsChild>
            <w:div w:id="1171796788">
              <w:marLeft w:val="0"/>
              <w:marRight w:val="0"/>
              <w:marTop w:val="0"/>
              <w:marBottom w:val="0"/>
              <w:divBdr>
                <w:top w:val="none" w:sz="0" w:space="0" w:color="auto"/>
                <w:left w:val="none" w:sz="0" w:space="0" w:color="auto"/>
                <w:bottom w:val="none" w:sz="0" w:space="0" w:color="auto"/>
                <w:right w:val="none" w:sz="0" w:space="0" w:color="auto"/>
              </w:divBdr>
              <w:divsChild>
                <w:div w:id="103619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260815">
      <w:bodyDiv w:val="1"/>
      <w:marLeft w:val="0"/>
      <w:marRight w:val="0"/>
      <w:marTop w:val="0"/>
      <w:marBottom w:val="0"/>
      <w:divBdr>
        <w:top w:val="none" w:sz="0" w:space="0" w:color="auto"/>
        <w:left w:val="none" w:sz="0" w:space="0" w:color="auto"/>
        <w:bottom w:val="none" w:sz="0" w:space="0" w:color="auto"/>
        <w:right w:val="none" w:sz="0" w:space="0" w:color="auto"/>
      </w:divBdr>
    </w:div>
    <w:div w:id="850528650">
      <w:bodyDiv w:val="1"/>
      <w:marLeft w:val="0"/>
      <w:marRight w:val="0"/>
      <w:marTop w:val="0"/>
      <w:marBottom w:val="0"/>
      <w:divBdr>
        <w:top w:val="none" w:sz="0" w:space="0" w:color="auto"/>
        <w:left w:val="none" w:sz="0" w:space="0" w:color="auto"/>
        <w:bottom w:val="none" w:sz="0" w:space="0" w:color="auto"/>
        <w:right w:val="none" w:sz="0" w:space="0" w:color="auto"/>
      </w:divBdr>
      <w:divsChild>
        <w:div w:id="1156650257">
          <w:marLeft w:val="0"/>
          <w:marRight w:val="0"/>
          <w:marTop w:val="0"/>
          <w:marBottom w:val="0"/>
          <w:divBdr>
            <w:top w:val="none" w:sz="0" w:space="0" w:color="auto"/>
            <w:left w:val="none" w:sz="0" w:space="0" w:color="auto"/>
            <w:bottom w:val="none" w:sz="0" w:space="0" w:color="auto"/>
            <w:right w:val="none" w:sz="0" w:space="0" w:color="auto"/>
          </w:divBdr>
          <w:divsChild>
            <w:div w:id="1550722112">
              <w:marLeft w:val="0"/>
              <w:marRight w:val="0"/>
              <w:marTop w:val="0"/>
              <w:marBottom w:val="0"/>
              <w:divBdr>
                <w:top w:val="none" w:sz="0" w:space="0" w:color="auto"/>
                <w:left w:val="none" w:sz="0" w:space="0" w:color="auto"/>
                <w:bottom w:val="none" w:sz="0" w:space="0" w:color="auto"/>
                <w:right w:val="none" w:sz="0" w:space="0" w:color="auto"/>
              </w:divBdr>
              <w:divsChild>
                <w:div w:id="197945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327522">
      <w:bodyDiv w:val="1"/>
      <w:marLeft w:val="0"/>
      <w:marRight w:val="0"/>
      <w:marTop w:val="0"/>
      <w:marBottom w:val="0"/>
      <w:divBdr>
        <w:top w:val="none" w:sz="0" w:space="0" w:color="auto"/>
        <w:left w:val="none" w:sz="0" w:space="0" w:color="auto"/>
        <w:bottom w:val="none" w:sz="0" w:space="0" w:color="auto"/>
        <w:right w:val="none" w:sz="0" w:space="0" w:color="auto"/>
      </w:divBdr>
      <w:divsChild>
        <w:div w:id="779108996">
          <w:marLeft w:val="547"/>
          <w:marRight w:val="0"/>
          <w:marTop w:val="0"/>
          <w:marBottom w:val="0"/>
          <w:divBdr>
            <w:top w:val="none" w:sz="0" w:space="0" w:color="auto"/>
            <w:left w:val="none" w:sz="0" w:space="0" w:color="auto"/>
            <w:bottom w:val="none" w:sz="0" w:space="0" w:color="auto"/>
            <w:right w:val="none" w:sz="0" w:space="0" w:color="auto"/>
          </w:divBdr>
        </w:div>
        <w:div w:id="1164202218">
          <w:marLeft w:val="547"/>
          <w:marRight w:val="0"/>
          <w:marTop w:val="0"/>
          <w:marBottom w:val="0"/>
          <w:divBdr>
            <w:top w:val="none" w:sz="0" w:space="0" w:color="auto"/>
            <w:left w:val="none" w:sz="0" w:space="0" w:color="auto"/>
            <w:bottom w:val="none" w:sz="0" w:space="0" w:color="auto"/>
            <w:right w:val="none" w:sz="0" w:space="0" w:color="auto"/>
          </w:divBdr>
        </w:div>
        <w:div w:id="1755780311">
          <w:marLeft w:val="547"/>
          <w:marRight w:val="0"/>
          <w:marTop w:val="0"/>
          <w:marBottom w:val="0"/>
          <w:divBdr>
            <w:top w:val="none" w:sz="0" w:space="0" w:color="auto"/>
            <w:left w:val="none" w:sz="0" w:space="0" w:color="auto"/>
            <w:bottom w:val="none" w:sz="0" w:space="0" w:color="auto"/>
            <w:right w:val="none" w:sz="0" w:space="0" w:color="auto"/>
          </w:divBdr>
        </w:div>
        <w:div w:id="2103142438">
          <w:marLeft w:val="547"/>
          <w:marRight w:val="0"/>
          <w:marTop w:val="0"/>
          <w:marBottom w:val="0"/>
          <w:divBdr>
            <w:top w:val="none" w:sz="0" w:space="0" w:color="auto"/>
            <w:left w:val="none" w:sz="0" w:space="0" w:color="auto"/>
            <w:bottom w:val="none" w:sz="0" w:space="0" w:color="auto"/>
            <w:right w:val="none" w:sz="0" w:space="0" w:color="auto"/>
          </w:divBdr>
        </w:div>
        <w:div w:id="374504374">
          <w:marLeft w:val="547"/>
          <w:marRight w:val="0"/>
          <w:marTop w:val="0"/>
          <w:marBottom w:val="0"/>
          <w:divBdr>
            <w:top w:val="none" w:sz="0" w:space="0" w:color="auto"/>
            <w:left w:val="none" w:sz="0" w:space="0" w:color="auto"/>
            <w:bottom w:val="none" w:sz="0" w:space="0" w:color="auto"/>
            <w:right w:val="none" w:sz="0" w:space="0" w:color="auto"/>
          </w:divBdr>
        </w:div>
        <w:div w:id="660087323">
          <w:marLeft w:val="547"/>
          <w:marRight w:val="0"/>
          <w:marTop w:val="0"/>
          <w:marBottom w:val="0"/>
          <w:divBdr>
            <w:top w:val="none" w:sz="0" w:space="0" w:color="auto"/>
            <w:left w:val="none" w:sz="0" w:space="0" w:color="auto"/>
            <w:bottom w:val="none" w:sz="0" w:space="0" w:color="auto"/>
            <w:right w:val="none" w:sz="0" w:space="0" w:color="auto"/>
          </w:divBdr>
        </w:div>
      </w:divsChild>
    </w:div>
    <w:div w:id="1045564914">
      <w:bodyDiv w:val="1"/>
      <w:marLeft w:val="0"/>
      <w:marRight w:val="0"/>
      <w:marTop w:val="0"/>
      <w:marBottom w:val="0"/>
      <w:divBdr>
        <w:top w:val="none" w:sz="0" w:space="0" w:color="auto"/>
        <w:left w:val="none" w:sz="0" w:space="0" w:color="auto"/>
        <w:bottom w:val="none" w:sz="0" w:space="0" w:color="auto"/>
        <w:right w:val="none" w:sz="0" w:space="0" w:color="auto"/>
      </w:divBdr>
      <w:divsChild>
        <w:div w:id="457528634">
          <w:marLeft w:val="0"/>
          <w:marRight w:val="0"/>
          <w:marTop w:val="0"/>
          <w:marBottom w:val="0"/>
          <w:divBdr>
            <w:top w:val="none" w:sz="0" w:space="0" w:color="auto"/>
            <w:left w:val="none" w:sz="0" w:space="0" w:color="auto"/>
            <w:bottom w:val="none" w:sz="0" w:space="0" w:color="auto"/>
            <w:right w:val="none" w:sz="0" w:space="0" w:color="auto"/>
          </w:divBdr>
          <w:divsChild>
            <w:div w:id="561908417">
              <w:marLeft w:val="0"/>
              <w:marRight w:val="0"/>
              <w:marTop w:val="0"/>
              <w:marBottom w:val="0"/>
              <w:divBdr>
                <w:top w:val="none" w:sz="0" w:space="0" w:color="auto"/>
                <w:left w:val="none" w:sz="0" w:space="0" w:color="auto"/>
                <w:bottom w:val="none" w:sz="0" w:space="0" w:color="auto"/>
                <w:right w:val="none" w:sz="0" w:space="0" w:color="auto"/>
              </w:divBdr>
              <w:divsChild>
                <w:div w:id="137496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3186685">
      <w:bodyDiv w:val="1"/>
      <w:marLeft w:val="0"/>
      <w:marRight w:val="0"/>
      <w:marTop w:val="0"/>
      <w:marBottom w:val="0"/>
      <w:divBdr>
        <w:top w:val="none" w:sz="0" w:space="0" w:color="auto"/>
        <w:left w:val="none" w:sz="0" w:space="0" w:color="auto"/>
        <w:bottom w:val="none" w:sz="0" w:space="0" w:color="auto"/>
        <w:right w:val="none" w:sz="0" w:space="0" w:color="auto"/>
      </w:divBdr>
      <w:divsChild>
        <w:div w:id="1434667873">
          <w:marLeft w:val="0"/>
          <w:marRight w:val="0"/>
          <w:marTop w:val="0"/>
          <w:marBottom w:val="0"/>
          <w:divBdr>
            <w:top w:val="none" w:sz="0" w:space="0" w:color="auto"/>
            <w:left w:val="none" w:sz="0" w:space="0" w:color="auto"/>
            <w:bottom w:val="none" w:sz="0" w:space="0" w:color="auto"/>
            <w:right w:val="none" w:sz="0" w:space="0" w:color="auto"/>
          </w:divBdr>
          <w:divsChild>
            <w:div w:id="1251889744">
              <w:marLeft w:val="0"/>
              <w:marRight w:val="0"/>
              <w:marTop w:val="0"/>
              <w:marBottom w:val="0"/>
              <w:divBdr>
                <w:top w:val="none" w:sz="0" w:space="0" w:color="auto"/>
                <w:left w:val="none" w:sz="0" w:space="0" w:color="auto"/>
                <w:bottom w:val="none" w:sz="0" w:space="0" w:color="auto"/>
                <w:right w:val="none" w:sz="0" w:space="0" w:color="auto"/>
              </w:divBdr>
              <w:divsChild>
                <w:div w:id="1031883343">
                  <w:marLeft w:val="0"/>
                  <w:marRight w:val="0"/>
                  <w:marTop w:val="0"/>
                  <w:marBottom w:val="0"/>
                  <w:divBdr>
                    <w:top w:val="none" w:sz="0" w:space="0" w:color="auto"/>
                    <w:left w:val="none" w:sz="0" w:space="0" w:color="auto"/>
                    <w:bottom w:val="none" w:sz="0" w:space="0" w:color="auto"/>
                    <w:right w:val="none" w:sz="0" w:space="0" w:color="auto"/>
                  </w:divBdr>
                  <w:divsChild>
                    <w:div w:id="1486968209">
                      <w:marLeft w:val="0"/>
                      <w:marRight w:val="0"/>
                      <w:marTop w:val="0"/>
                      <w:marBottom w:val="0"/>
                      <w:divBdr>
                        <w:top w:val="none" w:sz="0" w:space="0" w:color="auto"/>
                        <w:left w:val="none" w:sz="0" w:space="0" w:color="auto"/>
                        <w:bottom w:val="none" w:sz="0" w:space="0" w:color="auto"/>
                        <w:right w:val="none" w:sz="0" w:space="0" w:color="auto"/>
                      </w:divBdr>
                    </w:div>
                  </w:divsChild>
                </w:div>
                <w:div w:id="391194992">
                  <w:marLeft w:val="0"/>
                  <w:marRight w:val="0"/>
                  <w:marTop w:val="0"/>
                  <w:marBottom w:val="0"/>
                  <w:divBdr>
                    <w:top w:val="none" w:sz="0" w:space="0" w:color="auto"/>
                    <w:left w:val="none" w:sz="0" w:space="0" w:color="auto"/>
                    <w:bottom w:val="none" w:sz="0" w:space="0" w:color="auto"/>
                    <w:right w:val="none" w:sz="0" w:space="0" w:color="auto"/>
                  </w:divBdr>
                  <w:divsChild>
                    <w:div w:id="1429930475">
                      <w:marLeft w:val="0"/>
                      <w:marRight w:val="0"/>
                      <w:marTop w:val="0"/>
                      <w:marBottom w:val="0"/>
                      <w:divBdr>
                        <w:top w:val="none" w:sz="0" w:space="0" w:color="auto"/>
                        <w:left w:val="none" w:sz="0" w:space="0" w:color="auto"/>
                        <w:bottom w:val="none" w:sz="0" w:space="0" w:color="auto"/>
                        <w:right w:val="none" w:sz="0" w:space="0" w:color="auto"/>
                      </w:divBdr>
                    </w:div>
                  </w:divsChild>
                </w:div>
                <w:div w:id="1648165263">
                  <w:marLeft w:val="0"/>
                  <w:marRight w:val="0"/>
                  <w:marTop w:val="0"/>
                  <w:marBottom w:val="0"/>
                  <w:divBdr>
                    <w:top w:val="none" w:sz="0" w:space="0" w:color="auto"/>
                    <w:left w:val="none" w:sz="0" w:space="0" w:color="auto"/>
                    <w:bottom w:val="none" w:sz="0" w:space="0" w:color="auto"/>
                    <w:right w:val="none" w:sz="0" w:space="0" w:color="auto"/>
                  </w:divBdr>
                  <w:divsChild>
                    <w:div w:id="106707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702076">
          <w:marLeft w:val="0"/>
          <w:marRight w:val="0"/>
          <w:marTop w:val="0"/>
          <w:marBottom w:val="0"/>
          <w:divBdr>
            <w:top w:val="none" w:sz="0" w:space="0" w:color="auto"/>
            <w:left w:val="none" w:sz="0" w:space="0" w:color="auto"/>
            <w:bottom w:val="none" w:sz="0" w:space="0" w:color="auto"/>
            <w:right w:val="none" w:sz="0" w:space="0" w:color="auto"/>
          </w:divBdr>
          <w:divsChild>
            <w:div w:id="966353935">
              <w:marLeft w:val="0"/>
              <w:marRight w:val="0"/>
              <w:marTop w:val="0"/>
              <w:marBottom w:val="0"/>
              <w:divBdr>
                <w:top w:val="none" w:sz="0" w:space="0" w:color="auto"/>
                <w:left w:val="none" w:sz="0" w:space="0" w:color="auto"/>
                <w:bottom w:val="none" w:sz="0" w:space="0" w:color="auto"/>
                <w:right w:val="none" w:sz="0" w:space="0" w:color="auto"/>
              </w:divBdr>
              <w:divsChild>
                <w:div w:id="1579512932">
                  <w:marLeft w:val="0"/>
                  <w:marRight w:val="0"/>
                  <w:marTop w:val="0"/>
                  <w:marBottom w:val="0"/>
                  <w:divBdr>
                    <w:top w:val="none" w:sz="0" w:space="0" w:color="auto"/>
                    <w:left w:val="none" w:sz="0" w:space="0" w:color="auto"/>
                    <w:bottom w:val="none" w:sz="0" w:space="0" w:color="auto"/>
                    <w:right w:val="none" w:sz="0" w:space="0" w:color="auto"/>
                  </w:divBdr>
                </w:div>
              </w:divsChild>
            </w:div>
            <w:div w:id="586812982">
              <w:marLeft w:val="0"/>
              <w:marRight w:val="0"/>
              <w:marTop w:val="0"/>
              <w:marBottom w:val="0"/>
              <w:divBdr>
                <w:top w:val="none" w:sz="0" w:space="0" w:color="auto"/>
                <w:left w:val="none" w:sz="0" w:space="0" w:color="auto"/>
                <w:bottom w:val="none" w:sz="0" w:space="0" w:color="auto"/>
                <w:right w:val="none" w:sz="0" w:space="0" w:color="auto"/>
              </w:divBdr>
              <w:divsChild>
                <w:div w:id="122298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133790">
      <w:bodyDiv w:val="1"/>
      <w:marLeft w:val="0"/>
      <w:marRight w:val="0"/>
      <w:marTop w:val="0"/>
      <w:marBottom w:val="0"/>
      <w:divBdr>
        <w:top w:val="none" w:sz="0" w:space="0" w:color="auto"/>
        <w:left w:val="none" w:sz="0" w:space="0" w:color="auto"/>
        <w:bottom w:val="none" w:sz="0" w:space="0" w:color="auto"/>
        <w:right w:val="none" w:sz="0" w:space="0" w:color="auto"/>
      </w:divBdr>
      <w:divsChild>
        <w:div w:id="328482365">
          <w:marLeft w:val="0"/>
          <w:marRight w:val="0"/>
          <w:marTop w:val="0"/>
          <w:marBottom w:val="0"/>
          <w:divBdr>
            <w:top w:val="none" w:sz="0" w:space="0" w:color="auto"/>
            <w:left w:val="none" w:sz="0" w:space="0" w:color="auto"/>
            <w:bottom w:val="none" w:sz="0" w:space="0" w:color="auto"/>
            <w:right w:val="none" w:sz="0" w:space="0" w:color="auto"/>
          </w:divBdr>
          <w:divsChild>
            <w:div w:id="1117525394">
              <w:marLeft w:val="0"/>
              <w:marRight w:val="0"/>
              <w:marTop w:val="0"/>
              <w:marBottom w:val="0"/>
              <w:divBdr>
                <w:top w:val="none" w:sz="0" w:space="0" w:color="auto"/>
                <w:left w:val="none" w:sz="0" w:space="0" w:color="auto"/>
                <w:bottom w:val="none" w:sz="0" w:space="0" w:color="auto"/>
                <w:right w:val="none" w:sz="0" w:space="0" w:color="auto"/>
              </w:divBdr>
              <w:divsChild>
                <w:div w:id="193443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659514">
      <w:bodyDiv w:val="1"/>
      <w:marLeft w:val="0"/>
      <w:marRight w:val="0"/>
      <w:marTop w:val="0"/>
      <w:marBottom w:val="0"/>
      <w:divBdr>
        <w:top w:val="none" w:sz="0" w:space="0" w:color="auto"/>
        <w:left w:val="none" w:sz="0" w:space="0" w:color="auto"/>
        <w:bottom w:val="none" w:sz="0" w:space="0" w:color="auto"/>
        <w:right w:val="none" w:sz="0" w:space="0" w:color="auto"/>
      </w:divBdr>
      <w:divsChild>
        <w:div w:id="1823153536">
          <w:marLeft w:val="0"/>
          <w:marRight w:val="0"/>
          <w:marTop w:val="0"/>
          <w:marBottom w:val="0"/>
          <w:divBdr>
            <w:top w:val="none" w:sz="0" w:space="0" w:color="auto"/>
            <w:left w:val="none" w:sz="0" w:space="0" w:color="auto"/>
            <w:bottom w:val="none" w:sz="0" w:space="0" w:color="auto"/>
            <w:right w:val="none" w:sz="0" w:space="0" w:color="auto"/>
          </w:divBdr>
          <w:divsChild>
            <w:div w:id="1460606493">
              <w:marLeft w:val="0"/>
              <w:marRight w:val="0"/>
              <w:marTop w:val="0"/>
              <w:marBottom w:val="0"/>
              <w:divBdr>
                <w:top w:val="none" w:sz="0" w:space="0" w:color="auto"/>
                <w:left w:val="none" w:sz="0" w:space="0" w:color="auto"/>
                <w:bottom w:val="none" w:sz="0" w:space="0" w:color="auto"/>
                <w:right w:val="none" w:sz="0" w:space="0" w:color="auto"/>
              </w:divBdr>
              <w:divsChild>
                <w:div w:id="15272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26595">
      <w:bodyDiv w:val="1"/>
      <w:marLeft w:val="0"/>
      <w:marRight w:val="0"/>
      <w:marTop w:val="0"/>
      <w:marBottom w:val="0"/>
      <w:divBdr>
        <w:top w:val="none" w:sz="0" w:space="0" w:color="auto"/>
        <w:left w:val="none" w:sz="0" w:space="0" w:color="auto"/>
        <w:bottom w:val="none" w:sz="0" w:space="0" w:color="auto"/>
        <w:right w:val="none" w:sz="0" w:space="0" w:color="auto"/>
      </w:divBdr>
      <w:divsChild>
        <w:div w:id="1300576065">
          <w:marLeft w:val="0"/>
          <w:marRight w:val="0"/>
          <w:marTop w:val="0"/>
          <w:marBottom w:val="0"/>
          <w:divBdr>
            <w:top w:val="none" w:sz="0" w:space="0" w:color="auto"/>
            <w:left w:val="none" w:sz="0" w:space="0" w:color="auto"/>
            <w:bottom w:val="none" w:sz="0" w:space="0" w:color="auto"/>
            <w:right w:val="none" w:sz="0" w:space="0" w:color="auto"/>
          </w:divBdr>
          <w:divsChild>
            <w:div w:id="541870904">
              <w:marLeft w:val="0"/>
              <w:marRight w:val="0"/>
              <w:marTop w:val="0"/>
              <w:marBottom w:val="0"/>
              <w:divBdr>
                <w:top w:val="none" w:sz="0" w:space="0" w:color="auto"/>
                <w:left w:val="none" w:sz="0" w:space="0" w:color="auto"/>
                <w:bottom w:val="none" w:sz="0" w:space="0" w:color="auto"/>
                <w:right w:val="none" w:sz="0" w:space="0" w:color="auto"/>
              </w:divBdr>
              <w:divsChild>
                <w:div w:id="28477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221420">
      <w:bodyDiv w:val="1"/>
      <w:marLeft w:val="0"/>
      <w:marRight w:val="0"/>
      <w:marTop w:val="0"/>
      <w:marBottom w:val="0"/>
      <w:divBdr>
        <w:top w:val="none" w:sz="0" w:space="0" w:color="auto"/>
        <w:left w:val="none" w:sz="0" w:space="0" w:color="auto"/>
        <w:bottom w:val="none" w:sz="0" w:space="0" w:color="auto"/>
        <w:right w:val="none" w:sz="0" w:space="0" w:color="auto"/>
      </w:divBdr>
      <w:divsChild>
        <w:div w:id="1518035540">
          <w:marLeft w:val="0"/>
          <w:marRight w:val="0"/>
          <w:marTop w:val="0"/>
          <w:marBottom w:val="0"/>
          <w:divBdr>
            <w:top w:val="none" w:sz="0" w:space="0" w:color="auto"/>
            <w:left w:val="none" w:sz="0" w:space="0" w:color="auto"/>
            <w:bottom w:val="none" w:sz="0" w:space="0" w:color="auto"/>
            <w:right w:val="none" w:sz="0" w:space="0" w:color="auto"/>
          </w:divBdr>
          <w:divsChild>
            <w:div w:id="387459984">
              <w:marLeft w:val="0"/>
              <w:marRight w:val="0"/>
              <w:marTop w:val="0"/>
              <w:marBottom w:val="0"/>
              <w:divBdr>
                <w:top w:val="none" w:sz="0" w:space="0" w:color="auto"/>
                <w:left w:val="none" w:sz="0" w:space="0" w:color="auto"/>
                <w:bottom w:val="none" w:sz="0" w:space="0" w:color="auto"/>
                <w:right w:val="none" w:sz="0" w:space="0" w:color="auto"/>
              </w:divBdr>
              <w:divsChild>
                <w:div w:id="78384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678435">
      <w:bodyDiv w:val="1"/>
      <w:marLeft w:val="0"/>
      <w:marRight w:val="0"/>
      <w:marTop w:val="0"/>
      <w:marBottom w:val="0"/>
      <w:divBdr>
        <w:top w:val="none" w:sz="0" w:space="0" w:color="auto"/>
        <w:left w:val="none" w:sz="0" w:space="0" w:color="auto"/>
        <w:bottom w:val="none" w:sz="0" w:space="0" w:color="auto"/>
        <w:right w:val="none" w:sz="0" w:space="0" w:color="auto"/>
      </w:divBdr>
      <w:divsChild>
        <w:div w:id="1741171250">
          <w:marLeft w:val="0"/>
          <w:marRight w:val="0"/>
          <w:marTop w:val="0"/>
          <w:marBottom w:val="0"/>
          <w:divBdr>
            <w:top w:val="none" w:sz="0" w:space="0" w:color="auto"/>
            <w:left w:val="none" w:sz="0" w:space="0" w:color="auto"/>
            <w:bottom w:val="none" w:sz="0" w:space="0" w:color="auto"/>
            <w:right w:val="none" w:sz="0" w:space="0" w:color="auto"/>
          </w:divBdr>
          <w:divsChild>
            <w:div w:id="1505432780">
              <w:marLeft w:val="0"/>
              <w:marRight w:val="0"/>
              <w:marTop w:val="0"/>
              <w:marBottom w:val="0"/>
              <w:divBdr>
                <w:top w:val="none" w:sz="0" w:space="0" w:color="auto"/>
                <w:left w:val="none" w:sz="0" w:space="0" w:color="auto"/>
                <w:bottom w:val="none" w:sz="0" w:space="0" w:color="auto"/>
                <w:right w:val="none" w:sz="0" w:space="0" w:color="auto"/>
              </w:divBdr>
              <w:divsChild>
                <w:div w:id="100120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124024">
          <w:marLeft w:val="0"/>
          <w:marRight w:val="0"/>
          <w:marTop w:val="0"/>
          <w:marBottom w:val="0"/>
          <w:divBdr>
            <w:top w:val="none" w:sz="0" w:space="0" w:color="auto"/>
            <w:left w:val="none" w:sz="0" w:space="0" w:color="auto"/>
            <w:bottom w:val="none" w:sz="0" w:space="0" w:color="auto"/>
            <w:right w:val="none" w:sz="0" w:space="0" w:color="auto"/>
          </w:divBdr>
          <w:divsChild>
            <w:div w:id="1505588652">
              <w:marLeft w:val="0"/>
              <w:marRight w:val="0"/>
              <w:marTop w:val="0"/>
              <w:marBottom w:val="0"/>
              <w:divBdr>
                <w:top w:val="none" w:sz="0" w:space="0" w:color="auto"/>
                <w:left w:val="none" w:sz="0" w:space="0" w:color="auto"/>
                <w:bottom w:val="none" w:sz="0" w:space="0" w:color="auto"/>
                <w:right w:val="none" w:sz="0" w:space="0" w:color="auto"/>
              </w:divBdr>
              <w:divsChild>
                <w:div w:id="82092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jpe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jpe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JPG"/><Relationship Id="rId30" Type="http://schemas.openxmlformats.org/officeDocument/2006/relationships/image" Target="media/image25.jpe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DEC28-737C-CF40-A61E-0C8F6E4EE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41</Pages>
  <Words>9541</Words>
  <Characters>54385</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Hyde (0801061)</dc:creator>
  <cp:keywords/>
  <dc:description/>
  <cp:lastModifiedBy>Samantha Hyde (0801061)</cp:lastModifiedBy>
  <cp:revision>4</cp:revision>
  <dcterms:created xsi:type="dcterms:W3CDTF">2018-05-14T15:00:00Z</dcterms:created>
  <dcterms:modified xsi:type="dcterms:W3CDTF">2018-05-14T15:06:00Z</dcterms:modified>
</cp:coreProperties>
</file>