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BC6A34" w14:textId="77777777" w:rsidR="00EB32BD" w:rsidRPr="00F07676" w:rsidRDefault="009716DC">
      <w:pPr>
        <w:rPr>
          <w:rFonts w:ascii="Tahoma" w:hAnsi="Tahoma" w:cs="Tahoma"/>
          <w:sz w:val="20"/>
          <w:szCs w:val="20"/>
        </w:rPr>
      </w:pPr>
      <w:r w:rsidRPr="00F07676">
        <w:rPr>
          <w:rFonts w:ascii="Tahoma" w:hAnsi="Tahoma" w:cs="Tahoma"/>
          <w:sz w:val="20"/>
          <w:szCs w:val="20"/>
        </w:rPr>
        <w:t xml:space="preserve">  </w:t>
      </w:r>
    </w:p>
    <w:p w14:paraId="25431C64" w14:textId="77777777" w:rsidR="00F6318C" w:rsidRPr="00F07676" w:rsidRDefault="00F6318C">
      <w:pPr>
        <w:rPr>
          <w:rFonts w:ascii="Tahoma" w:hAnsi="Tahoma" w:cs="Tahoma"/>
          <w:sz w:val="20"/>
          <w:szCs w:val="20"/>
        </w:rPr>
      </w:pPr>
    </w:p>
    <w:p w14:paraId="1AA4F774" w14:textId="77777777" w:rsidR="00F6318C" w:rsidRDefault="00F6318C" w:rsidP="00812C9B">
      <w:pPr>
        <w:jc w:val="center"/>
        <w:rPr>
          <w:rFonts w:ascii="Arial" w:hAnsi="Arial" w:cs="Arial"/>
          <w:sz w:val="28"/>
          <w:szCs w:val="28"/>
        </w:rPr>
      </w:pPr>
    </w:p>
    <w:p w14:paraId="45B5EFC9" w14:textId="77777777" w:rsidR="00F6318C" w:rsidRDefault="00F6318C" w:rsidP="00812C9B">
      <w:pPr>
        <w:jc w:val="center"/>
        <w:rPr>
          <w:rFonts w:ascii="Arial" w:hAnsi="Arial" w:cs="Arial"/>
          <w:sz w:val="28"/>
          <w:szCs w:val="28"/>
        </w:rPr>
      </w:pPr>
    </w:p>
    <w:p w14:paraId="6FBCD945" w14:textId="77777777" w:rsidR="00F6318C" w:rsidRDefault="00F6318C" w:rsidP="00812C9B">
      <w:pPr>
        <w:jc w:val="center"/>
        <w:rPr>
          <w:rFonts w:ascii="Arial" w:hAnsi="Arial" w:cs="Arial"/>
          <w:sz w:val="28"/>
          <w:szCs w:val="28"/>
        </w:rPr>
      </w:pPr>
    </w:p>
    <w:p w14:paraId="3AE81172" w14:textId="77777777" w:rsidR="00F6318C" w:rsidRDefault="00F6318C" w:rsidP="00812C9B">
      <w:pPr>
        <w:jc w:val="center"/>
        <w:rPr>
          <w:rFonts w:ascii="Arial" w:hAnsi="Arial" w:cs="Arial"/>
          <w:sz w:val="28"/>
          <w:szCs w:val="28"/>
        </w:rPr>
      </w:pPr>
    </w:p>
    <w:p w14:paraId="73F2131C" w14:textId="77777777" w:rsidR="00F6318C" w:rsidRDefault="00F6318C" w:rsidP="00812C9B">
      <w:pPr>
        <w:jc w:val="center"/>
        <w:rPr>
          <w:rFonts w:ascii="Arial" w:hAnsi="Arial" w:cs="Arial"/>
          <w:sz w:val="28"/>
          <w:szCs w:val="28"/>
        </w:rPr>
      </w:pPr>
    </w:p>
    <w:p w14:paraId="28D40B11" w14:textId="77777777" w:rsidR="00F6318C" w:rsidRDefault="00F6318C" w:rsidP="00812C9B">
      <w:pPr>
        <w:jc w:val="center"/>
        <w:rPr>
          <w:rFonts w:ascii="Arial" w:hAnsi="Arial" w:cs="Arial"/>
          <w:sz w:val="28"/>
          <w:szCs w:val="28"/>
        </w:rPr>
      </w:pPr>
    </w:p>
    <w:p w14:paraId="69B9423F" w14:textId="77777777" w:rsidR="004F6FD5" w:rsidRDefault="004F6FD5" w:rsidP="004F6FD5">
      <w:pPr>
        <w:rPr>
          <w:rFonts w:ascii="Arial" w:hAnsi="Arial" w:cs="Arial"/>
          <w:sz w:val="28"/>
          <w:szCs w:val="28"/>
        </w:rPr>
      </w:pPr>
    </w:p>
    <w:p w14:paraId="032F5823" w14:textId="77777777" w:rsidR="00812C9B" w:rsidRPr="00F07676" w:rsidRDefault="00812C9B" w:rsidP="004F6FD5">
      <w:pPr>
        <w:rPr>
          <w:rFonts w:ascii="Tahoma" w:hAnsi="Tahoma" w:cs="Tahoma"/>
          <w:sz w:val="28"/>
          <w:szCs w:val="28"/>
        </w:rPr>
      </w:pPr>
      <w:r w:rsidRPr="00F07676">
        <w:rPr>
          <w:rFonts w:ascii="Tahoma" w:hAnsi="Tahoma" w:cs="Tahoma"/>
          <w:sz w:val="28"/>
          <w:szCs w:val="28"/>
        </w:rPr>
        <w:t>CILT LOGISTICS AND TRANSPORT</w:t>
      </w:r>
      <w:r w:rsidR="004F6FD5" w:rsidRPr="00F07676">
        <w:rPr>
          <w:rFonts w:ascii="Tahoma" w:hAnsi="Tahoma" w:cs="Tahoma"/>
          <w:sz w:val="28"/>
          <w:szCs w:val="28"/>
        </w:rPr>
        <w:t xml:space="preserve"> LEVEL 5 PD05 A</w:t>
      </w:r>
      <w:r w:rsidR="000E3B29">
        <w:rPr>
          <w:rFonts w:ascii="Tahoma" w:hAnsi="Tahoma" w:cs="Tahoma"/>
          <w:sz w:val="28"/>
          <w:szCs w:val="28"/>
        </w:rPr>
        <w:t>2</w:t>
      </w:r>
      <w:r w:rsidR="004F6FD5" w:rsidRPr="00F07676">
        <w:rPr>
          <w:rFonts w:ascii="Tahoma" w:hAnsi="Tahoma" w:cs="Tahoma"/>
          <w:sz w:val="28"/>
          <w:szCs w:val="28"/>
        </w:rPr>
        <w:t xml:space="preserve"> ASSIGNMENT  </w:t>
      </w:r>
    </w:p>
    <w:p w14:paraId="4A54E3BF" w14:textId="77777777" w:rsidR="00C0120C" w:rsidRPr="00F07676" w:rsidRDefault="00871EEE" w:rsidP="004F6FD5">
      <w:pPr>
        <w:rPr>
          <w:rFonts w:ascii="Tahoma" w:hAnsi="Tahoma" w:cs="Tahoma"/>
          <w:sz w:val="24"/>
          <w:szCs w:val="24"/>
        </w:rPr>
      </w:pPr>
      <w:r w:rsidRPr="00F07676">
        <w:rPr>
          <w:rFonts w:ascii="Tahoma" w:hAnsi="Tahoma" w:cs="Tahoma"/>
          <w:sz w:val="24"/>
          <w:szCs w:val="24"/>
        </w:rPr>
        <w:t>R</w:t>
      </w:r>
      <w:r w:rsidR="00042569" w:rsidRPr="00F07676">
        <w:rPr>
          <w:rFonts w:ascii="Tahoma" w:hAnsi="Tahoma" w:cs="Tahoma"/>
          <w:sz w:val="24"/>
          <w:szCs w:val="24"/>
        </w:rPr>
        <w:t>eport seeking authority to undertake</w:t>
      </w:r>
      <w:r w:rsidR="00286EC7" w:rsidRPr="00F07676">
        <w:rPr>
          <w:rFonts w:ascii="Tahoma" w:hAnsi="Tahoma" w:cs="Tahoma"/>
          <w:sz w:val="24"/>
          <w:szCs w:val="24"/>
        </w:rPr>
        <w:t xml:space="preserve"> planning and </w:t>
      </w:r>
      <w:r w:rsidR="006F5172" w:rsidRPr="00F07676">
        <w:rPr>
          <w:rFonts w:ascii="Tahoma" w:hAnsi="Tahoma" w:cs="Tahoma"/>
          <w:sz w:val="24"/>
          <w:szCs w:val="24"/>
        </w:rPr>
        <w:t xml:space="preserve">completing </w:t>
      </w:r>
      <w:r w:rsidR="004F6FD5" w:rsidRPr="00F07676">
        <w:rPr>
          <w:rFonts w:ascii="Tahoma" w:hAnsi="Tahoma" w:cs="Tahoma"/>
          <w:sz w:val="24"/>
          <w:szCs w:val="24"/>
        </w:rPr>
        <w:t xml:space="preserve">road </w:t>
      </w:r>
      <w:r w:rsidR="006F5172" w:rsidRPr="00F07676">
        <w:rPr>
          <w:rFonts w:ascii="Tahoma" w:hAnsi="Tahoma" w:cs="Tahoma"/>
          <w:sz w:val="24"/>
          <w:szCs w:val="24"/>
        </w:rPr>
        <w:t>move</w:t>
      </w:r>
      <w:r w:rsidR="00EC6971" w:rsidRPr="00F07676">
        <w:rPr>
          <w:rFonts w:ascii="Tahoma" w:hAnsi="Tahoma" w:cs="Tahoma"/>
          <w:sz w:val="24"/>
          <w:szCs w:val="24"/>
        </w:rPr>
        <w:t xml:space="preserve"> from Taunton </w:t>
      </w:r>
      <w:r w:rsidR="006F5172" w:rsidRPr="00F07676">
        <w:rPr>
          <w:rFonts w:ascii="Tahoma" w:hAnsi="Tahoma" w:cs="Tahoma"/>
          <w:sz w:val="24"/>
          <w:szCs w:val="24"/>
        </w:rPr>
        <w:t xml:space="preserve">to Albania </w:t>
      </w:r>
      <w:r w:rsidR="001D67EB" w:rsidRPr="00F07676">
        <w:rPr>
          <w:rFonts w:ascii="Tahoma" w:hAnsi="Tahoma" w:cs="Tahoma"/>
          <w:sz w:val="24"/>
          <w:szCs w:val="24"/>
        </w:rPr>
        <w:t>during</w:t>
      </w:r>
      <w:r w:rsidR="00042569" w:rsidRPr="00F07676">
        <w:rPr>
          <w:rFonts w:ascii="Tahoma" w:hAnsi="Tahoma" w:cs="Tahoma"/>
          <w:sz w:val="24"/>
          <w:szCs w:val="24"/>
        </w:rPr>
        <w:t xml:space="preserve"> </w:t>
      </w:r>
      <w:r w:rsidRPr="00F07676">
        <w:rPr>
          <w:rFonts w:ascii="Tahoma" w:hAnsi="Tahoma" w:cs="Tahoma"/>
          <w:sz w:val="24"/>
          <w:szCs w:val="24"/>
        </w:rPr>
        <w:t>EXERCISE COUGAR 2014</w:t>
      </w:r>
    </w:p>
    <w:p w14:paraId="35B1F699" w14:textId="77777777" w:rsidR="00422FA4" w:rsidRPr="00A43510" w:rsidRDefault="00422FA4" w:rsidP="00871EEE">
      <w:pPr>
        <w:rPr>
          <w:rFonts w:ascii="Arial" w:hAnsi="Arial" w:cs="Arial"/>
          <w:b/>
          <w:sz w:val="24"/>
          <w:szCs w:val="24"/>
        </w:rPr>
      </w:pPr>
    </w:p>
    <w:p w14:paraId="074E1EC2" w14:textId="77777777" w:rsidR="005A384C" w:rsidRDefault="005A384C" w:rsidP="00871EEE">
      <w:pPr>
        <w:rPr>
          <w:rFonts w:ascii="Arial" w:hAnsi="Arial" w:cs="Arial"/>
          <w:b/>
          <w:sz w:val="28"/>
          <w:szCs w:val="28"/>
        </w:rPr>
      </w:pPr>
    </w:p>
    <w:p w14:paraId="5AFE9D6A" w14:textId="77777777" w:rsidR="005A384C" w:rsidRDefault="005A384C" w:rsidP="00871EEE">
      <w:pPr>
        <w:rPr>
          <w:rFonts w:ascii="Arial" w:hAnsi="Arial" w:cs="Arial"/>
          <w:b/>
          <w:sz w:val="28"/>
          <w:szCs w:val="28"/>
        </w:rPr>
      </w:pPr>
    </w:p>
    <w:p w14:paraId="74E9DA66" w14:textId="77777777" w:rsidR="005A384C" w:rsidRDefault="005A384C" w:rsidP="00871EEE">
      <w:pPr>
        <w:rPr>
          <w:rFonts w:ascii="Arial" w:hAnsi="Arial" w:cs="Arial"/>
          <w:b/>
          <w:sz w:val="28"/>
          <w:szCs w:val="28"/>
        </w:rPr>
      </w:pPr>
    </w:p>
    <w:p w14:paraId="4A6C74AA" w14:textId="77777777" w:rsidR="005A384C" w:rsidRDefault="005A384C" w:rsidP="00871EEE">
      <w:pPr>
        <w:rPr>
          <w:rFonts w:ascii="Arial" w:hAnsi="Arial" w:cs="Arial"/>
          <w:b/>
          <w:sz w:val="28"/>
          <w:szCs w:val="28"/>
        </w:rPr>
      </w:pPr>
    </w:p>
    <w:p w14:paraId="3DC4701B" w14:textId="77777777" w:rsidR="005A384C" w:rsidRDefault="005A384C" w:rsidP="00871EEE">
      <w:pPr>
        <w:rPr>
          <w:rFonts w:ascii="Arial" w:hAnsi="Arial" w:cs="Arial"/>
          <w:b/>
          <w:sz w:val="28"/>
          <w:szCs w:val="28"/>
        </w:rPr>
      </w:pPr>
    </w:p>
    <w:p w14:paraId="340D8730" w14:textId="77777777" w:rsidR="005A384C" w:rsidRDefault="005A384C" w:rsidP="00871EEE">
      <w:pPr>
        <w:rPr>
          <w:rFonts w:ascii="Arial" w:hAnsi="Arial" w:cs="Arial"/>
          <w:b/>
          <w:sz w:val="28"/>
          <w:szCs w:val="28"/>
        </w:rPr>
      </w:pPr>
    </w:p>
    <w:p w14:paraId="06080BF1" w14:textId="77777777" w:rsidR="005A384C" w:rsidRDefault="005A384C" w:rsidP="00871EEE">
      <w:pPr>
        <w:rPr>
          <w:rFonts w:ascii="Arial" w:hAnsi="Arial" w:cs="Arial"/>
          <w:b/>
          <w:sz w:val="28"/>
          <w:szCs w:val="28"/>
        </w:rPr>
      </w:pPr>
    </w:p>
    <w:p w14:paraId="7DBEC54F" w14:textId="77777777" w:rsidR="005A384C" w:rsidRDefault="005A384C" w:rsidP="00871EEE">
      <w:pPr>
        <w:rPr>
          <w:rFonts w:ascii="Arial" w:hAnsi="Arial" w:cs="Arial"/>
          <w:b/>
          <w:sz w:val="28"/>
          <w:szCs w:val="28"/>
        </w:rPr>
      </w:pPr>
    </w:p>
    <w:p w14:paraId="1AA460B6" w14:textId="77777777" w:rsidR="00F6318C" w:rsidRDefault="00F6318C" w:rsidP="00F6318C">
      <w:pPr>
        <w:rPr>
          <w:rFonts w:ascii="Arial" w:hAnsi="Arial" w:cs="Arial"/>
          <w:sz w:val="20"/>
          <w:szCs w:val="20"/>
        </w:rPr>
      </w:pPr>
    </w:p>
    <w:p w14:paraId="2F1EE715" w14:textId="77777777" w:rsidR="00F6318C" w:rsidRDefault="00F6318C" w:rsidP="00F6318C">
      <w:pPr>
        <w:rPr>
          <w:rFonts w:ascii="Arial" w:hAnsi="Arial" w:cs="Arial"/>
          <w:sz w:val="20"/>
          <w:szCs w:val="20"/>
        </w:rPr>
      </w:pPr>
    </w:p>
    <w:p w14:paraId="4F93D69C" w14:textId="77777777" w:rsidR="00F6318C" w:rsidRDefault="00F6318C" w:rsidP="00F6318C">
      <w:pPr>
        <w:rPr>
          <w:rFonts w:ascii="Arial" w:hAnsi="Arial" w:cs="Arial"/>
          <w:sz w:val="20"/>
          <w:szCs w:val="20"/>
        </w:rPr>
      </w:pPr>
    </w:p>
    <w:p w14:paraId="759D1189" w14:textId="77777777" w:rsidR="00F6318C" w:rsidRPr="00F07676" w:rsidRDefault="00F6318C" w:rsidP="00F6318C">
      <w:pPr>
        <w:rPr>
          <w:rFonts w:ascii="Tahoma" w:hAnsi="Tahoma" w:cs="Tahoma"/>
          <w:sz w:val="20"/>
          <w:szCs w:val="20"/>
        </w:rPr>
      </w:pPr>
      <w:r w:rsidRPr="00F07676">
        <w:rPr>
          <w:rFonts w:ascii="Tahoma" w:hAnsi="Tahoma" w:cs="Tahoma"/>
          <w:sz w:val="20"/>
          <w:szCs w:val="20"/>
        </w:rPr>
        <w:t>LECTURER: GRAHAM ORR</w:t>
      </w:r>
    </w:p>
    <w:p w14:paraId="25B6A012" w14:textId="77777777" w:rsidR="00F6318C" w:rsidRPr="00F07676" w:rsidRDefault="00F6318C" w:rsidP="00F6318C">
      <w:pPr>
        <w:rPr>
          <w:rFonts w:ascii="Tahoma" w:hAnsi="Tahoma" w:cs="Tahoma"/>
          <w:sz w:val="20"/>
          <w:szCs w:val="20"/>
        </w:rPr>
      </w:pPr>
      <w:r w:rsidRPr="00F07676">
        <w:rPr>
          <w:rFonts w:ascii="Tahoma" w:hAnsi="Tahoma" w:cs="Tahoma"/>
          <w:sz w:val="20"/>
          <w:szCs w:val="20"/>
        </w:rPr>
        <w:t>STUDENT: MICHAEL WILLIAMS</w:t>
      </w:r>
    </w:p>
    <w:p w14:paraId="6A278A35" w14:textId="77777777" w:rsidR="004F6FD5" w:rsidRPr="00F07676" w:rsidRDefault="00F6318C" w:rsidP="005A384C">
      <w:pPr>
        <w:rPr>
          <w:rFonts w:ascii="Tahoma" w:hAnsi="Tahoma" w:cs="Tahoma"/>
          <w:sz w:val="20"/>
          <w:szCs w:val="20"/>
        </w:rPr>
      </w:pPr>
      <w:r w:rsidRPr="00F07676">
        <w:rPr>
          <w:rFonts w:ascii="Tahoma" w:hAnsi="Tahoma" w:cs="Tahoma"/>
          <w:sz w:val="20"/>
          <w:szCs w:val="20"/>
        </w:rPr>
        <w:t xml:space="preserve">STUDENT I.D: 1708504                                            </w:t>
      </w:r>
    </w:p>
    <w:p w14:paraId="09EE11E3" w14:textId="77777777" w:rsidR="004F6FD5" w:rsidRDefault="004F6FD5" w:rsidP="005A384C">
      <w:pPr>
        <w:rPr>
          <w:rFonts w:ascii="Arial" w:hAnsi="Arial" w:cs="Arial"/>
          <w:sz w:val="20"/>
          <w:szCs w:val="20"/>
        </w:rPr>
      </w:pPr>
    </w:p>
    <w:p w14:paraId="0D30E3E5" w14:textId="77777777" w:rsidR="004F6FD5" w:rsidRDefault="004F6FD5" w:rsidP="005A384C">
      <w:pPr>
        <w:rPr>
          <w:rFonts w:ascii="Arial" w:hAnsi="Arial" w:cs="Arial"/>
          <w:sz w:val="20"/>
          <w:szCs w:val="20"/>
        </w:rPr>
      </w:pPr>
    </w:p>
    <w:p w14:paraId="27A38509" w14:textId="72E7C6BB" w:rsidR="00F07676" w:rsidRDefault="00A4535D" w:rsidP="00A43510">
      <w:pPr>
        <w:rPr>
          <w:rFonts w:ascii="Tahoma" w:hAnsi="Tahoma" w:cs="Tahoma"/>
          <w:sz w:val="20"/>
          <w:szCs w:val="20"/>
        </w:rPr>
      </w:pPr>
      <w:r>
        <w:rPr>
          <w:rFonts w:ascii="Tahoma" w:hAnsi="Tahoma" w:cs="Tahoma"/>
          <w:sz w:val="20"/>
          <w:szCs w:val="20"/>
        </w:rPr>
        <w:t xml:space="preserve">Page </w:t>
      </w:r>
      <w:r w:rsidR="00F6318C" w:rsidRPr="00F07676">
        <w:rPr>
          <w:rFonts w:ascii="Tahoma" w:hAnsi="Tahoma" w:cs="Tahoma"/>
          <w:sz w:val="20"/>
          <w:szCs w:val="20"/>
        </w:rPr>
        <w:t>1</w:t>
      </w:r>
      <w:r w:rsidR="007E134B">
        <w:rPr>
          <w:rFonts w:ascii="Tahoma" w:hAnsi="Tahoma" w:cs="Tahoma"/>
          <w:sz w:val="20"/>
          <w:szCs w:val="20"/>
        </w:rPr>
        <w:t xml:space="preserve"> of 6</w:t>
      </w:r>
    </w:p>
    <w:p w14:paraId="473370A1" w14:textId="77777777" w:rsidR="00A43510" w:rsidRPr="00F07676" w:rsidRDefault="00A43510" w:rsidP="00A43510">
      <w:pPr>
        <w:rPr>
          <w:rFonts w:ascii="Tahoma" w:hAnsi="Tahoma" w:cs="Tahoma"/>
          <w:sz w:val="20"/>
          <w:szCs w:val="20"/>
        </w:rPr>
      </w:pPr>
      <w:bookmarkStart w:id="0" w:name="_Hlk504674527"/>
    </w:p>
    <w:bookmarkEnd w:id="0"/>
    <w:p w14:paraId="1B749979" w14:textId="77777777" w:rsidR="005A384C" w:rsidRDefault="005A384C" w:rsidP="00871EEE">
      <w:pPr>
        <w:rPr>
          <w:rFonts w:ascii="Arial" w:hAnsi="Arial" w:cs="Arial"/>
          <w:b/>
          <w:sz w:val="28"/>
          <w:szCs w:val="28"/>
        </w:rPr>
      </w:pPr>
    </w:p>
    <w:p w14:paraId="63306749" w14:textId="77777777" w:rsidR="005A384C" w:rsidRDefault="005A384C" w:rsidP="00871EEE">
      <w:pPr>
        <w:rPr>
          <w:rFonts w:ascii="Arial" w:hAnsi="Arial" w:cs="Arial"/>
          <w:b/>
          <w:sz w:val="28"/>
          <w:szCs w:val="28"/>
        </w:rPr>
      </w:pPr>
    </w:p>
    <w:p w14:paraId="52F73B6D" w14:textId="77777777" w:rsidR="005A384C" w:rsidRDefault="005A384C" w:rsidP="00871EEE">
      <w:pPr>
        <w:rPr>
          <w:rFonts w:ascii="Arial" w:hAnsi="Arial" w:cs="Arial"/>
          <w:b/>
          <w:sz w:val="28"/>
          <w:szCs w:val="28"/>
        </w:rPr>
      </w:pPr>
    </w:p>
    <w:p w14:paraId="71AFB19E" w14:textId="77777777" w:rsidR="001F286D" w:rsidRPr="007E134B" w:rsidRDefault="00871EEE" w:rsidP="00871EEE">
      <w:pPr>
        <w:rPr>
          <w:rFonts w:ascii="Tahoma" w:hAnsi="Tahoma" w:cs="Tahoma"/>
          <w:sz w:val="20"/>
          <w:szCs w:val="20"/>
        </w:rPr>
      </w:pPr>
      <w:r w:rsidRPr="007E134B">
        <w:rPr>
          <w:rFonts w:ascii="Tahoma" w:hAnsi="Tahoma" w:cs="Tahoma"/>
          <w:sz w:val="20"/>
          <w:szCs w:val="20"/>
        </w:rPr>
        <w:t>CONTENTS</w:t>
      </w:r>
    </w:p>
    <w:p w14:paraId="7C3DDF40" w14:textId="77777777" w:rsidR="00F6318C" w:rsidRPr="007E134B" w:rsidRDefault="00F6318C" w:rsidP="00C0120C">
      <w:pPr>
        <w:rPr>
          <w:rFonts w:ascii="Tahoma" w:hAnsi="Tahoma" w:cs="Tahoma"/>
          <w:sz w:val="20"/>
          <w:szCs w:val="20"/>
        </w:rPr>
      </w:pPr>
    </w:p>
    <w:p w14:paraId="6FE8C71D" w14:textId="77777777" w:rsidR="003A66AD" w:rsidRDefault="003A66AD" w:rsidP="003A66AD">
      <w:pPr>
        <w:rPr>
          <w:rFonts w:ascii="Tahoma" w:hAnsi="Tahoma" w:cs="Tahoma"/>
          <w:sz w:val="20"/>
          <w:szCs w:val="20"/>
        </w:rPr>
        <w:sectPr w:rsidR="003A66AD">
          <w:headerReference w:type="default" r:id="rId8"/>
          <w:footerReference w:type="default" r:id="rId9"/>
          <w:pgSz w:w="11906" w:h="16838"/>
          <w:pgMar w:top="1440" w:right="1440" w:bottom="1440" w:left="1440" w:header="708" w:footer="708" w:gutter="0"/>
          <w:cols w:space="708"/>
          <w:docGrid w:linePitch="360"/>
        </w:sectPr>
      </w:pPr>
    </w:p>
    <w:p w14:paraId="163CDE87" w14:textId="48DD6141" w:rsidR="003A66AD" w:rsidRPr="003A66AD" w:rsidRDefault="00025C90" w:rsidP="003A66AD">
      <w:pPr>
        <w:spacing w:before="240"/>
        <w:rPr>
          <w:rFonts w:ascii="Tahoma" w:hAnsi="Tahoma" w:cs="Tahoma"/>
          <w:sz w:val="20"/>
          <w:szCs w:val="20"/>
        </w:rPr>
      </w:pPr>
      <w:r w:rsidRPr="003A66AD">
        <w:rPr>
          <w:rFonts w:ascii="Tahoma" w:hAnsi="Tahoma" w:cs="Tahoma"/>
          <w:sz w:val="20"/>
          <w:szCs w:val="20"/>
        </w:rPr>
        <w:t>Page 1 Cover page</w:t>
      </w:r>
    </w:p>
    <w:p w14:paraId="62D63012" w14:textId="2F3280B8" w:rsidR="003A66AD" w:rsidRPr="003A66AD" w:rsidRDefault="00350F9B" w:rsidP="003A66AD">
      <w:pPr>
        <w:spacing w:before="240"/>
        <w:rPr>
          <w:rFonts w:ascii="Tahoma" w:hAnsi="Tahoma" w:cs="Tahoma"/>
          <w:sz w:val="20"/>
          <w:szCs w:val="20"/>
        </w:rPr>
      </w:pPr>
      <w:r w:rsidRPr="003A66AD">
        <w:rPr>
          <w:rFonts w:ascii="Tahoma" w:hAnsi="Tahoma" w:cs="Tahoma"/>
          <w:sz w:val="20"/>
          <w:szCs w:val="20"/>
        </w:rPr>
        <w:t>Page 2 Contents page</w:t>
      </w:r>
    </w:p>
    <w:p w14:paraId="569E5189" w14:textId="77777777" w:rsidR="003A66AD" w:rsidRDefault="00350F9B" w:rsidP="003A66AD">
      <w:pPr>
        <w:spacing w:before="240"/>
        <w:rPr>
          <w:rFonts w:ascii="Tahoma" w:hAnsi="Tahoma" w:cs="Tahoma"/>
          <w:sz w:val="20"/>
          <w:szCs w:val="20"/>
        </w:rPr>
      </w:pPr>
      <w:r w:rsidRPr="003A66AD">
        <w:rPr>
          <w:rFonts w:ascii="Tahoma" w:hAnsi="Tahoma" w:cs="Tahoma"/>
          <w:sz w:val="20"/>
          <w:szCs w:val="20"/>
        </w:rPr>
        <w:t>Page 3</w:t>
      </w:r>
      <w:r w:rsidR="00025C90" w:rsidRPr="003A66AD">
        <w:rPr>
          <w:rFonts w:ascii="Tahoma" w:hAnsi="Tahoma" w:cs="Tahoma"/>
          <w:sz w:val="20"/>
          <w:szCs w:val="20"/>
        </w:rPr>
        <w:t xml:space="preserve"> </w:t>
      </w:r>
      <w:r w:rsidR="007E134B" w:rsidRPr="003A66AD">
        <w:rPr>
          <w:rFonts w:ascii="Tahoma" w:hAnsi="Tahoma" w:cs="Tahoma"/>
          <w:sz w:val="20"/>
          <w:szCs w:val="20"/>
        </w:rPr>
        <w:t>Question 1 (TOR) Terms of reference</w:t>
      </w:r>
      <w:r w:rsidR="003A66AD" w:rsidRPr="003A66AD">
        <w:rPr>
          <w:rFonts w:ascii="Tahoma" w:hAnsi="Tahoma" w:cs="Tahoma"/>
          <w:sz w:val="20"/>
          <w:szCs w:val="20"/>
        </w:rPr>
        <w:t xml:space="preserve"> </w:t>
      </w:r>
    </w:p>
    <w:p w14:paraId="4DB58BE1" w14:textId="26F315F6" w:rsidR="003A66AD" w:rsidRPr="003A66AD" w:rsidRDefault="003A66AD" w:rsidP="003A66AD">
      <w:pPr>
        <w:spacing w:before="240"/>
        <w:rPr>
          <w:rFonts w:ascii="Tahoma" w:hAnsi="Tahoma" w:cs="Tahoma"/>
          <w:sz w:val="20"/>
          <w:szCs w:val="20"/>
        </w:rPr>
      </w:pPr>
      <w:r w:rsidRPr="003A66AD">
        <w:rPr>
          <w:rFonts w:ascii="Tahoma" w:hAnsi="Tahoma" w:cs="Tahoma"/>
          <w:sz w:val="20"/>
          <w:szCs w:val="20"/>
        </w:rPr>
        <w:t>Page 3 Question 2 Work packages 3.5.1</w:t>
      </w:r>
    </w:p>
    <w:p w14:paraId="0CE8287E" w14:textId="5E110339" w:rsidR="003A66AD" w:rsidRPr="003A66AD" w:rsidRDefault="00350F9B" w:rsidP="003A66AD">
      <w:pPr>
        <w:spacing w:before="240"/>
        <w:rPr>
          <w:rFonts w:ascii="Tahoma" w:hAnsi="Tahoma" w:cs="Tahoma"/>
          <w:sz w:val="20"/>
          <w:szCs w:val="20"/>
        </w:rPr>
      </w:pPr>
      <w:r w:rsidRPr="003A66AD">
        <w:rPr>
          <w:rFonts w:ascii="Tahoma" w:hAnsi="Tahoma" w:cs="Tahoma"/>
          <w:sz w:val="20"/>
          <w:szCs w:val="20"/>
        </w:rPr>
        <w:t xml:space="preserve">Page </w:t>
      </w:r>
      <w:r w:rsidR="003A66AD" w:rsidRPr="003A66AD">
        <w:rPr>
          <w:rFonts w:ascii="Tahoma" w:hAnsi="Tahoma" w:cs="Tahoma"/>
          <w:sz w:val="20"/>
          <w:szCs w:val="20"/>
        </w:rPr>
        <w:t xml:space="preserve">4 </w:t>
      </w:r>
      <w:r w:rsidR="003A66AD" w:rsidRPr="007E134B">
        <w:rPr>
          <w:rFonts w:ascii="Tahoma" w:hAnsi="Tahoma" w:cs="Tahoma"/>
          <w:color w:val="000000" w:themeColor="text1"/>
          <w:sz w:val="20"/>
          <w:szCs w:val="20"/>
        </w:rPr>
        <w:t>Identify and implement appropriate change control techniques</w:t>
      </w:r>
      <w:r w:rsidR="003A66AD">
        <w:rPr>
          <w:rFonts w:ascii="Tahoma" w:hAnsi="Tahoma" w:cs="Tahoma"/>
          <w:color w:val="000000" w:themeColor="text1"/>
          <w:sz w:val="20"/>
          <w:szCs w:val="20"/>
        </w:rPr>
        <w:t xml:space="preserve"> 4.1.1</w:t>
      </w:r>
    </w:p>
    <w:p w14:paraId="3284D127" w14:textId="177A5FA5" w:rsidR="003A66AD" w:rsidRDefault="003A66AD" w:rsidP="003A66AD">
      <w:pPr>
        <w:pStyle w:val="Heading1"/>
        <w:spacing w:before="240" w:after="300"/>
        <w:rPr>
          <w:rFonts w:ascii="Tahoma" w:eastAsia="Times New Roman" w:hAnsi="Tahoma" w:cs="Tahoma"/>
          <w:color w:val="333333"/>
          <w:sz w:val="20"/>
          <w:szCs w:val="20"/>
          <w:lang w:eastAsia="en-GB"/>
        </w:rPr>
      </w:pPr>
      <w:r w:rsidRPr="003A66AD">
        <w:rPr>
          <w:rFonts w:ascii="Tahoma" w:hAnsi="Tahoma" w:cs="Tahoma"/>
          <w:color w:val="auto"/>
          <w:sz w:val="20"/>
          <w:szCs w:val="20"/>
        </w:rPr>
        <w:t xml:space="preserve">Page 5 </w:t>
      </w:r>
      <w:r w:rsidRPr="003A66AD">
        <w:rPr>
          <w:rFonts w:ascii="Tahoma" w:eastAsia="Times New Roman" w:hAnsi="Tahoma" w:cs="Tahoma"/>
          <w:color w:val="333333"/>
          <w:sz w:val="20"/>
          <w:szCs w:val="20"/>
          <w:lang w:eastAsia="en-GB"/>
        </w:rPr>
        <w:t xml:space="preserve">Implement effective configuration management </w:t>
      </w:r>
      <w:r>
        <w:rPr>
          <w:rFonts w:ascii="Tahoma" w:eastAsia="Times New Roman" w:hAnsi="Tahoma" w:cs="Tahoma"/>
          <w:color w:val="333333"/>
          <w:sz w:val="20"/>
          <w:szCs w:val="20"/>
          <w:lang w:eastAsia="en-GB"/>
        </w:rPr>
        <w:t>4.1.2</w:t>
      </w:r>
    </w:p>
    <w:p w14:paraId="3034925C" w14:textId="7E741B9B" w:rsidR="003A66AD" w:rsidRDefault="003A66AD" w:rsidP="003A66AD">
      <w:pPr>
        <w:spacing w:before="240" w:after="300" w:line="240" w:lineRule="auto"/>
        <w:rPr>
          <w:rFonts w:ascii="Tahoma" w:eastAsia="Times New Roman" w:hAnsi="Tahoma" w:cs="Tahoma"/>
          <w:color w:val="333333"/>
          <w:sz w:val="20"/>
          <w:szCs w:val="20"/>
          <w:lang w:eastAsia="en-GB"/>
        </w:rPr>
      </w:pPr>
      <w:r w:rsidRPr="003A66AD">
        <w:rPr>
          <w:rFonts w:ascii="Tahoma" w:hAnsi="Tahoma" w:cs="Tahoma"/>
          <w:sz w:val="20"/>
          <w:szCs w:val="20"/>
        </w:rPr>
        <w:t xml:space="preserve">Page 5 </w:t>
      </w:r>
      <w:r w:rsidRPr="003A66AD">
        <w:rPr>
          <w:rFonts w:ascii="Tahoma" w:eastAsia="Times New Roman" w:hAnsi="Tahoma" w:cs="Tahoma"/>
          <w:color w:val="333333"/>
          <w:sz w:val="20"/>
          <w:szCs w:val="20"/>
          <w:lang w:eastAsia="en-GB"/>
        </w:rPr>
        <w:t>Management of product and equipment delivery 4.2.1</w:t>
      </w:r>
    </w:p>
    <w:p w14:paraId="7AEFDB83" w14:textId="77777777" w:rsidR="003A66AD" w:rsidRPr="003A66AD" w:rsidRDefault="003A66AD" w:rsidP="003A66AD">
      <w:pPr>
        <w:spacing w:before="240"/>
        <w:rPr>
          <w:rFonts w:ascii="Tahoma" w:hAnsi="Tahoma" w:cs="Tahoma"/>
          <w:sz w:val="20"/>
          <w:szCs w:val="20"/>
        </w:rPr>
      </w:pPr>
      <w:r w:rsidRPr="003A66AD">
        <w:rPr>
          <w:rFonts w:ascii="Tahoma" w:hAnsi="Tahoma" w:cs="Tahoma"/>
          <w:sz w:val="20"/>
          <w:szCs w:val="20"/>
        </w:rPr>
        <w:t>Page 6 Reference page</w:t>
      </w:r>
    </w:p>
    <w:p w14:paraId="32135F6A" w14:textId="77777777" w:rsidR="003A66AD" w:rsidRDefault="003A66AD" w:rsidP="003A66AD">
      <w:pPr>
        <w:spacing w:before="300" w:after="300" w:line="240" w:lineRule="auto"/>
        <w:rPr>
          <w:rFonts w:ascii="Tahoma" w:eastAsia="Times New Roman" w:hAnsi="Tahoma" w:cs="Tahoma"/>
          <w:color w:val="333333"/>
          <w:sz w:val="20"/>
          <w:szCs w:val="20"/>
          <w:lang w:eastAsia="en-GB"/>
        </w:rPr>
        <w:sectPr w:rsidR="003A66AD" w:rsidSect="003A66AD">
          <w:type w:val="continuous"/>
          <w:pgSz w:w="11906" w:h="16838"/>
          <w:pgMar w:top="1440" w:right="1440" w:bottom="1440" w:left="1440" w:header="708" w:footer="708" w:gutter="0"/>
          <w:cols w:space="708"/>
          <w:docGrid w:linePitch="360"/>
        </w:sectPr>
      </w:pPr>
    </w:p>
    <w:p w14:paraId="4753F521" w14:textId="502B8ED5" w:rsidR="003A66AD" w:rsidRPr="003A66AD" w:rsidRDefault="003A66AD" w:rsidP="003A66AD">
      <w:pPr>
        <w:spacing w:before="300" w:after="300" w:line="240" w:lineRule="auto"/>
        <w:rPr>
          <w:rFonts w:ascii="Tahoma" w:eastAsia="Times New Roman" w:hAnsi="Tahoma" w:cs="Tahoma"/>
          <w:color w:val="333333"/>
          <w:sz w:val="20"/>
          <w:szCs w:val="20"/>
          <w:lang w:eastAsia="en-GB"/>
        </w:rPr>
      </w:pPr>
    </w:p>
    <w:p w14:paraId="4CB3FE6E" w14:textId="77777777" w:rsidR="003A66AD" w:rsidRPr="003A66AD" w:rsidRDefault="003A66AD" w:rsidP="003A66AD">
      <w:pPr>
        <w:rPr>
          <w:lang w:eastAsia="en-GB"/>
        </w:rPr>
      </w:pPr>
    </w:p>
    <w:p w14:paraId="428990CD" w14:textId="77777777" w:rsidR="003A66AD" w:rsidRPr="003A66AD" w:rsidRDefault="003A66AD" w:rsidP="003A66AD"/>
    <w:p w14:paraId="6D3917CB" w14:textId="77777777" w:rsidR="003A66AD" w:rsidRPr="003A66AD" w:rsidRDefault="003A66AD" w:rsidP="003A66AD"/>
    <w:p w14:paraId="1ED596AB" w14:textId="77777777" w:rsidR="003A66AD" w:rsidRPr="003A66AD" w:rsidRDefault="003A66AD" w:rsidP="003A66AD"/>
    <w:p w14:paraId="4AA2111C" w14:textId="77777777" w:rsidR="00422FA4" w:rsidRPr="007D4431" w:rsidRDefault="00422FA4" w:rsidP="00C0120C">
      <w:pPr>
        <w:rPr>
          <w:rFonts w:ascii="Tahoma" w:hAnsi="Tahoma" w:cs="Tahoma"/>
          <w:sz w:val="24"/>
          <w:szCs w:val="24"/>
        </w:rPr>
      </w:pPr>
    </w:p>
    <w:p w14:paraId="46772C6C" w14:textId="77777777" w:rsidR="00350F9B" w:rsidRPr="007D4431" w:rsidRDefault="00350F9B" w:rsidP="00C0120C">
      <w:pPr>
        <w:rPr>
          <w:rFonts w:ascii="Tahoma" w:hAnsi="Tahoma" w:cs="Tahoma"/>
          <w:sz w:val="24"/>
          <w:szCs w:val="24"/>
        </w:rPr>
      </w:pPr>
    </w:p>
    <w:p w14:paraId="64F00F7D" w14:textId="77777777" w:rsidR="00025C90" w:rsidRDefault="00025C90" w:rsidP="00C0120C">
      <w:pPr>
        <w:rPr>
          <w:rFonts w:ascii="Arial" w:hAnsi="Arial" w:cs="Arial"/>
          <w:sz w:val="28"/>
          <w:szCs w:val="28"/>
        </w:rPr>
      </w:pPr>
    </w:p>
    <w:p w14:paraId="688F0999" w14:textId="77777777" w:rsidR="00025C90" w:rsidRPr="00CF7CD3" w:rsidRDefault="00025C90" w:rsidP="00C0120C">
      <w:pPr>
        <w:rPr>
          <w:rFonts w:ascii="Arial" w:hAnsi="Arial" w:cs="Arial"/>
          <w:sz w:val="28"/>
          <w:szCs w:val="28"/>
        </w:rPr>
      </w:pPr>
    </w:p>
    <w:p w14:paraId="52700E98" w14:textId="77777777" w:rsidR="00042569" w:rsidRDefault="00042569" w:rsidP="00871EEE">
      <w:pPr>
        <w:jc w:val="center"/>
        <w:rPr>
          <w:rFonts w:ascii="Arial" w:hAnsi="Arial" w:cs="Arial"/>
          <w:sz w:val="24"/>
          <w:szCs w:val="24"/>
        </w:rPr>
      </w:pPr>
    </w:p>
    <w:p w14:paraId="2FECB928" w14:textId="77777777" w:rsidR="00025C90" w:rsidRDefault="00025C90" w:rsidP="00871EEE">
      <w:pPr>
        <w:jc w:val="center"/>
        <w:rPr>
          <w:rFonts w:ascii="Arial" w:hAnsi="Arial" w:cs="Arial"/>
          <w:sz w:val="24"/>
          <w:szCs w:val="24"/>
        </w:rPr>
      </w:pPr>
    </w:p>
    <w:p w14:paraId="27880880" w14:textId="77777777" w:rsidR="00025C90" w:rsidRDefault="00025C90" w:rsidP="00871EEE">
      <w:pPr>
        <w:jc w:val="center"/>
        <w:rPr>
          <w:rFonts w:ascii="Arial" w:hAnsi="Arial" w:cs="Arial"/>
          <w:sz w:val="24"/>
          <w:szCs w:val="24"/>
        </w:rPr>
      </w:pPr>
    </w:p>
    <w:p w14:paraId="28BAEF97" w14:textId="77777777" w:rsidR="00025C90" w:rsidRDefault="00025C90" w:rsidP="00871EEE">
      <w:pPr>
        <w:jc w:val="center"/>
        <w:rPr>
          <w:rFonts w:ascii="Arial" w:hAnsi="Arial" w:cs="Arial"/>
          <w:sz w:val="24"/>
          <w:szCs w:val="24"/>
        </w:rPr>
      </w:pPr>
    </w:p>
    <w:p w14:paraId="26864C93" w14:textId="77777777" w:rsidR="00025C90" w:rsidRDefault="00025C90" w:rsidP="00871EEE">
      <w:pPr>
        <w:jc w:val="center"/>
        <w:rPr>
          <w:rFonts w:ascii="Arial" w:hAnsi="Arial" w:cs="Arial"/>
          <w:sz w:val="24"/>
          <w:szCs w:val="24"/>
        </w:rPr>
      </w:pPr>
    </w:p>
    <w:p w14:paraId="790FBC7B" w14:textId="0E725FC6" w:rsidR="004F6FD5" w:rsidRPr="00F07676" w:rsidRDefault="00A4535D" w:rsidP="00422FA4">
      <w:pPr>
        <w:rPr>
          <w:rFonts w:ascii="Tahoma" w:hAnsi="Tahoma" w:cs="Tahoma"/>
          <w:sz w:val="20"/>
          <w:szCs w:val="20"/>
        </w:rPr>
      </w:pPr>
      <w:r>
        <w:rPr>
          <w:rFonts w:ascii="Tahoma" w:hAnsi="Tahoma" w:cs="Tahoma"/>
          <w:sz w:val="20"/>
          <w:szCs w:val="20"/>
        </w:rPr>
        <w:t xml:space="preserve">Page </w:t>
      </w:r>
      <w:r w:rsidR="00F6318C" w:rsidRPr="00F07676">
        <w:rPr>
          <w:rFonts w:ascii="Tahoma" w:hAnsi="Tahoma" w:cs="Tahoma"/>
          <w:sz w:val="20"/>
          <w:szCs w:val="20"/>
        </w:rPr>
        <w:t>2</w:t>
      </w:r>
      <w:r w:rsidR="007E134B">
        <w:rPr>
          <w:rFonts w:ascii="Tahoma" w:hAnsi="Tahoma" w:cs="Tahoma"/>
          <w:sz w:val="20"/>
          <w:szCs w:val="20"/>
        </w:rPr>
        <w:t xml:space="preserve"> of 6</w:t>
      </w:r>
    </w:p>
    <w:p w14:paraId="21846398" w14:textId="77777777" w:rsidR="00812E7A" w:rsidRDefault="00812E7A" w:rsidP="00E93E00">
      <w:pPr>
        <w:rPr>
          <w:rFonts w:ascii="Tahoma" w:hAnsi="Tahoma" w:cs="Tahoma"/>
          <w:sz w:val="20"/>
          <w:szCs w:val="20"/>
        </w:rPr>
      </w:pPr>
    </w:p>
    <w:p w14:paraId="6BBEAF32" w14:textId="67C59224" w:rsidR="009D0634" w:rsidRDefault="00812E7A" w:rsidP="00E93E00">
      <w:pPr>
        <w:rPr>
          <w:rFonts w:ascii="Tahoma" w:hAnsi="Tahoma" w:cs="Tahoma"/>
          <w:sz w:val="20"/>
          <w:szCs w:val="20"/>
        </w:rPr>
      </w:pPr>
      <w:r>
        <w:rPr>
          <w:rFonts w:ascii="Tahoma" w:hAnsi="Tahoma" w:cs="Tahoma"/>
          <w:sz w:val="20"/>
          <w:szCs w:val="20"/>
        </w:rPr>
        <w:t xml:space="preserve">Question 1 </w:t>
      </w:r>
      <w:r w:rsidR="00BB67F1">
        <w:rPr>
          <w:rFonts w:ascii="Tahoma" w:hAnsi="Tahoma" w:cs="Tahoma"/>
          <w:sz w:val="20"/>
          <w:szCs w:val="20"/>
        </w:rPr>
        <w:t xml:space="preserve">(TOR) </w:t>
      </w:r>
    </w:p>
    <w:p w14:paraId="5904A4F3" w14:textId="5B75FBBF" w:rsidR="00BB67F1" w:rsidRDefault="00BB67F1" w:rsidP="00E93E00">
      <w:pPr>
        <w:rPr>
          <w:rFonts w:ascii="Tahoma" w:hAnsi="Tahoma" w:cs="Tahoma"/>
          <w:sz w:val="20"/>
          <w:szCs w:val="20"/>
        </w:rPr>
      </w:pPr>
      <w:r>
        <w:rPr>
          <w:rFonts w:ascii="Tahoma" w:hAnsi="Tahoma" w:cs="Tahoma"/>
          <w:sz w:val="20"/>
          <w:szCs w:val="20"/>
        </w:rPr>
        <w:t>Terms of reference</w:t>
      </w:r>
    </w:p>
    <w:p w14:paraId="0D53FC64" w14:textId="43FC6D8C" w:rsidR="00384D87" w:rsidRDefault="00BB67F1" w:rsidP="00E93E00">
      <w:pPr>
        <w:rPr>
          <w:rFonts w:ascii="Tahoma" w:hAnsi="Tahoma" w:cs="Tahoma"/>
          <w:sz w:val="20"/>
          <w:szCs w:val="20"/>
        </w:rPr>
      </w:pPr>
      <w:r>
        <w:rPr>
          <w:rFonts w:ascii="Tahoma" w:hAnsi="Tahoma" w:cs="Tahoma"/>
          <w:sz w:val="20"/>
          <w:szCs w:val="20"/>
        </w:rPr>
        <w:t xml:space="preserve">Background – The project has been tasked by HQ to complete the road move within a given timeline. Stake holders are given specific roles </w:t>
      </w:r>
      <w:r w:rsidR="00812E7A">
        <w:rPr>
          <w:rFonts w:ascii="Tahoma" w:hAnsi="Tahoma" w:cs="Tahoma"/>
          <w:sz w:val="20"/>
          <w:szCs w:val="20"/>
        </w:rPr>
        <w:t>including tasks within the project.</w:t>
      </w:r>
    </w:p>
    <w:p w14:paraId="7D4F1EE5" w14:textId="77777777" w:rsidR="007E4A89" w:rsidRDefault="00812E7A" w:rsidP="00E93E00">
      <w:pPr>
        <w:rPr>
          <w:rFonts w:ascii="Tahoma" w:hAnsi="Tahoma" w:cs="Tahoma"/>
          <w:sz w:val="20"/>
          <w:szCs w:val="20"/>
        </w:rPr>
      </w:pPr>
      <w:r>
        <w:rPr>
          <w:rFonts w:ascii="Tahoma" w:hAnsi="Tahoma" w:cs="Tahoma"/>
          <w:sz w:val="20"/>
          <w:szCs w:val="20"/>
        </w:rPr>
        <w:t>Objectives – The major objectives for this project is set out and answered in question 3 Pert chart. Timelines need to be met even allowing for security arrangements. HQ and British tax payers are the intended audience for positive promotion of this evolution. The main equipment, vehicle and personnel shall be drivers, troops</w:t>
      </w:r>
      <w:r w:rsidR="007E4A89">
        <w:rPr>
          <w:rFonts w:ascii="Tahoma" w:hAnsi="Tahoma" w:cs="Tahoma"/>
          <w:sz w:val="20"/>
          <w:szCs w:val="20"/>
        </w:rPr>
        <w:t>, trucks, escort vehicles and any other necessary kit and equipment to allow for sustainability of manpower and vehicles.</w:t>
      </w:r>
    </w:p>
    <w:p w14:paraId="58AA6496" w14:textId="77777777" w:rsidR="007E4A89" w:rsidRDefault="007E4A89" w:rsidP="00E93E00">
      <w:pPr>
        <w:rPr>
          <w:rFonts w:ascii="Tahoma" w:hAnsi="Tahoma" w:cs="Tahoma"/>
          <w:sz w:val="20"/>
          <w:szCs w:val="20"/>
        </w:rPr>
      </w:pPr>
      <w:r>
        <w:rPr>
          <w:rFonts w:ascii="Tahoma" w:hAnsi="Tahoma" w:cs="Tahoma"/>
          <w:sz w:val="20"/>
          <w:szCs w:val="20"/>
        </w:rPr>
        <w:t xml:space="preserve">Issues – Will be accessed when they arise during the evolution and acted upon by the troop commander. </w:t>
      </w:r>
    </w:p>
    <w:p w14:paraId="16B21059" w14:textId="77777777" w:rsidR="007E4A89" w:rsidRDefault="007E4A89" w:rsidP="00E93E00">
      <w:pPr>
        <w:rPr>
          <w:rFonts w:ascii="Tahoma" w:hAnsi="Tahoma" w:cs="Tahoma"/>
          <w:sz w:val="20"/>
          <w:szCs w:val="20"/>
        </w:rPr>
      </w:pPr>
      <w:r>
        <w:rPr>
          <w:rFonts w:ascii="Tahoma" w:hAnsi="Tahoma" w:cs="Tahoma"/>
          <w:sz w:val="20"/>
          <w:szCs w:val="20"/>
        </w:rPr>
        <w:t xml:space="preserve">Methodology – Stakeholders will be involved in the evolution on the ground and will be easily contactable. </w:t>
      </w:r>
    </w:p>
    <w:p w14:paraId="4603751E" w14:textId="45049B41" w:rsidR="00812E7A" w:rsidRDefault="007E4A89" w:rsidP="00E93E00">
      <w:pPr>
        <w:rPr>
          <w:rFonts w:ascii="Tahoma" w:hAnsi="Tahoma" w:cs="Tahoma"/>
          <w:sz w:val="20"/>
          <w:szCs w:val="20"/>
        </w:rPr>
      </w:pPr>
      <w:r>
        <w:rPr>
          <w:rFonts w:ascii="Tahoma" w:hAnsi="Tahoma" w:cs="Tahoma"/>
          <w:sz w:val="20"/>
          <w:szCs w:val="20"/>
        </w:rPr>
        <w:t xml:space="preserve">Expertise – The work within this project will include driving, evaluation, navigating and leadership roles. In total </w:t>
      </w:r>
      <w:proofErr w:type="gramStart"/>
      <w:r>
        <w:rPr>
          <w:rFonts w:ascii="Tahoma" w:hAnsi="Tahoma" w:cs="Tahoma"/>
          <w:sz w:val="20"/>
          <w:szCs w:val="20"/>
        </w:rPr>
        <w:t>twenty five</w:t>
      </w:r>
      <w:proofErr w:type="gramEnd"/>
      <w:r>
        <w:rPr>
          <w:rFonts w:ascii="Tahoma" w:hAnsi="Tahoma" w:cs="Tahoma"/>
          <w:sz w:val="20"/>
          <w:szCs w:val="20"/>
        </w:rPr>
        <w:t xml:space="preserve"> people will be undertaking the project.</w:t>
      </w:r>
    </w:p>
    <w:p w14:paraId="5CC4DE49" w14:textId="408053E8" w:rsidR="007E4A89" w:rsidRDefault="007E4A89" w:rsidP="00E93E00">
      <w:pPr>
        <w:rPr>
          <w:rFonts w:ascii="Tahoma" w:hAnsi="Tahoma" w:cs="Tahoma"/>
          <w:sz w:val="20"/>
          <w:szCs w:val="20"/>
        </w:rPr>
      </w:pPr>
      <w:r>
        <w:rPr>
          <w:rFonts w:ascii="Tahoma" w:hAnsi="Tahoma" w:cs="Tahoma"/>
          <w:sz w:val="20"/>
          <w:szCs w:val="20"/>
        </w:rPr>
        <w:t xml:space="preserve">Reporting – The </w:t>
      </w:r>
      <w:proofErr w:type="spellStart"/>
      <w:r>
        <w:rPr>
          <w:rFonts w:ascii="Tahoma" w:hAnsi="Tahoma" w:cs="Tahoma"/>
          <w:sz w:val="20"/>
          <w:szCs w:val="20"/>
        </w:rPr>
        <w:t>neccessery</w:t>
      </w:r>
      <w:proofErr w:type="spellEnd"/>
      <w:r>
        <w:rPr>
          <w:rFonts w:ascii="Tahoma" w:hAnsi="Tahoma" w:cs="Tahoma"/>
          <w:sz w:val="20"/>
          <w:szCs w:val="20"/>
        </w:rPr>
        <w:t xml:space="preserve"> </w:t>
      </w:r>
      <w:r w:rsidR="00397784">
        <w:rPr>
          <w:rFonts w:ascii="Tahoma" w:hAnsi="Tahoma" w:cs="Tahoma"/>
          <w:sz w:val="20"/>
          <w:szCs w:val="20"/>
        </w:rPr>
        <w:t>laptops, programmes and forms must be provided in advance to road move.</w:t>
      </w:r>
    </w:p>
    <w:p w14:paraId="161FBE3B" w14:textId="22C335BF" w:rsidR="00397784" w:rsidRDefault="00397784" w:rsidP="00E93E00">
      <w:pPr>
        <w:rPr>
          <w:rFonts w:ascii="Tahoma" w:hAnsi="Tahoma" w:cs="Tahoma"/>
          <w:sz w:val="20"/>
          <w:szCs w:val="20"/>
        </w:rPr>
      </w:pPr>
      <w:r>
        <w:rPr>
          <w:rFonts w:ascii="Tahoma" w:hAnsi="Tahoma" w:cs="Tahoma"/>
          <w:sz w:val="20"/>
          <w:szCs w:val="20"/>
        </w:rPr>
        <w:t xml:space="preserve">Workplan – Summary of anticipated work and activity schedule template. Financial </w:t>
      </w:r>
      <w:proofErr w:type="spellStart"/>
      <w:r>
        <w:rPr>
          <w:rFonts w:ascii="Tahoma" w:hAnsi="Tahoma" w:cs="Tahoma"/>
          <w:sz w:val="20"/>
          <w:szCs w:val="20"/>
        </w:rPr>
        <w:t>resourses</w:t>
      </w:r>
      <w:proofErr w:type="spellEnd"/>
      <w:r>
        <w:rPr>
          <w:rFonts w:ascii="Tahoma" w:hAnsi="Tahoma" w:cs="Tahoma"/>
          <w:sz w:val="20"/>
          <w:szCs w:val="20"/>
        </w:rPr>
        <w:t xml:space="preserve"> allocated to project and any contingency funds.</w:t>
      </w:r>
    </w:p>
    <w:p w14:paraId="35F1B5E1" w14:textId="6A62F1DE" w:rsidR="00217ED3" w:rsidRDefault="00F37882" w:rsidP="00E93E00">
      <w:pPr>
        <w:rPr>
          <w:rFonts w:ascii="Tahoma" w:hAnsi="Tahoma" w:cs="Tahoma"/>
          <w:sz w:val="20"/>
          <w:szCs w:val="20"/>
        </w:rPr>
      </w:pPr>
      <w:r>
        <w:rPr>
          <w:rFonts w:ascii="Tahoma" w:hAnsi="Tahoma" w:cs="Tahoma"/>
          <w:sz w:val="20"/>
          <w:szCs w:val="20"/>
        </w:rPr>
        <w:t>Start up</w:t>
      </w:r>
    </w:p>
    <w:p w14:paraId="70E5BB5F" w14:textId="2EB3612F" w:rsidR="00F37882" w:rsidRDefault="00F37882" w:rsidP="00E93E00">
      <w:pPr>
        <w:rPr>
          <w:rFonts w:ascii="Tahoma" w:hAnsi="Tahoma" w:cs="Tahoma"/>
          <w:sz w:val="20"/>
          <w:szCs w:val="20"/>
        </w:rPr>
      </w:pPr>
      <w:r>
        <w:rPr>
          <w:rFonts w:ascii="Tahoma" w:hAnsi="Tahoma" w:cs="Tahoma"/>
          <w:sz w:val="20"/>
          <w:szCs w:val="20"/>
        </w:rPr>
        <w:t xml:space="preserve">The most critical time is at the start of this project if this is over looked future problems can include poor </w:t>
      </w:r>
      <w:proofErr w:type="spellStart"/>
      <w:r>
        <w:rPr>
          <w:rFonts w:ascii="Tahoma" w:hAnsi="Tahoma" w:cs="Tahoma"/>
          <w:sz w:val="20"/>
          <w:szCs w:val="20"/>
        </w:rPr>
        <w:t>planningand</w:t>
      </w:r>
      <w:proofErr w:type="spellEnd"/>
      <w:r>
        <w:rPr>
          <w:rFonts w:ascii="Tahoma" w:hAnsi="Tahoma" w:cs="Tahoma"/>
          <w:sz w:val="20"/>
          <w:szCs w:val="20"/>
        </w:rPr>
        <w:t xml:space="preserve"> coordination of the </w:t>
      </w:r>
      <w:proofErr w:type="gramStart"/>
      <w:r>
        <w:rPr>
          <w:rFonts w:ascii="Tahoma" w:hAnsi="Tahoma" w:cs="Tahoma"/>
          <w:sz w:val="20"/>
          <w:szCs w:val="20"/>
        </w:rPr>
        <w:t>project as a whole</w:t>
      </w:r>
      <w:proofErr w:type="gramEnd"/>
      <w:r>
        <w:rPr>
          <w:rFonts w:ascii="Tahoma" w:hAnsi="Tahoma" w:cs="Tahoma"/>
          <w:sz w:val="20"/>
          <w:szCs w:val="20"/>
        </w:rPr>
        <w:t>.</w:t>
      </w:r>
    </w:p>
    <w:p w14:paraId="3E5EE431" w14:textId="32A417B9" w:rsidR="00217ED3" w:rsidRPr="00217ED3" w:rsidRDefault="00217ED3" w:rsidP="00217ED3">
      <w:pPr>
        <w:shd w:val="clear" w:color="auto" w:fill="FFFFFF"/>
        <w:spacing w:after="165" w:line="240" w:lineRule="auto"/>
        <w:rPr>
          <w:rFonts w:ascii="Helvetica" w:eastAsia="Times New Roman" w:hAnsi="Helvetica" w:cs="Helvetica"/>
          <w:color w:val="37424A"/>
          <w:sz w:val="27"/>
          <w:szCs w:val="27"/>
          <w:lang w:eastAsia="en-GB"/>
        </w:rPr>
      </w:pPr>
      <w:r w:rsidRPr="00217ED3">
        <w:rPr>
          <w:rFonts w:ascii="Helvetica" w:eastAsia="Times New Roman" w:hAnsi="Helvetica" w:cs="Helvetica"/>
          <w:color w:val="37424A"/>
          <w:sz w:val="27"/>
          <w:szCs w:val="27"/>
          <w:lang w:eastAsia="en-GB"/>
        </w:rPr>
        <w:t>.</w:t>
      </w:r>
    </w:p>
    <w:p w14:paraId="25FA1C95" w14:textId="252CC661" w:rsidR="00217ED3" w:rsidRPr="00217ED3" w:rsidRDefault="00217ED3" w:rsidP="00217ED3">
      <w:pPr>
        <w:shd w:val="clear" w:color="auto" w:fill="FFFFFF"/>
        <w:spacing w:after="0" w:line="240" w:lineRule="auto"/>
        <w:rPr>
          <w:rFonts w:ascii="Helvetica" w:eastAsia="Times New Roman" w:hAnsi="Helvetica" w:cs="Helvetica"/>
          <w:color w:val="37424A"/>
          <w:sz w:val="24"/>
          <w:szCs w:val="24"/>
          <w:lang w:eastAsia="en-GB"/>
        </w:rPr>
      </w:pPr>
    </w:p>
    <w:p w14:paraId="3E6E98C1" w14:textId="77777777" w:rsidR="00217ED3" w:rsidRDefault="00217ED3" w:rsidP="00E93E00">
      <w:pPr>
        <w:rPr>
          <w:rFonts w:ascii="Tahoma" w:hAnsi="Tahoma" w:cs="Tahoma"/>
          <w:sz w:val="20"/>
          <w:szCs w:val="20"/>
        </w:rPr>
      </w:pPr>
    </w:p>
    <w:p w14:paraId="3C847B30" w14:textId="4176ACCA" w:rsidR="000857CB" w:rsidRDefault="000857CB" w:rsidP="00E93E00">
      <w:pPr>
        <w:rPr>
          <w:rFonts w:ascii="Tahoma" w:hAnsi="Tahoma" w:cs="Tahoma"/>
          <w:sz w:val="20"/>
          <w:szCs w:val="20"/>
        </w:rPr>
      </w:pPr>
    </w:p>
    <w:p w14:paraId="00CF9EBF" w14:textId="0D6E9B39" w:rsidR="000857CB" w:rsidRDefault="000857CB" w:rsidP="00E93E00">
      <w:pPr>
        <w:rPr>
          <w:rFonts w:ascii="Tahoma" w:hAnsi="Tahoma" w:cs="Tahoma"/>
          <w:sz w:val="20"/>
          <w:szCs w:val="20"/>
        </w:rPr>
      </w:pPr>
      <w:r>
        <w:rPr>
          <w:rFonts w:ascii="Tahoma" w:hAnsi="Tahoma" w:cs="Tahoma"/>
          <w:sz w:val="20"/>
          <w:szCs w:val="20"/>
        </w:rPr>
        <w:t>Question 2 Work packages</w:t>
      </w:r>
    </w:p>
    <w:p w14:paraId="675A43AF" w14:textId="0C5C2BD6" w:rsidR="0088594B" w:rsidRDefault="00F37882" w:rsidP="00E93E00">
      <w:pPr>
        <w:rPr>
          <w:rFonts w:ascii="Tahoma" w:hAnsi="Tahoma" w:cs="Tahoma"/>
          <w:sz w:val="20"/>
          <w:szCs w:val="20"/>
        </w:rPr>
      </w:pPr>
      <w:r>
        <w:rPr>
          <w:rFonts w:ascii="Tahoma" w:hAnsi="Tahoma" w:cs="Tahoma"/>
          <w:sz w:val="20"/>
          <w:szCs w:val="20"/>
        </w:rPr>
        <w:t>3.5.1</w:t>
      </w:r>
    </w:p>
    <w:p w14:paraId="470A735A" w14:textId="4A9B9B79" w:rsidR="0088594B" w:rsidRDefault="0088594B" w:rsidP="00E93E00">
      <w:pPr>
        <w:rPr>
          <w:rFonts w:ascii="Tahoma" w:hAnsi="Tahoma" w:cs="Tahoma"/>
          <w:sz w:val="20"/>
          <w:szCs w:val="20"/>
        </w:rPr>
      </w:pPr>
      <w:r>
        <w:rPr>
          <w:rFonts w:ascii="Tahoma" w:hAnsi="Tahoma" w:cs="Tahoma"/>
          <w:sz w:val="20"/>
          <w:szCs w:val="20"/>
        </w:rPr>
        <w:t xml:space="preserve">1 </w:t>
      </w:r>
      <w:r w:rsidR="006A4E0F">
        <w:rPr>
          <w:rFonts w:ascii="Tahoma" w:hAnsi="Tahoma" w:cs="Tahoma"/>
          <w:sz w:val="20"/>
          <w:szCs w:val="20"/>
        </w:rPr>
        <w:t>(</w:t>
      </w:r>
      <w:proofErr w:type="gramStart"/>
      <w:r w:rsidR="006A4E0F">
        <w:rPr>
          <w:rFonts w:ascii="Tahoma" w:hAnsi="Tahoma" w:cs="Tahoma"/>
          <w:sz w:val="20"/>
          <w:szCs w:val="20"/>
        </w:rPr>
        <w:t>A,B</w:t>
      </w:r>
      <w:proofErr w:type="gramEnd"/>
      <w:r w:rsidR="006A4E0F">
        <w:rPr>
          <w:rFonts w:ascii="Tahoma" w:hAnsi="Tahoma" w:cs="Tahoma"/>
          <w:sz w:val="20"/>
          <w:szCs w:val="20"/>
        </w:rPr>
        <w:t xml:space="preserve">,C PERT Table) </w:t>
      </w:r>
      <w:r>
        <w:rPr>
          <w:rFonts w:ascii="Tahoma" w:hAnsi="Tahoma" w:cs="Tahoma"/>
          <w:sz w:val="20"/>
          <w:szCs w:val="20"/>
        </w:rPr>
        <w:t xml:space="preserve">The first </w:t>
      </w:r>
      <w:r w:rsidR="006A4E0F">
        <w:rPr>
          <w:rFonts w:ascii="Tahoma" w:hAnsi="Tahoma" w:cs="Tahoma"/>
          <w:sz w:val="20"/>
          <w:szCs w:val="20"/>
        </w:rPr>
        <w:t>stage</w:t>
      </w:r>
      <w:r>
        <w:rPr>
          <w:rFonts w:ascii="Tahoma" w:hAnsi="Tahoma" w:cs="Tahoma"/>
          <w:sz w:val="20"/>
          <w:szCs w:val="20"/>
        </w:rPr>
        <w:t xml:space="preserve"> will involve mechanical handling equipment, handlers and stores representatives to load and manage vehicles. Checks on personnel and equipment will be managed and only then when the project manager is happy the drivers and passengers will embark vehicles and the convoy will set out.</w:t>
      </w:r>
    </w:p>
    <w:p w14:paraId="2B0A02C6" w14:textId="43BF8699" w:rsidR="0088594B" w:rsidRDefault="0088594B" w:rsidP="00E93E00">
      <w:pPr>
        <w:rPr>
          <w:rFonts w:ascii="Tahoma" w:hAnsi="Tahoma" w:cs="Tahoma"/>
          <w:sz w:val="20"/>
          <w:szCs w:val="20"/>
        </w:rPr>
      </w:pPr>
      <w:r>
        <w:rPr>
          <w:rFonts w:ascii="Tahoma" w:hAnsi="Tahoma" w:cs="Tahoma"/>
          <w:sz w:val="20"/>
          <w:szCs w:val="20"/>
        </w:rPr>
        <w:t xml:space="preserve">2. </w:t>
      </w:r>
      <w:r w:rsidR="006A4E0F">
        <w:rPr>
          <w:rFonts w:ascii="Tahoma" w:hAnsi="Tahoma" w:cs="Tahoma"/>
          <w:sz w:val="20"/>
          <w:szCs w:val="20"/>
        </w:rPr>
        <w:t>(</w:t>
      </w:r>
      <w:proofErr w:type="gramStart"/>
      <w:r w:rsidR="006A4E0F">
        <w:rPr>
          <w:rFonts w:ascii="Tahoma" w:hAnsi="Tahoma" w:cs="Tahoma"/>
          <w:sz w:val="20"/>
          <w:szCs w:val="20"/>
        </w:rPr>
        <w:t>D,E</w:t>
      </w:r>
      <w:proofErr w:type="gramEnd"/>
      <w:r w:rsidR="006A4E0F">
        <w:rPr>
          <w:rFonts w:ascii="Tahoma" w:hAnsi="Tahoma" w:cs="Tahoma"/>
          <w:sz w:val="20"/>
          <w:szCs w:val="20"/>
        </w:rPr>
        <w:t xml:space="preserve">,F) </w:t>
      </w:r>
      <w:bookmarkStart w:id="1" w:name="_GoBack"/>
      <w:bookmarkEnd w:id="1"/>
      <w:r>
        <w:rPr>
          <w:rFonts w:ascii="Tahoma" w:hAnsi="Tahoma" w:cs="Tahoma"/>
          <w:sz w:val="20"/>
          <w:szCs w:val="20"/>
        </w:rPr>
        <w:t xml:space="preserve">Convoy, the road move evolution will take place, by evolution I mean a progression within the project for example start to finish. </w:t>
      </w:r>
    </w:p>
    <w:p w14:paraId="2CF09659" w14:textId="1BA92A11" w:rsidR="0088594B" w:rsidRDefault="0088594B" w:rsidP="00E93E00">
      <w:pPr>
        <w:rPr>
          <w:rFonts w:ascii="Tahoma" w:hAnsi="Tahoma" w:cs="Tahoma"/>
          <w:sz w:val="20"/>
          <w:szCs w:val="20"/>
        </w:rPr>
      </w:pPr>
      <w:r>
        <w:rPr>
          <w:rFonts w:ascii="Tahoma" w:hAnsi="Tahoma" w:cs="Tahoma"/>
          <w:sz w:val="20"/>
          <w:szCs w:val="20"/>
        </w:rPr>
        <w:t xml:space="preserve">3. </w:t>
      </w:r>
      <w:r w:rsidR="006A4E0F">
        <w:rPr>
          <w:rFonts w:ascii="Tahoma" w:hAnsi="Tahoma" w:cs="Tahoma"/>
          <w:sz w:val="20"/>
          <w:szCs w:val="20"/>
        </w:rPr>
        <w:t xml:space="preserve">(G) </w:t>
      </w:r>
      <w:r>
        <w:rPr>
          <w:rFonts w:ascii="Tahoma" w:hAnsi="Tahoma" w:cs="Tahoma"/>
          <w:sz w:val="20"/>
          <w:szCs w:val="20"/>
        </w:rPr>
        <w:t xml:space="preserve">Vehicles and project operatives arrive at </w:t>
      </w:r>
      <w:proofErr w:type="gramStart"/>
      <w:r>
        <w:rPr>
          <w:rFonts w:ascii="Tahoma" w:hAnsi="Tahoma" w:cs="Tahoma"/>
          <w:sz w:val="20"/>
          <w:szCs w:val="20"/>
        </w:rPr>
        <w:t>final destination</w:t>
      </w:r>
      <w:proofErr w:type="gramEnd"/>
      <w:r>
        <w:rPr>
          <w:rFonts w:ascii="Tahoma" w:hAnsi="Tahoma" w:cs="Tahoma"/>
          <w:sz w:val="20"/>
          <w:szCs w:val="20"/>
        </w:rPr>
        <w:t>.</w:t>
      </w:r>
    </w:p>
    <w:p w14:paraId="2930AD5E" w14:textId="4B77A8C5" w:rsidR="00846059" w:rsidRDefault="00846059" w:rsidP="00E93E00">
      <w:pPr>
        <w:rPr>
          <w:rFonts w:ascii="Tahoma" w:hAnsi="Tahoma" w:cs="Tahoma"/>
          <w:sz w:val="20"/>
          <w:szCs w:val="20"/>
        </w:rPr>
      </w:pPr>
    </w:p>
    <w:p w14:paraId="48925B31" w14:textId="31C14789" w:rsidR="00846059" w:rsidRDefault="00846059" w:rsidP="00E93E00">
      <w:pPr>
        <w:rPr>
          <w:rFonts w:ascii="Tahoma" w:hAnsi="Tahoma" w:cs="Tahoma"/>
          <w:sz w:val="20"/>
          <w:szCs w:val="20"/>
        </w:rPr>
      </w:pPr>
    </w:p>
    <w:p w14:paraId="0FA5A5D4" w14:textId="77777777" w:rsidR="00846059" w:rsidRDefault="00846059" w:rsidP="00E93E00">
      <w:pPr>
        <w:rPr>
          <w:rFonts w:ascii="Tahoma" w:hAnsi="Tahoma" w:cs="Tahoma"/>
          <w:sz w:val="20"/>
          <w:szCs w:val="20"/>
        </w:rPr>
      </w:pPr>
      <w:r>
        <w:rPr>
          <w:rFonts w:ascii="Tahoma" w:hAnsi="Tahoma" w:cs="Tahoma"/>
          <w:sz w:val="20"/>
          <w:szCs w:val="20"/>
        </w:rPr>
        <w:t>Page 3 of 6</w:t>
      </w:r>
    </w:p>
    <w:p w14:paraId="24E76F1B" w14:textId="0CE38658" w:rsidR="0088594B" w:rsidRDefault="00F37882" w:rsidP="00E93E00">
      <w:pPr>
        <w:rPr>
          <w:rFonts w:ascii="Tahoma" w:hAnsi="Tahoma" w:cs="Tahoma"/>
          <w:sz w:val="20"/>
          <w:szCs w:val="20"/>
        </w:rPr>
      </w:pPr>
      <w:r>
        <w:rPr>
          <w:rFonts w:ascii="Tahoma" w:hAnsi="Tahoma" w:cs="Tahoma"/>
          <w:sz w:val="20"/>
          <w:szCs w:val="20"/>
        </w:rPr>
        <w:lastRenderedPageBreak/>
        <w:t xml:space="preserve">Managing a Stage Boundary process </w:t>
      </w:r>
      <w:proofErr w:type="spellStart"/>
      <w:r>
        <w:rPr>
          <w:rFonts w:ascii="Tahoma" w:hAnsi="Tahoma" w:cs="Tahoma"/>
          <w:sz w:val="20"/>
          <w:szCs w:val="20"/>
        </w:rPr>
        <w:t>wll</w:t>
      </w:r>
      <w:proofErr w:type="spellEnd"/>
      <w:r>
        <w:rPr>
          <w:rFonts w:ascii="Tahoma" w:hAnsi="Tahoma" w:cs="Tahoma"/>
          <w:sz w:val="20"/>
          <w:szCs w:val="20"/>
        </w:rPr>
        <w:t xml:space="preserve"> assure the project board that the products </w:t>
      </w:r>
      <w:r w:rsidR="00A56A2D">
        <w:rPr>
          <w:rFonts w:ascii="Tahoma" w:hAnsi="Tahoma" w:cs="Tahoma"/>
          <w:sz w:val="20"/>
          <w:szCs w:val="20"/>
        </w:rPr>
        <w:t xml:space="preserve">within the current stage are produced and received approval. It will review and update as necessary documents which include project </w:t>
      </w:r>
      <w:proofErr w:type="spellStart"/>
      <w:r w:rsidR="00A56A2D">
        <w:rPr>
          <w:rFonts w:ascii="Tahoma" w:hAnsi="Tahoma" w:cs="Tahoma"/>
          <w:sz w:val="20"/>
          <w:szCs w:val="20"/>
        </w:rPr>
        <w:t>iniationd</w:t>
      </w:r>
      <w:proofErr w:type="spellEnd"/>
      <w:r w:rsidR="00A56A2D">
        <w:rPr>
          <w:rFonts w:ascii="Tahoma" w:hAnsi="Tahoma" w:cs="Tahoma"/>
          <w:sz w:val="20"/>
          <w:szCs w:val="20"/>
        </w:rPr>
        <w:t xml:space="preserve"> documentation, business case, project plan and the risk register. The Stage Boundary process will also record lessons learnt which can help in future projects or later stages. </w:t>
      </w:r>
    </w:p>
    <w:p w14:paraId="56B8235C" w14:textId="329BFA8B" w:rsidR="00A56A2D" w:rsidRDefault="00A56A2D" w:rsidP="00E93E00">
      <w:pPr>
        <w:rPr>
          <w:rFonts w:ascii="Tahoma" w:hAnsi="Tahoma" w:cs="Tahoma"/>
          <w:sz w:val="20"/>
          <w:szCs w:val="20"/>
        </w:rPr>
      </w:pPr>
      <w:r>
        <w:rPr>
          <w:rFonts w:ascii="Tahoma" w:hAnsi="Tahoma" w:cs="Tahoma"/>
          <w:sz w:val="20"/>
          <w:szCs w:val="20"/>
        </w:rPr>
        <w:t>Managing a Stage boundary occurs between the end of one stage and the start of the next. If any stage runs over time or cost estimates an exception plan can be implemented.</w:t>
      </w:r>
    </w:p>
    <w:p w14:paraId="2A28D464" w14:textId="07B367D0" w:rsidR="00A56A2D" w:rsidRDefault="00A56A2D" w:rsidP="00E93E00">
      <w:pPr>
        <w:rPr>
          <w:rFonts w:ascii="Tahoma" w:hAnsi="Tahoma" w:cs="Tahoma"/>
          <w:sz w:val="20"/>
          <w:szCs w:val="20"/>
        </w:rPr>
      </w:pPr>
      <w:r>
        <w:rPr>
          <w:rFonts w:ascii="Tahoma" w:hAnsi="Tahoma" w:cs="Tahoma"/>
          <w:sz w:val="20"/>
          <w:szCs w:val="20"/>
        </w:rPr>
        <w:t>Control of a stage process is vital to ensure focus on delivery and to manage risks and issues in a controlled manor. It will also keep the business case under constant review</w:t>
      </w:r>
      <w:r w:rsidR="00954A23">
        <w:rPr>
          <w:rFonts w:ascii="Tahoma" w:hAnsi="Tahoma" w:cs="Tahoma"/>
          <w:sz w:val="20"/>
          <w:szCs w:val="20"/>
        </w:rPr>
        <w:t xml:space="preserve"> resulting in delivering products for the stage meeting quality, cost and time guidelines.</w:t>
      </w:r>
    </w:p>
    <w:p w14:paraId="1CF686A9" w14:textId="77777777" w:rsidR="007E134B" w:rsidRDefault="007E134B" w:rsidP="00E93E00">
      <w:pPr>
        <w:rPr>
          <w:rFonts w:ascii="Tahoma" w:hAnsi="Tahoma" w:cs="Tahoma"/>
          <w:sz w:val="20"/>
          <w:szCs w:val="20"/>
        </w:rPr>
      </w:pPr>
    </w:p>
    <w:p w14:paraId="7831AE3D" w14:textId="77777777" w:rsidR="007E134B" w:rsidRDefault="007E134B" w:rsidP="00E93E00">
      <w:pPr>
        <w:rPr>
          <w:rFonts w:ascii="Tahoma" w:hAnsi="Tahoma" w:cs="Tahoma"/>
          <w:sz w:val="20"/>
          <w:szCs w:val="20"/>
        </w:rPr>
      </w:pPr>
    </w:p>
    <w:p w14:paraId="218FC0FA" w14:textId="24DAC7DA" w:rsidR="00954A23" w:rsidRDefault="00954A23" w:rsidP="00E93E00">
      <w:pPr>
        <w:rPr>
          <w:rFonts w:ascii="Tahoma" w:hAnsi="Tahoma" w:cs="Tahoma"/>
          <w:sz w:val="20"/>
          <w:szCs w:val="20"/>
        </w:rPr>
      </w:pPr>
      <w:r>
        <w:rPr>
          <w:rFonts w:ascii="Tahoma" w:hAnsi="Tahoma" w:cs="Tahoma"/>
          <w:sz w:val="20"/>
          <w:szCs w:val="20"/>
        </w:rPr>
        <w:t>Reports are constantly requested throughout project managing evolutions these include:</w:t>
      </w:r>
    </w:p>
    <w:p w14:paraId="70FD38ED" w14:textId="24F28921" w:rsidR="00324679" w:rsidRDefault="00954A23" w:rsidP="00954A23">
      <w:pPr>
        <w:rPr>
          <w:rFonts w:ascii="Georgia" w:hAnsi="Georgia"/>
          <w:color w:val="010101"/>
        </w:rPr>
      </w:pPr>
      <w:r>
        <w:rPr>
          <w:rFonts w:ascii="Tahoma" w:hAnsi="Tahoma" w:cs="Tahoma"/>
          <w:sz w:val="20"/>
          <w:szCs w:val="20"/>
        </w:rPr>
        <w:t>Status reports – Which are usually produced daily, weekly or monthly to suit requirements. They are a brief report detailing developments and were the project is at, at this point</w:t>
      </w:r>
      <w:r w:rsidRPr="00954A23">
        <w:rPr>
          <w:rFonts w:ascii="Georgia" w:hAnsi="Georgia"/>
          <w:color w:val="010101"/>
        </w:rPr>
        <w:t xml:space="preserve"> </w:t>
      </w:r>
      <w:r w:rsidR="00324679" w:rsidRPr="00954A23">
        <w:rPr>
          <w:rFonts w:ascii="Georgia" w:hAnsi="Georgia"/>
          <w:color w:val="010101"/>
        </w:rPr>
        <w:t>of time.</w:t>
      </w:r>
    </w:p>
    <w:p w14:paraId="1D1328FC" w14:textId="5ABE9A1B" w:rsidR="00954A23" w:rsidRDefault="00954A23" w:rsidP="00954A23">
      <w:pPr>
        <w:rPr>
          <w:rFonts w:ascii="Tahoma" w:hAnsi="Tahoma" w:cs="Tahoma"/>
          <w:sz w:val="20"/>
          <w:szCs w:val="20"/>
        </w:rPr>
      </w:pPr>
      <w:r>
        <w:rPr>
          <w:rFonts w:ascii="Tahoma" w:hAnsi="Tahoma" w:cs="Tahoma"/>
          <w:sz w:val="20"/>
          <w:szCs w:val="20"/>
        </w:rPr>
        <w:t xml:space="preserve">Risk reports – Most PM’s write these </w:t>
      </w:r>
      <w:proofErr w:type="gramStart"/>
      <w:r>
        <w:rPr>
          <w:rFonts w:ascii="Tahoma" w:hAnsi="Tahoma" w:cs="Tahoma"/>
          <w:sz w:val="20"/>
          <w:szCs w:val="20"/>
        </w:rPr>
        <w:t>on a monthly basis</w:t>
      </w:r>
      <w:proofErr w:type="gramEnd"/>
      <w:r>
        <w:rPr>
          <w:rFonts w:ascii="Tahoma" w:hAnsi="Tahoma" w:cs="Tahoma"/>
          <w:sz w:val="20"/>
          <w:szCs w:val="20"/>
        </w:rPr>
        <w:t xml:space="preserve"> usually after a risk review meeting</w:t>
      </w:r>
      <w:r w:rsidR="000E6B4C">
        <w:rPr>
          <w:rFonts w:ascii="Tahoma" w:hAnsi="Tahoma" w:cs="Tahoma"/>
          <w:sz w:val="20"/>
          <w:szCs w:val="20"/>
        </w:rPr>
        <w:t>, with risk logs being updated at any relevant time. All colleagues and staff are to be encouraged to fill in this log as required. The risk report will consist of a risk profile stating potential risks and there knock on effects in respect to the project.</w:t>
      </w:r>
    </w:p>
    <w:p w14:paraId="405BC9D8" w14:textId="7AD27EAE" w:rsidR="00324679" w:rsidRDefault="000E6B4C" w:rsidP="00BE30CB">
      <w:pPr>
        <w:rPr>
          <w:rFonts w:ascii="Tahoma" w:hAnsi="Tahoma" w:cs="Tahoma"/>
          <w:sz w:val="20"/>
          <w:szCs w:val="20"/>
        </w:rPr>
      </w:pPr>
      <w:r>
        <w:rPr>
          <w:rFonts w:ascii="Tahoma" w:hAnsi="Tahoma" w:cs="Tahoma"/>
          <w:sz w:val="20"/>
          <w:szCs w:val="20"/>
        </w:rPr>
        <w:t>Board/Executive Reports – This report will be written at higher level of content in acknowledgement to the audience written for and will have a lot more detail compared to the previous two reports. It is important to include the budget position and if the project is on target, if not what can be done about it?</w:t>
      </w:r>
      <w:r w:rsidR="00BE30CB">
        <w:rPr>
          <w:rFonts w:ascii="Tahoma" w:hAnsi="Tahoma" w:cs="Tahoma"/>
          <w:sz w:val="20"/>
          <w:szCs w:val="20"/>
        </w:rPr>
        <w:t xml:space="preserve"> </w:t>
      </w:r>
    </w:p>
    <w:p w14:paraId="7852D643" w14:textId="0B8C7ABF" w:rsidR="00BE30CB" w:rsidRPr="00BE30CB" w:rsidRDefault="00BE30CB" w:rsidP="00BE30CB">
      <w:pPr>
        <w:rPr>
          <w:rFonts w:ascii="Tahoma" w:hAnsi="Tahoma" w:cs="Tahoma"/>
          <w:sz w:val="20"/>
          <w:szCs w:val="20"/>
        </w:rPr>
      </w:pPr>
      <w:r>
        <w:rPr>
          <w:rFonts w:ascii="Tahoma" w:hAnsi="Tahoma" w:cs="Tahoma"/>
          <w:sz w:val="20"/>
          <w:szCs w:val="20"/>
        </w:rPr>
        <w:t>Resource reports – These reports can potentially contain a lot of information but try to be concise and accurate. Gantt chart software can be used to better demonstrate details for this report. This report will include information on which project team members are allocated to which task and show everyone guidelines and deadlines which can be a motivational tool.</w:t>
      </w:r>
    </w:p>
    <w:p w14:paraId="73D45B43" w14:textId="6D00592D" w:rsidR="00324679" w:rsidRPr="00BE30CB" w:rsidRDefault="00324679" w:rsidP="00BE30CB">
      <w:pPr>
        <w:pStyle w:val="Heading2"/>
        <w:shd w:val="clear" w:color="auto" w:fill="FFFFFF"/>
        <w:spacing w:before="0" w:after="162" w:line="336" w:lineRule="atLeast"/>
        <w:ind w:left="720"/>
        <w:rPr>
          <w:rFonts w:ascii="Verdana" w:hAnsi="Verdana"/>
          <w:color w:val="214293"/>
          <w:sz w:val="48"/>
          <w:szCs w:val="48"/>
        </w:rPr>
      </w:pPr>
    </w:p>
    <w:p w14:paraId="1A5C1A77" w14:textId="63A99A5B" w:rsidR="00D73E59" w:rsidRPr="007E134B" w:rsidRDefault="00324679" w:rsidP="00324679">
      <w:pPr>
        <w:pStyle w:val="Heading1"/>
        <w:spacing w:before="0" w:after="300"/>
        <w:rPr>
          <w:rFonts w:ascii="Tahoma" w:hAnsi="Tahoma" w:cs="Tahoma"/>
          <w:color w:val="000000" w:themeColor="text1"/>
          <w:sz w:val="20"/>
          <w:szCs w:val="20"/>
        </w:rPr>
      </w:pPr>
      <w:r w:rsidRPr="007E134B">
        <w:rPr>
          <w:rFonts w:ascii="Tahoma" w:hAnsi="Tahoma" w:cs="Tahoma"/>
          <w:color w:val="000000" w:themeColor="text1"/>
          <w:sz w:val="20"/>
          <w:szCs w:val="20"/>
        </w:rPr>
        <w:t>4.1.1</w:t>
      </w:r>
      <w:r w:rsidR="00D73E59" w:rsidRPr="007E134B">
        <w:rPr>
          <w:rFonts w:ascii="Tahoma" w:hAnsi="Tahoma" w:cs="Tahoma"/>
          <w:color w:val="000000" w:themeColor="text1"/>
          <w:sz w:val="20"/>
          <w:szCs w:val="20"/>
        </w:rPr>
        <w:t xml:space="preserve"> </w:t>
      </w:r>
      <w:r w:rsidR="00AF012D" w:rsidRPr="007E134B">
        <w:rPr>
          <w:rFonts w:ascii="Tahoma" w:hAnsi="Tahoma" w:cs="Tahoma"/>
          <w:color w:val="000000" w:themeColor="text1"/>
          <w:sz w:val="20"/>
          <w:szCs w:val="20"/>
        </w:rPr>
        <w:t>Identify and implement appropriate change control techniques</w:t>
      </w:r>
    </w:p>
    <w:p w14:paraId="18068C83" w14:textId="44AC6B16" w:rsidR="00324679" w:rsidRPr="003A66AD" w:rsidRDefault="00AF012D" w:rsidP="00AF012D">
      <w:pPr>
        <w:rPr>
          <w:rFonts w:ascii="Tahoma" w:hAnsi="Tahoma" w:cs="Tahoma"/>
          <w:sz w:val="20"/>
          <w:szCs w:val="20"/>
        </w:rPr>
      </w:pPr>
      <w:r w:rsidRPr="003A66AD">
        <w:rPr>
          <w:rFonts w:ascii="Tahoma" w:hAnsi="Tahoma" w:cs="Tahoma"/>
          <w:sz w:val="20"/>
          <w:szCs w:val="20"/>
        </w:rPr>
        <w:t>When planning the project scheduled stage completion targets are met with regular formal reviews at certain intervals. This will allow the project team to assess progress, learn the risks and find any issues that may need changing, these may include poor business requirements, updated information developments, changes in business regulations, change of strategy, new and upcoming technology advancements. Due to these circumstances changes may be required.</w:t>
      </w:r>
    </w:p>
    <w:p w14:paraId="259503A2" w14:textId="13021B80" w:rsidR="00AF012D" w:rsidRPr="003A66AD" w:rsidRDefault="00AF012D" w:rsidP="00AF012D">
      <w:pPr>
        <w:rPr>
          <w:rFonts w:ascii="Tahoma" w:hAnsi="Tahoma" w:cs="Tahoma"/>
          <w:sz w:val="20"/>
          <w:szCs w:val="20"/>
        </w:rPr>
      </w:pPr>
      <w:r w:rsidRPr="003A66AD">
        <w:rPr>
          <w:rFonts w:ascii="Tahoma" w:hAnsi="Tahoma" w:cs="Tahoma"/>
          <w:sz w:val="20"/>
          <w:szCs w:val="20"/>
        </w:rPr>
        <w:t>A change control process must be simple</w:t>
      </w:r>
      <w:r w:rsidR="00E030AC" w:rsidRPr="003A66AD">
        <w:rPr>
          <w:rFonts w:ascii="Tahoma" w:hAnsi="Tahoma" w:cs="Tahoma"/>
          <w:sz w:val="20"/>
          <w:szCs w:val="20"/>
        </w:rPr>
        <w:t xml:space="preserve"> and followed to the letter. It represents a means of documenting while highlighting assessments and the project priority changes implementation requirements. The main parts of a change control process are-</w:t>
      </w:r>
    </w:p>
    <w:p w14:paraId="6B6A4E23" w14:textId="3ED82653" w:rsidR="00324679" w:rsidRPr="003A66AD" w:rsidRDefault="00E030AC" w:rsidP="00E030AC">
      <w:pPr>
        <w:rPr>
          <w:rFonts w:ascii="Tahoma" w:hAnsi="Tahoma" w:cs="Tahoma"/>
          <w:sz w:val="20"/>
          <w:szCs w:val="20"/>
        </w:rPr>
      </w:pPr>
      <w:r w:rsidRPr="003A66AD">
        <w:rPr>
          <w:rFonts w:ascii="Tahoma" w:hAnsi="Tahoma" w:cs="Tahoma"/>
          <w:sz w:val="20"/>
          <w:szCs w:val="20"/>
        </w:rPr>
        <w:t>Submit change request – A method of documenting all issues in a log book.</w:t>
      </w:r>
    </w:p>
    <w:p w14:paraId="684473F2" w14:textId="3D31CD3F" w:rsidR="00324679" w:rsidRPr="003A66AD" w:rsidRDefault="00E030AC" w:rsidP="00E030AC">
      <w:pPr>
        <w:rPr>
          <w:rFonts w:ascii="Tahoma" w:hAnsi="Tahoma" w:cs="Tahoma"/>
          <w:sz w:val="20"/>
          <w:szCs w:val="20"/>
        </w:rPr>
      </w:pPr>
      <w:r w:rsidRPr="003A66AD">
        <w:rPr>
          <w:rFonts w:ascii="Tahoma" w:hAnsi="Tahoma" w:cs="Tahoma"/>
          <w:sz w:val="20"/>
          <w:szCs w:val="20"/>
        </w:rPr>
        <w:t>Initial review – evaluate if a change is required? Should it be considered?</w:t>
      </w:r>
    </w:p>
    <w:p w14:paraId="3A9BBF15" w14:textId="44136BA4" w:rsidR="00E030AC" w:rsidRDefault="00E030AC" w:rsidP="00E030AC">
      <w:pPr>
        <w:rPr>
          <w:rFonts w:ascii="Tahoma" w:hAnsi="Tahoma" w:cs="Tahoma"/>
          <w:sz w:val="20"/>
          <w:szCs w:val="20"/>
        </w:rPr>
      </w:pPr>
      <w:r w:rsidRPr="003A66AD">
        <w:rPr>
          <w:rFonts w:ascii="Tahoma" w:hAnsi="Tahoma" w:cs="Tahoma"/>
          <w:sz w:val="20"/>
          <w:szCs w:val="20"/>
        </w:rPr>
        <w:t xml:space="preserve">Detailed Assessment -What is the possible result if the change is undertaken and what would be the effect on the </w:t>
      </w:r>
      <w:proofErr w:type="spellStart"/>
      <w:proofErr w:type="gramStart"/>
      <w:r w:rsidRPr="003A66AD">
        <w:rPr>
          <w:rFonts w:ascii="Tahoma" w:hAnsi="Tahoma" w:cs="Tahoma"/>
          <w:sz w:val="20"/>
          <w:szCs w:val="20"/>
        </w:rPr>
        <w:t>cost,time</w:t>
      </w:r>
      <w:proofErr w:type="spellEnd"/>
      <w:proofErr w:type="gramEnd"/>
      <w:r w:rsidRPr="003A66AD">
        <w:rPr>
          <w:rFonts w:ascii="Tahoma" w:hAnsi="Tahoma" w:cs="Tahoma"/>
          <w:sz w:val="20"/>
          <w:szCs w:val="20"/>
        </w:rPr>
        <w:t xml:space="preserve"> and benefits if the change is used.</w:t>
      </w:r>
    </w:p>
    <w:p w14:paraId="71414AB9" w14:textId="77777777" w:rsidR="00846059" w:rsidRDefault="00846059" w:rsidP="00E030AC">
      <w:pPr>
        <w:rPr>
          <w:rFonts w:ascii="Tahoma" w:hAnsi="Tahoma" w:cs="Tahoma"/>
          <w:sz w:val="20"/>
          <w:szCs w:val="20"/>
        </w:rPr>
      </w:pPr>
      <w:r>
        <w:rPr>
          <w:rFonts w:ascii="Tahoma" w:hAnsi="Tahoma" w:cs="Tahoma"/>
          <w:sz w:val="20"/>
          <w:szCs w:val="20"/>
        </w:rPr>
        <w:t>Page 4 of 6</w:t>
      </w:r>
    </w:p>
    <w:p w14:paraId="4FCC73FF" w14:textId="39399621" w:rsidR="00F87093" w:rsidRPr="003A66AD" w:rsidRDefault="00E030AC" w:rsidP="00E030AC">
      <w:pPr>
        <w:rPr>
          <w:rFonts w:ascii="Tahoma" w:hAnsi="Tahoma" w:cs="Tahoma"/>
          <w:sz w:val="20"/>
          <w:szCs w:val="20"/>
        </w:rPr>
      </w:pPr>
      <w:r w:rsidRPr="003A66AD">
        <w:rPr>
          <w:rFonts w:ascii="Tahoma" w:hAnsi="Tahoma" w:cs="Tahoma"/>
          <w:sz w:val="20"/>
          <w:szCs w:val="20"/>
        </w:rPr>
        <w:lastRenderedPageBreak/>
        <w:t xml:space="preserve">Recommendation – A decision on whether to authorise or reject </w:t>
      </w:r>
      <w:r w:rsidR="00F87093" w:rsidRPr="003A66AD">
        <w:rPr>
          <w:rFonts w:ascii="Tahoma" w:hAnsi="Tahoma" w:cs="Tahoma"/>
          <w:sz w:val="20"/>
          <w:szCs w:val="20"/>
        </w:rPr>
        <w:t>the change with a reason for the decision on choice of recommendation.</w:t>
      </w:r>
    </w:p>
    <w:p w14:paraId="1DE83329" w14:textId="77777777" w:rsidR="00F87093" w:rsidRPr="003A66AD" w:rsidRDefault="00F87093" w:rsidP="00E030AC">
      <w:pPr>
        <w:rPr>
          <w:rFonts w:ascii="Tahoma" w:hAnsi="Tahoma" w:cs="Tahoma"/>
          <w:sz w:val="20"/>
          <w:szCs w:val="20"/>
        </w:rPr>
      </w:pPr>
      <w:r w:rsidRPr="003A66AD">
        <w:rPr>
          <w:rFonts w:ascii="Tahoma" w:hAnsi="Tahoma" w:cs="Tahoma"/>
          <w:sz w:val="20"/>
          <w:szCs w:val="20"/>
        </w:rPr>
        <w:t>Modify the plans – Let the project know of any change.</w:t>
      </w:r>
    </w:p>
    <w:p w14:paraId="0EA8EEA9" w14:textId="08EFB396" w:rsidR="00324679" w:rsidRPr="003A66AD" w:rsidRDefault="00F87093" w:rsidP="00F87093">
      <w:pPr>
        <w:rPr>
          <w:rFonts w:ascii="Tahoma" w:hAnsi="Tahoma" w:cs="Tahoma"/>
          <w:sz w:val="20"/>
          <w:szCs w:val="20"/>
        </w:rPr>
      </w:pPr>
      <w:r w:rsidRPr="003A66AD">
        <w:rPr>
          <w:rFonts w:ascii="Tahoma" w:hAnsi="Tahoma" w:cs="Tahoma"/>
          <w:sz w:val="20"/>
          <w:szCs w:val="20"/>
        </w:rPr>
        <w:t>Implementation of modified plans – The project is documented and assessed for future knowledge set and kept as a record.</w:t>
      </w:r>
      <w:r w:rsidR="00E030AC" w:rsidRPr="003A66AD">
        <w:rPr>
          <w:rFonts w:ascii="Tahoma" w:hAnsi="Tahoma" w:cs="Tahoma"/>
          <w:sz w:val="20"/>
          <w:szCs w:val="20"/>
        </w:rPr>
        <w:t xml:space="preserve"> </w:t>
      </w:r>
    </w:p>
    <w:p w14:paraId="61DE361E" w14:textId="77777777" w:rsidR="007E134B" w:rsidRDefault="007E134B" w:rsidP="007E134B">
      <w:pPr>
        <w:rPr>
          <w:rFonts w:ascii="Tahoma" w:hAnsi="Tahoma" w:cs="Tahoma"/>
          <w:sz w:val="20"/>
          <w:szCs w:val="20"/>
        </w:rPr>
      </w:pPr>
    </w:p>
    <w:p w14:paraId="340D34A0" w14:textId="77777777" w:rsidR="007E134B" w:rsidRDefault="007E134B" w:rsidP="007E134B">
      <w:pPr>
        <w:rPr>
          <w:rFonts w:ascii="Tahoma" w:hAnsi="Tahoma" w:cs="Tahoma"/>
          <w:sz w:val="20"/>
          <w:szCs w:val="20"/>
        </w:rPr>
      </w:pPr>
    </w:p>
    <w:p w14:paraId="65A16BDC" w14:textId="77777777" w:rsidR="003A66AD" w:rsidRDefault="003A66AD" w:rsidP="007E134B">
      <w:pPr>
        <w:rPr>
          <w:rFonts w:ascii="Tahoma" w:hAnsi="Tahoma" w:cs="Tahoma"/>
          <w:sz w:val="20"/>
          <w:szCs w:val="20"/>
        </w:rPr>
      </w:pPr>
    </w:p>
    <w:p w14:paraId="560AB702" w14:textId="77777777" w:rsidR="003A66AD" w:rsidRDefault="003A66AD" w:rsidP="007E134B">
      <w:pPr>
        <w:rPr>
          <w:rFonts w:ascii="Tahoma" w:eastAsia="Times New Roman" w:hAnsi="Tahoma" w:cs="Tahoma"/>
          <w:color w:val="333333"/>
          <w:sz w:val="20"/>
          <w:szCs w:val="20"/>
          <w:lang w:eastAsia="en-GB"/>
        </w:rPr>
      </w:pPr>
    </w:p>
    <w:p w14:paraId="01D87A8D" w14:textId="749011E0" w:rsidR="00324679" w:rsidRPr="007E134B" w:rsidRDefault="00F87093" w:rsidP="007E134B">
      <w:pPr>
        <w:rPr>
          <w:rFonts w:ascii="Tahoma" w:hAnsi="Tahoma" w:cs="Tahoma"/>
          <w:sz w:val="20"/>
          <w:szCs w:val="20"/>
        </w:rPr>
      </w:pPr>
      <w:r>
        <w:rPr>
          <w:rFonts w:ascii="Tahoma" w:eastAsia="Times New Roman" w:hAnsi="Tahoma" w:cs="Tahoma"/>
          <w:color w:val="333333"/>
          <w:sz w:val="20"/>
          <w:szCs w:val="20"/>
          <w:lang w:eastAsia="en-GB"/>
        </w:rPr>
        <w:t>4.1.2 Implement effective configuration management</w:t>
      </w:r>
    </w:p>
    <w:p w14:paraId="44FB54EB" w14:textId="2D827E31" w:rsidR="00324679" w:rsidRDefault="00432349" w:rsidP="009304F7">
      <w:pPr>
        <w:spacing w:before="300" w:after="300" w:line="240" w:lineRule="auto"/>
        <w:rPr>
          <w:rFonts w:ascii="Tahoma" w:eastAsia="Times New Roman" w:hAnsi="Tahoma" w:cs="Tahoma"/>
          <w:color w:val="333333"/>
          <w:sz w:val="20"/>
          <w:szCs w:val="20"/>
          <w:lang w:eastAsia="en-GB"/>
        </w:rPr>
      </w:pPr>
      <w:r>
        <w:rPr>
          <w:rFonts w:ascii="Tahoma" w:eastAsia="Times New Roman" w:hAnsi="Tahoma" w:cs="Tahoma"/>
          <w:color w:val="333333"/>
          <w:sz w:val="20"/>
          <w:szCs w:val="20"/>
          <w:lang w:eastAsia="en-GB"/>
        </w:rPr>
        <w:t>By using project configuration management this will allow the team to identify, monitor and manage the projects outputs, supervising and assuring no unauthorised changes are made. Configuration management is disciplined controlling tool that will manage the projects ass</w:t>
      </w:r>
      <w:r w:rsidR="009304F7">
        <w:rPr>
          <w:rFonts w:ascii="Tahoma" w:eastAsia="Times New Roman" w:hAnsi="Tahoma" w:cs="Tahoma"/>
          <w:color w:val="333333"/>
          <w:sz w:val="20"/>
          <w:szCs w:val="20"/>
          <w:lang w:eastAsia="en-GB"/>
        </w:rPr>
        <w:t xml:space="preserve">ets this will allow managers to select the correct products and equipment with </w:t>
      </w:r>
      <w:proofErr w:type="spellStart"/>
      <w:r w:rsidR="009304F7">
        <w:rPr>
          <w:rFonts w:ascii="Tahoma" w:eastAsia="Times New Roman" w:hAnsi="Tahoma" w:cs="Tahoma"/>
          <w:color w:val="333333"/>
          <w:sz w:val="20"/>
          <w:szCs w:val="20"/>
          <w:lang w:eastAsia="en-GB"/>
        </w:rPr>
        <w:t>visability</w:t>
      </w:r>
      <w:proofErr w:type="spellEnd"/>
      <w:r w:rsidR="009304F7">
        <w:rPr>
          <w:rFonts w:ascii="Tahoma" w:eastAsia="Times New Roman" w:hAnsi="Tahoma" w:cs="Tahoma"/>
          <w:color w:val="333333"/>
          <w:sz w:val="20"/>
          <w:szCs w:val="20"/>
          <w:lang w:eastAsia="en-GB"/>
        </w:rPr>
        <w:t xml:space="preserve"> on who is responsible for each bit of kit. Records will be kept holding all the key information. Control changes to equipment are authorised only when there is agreement from main project leadership team. The records kept will ensure the products and equipment are the ones </w:t>
      </w:r>
      <w:proofErr w:type="gramStart"/>
      <w:r w:rsidR="009304F7">
        <w:rPr>
          <w:rFonts w:ascii="Tahoma" w:eastAsia="Times New Roman" w:hAnsi="Tahoma" w:cs="Tahoma"/>
          <w:color w:val="333333"/>
          <w:sz w:val="20"/>
          <w:szCs w:val="20"/>
          <w:lang w:eastAsia="en-GB"/>
        </w:rPr>
        <w:t>actually specified</w:t>
      </w:r>
      <w:proofErr w:type="gramEnd"/>
      <w:r w:rsidR="009304F7">
        <w:rPr>
          <w:rFonts w:ascii="Tahoma" w:eastAsia="Times New Roman" w:hAnsi="Tahoma" w:cs="Tahoma"/>
          <w:color w:val="333333"/>
          <w:sz w:val="20"/>
          <w:szCs w:val="20"/>
          <w:lang w:eastAsia="en-GB"/>
        </w:rPr>
        <w:t xml:space="preserve"> for in the main project brief.</w:t>
      </w:r>
    </w:p>
    <w:p w14:paraId="1C654368" w14:textId="7C7D81CA" w:rsidR="00324679" w:rsidRDefault="009304F7" w:rsidP="001C2F95">
      <w:pPr>
        <w:spacing w:before="300" w:after="300" w:line="240" w:lineRule="auto"/>
        <w:rPr>
          <w:rFonts w:ascii="Tahoma" w:eastAsia="Times New Roman" w:hAnsi="Tahoma" w:cs="Tahoma"/>
          <w:color w:val="333333"/>
          <w:sz w:val="20"/>
          <w:szCs w:val="20"/>
          <w:lang w:eastAsia="en-GB"/>
        </w:rPr>
      </w:pPr>
      <w:r>
        <w:rPr>
          <w:rFonts w:ascii="Tahoma" w:eastAsia="Times New Roman" w:hAnsi="Tahoma" w:cs="Tahoma"/>
          <w:color w:val="333333"/>
          <w:sz w:val="20"/>
          <w:szCs w:val="20"/>
          <w:lang w:eastAsia="en-GB"/>
        </w:rPr>
        <w:t xml:space="preserve">A good definition of configuration management would be that it is management process involving </w:t>
      </w:r>
      <w:proofErr w:type="spellStart"/>
      <w:r>
        <w:rPr>
          <w:rFonts w:ascii="Tahoma" w:eastAsia="Times New Roman" w:hAnsi="Tahoma" w:cs="Tahoma"/>
          <w:color w:val="333333"/>
          <w:sz w:val="20"/>
          <w:szCs w:val="20"/>
          <w:lang w:eastAsia="en-GB"/>
        </w:rPr>
        <w:t>conrol</w:t>
      </w:r>
      <w:proofErr w:type="spellEnd"/>
      <w:r>
        <w:rPr>
          <w:rFonts w:ascii="Tahoma" w:eastAsia="Times New Roman" w:hAnsi="Tahoma" w:cs="Tahoma"/>
          <w:color w:val="333333"/>
          <w:sz w:val="20"/>
          <w:szCs w:val="20"/>
          <w:lang w:eastAsia="en-GB"/>
        </w:rPr>
        <w:t xml:space="preserve"> of</w:t>
      </w:r>
      <w:r w:rsidR="00CD63B3">
        <w:rPr>
          <w:rFonts w:ascii="Tahoma" w:eastAsia="Times New Roman" w:hAnsi="Tahoma" w:cs="Tahoma"/>
          <w:color w:val="333333"/>
          <w:sz w:val="20"/>
          <w:szCs w:val="20"/>
          <w:lang w:eastAsia="en-GB"/>
        </w:rPr>
        <w:t xml:space="preserve"> projects products or equipment. Allowing good quality control managed within </w:t>
      </w:r>
      <w:proofErr w:type="spellStart"/>
      <w:proofErr w:type="gramStart"/>
      <w:r w:rsidR="00CD63B3">
        <w:rPr>
          <w:rFonts w:ascii="Tahoma" w:eastAsia="Times New Roman" w:hAnsi="Tahoma" w:cs="Tahoma"/>
          <w:color w:val="333333"/>
          <w:sz w:val="20"/>
          <w:szCs w:val="20"/>
          <w:lang w:eastAsia="en-GB"/>
        </w:rPr>
        <w:t>a</w:t>
      </w:r>
      <w:proofErr w:type="spellEnd"/>
      <w:proofErr w:type="gramEnd"/>
      <w:r w:rsidR="00CD63B3">
        <w:rPr>
          <w:rFonts w:ascii="Tahoma" w:eastAsia="Times New Roman" w:hAnsi="Tahoma" w:cs="Tahoma"/>
          <w:color w:val="333333"/>
          <w:sz w:val="20"/>
          <w:szCs w:val="20"/>
          <w:lang w:eastAsia="en-GB"/>
        </w:rPr>
        <w:t xml:space="preserve"> accurate, safe and secure recording system.</w:t>
      </w:r>
      <w:r>
        <w:rPr>
          <w:rFonts w:ascii="Tahoma" w:eastAsia="Times New Roman" w:hAnsi="Tahoma" w:cs="Tahoma"/>
          <w:color w:val="333333"/>
          <w:sz w:val="20"/>
          <w:szCs w:val="20"/>
          <w:lang w:eastAsia="en-GB"/>
        </w:rPr>
        <w:t xml:space="preserve"> </w:t>
      </w:r>
    </w:p>
    <w:p w14:paraId="0C707F35" w14:textId="67781EF7" w:rsidR="00217ED3" w:rsidRDefault="001C2F95" w:rsidP="001C2F95">
      <w:pPr>
        <w:spacing w:before="300" w:after="300" w:line="240" w:lineRule="auto"/>
        <w:rPr>
          <w:rFonts w:ascii="Tahoma" w:eastAsia="Times New Roman" w:hAnsi="Tahoma" w:cs="Tahoma"/>
          <w:color w:val="333333"/>
          <w:sz w:val="20"/>
          <w:szCs w:val="20"/>
          <w:lang w:eastAsia="en-GB"/>
        </w:rPr>
      </w:pPr>
      <w:r>
        <w:rPr>
          <w:rFonts w:ascii="Tahoma" w:eastAsia="Times New Roman" w:hAnsi="Tahoma" w:cs="Tahoma"/>
          <w:color w:val="333333"/>
          <w:sz w:val="20"/>
          <w:szCs w:val="20"/>
          <w:lang w:eastAsia="en-GB"/>
        </w:rPr>
        <w:t>4.2.1 Management of product and equipment delivery</w:t>
      </w:r>
    </w:p>
    <w:p w14:paraId="233957F0" w14:textId="2BF6E568" w:rsidR="00217ED3" w:rsidRDefault="00EB1AF2" w:rsidP="00921541">
      <w:pPr>
        <w:spacing w:before="300" w:after="300" w:line="240" w:lineRule="auto"/>
        <w:rPr>
          <w:rFonts w:ascii="Tahoma" w:eastAsia="Times New Roman" w:hAnsi="Tahoma" w:cs="Tahoma"/>
          <w:color w:val="333333"/>
          <w:sz w:val="20"/>
          <w:szCs w:val="20"/>
          <w:lang w:eastAsia="en-GB"/>
        </w:rPr>
      </w:pPr>
      <w:r>
        <w:rPr>
          <w:rFonts w:ascii="Tahoma" w:eastAsia="Times New Roman" w:hAnsi="Tahoma" w:cs="Tahoma"/>
          <w:color w:val="333333"/>
          <w:sz w:val="20"/>
          <w:szCs w:val="20"/>
          <w:lang w:eastAsia="en-GB"/>
        </w:rPr>
        <w:t>The project manager will use a control stage process and specialist team (subject matter experts) will use managing product delivery process. The managing product delivery process will work as a link between the project manager and the team managers to deliver the work package. More than one work package can be issued to a specialist team. This work can only be undertaken when authority is given by the project manager. Within a work package is a detailed written outline o</w:t>
      </w:r>
      <w:r w:rsidR="00921541">
        <w:rPr>
          <w:rFonts w:ascii="Tahoma" w:eastAsia="Times New Roman" w:hAnsi="Tahoma" w:cs="Tahoma"/>
          <w:color w:val="333333"/>
          <w:sz w:val="20"/>
          <w:szCs w:val="20"/>
          <w:lang w:eastAsia="en-GB"/>
        </w:rPr>
        <w:t>f what is required with cost,</w:t>
      </w:r>
      <w:r>
        <w:rPr>
          <w:rFonts w:ascii="Tahoma" w:eastAsia="Times New Roman" w:hAnsi="Tahoma" w:cs="Tahoma"/>
          <w:color w:val="333333"/>
          <w:sz w:val="20"/>
          <w:szCs w:val="20"/>
          <w:lang w:eastAsia="en-GB"/>
        </w:rPr>
        <w:t xml:space="preserve"> timescales for the evolution</w:t>
      </w:r>
      <w:r w:rsidR="00921541">
        <w:rPr>
          <w:rFonts w:ascii="Tahoma" w:eastAsia="Times New Roman" w:hAnsi="Tahoma" w:cs="Tahoma"/>
          <w:color w:val="333333"/>
          <w:sz w:val="20"/>
          <w:szCs w:val="20"/>
          <w:lang w:eastAsia="en-GB"/>
        </w:rPr>
        <w:t xml:space="preserve"> also the required progress reporting intervals</w:t>
      </w:r>
      <w:r>
        <w:rPr>
          <w:rFonts w:ascii="Tahoma" w:eastAsia="Times New Roman" w:hAnsi="Tahoma" w:cs="Tahoma"/>
          <w:color w:val="333333"/>
          <w:sz w:val="20"/>
          <w:szCs w:val="20"/>
          <w:lang w:eastAsia="en-GB"/>
        </w:rPr>
        <w:t>.</w:t>
      </w:r>
      <w:r w:rsidR="00921541">
        <w:rPr>
          <w:rFonts w:ascii="Tahoma" w:eastAsia="Times New Roman" w:hAnsi="Tahoma" w:cs="Tahoma"/>
          <w:color w:val="333333"/>
          <w:sz w:val="20"/>
          <w:szCs w:val="20"/>
          <w:lang w:eastAsia="en-GB"/>
        </w:rPr>
        <w:t xml:space="preserve"> This will ensure that quality will be </w:t>
      </w:r>
      <w:proofErr w:type="gramStart"/>
      <w:r w:rsidR="00921541">
        <w:rPr>
          <w:rFonts w:ascii="Tahoma" w:eastAsia="Times New Roman" w:hAnsi="Tahoma" w:cs="Tahoma"/>
          <w:color w:val="333333"/>
          <w:sz w:val="20"/>
          <w:szCs w:val="20"/>
          <w:lang w:eastAsia="en-GB"/>
        </w:rPr>
        <w:t>monitored</w:t>
      </w:r>
      <w:proofErr w:type="gramEnd"/>
      <w:r w:rsidR="00921541">
        <w:rPr>
          <w:rFonts w:ascii="Tahoma" w:eastAsia="Times New Roman" w:hAnsi="Tahoma" w:cs="Tahoma"/>
          <w:color w:val="333333"/>
          <w:sz w:val="20"/>
          <w:szCs w:val="20"/>
          <w:lang w:eastAsia="en-GB"/>
        </w:rPr>
        <w:t xml:space="preserve"> and any issues may be raised to the project manager. </w:t>
      </w:r>
      <w:r>
        <w:rPr>
          <w:rFonts w:ascii="Tahoma" w:eastAsia="Times New Roman" w:hAnsi="Tahoma" w:cs="Tahoma"/>
          <w:color w:val="333333"/>
          <w:sz w:val="20"/>
          <w:szCs w:val="20"/>
          <w:lang w:eastAsia="en-GB"/>
        </w:rPr>
        <w:t xml:space="preserve"> </w:t>
      </w:r>
    </w:p>
    <w:p w14:paraId="4F203CA4" w14:textId="3AE608C4" w:rsidR="00217ED3" w:rsidRDefault="00217ED3" w:rsidP="00217ED3">
      <w:pPr>
        <w:shd w:val="clear" w:color="auto" w:fill="FFFFFF"/>
        <w:spacing w:after="525" w:line="360" w:lineRule="atLeast"/>
        <w:textAlignment w:val="baseline"/>
        <w:rPr>
          <w:rFonts w:ascii="Tahoma" w:eastAsia="Times New Roman" w:hAnsi="Tahoma" w:cs="Tahoma"/>
          <w:color w:val="333333"/>
          <w:sz w:val="20"/>
          <w:szCs w:val="20"/>
          <w:lang w:eastAsia="en-GB"/>
        </w:rPr>
      </w:pPr>
    </w:p>
    <w:p w14:paraId="25EB277D" w14:textId="4956A98C" w:rsidR="00921541" w:rsidRDefault="00921541" w:rsidP="00217ED3">
      <w:pPr>
        <w:shd w:val="clear" w:color="auto" w:fill="FFFFFF"/>
        <w:spacing w:after="525" w:line="360" w:lineRule="atLeast"/>
        <w:textAlignment w:val="baseline"/>
        <w:rPr>
          <w:rFonts w:ascii="Tahoma" w:eastAsia="Times New Roman" w:hAnsi="Tahoma" w:cs="Tahoma"/>
          <w:color w:val="333333"/>
          <w:sz w:val="20"/>
          <w:szCs w:val="20"/>
          <w:lang w:eastAsia="en-GB"/>
        </w:rPr>
      </w:pPr>
    </w:p>
    <w:p w14:paraId="1CB3301C" w14:textId="21496A41" w:rsidR="00921541" w:rsidRDefault="00921541" w:rsidP="00217ED3">
      <w:pPr>
        <w:shd w:val="clear" w:color="auto" w:fill="FFFFFF"/>
        <w:spacing w:after="525" w:line="360" w:lineRule="atLeast"/>
        <w:textAlignment w:val="baseline"/>
        <w:rPr>
          <w:rFonts w:ascii="Tahoma" w:eastAsia="Times New Roman" w:hAnsi="Tahoma" w:cs="Tahoma"/>
          <w:color w:val="333333"/>
          <w:sz w:val="20"/>
          <w:szCs w:val="20"/>
          <w:lang w:eastAsia="en-GB"/>
        </w:rPr>
      </w:pPr>
    </w:p>
    <w:p w14:paraId="187E0F6A" w14:textId="37221A25" w:rsidR="00921541" w:rsidRDefault="00921541" w:rsidP="00217ED3">
      <w:pPr>
        <w:shd w:val="clear" w:color="auto" w:fill="FFFFFF"/>
        <w:spacing w:after="525" w:line="360" w:lineRule="atLeast"/>
        <w:textAlignment w:val="baseline"/>
        <w:rPr>
          <w:rFonts w:ascii="Tahoma" w:eastAsia="Times New Roman" w:hAnsi="Tahoma" w:cs="Tahoma"/>
          <w:color w:val="333333"/>
          <w:sz w:val="20"/>
          <w:szCs w:val="20"/>
          <w:lang w:eastAsia="en-GB"/>
        </w:rPr>
      </w:pPr>
    </w:p>
    <w:p w14:paraId="0BEFACDC" w14:textId="77777777" w:rsidR="00846059" w:rsidRDefault="00846059" w:rsidP="00846059">
      <w:pPr>
        <w:rPr>
          <w:rFonts w:ascii="Tahoma" w:hAnsi="Tahoma" w:cs="Tahoma"/>
          <w:sz w:val="20"/>
          <w:szCs w:val="20"/>
        </w:rPr>
      </w:pPr>
      <w:r w:rsidRPr="00A65410">
        <w:rPr>
          <w:rFonts w:ascii="Tahoma" w:hAnsi="Tahoma" w:cs="Tahoma"/>
          <w:sz w:val="20"/>
          <w:szCs w:val="20"/>
        </w:rPr>
        <w:t xml:space="preserve">Page </w:t>
      </w:r>
      <w:r>
        <w:rPr>
          <w:rFonts w:ascii="Tahoma" w:hAnsi="Tahoma" w:cs="Tahoma"/>
          <w:sz w:val="20"/>
          <w:szCs w:val="20"/>
        </w:rPr>
        <w:t>5 of 6</w:t>
      </w:r>
    </w:p>
    <w:p w14:paraId="3251BF9B" w14:textId="05305FB3" w:rsidR="00921541" w:rsidRDefault="00921541" w:rsidP="00217ED3">
      <w:pPr>
        <w:shd w:val="clear" w:color="auto" w:fill="FFFFFF"/>
        <w:spacing w:after="525" w:line="360" w:lineRule="atLeast"/>
        <w:textAlignment w:val="baseline"/>
        <w:rPr>
          <w:rFonts w:ascii="Tahoma" w:eastAsia="Times New Roman" w:hAnsi="Tahoma" w:cs="Tahoma"/>
          <w:color w:val="333333"/>
          <w:sz w:val="20"/>
          <w:szCs w:val="20"/>
          <w:lang w:eastAsia="en-GB"/>
        </w:rPr>
      </w:pPr>
    </w:p>
    <w:p w14:paraId="2BD406F5" w14:textId="001BAFF0" w:rsidR="00921541" w:rsidRDefault="00921541" w:rsidP="00217ED3">
      <w:pPr>
        <w:shd w:val="clear" w:color="auto" w:fill="FFFFFF"/>
        <w:spacing w:after="525" w:line="360" w:lineRule="atLeast"/>
        <w:textAlignment w:val="baseline"/>
        <w:rPr>
          <w:rFonts w:ascii="Tahoma" w:eastAsia="Times New Roman" w:hAnsi="Tahoma" w:cs="Tahoma"/>
          <w:color w:val="333333"/>
          <w:sz w:val="20"/>
          <w:szCs w:val="20"/>
          <w:lang w:eastAsia="en-GB"/>
        </w:rPr>
      </w:pPr>
    </w:p>
    <w:p w14:paraId="15AA483F" w14:textId="77777777" w:rsidR="00393C94" w:rsidRPr="003A66AD" w:rsidRDefault="001B51CB" w:rsidP="00F07676">
      <w:pPr>
        <w:rPr>
          <w:rFonts w:ascii="Tahoma" w:hAnsi="Tahoma" w:cs="Tahoma"/>
          <w:sz w:val="20"/>
          <w:szCs w:val="20"/>
        </w:rPr>
      </w:pPr>
      <w:r w:rsidRPr="003A66AD">
        <w:rPr>
          <w:rFonts w:ascii="Tahoma" w:hAnsi="Tahoma" w:cs="Tahoma"/>
          <w:sz w:val="20"/>
          <w:szCs w:val="20"/>
        </w:rPr>
        <w:t>Reference Page</w:t>
      </w:r>
    </w:p>
    <w:p w14:paraId="40A25249" w14:textId="77777777" w:rsidR="001B51CB" w:rsidRPr="003A66AD" w:rsidRDefault="001B51CB" w:rsidP="00E93E00">
      <w:pPr>
        <w:jc w:val="center"/>
        <w:rPr>
          <w:rFonts w:ascii="Tahoma" w:hAnsi="Tahoma" w:cs="Tahoma"/>
          <w:sz w:val="20"/>
          <w:szCs w:val="20"/>
        </w:rPr>
      </w:pPr>
    </w:p>
    <w:p w14:paraId="3B7A1471" w14:textId="77777777" w:rsidR="00545658" w:rsidRPr="003A66AD" w:rsidRDefault="00545658" w:rsidP="00A43510">
      <w:pPr>
        <w:rPr>
          <w:rFonts w:ascii="Tahoma" w:hAnsi="Tahoma" w:cs="Tahoma"/>
          <w:sz w:val="20"/>
          <w:szCs w:val="20"/>
        </w:rPr>
      </w:pPr>
      <w:r w:rsidRPr="003A66AD">
        <w:rPr>
          <w:rFonts w:ascii="Tahoma" w:hAnsi="Tahoma" w:cs="Tahoma"/>
          <w:sz w:val="20"/>
          <w:szCs w:val="20"/>
        </w:rPr>
        <w:t>Brilliant project management by Rob Cole</w:t>
      </w:r>
    </w:p>
    <w:p w14:paraId="556F0F96" w14:textId="77777777" w:rsidR="00545658" w:rsidRPr="003A66AD" w:rsidRDefault="00545658" w:rsidP="00A43510">
      <w:pPr>
        <w:rPr>
          <w:rFonts w:ascii="Tahoma" w:hAnsi="Tahoma" w:cs="Tahoma"/>
          <w:sz w:val="20"/>
          <w:szCs w:val="20"/>
        </w:rPr>
      </w:pPr>
      <w:r w:rsidRPr="003A66AD">
        <w:rPr>
          <w:rFonts w:ascii="Tahoma" w:hAnsi="Tahoma" w:cs="Tahoma"/>
          <w:sz w:val="20"/>
          <w:szCs w:val="20"/>
        </w:rPr>
        <w:t>Prince 2 Principles</w:t>
      </w:r>
    </w:p>
    <w:p w14:paraId="20B5D3D9" w14:textId="77777777" w:rsidR="00545658" w:rsidRPr="003A66AD" w:rsidRDefault="00545658" w:rsidP="00A43510">
      <w:pPr>
        <w:rPr>
          <w:rFonts w:ascii="Tahoma" w:hAnsi="Tahoma" w:cs="Tahoma"/>
          <w:sz w:val="20"/>
          <w:szCs w:val="20"/>
        </w:rPr>
      </w:pPr>
      <w:r w:rsidRPr="003A66AD">
        <w:rPr>
          <w:rFonts w:ascii="Tahoma" w:hAnsi="Tahoma" w:cs="Tahoma"/>
          <w:sz w:val="20"/>
          <w:szCs w:val="20"/>
        </w:rPr>
        <w:t>Project management by Harold Kerzner</w:t>
      </w:r>
    </w:p>
    <w:p w14:paraId="7A8CE3F3" w14:textId="77777777" w:rsidR="00D84A2C" w:rsidRPr="003A66AD" w:rsidRDefault="00BC0DFA" w:rsidP="00A43510">
      <w:pPr>
        <w:rPr>
          <w:rFonts w:ascii="Tahoma" w:hAnsi="Tahoma" w:cs="Tahoma"/>
          <w:sz w:val="20"/>
          <w:szCs w:val="20"/>
        </w:rPr>
      </w:pPr>
      <w:hyperlink r:id="rId10" w:history="1">
        <w:r w:rsidR="00F07676" w:rsidRPr="003A66AD">
          <w:rPr>
            <w:rStyle w:val="Hyperlink"/>
            <w:rFonts w:ascii="Tahoma" w:hAnsi="Tahoma" w:cs="Tahoma"/>
            <w:sz w:val="20"/>
            <w:szCs w:val="20"/>
          </w:rPr>
          <w:t>https://www.pmi.org/pmbok-guide-standards/about</w:t>
        </w:r>
      </w:hyperlink>
    </w:p>
    <w:p w14:paraId="0A11E35B" w14:textId="77777777" w:rsidR="00F07676" w:rsidRPr="003A66AD" w:rsidRDefault="00F07676" w:rsidP="00A43510">
      <w:pPr>
        <w:rPr>
          <w:rFonts w:ascii="Tahoma" w:hAnsi="Tahoma" w:cs="Tahoma"/>
          <w:sz w:val="20"/>
          <w:szCs w:val="20"/>
        </w:rPr>
      </w:pPr>
      <w:r w:rsidRPr="003A66AD">
        <w:rPr>
          <w:rFonts w:ascii="Tahoma" w:hAnsi="Tahoma" w:cs="Tahoma"/>
          <w:sz w:val="20"/>
          <w:szCs w:val="20"/>
        </w:rPr>
        <w:t>The project managers desk reference 3</w:t>
      </w:r>
      <w:r w:rsidRPr="003A66AD">
        <w:rPr>
          <w:rFonts w:ascii="Tahoma" w:hAnsi="Tahoma" w:cs="Tahoma"/>
          <w:sz w:val="20"/>
          <w:szCs w:val="20"/>
          <w:vertAlign w:val="superscript"/>
        </w:rPr>
        <w:t>rd</w:t>
      </w:r>
      <w:r w:rsidRPr="003A66AD">
        <w:rPr>
          <w:rFonts w:ascii="Tahoma" w:hAnsi="Tahoma" w:cs="Tahoma"/>
          <w:sz w:val="20"/>
          <w:szCs w:val="20"/>
        </w:rPr>
        <w:t xml:space="preserve"> edition by Lewis James</w:t>
      </w:r>
    </w:p>
    <w:p w14:paraId="6B4BDA1F" w14:textId="77777777" w:rsidR="00D1621C" w:rsidRPr="003A66AD" w:rsidRDefault="00D1621C" w:rsidP="00A43510">
      <w:pPr>
        <w:rPr>
          <w:rFonts w:ascii="Tahoma" w:hAnsi="Tahoma" w:cs="Tahoma"/>
          <w:sz w:val="20"/>
          <w:szCs w:val="20"/>
        </w:rPr>
      </w:pPr>
      <w:r w:rsidRPr="003A66AD">
        <w:rPr>
          <w:rFonts w:ascii="Tahoma" w:hAnsi="Tahoma" w:cs="Tahoma"/>
          <w:sz w:val="20"/>
          <w:szCs w:val="20"/>
        </w:rPr>
        <w:t>Managing successful projects with Prince 2</w:t>
      </w:r>
    </w:p>
    <w:p w14:paraId="57FBBCB7" w14:textId="77777777" w:rsidR="00D1621C" w:rsidRPr="003A66AD" w:rsidRDefault="00D1621C" w:rsidP="00A43510">
      <w:pPr>
        <w:rPr>
          <w:rFonts w:ascii="Tahoma" w:hAnsi="Tahoma" w:cs="Tahoma"/>
          <w:sz w:val="20"/>
          <w:szCs w:val="20"/>
        </w:rPr>
      </w:pPr>
      <w:r w:rsidRPr="003A66AD">
        <w:rPr>
          <w:rFonts w:ascii="Tahoma" w:hAnsi="Tahoma" w:cs="Tahoma"/>
          <w:sz w:val="20"/>
          <w:szCs w:val="20"/>
        </w:rPr>
        <w:t>Project change management H. James Harrington</w:t>
      </w:r>
    </w:p>
    <w:p w14:paraId="6F839038" w14:textId="77777777" w:rsidR="0073451A" w:rsidRPr="003A66AD" w:rsidRDefault="0073451A" w:rsidP="00A43510">
      <w:pPr>
        <w:rPr>
          <w:rFonts w:ascii="Tahoma" w:hAnsi="Tahoma" w:cs="Tahoma"/>
          <w:sz w:val="20"/>
          <w:szCs w:val="20"/>
        </w:rPr>
      </w:pPr>
      <w:r w:rsidRPr="003A66AD">
        <w:rPr>
          <w:rFonts w:ascii="Tahoma" w:hAnsi="Tahoma" w:cs="Tahoma"/>
          <w:sz w:val="20"/>
          <w:szCs w:val="20"/>
        </w:rPr>
        <w:t>The definitive guide, to project management – The fast track to getting the job done on time and within budget</w:t>
      </w:r>
    </w:p>
    <w:p w14:paraId="2540A916" w14:textId="77777777" w:rsidR="00393C94" w:rsidRDefault="00393C94" w:rsidP="00E93E00">
      <w:pPr>
        <w:jc w:val="center"/>
        <w:rPr>
          <w:rFonts w:ascii="Arial" w:hAnsi="Arial" w:cs="Arial"/>
          <w:sz w:val="24"/>
          <w:szCs w:val="24"/>
        </w:rPr>
      </w:pPr>
    </w:p>
    <w:p w14:paraId="3CA36478" w14:textId="77777777" w:rsidR="00393C94" w:rsidRDefault="00393C94" w:rsidP="00E93E00">
      <w:pPr>
        <w:jc w:val="center"/>
        <w:rPr>
          <w:rFonts w:ascii="Arial" w:hAnsi="Arial" w:cs="Arial"/>
          <w:sz w:val="24"/>
          <w:szCs w:val="24"/>
        </w:rPr>
      </w:pPr>
    </w:p>
    <w:p w14:paraId="63522144" w14:textId="77777777" w:rsidR="00393C94" w:rsidRDefault="00393C94" w:rsidP="00E93E00">
      <w:pPr>
        <w:jc w:val="center"/>
        <w:rPr>
          <w:rFonts w:ascii="Arial" w:hAnsi="Arial" w:cs="Arial"/>
          <w:sz w:val="24"/>
          <w:szCs w:val="24"/>
        </w:rPr>
      </w:pPr>
    </w:p>
    <w:p w14:paraId="60D30717" w14:textId="77777777" w:rsidR="00393C94" w:rsidRDefault="00393C94" w:rsidP="00E93E00">
      <w:pPr>
        <w:jc w:val="center"/>
        <w:rPr>
          <w:rFonts w:ascii="Arial" w:hAnsi="Arial" w:cs="Arial"/>
          <w:sz w:val="24"/>
          <w:szCs w:val="24"/>
        </w:rPr>
      </w:pPr>
    </w:p>
    <w:p w14:paraId="1AC3F1F2" w14:textId="77777777" w:rsidR="00393C94" w:rsidRDefault="00393C94" w:rsidP="00E93E00">
      <w:pPr>
        <w:jc w:val="center"/>
        <w:rPr>
          <w:rFonts w:ascii="Arial" w:hAnsi="Arial" w:cs="Arial"/>
          <w:sz w:val="24"/>
          <w:szCs w:val="24"/>
        </w:rPr>
      </w:pPr>
    </w:p>
    <w:p w14:paraId="6A259CAA" w14:textId="77777777" w:rsidR="00393C94" w:rsidRDefault="00393C94" w:rsidP="00E93E00">
      <w:pPr>
        <w:jc w:val="center"/>
        <w:rPr>
          <w:rFonts w:ascii="Arial" w:hAnsi="Arial" w:cs="Arial"/>
          <w:sz w:val="24"/>
          <w:szCs w:val="24"/>
        </w:rPr>
      </w:pPr>
    </w:p>
    <w:p w14:paraId="3FF81819" w14:textId="77777777" w:rsidR="00393C94" w:rsidRDefault="00393C94" w:rsidP="00E93E00">
      <w:pPr>
        <w:jc w:val="center"/>
        <w:rPr>
          <w:rFonts w:ascii="Arial" w:hAnsi="Arial" w:cs="Arial"/>
          <w:sz w:val="24"/>
          <w:szCs w:val="24"/>
        </w:rPr>
      </w:pPr>
    </w:p>
    <w:p w14:paraId="2BC157F7" w14:textId="77777777" w:rsidR="001B51CB" w:rsidRDefault="001B51CB" w:rsidP="00E93E00">
      <w:pPr>
        <w:jc w:val="center"/>
        <w:rPr>
          <w:rFonts w:ascii="Arial" w:hAnsi="Arial" w:cs="Arial"/>
          <w:sz w:val="24"/>
          <w:szCs w:val="24"/>
        </w:rPr>
      </w:pPr>
    </w:p>
    <w:p w14:paraId="33587340" w14:textId="77777777" w:rsidR="001B51CB" w:rsidRDefault="001B51CB" w:rsidP="00E93E00">
      <w:pPr>
        <w:jc w:val="center"/>
        <w:rPr>
          <w:rFonts w:ascii="Arial" w:hAnsi="Arial" w:cs="Arial"/>
          <w:sz w:val="24"/>
          <w:szCs w:val="24"/>
        </w:rPr>
      </w:pPr>
    </w:p>
    <w:p w14:paraId="118C5532" w14:textId="77777777" w:rsidR="007E134B" w:rsidRDefault="007E134B" w:rsidP="005D29BF">
      <w:pPr>
        <w:rPr>
          <w:rFonts w:ascii="Arial" w:hAnsi="Arial" w:cs="Arial"/>
          <w:sz w:val="24"/>
          <w:szCs w:val="24"/>
        </w:rPr>
      </w:pPr>
    </w:p>
    <w:p w14:paraId="3DB0EF40" w14:textId="77777777" w:rsidR="007E134B" w:rsidRDefault="007E134B" w:rsidP="005D29BF">
      <w:pPr>
        <w:rPr>
          <w:rFonts w:ascii="Arial" w:hAnsi="Arial" w:cs="Arial"/>
          <w:sz w:val="24"/>
          <w:szCs w:val="24"/>
        </w:rPr>
      </w:pPr>
    </w:p>
    <w:p w14:paraId="284AB8CE" w14:textId="77777777" w:rsidR="007E134B" w:rsidRDefault="007E134B" w:rsidP="005D29BF">
      <w:pPr>
        <w:rPr>
          <w:rFonts w:ascii="Arial" w:hAnsi="Arial" w:cs="Arial"/>
          <w:sz w:val="24"/>
          <w:szCs w:val="24"/>
        </w:rPr>
      </w:pPr>
    </w:p>
    <w:p w14:paraId="09BEA6D6" w14:textId="77777777" w:rsidR="007E134B" w:rsidRDefault="007E134B" w:rsidP="005D29BF">
      <w:pPr>
        <w:rPr>
          <w:rFonts w:ascii="Arial" w:hAnsi="Arial" w:cs="Arial"/>
          <w:sz w:val="24"/>
          <w:szCs w:val="24"/>
        </w:rPr>
      </w:pPr>
    </w:p>
    <w:p w14:paraId="61E350DB" w14:textId="77777777" w:rsidR="007E134B" w:rsidRDefault="007E134B" w:rsidP="005D29BF">
      <w:pPr>
        <w:rPr>
          <w:rFonts w:ascii="Arial" w:hAnsi="Arial" w:cs="Arial"/>
          <w:sz w:val="24"/>
          <w:szCs w:val="24"/>
        </w:rPr>
      </w:pPr>
    </w:p>
    <w:p w14:paraId="24BDCEC2" w14:textId="77777777" w:rsidR="007E134B" w:rsidRDefault="007E134B" w:rsidP="005D29BF">
      <w:pPr>
        <w:rPr>
          <w:rFonts w:ascii="Arial" w:hAnsi="Arial" w:cs="Arial"/>
          <w:sz w:val="24"/>
          <w:szCs w:val="24"/>
        </w:rPr>
      </w:pPr>
    </w:p>
    <w:p w14:paraId="58BE710D" w14:textId="77777777" w:rsidR="007E134B" w:rsidRDefault="007E134B" w:rsidP="005D29BF">
      <w:pPr>
        <w:rPr>
          <w:rFonts w:ascii="Arial" w:hAnsi="Arial" w:cs="Arial"/>
          <w:sz w:val="24"/>
          <w:szCs w:val="24"/>
        </w:rPr>
      </w:pPr>
    </w:p>
    <w:p w14:paraId="2D30B883" w14:textId="77777777" w:rsidR="003A66AD" w:rsidRDefault="003A66AD" w:rsidP="005D29BF">
      <w:pPr>
        <w:rPr>
          <w:rFonts w:ascii="Tahoma" w:hAnsi="Tahoma" w:cs="Tahoma"/>
          <w:sz w:val="20"/>
          <w:szCs w:val="20"/>
        </w:rPr>
      </w:pPr>
    </w:p>
    <w:p w14:paraId="7E64ECC2" w14:textId="77777777" w:rsidR="003A66AD" w:rsidRDefault="003A66AD" w:rsidP="005D29BF">
      <w:pPr>
        <w:rPr>
          <w:rFonts w:ascii="Tahoma" w:hAnsi="Tahoma" w:cs="Tahoma"/>
          <w:sz w:val="20"/>
          <w:szCs w:val="20"/>
        </w:rPr>
      </w:pPr>
    </w:p>
    <w:p w14:paraId="4345680E" w14:textId="6DA81E64" w:rsidR="008C10CA" w:rsidRPr="005D29BF" w:rsidRDefault="007E134B" w:rsidP="005D29BF">
      <w:pPr>
        <w:rPr>
          <w:rFonts w:ascii="Tahoma" w:hAnsi="Tahoma" w:cs="Tahoma"/>
          <w:sz w:val="20"/>
          <w:szCs w:val="20"/>
        </w:rPr>
      </w:pPr>
      <w:r>
        <w:rPr>
          <w:rFonts w:ascii="Tahoma" w:hAnsi="Tahoma" w:cs="Tahoma"/>
          <w:sz w:val="20"/>
          <w:szCs w:val="20"/>
        </w:rPr>
        <w:t>Page 6 of 6</w:t>
      </w:r>
    </w:p>
    <w:sectPr w:rsidR="008C10CA" w:rsidRPr="005D29BF" w:rsidSect="003A66AD">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316652" w14:textId="77777777" w:rsidR="00BC0DFA" w:rsidRDefault="00BC0DFA" w:rsidP="008D5A0C">
      <w:pPr>
        <w:spacing w:after="0" w:line="240" w:lineRule="auto"/>
      </w:pPr>
      <w:r>
        <w:separator/>
      </w:r>
    </w:p>
  </w:endnote>
  <w:endnote w:type="continuationSeparator" w:id="0">
    <w:p w14:paraId="3BD28A3A" w14:textId="77777777" w:rsidR="00BC0DFA" w:rsidRDefault="00BC0DFA" w:rsidP="008D5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0E81A" w14:textId="77777777" w:rsidR="008D5A0C" w:rsidRPr="008D5A0C" w:rsidRDefault="008D5A0C" w:rsidP="008D5A0C">
    <w:pPr>
      <w:pStyle w:val="Footer"/>
      <w:jc w:val="center"/>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32EE07" w14:textId="77777777" w:rsidR="00BC0DFA" w:rsidRDefault="00BC0DFA" w:rsidP="008D5A0C">
      <w:pPr>
        <w:spacing w:after="0" w:line="240" w:lineRule="auto"/>
      </w:pPr>
      <w:r>
        <w:separator/>
      </w:r>
    </w:p>
  </w:footnote>
  <w:footnote w:type="continuationSeparator" w:id="0">
    <w:p w14:paraId="34B382AC" w14:textId="77777777" w:rsidR="00BC0DFA" w:rsidRDefault="00BC0DFA" w:rsidP="008D5A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122186" w14:textId="77777777" w:rsidR="000E3B29" w:rsidRDefault="000E3B29">
    <w:pPr>
      <w:pStyle w:val="Header"/>
    </w:pPr>
    <w:r>
      <w:t>PD05A2 WILLIAMS-1708504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8204D"/>
    <w:multiLevelType w:val="hybridMultilevel"/>
    <w:tmpl w:val="E86AE2B0"/>
    <w:lvl w:ilvl="0" w:tplc="1F7C205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084030AA"/>
    <w:multiLevelType w:val="multilevel"/>
    <w:tmpl w:val="41E8B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333FA2"/>
    <w:multiLevelType w:val="multilevel"/>
    <w:tmpl w:val="F4749E32"/>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4C6713E"/>
    <w:multiLevelType w:val="multilevel"/>
    <w:tmpl w:val="4134B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37BC5"/>
    <w:multiLevelType w:val="multilevel"/>
    <w:tmpl w:val="14042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AC4DD5"/>
    <w:multiLevelType w:val="hybridMultilevel"/>
    <w:tmpl w:val="E1B2E412"/>
    <w:lvl w:ilvl="0" w:tplc="F1F6F2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360A6E"/>
    <w:multiLevelType w:val="multilevel"/>
    <w:tmpl w:val="8A10F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513903"/>
    <w:multiLevelType w:val="multilevel"/>
    <w:tmpl w:val="A992E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CB249D"/>
    <w:multiLevelType w:val="multilevel"/>
    <w:tmpl w:val="C256C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0F4B9C"/>
    <w:multiLevelType w:val="multilevel"/>
    <w:tmpl w:val="E3362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DB752A"/>
    <w:multiLevelType w:val="multilevel"/>
    <w:tmpl w:val="37B0C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566F11"/>
    <w:multiLevelType w:val="hybridMultilevel"/>
    <w:tmpl w:val="2D0CB3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7433A3D"/>
    <w:multiLevelType w:val="hybridMultilevel"/>
    <w:tmpl w:val="A3F47590"/>
    <w:lvl w:ilvl="0" w:tplc="0A9ECA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545012"/>
    <w:multiLevelType w:val="hybridMultilevel"/>
    <w:tmpl w:val="4538E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6D53BA"/>
    <w:multiLevelType w:val="multilevel"/>
    <w:tmpl w:val="B5CE2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9561828"/>
    <w:multiLevelType w:val="multilevel"/>
    <w:tmpl w:val="C41AB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180C03"/>
    <w:multiLevelType w:val="multilevel"/>
    <w:tmpl w:val="1F2C5D6E"/>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C7F73A0"/>
    <w:multiLevelType w:val="multilevel"/>
    <w:tmpl w:val="22F6B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3169AD"/>
    <w:multiLevelType w:val="multilevel"/>
    <w:tmpl w:val="D0D4F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E90C8E"/>
    <w:multiLevelType w:val="multilevel"/>
    <w:tmpl w:val="966E7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0"/>
  </w:num>
  <w:num w:numId="3">
    <w:abstractNumId w:val="2"/>
  </w:num>
  <w:num w:numId="4">
    <w:abstractNumId w:val="5"/>
  </w:num>
  <w:num w:numId="5">
    <w:abstractNumId w:val="12"/>
  </w:num>
  <w:num w:numId="6">
    <w:abstractNumId w:val="11"/>
  </w:num>
  <w:num w:numId="7">
    <w:abstractNumId w:val="1"/>
  </w:num>
  <w:num w:numId="8">
    <w:abstractNumId w:val="14"/>
  </w:num>
  <w:num w:numId="9">
    <w:abstractNumId w:val="17"/>
  </w:num>
  <w:num w:numId="10">
    <w:abstractNumId w:val="3"/>
  </w:num>
  <w:num w:numId="11">
    <w:abstractNumId w:val="18"/>
  </w:num>
  <w:num w:numId="12">
    <w:abstractNumId w:val="7"/>
  </w:num>
  <w:num w:numId="13">
    <w:abstractNumId w:val="6"/>
  </w:num>
  <w:num w:numId="14">
    <w:abstractNumId w:val="10"/>
  </w:num>
  <w:num w:numId="15">
    <w:abstractNumId w:val="15"/>
  </w:num>
  <w:num w:numId="16">
    <w:abstractNumId w:val="9"/>
  </w:num>
  <w:num w:numId="17">
    <w:abstractNumId w:val="4"/>
  </w:num>
  <w:num w:numId="18">
    <w:abstractNumId w:val="19"/>
  </w:num>
  <w:num w:numId="19">
    <w:abstractNumId w:val="8"/>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C9B"/>
    <w:rsid w:val="00024726"/>
    <w:rsid w:val="000259F2"/>
    <w:rsid w:val="00025C90"/>
    <w:rsid w:val="00042569"/>
    <w:rsid w:val="00067CF0"/>
    <w:rsid w:val="000857CB"/>
    <w:rsid w:val="00087690"/>
    <w:rsid w:val="00091F65"/>
    <w:rsid w:val="000942D0"/>
    <w:rsid w:val="000E3B29"/>
    <w:rsid w:val="000E6B4C"/>
    <w:rsid w:val="00131E5C"/>
    <w:rsid w:val="00134715"/>
    <w:rsid w:val="00140AD1"/>
    <w:rsid w:val="00140E26"/>
    <w:rsid w:val="00167AF3"/>
    <w:rsid w:val="0017524F"/>
    <w:rsid w:val="00187C30"/>
    <w:rsid w:val="00187E55"/>
    <w:rsid w:val="00194F22"/>
    <w:rsid w:val="001A5CE7"/>
    <w:rsid w:val="001B1A0D"/>
    <w:rsid w:val="001B51CB"/>
    <w:rsid w:val="001C2F95"/>
    <w:rsid w:val="001D15C2"/>
    <w:rsid w:val="001D6070"/>
    <w:rsid w:val="001D67EB"/>
    <w:rsid w:val="001F286D"/>
    <w:rsid w:val="001F3E01"/>
    <w:rsid w:val="00202405"/>
    <w:rsid w:val="00207DCD"/>
    <w:rsid w:val="00217ED3"/>
    <w:rsid w:val="00221519"/>
    <w:rsid w:val="00254EF3"/>
    <w:rsid w:val="00266BBC"/>
    <w:rsid w:val="00285F9A"/>
    <w:rsid w:val="00286EC7"/>
    <w:rsid w:val="00287BBA"/>
    <w:rsid w:val="0029365C"/>
    <w:rsid w:val="002C7C68"/>
    <w:rsid w:val="003013E9"/>
    <w:rsid w:val="003141C5"/>
    <w:rsid w:val="00324679"/>
    <w:rsid w:val="00335FF2"/>
    <w:rsid w:val="00341897"/>
    <w:rsid w:val="00343201"/>
    <w:rsid w:val="00343D7D"/>
    <w:rsid w:val="00350F9B"/>
    <w:rsid w:val="003654CA"/>
    <w:rsid w:val="003670B2"/>
    <w:rsid w:val="00370E42"/>
    <w:rsid w:val="00384D87"/>
    <w:rsid w:val="003852EC"/>
    <w:rsid w:val="00385590"/>
    <w:rsid w:val="00393C94"/>
    <w:rsid w:val="00397784"/>
    <w:rsid w:val="003A66AD"/>
    <w:rsid w:val="003B3DA2"/>
    <w:rsid w:val="003B7B1B"/>
    <w:rsid w:val="003C14A1"/>
    <w:rsid w:val="003C247C"/>
    <w:rsid w:val="003D76F2"/>
    <w:rsid w:val="003E243D"/>
    <w:rsid w:val="003E72D0"/>
    <w:rsid w:val="0040216E"/>
    <w:rsid w:val="00422FA4"/>
    <w:rsid w:val="00423DC7"/>
    <w:rsid w:val="00424C5E"/>
    <w:rsid w:val="00432349"/>
    <w:rsid w:val="00434B53"/>
    <w:rsid w:val="004408B5"/>
    <w:rsid w:val="004551E8"/>
    <w:rsid w:val="00465469"/>
    <w:rsid w:val="004700F1"/>
    <w:rsid w:val="004C13F1"/>
    <w:rsid w:val="004F5638"/>
    <w:rsid w:val="004F6FD5"/>
    <w:rsid w:val="005035E2"/>
    <w:rsid w:val="00510F28"/>
    <w:rsid w:val="00534983"/>
    <w:rsid w:val="00545658"/>
    <w:rsid w:val="00553736"/>
    <w:rsid w:val="005674C7"/>
    <w:rsid w:val="00571112"/>
    <w:rsid w:val="005A384C"/>
    <w:rsid w:val="005B6D2E"/>
    <w:rsid w:val="005C78AF"/>
    <w:rsid w:val="005D29BF"/>
    <w:rsid w:val="005F2D67"/>
    <w:rsid w:val="00623ABB"/>
    <w:rsid w:val="00626019"/>
    <w:rsid w:val="00635807"/>
    <w:rsid w:val="006501D5"/>
    <w:rsid w:val="00684923"/>
    <w:rsid w:val="006929D6"/>
    <w:rsid w:val="006A4E0F"/>
    <w:rsid w:val="006B3CB5"/>
    <w:rsid w:val="006E3140"/>
    <w:rsid w:val="006F05E1"/>
    <w:rsid w:val="006F1049"/>
    <w:rsid w:val="006F5172"/>
    <w:rsid w:val="00717C1C"/>
    <w:rsid w:val="00730D5B"/>
    <w:rsid w:val="0073451A"/>
    <w:rsid w:val="007675F3"/>
    <w:rsid w:val="007821E5"/>
    <w:rsid w:val="007B4782"/>
    <w:rsid w:val="007D4431"/>
    <w:rsid w:val="007D5479"/>
    <w:rsid w:val="007E134B"/>
    <w:rsid w:val="007E14A0"/>
    <w:rsid w:val="007E1D5A"/>
    <w:rsid w:val="007E4A89"/>
    <w:rsid w:val="00812C9B"/>
    <w:rsid w:val="00812E7A"/>
    <w:rsid w:val="008329F4"/>
    <w:rsid w:val="00846059"/>
    <w:rsid w:val="0086231D"/>
    <w:rsid w:val="00862A93"/>
    <w:rsid w:val="00862AF6"/>
    <w:rsid w:val="00871EEE"/>
    <w:rsid w:val="0088594B"/>
    <w:rsid w:val="008A70DC"/>
    <w:rsid w:val="008C10CA"/>
    <w:rsid w:val="008D5A0C"/>
    <w:rsid w:val="00901727"/>
    <w:rsid w:val="009023D4"/>
    <w:rsid w:val="00916220"/>
    <w:rsid w:val="00921541"/>
    <w:rsid w:val="009304F7"/>
    <w:rsid w:val="0094054D"/>
    <w:rsid w:val="009426E1"/>
    <w:rsid w:val="009540FE"/>
    <w:rsid w:val="00954A23"/>
    <w:rsid w:val="00962E28"/>
    <w:rsid w:val="009716DC"/>
    <w:rsid w:val="009C5C6A"/>
    <w:rsid w:val="009D0634"/>
    <w:rsid w:val="009F1395"/>
    <w:rsid w:val="00A31028"/>
    <w:rsid w:val="00A35D8F"/>
    <w:rsid w:val="00A43510"/>
    <w:rsid w:val="00A4535D"/>
    <w:rsid w:val="00A56A2D"/>
    <w:rsid w:val="00A65410"/>
    <w:rsid w:val="00A7010B"/>
    <w:rsid w:val="00AA317A"/>
    <w:rsid w:val="00AA5761"/>
    <w:rsid w:val="00AF012D"/>
    <w:rsid w:val="00B13684"/>
    <w:rsid w:val="00B1783F"/>
    <w:rsid w:val="00B257C7"/>
    <w:rsid w:val="00B40E5C"/>
    <w:rsid w:val="00B84E2B"/>
    <w:rsid w:val="00BB67F1"/>
    <w:rsid w:val="00BC0B22"/>
    <w:rsid w:val="00BC0DFA"/>
    <w:rsid w:val="00BD3DED"/>
    <w:rsid w:val="00BE30CB"/>
    <w:rsid w:val="00C00D13"/>
    <w:rsid w:val="00C0120C"/>
    <w:rsid w:val="00C0496F"/>
    <w:rsid w:val="00C10114"/>
    <w:rsid w:val="00C454E4"/>
    <w:rsid w:val="00C504F3"/>
    <w:rsid w:val="00C77366"/>
    <w:rsid w:val="00C8057B"/>
    <w:rsid w:val="00C90C71"/>
    <w:rsid w:val="00CA22B3"/>
    <w:rsid w:val="00CB0ABC"/>
    <w:rsid w:val="00CC1675"/>
    <w:rsid w:val="00CD3F65"/>
    <w:rsid w:val="00CD63B3"/>
    <w:rsid w:val="00CE0FDF"/>
    <w:rsid w:val="00CF45F0"/>
    <w:rsid w:val="00CF7CD3"/>
    <w:rsid w:val="00D1621C"/>
    <w:rsid w:val="00D22DC9"/>
    <w:rsid w:val="00D37473"/>
    <w:rsid w:val="00D51805"/>
    <w:rsid w:val="00D5461E"/>
    <w:rsid w:val="00D732C8"/>
    <w:rsid w:val="00D73E59"/>
    <w:rsid w:val="00D74EEF"/>
    <w:rsid w:val="00D84A2C"/>
    <w:rsid w:val="00D933A3"/>
    <w:rsid w:val="00DB45BE"/>
    <w:rsid w:val="00DC06CF"/>
    <w:rsid w:val="00E030AC"/>
    <w:rsid w:val="00E416CE"/>
    <w:rsid w:val="00E93E00"/>
    <w:rsid w:val="00E9480F"/>
    <w:rsid w:val="00E959AE"/>
    <w:rsid w:val="00E96267"/>
    <w:rsid w:val="00EA4FBA"/>
    <w:rsid w:val="00EA5949"/>
    <w:rsid w:val="00EB1AF2"/>
    <w:rsid w:val="00EB32BD"/>
    <w:rsid w:val="00EB770A"/>
    <w:rsid w:val="00EC6971"/>
    <w:rsid w:val="00EE5DA8"/>
    <w:rsid w:val="00EF0930"/>
    <w:rsid w:val="00F07676"/>
    <w:rsid w:val="00F20222"/>
    <w:rsid w:val="00F24AA1"/>
    <w:rsid w:val="00F37882"/>
    <w:rsid w:val="00F6318C"/>
    <w:rsid w:val="00F87093"/>
    <w:rsid w:val="00F934BC"/>
    <w:rsid w:val="00F94708"/>
    <w:rsid w:val="00F94968"/>
    <w:rsid w:val="00FA06E2"/>
    <w:rsid w:val="00FB15FC"/>
    <w:rsid w:val="00FC143C"/>
    <w:rsid w:val="00FF6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4CD72"/>
  <w15:chartTrackingRefBased/>
  <w15:docId w15:val="{EAC185CA-D6F4-44F6-BBFA-A3A467804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286D"/>
  </w:style>
  <w:style w:type="paragraph" w:styleId="Heading1">
    <w:name w:val="heading 1"/>
    <w:basedOn w:val="Normal"/>
    <w:next w:val="Normal"/>
    <w:link w:val="Heading1Char"/>
    <w:uiPriority w:val="9"/>
    <w:qFormat/>
    <w:rsid w:val="001F286D"/>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1F286D"/>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F286D"/>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F286D"/>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1F286D"/>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1F286D"/>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1F286D"/>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1F286D"/>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1F286D"/>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1727"/>
    <w:pPr>
      <w:ind w:left="720"/>
      <w:contextualSpacing/>
    </w:pPr>
  </w:style>
  <w:style w:type="paragraph" w:styleId="Header">
    <w:name w:val="header"/>
    <w:basedOn w:val="Normal"/>
    <w:link w:val="HeaderChar"/>
    <w:uiPriority w:val="99"/>
    <w:unhideWhenUsed/>
    <w:rsid w:val="008D5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A0C"/>
  </w:style>
  <w:style w:type="paragraph" w:styleId="Footer">
    <w:name w:val="footer"/>
    <w:basedOn w:val="Normal"/>
    <w:link w:val="FooterChar"/>
    <w:uiPriority w:val="99"/>
    <w:unhideWhenUsed/>
    <w:rsid w:val="008D5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A0C"/>
  </w:style>
  <w:style w:type="paragraph" w:styleId="BalloonText">
    <w:name w:val="Balloon Text"/>
    <w:basedOn w:val="Normal"/>
    <w:link w:val="BalloonTextChar"/>
    <w:uiPriority w:val="99"/>
    <w:semiHidden/>
    <w:unhideWhenUsed/>
    <w:rsid w:val="006501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01D5"/>
    <w:rPr>
      <w:rFonts w:ascii="Segoe UI" w:hAnsi="Segoe UI" w:cs="Segoe UI"/>
      <w:sz w:val="18"/>
      <w:szCs w:val="18"/>
    </w:rPr>
  </w:style>
  <w:style w:type="table" w:styleId="TableGrid">
    <w:name w:val="Table Grid"/>
    <w:basedOn w:val="TableNormal"/>
    <w:uiPriority w:val="39"/>
    <w:rsid w:val="00623A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F286D"/>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1F286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F286D"/>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F286D"/>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1F286D"/>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1F286D"/>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1F286D"/>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1F286D"/>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1F286D"/>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1F286D"/>
    <w:pPr>
      <w:spacing w:line="240" w:lineRule="auto"/>
    </w:pPr>
    <w:rPr>
      <w:b/>
      <w:bCs/>
      <w:smallCaps/>
      <w:color w:val="44546A" w:themeColor="text2"/>
    </w:rPr>
  </w:style>
  <w:style w:type="paragraph" w:styleId="Title">
    <w:name w:val="Title"/>
    <w:basedOn w:val="Normal"/>
    <w:next w:val="Normal"/>
    <w:link w:val="TitleChar"/>
    <w:uiPriority w:val="10"/>
    <w:qFormat/>
    <w:rsid w:val="001F286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F286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F286D"/>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1F286D"/>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1F286D"/>
    <w:rPr>
      <w:b/>
      <w:bCs/>
    </w:rPr>
  </w:style>
  <w:style w:type="character" w:styleId="Emphasis">
    <w:name w:val="Emphasis"/>
    <w:basedOn w:val="DefaultParagraphFont"/>
    <w:uiPriority w:val="20"/>
    <w:qFormat/>
    <w:rsid w:val="001F286D"/>
    <w:rPr>
      <w:i/>
      <w:iCs/>
    </w:rPr>
  </w:style>
  <w:style w:type="paragraph" w:styleId="NoSpacing">
    <w:name w:val="No Spacing"/>
    <w:uiPriority w:val="1"/>
    <w:qFormat/>
    <w:rsid w:val="001F286D"/>
    <w:pPr>
      <w:spacing w:after="0" w:line="240" w:lineRule="auto"/>
    </w:pPr>
  </w:style>
  <w:style w:type="paragraph" w:styleId="Quote">
    <w:name w:val="Quote"/>
    <w:basedOn w:val="Normal"/>
    <w:next w:val="Normal"/>
    <w:link w:val="QuoteChar"/>
    <w:uiPriority w:val="29"/>
    <w:qFormat/>
    <w:rsid w:val="001F286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F286D"/>
    <w:rPr>
      <w:color w:val="44546A" w:themeColor="text2"/>
      <w:sz w:val="24"/>
      <w:szCs w:val="24"/>
    </w:rPr>
  </w:style>
  <w:style w:type="paragraph" w:styleId="IntenseQuote">
    <w:name w:val="Intense Quote"/>
    <w:basedOn w:val="Normal"/>
    <w:next w:val="Normal"/>
    <w:link w:val="IntenseQuoteChar"/>
    <w:uiPriority w:val="30"/>
    <w:qFormat/>
    <w:rsid w:val="001F286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F286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F286D"/>
    <w:rPr>
      <w:i/>
      <w:iCs/>
      <w:color w:val="595959" w:themeColor="text1" w:themeTint="A6"/>
    </w:rPr>
  </w:style>
  <w:style w:type="character" w:styleId="IntenseEmphasis">
    <w:name w:val="Intense Emphasis"/>
    <w:basedOn w:val="DefaultParagraphFont"/>
    <w:uiPriority w:val="21"/>
    <w:qFormat/>
    <w:rsid w:val="001F286D"/>
    <w:rPr>
      <w:b/>
      <w:bCs/>
      <w:i/>
      <w:iCs/>
    </w:rPr>
  </w:style>
  <w:style w:type="character" w:styleId="SubtleReference">
    <w:name w:val="Subtle Reference"/>
    <w:basedOn w:val="DefaultParagraphFont"/>
    <w:uiPriority w:val="31"/>
    <w:qFormat/>
    <w:rsid w:val="001F286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F286D"/>
    <w:rPr>
      <w:b/>
      <w:bCs/>
      <w:smallCaps/>
      <w:color w:val="44546A" w:themeColor="text2"/>
      <w:u w:val="single"/>
    </w:rPr>
  </w:style>
  <w:style w:type="character" w:styleId="BookTitle">
    <w:name w:val="Book Title"/>
    <w:basedOn w:val="DefaultParagraphFont"/>
    <w:uiPriority w:val="33"/>
    <w:qFormat/>
    <w:rsid w:val="001F286D"/>
    <w:rPr>
      <w:b/>
      <w:bCs/>
      <w:smallCaps/>
      <w:spacing w:val="10"/>
    </w:rPr>
  </w:style>
  <w:style w:type="paragraph" w:styleId="TOCHeading">
    <w:name w:val="TOC Heading"/>
    <w:basedOn w:val="Heading1"/>
    <w:next w:val="Normal"/>
    <w:uiPriority w:val="39"/>
    <w:semiHidden/>
    <w:unhideWhenUsed/>
    <w:qFormat/>
    <w:rsid w:val="001F286D"/>
    <w:pPr>
      <w:outlineLvl w:val="9"/>
    </w:pPr>
  </w:style>
  <w:style w:type="character" w:styleId="Hyperlink">
    <w:name w:val="Hyperlink"/>
    <w:basedOn w:val="DefaultParagraphFont"/>
    <w:uiPriority w:val="99"/>
    <w:unhideWhenUsed/>
    <w:rsid w:val="00F07676"/>
    <w:rPr>
      <w:color w:val="0563C1" w:themeColor="hyperlink"/>
      <w:u w:val="single"/>
    </w:rPr>
  </w:style>
  <w:style w:type="character" w:customStyle="1" w:styleId="UnresolvedMention1">
    <w:name w:val="Unresolved Mention1"/>
    <w:basedOn w:val="DefaultParagraphFont"/>
    <w:uiPriority w:val="99"/>
    <w:semiHidden/>
    <w:unhideWhenUsed/>
    <w:rsid w:val="00F07676"/>
    <w:rPr>
      <w:color w:val="808080"/>
      <w:shd w:val="clear" w:color="auto" w:fill="E6E6E6"/>
    </w:rPr>
  </w:style>
  <w:style w:type="paragraph" w:styleId="NormalWeb">
    <w:name w:val="Normal (Web)"/>
    <w:basedOn w:val="Normal"/>
    <w:uiPriority w:val="99"/>
    <w:unhideWhenUsed/>
    <w:rsid w:val="003246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35528">
      <w:bodyDiv w:val="1"/>
      <w:marLeft w:val="0"/>
      <w:marRight w:val="0"/>
      <w:marTop w:val="0"/>
      <w:marBottom w:val="0"/>
      <w:divBdr>
        <w:top w:val="none" w:sz="0" w:space="0" w:color="auto"/>
        <w:left w:val="none" w:sz="0" w:space="0" w:color="auto"/>
        <w:bottom w:val="none" w:sz="0" w:space="0" w:color="auto"/>
        <w:right w:val="none" w:sz="0" w:space="0" w:color="auto"/>
      </w:divBdr>
      <w:divsChild>
        <w:div w:id="958950699">
          <w:marLeft w:val="0"/>
          <w:marRight w:val="0"/>
          <w:marTop w:val="0"/>
          <w:marBottom w:val="0"/>
          <w:divBdr>
            <w:top w:val="none" w:sz="0" w:space="0" w:color="auto"/>
            <w:left w:val="none" w:sz="0" w:space="0" w:color="auto"/>
            <w:bottom w:val="none" w:sz="0" w:space="0" w:color="auto"/>
            <w:right w:val="none" w:sz="0" w:space="0" w:color="auto"/>
          </w:divBdr>
        </w:div>
        <w:div w:id="1152257872">
          <w:marLeft w:val="0"/>
          <w:marRight w:val="0"/>
          <w:marTop w:val="0"/>
          <w:marBottom w:val="0"/>
          <w:divBdr>
            <w:top w:val="none" w:sz="0" w:space="0" w:color="auto"/>
            <w:left w:val="none" w:sz="0" w:space="0" w:color="auto"/>
            <w:bottom w:val="none" w:sz="0" w:space="0" w:color="auto"/>
            <w:right w:val="none" w:sz="0" w:space="0" w:color="auto"/>
          </w:divBdr>
        </w:div>
      </w:divsChild>
    </w:div>
    <w:div w:id="135877151">
      <w:bodyDiv w:val="1"/>
      <w:marLeft w:val="0"/>
      <w:marRight w:val="0"/>
      <w:marTop w:val="0"/>
      <w:marBottom w:val="0"/>
      <w:divBdr>
        <w:top w:val="none" w:sz="0" w:space="0" w:color="auto"/>
        <w:left w:val="none" w:sz="0" w:space="0" w:color="auto"/>
        <w:bottom w:val="none" w:sz="0" w:space="0" w:color="auto"/>
        <w:right w:val="none" w:sz="0" w:space="0" w:color="auto"/>
      </w:divBdr>
    </w:div>
    <w:div w:id="250743931">
      <w:bodyDiv w:val="1"/>
      <w:marLeft w:val="0"/>
      <w:marRight w:val="0"/>
      <w:marTop w:val="0"/>
      <w:marBottom w:val="0"/>
      <w:divBdr>
        <w:top w:val="none" w:sz="0" w:space="0" w:color="auto"/>
        <w:left w:val="none" w:sz="0" w:space="0" w:color="auto"/>
        <w:bottom w:val="none" w:sz="0" w:space="0" w:color="auto"/>
        <w:right w:val="none" w:sz="0" w:space="0" w:color="auto"/>
      </w:divBdr>
    </w:div>
    <w:div w:id="273369837">
      <w:bodyDiv w:val="1"/>
      <w:marLeft w:val="0"/>
      <w:marRight w:val="0"/>
      <w:marTop w:val="0"/>
      <w:marBottom w:val="0"/>
      <w:divBdr>
        <w:top w:val="none" w:sz="0" w:space="0" w:color="auto"/>
        <w:left w:val="none" w:sz="0" w:space="0" w:color="auto"/>
        <w:bottom w:val="none" w:sz="0" w:space="0" w:color="auto"/>
        <w:right w:val="none" w:sz="0" w:space="0" w:color="auto"/>
      </w:divBdr>
      <w:divsChild>
        <w:div w:id="1359815329">
          <w:marLeft w:val="0"/>
          <w:marRight w:val="0"/>
          <w:marTop w:val="0"/>
          <w:marBottom w:val="0"/>
          <w:divBdr>
            <w:top w:val="none" w:sz="0" w:space="0" w:color="auto"/>
            <w:left w:val="none" w:sz="0" w:space="0" w:color="auto"/>
            <w:bottom w:val="none" w:sz="0" w:space="0" w:color="auto"/>
            <w:right w:val="none" w:sz="0" w:space="0" w:color="auto"/>
          </w:divBdr>
          <w:divsChild>
            <w:div w:id="1805849182">
              <w:marLeft w:val="0"/>
              <w:marRight w:val="0"/>
              <w:marTop w:val="0"/>
              <w:marBottom w:val="0"/>
              <w:divBdr>
                <w:top w:val="none" w:sz="0" w:space="0" w:color="auto"/>
                <w:left w:val="none" w:sz="0" w:space="0" w:color="auto"/>
                <w:bottom w:val="none" w:sz="0" w:space="0" w:color="auto"/>
                <w:right w:val="none" w:sz="0" w:space="0" w:color="auto"/>
              </w:divBdr>
            </w:div>
            <w:div w:id="95008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281929">
      <w:bodyDiv w:val="1"/>
      <w:marLeft w:val="0"/>
      <w:marRight w:val="0"/>
      <w:marTop w:val="0"/>
      <w:marBottom w:val="0"/>
      <w:divBdr>
        <w:top w:val="none" w:sz="0" w:space="0" w:color="auto"/>
        <w:left w:val="none" w:sz="0" w:space="0" w:color="auto"/>
        <w:bottom w:val="none" w:sz="0" w:space="0" w:color="auto"/>
        <w:right w:val="none" w:sz="0" w:space="0" w:color="auto"/>
      </w:divBdr>
    </w:div>
    <w:div w:id="703865202">
      <w:bodyDiv w:val="1"/>
      <w:marLeft w:val="0"/>
      <w:marRight w:val="0"/>
      <w:marTop w:val="0"/>
      <w:marBottom w:val="0"/>
      <w:divBdr>
        <w:top w:val="none" w:sz="0" w:space="0" w:color="auto"/>
        <w:left w:val="none" w:sz="0" w:space="0" w:color="auto"/>
        <w:bottom w:val="none" w:sz="0" w:space="0" w:color="auto"/>
        <w:right w:val="none" w:sz="0" w:space="0" w:color="auto"/>
      </w:divBdr>
    </w:div>
    <w:div w:id="779182181">
      <w:bodyDiv w:val="1"/>
      <w:marLeft w:val="0"/>
      <w:marRight w:val="0"/>
      <w:marTop w:val="0"/>
      <w:marBottom w:val="0"/>
      <w:divBdr>
        <w:top w:val="none" w:sz="0" w:space="0" w:color="auto"/>
        <w:left w:val="none" w:sz="0" w:space="0" w:color="auto"/>
        <w:bottom w:val="none" w:sz="0" w:space="0" w:color="auto"/>
        <w:right w:val="none" w:sz="0" w:space="0" w:color="auto"/>
      </w:divBdr>
    </w:div>
    <w:div w:id="899899057">
      <w:bodyDiv w:val="1"/>
      <w:marLeft w:val="0"/>
      <w:marRight w:val="0"/>
      <w:marTop w:val="0"/>
      <w:marBottom w:val="0"/>
      <w:divBdr>
        <w:top w:val="none" w:sz="0" w:space="0" w:color="auto"/>
        <w:left w:val="none" w:sz="0" w:space="0" w:color="auto"/>
        <w:bottom w:val="none" w:sz="0" w:space="0" w:color="auto"/>
        <w:right w:val="none" w:sz="0" w:space="0" w:color="auto"/>
      </w:divBdr>
    </w:div>
    <w:div w:id="1158231688">
      <w:bodyDiv w:val="1"/>
      <w:marLeft w:val="0"/>
      <w:marRight w:val="0"/>
      <w:marTop w:val="0"/>
      <w:marBottom w:val="0"/>
      <w:divBdr>
        <w:top w:val="none" w:sz="0" w:space="0" w:color="auto"/>
        <w:left w:val="none" w:sz="0" w:space="0" w:color="auto"/>
        <w:bottom w:val="none" w:sz="0" w:space="0" w:color="auto"/>
        <w:right w:val="none" w:sz="0" w:space="0" w:color="auto"/>
      </w:divBdr>
    </w:div>
    <w:div w:id="1668433950">
      <w:bodyDiv w:val="1"/>
      <w:marLeft w:val="0"/>
      <w:marRight w:val="0"/>
      <w:marTop w:val="0"/>
      <w:marBottom w:val="0"/>
      <w:divBdr>
        <w:top w:val="none" w:sz="0" w:space="0" w:color="auto"/>
        <w:left w:val="none" w:sz="0" w:space="0" w:color="auto"/>
        <w:bottom w:val="none" w:sz="0" w:space="0" w:color="auto"/>
        <w:right w:val="none" w:sz="0" w:space="0" w:color="auto"/>
      </w:divBdr>
    </w:div>
    <w:div w:id="2004237955">
      <w:bodyDiv w:val="1"/>
      <w:marLeft w:val="0"/>
      <w:marRight w:val="0"/>
      <w:marTop w:val="0"/>
      <w:marBottom w:val="0"/>
      <w:divBdr>
        <w:top w:val="none" w:sz="0" w:space="0" w:color="auto"/>
        <w:left w:val="none" w:sz="0" w:space="0" w:color="auto"/>
        <w:bottom w:val="none" w:sz="0" w:space="0" w:color="auto"/>
        <w:right w:val="none" w:sz="0" w:space="0" w:color="auto"/>
      </w:divBdr>
    </w:div>
    <w:div w:id="2107919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pmi.org/pmbok-guide-standards/about"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615E84-2925-497E-A5E9-0D9743C88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1272</Words>
  <Characters>7256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TRG CTCRM-SPTW LOG OFFSPT)</dc:creator>
  <cp:keywords/>
  <dc:description/>
  <cp:lastModifiedBy>MICHAEL</cp:lastModifiedBy>
  <cp:revision>2</cp:revision>
  <cp:lastPrinted>2018-05-07T09:39:00Z</cp:lastPrinted>
  <dcterms:created xsi:type="dcterms:W3CDTF">2018-05-16T12:26:00Z</dcterms:created>
  <dcterms:modified xsi:type="dcterms:W3CDTF">2018-05-16T12:26:00Z</dcterms:modified>
</cp:coreProperties>
</file>