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EF6A7" w14:textId="3B92ABD8" w:rsidR="005F0F2F" w:rsidRDefault="005F0F2F" w:rsidP="005F0F2F">
      <w:r>
        <w:t xml:space="preserve">The significance of reflective as a professional practitioner </w:t>
      </w:r>
    </w:p>
    <w:p w14:paraId="36F17365" w14:textId="51DBB441" w:rsidR="005F0F2F" w:rsidRDefault="005F0F2F" w:rsidP="005F0F2F">
      <w:r>
        <w:t>‘Without reflection, we go blindly on our own way, creating more unintended consequences and failing to achieve anything useful</w:t>
      </w:r>
      <w:proofErr w:type="gramStart"/>
      <w:r>
        <w:t>’.</w:t>
      </w:r>
      <w:proofErr w:type="gramEnd"/>
      <w:r>
        <w:t xml:space="preserve"> (Margaret J. Wheatley 2002)</w:t>
      </w:r>
    </w:p>
    <w:p w14:paraId="67E4B67E" w14:textId="77777777" w:rsidR="005F0F2F" w:rsidRDefault="005F0F2F" w:rsidP="005F0F2F">
      <w:pPr>
        <w:rPr>
          <w:b/>
          <w:bCs/>
          <w:sz w:val="28"/>
          <w:szCs w:val="28"/>
          <w:u w:val="single"/>
        </w:rPr>
      </w:pPr>
      <w:r w:rsidRPr="00571370">
        <w:rPr>
          <w:b/>
          <w:bCs/>
          <w:sz w:val="28"/>
          <w:szCs w:val="28"/>
          <w:u w:val="single"/>
        </w:rPr>
        <w:t>What is reflection and reflective practice?</w:t>
      </w:r>
    </w:p>
    <w:p w14:paraId="4C39E095" w14:textId="4A338F2C" w:rsidR="005F0F2F" w:rsidRDefault="005F0F2F" w:rsidP="005F0F2F">
      <w:pPr>
        <w:rPr>
          <w:sz w:val="24"/>
          <w:szCs w:val="24"/>
        </w:rPr>
      </w:pPr>
      <w:r w:rsidRPr="009E6735">
        <w:rPr>
          <w:sz w:val="24"/>
          <w:szCs w:val="24"/>
        </w:rPr>
        <w:t xml:space="preserve">Reflection is the tool by which experiences </w:t>
      </w:r>
      <w:proofErr w:type="gramStart"/>
      <w:r w:rsidRPr="009E6735">
        <w:rPr>
          <w:sz w:val="24"/>
          <w:szCs w:val="24"/>
        </w:rPr>
        <w:t>are translated</w:t>
      </w:r>
      <w:proofErr w:type="gramEnd"/>
      <w:r w:rsidRPr="009E6735">
        <w:rPr>
          <w:sz w:val="24"/>
          <w:szCs w:val="24"/>
        </w:rPr>
        <w:t xml:space="preserve"> into dynamic </w:t>
      </w:r>
      <w:r w:rsidRPr="009E6735">
        <w:rPr>
          <w:sz w:val="24"/>
          <w:szCs w:val="24"/>
        </w:rPr>
        <w:t>knowledge (</w:t>
      </w:r>
      <w:r w:rsidRPr="009E6735">
        <w:rPr>
          <w:sz w:val="24"/>
          <w:szCs w:val="24"/>
        </w:rPr>
        <w:t xml:space="preserve">Korthagen,2001). It is about learning from experiences and developing your own thought from experiences. In </w:t>
      </w:r>
      <w:r w:rsidRPr="009E6735">
        <w:rPr>
          <w:sz w:val="24"/>
          <w:szCs w:val="24"/>
        </w:rPr>
        <w:t>addition,</w:t>
      </w:r>
      <w:r w:rsidRPr="009E6735">
        <w:rPr>
          <w:sz w:val="24"/>
          <w:szCs w:val="24"/>
        </w:rPr>
        <w:t xml:space="preserve"> </w:t>
      </w:r>
      <w:r w:rsidRPr="009E6735">
        <w:rPr>
          <w:sz w:val="24"/>
          <w:szCs w:val="24"/>
        </w:rPr>
        <w:t>Moon (</w:t>
      </w:r>
      <w:r w:rsidRPr="009E6735">
        <w:rPr>
          <w:sz w:val="24"/>
          <w:szCs w:val="24"/>
        </w:rPr>
        <w:t>2008) sees reflection as a set of abilities and skills, and a developing way to take a critical stance. Reflective practice is the ability to reflect on one’s actions, to engage in</w:t>
      </w:r>
      <w:r>
        <w:rPr>
          <w:sz w:val="28"/>
          <w:szCs w:val="28"/>
        </w:rPr>
        <w:t xml:space="preserve"> </w:t>
      </w:r>
      <w:r w:rsidRPr="009E6735">
        <w:rPr>
          <w:sz w:val="24"/>
          <w:szCs w:val="24"/>
        </w:rPr>
        <w:t>the process of continuous learning (Donald Schon as quoted in…….). The purpose of reflective practice is to provide a better-quality experience for children and their families. When practitioners take part in reflection in reflection, they can enhance provision and practice by making knowledgeable decisions about whether their work with children is useful or not (Brookfied,1995). Reflection in practice is a crucial skill for professional practitioners, having the capability to look back and analyse your work and</w:t>
      </w:r>
      <w:r>
        <w:rPr>
          <w:sz w:val="28"/>
          <w:szCs w:val="28"/>
        </w:rPr>
        <w:t xml:space="preserve"> </w:t>
      </w:r>
      <w:r w:rsidRPr="009E6735">
        <w:rPr>
          <w:sz w:val="24"/>
          <w:szCs w:val="24"/>
        </w:rPr>
        <w:t>find new and creative ways to improve and increase your level of knowledge and understanding, so that you can</w:t>
      </w:r>
      <w:r>
        <w:rPr>
          <w:sz w:val="28"/>
          <w:szCs w:val="28"/>
        </w:rPr>
        <w:t xml:space="preserve"> deliver more </w:t>
      </w:r>
      <w:r w:rsidRPr="009E6735">
        <w:rPr>
          <w:sz w:val="24"/>
          <w:szCs w:val="24"/>
        </w:rPr>
        <w:t xml:space="preserve">impactful lesson. According to </w:t>
      </w:r>
      <w:r w:rsidRPr="009E6735">
        <w:rPr>
          <w:sz w:val="24"/>
          <w:szCs w:val="24"/>
        </w:rPr>
        <w:t>Schon (</w:t>
      </w:r>
      <w:r w:rsidRPr="009E6735">
        <w:rPr>
          <w:sz w:val="24"/>
          <w:szCs w:val="24"/>
        </w:rPr>
        <w:t xml:space="preserve">quoted in </w:t>
      </w:r>
      <w:r w:rsidRPr="009E6735">
        <w:rPr>
          <w:sz w:val="24"/>
          <w:szCs w:val="24"/>
        </w:rPr>
        <w:t>Aubrey</w:t>
      </w:r>
      <w:r w:rsidRPr="009E6735">
        <w:rPr>
          <w:sz w:val="24"/>
          <w:szCs w:val="24"/>
        </w:rPr>
        <w:t xml:space="preserve"> and Riley, 2019 p </w:t>
      </w:r>
      <w:r w:rsidRPr="009E6735">
        <w:rPr>
          <w:sz w:val="24"/>
          <w:szCs w:val="24"/>
        </w:rPr>
        <w:t>186) there</w:t>
      </w:r>
      <w:r w:rsidRPr="009E6735">
        <w:rPr>
          <w:sz w:val="24"/>
          <w:szCs w:val="24"/>
        </w:rPr>
        <w:t xml:space="preserve"> are two types of reflection, reflection- in- action which sometimes refers to as ‘thinking on our feet’, this requires drawing on experiences and feelings </w:t>
      </w:r>
      <w:r w:rsidR="00DD2AA5" w:rsidRPr="009E6735">
        <w:rPr>
          <w:sz w:val="24"/>
          <w:szCs w:val="24"/>
        </w:rPr>
        <w:t>to</w:t>
      </w:r>
      <w:r w:rsidRPr="009E6735">
        <w:rPr>
          <w:sz w:val="24"/>
          <w:szCs w:val="24"/>
        </w:rPr>
        <w:t xml:space="preserve"> make </w:t>
      </w:r>
      <w:r>
        <w:rPr>
          <w:sz w:val="24"/>
          <w:szCs w:val="24"/>
        </w:rPr>
        <w:t xml:space="preserve">decisions as the situation unfolds without making necessary fuss. While reflection-on- action refers to retrospectively reflecting on practice presenting opportunities to explore actions taken and raise questions regarding why things happened the way they did with a view to informing practice. Schon stressed that thinking on one’s feet should </w:t>
      </w:r>
      <w:proofErr w:type="gramStart"/>
      <w:r>
        <w:rPr>
          <w:sz w:val="24"/>
          <w:szCs w:val="24"/>
        </w:rPr>
        <w:t xml:space="preserve">be </w:t>
      </w:r>
      <w:r w:rsidR="00741A2D">
        <w:rPr>
          <w:sz w:val="24"/>
          <w:szCs w:val="24"/>
        </w:rPr>
        <w:t>complemented</w:t>
      </w:r>
      <w:proofErr w:type="gramEnd"/>
      <w:r>
        <w:rPr>
          <w:sz w:val="24"/>
          <w:szCs w:val="24"/>
        </w:rPr>
        <w:t xml:space="preserve"> by reflection-on-action, so by doing this practitioner would record the e</w:t>
      </w:r>
      <w:r w:rsidR="00DD2AA5">
        <w:rPr>
          <w:sz w:val="24"/>
          <w:szCs w:val="24"/>
        </w:rPr>
        <w:t>ve</w:t>
      </w:r>
      <w:r>
        <w:rPr>
          <w:sz w:val="24"/>
          <w:szCs w:val="24"/>
        </w:rPr>
        <w:t xml:space="preserve">nt and later discuss it with a colleague to gain a better understanding of how to </w:t>
      </w:r>
      <w:r w:rsidR="00741A2D">
        <w:rPr>
          <w:sz w:val="24"/>
          <w:szCs w:val="24"/>
        </w:rPr>
        <w:t>manage</w:t>
      </w:r>
      <w:r>
        <w:rPr>
          <w:sz w:val="24"/>
          <w:szCs w:val="24"/>
        </w:rPr>
        <w:t xml:space="preserve"> or avoid the similar situations in the future.</w:t>
      </w:r>
      <w:r w:rsidR="00741A2D">
        <w:rPr>
          <w:sz w:val="24"/>
          <w:szCs w:val="24"/>
        </w:rPr>
        <w:t xml:space="preserve"> Reflective practice as an </w:t>
      </w:r>
      <w:r w:rsidR="00DD2AA5">
        <w:rPr>
          <w:sz w:val="24"/>
          <w:szCs w:val="24"/>
        </w:rPr>
        <w:t>essential</w:t>
      </w:r>
      <w:r w:rsidR="00741A2D">
        <w:rPr>
          <w:sz w:val="24"/>
          <w:szCs w:val="24"/>
        </w:rPr>
        <w:t xml:space="preserve"> </w:t>
      </w:r>
      <w:r w:rsidR="00DD2AA5">
        <w:rPr>
          <w:sz w:val="24"/>
          <w:szCs w:val="24"/>
        </w:rPr>
        <w:t>part of professional identity develops most effectively within the cultural or learning community where individuals are actively listening and responding to thought and experiences of others.</w:t>
      </w:r>
    </w:p>
    <w:p w14:paraId="636981AE" w14:textId="77777777" w:rsidR="005F0F2F" w:rsidRDefault="005F0F2F" w:rsidP="005F0F2F">
      <w:pPr>
        <w:rPr>
          <w:b/>
          <w:bCs/>
          <w:color w:val="FF0000"/>
          <w:sz w:val="28"/>
          <w:szCs w:val="28"/>
          <w:u w:val="single"/>
        </w:rPr>
      </w:pPr>
      <w:r>
        <w:rPr>
          <w:b/>
          <w:bCs/>
          <w:color w:val="FF0000"/>
          <w:sz w:val="28"/>
          <w:szCs w:val="28"/>
          <w:u w:val="single"/>
        </w:rPr>
        <w:t>Why is reflective practice so i</w:t>
      </w:r>
      <w:r w:rsidRPr="007C4A1D">
        <w:rPr>
          <w:b/>
          <w:bCs/>
          <w:color w:val="FF0000"/>
          <w:sz w:val="28"/>
          <w:szCs w:val="28"/>
          <w:u w:val="single"/>
        </w:rPr>
        <w:t xml:space="preserve">mportance </w:t>
      </w:r>
      <w:r>
        <w:rPr>
          <w:b/>
          <w:bCs/>
          <w:color w:val="FF0000"/>
          <w:sz w:val="28"/>
          <w:szCs w:val="28"/>
          <w:u w:val="single"/>
        </w:rPr>
        <w:t>in early childhood?</w:t>
      </w:r>
    </w:p>
    <w:p w14:paraId="68928569" w14:textId="28B4C0DC" w:rsidR="005F0F2F" w:rsidRPr="005F0F2F" w:rsidRDefault="00DD2AA5" w:rsidP="005F0F2F">
      <w:pPr>
        <w:rPr>
          <w:sz w:val="24"/>
          <w:szCs w:val="24"/>
        </w:rPr>
      </w:pPr>
      <w:r>
        <w:rPr>
          <w:sz w:val="24"/>
          <w:szCs w:val="24"/>
        </w:rPr>
        <w:t>McNaughton (</w:t>
      </w:r>
      <w:r w:rsidR="005F0F2F">
        <w:rPr>
          <w:sz w:val="24"/>
          <w:szCs w:val="24"/>
        </w:rPr>
        <w:t xml:space="preserve">2005) tells us that educators who frequently reflect on what they do, why they do it and how </w:t>
      </w:r>
      <w:proofErr w:type="gramStart"/>
      <w:r w:rsidR="005F0F2F">
        <w:rPr>
          <w:sz w:val="24"/>
          <w:szCs w:val="24"/>
        </w:rPr>
        <w:t>new information</w:t>
      </w:r>
      <w:proofErr w:type="gramEnd"/>
      <w:r w:rsidR="005F0F2F">
        <w:rPr>
          <w:sz w:val="24"/>
          <w:szCs w:val="24"/>
        </w:rPr>
        <w:t xml:space="preserve"> can be used to enhance their practice and accomplish the best results for children and their families. Reflective practice and critical reflective practice are characteristics of a high-quality learning environment. Reflective practice allows early childhood professional to develop a critical understanding of their own practice, and continually developing the necessary skills, </w:t>
      </w:r>
      <w:proofErr w:type="gramStart"/>
      <w:r w:rsidR="005F0F2F">
        <w:rPr>
          <w:sz w:val="24"/>
          <w:szCs w:val="24"/>
        </w:rPr>
        <w:t>knowledge</w:t>
      </w:r>
      <w:proofErr w:type="gramEnd"/>
      <w:r w:rsidR="005F0F2F">
        <w:rPr>
          <w:sz w:val="24"/>
          <w:szCs w:val="24"/>
        </w:rPr>
        <w:t xml:space="preserve"> and approaches to achieve the best outcomes for children. Children learn best when professionals reflect on their own values and consider how their views of children and childhood impact their practice. In </w:t>
      </w:r>
      <w:r w:rsidR="005F0F2F">
        <w:rPr>
          <w:sz w:val="24"/>
          <w:szCs w:val="24"/>
        </w:rPr>
        <w:t>addition,</w:t>
      </w:r>
      <w:r w:rsidR="005F0F2F">
        <w:rPr>
          <w:sz w:val="24"/>
          <w:szCs w:val="24"/>
        </w:rPr>
        <w:t xml:space="preserve"> reflective practice enhances the ability the ability to reason, problem solve and find solutions; evaluate and discuss issues </w:t>
      </w:r>
      <w:r w:rsidR="005F0F2F">
        <w:rPr>
          <w:sz w:val="24"/>
          <w:szCs w:val="24"/>
        </w:rPr>
        <w:t>and</w:t>
      </w:r>
      <w:r w:rsidR="005F0F2F">
        <w:rPr>
          <w:sz w:val="24"/>
          <w:szCs w:val="24"/>
        </w:rPr>
        <w:t xml:space="preserve"> give constructive feedback as well as being able to receive feedback from other professional practitioners. Reflective practice is in this sense is a never- ending learning journey involving personal and professional qualities and attributes that merge as the individual assumes ownership of their thinking processes and actions </w:t>
      </w:r>
      <w:r w:rsidR="005F0F2F">
        <w:rPr>
          <w:sz w:val="24"/>
          <w:szCs w:val="24"/>
        </w:rPr>
        <w:t>and</w:t>
      </w:r>
      <w:r w:rsidR="005F0F2F">
        <w:rPr>
          <w:sz w:val="24"/>
          <w:szCs w:val="24"/>
        </w:rPr>
        <w:t xml:space="preserve"> </w:t>
      </w:r>
      <w:r w:rsidR="005F0F2F">
        <w:rPr>
          <w:sz w:val="24"/>
          <w:szCs w:val="24"/>
        </w:rPr>
        <w:lastRenderedPageBreak/>
        <w:t xml:space="preserve">develops a personal sense of responsibility for the outcome for children as individuals and as a part of community </w:t>
      </w:r>
      <w:r w:rsidR="005F0F2F">
        <w:rPr>
          <w:sz w:val="24"/>
          <w:szCs w:val="24"/>
        </w:rPr>
        <w:t>practice (</w:t>
      </w:r>
      <w:r w:rsidR="005F0F2F">
        <w:rPr>
          <w:sz w:val="24"/>
          <w:szCs w:val="24"/>
        </w:rPr>
        <w:t>Wenger,1998)</w:t>
      </w:r>
      <w:proofErr w:type="gramStart"/>
      <w:r w:rsidR="005F0F2F">
        <w:rPr>
          <w:sz w:val="24"/>
          <w:szCs w:val="24"/>
        </w:rPr>
        <w:t>.</w:t>
      </w:r>
      <w:r w:rsidR="005F0F2F">
        <w:t xml:space="preserve">  </w:t>
      </w:r>
      <w:proofErr w:type="gramEnd"/>
      <w:r w:rsidR="005F0F2F">
        <w:t xml:space="preserve">                                                                  </w:t>
      </w:r>
    </w:p>
    <w:p w14:paraId="70714685" w14:textId="0FBE378B" w:rsidR="005F0F2F" w:rsidRDefault="00957EBD" w:rsidP="005F0F2F">
      <w:pPr>
        <w:rPr>
          <w:b/>
          <w:bCs/>
          <w:color w:val="FF0000"/>
          <w:sz w:val="28"/>
          <w:szCs w:val="28"/>
          <w:u w:val="single"/>
        </w:rPr>
      </w:pPr>
      <w:r w:rsidRPr="00957EBD">
        <w:rPr>
          <w:b/>
          <w:bCs/>
          <w:color w:val="FF0000"/>
          <w:sz w:val="28"/>
          <w:szCs w:val="28"/>
          <w:u w:val="single"/>
        </w:rPr>
        <w:t xml:space="preserve">What </w:t>
      </w:r>
      <w:proofErr w:type="gramStart"/>
      <w:r w:rsidRPr="00957EBD">
        <w:rPr>
          <w:b/>
          <w:bCs/>
          <w:color w:val="FF0000"/>
          <w:sz w:val="28"/>
          <w:szCs w:val="28"/>
          <w:u w:val="single"/>
        </w:rPr>
        <w:t>is involved in</w:t>
      </w:r>
      <w:proofErr w:type="gramEnd"/>
      <w:r w:rsidRPr="00957EBD">
        <w:rPr>
          <w:b/>
          <w:bCs/>
          <w:color w:val="FF0000"/>
          <w:sz w:val="28"/>
          <w:szCs w:val="28"/>
          <w:u w:val="single"/>
        </w:rPr>
        <w:t xml:space="preserve"> being a reflective practitioner?</w:t>
      </w:r>
    </w:p>
    <w:p w14:paraId="0F658705" w14:textId="431B9CDD" w:rsidR="00957EBD" w:rsidRPr="00957EBD" w:rsidRDefault="00243BEE" w:rsidP="005F0F2F">
      <w:pPr>
        <w:rPr>
          <w:sz w:val="24"/>
          <w:szCs w:val="24"/>
        </w:rPr>
      </w:pPr>
      <w:r>
        <w:rPr>
          <w:sz w:val="24"/>
          <w:szCs w:val="24"/>
        </w:rPr>
        <w:t>One of the challenges for developing reflective professional is understanding what is involved. There are serval processes involve in becoming a profes</w:t>
      </w:r>
      <w:r w:rsidR="00BA4457">
        <w:rPr>
          <w:sz w:val="24"/>
          <w:szCs w:val="24"/>
        </w:rPr>
        <w:t xml:space="preserve">sional practitioner, firstly reflection which is </w:t>
      </w:r>
      <w:r w:rsidR="00B266E5">
        <w:rPr>
          <w:sz w:val="24"/>
          <w:szCs w:val="24"/>
        </w:rPr>
        <w:t xml:space="preserve">learning </w:t>
      </w:r>
      <w:r w:rsidR="00BA4457">
        <w:rPr>
          <w:sz w:val="24"/>
          <w:szCs w:val="24"/>
        </w:rPr>
        <w:t xml:space="preserve">about thoughts and experiences </w:t>
      </w:r>
      <w:r w:rsidR="00DD2AA5">
        <w:rPr>
          <w:sz w:val="24"/>
          <w:szCs w:val="24"/>
        </w:rPr>
        <w:t>to</w:t>
      </w:r>
      <w:r w:rsidR="00BA4457">
        <w:rPr>
          <w:sz w:val="24"/>
          <w:szCs w:val="24"/>
        </w:rPr>
        <w:t xml:space="preserve"> identify issues </w:t>
      </w:r>
      <w:r w:rsidR="004A6E8C">
        <w:rPr>
          <w:sz w:val="24"/>
          <w:szCs w:val="24"/>
        </w:rPr>
        <w:t xml:space="preserve">and develop new </w:t>
      </w:r>
      <w:r w:rsidR="004A6E8C" w:rsidRPr="00F32FE8">
        <w:rPr>
          <w:sz w:val="24"/>
          <w:szCs w:val="24"/>
        </w:rPr>
        <w:t>understanding</w:t>
      </w:r>
      <w:r w:rsidR="004A6E8C">
        <w:rPr>
          <w:sz w:val="24"/>
          <w:szCs w:val="24"/>
        </w:rPr>
        <w:t xml:space="preserve"> and insight. Secondly reflective learning </w:t>
      </w:r>
      <w:r w:rsidR="00B266E5">
        <w:rPr>
          <w:sz w:val="24"/>
          <w:szCs w:val="24"/>
        </w:rPr>
        <w:t xml:space="preserve">implies a sense of open exploration </w:t>
      </w:r>
      <w:r w:rsidR="00DD2AA5">
        <w:rPr>
          <w:sz w:val="24"/>
          <w:szCs w:val="24"/>
        </w:rPr>
        <w:t>to</w:t>
      </w:r>
      <w:r w:rsidR="00B266E5">
        <w:rPr>
          <w:sz w:val="24"/>
          <w:szCs w:val="24"/>
        </w:rPr>
        <w:t xml:space="preserve"> investigate how something is or to find out more information. In </w:t>
      </w:r>
      <w:r w:rsidR="00141008">
        <w:rPr>
          <w:sz w:val="24"/>
          <w:szCs w:val="24"/>
        </w:rPr>
        <w:t>addition,</w:t>
      </w:r>
      <w:r w:rsidR="00B266E5">
        <w:rPr>
          <w:sz w:val="24"/>
          <w:szCs w:val="24"/>
        </w:rPr>
        <w:t xml:space="preserve"> reflective thinking demonstrates there is purpose</w:t>
      </w:r>
      <w:r w:rsidR="00141008">
        <w:rPr>
          <w:sz w:val="24"/>
          <w:szCs w:val="24"/>
        </w:rPr>
        <w:t xml:space="preserve"> </w:t>
      </w:r>
      <w:r w:rsidR="00B266E5">
        <w:rPr>
          <w:sz w:val="24"/>
          <w:szCs w:val="24"/>
        </w:rPr>
        <w:t>either consciously or subconsciously</w:t>
      </w:r>
      <w:r w:rsidR="00141008">
        <w:rPr>
          <w:sz w:val="24"/>
          <w:szCs w:val="24"/>
        </w:rPr>
        <w:t xml:space="preserve">. It can also include critical thinking that is active and mindful in creative thinking and refection in or on action. Finally </w:t>
      </w:r>
      <w:r w:rsidR="00DD2AA5">
        <w:rPr>
          <w:sz w:val="24"/>
          <w:szCs w:val="24"/>
        </w:rPr>
        <w:t>reflective writing</w:t>
      </w:r>
      <w:r w:rsidR="00141008">
        <w:rPr>
          <w:sz w:val="24"/>
          <w:szCs w:val="24"/>
        </w:rPr>
        <w:t xml:space="preserve"> as a mode of reflective </w:t>
      </w:r>
      <w:r w:rsidR="00DD2AA5">
        <w:rPr>
          <w:sz w:val="24"/>
          <w:szCs w:val="24"/>
        </w:rPr>
        <w:t>thinking,</w:t>
      </w:r>
      <w:r w:rsidR="00141008">
        <w:rPr>
          <w:sz w:val="24"/>
          <w:szCs w:val="24"/>
        </w:rPr>
        <w:t xml:space="preserve"> </w:t>
      </w:r>
      <w:r w:rsidR="00DD2AA5">
        <w:rPr>
          <w:sz w:val="24"/>
          <w:szCs w:val="24"/>
        </w:rPr>
        <w:t>expression, representation,</w:t>
      </w:r>
      <w:r w:rsidR="00141008">
        <w:rPr>
          <w:sz w:val="24"/>
          <w:szCs w:val="24"/>
        </w:rPr>
        <w:t xml:space="preserve"> a</w:t>
      </w:r>
      <w:r w:rsidR="00E821D0">
        <w:rPr>
          <w:sz w:val="24"/>
          <w:szCs w:val="24"/>
        </w:rPr>
        <w:t>nd stimulus for further reflective thinking.</w:t>
      </w:r>
    </w:p>
    <w:p w14:paraId="5422097F" w14:textId="070702B9" w:rsidR="00470C55" w:rsidRDefault="00F32FE8">
      <w:pPr>
        <w:rPr>
          <w:b/>
          <w:bCs/>
          <w:color w:val="FF0000"/>
          <w:sz w:val="28"/>
          <w:szCs w:val="28"/>
          <w:u w:val="single"/>
        </w:rPr>
      </w:pPr>
      <w:r w:rsidRPr="00F32FE8">
        <w:rPr>
          <w:b/>
          <w:bCs/>
          <w:color w:val="FF0000"/>
          <w:sz w:val="28"/>
          <w:szCs w:val="28"/>
          <w:u w:val="single"/>
        </w:rPr>
        <w:t xml:space="preserve">Models of reflection </w:t>
      </w:r>
    </w:p>
    <w:p w14:paraId="5E0D9A1A" w14:textId="6A5F5756" w:rsidR="00CB2E51" w:rsidRDefault="0020557A">
      <w:pPr>
        <w:rPr>
          <w:sz w:val="28"/>
          <w:szCs w:val="28"/>
        </w:rPr>
      </w:pPr>
      <w:r>
        <w:rPr>
          <w:sz w:val="28"/>
          <w:szCs w:val="28"/>
        </w:rPr>
        <w:t>T</w:t>
      </w:r>
      <w:r w:rsidR="005668C1">
        <w:rPr>
          <w:sz w:val="28"/>
          <w:szCs w:val="28"/>
        </w:rPr>
        <w:t>here are</w:t>
      </w:r>
      <w:r>
        <w:rPr>
          <w:sz w:val="28"/>
          <w:szCs w:val="28"/>
        </w:rPr>
        <w:t xml:space="preserve"> serval </w:t>
      </w:r>
      <w:r w:rsidR="005668C1">
        <w:rPr>
          <w:sz w:val="28"/>
          <w:szCs w:val="28"/>
        </w:rPr>
        <w:t xml:space="preserve">types of different model and theories of reflection that can </w:t>
      </w:r>
      <w:proofErr w:type="gramStart"/>
      <w:r w:rsidR="005668C1">
        <w:rPr>
          <w:sz w:val="28"/>
          <w:szCs w:val="28"/>
        </w:rPr>
        <w:t>be used</w:t>
      </w:r>
      <w:proofErr w:type="gramEnd"/>
      <w:r>
        <w:rPr>
          <w:sz w:val="28"/>
          <w:szCs w:val="28"/>
        </w:rPr>
        <w:t xml:space="preserve"> by practitioners</w:t>
      </w:r>
      <w:r w:rsidR="005668C1">
        <w:rPr>
          <w:sz w:val="28"/>
          <w:szCs w:val="28"/>
        </w:rPr>
        <w:t xml:space="preserve"> as a standard to guide and assist in reflecting. </w:t>
      </w:r>
      <w:r w:rsidR="00C97CF5">
        <w:rPr>
          <w:sz w:val="28"/>
          <w:szCs w:val="28"/>
        </w:rPr>
        <w:t xml:space="preserve">While </w:t>
      </w:r>
      <w:proofErr w:type="gramStart"/>
      <w:r w:rsidR="00C97CF5">
        <w:rPr>
          <w:sz w:val="28"/>
          <w:szCs w:val="28"/>
        </w:rPr>
        <w:t>most</w:t>
      </w:r>
      <w:r w:rsidR="005668C1">
        <w:rPr>
          <w:sz w:val="28"/>
          <w:szCs w:val="28"/>
        </w:rPr>
        <w:t xml:space="preserve"> of</w:t>
      </w:r>
      <w:proofErr w:type="gramEnd"/>
      <w:r w:rsidR="005668C1">
        <w:rPr>
          <w:sz w:val="28"/>
          <w:szCs w:val="28"/>
        </w:rPr>
        <w:t xml:space="preserve"> </w:t>
      </w:r>
      <w:r w:rsidR="009A76D6">
        <w:rPr>
          <w:sz w:val="28"/>
          <w:szCs w:val="28"/>
        </w:rPr>
        <w:t>these models</w:t>
      </w:r>
      <w:r>
        <w:rPr>
          <w:sz w:val="28"/>
          <w:szCs w:val="28"/>
        </w:rPr>
        <w:t xml:space="preserve"> contain similar content</w:t>
      </w:r>
      <w:r w:rsidR="009A76D6">
        <w:rPr>
          <w:sz w:val="28"/>
          <w:szCs w:val="28"/>
        </w:rPr>
        <w:t>,</w:t>
      </w:r>
      <w:r>
        <w:rPr>
          <w:sz w:val="28"/>
          <w:szCs w:val="28"/>
        </w:rPr>
        <w:t xml:space="preserve"> they are still different.</w:t>
      </w:r>
      <w:r w:rsidR="009A76D6">
        <w:rPr>
          <w:sz w:val="28"/>
          <w:szCs w:val="28"/>
        </w:rPr>
        <w:t xml:space="preserve"> Kolb (1984) theory of experiential learning suggest that people learn best when they participate in first hand experiences, which can</w:t>
      </w:r>
      <w:r w:rsidR="003F7BE5">
        <w:rPr>
          <w:sz w:val="28"/>
          <w:szCs w:val="28"/>
        </w:rPr>
        <w:t xml:space="preserve"> </w:t>
      </w:r>
      <w:proofErr w:type="gramStart"/>
      <w:r w:rsidR="003F7BE5">
        <w:rPr>
          <w:sz w:val="28"/>
          <w:szCs w:val="28"/>
        </w:rPr>
        <w:t>be</w:t>
      </w:r>
      <w:r w:rsidR="009A76D6">
        <w:rPr>
          <w:sz w:val="28"/>
          <w:szCs w:val="28"/>
        </w:rPr>
        <w:t xml:space="preserve"> later reflected</w:t>
      </w:r>
      <w:proofErr w:type="gramEnd"/>
      <w:r w:rsidR="009A76D6">
        <w:rPr>
          <w:sz w:val="28"/>
          <w:szCs w:val="28"/>
        </w:rPr>
        <w:t xml:space="preserve"> through thinking </w:t>
      </w:r>
      <w:r w:rsidR="003F7BE5">
        <w:rPr>
          <w:sz w:val="28"/>
          <w:szCs w:val="28"/>
        </w:rPr>
        <w:t xml:space="preserve">about details of the experience alongside the feeling and </w:t>
      </w:r>
      <w:r w:rsidR="00C97CF5">
        <w:rPr>
          <w:sz w:val="28"/>
          <w:szCs w:val="28"/>
        </w:rPr>
        <w:t xml:space="preserve">perceptions which surfaced during the experience. Whitin Kolb’s model, learning </w:t>
      </w:r>
      <w:proofErr w:type="gramStart"/>
      <w:r w:rsidR="005D0360">
        <w:rPr>
          <w:sz w:val="28"/>
          <w:szCs w:val="28"/>
        </w:rPr>
        <w:t>is seen</w:t>
      </w:r>
      <w:proofErr w:type="gramEnd"/>
      <w:r w:rsidR="005D0360">
        <w:rPr>
          <w:sz w:val="28"/>
          <w:szCs w:val="28"/>
        </w:rPr>
        <w:t xml:space="preserve"> as an integrated process in which each stage is ‘mutually supportive feeding into the next’ (Harkin et al.,2001:40) as quoted in (Audrey and Riley,2019). This reflective model consists of four </w:t>
      </w:r>
      <w:r w:rsidR="009970F9">
        <w:rPr>
          <w:sz w:val="28"/>
          <w:szCs w:val="28"/>
        </w:rPr>
        <w:t>stages:</w:t>
      </w:r>
      <w:r w:rsidR="005D0360">
        <w:rPr>
          <w:sz w:val="28"/>
          <w:szCs w:val="28"/>
        </w:rPr>
        <w:t xml:space="preserve"> concrete </w:t>
      </w:r>
      <w:r w:rsidR="009970F9">
        <w:rPr>
          <w:sz w:val="28"/>
          <w:szCs w:val="28"/>
        </w:rPr>
        <w:t xml:space="preserve">experience, reflective observation, abstract conceptualization, and active observation. The model begins with an experience, whether it is a duplication of something that happen before or </w:t>
      </w:r>
      <w:r w:rsidR="00FF4425">
        <w:rPr>
          <w:sz w:val="28"/>
          <w:szCs w:val="28"/>
        </w:rPr>
        <w:t xml:space="preserve">an entirely new experience. The following stage is where we reflect on what occurred and document anything that has never transpired before, then we start brainstorming innovative ideas. </w:t>
      </w:r>
      <w:r w:rsidR="00F059AB">
        <w:rPr>
          <w:sz w:val="28"/>
          <w:szCs w:val="28"/>
        </w:rPr>
        <w:t>In the end,</w:t>
      </w:r>
      <w:r w:rsidR="00FF4425">
        <w:rPr>
          <w:sz w:val="28"/>
          <w:szCs w:val="28"/>
        </w:rPr>
        <w:t xml:space="preserve"> we apply those </w:t>
      </w:r>
      <w:r w:rsidR="00F059AB">
        <w:rPr>
          <w:sz w:val="28"/>
          <w:szCs w:val="28"/>
        </w:rPr>
        <w:t>current ideas</w:t>
      </w:r>
      <w:r w:rsidR="00FF4425">
        <w:rPr>
          <w:sz w:val="28"/>
          <w:szCs w:val="28"/>
        </w:rPr>
        <w:t xml:space="preserve"> to different </w:t>
      </w:r>
      <w:r w:rsidR="00F059AB">
        <w:rPr>
          <w:sz w:val="28"/>
          <w:szCs w:val="28"/>
        </w:rPr>
        <w:t xml:space="preserve">situation (University of Cambridge,2022). Kolb’s model also expresses that experience and reflection are key tools in learning. </w:t>
      </w:r>
      <w:r w:rsidR="00510E22">
        <w:rPr>
          <w:sz w:val="28"/>
          <w:szCs w:val="28"/>
        </w:rPr>
        <w:t xml:space="preserve">There are simpler reflective cycles, such as Driscoll’s what </w:t>
      </w:r>
      <w:proofErr w:type="gramStart"/>
      <w:r w:rsidR="00510E22">
        <w:rPr>
          <w:sz w:val="28"/>
          <w:szCs w:val="28"/>
        </w:rPr>
        <w:t>model</w:t>
      </w:r>
      <w:proofErr w:type="gramEnd"/>
      <w:r w:rsidR="00510E22">
        <w:rPr>
          <w:sz w:val="28"/>
          <w:szCs w:val="28"/>
        </w:rPr>
        <w:t xml:space="preserve"> which </w:t>
      </w:r>
      <w:r w:rsidR="000C4FCC">
        <w:rPr>
          <w:sz w:val="28"/>
          <w:szCs w:val="28"/>
        </w:rPr>
        <w:t xml:space="preserve">was </w:t>
      </w:r>
      <w:r w:rsidR="00510E22">
        <w:rPr>
          <w:sz w:val="28"/>
          <w:szCs w:val="28"/>
        </w:rPr>
        <w:t>develop</w:t>
      </w:r>
      <w:r w:rsidR="000C4FCC">
        <w:rPr>
          <w:sz w:val="28"/>
          <w:szCs w:val="28"/>
        </w:rPr>
        <w:t>ed</w:t>
      </w:r>
      <w:r w:rsidR="00510E22">
        <w:rPr>
          <w:sz w:val="28"/>
          <w:szCs w:val="28"/>
        </w:rPr>
        <w:t xml:space="preserve"> in 1994, he based </w:t>
      </w:r>
      <w:r w:rsidR="000C4FCC">
        <w:rPr>
          <w:sz w:val="28"/>
          <w:szCs w:val="28"/>
        </w:rPr>
        <w:t>t</w:t>
      </w:r>
      <w:r w:rsidR="00510E22">
        <w:rPr>
          <w:sz w:val="28"/>
          <w:szCs w:val="28"/>
        </w:rPr>
        <w:t xml:space="preserve">his model on the three (3) what’s; what, so what and now what. By </w:t>
      </w:r>
      <w:r w:rsidR="000C4FCC">
        <w:rPr>
          <w:sz w:val="28"/>
          <w:szCs w:val="28"/>
        </w:rPr>
        <w:t>asking ourselves</w:t>
      </w:r>
      <w:r w:rsidR="00510E22">
        <w:rPr>
          <w:sz w:val="28"/>
          <w:szCs w:val="28"/>
        </w:rPr>
        <w:t xml:space="preserve"> these three straightforward questions we can begin to analyse </w:t>
      </w:r>
      <w:r w:rsidR="000C4FCC">
        <w:rPr>
          <w:sz w:val="28"/>
          <w:szCs w:val="28"/>
        </w:rPr>
        <w:t>and learn from our experiences. In the first stage, this is where we put the situation into context followed by the second stage where we ask ourselves ‘so what</w:t>
      </w:r>
      <w:proofErr w:type="gramStart"/>
      <w:r w:rsidR="000C4FCC">
        <w:rPr>
          <w:sz w:val="28"/>
          <w:szCs w:val="28"/>
        </w:rPr>
        <w:t>’,</w:t>
      </w:r>
      <w:proofErr w:type="gramEnd"/>
      <w:r w:rsidR="000C4FCC">
        <w:rPr>
          <w:sz w:val="28"/>
          <w:szCs w:val="28"/>
        </w:rPr>
        <w:t xml:space="preserve"> this is where we are basically trying to decode what was learnt from this experience</w:t>
      </w:r>
      <w:r w:rsidR="00337262">
        <w:rPr>
          <w:sz w:val="28"/>
          <w:szCs w:val="28"/>
        </w:rPr>
        <w:t xml:space="preserve">. The final stage </w:t>
      </w:r>
      <w:r w:rsidR="00E864F8">
        <w:rPr>
          <w:sz w:val="28"/>
          <w:szCs w:val="28"/>
        </w:rPr>
        <w:t>invites</w:t>
      </w:r>
      <w:r w:rsidR="00337262">
        <w:rPr>
          <w:sz w:val="28"/>
          <w:szCs w:val="28"/>
        </w:rPr>
        <w:t xml:space="preserve"> us to think </w:t>
      </w:r>
      <w:r w:rsidR="00337262">
        <w:rPr>
          <w:sz w:val="28"/>
          <w:szCs w:val="28"/>
        </w:rPr>
        <w:lastRenderedPageBreak/>
        <w:t xml:space="preserve">about the action that will take place as a product of reflecting. </w:t>
      </w:r>
      <w:proofErr w:type="gramStart"/>
      <w:r w:rsidR="001767DD">
        <w:rPr>
          <w:sz w:val="28"/>
          <w:szCs w:val="28"/>
        </w:rPr>
        <w:t>Many</w:t>
      </w:r>
      <w:proofErr w:type="gramEnd"/>
      <w:r w:rsidR="001767DD">
        <w:rPr>
          <w:sz w:val="28"/>
          <w:szCs w:val="28"/>
        </w:rPr>
        <w:t xml:space="preserve"> </w:t>
      </w:r>
      <w:r w:rsidR="00337262">
        <w:rPr>
          <w:sz w:val="28"/>
          <w:szCs w:val="28"/>
        </w:rPr>
        <w:t xml:space="preserve">may argue that Driscoll’s model is the simplest model a practitioner can use but it also the least efficient. On the hand there is also </w:t>
      </w:r>
      <w:r w:rsidR="001767DD">
        <w:rPr>
          <w:sz w:val="28"/>
          <w:szCs w:val="28"/>
        </w:rPr>
        <w:t xml:space="preserve">the ERA cycle (Jasper,2013) this model includes only three stages: experience, reflection, and action. This </w:t>
      </w:r>
      <w:r w:rsidR="00E864F8">
        <w:rPr>
          <w:sz w:val="28"/>
          <w:szCs w:val="28"/>
        </w:rPr>
        <w:t xml:space="preserve">model is also uncomplicated, it starts with an experience whether positive or negative </w:t>
      </w:r>
      <w:r w:rsidR="0059119B">
        <w:rPr>
          <w:sz w:val="28"/>
          <w:szCs w:val="28"/>
        </w:rPr>
        <w:t>then we reflect upon that experience this is allows us to think through the experience, analyse our emotions about what happen then finally we take a course of action.</w:t>
      </w:r>
      <w:r w:rsidR="00CA1574">
        <w:rPr>
          <w:sz w:val="28"/>
          <w:szCs w:val="28"/>
        </w:rPr>
        <w:t xml:space="preserve"> A more complex and frequently used model is Gibb’s reflective cycle, </w:t>
      </w:r>
      <w:proofErr w:type="gramStart"/>
      <w:r w:rsidR="00CA1574">
        <w:rPr>
          <w:sz w:val="28"/>
          <w:szCs w:val="28"/>
        </w:rPr>
        <w:t>it was fashioned by Graham Gibbs</w:t>
      </w:r>
      <w:proofErr w:type="gramEnd"/>
      <w:r w:rsidR="00CA1574">
        <w:rPr>
          <w:sz w:val="28"/>
          <w:szCs w:val="28"/>
        </w:rPr>
        <w:t xml:space="preserve"> in 1998 this model is </w:t>
      </w:r>
      <w:r w:rsidR="002A6171">
        <w:rPr>
          <w:sz w:val="28"/>
          <w:szCs w:val="28"/>
        </w:rPr>
        <w:t>like</w:t>
      </w:r>
      <w:r w:rsidR="00CA1574">
        <w:rPr>
          <w:sz w:val="28"/>
          <w:szCs w:val="28"/>
        </w:rPr>
        <w:t xml:space="preserve"> the previous </w:t>
      </w:r>
      <w:r w:rsidR="00027B9A">
        <w:rPr>
          <w:sz w:val="28"/>
          <w:szCs w:val="28"/>
        </w:rPr>
        <w:t xml:space="preserve">models expect it has more stages which practitioner finds more practical. This model </w:t>
      </w:r>
      <w:r w:rsidR="002A6171">
        <w:rPr>
          <w:sz w:val="28"/>
          <w:szCs w:val="28"/>
        </w:rPr>
        <w:t>consists</w:t>
      </w:r>
      <w:r w:rsidR="00027B9A">
        <w:rPr>
          <w:sz w:val="28"/>
          <w:szCs w:val="28"/>
        </w:rPr>
        <w:t xml:space="preserve"> of six stages: description</w:t>
      </w:r>
      <w:r w:rsidR="002A6171">
        <w:rPr>
          <w:sz w:val="28"/>
          <w:szCs w:val="28"/>
        </w:rPr>
        <w:t xml:space="preserve">, feelings, evaluation, </w:t>
      </w:r>
      <w:r w:rsidR="00CB2E51">
        <w:rPr>
          <w:sz w:val="28"/>
          <w:szCs w:val="28"/>
        </w:rPr>
        <w:t xml:space="preserve">analysis, </w:t>
      </w:r>
      <w:proofErr w:type="gramStart"/>
      <w:r w:rsidR="00CB2E51">
        <w:rPr>
          <w:sz w:val="28"/>
          <w:szCs w:val="28"/>
        </w:rPr>
        <w:t>conclusion</w:t>
      </w:r>
      <w:proofErr w:type="gramEnd"/>
      <w:r w:rsidR="002A6171">
        <w:rPr>
          <w:sz w:val="28"/>
          <w:szCs w:val="28"/>
        </w:rPr>
        <w:t xml:space="preserve"> and action plan. As with other models Gibb’s begin his model with an outline of experiences </w:t>
      </w:r>
      <w:r w:rsidR="00CB2E51">
        <w:rPr>
          <w:sz w:val="28"/>
          <w:szCs w:val="28"/>
        </w:rPr>
        <w:t xml:space="preserve">to </w:t>
      </w:r>
      <w:proofErr w:type="gramStart"/>
      <w:r w:rsidR="002A6171">
        <w:rPr>
          <w:sz w:val="28"/>
          <w:szCs w:val="28"/>
        </w:rPr>
        <w:t>be reflected</w:t>
      </w:r>
      <w:proofErr w:type="gramEnd"/>
      <w:r w:rsidR="002A6171">
        <w:rPr>
          <w:sz w:val="28"/>
          <w:szCs w:val="28"/>
        </w:rPr>
        <w:t xml:space="preserve"> on</w:t>
      </w:r>
      <w:r w:rsidR="00E548A2">
        <w:rPr>
          <w:sz w:val="28"/>
          <w:szCs w:val="28"/>
        </w:rPr>
        <w:t>, then urges us to focus on our feelings about the experience both during and after. The third step requires</w:t>
      </w:r>
      <w:r w:rsidR="00475214">
        <w:rPr>
          <w:sz w:val="28"/>
          <w:szCs w:val="28"/>
        </w:rPr>
        <w:t xml:space="preserve"> evaluating the experience from our point of view, we then used this </w:t>
      </w:r>
      <w:r w:rsidR="00CB2E51">
        <w:rPr>
          <w:sz w:val="28"/>
          <w:szCs w:val="28"/>
        </w:rPr>
        <w:t>assessment to</w:t>
      </w:r>
      <w:r w:rsidR="00475214">
        <w:rPr>
          <w:sz w:val="28"/>
          <w:szCs w:val="28"/>
        </w:rPr>
        <w:t xml:space="preserve"> analyse the situation and make </w:t>
      </w:r>
      <w:r w:rsidR="00CB2E51">
        <w:rPr>
          <w:sz w:val="28"/>
          <w:szCs w:val="28"/>
        </w:rPr>
        <w:t>a conclusion. Finally, we used this conclusion to construct an action plan. All reflective cycle has advantages a</w:t>
      </w:r>
      <w:r w:rsidR="00934A72">
        <w:rPr>
          <w:sz w:val="28"/>
          <w:szCs w:val="28"/>
        </w:rPr>
        <w:t>nd disadvantages in agreement with the University of Cambridge</w:t>
      </w:r>
      <w:r w:rsidR="0059583A">
        <w:rPr>
          <w:sz w:val="28"/>
          <w:szCs w:val="28"/>
        </w:rPr>
        <w:t>,</w:t>
      </w:r>
      <w:r w:rsidR="00934A72">
        <w:rPr>
          <w:sz w:val="28"/>
          <w:szCs w:val="28"/>
        </w:rPr>
        <w:t xml:space="preserve"> some benefits </w:t>
      </w:r>
      <w:proofErr w:type="gramStart"/>
      <w:r w:rsidR="0059583A">
        <w:rPr>
          <w:sz w:val="28"/>
          <w:szCs w:val="28"/>
        </w:rPr>
        <w:t>are:</w:t>
      </w:r>
      <w:proofErr w:type="gramEnd"/>
      <w:r w:rsidR="0059583A">
        <w:rPr>
          <w:sz w:val="28"/>
          <w:szCs w:val="28"/>
        </w:rPr>
        <w:t xml:space="preserve"> these</w:t>
      </w:r>
      <w:r w:rsidR="00934A72">
        <w:rPr>
          <w:sz w:val="28"/>
          <w:szCs w:val="28"/>
        </w:rPr>
        <w:t xml:space="preserve"> model offers a simple structure to follow and this can be beneficial to a new practitioner or a practitioner that would like to try a new model</w:t>
      </w:r>
      <w:r w:rsidR="00C4019C">
        <w:rPr>
          <w:sz w:val="28"/>
          <w:szCs w:val="28"/>
        </w:rPr>
        <w:t xml:space="preserve">. </w:t>
      </w:r>
      <w:r w:rsidR="00801AE5">
        <w:rPr>
          <w:sz w:val="28"/>
          <w:szCs w:val="28"/>
        </w:rPr>
        <w:t>The model permits the practitioner to make assessment at all stages of the situation and it also provide a useful s</w:t>
      </w:r>
      <w:r w:rsidR="0059583A">
        <w:rPr>
          <w:sz w:val="28"/>
          <w:szCs w:val="28"/>
        </w:rPr>
        <w:t xml:space="preserve">tarting point for one who is uncertain where to begin. Although these provide </w:t>
      </w:r>
      <w:r w:rsidR="002B5B3F">
        <w:rPr>
          <w:sz w:val="28"/>
          <w:szCs w:val="28"/>
        </w:rPr>
        <w:t xml:space="preserve">benefits there is also </w:t>
      </w:r>
      <w:proofErr w:type="gramStart"/>
      <w:r w:rsidR="002B5B3F">
        <w:rPr>
          <w:sz w:val="28"/>
          <w:szCs w:val="28"/>
        </w:rPr>
        <w:t>some</w:t>
      </w:r>
      <w:proofErr w:type="gramEnd"/>
      <w:r w:rsidR="002B5B3F">
        <w:rPr>
          <w:sz w:val="28"/>
          <w:szCs w:val="28"/>
        </w:rPr>
        <w:t xml:space="preserve"> shortcomings such as: some model may not apply to your situation, there several steps must</w:t>
      </w:r>
      <w:r w:rsidR="00384EED">
        <w:rPr>
          <w:sz w:val="28"/>
          <w:szCs w:val="28"/>
        </w:rPr>
        <w:t xml:space="preserve"> be</w:t>
      </w:r>
      <w:r w:rsidR="002B5B3F">
        <w:rPr>
          <w:sz w:val="28"/>
          <w:szCs w:val="28"/>
        </w:rPr>
        <w:t xml:space="preserve"> take</w:t>
      </w:r>
      <w:r w:rsidR="00384EED">
        <w:rPr>
          <w:sz w:val="28"/>
          <w:szCs w:val="28"/>
        </w:rPr>
        <w:t>n</w:t>
      </w:r>
      <w:r w:rsidR="002B5B3F">
        <w:rPr>
          <w:sz w:val="28"/>
          <w:szCs w:val="28"/>
        </w:rPr>
        <w:t xml:space="preserve"> before you can be</w:t>
      </w:r>
      <w:r w:rsidR="00D0734A">
        <w:rPr>
          <w:sz w:val="28"/>
          <w:szCs w:val="28"/>
        </w:rPr>
        <w:t xml:space="preserve"> able to</w:t>
      </w:r>
      <w:r w:rsidR="002B5B3F">
        <w:rPr>
          <w:sz w:val="28"/>
          <w:szCs w:val="28"/>
        </w:rPr>
        <w:t xml:space="preserve"> reflect and learn </w:t>
      </w:r>
      <w:r w:rsidR="00384EED">
        <w:rPr>
          <w:sz w:val="28"/>
          <w:szCs w:val="28"/>
        </w:rPr>
        <w:t>from the situation also reflection is a continuous process it does not end when one comes to a course of action.</w:t>
      </w:r>
    </w:p>
    <w:p w14:paraId="4B0B7035" w14:textId="739C3F65" w:rsidR="009A76D6" w:rsidRDefault="00D0734A">
      <w:pPr>
        <w:rPr>
          <w:sz w:val="28"/>
          <w:szCs w:val="28"/>
        </w:rPr>
      </w:pPr>
      <w:r>
        <w:rPr>
          <w:sz w:val="28"/>
          <w:szCs w:val="28"/>
        </w:rPr>
        <w:t xml:space="preserve">Kolb (1984) stated that learning is process whereby which we become knowledgeable through the transformation of experience. Kolb’s </w:t>
      </w:r>
      <w:r w:rsidR="0075086F">
        <w:rPr>
          <w:sz w:val="28"/>
          <w:szCs w:val="28"/>
        </w:rPr>
        <w:t xml:space="preserve">theory may </w:t>
      </w:r>
      <w:proofErr w:type="gramStart"/>
      <w:r w:rsidR="0075086F">
        <w:rPr>
          <w:sz w:val="28"/>
          <w:szCs w:val="28"/>
        </w:rPr>
        <w:t>be</w:t>
      </w:r>
      <w:r>
        <w:rPr>
          <w:sz w:val="28"/>
          <w:szCs w:val="28"/>
        </w:rPr>
        <w:t xml:space="preserve"> linked</w:t>
      </w:r>
      <w:proofErr w:type="gramEnd"/>
      <w:r>
        <w:rPr>
          <w:sz w:val="28"/>
          <w:szCs w:val="28"/>
        </w:rPr>
        <w:t xml:space="preserve"> to Vygotsky’s theory of zone of proximal development, we learn from experience </w:t>
      </w:r>
      <w:r w:rsidR="0075086F">
        <w:rPr>
          <w:sz w:val="28"/>
          <w:szCs w:val="28"/>
        </w:rPr>
        <w:t>to</w:t>
      </w:r>
      <w:r>
        <w:rPr>
          <w:sz w:val="28"/>
          <w:szCs w:val="28"/>
        </w:rPr>
        <w:t xml:space="preserve"> teach </w:t>
      </w:r>
      <w:r w:rsidR="0075086F">
        <w:rPr>
          <w:sz w:val="28"/>
          <w:szCs w:val="28"/>
        </w:rPr>
        <w:t>and guide those with less experience. Upon using reflection practitioner create the most effective lessons for our children.</w:t>
      </w:r>
      <w:r w:rsidR="00157B8A">
        <w:rPr>
          <w:sz w:val="28"/>
          <w:szCs w:val="28"/>
        </w:rPr>
        <w:t xml:space="preserve"> Dewy felt that the use of meaningful refection was an essential </w:t>
      </w:r>
      <w:r w:rsidR="00E30167">
        <w:rPr>
          <w:sz w:val="28"/>
          <w:szCs w:val="28"/>
        </w:rPr>
        <w:t xml:space="preserve">asset for both practitioner and learners, he also stressed that reflection was more than learning by doing, it was a deeper phenomenon based upon observation and </w:t>
      </w:r>
      <w:r w:rsidR="00855046">
        <w:rPr>
          <w:sz w:val="28"/>
          <w:szCs w:val="28"/>
        </w:rPr>
        <w:t>deliberation from experience (</w:t>
      </w:r>
      <w:proofErr w:type="spellStart"/>
      <w:r w:rsidR="00855046">
        <w:rPr>
          <w:sz w:val="28"/>
          <w:szCs w:val="28"/>
        </w:rPr>
        <w:t>Arbuery</w:t>
      </w:r>
      <w:proofErr w:type="spellEnd"/>
      <w:r w:rsidR="00855046">
        <w:rPr>
          <w:sz w:val="28"/>
          <w:szCs w:val="28"/>
        </w:rPr>
        <w:t xml:space="preserve"> and Riley,2019:20).Schon suggested </w:t>
      </w:r>
      <w:r w:rsidR="00855046">
        <w:rPr>
          <w:sz w:val="28"/>
          <w:szCs w:val="28"/>
        </w:rPr>
        <w:lastRenderedPageBreak/>
        <w:t>that only an experienced practitioner with a wealth of knowledge and vast level of experience are able to deal with situations mo</w:t>
      </w:r>
      <w:r w:rsidR="005635F3">
        <w:rPr>
          <w:sz w:val="28"/>
          <w:szCs w:val="28"/>
        </w:rPr>
        <w:t>re</w:t>
      </w:r>
      <w:r w:rsidR="00855046">
        <w:rPr>
          <w:sz w:val="28"/>
          <w:szCs w:val="28"/>
        </w:rPr>
        <w:t xml:space="preserve"> effectively. </w:t>
      </w:r>
    </w:p>
    <w:p w14:paraId="7822BA17" w14:textId="4C38F137" w:rsidR="009A76D6" w:rsidRDefault="009A76D6">
      <w:pPr>
        <w:rPr>
          <w:sz w:val="28"/>
          <w:szCs w:val="28"/>
        </w:rPr>
      </w:pPr>
    </w:p>
    <w:p w14:paraId="3F8A97A2" w14:textId="42E7F4B9" w:rsidR="005635F3" w:rsidRDefault="005635F3">
      <w:pPr>
        <w:rPr>
          <w:sz w:val="28"/>
          <w:szCs w:val="28"/>
        </w:rPr>
      </w:pPr>
    </w:p>
    <w:p w14:paraId="57A43300" w14:textId="60DC645B" w:rsidR="005635F3" w:rsidRDefault="005635F3">
      <w:pPr>
        <w:rPr>
          <w:b/>
          <w:bCs/>
          <w:color w:val="FF0000"/>
          <w:sz w:val="28"/>
          <w:szCs w:val="28"/>
          <w:u w:val="single"/>
        </w:rPr>
      </w:pPr>
      <w:r w:rsidRPr="005635F3">
        <w:rPr>
          <w:b/>
          <w:bCs/>
          <w:color w:val="FF0000"/>
          <w:sz w:val="28"/>
          <w:szCs w:val="28"/>
          <w:u w:val="single"/>
        </w:rPr>
        <w:t xml:space="preserve">Conclusion </w:t>
      </w:r>
    </w:p>
    <w:p w14:paraId="0202F3AB" w14:textId="63ABD81B" w:rsidR="005635F3" w:rsidRDefault="005635F3">
      <w:pPr>
        <w:rPr>
          <w:color w:val="000000" w:themeColor="text1"/>
          <w:sz w:val="28"/>
          <w:szCs w:val="28"/>
        </w:rPr>
      </w:pPr>
      <w:r>
        <w:rPr>
          <w:color w:val="000000" w:themeColor="text1"/>
          <w:sz w:val="28"/>
          <w:szCs w:val="28"/>
        </w:rPr>
        <w:t>In conclusion refe</w:t>
      </w:r>
      <w:r w:rsidR="0055535B">
        <w:rPr>
          <w:color w:val="000000" w:themeColor="text1"/>
          <w:sz w:val="28"/>
          <w:szCs w:val="28"/>
        </w:rPr>
        <w:t xml:space="preserve">ction is important in the early years practice. With the rapid growth of developments, policies </w:t>
      </w:r>
      <w:r w:rsidR="0007108B">
        <w:rPr>
          <w:color w:val="000000" w:themeColor="text1"/>
          <w:sz w:val="28"/>
          <w:szCs w:val="28"/>
        </w:rPr>
        <w:t xml:space="preserve">and practices that </w:t>
      </w:r>
      <w:r w:rsidR="009B1FAF">
        <w:rPr>
          <w:color w:val="000000" w:themeColor="text1"/>
          <w:sz w:val="28"/>
          <w:szCs w:val="28"/>
        </w:rPr>
        <w:t>must</w:t>
      </w:r>
      <w:r w:rsidR="0007108B">
        <w:rPr>
          <w:color w:val="000000" w:themeColor="text1"/>
          <w:sz w:val="28"/>
          <w:szCs w:val="28"/>
        </w:rPr>
        <w:t xml:space="preserve"> </w:t>
      </w:r>
      <w:proofErr w:type="gramStart"/>
      <w:r w:rsidR="009B1FAF">
        <w:rPr>
          <w:color w:val="000000" w:themeColor="text1"/>
          <w:sz w:val="28"/>
          <w:szCs w:val="28"/>
        </w:rPr>
        <w:t>be thought</w:t>
      </w:r>
      <w:proofErr w:type="gramEnd"/>
      <w:r w:rsidR="0007108B">
        <w:rPr>
          <w:color w:val="000000" w:themeColor="text1"/>
          <w:sz w:val="28"/>
          <w:szCs w:val="28"/>
        </w:rPr>
        <w:t xml:space="preserve"> about, </w:t>
      </w:r>
      <w:r w:rsidR="009B1FAF">
        <w:rPr>
          <w:color w:val="000000" w:themeColor="text1"/>
          <w:sz w:val="28"/>
          <w:szCs w:val="28"/>
        </w:rPr>
        <w:t>evaluated</w:t>
      </w:r>
      <w:r w:rsidR="0007108B">
        <w:rPr>
          <w:color w:val="000000" w:themeColor="text1"/>
          <w:sz w:val="28"/>
          <w:szCs w:val="28"/>
        </w:rPr>
        <w:t xml:space="preserve">, </w:t>
      </w:r>
      <w:r w:rsidR="009B1FAF">
        <w:rPr>
          <w:color w:val="000000" w:themeColor="text1"/>
          <w:sz w:val="28"/>
          <w:szCs w:val="28"/>
        </w:rPr>
        <w:t>considered,</w:t>
      </w:r>
      <w:r w:rsidR="0007108B">
        <w:rPr>
          <w:color w:val="000000" w:themeColor="text1"/>
          <w:sz w:val="28"/>
          <w:szCs w:val="28"/>
        </w:rPr>
        <w:t xml:space="preserve"> and delivered in practice reflection offers the make way to incorporate these initiatives into our professional practice. </w:t>
      </w:r>
      <w:r w:rsidR="009B1FAF">
        <w:rPr>
          <w:color w:val="000000" w:themeColor="text1"/>
          <w:sz w:val="28"/>
          <w:szCs w:val="28"/>
        </w:rPr>
        <w:t>Reflecting</w:t>
      </w:r>
      <w:r w:rsidR="0007108B">
        <w:rPr>
          <w:color w:val="000000" w:themeColor="text1"/>
          <w:sz w:val="28"/>
          <w:szCs w:val="28"/>
        </w:rPr>
        <w:t xml:space="preserve"> on practice is now an essential aspect of a </w:t>
      </w:r>
      <w:r w:rsidR="009B1FAF">
        <w:rPr>
          <w:color w:val="000000" w:themeColor="text1"/>
          <w:sz w:val="28"/>
          <w:szCs w:val="28"/>
        </w:rPr>
        <w:t xml:space="preserve">practitioner’s </w:t>
      </w:r>
      <w:r w:rsidR="0007108B">
        <w:rPr>
          <w:color w:val="000000" w:themeColor="text1"/>
          <w:sz w:val="28"/>
          <w:szCs w:val="28"/>
        </w:rPr>
        <w:t>role</w:t>
      </w:r>
      <w:r w:rsidR="009B1FAF">
        <w:rPr>
          <w:color w:val="000000" w:themeColor="text1"/>
          <w:sz w:val="28"/>
          <w:szCs w:val="28"/>
        </w:rPr>
        <w:t xml:space="preserve">, it also enhances self-awareness and contributes to professional development. Reflection encompasses other interpersonal skill such </w:t>
      </w:r>
      <w:r w:rsidR="00F1367C">
        <w:rPr>
          <w:color w:val="000000" w:themeColor="text1"/>
          <w:sz w:val="28"/>
          <w:szCs w:val="28"/>
        </w:rPr>
        <w:t>as:</w:t>
      </w:r>
      <w:r w:rsidR="009B1FAF">
        <w:rPr>
          <w:color w:val="000000" w:themeColor="text1"/>
          <w:sz w:val="28"/>
          <w:szCs w:val="28"/>
        </w:rPr>
        <w:t xml:space="preserve"> observation, effective </w:t>
      </w:r>
      <w:r w:rsidR="00F1367C">
        <w:rPr>
          <w:color w:val="000000" w:themeColor="text1"/>
          <w:sz w:val="28"/>
          <w:szCs w:val="28"/>
        </w:rPr>
        <w:t>communication,</w:t>
      </w:r>
      <w:r w:rsidR="009B1FAF">
        <w:rPr>
          <w:color w:val="000000" w:themeColor="text1"/>
          <w:sz w:val="28"/>
          <w:szCs w:val="28"/>
        </w:rPr>
        <w:t xml:space="preserve"> and active listening. Practitioner use </w:t>
      </w:r>
      <w:r w:rsidR="00F1367C">
        <w:rPr>
          <w:color w:val="000000" w:themeColor="text1"/>
          <w:sz w:val="28"/>
          <w:szCs w:val="28"/>
        </w:rPr>
        <w:t>refection identify children’s developmental stage, needs and interest when planning for their future.</w:t>
      </w:r>
    </w:p>
    <w:p w14:paraId="612B90A0" w14:textId="77777777" w:rsidR="00F1367C" w:rsidRPr="005635F3" w:rsidRDefault="00F1367C">
      <w:pPr>
        <w:rPr>
          <w:color w:val="000000" w:themeColor="text1"/>
          <w:sz w:val="28"/>
          <w:szCs w:val="28"/>
        </w:rPr>
      </w:pPr>
    </w:p>
    <w:sectPr w:rsidR="00F1367C" w:rsidRPr="005635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F2F"/>
    <w:rsid w:val="00027B9A"/>
    <w:rsid w:val="0007108B"/>
    <w:rsid w:val="000C4FCC"/>
    <w:rsid w:val="00141008"/>
    <w:rsid w:val="00157B8A"/>
    <w:rsid w:val="001767DD"/>
    <w:rsid w:val="0020557A"/>
    <w:rsid w:val="00243BEE"/>
    <w:rsid w:val="002A6171"/>
    <w:rsid w:val="002B5B3F"/>
    <w:rsid w:val="00337262"/>
    <w:rsid w:val="00384EED"/>
    <w:rsid w:val="003F7BE5"/>
    <w:rsid w:val="00470C55"/>
    <w:rsid w:val="00475214"/>
    <w:rsid w:val="004A6E8C"/>
    <w:rsid w:val="00510E22"/>
    <w:rsid w:val="0055535B"/>
    <w:rsid w:val="005635F3"/>
    <w:rsid w:val="005668C1"/>
    <w:rsid w:val="0059119B"/>
    <w:rsid w:val="0059583A"/>
    <w:rsid w:val="005D0360"/>
    <w:rsid w:val="005F0F2F"/>
    <w:rsid w:val="00741A2D"/>
    <w:rsid w:val="0075086F"/>
    <w:rsid w:val="00801AE5"/>
    <w:rsid w:val="00855046"/>
    <w:rsid w:val="00934A72"/>
    <w:rsid w:val="00957EBD"/>
    <w:rsid w:val="009970F9"/>
    <w:rsid w:val="009A76D6"/>
    <w:rsid w:val="009B1FAF"/>
    <w:rsid w:val="00B266E5"/>
    <w:rsid w:val="00BA4457"/>
    <w:rsid w:val="00C4019C"/>
    <w:rsid w:val="00C97CF5"/>
    <w:rsid w:val="00CA1574"/>
    <w:rsid w:val="00CB2E51"/>
    <w:rsid w:val="00D0734A"/>
    <w:rsid w:val="00DD2AA5"/>
    <w:rsid w:val="00E30167"/>
    <w:rsid w:val="00E548A2"/>
    <w:rsid w:val="00E821D0"/>
    <w:rsid w:val="00E864F8"/>
    <w:rsid w:val="00F059AB"/>
    <w:rsid w:val="00F1367C"/>
    <w:rsid w:val="00F32FE8"/>
    <w:rsid w:val="00FF44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EE4B9"/>
  <w15:chartTrackingRefBased/>
  <w15:docId w15:val="{75CAAFA3-92BC-4A76-9933-D304BC92F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CE4A15-C250-4885-8BE1-D4893813F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4</Pages>
  <Words>1501</Words>
  <Characters>8557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Bre-Ann Andrews (2114365)</dc:creator>
  <cp:keywords/>
  <dc:description/>
  <cp:lastModifiedBy>Bre-Ann Andrews (2114365)</cp:lastModifiedBy>
  <cp:revision>1</cp:revision>
  <dcterms:created xsi:type="dcterms:W3CDTF">2022-05-14T16:45:00Z</dcterms:created>
  <dcterms:modified xsi:type="dcterms:W3CDTF">2022-05-15T01:33:00Z</dcterms:modified>
</cp:coreProperties>
</file>