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46F0C" w:rsidRDefault="00C46F0C" w:rsidP="00D060ED">
      <w:pPr>
        <w:rPr>
          <w:b/>
          <w:lang w:val="en-US"/>
        </w:rPr>
      </w:pPr>
      <w:r>
        <w:rPr>
          <w:b/>
          <w:noProof/>
          <w:lang w:val="en-US"/>
        </w:rPr>
        <w:drawing>
          <wp:inline distT="0" distB="0" distL="0" distR="0">
            <wp:extent cx="3822700" cy="14351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22700" cy="1435100"/>
                    </a:xfrm>
                    <a:prstGeom prst="rect">
                      <a:avLst/>
                    </a:prstGeom>
                  </pic:spPr>
                </pic:pic>
              </a:graphicData>
            </a:graphic>
          </wp:inline>
        </w:drawing>
      </w:r>
    </w:p>
    <w:p w:rsidR="00C46F0C" w:rsidRDefault="00C46F0C" w:rsidP="00D060ED">
      <w:pPr>
        <w:rPr>
          <w:b/>
          <w:lang w:val="en-US"/>
        </w:rPr>
      </w:pPr>
    </w:p>
    <w:p w:rsidR="00C46F0C" w:rsidRDefault="00C46F0C" w:rsidP="00D060ED">
      <w:pPr>
        <w:rPr>
          <w:b/>
          <w:lang w:val="en-US"/>
        </w:rPr>
      </w:pPr>
    </w:p>
    <w:p w:rsidR="00D060ED" w:rsidRDefault="00D060ED" w:rsidP="00C46F0C">
      <w:pPr>
        <w:jc w:val="center"/>
        <w:rPr>
          <w:b/>
          <w:lang w:val="en-US"/>
        </w:rPr>
      </w:pPr>
      <w:r>
        <w:rPr>
          <w:b/>
          <w:lang w:val="en-US"/>
        </w:rPr>
        <w:t>Module Code: LCBB 4001</w:t>
      </w:r>
    </w:p>
    <w:p w:rsidR="00D060ED" w:rsidRDefault="00D060ED" w:rsidP="00C46F0C">
      <w:pPr>
        <w:jc w:val="center"/>
        <w:rPr>
          <w:b/>
          <w:lang w:val="en-US"/>
        </w:rPr>
      </w:pPr>
      <w:r>
        <w:rPr>
          <w:b/>
          <w:lang w:val="en-US"/>
        </w:rPr>
        <w:t>Accounting Fundamentals</w:t>
      </w:r>
    </w:p>
    <w:p w:rsidR="00D060ED" w:rsidRDefault="00D060ED" w:rsidP="00C46F0C">
      <w:pPr>
        <w:jc w:val="center"/>
        <w:rPr>
          <w:b/>
          <w:lang w:val="en-US"/>
        </w:rPr>
      </w:pPr>
      <w:r>
        <w:rPr>
          <w:b/>
          <w:lang w:val="en-US"/>
        </w:rPr>
        <w:t xml:space="preserve">Student Name: </w:t>
      </w:r>
      <w:r w:rsidRPr="00D060ED">
        <w:rPr>
          <w:b/>
          <w:lang w:val="en-US"/>
        </w:rPr>
        <w:t>NICOLETA ARAPAN</w:t>
      </w:r>
    </w:p>
    <w:p w:rsidR="00D060ED" w:rsidRDefault="00D060ED" w:rsidP="00C46F0C">
      <w:pPr>
        <w:jc w:val="center"/>
        <w:rPr>
          <w:b/>
          <w:lang w:val="en-US"/>
        </w:rPr>
      </w:pPr>
      <w:r>
        <w:rPr>
          <w:b/>
          <w:lang w:val="en-US"/>
        </w:rPr>
        <w:t xml:space="preserve">Student ID: </w:t>
      </w:r>
      <w:r w:rsidRPr="00D060ED">
        <w:rPr>
          <w:b/>
          <w:lang w:val="en-US"/>
        </w:rPr>
        <w:t>2014066</w:t>
      </w:r>
    </w:p>
    <w:p w:rsidR="00D060ED" w:rsidRDefault="00D060ED" w:rsidP="00D060ED">
      <w:pPr>
        <w:rPr>
          <w:b/>
          <w:lang w:val="en-US"/>
        </w:rPr>
      </w:pPr>
    </w:p>
    <w:p w:rsidR="00D060ED" w:rsidRDefault="00D060ED" w:rsidP="00D060ED">
      <w:pPr>
        <w:rPr>
          <w:b/>
          <w:lang w:val="en-US"/>
        </w:rPr>
      </w:pPr>
      <w:r>
        <w:rPr>
          <w:b/>
          <w:lang w:val="en-US"/>
        </w:rPr>
        <w:t xml:space="preserve">Statement </w:t>
      </w:r>
    </w:p>
    <w:p w:rsidR="00D060ED" w:rsidRDefault="00D060ED" w:rsidP="00D060ED">
      <w:pPr>
        <w:rPr>
          <w:rFonts w:asciiTheme="majorBidi" w:hAnsiTheme="majorBidi" w:cstheme="majorBidi"/>
          <w:szCs w:val="24"/>
        </w:rPr>
      </w:pPr>
      <w: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D060ED" w:rsidRDefault="00D060ED" w:rsidP="00D060ED">
      <w:pPr>
        <w:spacing w:line="252" w:lineRule="auto"/>
        <w:jc w:val="left"/>
        <w:rPr>
          <w:lang w:val="en-US"/>
        </w:rPr>
      </w:pPr>
      <w:r>
        <w:rPr>
          <w:lang w:val="en-US"/>
        </w:rPr>
        <w:br w:type="page"/>
      </w:r>
    </w:p>
    <w:sdt>
      <w:sdtPr>
        <w:rPr>
          <w:rFonts w:ascii="Times New Roman" w:eastAsiaTheme="minorHAnsi" w:hAnsi="Times New Roman" w:cstheme="minorBidi"/>
          <w:color w:val="auto"/>
          <w:sz w:val="24"/>
          <w:szCs w:val="22"/>
          <w:lang w:val="en-GB"/>
        </w:rPr>
        <w:id w:val="-723600388"/>
        <w:docPartObj>
          <w:docPartGallery w:val="Table of Contents"/>
          <w:docPartUnique/>
        </w:docPartObj>
      </w:sdtPr>
      <w:sdtEndPr>
        <w:rPr>
          <w:b/>
          <w:bCs/>
          <w:noProof/>
        </w:rPr>
      </w:sdtEndPr>
      <w:sdtContent>
        <w:p w:rsidR="00D060ED" w:rsidRDefault="00D060ED">
          <w:pPr>
            <w:pStyle w:val="TOCHeading"/>
          </w:pPr>
          <w:r>
            <w:t>Table of Contents</w:t>
          </w:r>
        </w:p>
        <w:p w:rsidR="00D060ED" w:rsidRDefault="00D060ED">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61030698" w:history="1">
            <w:r w:rsidRPr="00430DA2">
              <w:rPr>
                <w:rStyle w:val="Hyperlink"/>
                <w:noProof/>
              </w:rPr>
              <w:t>Introduction</w:t>
            </w:r>
            <w:r>
              <w:rPr>
                <w:noProof/>
                <w:webHidden/>
              </w:rPr>
              <w:tab/>
            </w:r>
            <w:r>
              <w:rPr>
                <w:noProof/>
                <w:webHidden/>
              </w:rPr>
              <w:fldChar w:fldCharType="begin"/>
            </w:r>
            <w:r>
              <w:rPr>
                <w:noProof/>
                <w:webHidden/>
              </w:rPr>
              <w:instrText xml:space="preserve"> PAGEREF _Toc61030698 \h </w:instrText>
            </w:r>
            <w:r>
              <w:rPr>
                <w:noProof/>
                <w:webHidden/>
              </w:rPr>
            </w:r>
            <w:r>
              <w:rPr>
                <w:noProof/>
                <w:webHidden/>
              </w:rPr>
              <w:fldChar w:fldCharType="separate"/>
            </w:r>
            <w:r>
              <w:rPr>
                <w:noProof/>
                <w:webHidden/>
              </w:rPr>
              <w:t>3</w:t>
            </w:r>
            <w:r>
              <w:rPr>
                <w:noProof/>
                <w:webHidden/>
              </w:rPr>
              <w:fldChar w:fldCharType="end"/>
            </w:r>
          </w:hyperlink>
        </w:p>
        <w:p w:rsidR="00D060ED" w:rsidRDefault="00463AC0">
          <w:pPr>
            <w:pStyle w:val="TOC1"/>
            <w:tabs>
              <w:tab w:val="right" w:leader="dot" w:pos="9016"/>
            </w:tabs>
            <w:rPr>
              <w:noProof/>
            </w:rPr>
          </w:pPr>
          <w:hyperlink w:anchor="_Toc61030699" w:history="1">
            <w:r w:rsidR="00D060ED" w:rsidRPr="00430DA2">
              <w:rPr>
                <w:rStyle w:val="Hyperlink"/>
                <w:noProof/>
              </w:rPr>
              <w:t>Question 1</w:t>
            </w:r>
            <w:r w:rsidR="00D060ED">
              <w:rPr>
                <w:noProof/>
                <w:webHidden/>
              </w:rPr>
              <w:tab/>
            </w:r>
            <w:r w:rsidR="00D060ED">
              <w:rPr>
                <w:noProof/>
                <w:webHidden/>
              </w:rPr>
              <w:fldChar w:fldCharType="begin"/>
            </w:r>
            <w:r w:rsidR="00D060ED">
              <w:rPr>
                <w:noProof/>
                <w:webHidden/>
              </w:rPr>
              <w:instrText xml:space="preserve"> PAGEREF _Toc61030699 \h </w:instrText>
            </w:r>
            <w:r w:rsidR="00D060ED">
              <w:rPr>
                <w:noProof/>
                <w:webHidden/>
              </w:rPr>
            </w:r>
            <w:r w:rsidR="00D060ED">
              <w:rPr>
                <w:noProof/>
                <w:webHidden/>
              </w:rPr>
              <w:fldChar w:fldCharType="separate"/>
            </w:r>
            <w:r w:rsidR="00D060ED">
              <w:rPr>
                <w:noProof/>
                <w:webHidden/>
              </w:rPr>
              <w:t>4</w:t>
            </w:r>
            <w:r w:rsidR="00D060ED">
              <w:rPr>
                <w:noProof/>
                <w:webHidden/>
              </w:rPr>
              <w:fldChar w:fldCharType="end"/>
            </w:r>
          </w:hyperlink>
        </w:p>
        <w:p w:rsidR="00D060ED" w:rsidRDefault="00463AC0">
          <w:pPr>
            <w:pStyle w:val="TOC2"/>
            <w:tabs>
              <w:tab w:val="right" w:leader="dot" w:pos="9016"/>
            </w:tabs>
            <w:rPr>
              <w:noProof/>
            </w:rPr>
          </w:pPr>
          <w:hyperlink w:anchor="_Toc61030700" w:history="1">
            <w:r w:rsidR="00D060ED" w:rsidRPr="00430DA2">
              <w:rPr>
                <w:rStyle w:val="Hyperlink"/>
                <w:noProof/>
              </w:rPr>
              <w:t>(a) Break-even point</w:t>
            </w:r>
            <w:r w:rsidR="00D060ED">
              <w:rPr>
                <w:noProof/>
                <w:webHidden/>
              </w:rPr>
              <w:tab/>
            </w:r>
            <w:r w:rsidR="00D060ED">
              <w:rPr>
                <w:noProof/>
                <w:webHidden/>
              </w:rPr>
              <w:fldChar w:fldCharType="begin"/>
            </w:r>
            <w:r w:rsidR="00D060ED">
              <w:rPr>
                <w:noProof/>
                <w:webHidden/>
              </w:rPr>
              <w:instrText xml:space="preserve"> PAGEREF _Toc61030700 \h </w:instrText>
            </w:r>
            <w:r w:rsidR="00D060ED">
              <w:rPr>
                <w:noProof/>
                <w:webHidden/>
              </w:rPr>
            </w:r>
            <w:r w:rsidR="00D060ED">
              <w:rPr>
                <w:noProof/>
                <w:webHidden/>
              </w:rPr>
              <w:fldChar w:fldCharType="separate"/>
            </w:r>
            <w:r w:rsidR="00D060ED">
              <w:rPr>
                <w:noProof/>
                <w:webHidden/>
              </w:rPr>
              <w:t>4</w:t>
            </w:r>
            <w:r w:rsidR="00D060ED">
              <w:rPr>
                <w:noProof/>
                <w:webHidden/>
              </w:rPr>
              <w:fldChar w:fldCharType="end"/>
            </w:r>
          </w:hyperlink>
        </w:p>
        <w:p w:rsidR="00D060ED" w:rsidRDefault="00463AC0">
          <w:pPr>
            <w:pStyle w:val="TOC2"/>
            <w:tabs>
              <w:tab w:val="right" w:leader="dot" w:pos="9016"/>
            </w:tabs>
            <w:rPr>
              <w:noProof/>
            </w:rPr>
          </w:pPr>
          <w:hyperlink w:anchor="_Toc61030701" w:history="1">
            <w:r w:rsidR="00D060ED" w:rsidRPr="00430DA2">
              <w:rPr>
                <w:rStyle w:val="Hyperlink"/>
                <w:noProof/>
              </w:rPr>
              <w:t>(b) Profit made on sales</w:t>
            </w:r>
            <w:r w:rsidR="00D060ED">
              <w:rPr>
                <w:noProof/>
                <w:webHidden/>
              </w:rPr>
              <w:tab/>
            </w:r>
            <w:r w:rsidR="00D060ED">
              <w:rPr>
                <w:noProof/>
                <w:webHidden/>
              </w:rPr>
              <w:fldChar w:fldCharType="begin"/>
            </w:r>
            <w:r w:rsidR="00D060ED">
              <w:rPr>
                <w:noProof/>
                <w:webHidden/>
              </w:rPr>
              <w:instrText xml:space="preserve"> PAGEREF _Toc61030701 \h </w:instrText>
            </w:r>
            <w:r w:rsidR="00D060ED">
              <w:rPr>
                <w:noProof/>
                <w:webHidden/>
              </w:rPr>
            </w:r>
            <w:r w:rsidR="00D060ED">
              <w:rPr>
                <w:noProof/>
                <w:webHidden/>
              </w:rPr>
              <w:fldChar w:fldCharType="separate"/>
            </w:r>
            <w:r w:rsidR="00D060ED">
              <w:rPr>
                <w:noProof/>
                <w:webHidden/>
              </w:rPr>
              <w:t>4</w:t>
            </w:r>
            <w:r w:rsidR="00D060ED">
              <w:rPr>
                <w:noProof/>
                <w:webHidden/>
              </w:rPr>
              <w:fldChar w:fldCharType="end"/>
            </w:r>
          </w:hyperlink>
        </w:p>
        <w:p w:rsidR="00D060ED" w:rsidRDefault="00463AC0">
          <w:pPr>
            <w:pStyle w:val="TOC2"/>
            <w:tabs>
              <w:tab w:val="right" w:leader="dot" w:pos="9016"/>
            </w:tabs>
            <w:rPr>
              <w:noProof/>
            </w:rPr>
          </w:pPr>
          <w:hyperlink w:anchor="_Toc61030702" w:history="1">
            <w:r w:rsidR="00D060ED" w:rsidRPr="00430DA2">
              <w:rPr>
                <w:rStyle w:val="Hyperlink"/>
                <w:noProof/>
              </w:rPr>
              <w:t>(c) New profit after improvement</w:t>
            </w:r>
            <w:r w:rsidR="00D060ED">
              <w:rPr>
                <w:noProof/>
                <w:webHidden/>
              </w:rPr>
              <w:tab/>
            </w:r>
            <w:r w:rsidR="00D060ED">
              <w:rPr>
                <w:noProof/>
                <w:webHidden/>
              </w:rPr>
              <w:fldChar w:fldCharType="begin"/>
            </w:r>
            <w:r w:rsidR="00D060ED">
              <w:rPr>
                <w:noProof/>
                <w:webHidden/>
              </w:rPr>
              <w:instrText xml:space="preserve"> PAGEREF _Toc61030702 \h </w:instrText>
            </w:r>
            <w:r w:rsidR="00D060ED">
              <w:rPr>
                <w:noProof/>
                <w:webHidden/>
              </w:rPr>
            </w:r>
            <w:r w:rsidR="00D060ED">
              <w:rPr>
                <w:noProof/>
                <w:webHidden/>
              </w:rPr>
              <w:fldChar w:fldCharType="separate"/>
            </w:r>
            <w:r w:rsidR="00D060ED">
              <w:rPr>
                <w:noProof/>
                <w:webHidden/>
              </w:rPr>
              <w:t>5</w:t>
            </w:r>
            <w:r w:rsidR="00D060ED">
              <w:rPr>
                <w:noProof/>
                <w:webHidden/>
              </w:rPr>
              <w:fldChar w:fldCharType="end"/>
            </w:r>
          </w:hyperlink>
        </w:p>
        <w:p w:rsidR="00D060ED" w:rsidRDefault="00463AC0">
          <w:pPr>
            <w:pStyle w:val="TOC2"/>
            <w:tabs>
              <w:tab w:val="right" w:leader="dot" w:pos="9016"/>
            </w:tabs>
            <w:rPr>
              <w:noProof/>
            </w:rPr>
          </w:pPr>
          <w:hyperlink w:anchor="_Toc61030703" w:history="1">
            <w:r w:rsidR="00D060ED" w:rsidRPr="00430DA2">
              <w:rPr>
                <w:rStyle w:val="Hyperlink"/>
                <w:noProof/>
              </w:rPr>
              <w:t>(d) Break-even analysis limitations</w:t>
            </w:r>
            <w:r w:rsidR="00D060ED">
              <w:rPr>
                <w:noProof/>
                <w:webHidden/>
              </w:rPr>
              <w:tab/>
            </w:r>
            <w:r w:rsidR="00D060ED">
              <w:rPr>
                <w:noProof/>
                <w:webHidden/>
              </w:rPr>
              <w:fldChar w:fldCharType="begin"/>
            </w:r>
            <w:r w:rsidR="00D060ED">
              <w:rPr>
                <w:noProof/>
                <w:webHidden/>
              </w:rPr>
              <w:instrText xml:space="preserve"> PAGEREF _Toc61030703 \h </w:instrText>
            </w:r>
            <w:r w:rsidR="00D060ED">
              <w:rPr>
                <w:noProof/>
                <w:webHidden/>
              </w:rPr>
            </w:r>
            <w:r w:rsidR="00D060ED">
              <w:rPr>
                <w:noProof/>
                <w:webHidden/>
              </w:rPr>
              <w:fldChar w:fldCharType="separate"/>
            </w:r>
            <w:r w:rsidR="00D060ED">
              <w:rPr>
                <w:noProof/>
                <w:webHidden/>
              </w:rPr>
              <w:t>5</w:t>
            </w:r>
            <w:r w:rsidR="00D060ED">
              <w:rPr>
                <w:noProof/>
                <w:webHidden/>
              </w:rPr>
              <w:fldChar w:fldCharType="end"/>
            </w:r>
          </w:hyperlink>
        </w:p>
        <w:p w:rsidR="00D060ED" w:rsidRDefault="00463AC0">
          <w:pPr>
            <w:pStyle w:val="TOC1"/>
            <w:tabs>
              <w:tab w:val="right" w:leader="dot" w:pos="9016"/>
            </w:tabs>
            <w:rPr>
              <w:noProof/>
            </w:rPr>
          </w:pPr>
          <w:hyperlink w:anchor="_Toc61030704" w:history="1">
            <w:r w:rsidR="00D060ED" w:rsidRPr="00430DA2">
              <w:rPr>
                <w:rStyle w:val="Hyperlink"/>
                <w:noProof/>
              </w:rPr>
              <w:t>Question 2</w:t>
            </w:r>
            <w:r w:rsidR="00D060ED">
              <w:rPr>
                <w:noProof/>
                <w:webHidden/>
              </w:rPr>
              <w:tab/>
            </w:r>
            <w:r w:rsidR="00D060ED">
              <w:rPr>
                <w:noProof/>
                <w:webHidden/>
              </w:rPr>
              <w:fldChar w:fldCharType="begin"/>
            </w:r>
            <w:r w:rsidR="00D060ED">
              <w:rPr>
                <w:noProof/>
                <w:webHidden/>
              </w:rPr>
              <w:instrText xml:space="preserve"> PAGEREF _Toc61030704 \h </w:instrText>
            </w:r>
            <w:r w:rsidR="00D060ED">
              <w:rPr>
                <w:noProof/>
                <w:webHidden/>
              </w:rPr>
            </w:r>
            <w:r w:rsidR="00D060ED">
              <w:rPr>
                <w:noProof/>
                <w:webHidden/>
              </w:rPr>
              <w:fldChar w:fldCharType="separate"/>
            </w:r>
            <w:r w:rsidR="00D060ED">
              <w:rPr>
                <w:noProof/>
                <w:webHidden/>
              </w:rPr>
              <w:t>7</w:t>
            </w:r>
            <w:r w:rsidR="00D060ED">
              <w:rPr>
                <w:noProof/>
                <w:webHidden/>
              </w:rPr>
              <w:fldChar w:fldCharType="end"/>
            </w:r>
          </w:hyperlink>
        </w:p>
        <w:p w:rsidR="00D060ED" w:rsidRDefault="00463AC0">
          <w:pPr>
            <w:pStyle w:val="TOC2"/>
            <w:tabs>
              <w:tab w:val="right" w:leader="dot" w:pos="9016"/>
            </w:tabs>
            <w:rPr>
              <w:noProof/>
            </w:rPr>
          </w:pPr>
          <w:hyperlink w:anchor="_Toc61030705" w:history="1">
            <w:r w:rsidR="00D060ED" w:rsidRPr="00430DA2">
              <w:rPr>
                <w:rStyle w:val="Hyperlink"/>
                <w:noProof/>
              </w:rPr>
              <w:t>(a) Management accounting importance and it's different from financial accounting</w:t>
            </w:r>
            <w:r w:rsidR="00D060ED">
              <w:rPr>
                <w:noProof/>
                <w:webHidden/>
              </w:rPr>
              <w:tab/>
            </w:r>
            <w:r w:rsidR="00D060ED">
              <w:rPr>
                <w:noProof/>
                <w:webHidden/>
              </w:rPr>
              <w:fldChar w:fldCharType="begin"/>
            </w:r>
            <w:r w:rsidR="00D060ED">
              <w:rPr>
                <w:noProof/>
                <w:webHidden/>
              </w:rPr>
              <w:instrText xml:space="preserve"> PAGEREF _Toc61030705 \h </w:instrText>
            </w:r>
            <w:r w:rsidR="00D060ED">
              <w:rPr>
                <w:noProof/>
                <w:webHidden/>
              </w:rPr>
            </w:r>
            <w:r w:rsidR="00D060ED">
              <w:rPr>
                <w:noProof/>
                <w:webHidden/>
              </w:rPr>
              <w:fldChar w:fldCharType="separate"/>
            </w:r>
            <w:r w:rsidR="00D060ED">
              <w:rPr>
                <w:noProof/>
                <w:webHidden/>
              </w:rPr>
              <w:t>7</w:t>
            </w:r>
            <w:r w:rsidR="00D060ED">
              <w:rPr>
                <w:noProof/>
                <w:webHidden/>
              </w:rPr>
              <w:fldChar w:fldCharType="end"/>
            </w:r>
          </w:hyperlink>
        </w:p>
        <w:p w:rsidR="00D060ED" w:rsidRDefault="00463AC0">
          <w:pPr>
            <w:pStyle w:val="TOC3"/>
            <w:tabs>
              <w:tab w:val="right" w:leader="dot" w:pos="9016"/>
            </w:tabs>
            <w:rPr>
              <w:noProof/>
            </w:rPr>
          </w:pPr>
          <w:hyperlink w:anchor="_Toc61030706" w:history="1">
            <w:r w:rsidR="00D060ED" w:rsidRPr="00430DA2">
              <w:rPr>
                <w:rStyle w:val="Hyperlink"/>
                <w:noProof/>
              </w:rPr>
              <w:t>How management accounting differs from financial accounting</w:t>
            </w:r>
            <w:r w:rsidR="00D060ED">
              <w:rPr>
                <w:noProof/>
                <w:webHidden/>
              </w:rPr>
              <w:tab/>
            </w:r>
            <w:r w:rsidR="00D060ED">
              <w:rPr>
                <w:noProof/>
                <w:webHidden/>
              </w:rPr>
              <w:fldChar w:fldCharType="begin"/>
            </w:r>
            <w:r w:rsidR="00D060ED">
              <w:rPr>
                <w:noProof/>
                <w:webHidden/>
              </w:rPr>
              <w:instrText xml:space="preserve"> PAGEREF _Toc61030706 \h </w:instrText>
            </w:r>
            <w:r w:rsidR="00D060ED">
              <w:rPr>
                <w:noProof/>
                <w:webHidden/>
              </w:rPr>
            </w:r>
            <w:r w:rsidR="00D060ED">
              <w:rPr>
                <w:noProof/>
                <w:webHidden/>
              </w:rPr>
              <w:fldChar w:fldCharType="separate"/>
            </w:r>
            <w:r w:rsidR="00D060ED">
              <w:rPr>
                <w:noProof/>
                <w:webHidden/>
              </w:rPr>
              <w:t>7</w:t>
            </w:r>
            <w:r w:rsidR="00D060ED">
              <w:rPr>
                <w:noProof/>
                <w:webHidden/>
              </w:rPr>
              <w:fldChar w:fldCharType="end"/>
            </w:r>
          </w:hyperlink>
        </w:p>
        <w:p w:rsidR="00D060ED" w:rsidRDefault="00463AC0">
          <w:pPr>
            <w:pStyle w:val="TOC2"/>
            <w:tabs>
              <w:tab w:val="right" w:leader="dot" w:pos="9016"/>
            </w:tabs>
            <w:rPr>
              <w:noProof/>
            </w:rPr>
          </w:pPr>
          <w:hyperlink w:anchor="_Toc61030707" w:history="1">
            <w:r w:rsidR="00D060ED" w:rsidRPr="00430DA2">
              <w:rPr>
                <w:rStyle w:val="Hyperlink"/>
                <w:noProof/>
              </w:rPr>
              <w:t>(b) Management accounting techniques</w:t>
            </w:r>
            <w:r w:rsidR="00D060ED">
              <w:rPr>
                <w:noProof/>
                <w:webHidden/>
              </w:rPr>
              <w:tab/>
            </w:r>
            <w:r w:rsidR="00D060ED">
              <w:rPr>
                <w:noProof/>
                <w:webHidden/>
              </w:rPr>
              <w:fldChar w:fldCharType="begin"/>
            </w:r>
            <w:r w:rsidR="00D060ED">
              <w:rPr>
                <w:noProof/>
                <w:webHidden/>
              </w:rPr>
              <w:instrText xml:space="preserve"> PAGEREF _Toc61030707 \h </w:instrText>
            </w:r>
            <w:r w:rsidR="00D060ED">
              <w:rPr>
                <w:noProof/>
                <w:webHidden/>
              </w:rPr>
            </w:r>
            <w:r w:rsidR="00D060ED">
              <w:rPr>
                <w:noProof/>
                <w:webHidden/>
              </w:rPr>
              <w:fldChar w:fldCharType="separate"/>
            </w:r>
            <w:r w:rsidR="00D060ED">
              <w:rPr>
                <w:noProof/>
                <w:webHidden/>
              </w:rPr>
              <w:t>7</w:t>
            </w:r>
            <w:r w:rsidR="00D060ED">
              <w:rPr>
                <w:noProof/>
                <w:webHidden/>
              </w:rPr>
              <w:fldChar w:fldCharType="end"/>
            </w:r>
          </w:hyperlink>
        </w:p>
        <w:p w:rsidR="00D060ED" w:rsidRDefault="00463AC0">
          <w:pPr>
            <w:pStyle w:val="TOC1"/>
            <w:tabs>
              <w:tab w:val="right" w:leader="dot" w:pos="9016"/>
            </w:tabs>
            <w:rPr>
              <w:noProof/>
            </w:rPr>
          </w:pPr>
          <w:hyperlink w:anchor="_Toc61030708" w:history="1">
            <w:r w:rsidR="00D060ED" w:rsidRPr="00430DA2">
              <w:rPr>
                <w:rStyle w:val="Hyperlink"/>
                <w:noProof/>
              </w:rPr>
              <w:t>Conclusion</w:t>
            </w:r>
            <w:r w:rsidR="00D060ED">
              <w:rPr>
                <w:noProof/>
                <w:webHidden/>
              </w:rPr>
              <w:tab/>
            </w:r>
            <w:r w:rsidR="00D060ED">
              <w:rPr>
                <w:noProof/>
                <w:webHidden/>
              </w:rPr>
              <w:fldChar w:fldCharType="begin"/>
            </w:r>
            <w:r w:rsidR="00D060ED">
              <w:rPr>
                <w:noProof/>
                <w:webHidden/>
              </w:rPr>
              <w:instrText xml:space="preserve"> PAGEREF _Toc61030708 \h </w:instrText>
            </w:r>
            <w:r w:rsidR="00D060ED">
              <w:rPr>
                <w:noProof/>
                <w:webHidden/>
              </w:rPr>
            </w:r>
            <w:r w:rsidR="00D060ED">
              <w:rPr>
                <w:noProof/>
                <w:webHidden/>
              </w:rPr>
              <w:fldChar w:fldCharType="separate"/>
            </w:r>
            <w:r w:rsidR="00D060ED">
              <w:rPr>
                <w:noProof/>
                <w:webHidden/>
              </w:rPr>
              <w:t>9</w:t>
            </w:r>
            <w:r w:rsidR="00D060ED">
              <w:rPr>
                <w:noProof/>
                <w:webHidden/>
              </w:rPr>
              <w:fldChar w:fldCharType="end"/>
            </w:r>
          </w:hyperlink>
        </w:p>
        <w:p w:rsidR="00D060ED" w:rsidRDefault="00463AC0">
          <w:pPr>
            <w:pStyle w:val="TOC1"/>
            <w:tabs>
              <w:tab w:val="right" w:leader="dot" w:pos="9016"/>
            </w:tabs>
            <w:rPr>
              <w:noProof/>
            </w:rPr>
          </w:pPr>
          <w:hyperlink w:anchor="_Toc61030709" w:history="1">
            <w:r w:rsidR="00D060ED" w:rsidRPr="00430DA2">
              <w:rPr>
                <w:rStyle w:val="Hyperlink"/>
                <w:noProof/>
              </w:rPr>
              <w:t>References</w:t>
            </w:r>
            <w:r w:rsidR="00D060ED">
              <w:rPr>
                <w:noProof/>
                <w:webHidden/>
              </w:rPr>
              <w:tab/>
            </w:r>
            <w:r w:rsidR="00D060ED">
              <w:rPr>
                <w:noProof/>
                <w:webHidden/>
              </w:rPr>
              <w:fldChar w:fldCharType="begin"/>
            </w:r>
            <w:r w:rsidR="00D060ED">
              <w:rPr>
                <w:noProof/>
                <w:webHidden/>
              </w:rPr>
              <w:instrText xml:space="preserve"> PAGEREF _Toc61030709 \h </w:instrText>
            </w:r>
            <w:r w:rsidR="00D060ED">
              <w:rPr>
                <w:noProof/>
                <w:webHidden/>
              </w:rPr>
            </w:r>
            <w:r w:rsidR="00D060ED">
              <w:rPr>
                <w:noProof/>
                <w:webHidden/>
              </w:rPr>
              <w:fldChar w:fldCharType="separate"/>
            </w:r>
            <w:r w:rsidR="00D060ED">
              <w:rPr>
                <w:noProof/>
                <w:webHidden/>
              </w:rPr>
              <w:t>10</w:t>
            </w:r>
            <w:r w:rsidR="00D060ED">
              <w:rPr>
                <w:noProof/>
                <w:webHidden/>
              </w:rPr>
              <w:fldChar w:fldCharType="end"/>
            </w:r>
          </w:hyperlink>
        </w:p>
        <w:p w:rsidR="00D060ED" w:rsidRDefault="00D060ED">
          <w:r>
            <w:rPr>
              <w:b/>
              <w:bCs/>
              <w:noProof/>
            </w:rPr>
            <w:fldChar w:fldCharType="end"/>
          </w:r>
        </w:p>
      </w:sdtContent>
    </w:sdt>
    <w:p w:rsidR="00D060ED" w:rsidRDefault="00D060ED" w:rsidP="00811F42"/>
    <w:p w:rsidR="00D060ED" w:rsidRDefault="00D060ED">
      <w:pPr>
        <w:spacing w:line="259" w:lineRule="auto"/>
        <w:jc w:val="left"/>
      </w:pPr>
      <w:r>
        <w:br w:type="page"/>
      </w:r>
    </w:p>
    <w:p w:rsidR="00266218" w:rsidRDefault="00266218" w:rsidP="00D060ED">
      <w:pPr>
        <w:pStyle w:val="Heading1"/>
      </w:pPr>
      <w:bookmarkStart w:id="0" w:name="_Toc61030698"/>
      <w:r>
        <w:lastRenderedPageBreak/>
        <w:t>Introduction</w:t>
      </w:r>
      <w:bookmarkEnd w:id="0"/>
    </w:p>
    <w:p w:rsidR="00266218" w:rsidRDefault="00266218" w:rsidP="00811F42">
      <w:r>
        <w:t xml:space="preserve">The accounting system which is mainly used by the management of an organisation for internal decision making is known as </w:t>
      </w:r>
      <w:r w:rsidR="00D372A6">
        <w:t xml:space="preserve">the </w:t>
      </w:r>
      <w:r>
        <w:t xml:space="preserve">management accounting. Breakeven-analysis is used for the purpose of determining the point in which the sales and cost of the business will be the same. This will help a business to achieve knowledge about product profitability. These two will be analysed in here.    </w:t>
      </w:r>
    </w:p>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811F42" w:rsidRDefault="00811F42" w:rsidP="00D060ED">
      <w:pPr>
        <w:pStyle w:val="Heading1"/>
      </w:pPr>
      <w:bookmarkStart w:id="1" w:name="_Toc61030699"/>
      <w:r>
        <w:lastRenderedPageBreak/>
        <w:t>Question 1</w:t>
      </w:r>
      <w:bookmarkEnd w:id="1"/>
    </w:p>
    <w:tbl>
      <w:tblPr>
        <w:tblStyle w:val="GridTable4-Accent6"/>
        <w:tblW w:w="0" w:type="auto"/>
        <w:tblLook w:val="04A0" w:firstRow="1" w:lastRow="0" w:firstColumn="1" w:lastColumn="0" w:noHBand="0" w:noVBand="1"/>
      </w:tblPr>
      <w:tblGrid>
        <w:gridCol w:w="4508"/>
        <w:gridCol w:w="4508"/>
      </w:tblGrid>
      <w:tr w:rsidR="00811F42" w:rsidTr="00D060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rsidR="00811F42" w:rsidRDefault="00811F42" w:rsidP="00D060ED">
            <w:pPr>
              <w:jc w:val="center"/>
            </w:pPr>
            <w:r>
              <w:t>Information</w:t>
            </w:r>
          </w:p>
        </w:tc>
      </w:tr>
      <w:tr w:rsidR="00811F42" w:rsidTr="00D060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11F42" w:rsidRDefault="00811F42" w:rsidP="00D060ED">
            <w:pPr>
              <w:jc w:val="center"/>
            </w:pPr>
            <w:r>
              <w:t>Selling price</w:t>
            </w:r>
          </w:p>
        </w:tc>
        <w:tc>
          <w:tcPr>
            <w:tcW w:w="4508" w:type="dxa"/>
          </w:tcPr>
          <w:p w:rsidR="00811F42" w:rsidRDefault="00811F42" w:rsidP="00D060ED">
            <w:pPr>
              <w:jc w:val="center"/>
              <w:cnfStyle w:val="000000100000" w:firstRow="0" w:lastRow="0" w:firstColumn="0" w:lastColumn="0" w:oddVBand="0" w:evenVBand="0" w:oddHBand="1" w:evenHBand="0" w:firstRowFirstColumn="0" w:firstRowLastColumn="0" w:lastRowFirstColumn="0" w:lastRowLastColumn="0"/>
            </w:pPr>
            <w:r>
              <w:t>£11 per unit</w:t>
            </w:r>
          </w:p>
        </w:tc>
      </w:tr>
      <w:tr w:rsidR="00811F42" w:rsidTr="00D060ED">
        <w:tc>
          <w:tcPr>
            <w:cnfStyle w:val="001000000000" w:firstRow="0" w:lastRow="0" w:firstColumn="1" w:lastColumn="0" w:oddVBand="0" w:evenVBand="0" w:oddHBand="0" w:evenHBand="0" w:firstRowFirstColumn="0" w:firstRowLastColumn="0" w:lastRowFirstColumn="0" w:lastRowLastColumn="0"/>
            <w:tcW w:w="4508" w:type="dxa"/>
          </w:tcPr>
          <w:p w:rsidR="00811F42" w:rsidRDefault="00811F42" w:rsidP="00D060ED">
            <w:pPr>
              <w:jc w:val="center"/>
            </w:pPr>
            <w:r>
              <w:t>Variable cost</w:t>
            </w:r>
          </w:p>
        </w:tc>
        <w:tc>
          <w:tcPr>
            <w:tcW w:w="4508" w:type="dxa"/>
          </w:tcPr>
          <w:p w:rsidR="00811F42" w:rsidRDefault="00811F42" w:rsidP="00D060ED">
            <w:pPr>
              <w:jc w:val="center"/>
              <w:cnfStyle w:val="000000000000" w:firstRow="0" w:lastRow="0" w:firstColumn="0" w:lastColumn="0" w:oddVBand="0" w:evenVBand="0" w:oddHBand="0" w:evenHBand="0" w:firstRowFirstColumn="0" w:firstRowLastColumn="0" w:lastRowFirstColumn="0" w:lastRowLastColumn="0"/>
            </w:pPr>
            <w:r>
              <w:t>£ 6 per unit</w:t>
            </w:r>
          </w:p>
        </w:tc>
      </w:tr>
      <w:tr w:rsidR="00811F42" w:rsidTr="00D060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11F42" w:rsidRDefault="00811F42" w:rsidP="00D060ED">
            <w:pPr>
              <w:jc w:val="center"/>
            </w:pPr>
            <w:r>
              <w:t>Fixed Cost</w:t>
            </w:r>
          </w:p>
        </w:tc>
        <w:tc>
          <w:tcPr>
            <w:tcW w:w="4508" w:type="dxa"/>
          </w:tcPr>
          <w:p w:rsidR="00811F42" w:rsidRDefault="00811F42" w:rsidP="00D060ED">
            <w:pPr>
              <w:jc w:val="center"/>
              <w:cnfStyle w:val="000000100000" w:firstRow="0" w:lastRow="0" w:firstColumn="0" w:lastColumn="0" w:oddVBand="0" w:evenVBand="0" w:oddHBand="1" w:evenHBand="0" w:firstRowFirstColumn="0" w:firstRowLastColumn="0" w:lastRowFirstColumn="0" w:lastRowLastColumn="0"/>
            </w:pPr>
            <w:r>
              <w:t>£350000</w:t>
            </w:r>
          </w:p>
        </w:tc>
      </w:tr>
      <w:tr w:rsidR="00811F42" w:rsidTr="00D060ED">
        <w:tc>
          <w:tcPr>
            <w:cnfStyle w:val="001000000000" w:firstRow="0" w:lastRow="0" w:firstColumn="1" w:lastColumn="0" w:oddVBand="0" w:evenVBand="0" w:oddHBand="0" w:evenHBand="0" w:firstRowFirstColumn="0" w:firstRowLastColumn="0" w:lastRowFirstColumn="0" w:lastRowLastColumn="0"/>
            <w:tcW w:w="4508" w:type="dxa"/>
          </w:tcPr>
          <w:p w:rsidR="00811F42" w:rsidRDefault="00811F42" w:rsidP="00D060ED">
            <w:pPr>
              <w:jc w:val="center"/>
            </w:pPr>
            <w:r>
              <w:t>Sales</w:t>
            </w:r>
          </w:p>
        </w:tc>
        <w:tc>
          <w:tcPr>
            <w:tcW w:w="4508" w:type="dxa"/>
          </w:tcPr>
          <w:p w:rsidR="00811F42" w:rsidRDefault="00811F42" w:rsidP="00D060ED">
            <w:pPr>
              <w:jc w:val="center"/>
              <w:cnfStyle w:val="000000000000" w:firstRow="0" w:lastRow="0" w:firstColumn="0" w:lastColumn="0" w:oddVBand="0" w:evenVBand="0" w:oddHBand="0" w:evenHBand="0" w:firstRowFirstColumn="0" w:firstRowLastColumn="0" w:lastRowFirstColumn="0" w:lastRowLastColumn="0"/>
            </w:pPr>
            <w:r>
              <w:t>75000 units</w:t>
            </w:r>
          </w:p>
        </w:tc>
      </w:tr>
    </w:tbl>
    <w:p w:rsidR="00D53BC7" w:rsidRDefault="00D53BC7"/>
    <w:p w:rsidR="00811F42" w:rsidRDefault="00811F42" w:rsidP="00D060ED">
      <w:pPr>
        <w:pStyle w:val="Heading2"/>
      </w:pPr>
      <w:bookmarkStart w:id="2" w:name="_Toc61030700"/>
      <w:r>
        <w:t>(a) Break-even point</w:t>
      </w:r>
      <w:bookmarkEnd w:id="2"/>
    </w:p>
    <w:tbl>
      <w:tblPr>
        <w:tblStyle w:val="GridTable4-Accent3"/>
        <w:tblW w:w="0" w:type="auto"/>
        <w:tblLook w:val="04A0" w:firstRow="1" w:lastRow="0" w:firstColumn="1" w:lastColumn="0" w:noHBand="0" w:noVBand="1"/>
      </w:tblPr>
      <w:tblGrid>
        <w:gridCol w:w="4315"/>
        <w:gridCol w:w="3150"/>
        <w:gridCol w:w="1551"/>
      </w:tblGrid>
      <w:tr w:rsidR="00811F42" w:rsidTr="00D060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rsidR="00811F42" w:rsidRDefault="00811F42">
            <w:r>
              <w:t xml:space="preserve">Break-even point (unit) </w:t>
            </w:r>
          </w:p>
        </w:tc>
      </w:tr>
      <w:tr w:rsidR="00811F42" w:rsidTr="00D060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rsidR="00811F42" w:rsidRDefault="00811F42">
            <w:r>
              <w:t xml:space="preserve">Formula </w:t>
            </w:r>
          </w:p>
        </w:tc>
        <w:tc>
          <w:tcPr>
            <w:tcW w:w="3150" w:type="dxa"/>
          </w:tcPr>
          <w:p w:rsidR="00811F42" w:rsidRDefault="00811F42">
            <w:pPr>
              <w:cnfStyle w:val="000000100000" w:firstRow="0" w:lastRow="0" w:firstColumn="0" w:lastColumn="0" w:oddVBand="0" w:evenVBand="0" w:oddHBand="1" w:evenHBand="0" w:firstRowFirstColumn="0" w:firstRowLastColumn="0" w:lastRowFirstColumn="0" w:lastRowLastColumn="0"/>
            </w:pPr>
            <w:r>
              <w:t xml:space="preserve">Calculation </w:t>
            </w:r>
          </w:p>
        </w:tc>
        <w:tc>
          <w:tcPr>
            <w:tcW w:w="1551" w:type="dxa"/>
          </w:tcPr>
          <w:p w:rsidR="00811F42" w:rsidRDefault="00811F42">
            <w:pPr>
              <w:cnfStyle w:val="000000100000" w:firstRow="0" w:lastRow="0" w:firstColumn="0" w:lastColumn="0" w:oddVBand="0" w:evenVBand="0" w:oddHBand="1" w:evenHBand="0" w:firstRowFirstColumn="0" w:firstRowLastColumn="0" w:lastRowFirstColumn="0" w:lastRowLastColumn="0"/>
            </w:pPr>
            <w:r>
              <w:t xml:space="preserve">Results </w:t>
            </w:r>
          </w:p>
        </w:tc>
      </w:tr>
      <w:tr w:rsidR="00811F42" w:rsidTr="00D060ED">
        <w:tc>
          <w:tcPr>
            <w:cnfStyle w:val="001000000000" w:firstRow="0" w:lastRow="0" w:firstColumn="1" w:lastColumn="0" w:oddVBand="0" w:evenVBand="0" w:oddHBand="0" w:evenHBand="0" w:firstRowFirstColumn="0" w:firstRowLastColumn="0" w:lastRowFirstColumn="0" w:lastRowLastColumn="0"/>
            <w:tcW w:w="4315" w:type="dxa"/>
          </w:tcPr>
          <w:p w:rsidR="00811F42" w:rsidRDefault="00811F42">
            <w:r>
              <w:t>Fixed cost / (Per unit selling price – per unit variable cost)</w:t>
            </w:r>
          </w:p>
        </w:tc>
        <w:tc>
          <w:tcPr>
            <w:tcW w:w="3150" w:type="dxa"/>
          </w:tcPr>
          <w:p w:rsidR="00811F42" w:rsidRDefault="00811F42" w:rsidP="00811F42">
            <w:pPr>
              <w:cnfStyle w:val="000000000000" w:firstRow="0" w:lastRow="0" w:firstColumn="0" w:lastColumn="0" w:oddVBand="0" w:evenVBand="0" w:oddHBand="0" w:evenHBand="0" w:firstRowFirstColumn="0" w:firstRowLastColumn="0" w:lastRowFirstColumn="0" w:lastRowLastColumn="0"/>
            </w:pPr>
            <w:r>
              <w:t>£350000 / (11 – 6)</w:t>
            </w:r>
          </w:p>
          <w:p w:rsidR="00811F42" w:rsidRDefault="00811F42">
            <w:pPr>
              <w:cnfStyle w:val="000000000000" w:firstRow="0" w:lastRow="0" w:firstColumn="0" w:lastColumn="0" w:oddVBand="0" w:evenVBand="0" w:oddHBand="0" w:evenHBand="0" w:firstRowFirstColumn="0" w:firstRowLastColumn="0" w:lastRowFirstColumn="0" w:lastRowLastColumn="0"/>
            </w:pPr>
          </w:p>
        </w:tc>
        <w:tc>
          <w:tcPr>
            <w:tcW w:w="1551" w:type="dxa"/>
          </w:tcPr>
          <w:p w:rsidR="00811F42" w:rsidRDefault="00811F42">
            <w:pPr>
              <w:cnfStyle w:val="000000000000" w:firstRow="0" w:lastRow="0" w:firstColumn="0" w:lastColumn="0" w:oddVBand="0" w:evenVBand="0" w:oddHBand="0" w:evenHBand="0" w:firstRowFirstColumn="0" w:firstRowLastColumn="0" w:lastRowFirstColumn="0" w:lastRowLastColumn="0"/>
            </w:pPr>
            <w:r>
              <w:t xml:space="preserve">70000 units </w:t>
            </w:r>
          </w:p>
        </w:tc>
      </w:tr>
    </w:tbl>
    <w:p w:rsidR="00811F42" w:rsidRDefault="00811F42" w:rsidP="00D060ED">
      <w:pPr>
        <w:jc w:val="center"/>
      </w:pPr>
    </w:p>
    <w:tbl>
      <w:tblPr>
        <w:tblStyle w:val="GridTable4-Accent1"/>
        <w:tblW w:w="0" w:type="auto"/>
        <w:tblLook w:val="04A0" w:firstRow="1" w:lastRow="0" w:firstColumn="1" w:lastColumn="0" w:noHBand="0" w:noVBand="1"/>
      </w:tblPr>
      <w:tblGrid>
        <w:gridCol w:w="4315"/>
        <w:gridCol w:w="3150"/>
        <w:gridCol w:w="1551"/>
      </w:tblGrid>
      <w:tr w:rsidR="00811F42" w:rsidTr="00D060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rsidR="00811F42" w:rsidRDefault="00811F42" w:rsidP="00D060ED">
            <w:pPr>
              <w:jc w:val="center"/>
            </w:pPr>
            <w:r>
              <w:t>Break-even point (Revenue)</w:t>
            </w:r>
          </w:p>
        </w:tc>
      </w:tr>
      <w:tr w:rsidR="00811F42" w:rsidTr="00D060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rsidR="00811F42" w:rsidRDefault="00811F42" w:rsidP="00D060ED">
            <w:pPr>
              <w:jc w:val="center"/>
            </w:pPr>
            <w:r>
              <w:t>Formula</w:t>
            </w:r>
          </w:p>
        </w:tc>
        <w:tc>
          <w:tcPr>
            <w:tcW w:w="3150" w:type="dxa"/>
          </w:tcPr>
          <w:p w:rsidR="00811F42" w:rsidRDefault="00811F42" w:rsidP="00D060ED">
            <w:pPr>
              <w:jc w:val="center"/>
              <w:cnfStyle w:val="000000100000" w:firstRow="0" w:lastRow="0" w:firstColumn="0" w:lastColumn="0" w:oddVBand="0" w:evenVBand="0" w:oddHBand="1" w:evenHBand="0" w:firstRowFirstColumn="0" w:firstRowLastColumn="0" w:lastRowFirstColumn="0" w:lastRowLastColumn="0"/>
            </w:pPr>
            <w:r>
              <w:t>Calculation</w:t>
            </w:r>
          </w:p>
        </w:tc>
        <w:tc>
          <w:tcPr>
            <w:tcW w:w="1551" w:type="dxa"/>
          </w:tcPr>
          <w:p w:rsidR="00811F42" w:rsidRDefault="00811F42" w:rsidP="00D060ED">
            <w:pPr>
              <w:jc w:val="center"/>
              <w:cnfStyle w:val="000000100000" w:firstRow="0" w:lastRow="0" w:firstColumn="0" w:lastColumn="0" w:oddVBand="0" w:evenVBand="0" w:oddHBand="1" w:evenHBand="0" w:firstRowFirstColumn="0" w:firstRowLastColumn="0" w:lastRowFirstColumn="0" w:lastRowLastColumn="0"/>
            </w:pPr>
            <w:r>
              <w:t>Results</w:t>
            </w:r>
          </w:p>
        </w:tc>
      </w:tr>
      <w:tr w:rsidR="00811F42" w:rsidTr="00D060ED">
        <w:tc>
          <w:tcPr>
            <w:cnfStyle w:val="001000000000" w:firstRow="0" w:lastRow="0" w:firstColumn="1" w:lastColumn="0" w:oddVBand="0" w:evenVBand="0" w:oddHBand="0" w:evenHBand="0" w:firstRowFirstColumn="0" w:firstRowLastColumn="0" w:lastRowFirstColumn="0" w:lastRowLastColumn="0"/>
            <w:tcW w:w="4315" w:type="dxa"/>
          </w:tcPr>
          <w:p w:rsidR="00811F42" w:rsidRDefault="00811F42" w:rsidP="00D060ED">
            <w:pPr>
              <w:jc w:val="center"/>
            </w:pPr>
            <w:r>
              <w:t>(Fixed Cost / contribution margin ratio)</w:t>
            </w:r>
          </w:p>
        </w:tc>
        <w:tc>
          <w:tcPr>
            <w:tcW w:w="3150" w:type="dxa"/>
          </w:tcPr>
          <w:p w:rsidR="00811F42" w:rsidRDefault="00811F42" w:rsidP="00D060ED">
            <w:pPr>
              <w:jc w:val="center"/>
              <w:cnfStyle w:val="000000000000" w:firstRow="0" w:lastRow="0" w:firstColumn="0" w:lastColumn="0" w:oddVBand="0" w:evenVBand="0" w:oddHBand="0" w:evenHBand="0" w:firstRowFirstColumn="0" w:firstRowLastColumn="0" w:lastRowFirstColumn="0" w:lastRowLastColumn="0"/>
            </w:pPr>
            <w:r>
              <w:t>£350000 / .45</w:t>
            </w:r>
          </w:p>
        </w:tc>
        <w:tc>
          <w:tcPr>
            <w:tcW w:w="1551" w:type="dxa"/>
          </w:tcPr>
          <w:p w:rsidR="00811F42" w:rsidRDefault="00811F42" w:rsidP="00D060ED">
            <w:pPr>
              <w:jc w:val="center"/>
              <w:cnfStyle w:val="000000000000" w:firstRow="0" w:lastRow="0" w:firstColumn="0" w:lastColumn="0" w:oddVBand="0" w:evenVBand="0" w:oddHBand="0" w:evenHBand="0" w:firstRowFirstColumn="0" w:firstRowLastColumn="0" w:lastRowFirstColumn="0" w:lastRowLastColumn="0"/>
            </w:pPr>
            <w:r>
              <w:t>£777778</w:t>
            </w:r>
          </w:p>
        </w:tc>
      </w:tr>
      <w:tr w:rsidR="00811F42" w:rsidTr="00D060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rsidR="00811F42" w:rsidRDefault="00811F42" w:rsidP="00D060ED">
            <w:pPr>
              <w:jc w:val="center"/>
            </w:pPr>
            <w:r>
              <w:t>Contribution margin = £5</w:t>
            </w:r>
          </w:p>
          <w:p w:rsidR="00811F42" w:rsidRDefault="00811F42" w:rsidP="00D060ED">
            <w:pPr>
              <w:jc w:val="center"/>
            </w:pPr>
            <w:r>
              <w:t>Contribution margin ratio = (Contribution margin / selling price per unit)</w:t>
            </w:r>
          </w:p>
          <w:p w:rsidR="00811F42" w:rsidRDefault="00811F42" w:rsidP="00D060ED">
            <w:pPr>
              <w:jc w:val="center"/>
            </w:pPr>
            <w:r>
              <w:t>= (£5 / £11)</w:t>
            </w:r>
          </w:p>
          <w:p w:rsidR="00811F42" w:rsidRDefault="00811F42" w:rsidP="00D060ED">
            <w:pPr>
              <w:jc w:val="center"/>
            </w:pPr>
            <w:r>
              <w:t>= 0.45</w:t>
            </w:r>
          </w:p>
        </w:tc>
      </w:tr>
    </w:tbl>
    <w:p w:rsidR="00811F42" w:rsidRDefault="00811F42"/>
    <w:p w:rsidR="00811F42" w:rsidRDefault="00811F42" w:rsidP="00D060ED">
      <w:pPr>
        <w:pStyle w:val="Heading2"/>
      </w:pPr>
      <w:bookmarkStart w:id="3" w:name="_Toc61030701"/>
      <w:r>
        <w:t>(b) Profit made on sales</w:t>
      </w:r>
      <w:bookmarkEnd w:id="3"/>
      <w:r>
        <w:t xml:space="preserve"> </w:t>
      </w:r>
    </w:p>
    <w:p w:rsidR="00811F42" w:rsidRDefault="00811F42">
      <w:r>
        <w:t>Sales = 75000 x 11</w:t>
      </w:r>
    </w:p>
    <w:p w:rsidR="00811F42" w:rsidRDefault="00811F42">
      <w:r>
        <w:t xml:space="preserve">          = £85000</w:t>
      </w:r>
    </w:p>
    <w:p w:rsidR="00811F42" w:rsidRDefault="00811F42">
      <w:r>
        <w:t>Variable Cost: 6 x 75000 = £450000</w:t>
      </w:r>
    </w:p>
    <w:p w:rsidR="00811F42" w:rsidRDefault="00811F42">
      <w:r>
        <w:t>Fixed cost = £350000</w:t>
      </w:r>
    </w:p>
    <w:p w:rsidR="00811F42" w:rsidRDefault="00811F42">
      <w:r>
        <w:t>Total Cost = £450000 + £350000 = £800000</w:t>
      </w:r>
    </w:p>
    <w:p w:rsidR="00811F42" w:rsidRDefault="00811F42">
      <w:r>
        <w:t xml:space="preserve">Profit = Total sales revenue – total cost </w:t>
      </w:r>
    </w:p>
    <w:p w:rsidR="00811F42" w:rsidRDefault="00811F42">
      <w:r>
        <w:t xml:space="preserve">         = £825000 - £800000</w:t>
      </w:r>
    </w:p>
    <w:p w:rsidR="00811F42" w:rsidRDefault="00811F42">
      <w:r>
        <w:lastRenderedPageBreak/>
        <w:t xml:space="preserve">      = £250000</w:t>
      </w:r>
    </w:p>
    <w:p w:rsidR="00811F42" w:rsidRDefault="00811F42" w:rsidP="00D060ED">
      <w:pPr>
        <w:pStyle w:val="Heading2"/>
      </w:pPr>
      <w:bookmarkStart w:id="4" w:name="_Toc61030702"/>
      <w:r>
        <w:t>(c) New profit after improvement</w:t>
      </w:r>
      <w:bookmarkEnd w:id="4"/>
    </w:p>
    <w:p w:rsidR="00811F42" w:rsidRDefault="00811F42" w:rsidP="00811F42">
      <w:r>
        <w:t xml:space="preserve">After changes </w:t>
      </w:r>
    </w:p>
    <w:p w:rsidR="00811F42" w:rsidRDefault="00811F42" w:rsidP="00811F42">
      <w:r>
        <w:t xml:space="preserve">Fixed cost = £350000 + £10000 (advertisement) </w:t>
      </w:r>
    </w:p>
    <w:p w:rsidR="00811F42" w:rsidRDefault="00811F42" w:rsidP="00811F42">
      <w:r>
        <w:t xml:space="preserve">                  = £360000 </w:t>
      </w:r>
    </w:p>
    <w:p w:rsidR="00811F42" w:rsidRDefault="00811F42" w:rsidP="00811F42">
      <w:r>
        <w:t xml:space="preserve">Variable cost = 7 x 800000 units </w:t>
      </w:r>
    </w:p>
    <w:p w:rsidR="00811F42" w:rsidRDefault="00811F42" w:rsidP="00811F42">
      <w:r>
        <w:t>Total variable cost = 5600000</w:t>
      </w:r>
    </w:p>
    <w:p w:rsidR="00811F42" w:rsidRDefault="00811F42" w:rsidP="00811F42">
      <w:r>
        <w:t>Total Cost = £920000</w:t>
      </w:r>
    </w:p>
    <w:p w:rsidR="00811F42" w:rsidRDefault="00811F42" w:rsidP="00811F42">
      <w:r>
        <w:t xml:space="preserve">Sales = (80000 x 13) </w:t>
      </w:r>
      <w:r w:rsidR="00297D44">
        <w:t>= £1040000</w:t>
      </w:r>
    </w:p>
    <w:p w:rsidR="00297D44" w:rsidRDefault="00297D44" w:rsidP="00811F42">
      <w:r>
        <w:t xml:space="preserve">Profit = £1040000 - £920000 </w:t>
      </w:r>
    </w:p>
    <w:p w:rsidR="00266218" w:rsidRDefault="00297D44" w:rsidP="00811F42">
      <w:r>
        <w:t xml:space="preserve">           = £120000</w:t>
      </w:r>
    </w:p>
    <w:p w:rsidR="00BB1AAD" w:rsidRDefault="00BB1AAD" w:rsidP="00D060ED">
      <w:pPr>
        <w:pStyle w:val="Heading2"/>
      </w:pPr>
      <w:bookmarkStart w:id="5" w:name="_Toc61030703"/>
      <w:r>
        <w:t>(d) Break-even analysis limitations</w:t>
      </w:r>
      <w:bookmarkEnd w:id="5"/>
    </w:p>
    <w:p w:rsidR="00BB1AAD" w:rsidRDefault="00BB1AAD" w:rsidP="00811F42">
      <w:pPr>
        <w:rPr>
          <w:rFonts w:cs="Times New Roman"/>
        </w:rPr>
      </w:pPr>
      <w:r>
        <w:rPr>
          <w:rFonts w:cs="Times New Roman"/>
        </w:rPr>
        <w:t xml:space="preserve">A business produce products and service for the purpose of earning profit from it. Break-even analysis helps a business to determine whether a product has the ability to help a business to earn </w:t>
      </w:r>
      <w:r w:rsidR="00D372A6">
        <w:rPr>
          <w:rFonts w:cs="Times New Roman"/>
        </w:rPr>
        <w:t xml:space="preserve">a </w:t>
      </w:r>
      <w:r>
        <w:rPr>
          <w:rFonts w:cs="Times New Roman"/>
        </w:rPr>
        <w:t>profit or not by analysing the number of unit</w:t>
      </w:r>
      <w:r w:rsidR="00D372A6">
        <w:rPr>
          <w:rFonts w:cs="Times New Roman"/>
        </w:rPr>
        <w:t>s</w:t>
      </w:r>
      <w:r>
        <w:rPr>
          <w:rFonts w:cs="Times New Roman"/>
        </w:rPr>
        <w:t xml:space="preserve"> required to recover the original cost. But the needs to be aware </w:t>
      </w:r>
      <w:r w:rsidR="00D372A6">
        <w:rPr>
          <w:rFonts w:cs="Times New Roman"/>
        </w:rPr>
        <w:t>of</w:t>
      </w:r>
      <w:r>
        <w:rPr>
          <w:rFonts w:cs="Times New Roman"/>
        </w:rPr>
        <w:t xml:space="preserve"> </w:t>
      </w:r>
      <w:r w:rsidR="00D372A6">
        <w:rPr>
          <w:rFonts w:cs="Times New Roman"/>
        </w:rPr>
        <w:t xml:space="preserve">the </w:t>
      </w:r>
      <w:r>
        <w:rPr>
          <w:rFonts w:cs="Times New Roman"/>
        </w:rPr>
        <w:t xml:space="preserve">limitation of this. </w:t>
      </w:r>
    </w:p>
    <w:p w:rsidR="00BB1AAD" w:rsidRDefault="00BB1AAD" w:rsidP="00811F42">
      <w:pPr>
        <w:rPr>
          <w:rFonts w:cs="Times New Roman"/>
        </w:rPr>
      </w:pPr>
      <w:r w:rsidRPr="00D060ED">
        <w:rPr>
          <w:rFonts w:cs="Times New Roman"/>
          <w:b/>
        </w:rPr>
        <w:t xml:space="preserve">All output has been sold: </w:t>
      </w:r>
      <w:r>
        <w:rPr>
          <w:rFonts w:cs="Times New Roman"/>
        </w:rPr>
        <w:t>As per this method, the unit which a business produced is all been sold by the business</w:t>
      </w:r>
      <w:r w:rsidR="00333FD4">
        <w:rPr>
          <w:rFonts w:cs="Times New Roman"/>
        </w:rPr>
        <w:t xml:space="preserve"> </w:t>
      </w:r>
      <w:r w:rsidR="00333FD4">
        <w:rPr>
          <w:color w:val="000000"/>
          <w:shd w:val="clear" w:color="auto" w:fill="FFFFFF"/>
        </w:rPr>
        <w:t>(Catanzaro, 2016)</w:t>
      </w:r>
      <w:r>
        <w:rPr>
          <w:rFonts w:cs="Times New Roman"/>
        </w:rPr>
        <w:t xml:space="preserve">. But in reality, it is not true. That means if a business sold less product than it produces than the calculation which will be given by this will be wrong. Because of that taking decision by only depending on this will be dangerous. </w:t>
      </w:r>
    </w:p>
    <w:p w:rsidR="00BB1AAD" w:rsidRDefault="00BB1AAD" w:rsidP="00811F42">
      <w:pPr>
        <w:rPr>
          <w:rFonts w:cs="Times New Roman"/>
        </w:rPr>
      </w:pPr>
      <w:r w:rsidRPr="00D060ED">
        <w:rPr>
          <w:rFonts w:cs="Times New Roman"/>
          <w:b/>
        </w:rPr>
        <w:t>Price and cost are linear:</w:t>
      </w:r>
      <w:r>
        <w:rPr>
          <w:rFonts w:cs="Times New Roman"/>
        </w:rPr>
        <w:t xml:space="preserve">  Price and cost related to </w:t>
      </w:r>
      <w:r w:rsidR="00D372A6">
        <w:rPr>
          <w:rFonts w:cs="Times New Roman"/>
        </w:rPr>
        <w:t xml:space="preserve">the </w:t>
      </w:r>
      <w:r>
        <w:rPr>
          <w:rFonts w:cs="Times New Roman"/>
        </w:rPr>
        <w:t>product can wave and th</w:t>
      </w:r>
      <w:r w:rsidR="00D372A6">
        <w:rPr>
          <w:rFonts w:cs="Times New Roman"/>
        </w:rPr>
        <w:t>ese</w:t>
      </w:r>
      <w:r>
        <w:rPr>
          <w:rFonts w:cs="Times New Roman"/>
        </w:rPr>
        <w:t xml:space="preserve"> factors </w:t>
      </w:r>
      <w:r w:rsidR="00D372A6">
        <w:rPr>
          <w:rFonts w:cs="Times New Roman"/>
        </w:rPr>
        <w:t>are</w:t>
      </w:r>
      <w:r>
        <w:rPr>
          <w:rFonts w:cs="Times New Roman"/>
        </w:rPr>
        <w:t xml:space="preserve"> not been considered by this method. This considers that the product and price which business produc</w:t>
      </w:r>
      <w:r w:rsidR="00D372A6">
        <w:rPr>
          <w:rFonts w:cs="Times New Roman"/>
        </w:rPr>
        <w:t>ts</w:t>
      </w:r>
      <w:r>
        <w:rPr>
          <w:rFonts w:cs="Times New Roman"/>
        </w:rPr>
        <w:t xml:space="preserve"> will </w:t>
      </w:r>
      <w:r w:rsidR="00D372A6">
        <w:rPr>
          <w:rFonts w:cs="Times New Roman"/>
        </w:rPr>
        <w:t>hav</w:t>
      </w:r>
      <w:r>
        <w:rPr>
          <w:rFonts w:cs="Times New Roman"/>
        </w:rPr>
        <w:t xml:space="preserve">e remained constant. For example, </w:t>
      </w:r>
      <w:r w:rsidR="00D372A6">
        <w:rPr>
          <w:rFonts w:cs="Times New Roman"/>
        </w:rPr>
        <w:t xml:space="preserve">the </w:t>
      </w:r>
      <w:r>
        <w:rPr>
          <w:rFonts w:cs="Times New Roman"/>
        </w:rPr>
        <w:t xml:space="preserve">demand </w:t>
      </w:r>
      <w:r w:rsidR="00D372A6">
        <w:rPr>
          <w:rFonts w:cs="Times New Roman"/>
        </w:rPr>
        <w:t>for</w:t>
      </w:r>
      <w:r>
        <w:rPr>
          <w:rFonts w:cs="Times New Roman"/>
        </w:rPr>
        <w:t xml:space="preserve"> a product can increase or decrease sales. But this does not consider that. </w:t>
      </w:r>
    </w:p>
    <w:p w:rsidR="00BB1AAD" w:rsidRDefault="00BB1AAD" w:rsidP="00811F42">
      <w:pPr>
        <w:rPr>
          <w:rFonts w:cs="Times New Roman"/>
        </w:rPr>
      </w:pPr>
      <w:r w:rsidRPr="00D060ED">
        <w:rPr>
          <w:rFonts w:cs="Times New Roman"/>
          <w:b/>
        </w:rPr>
        <w:t xml:space="preserve">Did not considers semi-variable costs: </w:t>
      </w:r>
      <w:r>
        <w:rPr>
          <w:rFonts w:cs="Times New Roman"/>
        </w:rPr>
        <w:t xml:space="preserve">The costs which are related </w:t>
      </w:r>
      <w:r w:rsidR="00D372A6">
        <w:rPr>
          <w:rFonts w:cs="Times New Roman"/>
        </w:rPr>
        <w:t>to</w:t>
      </w:r>
      <w:r>
        <w:rPr>
          <w:rFonts w:cs="Times New Roman"/>
        </w:rPr>
        <w:t xml:space="preserve"> </w:t>
      </w:r>
      <w:r w:rsidR="00D372A6">
        <w:rPr>
          <w:rFonts w:cs="Times New Roman"/>
        </w:rPr>
        <w:t xml:space="preserve">the </w:t>
      </w:r>
      <w:r>
        <w:rPr>
          <w:rFonts w:cs="Times New Roman"/>
        </w:rPr>
        <w:t>product can be variable or fixed as per break-even analysis. But there are other types of cost which must have to be considered as well</w:t>
      </w:r>
      <w:r w:rsidR="00333FD4">
        <w:rPr>
          <w:rFonts w:cs="Times New Roman"/>
        </w:rPr>
        <w:t xml:space="preserve"> </w:t>
      </w:r>
      <w:r w:rsidR="00333FD4">
        <w:rPr>
          <w:color w:val="000000"/>
          <w:shd w:val="clear" w:color="auto" w:fill="FFFFFF"/>
        </w:rPr>
        <w:t>(Fraser-Mackenzie et al., 2019)</w:t>
      </w:r>
      <w:r>
        <w:rPr>
          <w:rFonts w:cs="Times New Roman"/>
        </w:rPr>
        <w:t xml:space="preserve">. This that types of cost which does consider while using break-even analysis. </w:t>
      </w:r>
    </w:p>
    <w:p w:rsidR="00BB1AAD" w:rsidRDefault="00BB1AAD" w:rsidP="00811F42">
      <w:pPr>
        <w:rPr>
          <w:rFonts w:cs="Times New Roman"/>
        </w:rPr>
      </w:pPr>
      <w:r w:rsidRPr="00D060ED">
        <w:rPr>
          <w:rFonts w:cs="Times New Roman"/>
          <w:b/>
        </w:rPr>
        <w:lastRenderedPageBreak/>
        <w:t>Change in fixed cost:</w:t>
      </w:r>
      <w:r>
        <w:rPr>
          <w:rFonts w:cs="Times New Roman"/>
        </w:rPr>
        <w:t xml:space="preserve"> It is known to all that, after </w:t>
      </w:r>
      <w:r w:rsidR="00D372A6">
        <w:rPr>
          <w:rFonts w:cs="Times New Roman"/>
        </w:rPr>
        <w:t xml:space="preserve">a </w:t>
      </w:r>
      <w:r>
        <w:rPr>
          <w:rFonts w:cs="Times New Roman"/>
        </w:rPr>
        <w:t xml:space="preserve">certain amount of production or range, </w:t>
      </w:r>
      <w:r w:rsidR="00D372A6">
        <w:rPr>
          <w:rFonts w:cs="Times New Roman"/>
        </w:rPr>
        <w:t xml:space="preserve">the </w:t>
      </w:r>
      <w:r>
        <w:rPr>
          <w:rFonts w:cs="Times New Roman"/>
        </w:rPr>
        <w:t xml:space="preserve">fixed cost might change. This means if this does not consider there may increase </w:t>
      </w:r>
      <w:r w:rsidR="00D372A6">
        <w:rPr>
          <w:rFonts w:cs="Times New Roman"/>
        </w:rPr>
        <w:t xml:space="preserve">the </w:t>
      </w:r>
      <w:r>
        <w:rPr>
          <w:rFonts w:cs="Times New Roman"/>
        </w:rPr>
        <w:t>problem. But break-even analysis consider</w:t>
      </w:r>
      <w:r w:rsidR="00D372A6">
        <w:rPr>
          <w:rFonts w:cs="Times New Roman"/>
        </w:rPr>
        <w:t>s</w:t>
      </w:r>
      <w:r>
        <w:rPr>
          <w:rFonts w:cs="Times New Roman"/>
        </w:rPr>
        <w:t xml:space="preserve"> that fixed will be remain fixed always.       </w:t>
      </w:r>
    </w:p>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D060ED" w:rsidRDefault="00D060ED" w:rsidP="00811F42"/>
    <w:p w:rsidR="00BB1AAD" w:rsidRDefault="00443126" w:rsidP="00D060ED">
      <w:pPr>
        <w:pStyle w:val="Heading1"/>
      </w:pPr>
      <w:bookmarkStart w:id="6" w:name="_Toc61030704"/>
      <w:r>
        <w:lastRenderedPageBreak/>
        <w:t>Question 2</w:t>
      </w:r>
      <w:bookmarkEnd w:id="6"/>
    </w:p>
    <w:p w:rsidR="00443126" w:rsidRDefault="00443126" w:rsidP="00D060ED">
      <w:pPr>
        <w:pStyle w:val="Heading2"/>
      </w:pPr>
      <w:bookmarkStart w:id="7" w:name="_Toc61030705"/>
      <w:r>
        <w:t>(a) Management accounting importance and it</w:t>
      </w:r>
      <w:r w:rsidR="00D372A6">
        <w:t>'</w:t>
      </w:r>
      <w:r>
        <w:t xml:space="preserve">s different </w:t>
      </w:r>
      <w:r w:rsidR="00D372A6">
        <w:t>from</w:t>
      </w:r>
      <w:r>
        <w:t xml:space="preserve"> financial accounting</w:t>
      </w:r>
      <w:bookmarkEnd w:id="7"/>
      <w:r>
        <w:t xml:space="preserve"> </w:t>
      </w:r>
    </w:p>
    <w:p w:rsidR="004B1996" w:rsidRDefault="00443126" w:rsidP="00811F42">
      <w:pPr>
        <w:rPr>
          <w:rFonts w:cs="Times New Roman"/>
        </w:rPr>
      </w:pPr>
      <w:r>
        <w:rPr>
          <w:rFonts w:cs="Times New Roman"/>
        </w:rPr>
        <w:t xml:space="preserve">The process of preparing </w:t>
      </w:r>
      <w:r w:rsidR="00D372A6">
        <w:rPr>
          <w:rFonts w:cs="Times New Roman"/>
        </w:rPr>
        <w:t xml:space="preserve">a </w:t>
      </w:r>
      <w:r>
        <w:rPr>
          <w:rFonts w:cs="Times New Roman"/>
        </w:rPr>
        <w:t xml:space="preserve">report about the business operation to </w:t>
      </w:r>
      <w:r w:rsidR="004B1996">
        <w:rPr>
          <w:rFonts w:cs="Times New Roman"/>
        </w:rPr>
        <w:t xml:space="preserve">help management in </w:t>
      </w:r>
      <w:r w:rsidR="00D372A6">
        <w:rPr>
          <w:rFonts w:cs="Times New Roman"/>
        </w:rPr>
        <w:t xml:space="preserve">the </w:t>
      </w:r>
      <w:r w:rsidR="004B1996">
        <w:rPr>
          <w:rFonts w:cs="Times New Roman"/>
        </w:rPr>
        <w:t xml:space="preserve">long term and short decision making is known as </w:t>
      </w:r>
      <w:r w:rsidR="00D372A6">
        <w:rPr>
          <w:rFonts w:cs="Times New Roman"/>
        </w:rPr>
        <w:t xml:space="preserve">the </w:t>
      </w:r>
      <w:r w:rsidR="004B1996">
        <w:rPr>
          <w:rFonts w:cs="Times New Roman"/>
        </w:rPr>
        <w:t>management accounting. This is very important for a business to develop the most important decisions. Some of the importance of this includes:</w:t>
      </w:r>
    </w:p>
    <w:p w:rsidR="004B1996" w:rsidRDefault="004B1996" w:rsidP="00811F42">
      <w:pPr>
        <w:rPr>
          <w:rFonts w:cs="Times New Roman"/>
        </w:rPr>
      </w:pPr>
      <w:r w:rsidRPr="00D060ED">
        <w:rPr>
          <w:rFonts w:cs="Times New Roman"/>
          <w:b/>
        </w:rPr>
        <w:t>Helps in decision making:</w:t>
      </w:r>
      <w:r>
        <w:rPr>
          <w:rFonts w:cs="Times New Roman"/>
        </w:rPr>
        <w:t xml:space="preserve"> It can be said that the main task of management accounting is to help the management of a business in decision making. The effectiveness of this will help a business to achieve success and for that</w:t>
      </w:r>
      <w:r w:rsidR="00D372A6">
        <w:rPr>
          <w:rFonts w:cs="Times New Roman"/>
        </w:rPr>
        <w:t>,</w:t>
      </w:r>
      <w:r>
        <w:rPr>
          <w:rFonts w:cs="Times New Roman"/>
        </w:rPr>
        <w:t xml:space="preserve"> it is the most important benefit of management accounting. </w:t>
      </w:r>
    </w:p>
    <w:p w:rsidR="004B1996" w:rsidRDefault="004B1996" w:rsidP="00811F42">
      <w:pPr>
        <w:rPr>
          <w:rFonts w:cs="Times New Roman"/>
        </w:rPr>
      </w:pPr>
      <w:r w:rsidRPr="00D060ED">
        <w:rPr>
          <w:rFonts w:cs="Times New Roman"/>
          <w:b/>
        </w:rPr>
        <w:t>Help to increase profitability:</w:t>
      </w:r>
      <w:r>
        <w:rPr>
          <w:rFonts w:cs="Times New Roman"/>
        </w:rPr>
        <w:t xml:space="preserve"> When the management of a business will be able to develop an effective decision than it will be a source of competitive advantage</w:t>
      </w:r>
      <w:r w:rsidR="00333FD4">
        <w:rPr>
          <w:rFonts w:cs="Times New Roman"/>
        </w:rPr>
        <w:t xml:space="preserve"> </w:t>
      </w:r>
      <w:r w:rsidR="00333FD4">
        <w:rPr>
          <w:color w:val="000000"/>
          <w:shd w:val="clear" w:color="auto" w:fill="FFFFFF"/>
        </w:rPr>
        <w:t>(Mohamed EL-</w:t>
      </w:r>
      <w:proofErr w:type="spellStart"/>
      <w:r w:rsidR="00333FD4">
        <w:rPr>
          <w:color w:val="000000"/>
          <w:shd w:val="clear" w:color="auto" w:fill="FFFFFF"/>
        </w:rPr>
        <w:t>Shishini</w:t>
      </w:r>
      <w:proofErr w:type="spellEnd"/>
      <w:r w:rsidR="00333FD4">
        <w:rPr>
          <w:color w:val="000000"/>
          <w:shd w:val="clear" w:color="auto" w:fill="FFFFFF"/>
        </w:rPr>
        <w:t xml:space="preserve"> and Upadhyaya, 2018)</w:t>
      </w:r>
      <w:r>
        <w:rPr>
          <w:rFonts w:cs="Times New Roman"/>
        </w:rPr>
        <w:t xml:space="preserve">. That will improve the profitability of the business. </w:t>
      </w:r>
    </w:p>
    <w:p w:rsidR="004B1996" w:rsidRDefault="004B1996" w:rsidP="00811F42">
      <w:pPr>
        <w:rPr>
          <w:rFonts w:cs="Times New Roman"/>
        </w:rPr>
      </w:pPr>
      <w:r w:rsidRPr="00D060ED">
        <w:rPr>
          <w:rFonts w:cs="Times New Roman"/>
          <w:b/>
        </w:rPr>
        <w:t>Improve reliability:</w:t>
      </w:r>
      <w:r>
        <w:rPr>
          <w:rFonts w:cs="Times New Roman"/>
        </w:rPr>
        <w:t xml:space="preserve"> The reliability of the management of a business can be improve</w:t>
      </w:r>
      <w:r w:rsidR="00D372A6">
        <w:rPr>
          <w:rFonts w:cs="Times New Roman"/>
        </w:rPr>
        <w:t>d</w:t>
      </w:r>
      <w:r>
        <w:rPr>
          <w:rFonts w:cs="Times New Roman"/>
        </w:rPr>
        <w:t xml:space="preserve"> because of management accounting. It is also related </w:t>
      </w:r>
      <w:r w:rsidR="00D372A6">
        <w:rPr>
          <w:rFonts w:cs="Times New Roman"/>
        </w:rPr>
        <w:t>to</w:t>
      </w:r>
      <w:r>
        <w:rPr>
          <w:rFonts w:cs="Times New Roman"/>
        </w:rPr>
        <w:t xml:space="preserve"> the information which is been provided by the management accounting. This will help to improve </w:t>
      </w:r>
      <w:r w:rsidR="00D372A6">
        <w:rPr>
          <w:rFonts w:cs="Times New Roman"/>
        </w:rPr>
        <w:t xml:space="preserve">its </w:t>
      </w:r>
      <w:r>
        <w:rPr>
          <w:rFonts w:cs="Times New Roman"/>
        </w:rPr>
        <w:t xml:space="preserve">effectiveness as well. </w:t>
      </w:r>
    </w:p>
    <w:p w:rsidR="004B1996" w:rsidRDefault="004B1996" w:rsidP="00811F42">
      <w:pPr>
        <w:rPr>
          <w:rFonts w:cs="Times New Roman"/>
        </w:rPr>
      </w:pPr>
      <w:r w:rsidRPr="00D060ED">
        <w:rPr>
          <w:rFonts w:cs="Times New Roman"/>
          <w:b/>
        </w:rPr>
        <w:t>Effective plan making:</w:t>
      </w:r>
      <w:r>
        <w:rPr>
          <w:rFonts w:cs="Times New Roman"/>
        </w:rPr>
        <w:t xml:space="preserve"> To deal with change, </w:t>
      </w:r>
      <w:r w:rsidR="00D372A6">
        <w:rPr>
          <w:rFonts w:cs="Times New Roman"/>
        </w:rPr>
        <w:t xml:space="preserve">an </w:t>
      </w:r>
      <w:r>
        <w:rPr>
          <w:rFonts w:cs="Times New Roman"/>
        </w:rPr>
        <w:t xml:space="preserve">effective plan will help a business. The service which is been provided by the management accounting will </w:t>
      </w:r>
      <w:r w:rsidR="00D372A6">
        <w:rPr>
          <w:rFonts w:cs="Times New Roman"/>
        </w:rPr>
        <w:t xml:space="preserve">help to </w:t>
      </w:r>
      <w:r>
        <w:rPr>
          <w:rFonts w:cs="Times New Roman"/>
        </w:rPr>
        <w:t xml:space="preserve">develop effective </w:t>
      </w:r>
      <w:r w:rsidR="00D372A6">
        <w:rPr>
          <w:rFonts w:cs="Times New Roman"/>
        </w:rPr>
        <w:t>plan</w:t>
      </w:r>
      <w:r>
        <w:rPr>
          <w:rFonts w:cs="Times New Roman"/>
        </w:rPr>
        <w:t xml:space="preserve">. </w:t>
      </w:r>
    </w:p>
    <w:p w:rsidR="004B1996" w:rsidRDefault="004B1996" w:rsidP="00D060ED">
      <w:pPr>
        <w:pStyle w:val="Heading3"/>
      </w:pPr>
      <w:bookmarkStart w:id="8" w:name="_Toc61030706"/>
      <w:r>
        <w:t>How management accounting differs from financial accounting</w:t>
      </w:r>
      <w:bookmarkEnd w:id="8"/>
      <w:r>
        <w:t xml:space="preserve"> </w:t>
      </w:r>
    </w:p>
    <w:p w:rsidR="004B1996" w:rsidRDefault="004B1996" w:rsidP="00811F42">
      <w:pPr>
        <w:rPr>
          <w:rFonts w:cs="Times New Roman"/>
        </w:rPr>
      </w:pPr>
      <w:r>
        <w:rPr>
          <w:rFonts w:cs="Times New Roman"/>
        </w:rPr>
        <w:t>In most of cases</w:t>
      </w:r>
      <w:r w:rsidR="00D372A6">
        <w:rPr>
          <w:rFonts w:cs="Times New Roman"/>
        </w:rPr>
        <w:t>,</w:t>
      </w:r>
      <w:r>
        <w:rPr>
          <w:rFonts w:cs="Times New Roman"/>
        </w:rPr>
        <w:t xml:space="preserve"> management accounting is different from financial accounting. Management accounting differs from financial accounting in term of providing information because management accounting provides information to internal parties whereas financial accounting provides information to external parties</w:t>
      </w:r>
      <w:r w:rsidR="00333FD4">
        <w:rPr>
          <w:rFonts w:cs="Times New Roman"/>
        </w:rPr>
        <w:t xml:space="preserve"> </w:t>
      </w:r>
      <w:r w:rsidR="00333FD4">
        <w:rPr>
          <w:color w:val="000000"/>
          <w:shd w:val="clear" w:color="auto" w:fill="FFFFFF"/>
        </w:rPr>
        <w:t>(Seal et al., 2019)</w:t>
      </w:r>
      <w:r>
        <w:rPr>
          <w:rFonts w:cs="Times New Roman"/>
        </w:rPr>
        <w:t>. The preference of these two is also different from one another because management accounting focus on the future and financial accounting focu</w:t>
      </w:r>
      <w:r w:rsidR="00D372A6">
        <w:rPr>
          <w:rFonts w:cs="Times New Roman"/>
        </w:rPr>
        <w:t>se</w:t>
      </w:r>
      <w:r>
        <w:rPr>
          <w:rFonts w:cs="Times New Roman"/>
        </w:rPr>
        <w:t xml:space="preserve">s on the past. Management accounting has the ability to focus on specific areas which financial accounting might not be able to do that.    </w:t>
      </w:r>
    </w:p>
    <w:p w:rsidR="004B1996" w:rsidRDefault="004B1996" w:rsidP="00D060ED">
      <w:pPr>
        <w:pStyle w:val="Heading2"/>
      </w:pPr>
      <w:bookmarkStart w:id="9" w:name="_Toc61030707"/>
      <w:r>
        <w:t>(b) Management accounting techniques</w:t>
      </w:r>
      <w:bookmarkEnd w:id="9"/>
      <w:r>
        <w:t xml:space="preserve">  </w:t>
      </w:r>
    </w:p>
    <w:p w:rsidR="004B1996" w:rsidRDefault="004B1996" w:rsidP="00811F42">
      <w:pPr>
        <w:rPr>
          <w:rFonts w:cs="Times New Roman"/>
        </w:rPr>
      </w:pPr>
      <w:r>
        <w:rPr>
          <w:rFonts w:cs="Times New Roman"/>
        </w:rPr>
        <w:t xml:space="preserve">The task of </w:t>
      </w:r>
      <w:r w:rsidR="00D372A6">
        <w:rPr>
          <w:rFonts w:cs="Times New Roman"/>
        </w:rPr>
        <w:t xml:space="preserve">the </w:t>
      </w:r>
      <w:r>
        <w:rPr>
          <w:rFonts w:cs="Times New Roman"/>
        </w:rPr>
        <w:t xml:space="preserve">management accountant is to evaluate how the business is performing and based on that provides information. To achieve objectives there are techniques which can be used. Those are: </w:t>
      </w:r>
    </w:p>
    <w:p w:rsidR="00FD4777" w:rsidRDefault="004B1996" w:rsidP="00811F42">
      <w:pPr>
        <w:rPr>
          <w:rFonts w:cs="Times New Roman"/>
        </w:rPr>
      </w:pPr>
      <w:r w:rsidRPr="00D060ED">
        <w:rPr>
          <w:rFonts w:cs="Times New Roman"/>
          <w:b/>
        </w:rPr>
        <w:lastRenderedPageBreak/>
        <w:t>Inventory valuation</w:t>
      </w:r>
      <w:r w:rsidR="00FD4777" w:rsidRPr="00D060ED">
        <w:rPr>
          <w:rFonts w:cs="Times New Roman"/>
          <w:b/>
        </w:rPr>
        <w:t>:</w:t>
      </w:r>
      <w:r w:rsidR="00FD4777">
        <w:rPr>
          <w:rFonts w:cs="Times New Roman"/>
        </w:rPr>
        <w:t xml:space="preserve"> This is the technique which is related </w:t>
      </w:r>
      <w:r w:rsidR="00D372A6">
        <w:rPr>
          <w:rFonts w:cs="Times New Roman"/>
        </w:rPr>
        <w:t>to</w:t>
      </w:r>
      <w:r w:rsidR="00FD4777">
        <w:rPr>
          <w:rFonts w:cs="Times New Roman"/>
        </w:rPr>
        <w:t xml:space="preserve"> analysing the actual cost related </w:t>
      </w:r>
      <w:r w:rsidR="00D372A6">
        <w:rPr>
          <w:rFonts w:cs="Times New Roman"/>
        </w:rPr>
        <w:t>to</w:t>
      </w:r>
      <w:r w:rsidR="00FD4777">
        <w:rPr>
          <w:rFonts w:cs="Times New Roman"/>
        </w:rPr>
        <w:t xml:space="preserve"> company products and inventory. Management accounting is mainly used by a production company and for that</w:t>
      </w:r>
      <w:r w:rsidR="00D372A6">
        <w:rPr>
          <w:rFonts w:cs="Times New Roman"/>
        </w:rPr>
        <w:t>,</w:t>
      </w:r>
      <w:r w:rsidR="00FD4777">
        <w:rPr>
          <w:rFonts w:cs="Times New Roman"/>
        </w:rPr>
        <w:t xml:space="preserve"> it has become very important to value the inventory effectively. This is related </w:t>
      </w:r>
      <w:r w:rsidR="00D372A6">
        <w:rPr>
          <w:rFonts w:cs="Times New Roman"/>
        </w:rPr>
        <w:t>to</w:t>
      </w:r>
      <w:r w:rsidR="00FD4777">
        <w:rPr>
          <w:rFonts w:cs="Times New Roman"/>
        </w:rPr>
        <w:t xml:space="preserve"> the ability of the business to determine the appropriate cost. For example, the management of a business wants inventory</w:t>
      </w:r>
      <w:r w:rsidR="00D372A6">
        <w:rPr>
          <w:rFonts w:cs="Times New Roman"/>
        </w:rPr>
        <w:t>-</w:t>
      </w:r>
      <w:r w:rsidR="00FD4777">
        <w:rPr>
          <w:rFonts w:cs="Times New Roman"/>
        </w:rPr>
        <w:t xml:space="preserve">related information from a management accountant for the purpose of making </w:t>
      </w:r>
      <w:r w:rsidR="00D372A6">
        <w:rPr>
          <w:rFonts w:cs="Times New Roman"/>
        </w:rPr>
        <w:t xml:space="preserve">a </w:t>
      </w:r>
      <w:r w:rsidR="00FD4777">
        <w:rPr>
          <w:rFonts w:cs="Times New Roman"/>
        </w:rPr>
        <w:t>decision</w:t>
      </w:r>
      <w:r w:rsidR="00333FD4">
        <w:rPr>
          <w:rFonts w:cs="Times New Roman"/>
        </w:rPr>
        <w:t xml:space="preserve"> </w:t>
      </w:r>
      <w:r w:rsidR="00333FD4">
        <w:rPr>
          <w:color w:val="000000"/>
          <w:shd w:val="clear" w:color="auto" w:fill="FFFFFF"/>
        </w:rPr>
        <w:t>(Simeon, 2018)</w:t>
      </w:r>
      <w:r w:rsidR="00FD4777">
        <w:rPr>
          <w:rFonts w:cs="Times New Roman"/>
        </w:rPr>
        <w:t>. By the use of this technique management accountant will be able to do that. That means that the use of this will help to achieve the objectives of management accounting.</w:t>
      </w:r>
    </w:p>
    <w:p w:rsidR="00FD4777" w:rsidRDefault="00FD4777" w:rsidP="00811F42">
      <w:pPr>
        <w:rPr>
          <w:rFonts w:cs="Times New Roman"/>
        </w:rPr>
      </w:pPr>
      <w:r w:rsidRPr="00D060ED">
        <w:rPr>
          <w:rFonts w:cs="Times New Roman"/>
          <w:b/>
        </w:rPr>
        <w:t>Product costing:</w:t>
      </w:r>
      <w:r>
        <w:rPr>
          <w:rFonts w:cs="Times New Roman"/>
        </w:rPr>
        <w:t xml:space="preserve"> A business which manufactures product must have to determine the proper cost created to the product. There are different aspect which has been related </w:t>
      </w:r>
      <w:r w:rsidR="00D372A6">
        <w:rPr>
          <w:rFonts w:cs="Times New Roman"/>
        </w:rPr>
        <w:t>to</w:t>
      </w:r>
      <w:r>
        <w:rPr>
          <w:rFonts w:cs="Times New Roman"/>
        </w:rPr>
        <w:t xml:space="preserve"> this. The decision which </w:t>
      </w:r>
      <w:r w:rsidR="00D372A6">
        <w:rPr>
          <w:rFonts w:cs="Times New Roman"/>
        </w:rPr>
        <w:t>is</w:t>
      </w:r>
      <w:r>
        <w:rPr>
          <w:rFonts w:cs="Times New Roman"/>
        </w:rPr>
        <w:t xml:space="preserve"> related </w:t>
      </w:r>
      <w:r w:rsidR="00D372A6">
        <w:rPr>
          <w:rFonts w:cs="Times New Roman"/>
        </w:rPr>
        <w:t>to</w:t>
      </w:r>
      <w:r>
        <w:rPr>
          <w:rFonts w:cs="Times New Roman"/>
        </w:rPr>
        <w:t xml:space="preserve"> this includes determining the cost, the profit and the satisfaction of the customers. This means that if the business is not able to determine the cost</w:t>
      </w:r>
      <w:r w:rsidR="00D372A6">
        <w:rPr>
          <w:rFonts w:cs="Times New Roman"/>
        </w:rPr>
        <w:t>-</w:t>
      </w:r>
      <w:r>
        <w:rPr>
          <w:rFonts w:cs="Times New Roman"/>
        </w:rPr>
        <w:t xml:space="preserve">effectively than it will not be able to determine the right price and that will lead to customer dissatisfaction. The planning of the business will also be wrong. For that, it can be said that </w:t>
      </w:r>
      <w:r w:rsidR="00D372A6">
        <w:rPr>
          <w:rFonts w:cs="Times New Roman"/>
        </w:rPr>
        <w:t xml:space="preserve">the </w:t>
      </w:r>
      <w:r>
        <w:rPr>
          <w:rFonts w:cs="Times New Roman"/>
        </w:rPr>
        <w:t xml:space="preserve">management accountant will be able to achieve objective effectively. </w:t>
      </w:r>
    </w:p>
    <w:p w:rsidR="00FD4777" w:rsidRDefault="00FD4777" w:rsidP="00811F42">
      <w:pPr>
        <w:rPr>
          <w:rFonts w:cs="Times New Roman"/>
        </w:rPr>
      </w:pPr>
      <w:r w:rsidRPr="00D060ED">
        <w:rPr>
          <w:rFonts w:cs="Times New Roman"/>
          <w:b/>
        </w:rPr>
        <w:t>Trend analysis:</w:t>
      </w:r>
      <w:r>
        <w:rPr>
          <w:rFonts w:cs="Times New Roman"/>
        </w:rPr>
        <w:t xml:space="preserve"> The task of a management accountant is related </w:t>
      </w:r>
      <w:r w:rsidR="00D372A6">
        <w:rPr>
          <w:rFonts w:cs="Times New Roman"/>
        </w:rPr>
        <w:t>to</w:t>
      </w:r>
      <w:r>
        <w:rPr>
          <w:rFonts w:cs="Times New Roman"/>
        </w:rPr>
        <w:t xml:space="preserve"> </w:t>
      </w:r>
      <w:r w:rsidR="00D372A6">
        <w:rPr>
          <w:rFonts w:cs="Times New Roman"/>
        </w:rPr>
        <w:t xml:space="preserve">the </w:t>
      </w:r>
      <w:r>
        <w:rPr>
          <w:rFonts w:cs="Times New Roman"/>
        </w:rPr>
        <w:t>future and for that analysing the trend related to the business is important. For example, COVID-19 will have a huge impact on every type of business and a business will need the support of the management accountant for that</w:t>
      </w:r>
      <w:r w:rsidR="00333FD4">
        <w:rPr>
          <w:rFonts w:cs="Times New Roman"/>
        </w:rPr>
        <w:t xml:space="preserve"> </w:t>
      </w:r>
      <w:r w:rsidR="00333FD4">
        <w:rPr>
          <w:color w:val="000000"/>
          <w:shd w:val="clear" w:color="auto" w:fill="FFFFFF"/>
        </w:rPr>
        <w:t>(Zhang and Ouyang, 2017)</w:t>
      </w:r>
      <w:r>
        <w:rPr>
          <w:rFonts w:cs="Times New Roman"/>
        </w:rPr>
        <w:t xml:space="preserve">. The task of the management accountant will analyse the trend and based on that provide information and help to develop a plan so that the business can have the ability to deal with the problem effectively. </w:t>
      </w: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FD4777" w:rsidRDefault="00FD4777" w:rsidP="00D060ED">
      <w:pPr>
        <w:pStyle w:val="Heading1"/>
      </w:pPr>
      <w:bookmarkStart w:id="10" w:name="_Toc61030708"/>
      <w:r>
        <w:lastRenderedPageBreak/>
        <w:t>Conclusion</w:t>
      </w:r>
      <w:bookmarkEnd w:id="10"/>
      <w:r>
        <w:t xml:space="preserve"> </w:t>
      </w:r>
    </w:p>
    <w:p w:rsidR="00333FD4" w:rsidRDefault="00FD4777" w:rsidP="00811F42">
      <w:pPr>
        <w:rPr>
          <w:rFonts w:cs="Times New Roman"/>
        </w:rPr>
      </w:pPr>
      <w:r>
        <w:rPr>
          <w:rFonts w:cs="Times New Roman"/>
        </w:rPr>
        <w:t>The break-even analysis of Walk About Ltd helps the business to understand</w:t>
      </w:r>
      <w:r w:rsidR="00166D19">
        <w:rPr>
          <w:rFonts w:cs="Times New Roman"/>
        </w:rPr>
        <w:t xml:space="preserve"> the amount of product which the business will have to sale to recover its cost. Management accounting will help a business in decision making, planning, increasing profit and increasing customer satisfaction. The use of appropriate techniques will help to improve the effectiveness of </w:t>
      </w:r>
      <w:r w:rsidR="00D372A6">
        <w:rPr>
          <w:rFonts w:cs="Times New Roman"/>
        </w:rPr>
        <w:t xml:space="preserve">the </w:t>
      </w:r>
      <w:r w:rsidR="00166D19">
        <w:rPr>
          <w:rFonts w:cs="Times New Roman"/>
        </w:rPr>
        <w:t xml:space="preserve">management accountant.  </w:t>
      </w:r>
      <w:r>
        <w:rPr>
          <w:rFonts w:cs="Times New Roman"/>
        </w:rPr>
        <w:t xml:space="preserve">        </w:t>
      </w: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D060ED" w:rsidRDefault="00D060ED" w:rsidP="00811F42">
      <w:pPr>
        <w:rPr>
          <w:rFonts w:cs="Times New Roman"/>
        </w:rPr>
      </w:pPr>
    </w:p>
    <w:p w:rsidR="00333FD4" w:rsidRDefault="00333FD4" w:rsidP="00D060ED">
      <w:pPr>
        <w:pStyle w:val="Heading1"/>
      </w:pPr>
      <w:bookmarkStart w:id="11" w:name="_Toc61030709"/>
      <w:r>
        <w:lastRenderedPageBreak/>
        <w:t>References</w:t>
      </w:r>
      <w:bookmarkEnd w:id="11"/>
      <w:r>
        <w:t xml:space="preserve"> </w:t>
      </w:r>
    </w:p>
    <w:p w:rsidR="00333FD4" w:rsidRDefault="00333FD4" w:rsidP="00D060ED">
      <w:pPr>
        <w:rPr>
          <w:lang w:val="en-US"/>
        </w:rPr>
      </w:pPr>
      <w:r>
        <w:rPr>
          <w:lang w:val="en-US"/>
        </w:rPr>
        <w:t xml:space="preserve">Catanzaro, T.E. (2016). Break Even Analysis. </w:t>
      </w:r>
      <w:r>
        <w:rPr>
          <w:i/>
          <w:iCs/>
          <w:lang w:val="en-US"/>
        </w:rPr>
        <w:t>Journal of Global Economics</w:t>
      </w:r>
      <w:r>
        <w:rPr>
          <w:lang w:val="en-US"/>
        </w:rPr>
        <w:t>, 4(2).</w:t>
      </w:r>
    </w:p>
    <w:p w:rsidR="00333FD4" w:rsidRDefault="00333FD4" w:rsidP="00D060ED">
      <w:pPr>
        <w:rPr>
          <w:lang w:val="en-US"/>
        </w:rPr>
      </w:pPr>
      <w:r>
        <w:rPr>
          <w:lang w:val="en-US"/>
        </w:rPr>
        <w:t xml:space="preserve">Fraser-Mackenzie, P.A.F., Ma, T., Sung, M.-C. and Johnson, J.E.V. (2019). Let’s Call it Quits: Break-Even Effects in the Decision to Stop Taking Risks. </w:t>
      </w:r>
      <w:r>
        <w:rPr>
          <w:i/>
          <w:iCs/>
          <w:lang w:val="en-US"/>
        </w:rPr>
        <w:t>Risk Analysis</w:t>
      </w:r>
      <w:r>
        <w:rPr>
          <w:lang w:val="en-US"/>
        </w:rPr>
        <w:t>, 15(11).</w:t>
      </w:r>
    </w:p>
    <w:p w:rsidR="00333FD4" w:rsidRDefault="00333FD4" w:rsidP="00D060ED">
      <w:pPr>
        <w:rPr>
          <w:lang w:val="en-US"/>
        </w:rPr>
      </w:pPr>
      <w:r>
        <w:rPr>
          <w:lang w:val="en-US"/>
        </w:rPr>
        <w:t>Mohamed EL-</w:t>
      </w:r>
      <w:proofErr w:type="spellStart"/>
      <w:r>
        <w:rPr>
          <w:lang w:val="en-US"/>
        </w:rPr>
        <w:t>Shishini</w:t>
      </w:r>
      <w:proofErr w:type="spellEnd"/>
      <w:r>
        <w:rPr>
          <w:lang w:val="en-US"/>
        </w:rPr>
        <w:t xml:space="preserve">, H. and Upadhyaya, M. (2018). The Relationships Between Contextual Variables and Perceived Importance and </w:t>
      </w:r>
      <w:proofErr w:type="gramStart"/>
      <w:r>
        <w:rPr>
          <w:lang w:val="en-US"/>
        </w:rPr>
        <w:t>Bene-fits</w:t>
      </w:r>
      <w:proofErr w:type="gramEnd"/>
      <w:r>
        <w:rPr>
          <w:lang w:val="en-US"/>
        </w:rPr>
        <w:t xml:space="preserve"> of Environmental Management Accounting (EMA) Techniques. </w:t>
      </w:r>
      <w:r>
        <w:rPr>
          <w:i/>
          <w:iCs/>
          <w:lang w:val="en-US"/>
        </w:rPr>
        <w:t>Journal of Environmental Accounting and Management</w:t>
      </w:r>
      <w:r>
        <w:rPr>
          <w:lang w:val="en-US"/>
        </w:rPr>
        <w:t>, 6(1), pp.17–32.</w:t>
      </w:r>
    </w:p>
    <w:p w:rsidR="00333FD4" w:rsidRDefault="00333FD4" w:rsidP="00D060ED">
      <w:pPr>
        <w:rPr>
          <w:lang w:val="en-US"/>
        </w:rPr>
      </w:pPr>
      <w:r>
        <w:rPr>
          <w:lang w:val="en-US"/>
        </w:rPr>
        <w:t xml:space="preserve">Seal, W.B., Rohde, C., Garrison, R.H. and Noreen, E.W. (2019). </w:t>
      </w:r>
      <w:r>
        <w:rPr>
          <w:i/>
          <w:iCs/>
          <w:lang w:val="en-US"/>
        </w:rPr>
        <w:t>Management accounting</w:t>
      </w:r>
      <w:r>
        <w:rPr>
          <w:lang w:val="en-US"/>
        </w:rPr>
        <w:t xml:space="preserve">. London: </w:t>
      </w:r>
      <w:proofErr w:type="spellStart"/>
      <w:r>
        <w:rPr>
          <w:lang w:val="en-US"/>
        </w:rPr>
        <w:t>Mcgraw-Hill</w:t>
      </w:r>
      <w:proofErr w:type="spellEnd"/>
      <w:r>
        <w:rPr>
          <w:lang w:val="en-US"/>
        </w:rPr>
        <w:t xml:space="preserve"> Education.</w:t>
      </w:r>
    </w:p>
    <w:p w:rsidR="00333FD4" w:rsidRDefault="00333FD4" w:rsidP="00D060ED">
      <w:pPr>
        <w:rPr>
          <w:lang w:val="en-US"/>
        </w:rPr>
      </w:pPr>
      <w:r>
        <w:rPr>
          <w:lang w:val="en-US"/>
        </w:rPr>
        <w:t xml:space="preserve">Simeon, E.D. (2018). Implication of Choice of Inventory Valuation Methods on Profit, Tax and Closing Inventory. </w:t>
      </w:r>
      <w:r>
        <w:rPr>
          <w:i/>
          <w:iCs/>
          <w:lang w:val="en-US"/>
        </w:rPr>
        <w:t>Account and Financial Management Journal</w:t>
      </w:r>
      <w:r>
        <w:rPr>
          <w:lang w:val="en-US"/>
        </w:rPr>
        <w:t>, 03(07).</w:t>
      </w:r>
    </w:p>
    <w:p w:rsidR="00333FD4" w:rsidRDefault="00333FD4" w:rsidP="00D060ED">
      <w:pPr>
        <w:rPr>
          <w:lang w:val="en-US"/>
        </w:rPr>
      </w:pPr>
      <w:r>
        <w:rPr>
          <w:lang w:val="en-US"/>
        </w:rPr>
        <w:t xml:space="preserve">Zhang, Y. and Ouyang, Z. (2017). Joint principal trend analysis for longitudinal high-dimensional data. </w:t>
      </w:r>
      <w:r>
        <w:rPr>
          <w:i/>
          <w:iCs/>
          <w:lang w:val="en-US"/>
        </w:rPr>
        <w:t>Biometrics</w:t>
      </w:r>
      <w:r>
        <w:rPr>
          <w:lang w:val="en-US"/>
        </w:rPr>
        <w:t>, 74(2), pp.430–438.</w:t>
      </w:r>
    </w:p>
    <w:p w:rsidR="004B1996" w:rsidRDefault="00FD4777" w:rsidP="00D060ED">
      <w:r>
        <w:t xml:space="preserve">   </w:t>
      </w:r>
      <w:r w:rsidR="004B1996">
        <w:t xml:space="preserve">    </w:t>
      </w:r>
    </w:p>
    <w:p w:rsidR="004B1996" w:rsidRDefault="004B1996" w:rsidP="00811F42">
      <w:pPr>
        <w:rPr>
          <w:rFonts w:cs="Times New Roman"/>
        </w:rPr>
      </w:pPr>
      <w:r>
        <w:rPr>
          <w:rFonts w:cs="Times New Roman"/>
        </w:rPr>
        <w:t xml:space="preserve"> </w:t>
      </w:r>
    </w:p>
    <w:p w:rsidR="00443126" w:rsidRDefault="004B1996" w:rsidP="00811F42">
      <w:r>
        <w:rPr>
          <w:rFonts w:cs="Times New Roman"/>
        </w:rPr>
        <w:t xml:space="preserve"> </w:t>
      </w:r>
    </w:p>
    <w:p w:rsidR="00297D44" w:rsidRDefault="00297D44" w:rsidP="00811F42"/>
    <w:p w:rsidR="00811F42" w:rsidRDefault="00811F42" w:rsidP="00811F42">
      <w:r>
        <w:t xml:space="preserve"> </w:t>
      </w:r>
    </w:p>
    <w:p w:rsidR="00811F42" w:rsidRDefault="00811F42"/>
    <w:sectPr w:rsidR="00811F42">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63AC0" w:rsidRDefault="00463AC0" w:rsidP="00D060ED">
      <w:pPr>
        <w:spacing w:after="0" w:line="240" w:lineRule="auto"/>
      </w:pPr>
      <w:r>
        <w:separator/>
      </w:r>
    </w:p>
  </w:endnote>
  <w:endnote w:type="continuationSeparator" w:id="0">
    <w:p w:rsidR="00463AC0" w:rsidRDefault="00463AC0" w:rsidP="00D06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3412505"/>
      <w:docPartObj>
        <w:docPartGallery w:val="Page Numbers (Bottom of Page)"/>
        <w:docPartUnique/>
      </w:docPartObj>
    </w:sdtPr>
    <w:sdtEndPr>
      <w:rPr>
        <w:noProof/>
      </w:rPr>
    </w:sdtEndPr>
    <w:sdtContent>
      <w:p w:rsidR="00D060ED" w:rsidRDefault="00D060ED">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D060ED" w:rsidRDefault="00D06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63AC0" w:rsidRDefault="00463AC0" w:rsidP="00D060ED">
      <w:pPr>
        <w:spacing w:after="0" w:line="240" w:lineRule="auto"/>
      </w:pPr>
      <w:r>
        <w:separator/>
      </w:r>
    </w:p>
  </w:footnote>
  <w:footnote w:type="continuationSeparator" w:id="0">
    <w:p w:rsidR="00463AC0" w:rsidRDefault="00463AC0" w:rsidP="00D060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1NzU2Njc3tTA0MbZQ0lEKTi0uzszPAykwqgUANjvBdSwAAAA="/>
  </w:docVars>
  <w:rsids>
    <w:rsidRoot w:val="00AE1B64"/>
    <w:rsid w:val="00050828"/>
    <w:rsid w:val="00051F83"/>
    <w:rsid w:val="000573F1"/>
    <w:rsid w:val="00166D19"/>
    <w:rsid w:val="00266218"/>
    <w:rsid w:val="00297D44"/>
    <w:rsid w:val="00333FD4"/>
    <w:rsid w:val="00443126"/>
    <w:rsid w:val="00463AC0"/>
    <w:rsid w:val="004B1996"/>
    <w:rsid w:val="005849E7"/>
    <w:rsid w:val="00811F42"/>
    <w:rsid w:val="00AE1B64"/>
    <w:rsid w:val="00BB1AAD"/>
    <w:rsid w:val="00C46F0C"/>
    <w:rsid w:val="00D060ED"/>
    <w:rsid w:val="00D372A6"/>
    <w:rsid w:val="00D53BC7"/>
    <w:rsid w:val="00FD4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78747"/>
  <w15:chartTrackingRefBased/>
  <w15:docId w15:val="{BF7FC924-761D-4245-BA8C-F26675D49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F4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05082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50828"/>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rsid w:val="005849E7"/>
    <w:rPr>
      <w:rFonts w:ascii="Times New Roman" w:eastAsiaTheme="majorEastAsia" w:hAnsi="Times New Roman" w:cstheme="majorBidi"/>
      <w:b/>
      <w:sz w:val="24"/>
      <w:szCs w:val="24"/>
    </w:rPr>
  </w:style>
  <w:style w:type="table" w:styleId="TableGrid">
    <w:name w:val="Table Grid"/>
    <w:basedOn w:val="TableNormal"/>
    <w:uiPriority w:val="39"/>
    <w:rsid w:val="00811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6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0ED"/>
    <w:rPr>
      <w:rFonts w:ascii="Times New Roman" w:hAnsi="Times New Roman"/>
      <w:sz w:val="24"/>
    </w:rPr>
  </w:style>
  <w:style w:type="paragraph" w:styleId="Footer">
    <w:name w:val="footer"/>
    <w:basedOn w:val="Normal"/>
    <w:link w:val="FooterChar"/>
    <w:uiPriority w:val="99"/>
    <w:unhideWhenUsed/>
    <w:rsid w:val="00D06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0ED"/>
    <w:rPr>
      <w:rFonts w:ascii="Times New Roman" w:hAnsi="Times New Roman"/>
      <w:sz w:val="24"/>
    </w:rPr>
  </w:style>
  <w:style w:type="table" w:styleId="GridTable4-Accent6">
    <w:name w:val="Grid Table 4 Accent 6"/>
    <w:basedOn w:val="TableNormal"/>
    <w:uiPriority w:val="49"/>
    <w:rsid w:val="00D060E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D060E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D060E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D060ED"/>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060ED"/>
    <w:pPr>
      <w:spacing w:after="100"/>
    </w:pPr>
  </w:style>
  <w:style w:type="paragraph" w:styleId="TOC2">
    <w:name w:val="toc 2"/>
    <w:basedOn w:val="Normal"/>
    <w:next w:val="Normal"/>
    <w:autoRedefine/>
    <w:uiPriority w:val="39"/>
    <w:unhideWhenUsed/>
    <w:rsid w:val="00D060ED"/>
    <w:pPr>
      <w:spacing w:after="100"/>
      <w:ind w:left="240"/>
    </w:pPr>
  </w:style>
  <w:style w:type="paragraph" w:styleId="TOC3">
    <w:name w:val="toc 3"/>
    <w:basedOn w:val="Normal"/>
    <w:next w:val="Normal"/>
    <w:autoRedefine/>
    <w:uiPriority w:val="39"/>
    <w:unhideWhenUsed/>
    <w:rsid w:val="00D060ED"/>
    <w:pPr>
      <w:spacing w:after="100"/>
      <w:ind w:left="480"/>
    </w:pPr>
  </w:style>
  <w:style w:type="character" w:styleId="Hyperlink">
    <w:name w:val="Hyperlink"/>
    <w:basedOn w:val="DefaultParagraphFont"/>
    <w:uiPriority w:val="99"/>
    <w:unhideWhenUsed/>
    <w:rsid w:val="00D060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92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BD37B-BDAF-48AE-B1DE-002B93C49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1559</Words>
  <Characters>8891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ARAPAN</dc:creator>
  <cp:keywords/>
  <dc:description/>
  <cp:lastModifiedBy>office joshua</cp:lastModifiedBy>
  <cp:revision>8</cp:revision>
  <dcterms:created xsi:type="dcterms:W3CDTF">2021-01-08T09:34:00Z</dcterms:created>
  <dcterms:modified xsi:type="dcterms:W3CDTF">2021-01-08T15:10:00Z</dcterms:modified>
</cp:coreProperties>
</file>