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AD73338" w:rsidP="36226A01" w:rsidRDefault="2AD73338" w14:paraId="7B0BB465" w14:textId="22AE8617">
      <w:pPr>
        <w:rPr>
          <w:b w:val="1"/>
          <w:bCs w:val="1"/>
          <w:sz w:val="40"/>
          <w:szCs w:val="40"/>
          <w:u w:val="single"/>
        </w:rPr>
      </w:pPr>
      <w:r w:rsidRPr="36226A01" w:rsidR="2AD73338">
        <w:rPr>
          <w:b w:val="1"/>
          <w:bCs w:val="1"/>
          <w:sz w:val="40"/>
          <w:szCs w:val="40"/>
          <w:u w:val="single"/>
        </w:rPr>
        <w:t>Contents page</w:t>
      </w:r>
    </w:p>
    <w:p w:rsidR="2AD73338" w:rsidP="36226A01" w:rsidRDefault="2AD73338" w14:paraId="55FF5990" w14:textId="35266CBB">
      <w:pPr>
        <w:rPr>
          <w:b w:val="0"/>
          <w:bCs w:val="0"/>
          <w:sz w:val="24"/>
          <w:szCs w:val="24"/>
          <w:u w:val="none"/>
        </w:rPr>
      </w:pPr>
      <w:r w:rsidRPr="36226A01" w:rsidR="2AD73338">
        <w:rPr>
          <w:b w:val="0"/>
          <w:bCs w:val="0"/>
          <w:sz w:val="24"/>
          <w:szCs w:val="24"/>
          <w:u w:val="none"/>
        </w:rPr>
        <w:t>Task A – pages 2-1</w:t>
      </w:r>
      <w:r w:rsidRPr="36226A01" w:rsidR="5471DA71">
        <w:rPr>
          <w:b w:val="0"/>
          <w:bCs w:val="0"/>
          <w:sz w:val="24"/>
          <w:szCs w:val="24"/>
          <w:u w:val="none"/>
        </w:rPr>
        <w:t>1</w:t>
      </w:r>
    </w:p>
    <w:p w:rsidR="2AD73338" w:rsidP="36226A01" w:rsidRDefault="2AD73338" w14:paraId="3A147D61" w14:textId="7DED483A">
      <w:pPr>
        <w:rPr>
          <w:b w:val="0"/>
          <w:bCs w:val="0"/>
          <w:sz w:val="24"/>
          <w:szCs w:val="24"/>
          <w:u w:val="none"/>
        </w:rPr>
      </w:pPr>
      <w:r w:rsidRPr="36226A01" w:rsidR="2AD73338">
        <w:rPr>
          <w:b w:val="0"/>
          <w:bCs w:val="0"/>
          <w:sz w:val="24"/>
          <w:szCs w:val="24"/>
          <w:u w:val="none"/>
        </w:rPr>
        <w:t>Task B – pages 1</w:t>
      </w:r>
      <w:r w:rsidRPr="36226A01" w:rsidR="7C831E0F">
        <w:rPr>
          <w:b w:val="0"/>
          <w:bCs w:val="0"/>
          <w:sz w:val="24"/>
          <w:szCs w:val="24"/>
          <w:u w:val="none"/>
        </w:rPr>
        <w:t>2</w:t>
      </w:r>
      <w:r w:rsidRPr="36226A01" w:rsidR="2AD73338">
        <w:rPr>
          <w:b w:val="0"/>
          <w:bCs w:val="0"/>
          <w:sz w:val="24"/>
          <w:szCs w:val="24"/>
          <w:u w:val="none"/>
        </w:rPr>
        <w:t>-</w:t>
      </w:r>
      <w:r w:rsidRPr="36226A01" w:rsidR="197F926D">
        <w:rPr>
          <w:b w:val="0"/>
          <w:bCs w:val="0"/>
          <w:sz w:val="24"/>
          <w:szCs w:val="24"/>
          <w:u w:val="none"/>
        </w:rPr>
        <w:t>15</w:t>
      </w:r>
    </w:p>
    <w:p w:rsidR="2AD73338" w:rsidP="36226A01" w:rsidRDefault="2AD73338" w14:paraId="2A61DE9D" w14:textId="7947A347">
      <w:pPr>
        <w:rPr>
          <w:b w:val="0"/>
          <w:bCs w:val="0"/>
          <w:sz w:val="24"/>
          <w:szCs w:val="24"/>
          <w:u w:val="none"/>
        </w:rPr>
      </w:pPr>
      <w:r w:rsidRPr="36226A01" w:rsidR="2AD73338">
        <w:rPr>
          <w:b w:val="0"/>
          <w:bCs w:val="0"/>
          <w:sz w:val="24"/>
          <w:szCs w:val="24"/>
          <w:u w:val="none"/>
        </w:rPr>
        <w:t>Task C – pages</w:t>
      </w:r>
      <w:r w:rsidRPr="36226A01" w:rsidR="21E0271D">
        <w:rPr>
          <w:b w:val="0"/>
          <w:bCs w:val="0"/>
          <w:sz w:val="24"/>
          <w:szCs w:val="24"/>
          <w:u w:val="none"/>
        </w:rPr>
        <w:t xml:space="preserve"> 16-25</w:t>
      </w:r>
    </w:p>
    <w:p w:rsidR="2AD73338" w:rsidP="36226A01" w:rsidRDefault="2AD73338" w14:paraId="1CD2C5E4" w14:textId="2F663A0E">
      <w:pPr>
        <w:rPr>
          <w:b w:val="0"/>
          <w:bCs w:val="0"/>
          <w:sz w:val="24"/>
          <w:szCs w:val="24"/>
          <w:u w:val="none"/>
        </w:rPr>
      </w:pPr>
      <w:r w:rsidRPr="36226A01" w:rsidR="2AD73338">
        <w:rPr>
          <w:b w:val="0"/>
          <w:bCs w:val="0"/>
          <w:sz w:val="24"/>
          <w:szCs w:val="24"/>
          <w:u w:val="none"/>
        </w:rPr>
        <w:t>Task D – pages</w:t>
      </w:r>
      <w:r w:rsidRPr="36226A01" w:rsidR="2CC7BF59">
        <w:rPr>
          <w:b w:val="0"/>
          <w:bCs w:val="0"/>
          <w:sz w:val="24"/>
          <w:szCs w:val="24"/>
          <w:u w:val="none"/>
        </w:rPr>
        <w:t xml:space="preserve"> 26-28</w:t>
      </w:r>
    </w:p>
    <w:p w:rsidR="2AD73338" w:rsidP="36226A01" w:rsidRDefault="2AD73338" w14:paraId="1F458529" w14:textId="19E905D6">
      <w:pPr>
        <w:rPr>
          <w:b w:val="0"/>
          <w:bCs w:val="0"/>
          <w:sz w:val="24"/>
          <w:szCs w:val="24"/>
          <w:u w:val="none"/>
        </w:rPr>
      </w:pPr>
      <w:r w:rsidRPr="36226A01" w:rsidR="2AD73338">
        <w:rPr>
          <w:b w:val="0"/>
          <w:bCs w:val="0"/>
          <w:sz w:val="24"/>
          <w:szCs w:val="24"/>
          <w:u w:val="none"/>
        </w:rPr>
        <w:t>Task E</w:t>
      </w:r>
      <w:r w:rsidRPr="36226A01" w:rsidR="6EE3E021">
        <w:rPr>
          <w:b w:val="0"/>
          <w:bCs w:val="0"/>
          <w:sz w:val="24"/>
          <w:szCs w:val="24"/>
          <w:u w:val="none"/>
        </w:rPr>
        <w:t xml:space="preserve"> – </w:t>
      </w:r>
      <w:r w:rsidRPr="36226A01" w:rsidR="2AD73338">
        <w:rPr>
          <w:b w:val="0"/>
          <w:bCs w:val="0"/>
          <w:sz w:val="24"/>
          <w:szCs w:val="24"/>
          <w:u w:val="none"/>
        </w:rPr>
        <w:t>pages</w:t>
      </w:r>
      <w:r w:rsidRPr="36226A01" w:rsidR="6EE3E021">
        <w:rPr>
          <w:b w:val="0"/>
          <w:bCs w:val="0"/>
          <w:sz w:val="24"/>
          <w:szCs w:val="24"/>
          <w:u w:val="none"/>
        </w:rPr>
        <w:t xml:space="preserve"> 29-</w:t>
      </w:r>
      <w:r w:rsidRPr="36226A01" w:rsidR="5E5EF38A">
        <w:rPr>
          <w:b w:val="0"/>
          <w:bCs w:val="0"/>
          <w:sz w:val="24"/>
          <w:szCs w:val="24"/>
          <w:u w:val="none"/>
        </w:rPr>
        <w:t>33</w:t>
      </w:r>
    </w:p>
    <w:p w:rsidR="36226A01" w:rsidP="36226A01" w:rsidRDefault="36226A01" w14:paraId="44DE6923" w14:textId="4604774D">
      <w:pPr>
        <w:rPr>
          <w:b w:val="1"/>
          <w:bCs w:val="1"/>
          <w:u w:val="single"/>
        </w:rPr>
      </w:pPr>
    </w:p>
    <w:p w:rsidR="36226A01" w:rsidP="36226A01" w:rsidRDefault="36226A01" w14:paraId="3DB89288" w14:textId="26D24D37">
      <w:pPr>
        <w:rPr>
          <w:b w:val="1"/>
          <w:bCs w:val="1"/>
          <w:u w:val="single"/>
        </w:rPr>
      </w:pPr>
    </w:p>
    <w:p w:rsidR="36226A01" w:rsidP="36226A01" w:rsidRDefault="36226A01" w14:paraId="4116B403" w14:textId="18726396">
      <w:pPr>
        <w:rPr>
          <w:b w:val="1"/>
          <w:bCs w:val="1"/>
          <w:u w:val="single"/>
        </w:rPr>
      </w:pPr>
    </w:p>
    <w:p w:rsidR="36226A01" w:rsidP="36226A01" w:rsidRDefault="36226A01" w14:paraId="019C5297" w14:textId="53816083">
      <w:pPr>
        <w:rPr>
          <w:b w:val="1"/>
          <w:bCs w:val="1"/>
          <w:u w:val="single"/>
        </w:rPr>
      </w:pPr>
    </w:p>
    <w:p w:rsidR="36226A01" w:rsidP="36226A01" w:rsidRDefault="36226A01" w14:paraId="10D094AD" w14:textId="4F7EA8F3">
      <w:pPr>
        <w:rPr>
          <w:b w:val="1"/>
          <w:bCs w:val="1"/>
          <w:u w:val="single"/>
        </w:rPr>
      </w:pPr>
    </w:p>
    <w:p w:rsidR="36226A01" w:rsidP="36226A01" w:rsidRDefault="36226A01" w14:paraId="3AD5C7C1" w14:textId="73B9F3C0">
      <w:pPr>
        <w:rPr>
          <w:b w:val="1"/>
          <w:bCs w:val="1"/>
          <w:u w:val="single"/>
        </w:rPr>
      </w:pPr>
    </w:p>
    <w:p w:rsidR="36226A01" w:rsidP="36226A01" w:rsidRDefault="36226A01" w14:paraId="18BE320C" w14:textId="26955499">
      <w:pPr>
        <w:rPr>
          <w:b w:val="1"/>
          <w:bCs w:val="1"/>
          <w:u w:val="single"/>
        </w:rPr>
      </w:pPr>
    </w:p>
    <w:p w:rsidR="36226A01" w:rsidP="36226A01" w:rsidRDefault="36226A01" w14:paraId="6CF919F0" w14:textId="268B12A0">
      <w:pPr>
        <w:rPr>
          <w:b w:val="1"/>
          <w:bCs w:val="1"/>
          <w:u w:val="single"/>
        </w:rPr>
      </w:pPr>
    </w:p>
    <w:p w:rsidR="36226A01" w:rsidP="36226A01" w:rsidRDefault="36226A01" w14:paraId="0D7F0B37" w14:textId="0EFC27B8">
      <w:pPr>
        <w:rPr>
          <w:b w:val="1"/>
          <w:bCs w:val="1"/>
          <w:u w:val="single"/>
        </w:rPr>
      </w:pPr>
    </w:p>
    <w:p w:rsidR="36226A01" w:rsidP="36226A01" w:rsidRDefault="36226A01" w14:paraId="56CCB5F5" w14:textId="25B9A491">
      <w:pPr>
        <w:rPr>
          <w:b w:val="1"/>
          <w:bCs w:val="1"/>
          <w:u w:val="single"/>
        </w:rPr>
      </w:pPr>
    </w:p>
    <w:p w:rsidR="36226A01" w:rsidP="36226A01" w:rsidRDefault="36226A01" w14:paraId="2197ACEA" w14:textId="69001E0D">
      <w:pPr>
        <w:rPr>
          <w:b w:val="1"/>
          <w:bCs w:val="1"/>
          <w:u w:val="single"/>
        </w:rPr>
      </w:pPr>
    </w:p>
    <w:p w:rsidR="36226A01" w:rsidP="36226A01" w:rsidRDefault="36226A01" w14:paraId="658C5AF3" w14:textId="4BA27DD5">
      <w:pPr>
        <w:rPr>
          <w:b w:val="1"/>
          <w:bCs w:val="1"/>
          <w:u w:val="single"/>
        </w:rPr>
      </w:pPr>
    </w:p>
    <w:p w:rsidR="36226A01" w:rsidP="36226A01" w:rsidRDefault="36226A01" w14:paraId="79164193" w14:textId="4496FA9B">
      <w:pPr>
        <w:rPr>
          <w:b w:val="1"/>
          <w:bCs w:val="1"/>
          <w:u w:val="single"/>
        </w:rPr>
      </w:pPr>
    </w:p>
    <w:p w:rsidR="36226A01" w:rsidP="36226A01" w:rsidRDefault="36226A01" w14:paraId="5B5B0602" w14:textId="6AB9ADCC">
      <w:pPr>
        <w:rPr>
          <w:b w:val="1"/>
          <w:bCs w:val="1"/>
          <w:u w:val="single"/>
        </w:rPr>
      </w:pPr>
    </w:p>
    <w:p w:rsidR="36226A01" w:rsidP="36226A01" w:rsidRDefault="36226A01" w14:paraId="2B5CC24F" w14:textId="0B7ACFEB">
      <w:pPr>
        <w:rPr>
          <w:b w:val="1"/>
          <w:bCs w:val="1"/>
          <w:u w:val="single"/>
        </w:rPr>
      </w:pPr>
    </w:p>
    <w:p w:rsidR="36226A01" w:rsidP="36226A01" w:rsidRDefault="36226A01" w14:paraId="652F93C2" w14:textId="00FB6D83">
      <w:pPr>
        <w:rPr>
          <w:b w:val="1"/>
          <w:bCs w:val="1"/>
          <w:u w:val="single"/>
        </w:rPr>
      </w:pPr>
    </w:p>
    <w:p w:rsidR="36226A01" w:rsidP="36226A01" w:rsidRDefault="36226A01" w14:paraId="4FB5C074" w14:textId="0974B569">
      <w:pPr>
        <w:rPr>
          <w:b w:val="1"/>
          <w:bCs w:val="1"/>
          <w:u w:val="single"/>
        </w:rPr>
      </w:pPr>
    </w:p>
    <w:p w:rsidR="36226A01" w:rsidP="36226A01" w:rsidRDefault="36226A01" w14:paraId="4C0942CB" w14:textId="2CF81FD6">
      <w:pPr>
        <w:rPr>
          <w:b w:val="1"/>
          <w:bCs w:val="1"/>
          <w:u w:val="single"/>
        </w:rPr>
      </w:pPr>
    </w:p>
    <w:p w:rsidR="36226A01" w:rsidP="36226A01" w:rsidRDefault="36226A01" w14:paraId="5C1B70F3" w14:textId="5AFB53BD">
      <w:pPr>
        <w:rPr>
          <w:b w:val="1"/>
          <w:bCs w:val="1"/>
          <w:u w:val="single"/>
        </w:rPr>
      </w:pPr>
    </w:p>
    <w:p w:rsidR="36226A01" w:rsidP="36226A01" w:rsidRDefault="36226A01" w14:paraId="4EC7174F" w14:textId="5D3B2388">
      <w:pPr>
        <w:rPr>
          <w:b w:val="1"/>
          <w:bCs w:val="1"/>
          <w:u w:val="single"/>
        </w:rPr>
      </w:pPr>
    </w:p>
    <w:p w:rsidR="36226A01" w:rsidP="36226A01" w:rsidRDefault="36226A01" w14:paraId="2E28ECC9" w14:textId="3DE17DF5">
      <w:pPr>
        <w:rPr>
          <w:b w:val="1"/>
          <w:bCs w:val="1"/>
          <w:u w:val="single"/>
        </w:rPr>
      </w:pPr>
    </w:p>
    <w:p w:rsidR="7CFB219D" w:rsidP="36226A01" w:rsidRDefault="7CFB219D" w14:paraId="028EA395" w14:textId="4DFEC3DA">
      <w:pPr>
        <w:rPr>
          <w:b w:val="1"/>
          <w:bCs w:val="1"/>
          <w:u w:val="single"/>
        </w:rPr>
      </w:pPr>
      <w:r w:rsidRPr="36226A01" w:rsidR="7CFB219D">
        <w:rPr>
          <w:b w:val="1"/>
          <w:bCs w:val="1"/>
          <w:u w:val="single"/>
        </w:rPr>
        <w:t xml:space="preserve">Task A </w:t>
      </w:r>
    </w:p>
    <w:p w:rsidR="36226A01" w:rsidRDefault="36226A01" w14:paraId="452AEB77" w14:textId="7A9A266D"/>
    <w:tbl>
      <w:tblPr>
        <w:tblStyle w:val="TableNormal"/>
        <w:tblW w:w="0" w:type="auto"/>
        <w:tblInd w:w="360" w:type="dxa"/>
        <w:tblLayout w:type="fixed"/>
        <w:tblLook w:val="04A0" w:firstRow="1" w:lastRow="0" w:firstColumn="1" w:lastColumn="0" w:noHBand="0" w:noVBand="1"/>
      </w:tblPr>
      <w:tblGrid>
        <w:gridCol w:w="1200"/>
        <w:gridCol w:w="1636"/>
        <w:gridCol w:w="532"/>
        <w:gridCol w:w="3480"/>
        <w:gridCol w:w="3110"/>
      </w:tblGrid>
      <w:tr w:rsidR="36226A01" w:rsidTr="36226A01" w14:paraId="26894CF2">
        <w:trPr>
          <w:trHeight w:val="300"/>
        </w:trPr>
        <w:tc>
          <w:tcPr>
            <w:tcW w:w="120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5D54CB5E" w14:textId="1C1EF6AD">
            <w:pPr>
              <w:spacing w:before="0" w:beforeAutospacing="off" w:after="0" w:afterAutospacing="off"/>
            </w:pPr>
            <w:r w:rsidRPr="36226A01" w:rsidR="36226A01">
              <w:rPr>
                <w:rFonts w:ascii="Calibri" w:hAnsi="Calibri" w:eastAsia="Calibri" w:cs="Calibri"/>
                <w:b w:val="1"/>
                <w:bCs w:val="1"/>
                <w:color w:val="000000" w:themeColor="text1" w:themeTint="FF" w:themeShade="FF"/>
                <w:sz w:val="22"/>
                <w:szCs w:val="22"/>
              </w:rPr>
              <w:t>PLAN</w:t>
            </w:r>
          </w:p>
        </w:tc>
        <w:tc>
          <w:tcPr>
            <w:tcW w:w="1636"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3101BECE" w14:textId="723F1720">
            <w:pPr>
              <w:spacing w:before="0" w:beforeAutospacing="off" w:after="0" w:afterAutospacing="off"/>
            </w:pPr>
            <w:r w:rsidRPr="36226A01" w:rsidR="36226A01">
              <w:rPr>
                <w:rFonts w:ascii="Calibri" w:hAnsi="Calibri" w:eastAsia="Calibri" w:cs="Calibri"/>
                <w:b w:val="1"/>
                <w:bCs w:val="1"/>
                <w:color w:val="000000" w:themeColor="text1" w:themeTint="FF" w:themeShade="FF"/>
                <w:sz w:val="22"/>
                <w:szCs w:val="22"/>
              </w:rPr>
              <w:t>Examples</w:t>
            </w:r>
          </w:p>
        </w:tc>
        <w:tc>
          <w:tcPr>
            <w:tcW w:w="4012" w:type="dxa"/>
            <w:gridSpan w:val="2"/>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34A9DC64" w14:textId="5144E68B">
            <w:pPr>
              <w:spacing w:before="0" w:beforeAutospacing="off" w:after="0" w:afterAutospacing="off"/>
              <w:jc w:val="center"/>
            </w:pPr>
            <w:r w:rsidRPr="36226A01" w:rsidR="36226A01">
              <w:rPr>
                <w:rFonts w:ascii="Calibri" w:hAnsi="Calibri" w:eastAsia="Calibri" w:cs="Calibri"/>
                <w:b w:val="1"/>
                <w:bCs w:val="1"/>
                <w:color w:val="000000" w:themeColor="text1" w:themeTint="FF" w:themeShade="FF"/>
                <w:sz w:val="22"/>
                <w:szCs w:val="22"/>
              </w:rPr>
              <w:t>What we do now?</w:t>
            </w:r>
          </w:p>
        </w:tc>
        <w:tc>
          <w:tcPr>
            <w:tcW w:w="3110" w:type="dxa"/>
            <w:tcBorders>
              <w:top w:val="single" w:sz="8"/>
              <w:left w:val="nil"/>
              <w:bottom w:val="single" w:sz="8"/>
              <w:right w:val="single" w:sz="8"/>
            </w:tcBorders>
            <w:shd w:val="clear" w:color="auto" w:fill="FFC000"/>
            <w:tcMar>
              <w:left w:w="108" w:type="dxa"/>
              <w:right w:w="108" w:type="dxa"/>
            </w:tcMar>
            <w:vAlign w:val="top"/>
          </w:tcPr>
          <w:p w:rsidR="36226A01" w:rsidP="36226A01" w:rsidRDefault="36226A01" w14:paraId="3CA6ED8D" w14:textId="2C39687C">
            <w:pPr>
              <w:spacing w:before="0" w:beforeAutospacing="off" w:after="0" w:afterAutospacing="off"/>
              <w:jc w:val="center"/>
            </w:pPr>
            <w:r w:rsidRPr="36226A01" w:rsidR="36226A01">
              <w:rPr>
                <w:rFonts w:ascii="Calibri" w:hAnsi="Calibri" w:eastAsia="Calibri" w:cs="Calibri"/>
                <w:b w:val="1"/>
                <w:bCs w:val="1"/>
                <w:color w:val="000000" w:themeColor="text1" w:themeTint="FF" w:themeShade="FF"/>
                <w:sz w:val="22"/>
                <w:szCs w:val="22"/>
              </w:rPr>
              <w:t>What Action could they take?</w:t>
            </w:r>
          </w:p>
        </w:tc>
      </w:tr>
      <w:tr w:rsidR="36226A01" w:rsidTr="36226A01" w14:paraId="75DE0D9A">
        <w:trPr>
          <w:trHeight w:val="2505"/>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26E48DE1" w14:textId="2CE96D6E">
            <w:pPr>
              <w:spacing w:before="0" w:beforeAutospacing="off" w:after="0" w:afterAutospacing="off"/>
            </w:pPr>
            <w:r w:rsidRPr="36226A01" w:rsidR="36226A01">
              <w:rPr>
                <w:rFonts w:ascii="Calibri" w:hAnsi="Calibri" w:eastAsia="Calibri" w:cs="Calibri"/>
                <w:sz w:val="22"/>
                <w:szCs w:val="22"/>
              </w:rPr>
              <w:t>How do they plan the event programme to maximise occupancy and profitable?</w:t>
            </w:r>
          </w:p>
          <w:p w:rsidR="36226A01" w:rsidP="36226A01" w:rsidRDefault="36226A01" w14:paraId="6C1A47A7" w14:textId="23AD3EE5">
            <w:pPr>
              <w:spacing w:before="0" w:beforeAutospacing="off" w:after="0" w:afterAutospacing="off"/>
            </w:pPr>
            <w:r w:rsidRPr="36226A01" w:rsidR="36226A01">
              <w:rPr>
                <w:rFonts w:ascii="Calibri" w:hAnsi="Calibri" w:eastAsia="Calibri" w:cs="Calibri"/>
                <w:sz w:val="22"/>
                <w:szCs w:val="22"/>
              </w:rPr>
              <w:t xml:space="preserve"> </w:t>
            </w:r>
          </w:p>
        </w:tc>
        <w:tc>
          <w:tcPr>
            <w:tcW w:w="1636" w:type="dxa"/>
            <w:tcBorders>
              <w:top w:val="single" w:sz="8"/>
              <w:left w:val="single" w:sz="8"/>
              <w:bottom w:val="single" w:sz="8"/>
              <w:right w:val="single" w:sz="8"/>
            </w:tcBorders>
            <w:tcMar>
              <w:left w:w="108" w:type="dxa"/>
              <w:right w:w="108" w:type="dxa"/>
            </w:tcMar>
            <w:vAlign w:val="top"/>
          </w:tcPr>
          <w:p w:rsidR="36226A01" w:rsidP="36226A01" w:rsidRDefault="36226A01" w14:paraId="5D4CDDF4" w14:textId="31B01455">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Corporate business plan</w:t>
            </w:r>
          </w:p>
          <w:p w:rsidR="36226A01" w:rsidP="36226A01" w:rsidRDefault="36226A01" w14:paraId="0A9BEA9D" w14:textId="1EE37FDD">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Event strategy</w:t>
            </w:r>
          </w:p>
          <w:p w:rsidR="36226A01" w:rsidP="36226A01" w:rsidRDefault="36226A01" w14:paraId="1D53134B" w14:textId="3E629028">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Finance plan</w:t>
            </w:r>
          </w:p>
          <w:p w:rsidR="36226A01" w:rsidP="36226A01" w:rsidRDefault="36226A01" w14:paraId="1E8C05AD" w14:textId="5685C05C">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Marketing plan</w:t>
            </w:r>
          </w:p>
          <w:p w:rsidR="36226A01" w:rsidP="36226A01" w:rsidRDefault="36226A01" w14:paraId="0FFE5A0E" w14:textId="7D5FDF4A">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Risk management</w:t>
            </w:r>
          </w:p>
          <w:p w:rsidR="36226A01" w:rsidP="36226A01" w:rsidRDefault="36226A01" w14:paraId="00D18A64" w14:textId="31CDEF69">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Secondary spend</w:t>
            </w:r>
          </w:p>
          <w:p w:rsidR="36226A01" w:rsidP="36226A01" w:rsidRDefault="36226A01" w14:paraId="2C093B9B" w14:textId="3135DA62">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Partnerships</w:t>
            </w:r>
          </w:p>
          <w:p w:rsidR="36226A01" w:rsidP="36226A01" w:rsidRDefault="36226A01" w14:paraId="378D8037" w14:textId="05486031">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xml:space="preserve">Procedures/ Policy </w:t>
            </w:r>
          </w:p>
        </w:tc>
        <w:tc>
          <w:tcPr>
            <w:tcW w:w="4012"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4719F6A4" w14:textId="64E8E451">
            <w:pPr>
              <w:spacing w:before="0" w:beforeAutospacing="off" w:after="0" w:afterAutospacing="off"/>
            </w:pPr>
            <w:r w:rsidRPr="36226A01" w:rsidR="36226A01">
              <w:rPr>
                <w:rFonts w:ascii="Calibri" w:hAnsi="Calibri" w:eastAsia="Calibri" w:cs="Calibri"/>
                <w:sz w:val="22"/>
                <w:szCs w:val="22"/>
              </w:rPr>
              <w:t>The liberty often put discounts on tickets to Swansea games for children e.g ‘kids for a quid’. This will encourage people to go but normally means an adult would have to participate bringing in more numbers and keeping it profitable.</w:t>
            </w:r>
          </w:p>
          <w:p w:rsidR="36226A01" w:rsidP="36226A01" w:rsidRDefault="36226A01" w14:paraId="6510AEB8" w14:textId="599EBE26">
            <w:pPr>
              <w:spacing w:before="0" w:beforeAutospacing="off" w:after="0" w:afterAutospacing="off"/>
            </w:pPr>
            <w:r w:rsidRPr="36226A01" w:rsidR="36226A01">
              <w:rPr>
                <w:rFonts w:ascii="Calibri" w:hAnsi="Calibri" w:eastAsia="Calibri" w:cs="Calibri"/>
                <w:sz w:val="22"/>
                <w:szCs w:val="22"/>
              </w:rPr>
              <w:t>Season tickets are much cheaper than buying a ticket for every game so hooks fans in, but most fans will often miss many games throughout the season so overall it will bring more money in.</w:t>
            </w:r>
          </w:p>
        </w:tc>
        <w:tc>
          <w:tcPr>
            <w:tcW w:w="3110" w:type="dxa"/>
            <w:tcBorders>
              <w:top w:val="single" w:sz="8"/>
              <w:left w:val="nil"/>
              <w:bottom w:val="single" w:sz="8"/>
              <w:right w:val="single" w:sz="8"/>
            </w:tcBorders>
            <w:tcMar>
              <w:left w:w="108" w:type="dxa"/>
              <w:right w:w="108" w:type="dxa"/>
            </w:tcMar>
            <w:vAlign w:val="top"/>
          </w:tcPr>
          <w:p w:rsidR="36226A01" w:rsidP="36226A01" w:rsidRDefault="36226A01" w14:paraId="2B59981E" w14:textId="3F4B021D">
            <w:pPr>
              <w:spacing w:before="0" w:beforeAutospacing="off" w:after="0" w:afterAutospacing="off"/>
              <w:ind w:left="363" w:right="0"/>
            </w:pPr>
            <w:r w:rsidRPr="36226A01" w:rsidR="36226A01">
              <w:rPr>
                <w:rFonts w:ascii="Calibri" w:hAnsi="Calibri" w:eastAsia="Calibri" w:cs="Calibri"/>
                <w:sz w:val="22"/>
                <w:szCs w:val="22"/>
              </w:rPr>
              <w:t>A strong business plan should outline long-term goals for occupancy, income growth, audience diversity, and community impact. It helps set measurable KPIs, identify growth areas, and prioritise key event types like conferences, concerts, and football matches. Aligning with city tourism and economic plans enhances relevance and impact.</w:t>
            </w:r>
          </w:p>
          <w:p w:rsidR="36226A01" w:rsidP="36226A01" w:rsidRDefault="36226A01" w14:paraId="24280CB0" w14:textId="389FCB57">
            <w:pPr>
              <w:spacing w:before="0" w:beforeAutospacing="off" w:after="0" w:afterAutospacing="off"/>
              <w:ind w:left="363" w:right="0"/>
            </w:pPr>
            <w:r w:rsidRPr="36226A01" w:rsidR="36226A01">
              <w:rPr>
                <w:rFonts w:ascii="Calibri" w:hAnsi="Calibri" w:eastAsia="Calibri" w:cs="Calibri"/>
                <w:sz w:val="22"/>
                <w:szCs w:val="22"/>
              </w:rPr>
              <w:t>I personally feel the stadium could include more activities for matchdays as it can allow people to not just rely on the result of the match as their enjoyment. Otherwise, attendance can drop if the team isn’t succeeding as previously seen.</w:t>
            </w:r>
          </w:p>
          <w:p w:rsidR="36226A01" w:rsidP="36226A01" w:rsidRDefault="36226A01" w14:paraId="714754AD" w14:textId="0675B144">
            <w:pPr>
              <w:spacing w:before="0" w:beforeAutospacing="off" w:after="0" w:afterAutospacing="off"/>
              <w:ind w:left="720" w:right="0" w:hanging="357"/>
            </w:pPr>
            <w:r w:rsidRPr="36226A01" w:rsidR="36226A01">
              <w:rPr>
                <w:rFonts w:ascii="Calibri" w:hAnsi="Calibri" w:eastAsia="Calibri" w:cs="Calibri"/>
                <w:sz w:val="22"/>
                <w:szCs w:val="22"/>
              </w:rPr>
              <w:t xml:space="preserve"> </w:t>
            </w:r>
          </w:p>
          <w:p w:rsidR="36226A01" w:rsidP="36226A01" w:rsidRDefault="36226A01" w14:paraId="1DDA4DCC" w14:textId="7A6A9C72">
            <w:pPr>
              <w:spacing w:before="0" w:beforeAutospacing="off" w:after="0" w:afterAutospacing="off"/>
            </w:pPr>
            <w:r w:rsidRPr="36226A01" w:rsidR="36226A01">
              <w:rPr>
                <w:rFonts w:ascii="Calibri" w:hAnsi="Calibri" w:eastAsia="Calibri" w:cs="Calibri"/>
                <w:sz w:val="22"/>
                <w:szCs w:val="22"/>
              </w:rPr>
              <w:t xml:space="preserve"> </w:t>
            </w:r>
          </w:p>
        </w:tc>
      </w:tr>
      <w:tr w:rsidR="36226A01" w:rsidTr="36226A01" w14:paraId="68DF0277">
        <w:trPr>
          <w:trHeight w:val="300"/>
        </w:trPr>
        <w:tc>
          <w:tcPr>
            <w:tcW w:w="120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097E40A0" w14:textId="7206FF0A">
            <w:pPr>
              <w:spacing w:before="0" w:beforeAutospacing="off" w:after="0" w:afterAutospacing="off"/>
            </w:pPr>
            <w:r w:rsidRPr="36226A01" w:rsidR="36226A01">
              <w:rPr>
                <w:rFonts w:ascii="Calibri" w:hAnsi="Calibri" w:eastAsia="Calibri" w:cs="Calibri"/>
                <w:b w:val="1"/>
                <w:bCs w:val="1"/>
                <w:color w:val="000000" w:themeColor="text1" w:themeTint="FF" w:themeShade="FF"/>
                <w:sz w:val="22"/>
                <w:szCs w:val="22"/>
              </w:rPr>
              <w:t>DO</w:t>
            </w:r>
          </w:p>
        </w:tc>
        <w:tc>
          <w:tcPr>
            <w:tcW w:w="1636"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064FF452" w14:textId="622CB0C1">
            <w:pPr>
              <w:spacing w:before="0" w:beforeAutospacing="off" w:after="0" w:afterAutospacing="off"/>
            </w:pPr>
            <w:r w:rsidRPr="36226A01" w:rsidR="36226A01">
              <w:rPr>
                <w:rFonts w:ascii="Calibri" w:hAnsi="Calibri" w:eastAsia="Calibri" w:cs="Calibri"/>
                <w:sz w:val="22"/>
                <w:szCs w:val="22"/>
              </w:rPr>
              <w:t xml:space="preserve"> </w:t>
            </w:r>
          </w:p>
        </w:tc>
        <w:tc>
          <w:tcPr>
            <w:tcW w:w="4012" w:type="dxa"/>
            <w:gridSpan w:val="2"/>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6B4C5A87" w14:textId="054002CA">
            <w:pPr>
              <w:spacing w:before="0" w:beforeAutospacing="off" w:after="0" w:afterAutospacing="off"/>
              <w:ind w:left="720" w:right="0"/>
            </w:pPr>
            <w:r w:rsidRPr="36226A01" w:rsidR="36226A01">
              <w:rPr>
                <w:rFonts w:ascii="Calibri" w:hAnsi="Calibri" w:eastAsia="Calibri" w:cs="Calibri"/>
                <w:sz w:val="22"/>
                <w:szCs w:val="22"/>
              </w:rPr>
              <w:t xml:space="preserve"> </w:t>
            </w:r>
          </w:p>
        </w:tc>
        <w:tc>
          <w:tcPr>
            <w:tcW w:w="3110" w:type="dxa"/>
            <w:tcBorders>
              <w:top w:val="single" w:sz="8"/>
              <w:left w:val="nil"/>
              <w:bottom w:val="single" w:sz="8"/>
              <w:right w:val="single" w:sz="8"/>
            </w:tcBorders>
            <w:shd w:val="clear" w:color="auto" w:fill="FFC000"/>
            <w:tcMar>
              <w:left w:w="108" w:type="dxa"/>
              <w:right w:w="108" w:type="dxa"/>
            </w:tcMar>
            <w:vAlign w:val="top"/>
          </w:tcPr>
          <w:p w:rsidR="36226A01" w:rsidP="36226A01" w:rsidRDefault="36226A01" w14:paraId="1F6E5DB5" w14:textId="3E78826D">
            <w:pPr>
              <w:spacing w:before="0" w:beforeAutospacing="off" w:after="0" w:afterAutospacing="off"/>
              <w:ind w:left="720" w:right="0"/>
            </w:pPr>
            <w:r w:rsidRPr="36226A01" w:rsidR="36226A01">
              <w:rPr>
                <w:rFonts w:ascii="Calibri" w:hAnsi="Calibri" w:eastAsia="Calibri" w:cs="Calibri"/>
                <w:sz w:val="22"/>
                <w:szCs w:val="22"/>
              </w:rPr>
              <w:t xml:space="preserve"> </w:t>
            </w:r>
          </w:p>
        </w:tc>
      </w:tr>
      <w:tr w:rsidR="36226A01" w:rsidTr="36226A01" w14:paraId="6C0F0EE2">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1C079E65" w14:textId="27FA1E82">
            <w:pPr>
              <w:spacing w:before="0" w:beforeAutospacing="off" w:after="0" w:afterAutospacing="off"/>
            </w:pPr>
            <w:r w:rsidRPr="36226A01" w:rsidR="36226A01">
              <w:rPr>
                <w:rFonts w:ascii="Calibri" w:hAnsi="Calibri" w:eastAsia="Calibri" w:cs="Calibri"/>
                <w:sz w:val="22"/>
                <w:szCs w:val="22"/>
              </w:rPr>
              <w:t>How are staff responsibilities defined and managed?</w:t>
            </w:r>
          </w:p>
        </w:tc>
        <w:tc>
          <w:tcPr>
            <w:tcW w:w="1636" w:type="dxa"/>
            <w:tcBorders>
              <w:top w:val="single" w:sz="8"/>
              <w:left w:val="single" w:sz="8"/>
              <w:bottom w:val="single" w:sz="8"/>
              <w:right w:val="single" w:sz="8"/>
            </w:tcBorders>
            <w:tcMar>
              <w:left w:w="108" w:type="dxa"/>
              <w:right w:w="108" w:type="dxa"/>
            </w:tcMar>
            <w:vAlign w:val="top"/>
          </w:tcPr>
          <w:p w:rsidR="36226A01" w:rsidP="36226A01" w:rsidRDefault="36226A01" w14:paraId="0FE04853" w14:textId="14CBDFCD">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Job descriptions</w:t>
            </w:r>
          </w:p>
          <w:p w:rsidR="36226A01" w:rsidP="36226A01" w:rsidRDefault="36226A01" w14:paraId="5840D092" w14:textId="5D1D19EF">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Staff knowledge</w:t>
            </w:r>
          </w:p>
          <w:p w:rsidR="36226A01" w:rsidP="36226A01" w:rsidRDefault="36226A01" w14:paraId="001489E5" w14:textId="6B195AB9">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xml:space="preserve">Staff training </w:t>
            </w:r>
          </w:p>
          <w:p w:rsidR="36226A01" w:rsidP="36226A01" w:rsidRDefault="36226A01" w14:paraId="70FCF889" w14:textId="1A08F96C">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Operational plans</w:t>
            </w:r>
          </w:p>
          <w:p w:rsidR="36226A01" w:rsidP="36226A01" w:rsidRDefault="36226A01" w14:paraId="632BC4F5" w14:textId="3324B828">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Agency staff</w:t>
            </w:r>
          </w:p>
          <w:p w:rsidR="36226A01" w:rsidP="36226A01" w:rsidRDefault="36226A01" w14:paraId="681025D3" w14:textId="79C33BB5">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Procedures and policy systems</w:t>
            </w:r>
          </w:p>
        </w:tc>
        <w:tc>
          <w:tcPr>
            <w:tcW w:w="4012"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3CC0BA3C" w14:textId="15E50444">
            <w:pPr>
              <w:spacing w:before="0" w:beforeAutospacing="off" w:after="0" w:afterAutospacing="off"/>
              <w:ind w:left="363" w:right="0"/>
            </w:pPr>
            <w:r w:rsidRPr="36226A01" w:rsidR="36226A01">
              <w:rPr>
                <w:rFonts w:ascii="Calibri" w:hAnsi="Calibri" w:eastAsia="Calibri" w:cs="Calibri"/>
                <w:sz w:val="22"/>
                <w:szCs w:val="22"/>
              </w:rPr>
              <w:t>To satisfy event expectations, the stadium adds agency staff to its workforce. Through thorough training and oversight, these people are assimilated into the team and made to follow the same rules and procedures as regular employees.</w:t>
            </w:r>
          </w:p>
          <w:p w:rsidR="36226A01" w:rsidP="36226A01" w:rsidRDefault="36226A01" w14:paraId="20576283" w14:textId="3296272E">
            <w:pPr>
              <w:spacing w:before="0" w:beforeAutospacing="off" w:after="0" w:afterAutospacing="off"/>
              <w:ind w:left="6" w:right="0"/>
            </w:pPr>
            <w:r w:rsidRPr="36226A01" w:rsidR="36226A01">
              <w:rPr>
                <w:rFonts w:ascii="Calibri" w:hAnsi="Calibri" w:eastAsia="Calibri" w:cs="Calibri"/>
                <w:sz w:val="22"/>
                <w:szCs w:val="22"/>
              </w:rPr>
              <w:t>Every position in the stadium has a specific job description that outlines it. For example, matchday safety staff are responsible for managing crowds, following safety procedures, and ensuring that their teams communicate effectively.</w:t>
            </w:r>
          </w:p>
          <w:p w:rsidR="36226A01" w:rsidP="36226A01" w:rsidRDefault="36226A01" w14:paraId="0EB91019" w14:textId="4F064ACE">
            <w:pPr>
              <w:spacing w:before="0" w:beforeAutospacing="off" w:after="0" w:afterAutospacing="off"/>
              <w:ind w:left="363" w:right="0"/>
            </w:pPr>
            <w:r w:rsidRPr="36226A01" w:rsidR="36226A01">
              <w:rPr>
                <w:rFonts w:ascii="Calibri" w:hAnsi="Calibri" w:eastAsia="Calibri" w:cs="Calibri"/>
                <w:sz w:val="22"/>
                <w:szCs w:val="22"/>
              </w:rPr>
              <w:t xml:space="preserve"> </w:t>
            </w:r>
          </w:p>
          <w:p w:rsidR="36226A01" w:rsidP="36226A01" w:rsidRDefault="36226A01" w14:paraId="389C7F9F" w14:textId="26CFDAC8">
            <w:pPr>
              <w:spacing w:before="0" w:beforeAutospacing="off" w:after="0" w:afterAutospacing="off"/>
            </w:pPr>
            <w:r w:rsidRPr="36226A01" w:rsidR="36226A01">
              <w:rPr>
                <w:rFonts w:ascii="Calibri" w:hAnsi="Calibri" w:eastAsia="Calibri" w:cs="Calibri"/>
                <w:sz w:val="22"/>
                <w:szCs w:val="22"/>
              </w:rPr>
              <w:t xml:space="preserve"> </w:t>
            </w:r>
          </w:p>
        </w:tc>
        <w:tc>
          <w:tcPr>
            <w:tcW w:w="3110" w:type="dxa"/>
            <w:tcBorders>
              <w:top w:val="single" w:sz="8"/>
              <w:left w:val="nil"/>
              <w:bottom w:val="single" w:sz="8"/>
              <w:right w:val="single" w:sz="8"/>
            </w:tcBorders>
            <w:tcMar>
              <w:left w:w="108" w:type="dxa"/>
              <w:right w:w="108" w:type="dxa"/>
            </w:tcMar>
            <w:vAlign w:val="top"/>
          </w:tcPr>
          <w:p w:rsidR="36226A01" w:rsidP="36226A01" w:rsidRDefault="36226A01" w14:paraId="4F9A3900" w14:textId="6922EF2A">
            <w:pPr>
              <w:spacing w:before="0" w:beforeAutospacing="off" w:after="0" w:afterAutospacing="off"/>
            </w:pPr>
            <w:r w:rsidRPr="36226A01" w:rsidR="36226A01">
              <w:rPr>
                <w:rFonts w:ascii="Calibri" w:hAnsi="Calibri" w:eastAsia="Calibri" w:cs="Calibri"/>
                <w:sz w:val="22"/>
                <w:szCs w:val="22"/>
              </w:rPr>
              <w:t xml:space="preserve"> According to the website qwick certain stadiums do things like manage ticket sales and verify entries to ensure the correct people are using the ticket, or assist customers into their seats providing info as this will ensure the safety of attendees and manage the crowd control.</w:t>
            </w:r>
          </w:p>
        </w:tc>
      </w:tr>
      <w:tr w:rsidR="36226A01" w:rsidTr="36226A01" w14:paraId="4735D388">
        <w:trPr>
          <w:trHeight w:val="390"/>
        </w:trPr>
        <w:tc>
          <w:tcPr>
            <w:tcW w:w="120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01D1A586" w14:textId="7706241F">
            <w:pPr>
              <w:spacing w:before="0" w:beforeAutospacing="off" w:after="0" w:afterAutospacing="off"/>
            </w:pPr>
            <w:r w:rsidRPr="36226A01" w:rsidR="36226A01">
              <w:rPr>
                <w:rFonts w:ascii="Calibri" w:hAnsi="Calibri" w:eastAsia="Calibri" w:cs="Calibri"/>
                <w:b w:val="1"/>
                <w:bCs w:val="1"/>
                <w:color w:val="000000" w:themeColor="text1" w:themeTint="FF" w:themeShade="FF"/>
                <w:sz w:val="22"/>
                <w:szCs w:val="22"/>
              </w:rPr>
              <w:t>Challenge</w:t>
            </w:r>
          </w:p>
        </w:tc>
        <w:tc>
          <w:tcPr>
            <w:tcW w:w="2168" w:type="dxa"/>
            <w:gridSpan w:val="2"/>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2D4944AD" w14:textId="5C8643BA">
            <w:pPr>
              <w:spacing w:before="0" w:beforeAutospacing="off" w:after="0" w:afterAutospacing="off"/>
              <w:ind w:left="720" w:right="0"/>
            </w:pPr>
            <w:r w:rsidRPr="36226A01" w:rsidR="36226A01">
              <w:rPr>
                <w:rFonts w:ascii="Calibri" w:hAnsi="Calibri" w:eastAsia="Calibri" w:cs="Calibri"/>
                <w:b w:val="1"/>
                <w:bCs w:val="1"/>
                <w:color w:val="000000" w:themeColor="text1" w:themeTint="FF" w:themeShade="FF"/>
                <w:sz w:val="22"/>
                <w:szCs w:val="22"/>
              </w:rPr>
              <w:t>Examples:</w:t>
            </w:r>
          </w:p>
        </w:tc>
        <w:tc>
          <w:tcPr>
            <w:tcW w:w="3480" w:type="dxa"/>
            <w:tcBorders>
              <w:top w:val="nil" w:sz="8"/>
              <w:left w:val="nil"/>
              <w:bottom w:val="single" w:sz="8"/>
              <w:right w:val="single" w:sz="8"/>
            </w:tcBorders>
            <w:shd w:val="clear" w:color="auto" w:fill="FFC000"/>
            <w:tcMar>
              <w:left w:w="108" w:type="dxa"/>
              <w:right w:w="108" w:type="dxa"/>
            </w:tcMar>
            <w:vAlign w:val="top"/>
          </w:tcPr>
          <w:p w:rsidR="36226A01" w:rsidP="36226A01" w:rsidRDefault="36226A01" w14:paraId="27A7F8DB" w14:textId="1D3B28F4">
            <w:pPr>
              <w:spacing w:before="0" w:beforeAutospacing="off" w:after="0" w:afterAutospacing="off"/>
              <w:ind w:left="720" w:right="0"/>
            </w:pPr>
            <w:r w:rsidRPr="36226A01" w:rsidR="36226A01">
              <w:rPr>
                <w:rFonts w:ascii="Calibri" w:hAnsi="Calibri" w:eastAsia="Calibri" w:cs="Calibri"/>
                <w:b w:val="1"/>
                <w:bCs w:val="1"/>
                <w:color w:val="000000" w:themeColor="text1" w:themeTint="FF" w:themeShade="FF"/>
                <w:sz w:val="22"/>
                <w:szCs w:val="22"/>
              </w:rPr>
              <w:t>Identify Strengths and Weaknesses</w:t>
            </w:r>
          </w:p>
        </w:tc>
        <w:tc>
          <w:tcPr>
            <w:tcW w:w="311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69DD02BC" w14:textId="30B2DDEC">
            <w:pPr>
              <w:spacing w:before="0" w:beforeAutospacing="off" w:after="0" w:afterAutospacing="off"/>
              <w:ind w:left="720" w:right="0"/>
            </w:pPr>
            <w:r w:rsidRPr="36226A01" w:rsidR="36226A01">
              <w:rPr>
                <w:rFonts w:ascii="Calibri" w:hAnsi="Calibri" w:eastAsia="Calibri" w:cs="Calibri"/>
                <w:b w:val="1"/>
                <w:bCs w:val="1"/>
                <w:color w:val="000000" w:themeColor="text1" w:themeTint="FF" w:themeShade="FF"/>
                <w:sz w:val="22"/>
                <w:szCs w:val="22"/>
              </w:rPr>
              <w:t xml:space="preserve">Identify Areas for Improvement </w:t>
            </w:r>
          </w:p>
        </w:tc>
      </w:tr>
      <w:tr w:rsidR="36226A01" w:rsidTr="36226A01" w14:paraId="323E3A32">
        <w:trPr>
          <w:trHeight w:val="21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1F64A1BB" w14:textId="75C7EDD4">
            <w:pPr>
              <w:spacing w:before="0" w:beforeAutospacing="off" w:after="0" w:afterAutospacing="off"/>
            </w:pPr>
            <w:r w:rsidRPr="36226A01" w:rsidR="36226A01">
              <w:rPr>
                <w:rFonts w:ascii="Calibri" w:hAnsi="Calibri" w:eastAsia="Calibri" w:cs="Calibri"/>
                <w:sz w:val="22"/>
                <w:szCs w:val="22"/>
              </w:rPr>
              <w:t>How are events delivered?</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73973B1A" w14:textId="7AFBACBA">
            <w:pPr>
              <w:pStyle w:val="ListParagraph"/>
              <w:numPr>
                <w:ilvl w:val="0"/>
                <w:numId w:val="4"/>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Event diary</w:t>
            </w:r>
          </w:p>
          <w:p w:rsidR="36226A01" w:rsidP="36226A01" w:rsidRDefault="36226A01" w14:paraId="7F7671C3" w14:textId="5928E598">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Pre-event preparation</w:t>
            </w:r>
          </w:p>
          <w:p w:rsidR="36226A01" w:rsidP="36226A01" w:rsidRDefault="36226A01" w14:paraId="7074ACB1" w14:textId="1843E876">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Event viability</w:t>
            </w:r>
          </w:p>
          <w:p w:rsidR="36226A01" w:rsidP="36226A01" w:rsidRDefault="36226A01" w14:paraId="79801927" w14:textId="727FA61F">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Operational plan</w:t>
            </w:r>
          </w:p>
          <w:p w:rsidR="36226A01" w:rsidP="36226A01" w:rsidRDefault="36226A01" w14:paraId="6C1B1F42" w14:textId="59F71BF8">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Stakeholders</w:t>
            </w:r>
          </w:p>
          <w:p w:rsidR="36226A01" w:rsidP="36226A01" w:rsidRDefault="36226A01" w14:paraId="35193E40" w14:textId="4C385856">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Communication</w:t>
            </w:r>
          </w:p>
          <w:p w:rsidR="36226A01" w:rsidP="36226A01" w:rsidRDefault="36226A01" w14:paraId="44315E42" w14:textId="564C4650">
            <w:pPr>
              <w:spacing w:before="0" w:beforeAutospacing="off" w:after="0" w:afterAutospacing="off"/>
              <w:ind w:left="720" w:right="0"/>
            </w:pPr>
            <w:r w:rsidRPr="36226A01" w:rsidR="36226A01">
              <w:rPr>
                <w:rFonts w:ascii="Calibri" w:hAnsi="Calibri" w:eastAsia="Calibri" w:cs="Calibri"/>
                <w:sz w:val="22"/>
                <w:szCs w:val="22"/>
              </w:rPr>
              <w:t>Contingency planning</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20CFB7B2" w14:textId="2CBF2924">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Strong relationships exist with key stakeholders, including Swansea Council, local police, emergency services, catering partners, and supporters’ groups. These partnerships enhance compliance, community engagement, and event support.</w:t>
            </w:r>
          </w:p>
          <w:p w:rsidR="36226A01" w:rsidP="36226A01" w:rsidRDefault="36226A01" w14:paraId="1E67DC9B" w14:textId="7A4AD64D">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The stadium keeps an organised schedule of events linked to football games as well as other events like concerts or hospitality gatherings. A systematic approach to venue booking is ensured by integration with club operations, which also improves resource allocation and reduces schedule conflicts.</w:t>
            </w:r>
          </w:p>
          <w:p w:rsidR="36226A01" w:rsidP="36226A01" w:rsidRDefault="36226A01" w14:paraId="0B3276AA" w14:textId="6DB22BEA">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Certain operational arrangements, particularly for non-sporting events, could be overly uniform. For less frequent events like exhibitions or movie screenings, a lack of customised planning may have an impact on the quality of the delivery.</w:t>
            </w:r>
          </w:p>
          <w:p w:rsidR="36226A01" w:rsidP="36226A01" w:rsidRDefault="36226A01" w14:paraId="78E28D6D" w14:textId="5BD390E4">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Regular planning cycles might not incorporate contingency measures for major disruptions (such as nationwide strikes, pandemics, or terrorist threats) as comprehensively. Outside of game days, testing of these techniques may also be erratic.</w:t>
            </w:r>
          </w:p>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3CCD67F5" w14:textId="39348F9B">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The stadium could potentially try and reciprocate the same effort that goes into the football as they do with the concerts and other events. An example of this would be advertisement as you only ever really see sport related stuff on the screens as you drive by.</w:t>
            </w:r>
          </w:p>
        </w:tc>
      </w:tr>
      <w:tr w:rsidR="36226A01" w:rsidTr="36226A01" w14:paraId="01AAD4EA">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471BA5D6" w14:textId="2AA75FE6">
            <w:pPr>
              <w:spacing w:before="0" w:beforeAutospacing="off" w:after="0" w:afterAutospacing="off"/>
            </w:pPr>
            <w:r w:rsidRPr="36226A01" w:rsidR="36226A01">
              <w:rPr>
                <w:rFonts w:ascii="Calibri" w:hAnsi="Calibri" w:eastAsia="Calibri" w:cs="Calibri"/>
                <w:sz w:val="22"/>
                <w:szCs w:val="22"/>
              </w:rPr>
              <w:t>Industry guidelines and legislation to deliver the programme and events safely?</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200FC0D8" w14:textId="1857C676">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External  partners</w:t>
            </w:r>
          </w:p>
          <w:p w:rsidR="36226A01" w:rsidP="36226A01" w:rsidRDefault="36226A01" w14:paraId="593BE1CF" w14:textId="221E06E7">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Licences</w:t>
            </w:r>
          </w:p>
          <w:p w:rsidR="36226A01" w:rsidP="36226A01" w:rsidRDefault="36226A01" w14:paraId="4B773BD7" w14:textId="500DEDB9">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Evacuation procedures</w:t>
            </w:r>
          </w:p>
          <w:p w:rsidR="36226A01" w:rsidP="36226A01" w:rsidRDefault="36226A01" w14:paraId="2BF08709" w14:textId="06DA9E4D">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Health and safety procedures</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4466924A" w14:textId="1A3705F2">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The stadium follows rigorous health and safety procedures, aligned with national legislation such as the Health and Safety at Work Act 1974 and The Sports Grounds Safety Authority (SGSA) Green Guide, although Occasional compliance fatigue among staff or contractors can lead to lapses in minor but essential safety checks.</w:t>
            </w:r>
          </w:p>
          <w:p w:rsidR="36226A01" w:rsidP="36226A01" w:rsidRDefault="36226A01" w14:paraId="712BEF20" w14:textId="0DD4AAD4">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The stadium holds all necessary licences for hosting large-scale events, including a Safety Certificate and licences for alcohol sales, public entertainment, and live broadcasting.</w:t>
            </w:r>
          </w:p>
          <w:p w:rsidR="36226A01" w:rsidP="36226A01" w:rsidRDefault="36226A01" w14:paraId="5E842D96" w14:textId="11E2AF89">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Reliance on external contractors can sometimes lead to inconsistent training standards or differing interpretations of guidelines.</w:t>
            </w:r>
          </w:p>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44E53107" w14:textId="53EB982F">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Create thorough evacuation plans and test them frequently. These plans should include public address systems, clear signage, and trained personnel to safely direct onlookers in the event of an emergency. Tottenham Hotspur Stadium provides clear instructions and trained personnel to assist fans during emergency evacuations, ensuring a swift and orderly process.</w:t>
            </w:r>
          </w:p>
        </w:tc>
      </w:tr>
      <w:tr w:rsidR="36226A01" w:rsidTr="36226A01" w14:paraId="59BFDCD4">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5D955F8F" w14:textId="52062B47">
            <w:pPr>
              <w:spacing w:before="0" w:beforeAutospacing="off" w:after="0" w:afterAutospacing="off"/>
            </w:pPr>
            <w:r w:rsidRPr="36226A01" w:rsidR="36226A01">
              <w:rPr>
                <w:rFonts w:ascii="Calibri" w:hAnsi="Calibri" w:eastAsia="Calibri" w:cs="Calibri"/>
                <w:sz w:val="22"/>
                <w:szCs w:val="22"/>
              </w:rPr>
              <w:t>Is equipment maintained to allow the delivery of events?</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159D7210" w14:textId="4E2B7361">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Equipment service inspection records</w:t>
            </w:r>
          </w:p>
          <w:p w:rsidR="36226A01" w:rsidP="36226A01" w:rsidRDefault="36226A01" w14:paraId="39FA30D3" w14:textId="6ED17C82">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xml:space="preserve">Proactive maintenance </w:t>
            </w:r>
          </w:p>
          <w:p w:rsidR="36226A01" w:rsidP="36226A01" w:rsidRDefault="36226A01" w14:paraId="05088AB1" w14:textId="758AF543">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Storage of equipment</w:t>
            </w:r>
          </w:p>
          <w:p w:rsidR="36226A01" w:rsidP="36226A01" w:rsidRDefault="36226A01" w14:paraId="0A8A0DDA" w14:textId="24275A5F">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Managing equipment</w:t>
            </w:r>
          </w:p>
          <w:p w:rsidR="36226A01" w:rsidP="36226A01" w:rsidRDefault="36226A01" w14:paraId="327AF3CF" w14:textId="72FBA6F2">
            <w:pPr>
              <w:spacing w:before="0" w:beforeAutospacing="off" w:after="0" w:afterAutospacing="off"/>
              <w:ind w:left="720" w:right="0" w:hanging="357"/>
            </w:pPr>
            <w:r w:rsidRPr="36226A01" w:rsidR="36226A01">
              <w:rPr>
                <w:rFonts w:ascii="Calibri" w:hAnsi="Calibri" w:eastAsia="Calibri" w:cs="Calibri"/>
                <w:sz w:val="22"/>
                <w:szCs w:val="22"/>
              </w:rPr>
              <w:t xml:space="preserve"> </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648A6EB1" w14:textId="3880CC4F">
            <w:pPr>
              <w:spacing w:before="0" w:beforeAutospacing="off" w:after="0" w:afterAutospacing="off"/>
              <w:ind w:left="363" w:right="0"/>
            </w:pPr>
            <w:r w:rsidRPr="36226A01" w:rsidR="36226A01">
              <w:rPr>
                <w:rFonts w:ascii="Calibri" w:hAnsi="Calibri" w:eastAsia="Calibri" w:cs="Calibri"/>
                <w:sz w:val="22"/>
                <w:szCs w:val="22"/>
              </w:rPr>
              <w:t>Swansea City Stadium follows a proactive maintenance strategy for high-use and safety-critical equipment as well as Regular checks reduce the likelihood of technical failures during events, contributing to operational reliability and a positive spectator experience.</w:t>
            </w:r>
          </w:p>
          <w:p w:rsidR="36226A01" w:rsidP="36226A01" w:rsidRDefault="36226A01" w14:paraId="4201AA04" w14:textId="670F3206">
            <w:pPr>
              <w:spacing w:before="0" w:beforeAutospacing="off" w:after="0" w:afterAutospacing="off"/>
              <w:ind w:left="363" w:right="0"/>
            </w:pPr>
            <w:r w:rsidRPr="36226A01" w:rsidR="36226A01">
              <w:rPr>
                <w:rFonts w:ascii="Calibri" w:hAnsi="Calibri" w:eastAsia="Calibri" w:cs="Calibri"/>
                <w:sz w:val="22"/>
                <w:szCs w:val="22"/>
              </w:rPr>
              <w:t xml:space="preserve"> </w:t>
            </w:r>
          </w:p>
          <w:p w:rsidR="36226A01" w:rsidP="36226A01" w:rsidRDefault="36226A01" w14:paraId="14BEA93B" w14:textId="6CFAA659">
            <w:pPr>
              <w:spacing w:before="0" w:beforeAutospacing="off" w:after="0" w:afterAutospacing="off"/>
              <w:ind w:left="363" w:right="0"/>
            </w:pPr>
            <w:r w:rsidRPr="36226A01" w:rsidR="36226A01">
              <w:rPr>
                <w:rFonts w:ascii="Calibri" w:hAnsi="Calibri" w:eastAsia="Calibri" w:cs="Calibri"/>
                <w:sz w:val="22"/>
                <w:szCs w:val="22"/>
              </w:rPr>
              <w:t>The stadium has a clear system for tracking and assigning equipment, especially for matchday operations.</w:t>
            </w:r>
          </w:p>
          <w:p w:rsidR="36226A01" w:rsidP="36226A01" w:rsidRDefault="36226A01" w14:paraId="260F4F4B" w14:textId="35650ADF">
            <w:pPr>
              <w:spacing w:before="0" w:beforeAutospacing="off" w:after="0" w:afterAutospacing="off"/>
              <w:ind w:left="363" w:right="0"/>
            </w:pPr>
            <w:r w:rsidRPr="36226A01" w:rsidR="36226A01">
              <w:rPr>
                <w:rFonts w:ascii="Calibri" w:hAnsi="Calibri" w:eastAsia="Calibri" w:cs="Calibri"/>
                <w:sz w:val="22"/>
                <w:szCs w:val="22"/>
              </w:rPr>
              <w:t xml:space="preserve"> </w:t>
            </w:r>
          </w:p>
          <w:p w:rsidR="36226A01" w:rsidP="36226A01" w:rsidRDefault="36226A01" w14:paraId="3A9F13E7" w14:textId="79CC1F0D">
            <w:pPr>
              <w:spacing w:before="0" w:beforeAutospacing="off" w:after="0" w:afterAutospacing="off"/>
              <w:ind w:left="363" w:right="0"/>
            </w:pPr>
            <w:r w:rsidRPr="36226A01" w:rsidR="36226A01">
              <w:rPr>
                <w:rFonts w:ascii="Calibri" w:hAnsi="Calibri" w:eastAsia="Calibri" w:cs="Calibri"/>
                <w:sz w:val="22"/>
                <w:szCs w:val="22"/>
              </w:rPr>
              <w:t>While key systems are well-monitored, less visible or lower-priority equipment (like portable seating or minor fixtures) may lack consistent inspection documentation.</w:t>
            </w:r>
          </w:p>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0BAB3889" w14:textId="5F6D06E7">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They could designate specific storage areas for different types of equipment, ensuring they are stored in conditions that prevent damage and facilitate easy access. Implement inventory management systems to track equipment location and usage.</w:t>
            </w:r>
          </w:p>
          <w:p w:rsidR="36226A01" w:rsidP="36226A01" w:rsidRDefault="36226A01" w14:paraId="4C7A3A43" w14:textId="5D3CC49E">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Implement a digital maintenance documentation system to track all equipment inspections, repairs, and servicing activities. This ensures accountability, facilitates compliance with safety regulations. Limble CMSS explain to us how utilizing a Computerized Maintenance Management System (CMMS) allows for centralized data management, automated scheduling, and real-time monitoring of equipment status.</w:t>
            </w:r>
          </w:p>
        </w:tc>
      </w:tr>
      <w:tr w:rsidR="36226A01" w:rsidTr="36226A01" w14:paraId="30E61BD2">
        <w:trPr>
          <w:trHeight w:val="300"/>
        </w:trPr>
        <w:tc>
          <w:tcPr>
            <w:tcW w:w="120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41E9CF64" w14:textId="23A13AC4">
            <w:pPr>
              <w:spacing w:before="0" w:beforeAutospacing="off" w:after="0" w:afterAutospacing="off"/>
            </w:pPr>
            <w:r w:rsidRPr="36226A01" w:rsidR="36226A01">
              <w:rPr>
                <w:rFonts w:ascii="Calibri" w:hAnsi="Calibri" w:eastAsia="Calibri" w:cs="Calibri"/>
                <w:b w:val="1"/>
                <w:bCs w:val="1"/>
                <w:color w:val="000000" w:themeColor="text1" w:themeTint="FF" w:themeShade="FF"/>
                <w:sz w:val="22"/>
                <w:szCs w:val="22"/>
              </w:rPr>
              <w:t>MEASURE</w:t>
            </w:r>
          </w:p>
        </w:tc>
        <w:tc>
          <w:tcPr>
            <w:tcW w:w="2168" w:type="dxa"/>
            <w:gridSpan w:val="2"/>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6F73E0BB" w14:textId="5307B0E9">
            <w:pPr>
              <w:spacing w:before="0" w:beforeAutospacing="off" w:after="0" w:afterAutospacing="off"/>
            </w:pPr>
            <w:r w:rsidRPr="36226A01" w:rsidR="36226A01">
              <w:rPr>
                <w:rFonts w:ascii="Calibri" w:hAnsi="Calibri" w:eastAsia="Calibri" w:cs="Calibri"/>
                <w:sz w:val="22"/>
                <w:szCs w:val="22"/>
              </w:rPr>
              <w:t xml:space="preserve"> </w:t>
            </w:r>
          </w:p>
        </w:tc>
        <w:tc>
          <w:tcPr>
            <w:tcW w:w="3480" w:type="dxa"/>
            <w:tcBorders>
              <w:top w:val="single" w:sz="8"/>
              <w:left w:val="nil"/>
              <w:bottom w:val="single" w:sz="8"/>
              <w:right w:val="single" w:sz="8"/>
            </w:tcBorders>
            <w:shd w:val="clear" w:color="auto" w:fill="FFC000"/>
            <w:tcMar>
              <w:left w:w="108" w:type="dxa"/>
              <w:right w:w="108" w:type="dxa"/>
            </w:tcMar>
            <w:vAlign w:val="top"/>
          </w:tcPr>
          <w:p w:rsidR="36226A01" w:rsidP="36226A01" w:rsidRDefault="36226A01" w14:paraId="1F74A4BB" w14:textId="5A699081">
            <w:pPr>
              <w:spacing w:before="0" w:beforeAutospacing="off" w:after="0" w:afterAutospacing="off"/>
              <w:ind w:left="357" w:right="0" w:hanging="357"/>
            </w:pPr>
            <w:r w:rsidRPr="36226A01" w:rsidR="36226A01">
              <w:rPr>
                <w:rFonts w:ascii="Calibri" w:hAnsi="Calibri" w:eastAsia="Calibri" w:cs="Calibri"/>
                <w:sz w:val="22"/>
                <w:szCs w:val="22"/>
              </w:rPr>
              <w:t xml:space="preserve"> </w:t>
            </w:r>
          </w:p>
        </w:tc>
        <w:tc>
          <w:tcPr>
            <w:tcW w:w="311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04936A1D" w14:textId="5CFD74B3">
            <w:pPr>
              <w:spacing w:before="0" w:beforeAutospacing="off" w:after="0" w:afterAutospacing="off"/>
              <w:ind w:left="357" w:right="0" w:hanging="357"/>
            </w:pPr>
            <w:r w:rsidRPr="36226A01" w:rsidR="36226A01">
              <w:rPr>
                <w:rFonts w:ascii="Calibri" w:hAnsi="Calibri" w:eastAsia="Calibri" w:cs="Calibri"/>
                <w:sz w:val="22"/>
                <w:szCs w:val="22"/>
              </w:rPr>
              <w:t xml:space="preserve"> </w:t>
            </w:r>
          </w:p>
        </w:tc>
      </w:tr>
      <w:tr w:rsidR="36226A01" w:rsidTr="36226A01" w14:paraId="32718DB6">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56B7EB7D" w14:textId="694558CC">
            <w:pPr>
              <w:spacing w:before="0" w:beforeAutospacing="off" w:after="0" w:afterAutospacing="off"/>
            </w:pPr>
            <w:r w:rsidRPr="36226A01" w:rsidR="36226A01">
              <w:rPr>
                <w:rFonts w:ascii="Calibri" w:hAnsi="Calibri" w:eastAsia="Calibri" w:cs="Calibri"/>
                <w:sz w:val="22"/>
                <w:szCs w:val="22"/>
              </w:rPr>
              <w:t>How do they measure?</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3A10639A" w14:textId="07313829">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Budgets</w:t>
            </w:r>
          </w:p>
          <w:p w:rsidR="36226A01" w:rsidP="36226A01" w:rsidRDefault="36226A01" w14:paraId="7A3CDAFB" w14:textId="324D5651">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Performance audits</w:t>
            </w:r>
          </w:p>
          <w:p w:rsidR="36226A01" w:rsidP="36226A01" w:rsidRDefault="36226A01" w14:paraId="3AEA7128" w14:textId="21CCD945">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Customer stakeholder feedback</w:t>
            </w:r>
          </w:p>
          <w:p w:rsidR="36226A01" w:rsidP="36226A01" w:rsidRDefault="36226A01" w14:paraId="4EBF9D04" w14:textId="1290F83B">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Equipment replacement maintenance</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69E7979A" w14:textId="303D14FA">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xml:space="preserve">Budgets are aligned with the club’s wider corporate and financial plans, helping maintain financial control and ensure efficient use of resources as well as Budgets are aligned with the club’s wider corporate and financial plans, helping maintain financial control and ensure efficient use of resources. </w:t>
            </w:r>
          </w:p>
          <w:p w:rsidR="36226A01" w:rsidP="36226A01" w:rsidRDefault="36226A01" w14:paraId="55A5F5A4" w14:textId="3C01A53A">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The stadium has a planned maintenance schedule and a lifecycle plan for replacing aging or faulty equipment and Investment in replacements—especially for safety-critical or high-use items—supports operational reliability.</w:t>
            </w:r>
          </w:p>
          <w:p w:rsidR="36226A01" w:rsidP="36226A01" w:rsidRDefault="36226A01" w14:paraId="0C6661F4" w14:textId="227EDDED">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Budget flexibility can be limited by seasonal fluctuations (e.g., football off-seasons or poor match attendance), restricting investment in upgrades or staffing.</w:t>
            </w:r>
          </w:p>
          <w:p w:rsidR="36226A01" w:rsidP="36226A01" w:rsidRDefault="36226A01" w14:paraId="47927E3F" w14:textId="7742F0B7">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Feedback mechanisms might not adequately capture the perspectives of under-represented or varied groups, like international tourists, individuals with disabilities, or non-football fans.</w:t>
            </w:r>
          </w:p>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7FE16E78" w14:textId="6CE7C2E2">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Swansea could organise more fan forums and fan groups to build a stronger connection with the swans trust and to understand feedback on how they could improve.</w:t>
            </w:r>
          </w:p>
          <w:p w:rsidR="36226A01" w:rsidP="36226A01" w:rsidRDefault="36226A01" w14:paraId="01685601" w14:textId="34ECCF35">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To prepare for different scenarios and situations like model financial impact based on attendance, performance, or weather to prepare for unexpected changes.</w:t>
            </w:r>
          </w:p>
        </w:tc>
      </w:tr>
      <w:tr w:rsidR="36226A01" w:rsidTr="36226A01" w14:paraId="243B8F4E">
        <w:trPr>
          <w:trHeight w:val="300"/>
        </w:trPr>
        <w:tc>
          <w:tcPr>
            <w:tcW w:w="120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2CA1BC06" w14:textId="5663A9C3">
            <w:pPr>
              <w:spacing w:before="0" w:beforeAutospacing="off" w:after="0" w:afterAutospacing="off"/>
            </w:pPr>
            <w:r w:rsidRPr="36226A01" w:rsidR="36226A01">
              <w:rPr>
                <w:rFonts w:ascii="Calibri" w:hAnsi="Calibri" w:eastAsia="Calibri" w:cs="Calibri"/>
                <w:b w:val="1"/>
                <w:bCs w:val="1"/>
                <w:color w:val="000000" w:themeColor="text1" w:themeTint="FF" w:themeShade="FF"/>
                <w:sz w:val="22"/>
                <w:szCs w:val="22"/>
              </w:rPr>
              <w:t>REVIEW</w:t>
            </w:r>
          </w:p>
        </w:tc>
        <w:tc>
          <w:tcPr>
            <w:tcW w:w="2168" w:type="dxa"/>
            <w:gridSpan w:val="2"/>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384BBD2D" w14:textId="31B85DA4">
            <w:pPr>
              <w:spacing w:before="0" w:beforeAutospacing="off" w:after="0" w:afterAutospacing="off"/>
            </w:pPr>
            <w:r w:rsidRPr="36226A01" w:rsidR="36226A01">
              <w:rPr>
                <w:rFonts w:ascii="Calibri" w:hAnsi="Calibri" w:eastAsia="Calibri" w:cs="Calibri"/>
                <w:b w:val="1"/>
                <w:bCs w:val="1"/>
                <w:color w:val="000000" w:themeColor="text1" w:themeTint="FF" w:themeShade="FF"/>
                <w:sz w:val="22"/>
                <w:szCs w:val="22"/>
              </w:rPr>
              <w:t>Examples:</w:t>
            </w:r>
          </w:p>
        </w:tc>
        <w:tc>
          <w:tcPr>
            <w:tcW w:w="3480" w:type="dxa"/>
            <w:tcBorders>
              <w:top w:val="single" w:sz="8"/>
              <w:left w:val="nil"/>
              <w:bottom w:val="single" w:sz="8"/>
              <w:right w:val="single" w:sz="8"/>
            </w:tcBorders>
            <w:shd w:val="clear" w:color="auto" w:fill="FFC000"/>
            <w:tcMar>
              <w:left w:w="108" w:type="dxa"/>
              <w:right w:w="108" w:type="dxa"/>
            </w:tcMar>
            <w:vAlign w:val="top"/>
          </w:tcPr>
          <w:p w:rsidR="36226A01" w:rsidP="36226A01" w:rsidRDefault="36226A01" w14:paraId="1AA20802" w14:textId="79D10AC2">
            <w:pPr>
              <w:spacing w:before="0" w:beforeAutospacing="off" w:after="0" w:afterAutospacing="off"/>
              <w:jc w:val="center"/>
            </w:pPr>
            <w:r w:rsidRPr="36226A01" w:rsidR="36226A01">
              <w:rPr>
                <w:rFonts w:ascii="Calibri" w:hAnsi="Calibri" w:eastAsia="Calibri" w:cs="Calibri"/>
                <w:b w:val="1"/>
                <w:bCs w:val="1"/>
                <w:color w:val="000000" w:themeColor="text1" w:themeTint="FF" w:themeShade="FF"/>
                <w:sz w:val="22"/>
                <w:szCs w:val="22"/>
              </w:rPr>
              <w:t>Identify Strengths and Weaknesses</w:t>
            </w:r>
          </w:p>
        </w:tc>
        <w:tc>
          <w:tcPr>
            <w:tcW w:w="311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2AF293CC" w14:textId="48A34472">
            <w:pPr>
              <w:spacing w:before="0" w:beforeAutospacing="off" w:after="0" w:afterAutospacing="off"/>
              <w:jc w:val="center"/>
            </w:pPr>
            <w:r w:rsidRPr="36226A01" w:rsidR="36226A01">
              <w:rPr>
                <w:rFonts w:ascii="Calibri" w:hAnsi="Calibri" w:eastAsia="Calibri" w:cs="Calibri"/>
                <w:b w:val="1"/>
                <w:bCs w:val="1"/>
                <w:color w:val="000000" w:themeColor="text1" w:themeTint="FF" w:themeShade="FF"/>
                <w:sz w:val="22"/>
                <w:szCs w:val="22"/>
              </w:rPr>
              <w:t>Identify Areas for Improvement</w:t>
            </w:r>
          </w:p>
        </w:tc>
      </w:tr>
      <w:tr w:rsidR="36226A01" w:rsidTr="36226A01" w14:paraId="560A8B80">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26E7F3E8" w14:textId="27777DBB">
            <w:pPr>
              <w:spacing w:before="0" w:beforeAutospacing="off" w:after="0" w:afterAutospacing="off"/>
            </w:pPr>
            <w:r w:rsidRPr="36226A01" w:rsidR="36226A01">
              <w:rPr>
                <w:rFonts w:ascii="Calibri" w:hAnsi="Calibri" w:eastAsia="Calibri" w:cs="Calibri"/>
                <w:sz w:val="22"/>
                <w:szCs w:val="22"/>
              </w:rPr>
              <w:t>How do they review what they have measured?</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0D3155E2" w14:textId="1C31DA65">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Benchmarking</w:t>
            </w:r>
          </w:p>
          <w:p w:rsidR="36226A01" w:rsidP="36226A01" w:rsidRDefault="36226A01" w14:paraId="0553AEAB" w14:textId="02CBC0CE">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Customer and stakeholder feedback</w:t>
            </w:r>
          </w:p>
          <w:p w:rsidR="36226A01" w:rsidP="36226A01" w:rsidRDefault="36226A01" w14:paraId="790A4CA3" w14:textId="7E4399E8">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Competitor analysis</w:t>
            </w:r>
          </w:p>
          <w:p w:rsidR="36226A01" w:rsidP="36226A01" w:rsidRDefault="36226A01" w14:paraId="2016A71B" w14:textId="1177FA50">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Action plan review</w:t>
            </w:r>
          </w:p>
          <w:p w:rsidR="36226A01" w:rsidP="36226A01" w:rsidRDefault="36226A01" w14:paraId="71FF6AFE" w14:textId="31AF5542">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xml:space="preserve">Performance management      </w:t>
            </w:r>
          </w:p>
          <w:p w:rsidR="36226A01" w:rsidP="36226A01" w:rsidRDefault="36226A01" w14:paraId="578FFE91" w14:textId="538856C5">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Risk assessment and work instruction  preview</w:t>
            </w:r>
          </w:p>
          <w:p w:rsidR="36226A01" w:rsidP="36226A01" w:rsidRDefault="36226A01" w14:paraId="098D0748" w14:textId="776DC97F">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Programme review</w:t>
            </w:r>
          </w:p>
          <w:p w:rsidR="36226A01" w:rsidP="36226A01" w:rsidRDefault="36226A01" w14:paraId="620D324A" w14:textId="412245AC">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Industry updates</w:t>
            </w:r>
          </w:p>
          <w:p w:rsidR="36226A01" w:rsidP="36226A01" w:rsidRDefault="36226A01" w14:paraId="5DB41B7A" w14:textId="76ACDC64">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Training updates</w:t>
            </w:r>
          </w:p>
          <w:p w:rsidR="36226A01" w:rsidP="36226A01" w:rsidRDefault="36226A01" w14:paraId="401D8A45" w14:textId="259A7B4F">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Procedure and policy systems</w:t>
            </w:r>
          </w:p>
          <w:p w:rsidR="36226A01" w:rsidP="36226A01" w:rsidRDefault="36226A01" w14:paraId="287ECFE6" w14:textId="5C4CDDA0">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Briefings</w:t>
            </w:r>
          </w:p>
          <w:p w:rsidR="36226A01" w:rsidP="36226A01" w:rsidRDefault="36226A01" w14:paraId="3A5C69E5" w14:textId="10C9C991">
            <w:pPr>
              <w:spacing w:before="0" w:beforeAutospacing="off" w:after="0" w:afterAutospacing="off"/>
            </w:pPr>
            <w:r w:rsidRPr="36226A01" w:rsidR="36226A01">
              <w:rPr>
                <w:rFonts w:ascii="Calibri" w:hAnsi="Calibri" w:eastAsia="Calibri" w:cs="Calibri"/>
                <w:sz w:val="22"/>
                <w:szCs w:val="22"/>
              </w:rPr>
              <w:t xml:space="preserve"> </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48F44CD3" w14:textId="55B927E1">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With performance management, staff and contractors are reviewed, especially on matchdays, to maintain safety and efficiency.</w:t>
            </w:r>
          </w:p>
          <w:p w:rsidR="36226A01" w:rsidP="36226A01" w:rsidRDefault="36226A01" w14:paraId="0C527354" w14:textId="27829F22">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Feedback may be informal or not centrally logged (e.g. scattered across emails, Twitter, face-to-face)</w:t>
            </w:r>
          </w:p>
          <w:tbl>
            <w:tblPr>
              <w:tblStyle w:val="TableNormal"/>
              <w:tblW w:w="0" w:type="auto"/>
              <w:tblLayout w:type="fixed"/>
              <w:tblLook w:val="04A0" w:firstRow="1" w:lastRow="0" w:firstColumn="1" w:lastColumn="0" w:noHBand="0" w:noVBand="1"/>
            </w:tblPr>
            <w:tblGrid>
              <w:gridCol w:w="2495"/>
            </w:tblGrid>
            <w:tr w:rsidR="36226A01" w:rsidTr="36226A01" w14:paraId="690163D1">
              <w:trPr>
                <w:trHeight w:val="300"/>
              </w:trPr>
              <w:tc>
                <w:tcPr>
                  <w:tcW w:w="2495" w:type="dxa"/>
                  <w:tcMar>
                    <w:top w:w="15" w:type="dxa"/>
                    <w:left w:w="15" w:type="dxa"/>
                    <w:bottom w:w="15" w:type="dxa"/>
                    <w:right w:w="15" w:type="dxa"/>
                  </w:tcMar>
                  <w:vAlign w:val="center"/>
                </w:tcPr>
                <w:p w:rsidR="36226A01" w:rsidRDefault="36226A01" w14:paraId="5333B53B" w14:textId="0D2AAB6F"/>
              </w:tc>
            </w:tr>
          </w:tbl>
          <w:p w:rsidR="36226A01" w:rsidP="36226A01" w:rsidRDefault="36226A01" w14:paraId="228C9A6F" w14:textId="66D8F614">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xml:space="preserve"> </w:t>
            </w:r>
          </w:p>
          <w:tbl>
            <w:tblPr>
              <w:tblStyle w:val="TableNormal"/>
              <w:tblW w:w="0" w:type="auto"/>
              <w:tblLayout w:type="fixed"/>
              <w:tblLook w:val="04A0" w:firstRow="1" w:lastRow="0" w:firstColumn="1" w:lastColumn="0" w:noHBand="0" w:noVBand="1"/>
            </w:tblPr>
            <w:tblGrid>
              <w:gridCol w:w="2580"/>
            </w:tblGrid>
            <w:tr w:rsidR="36226A01" w:rsidTr="36226A01" w14:paraId="1CECD998">
              <w:trPr>
                <w:trHeight w:val="300"/>
              </w:trPr>
              <w:tc>
                <w:tcPr>
                  <w:tcW w:w="2580" w:type="dxa"/>
                  <w:tcMar>
                    <w:top w:w="15" w:type="dxa"/>
                    <w:left w:w="15" w:type="dxa"/>
                    <w:bottom w:w="15" w:type="dxa"/>
                    <w:right w:w="15" w:type="dxa"/>
                  </w:tcMar>
                  <w:vAlign w:val="center"/>
                </w:tcPr>
                <w:p w:rsidR="36226A01" w:rsidP="36226A01" w:rsidRDefault="36226A01" w14:paraId="5D4C8EB7" w14:textId="78D57908">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Matchday briefings help with operational alignment among departments (stewards, catering, security).</w:t>
                  </w:r>
                </w:p>
                <w:tbl>
                  <w:tblPr>
                    <w:tblStyle w:val="TableNormal"/>
                    <w:tblW w:w="0" w:type="auto"/>
                    <w:tblLayout w:type="fixed"/>
                    <w:tblLook w:val="04A0" w:firstRow="1" w:lastRow="0" w:firstColumn="1" w:lastColumn="0" w:noHBand="0" w:noVBand="1"/>
                  </w:tblPr>
                  <w:tblGrid>
                    <w:gridCol w:w="2555"/>
                  </w:tblGrid>
                  <w:tr w:rsidR="36226A01" w:rsidTr="36226A01" w14:paraId="0E9813C5">
                    <w:trPr>
                      <w:trHeight w:val="300"/>
                    </w:trPr>
                    <w:tc>
                      <w:tcPr>
                        <w:tcW w:w="2555" w:type="dxa"/>
                        <w:tcMar>
                          <w:top w:w="15" w:type="dxa"/>
                          <w:left w:w="15" w:type="dxa"/>
                          <w:bottom w:w="15" w:type="dxa"/>
                          <w:right w:w="15" w:type="dxa"/>
                        </w:tcMar>
                        <w:vAlign w:val="center"/>
                      </w:tcPr>
                      <w:p w:rsidR="36226A01" w:rsidRDefault="36226A01" w14:paraId="1871B1DD" w14:textId="1C583C16"/>
                    </w:tc>
                  </w:tr>
                </w:tbl>
                <w:p w:rsidR="36226A01" w:rsidP="36226A01" w:rsidRDefault="36226A01" w14:paraId="7FE73C6F" w14:textId="48F078C3">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xml:space="preserve"> </w:t>
                  </w:r>
                </w:p>
                <w:tbl>
                  <w:tblPr>
                    <w:tblStyle w:val="TableNormal"/>
                    <w:tblW w:w="0" w:type="auto"/>
                    <w:tblLayout w:type="fixed"/>
                    <w:tblLook w:val="04A0" w:firstRow="1" w:lastRow="0" w:firstColumn="1" w:lastColumn="0" w:noHBand="0" w:noVBand="1"/>
                  </w:tblPr>
                  <w:tblGrid>
                    <w:gridCol w:w="2555"/>
                  </w:tblGrid>
                  <w:tr w:rsidR="36226A01" w:rsidTr="36226A01" w14:paraId="6871213E">
                    <w:trPr>
                      <w:trHeight w:val="300"/>
                    </w:trPr>
                    <w:tc>
                      <w:tcPr>
                        <w:tcW w:w="2555" w:type="dxa"/>
                        <w:tcMar>
                          <w:top w:w="15" w:type="dxa"/>
                          <w:left w:w="15" w:type="dxa"/>
                          <w:bottom w:w="15" w:type="dxa"/>
                          <w:right w:w="15" w:type="dxa"/>
                        </w:tcMar>
                        <w:vAlign w:val="center"/>
                      </w:tcPr>
                      <w:p w:rsidR="36226A01" w:rsidP="36226A01" w:rsidRDefault="36226A01" w14:paraId="3EF49E3E" w14:textId="64A2D9A7">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Focused mainly on football performance or ticket pricing, missing innovations (e.g. mobile ordering, hybrid events)</w:t>
                        </w:r>
                      </w:p>
                    </w:tc>
                  </w:tr>
                </w:tbl>
              </w:tc>
            </w:tr>
          </w:tbl>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0DDBE694" w14:textId="15F09D05">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Implement structured post-event surveys (using SurveyMonkey or Fan360). Use dashboards to track themes and satisfaction over time.</w:t>
            </w:r>
          </w:p>
          <w:p w:rsidR="36226A01" w:rsidP="36226A01" w:rsidRDefault="36226A01" w14:paraId="78F09081" w14:textId="34134FF7">
            <w:pPr>
              <w:spacing w:before="0" w:beforeAutospacing="off" w:after="0" w:afterAutospacing="off"/>
              <w:ind w:left="720" w:right="0"/>
            </w:pPr>
            <w:r w:rsidRPr="36226A01" w:rsidR="36226A01">
              <w:rPr>
                <w:rFonts w:ascii="Calibri" w:hAnsi="Calibri" w:eastAsia="Calibri" w:cs="Calibri"/>
                <w:sz w:val="22"/>
                <w:szCs w:val="22"/>
              </w:rPr>
              <w:t xml:space="preserve"> </w:t>
            </w:r>
          </w:p>
          <w:p w:rsidR="36226A01" w:rsidP="36226A01" w:rsidRDefault="36226A01" w14:paraId="07EBF677" w14:textId="3696B3D9">
            <w:pPr>
              <w:pStyle w:val="ListParagraph"/>
              <w:numPr>
                <w:ilvl w:val="0"/>
                <w:numId w:val="3"/>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Regularly scan club websites/newsletters (e.g. Brentford, Spurs) and industry updates for trends in fan experience or tech.</w:t>
            </w:r>
          </w:p>
        </w:tc>
      </w:tr>
      <w:tr w:rsidR="36226A01" w:rsidTr="36226A01" w14:paraId="2FE806BC">
        <w:trPr>
          <w:trHeight w:val="300"/>
        </w:trPr>
        <w:tc>
          <w:tcPr>
            <w:tcW w:w="120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1FA4AD89" w14:textId="6A68956A">
            <w:pPr>
              <w:spacing w:before="0" w:beforeAutospacing="off" w:after="0" w:afterAutospacing="off"/>
            </w:pPr>
            <w:r w:rsidRPr="36226A01" w:rsidR="36226A01">
              <w:rPr>
                <w:rFonts w:ascii="Calibri" w:hAnsi="Calibri" w:eastAsia="Calibri" w:cs="Calibri"/>
                <w:b w:val="1"/>
                <w:bCs w:val="1"/>
                <w:color w:val="000000" w:themeColor="text1" w:themeTint="FF" w:themeShade="FF"/>
                <w:sz w:val="22"/>
                <w:szCs w:val="22"/>
              </w:rPr>
              <w:t>IMPACT</w:t>
            </w:r>
          </w:p>
        </w:tc>
        <w:tc>
          <w:tcPr>
            <w:tcW w:w="2168" w:type="dxa"/>
            <w:gridSpan w:val="2"/>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6F8B6B2F" w14:textId="0619F17A">
            <w:pPr>
              <w:spacing w:before="0" w:beforeAutospacing="off" w:after="0" w:afterAutospacing="off"/>
            </w:pPr>
            <w:r w:rsidRPr="36226A01" w:rsidR="36226A01">
              <w:rPr>
                <w:rFonts w:ascii="Calibri" w:hAnsi="Calibri" w:eastAsia="Calibri" w:cs="Calibri"/>
                <w:sz w:val="22"/>
                <w:szCs w:val="22"/>
              </w:rPr>
              <w:t xml:space="preserve"> </w:t>
            </w:r>
          </w:p>
        </w:tc>
        <w:tc>
          <w:tcPr>
            <w:tcW w:w="3480" w:type="dxa"/>
            <w:tcBorders>
              <w:top w:val="single" w:sz="8"/>
              <w:left w:val="nil"/>
              <w:bottom w:val="single" w:sz="8"/>
              <w:right w:val="single" w:sz="8"/>
            </w:tcBorders>
            <w:shd w:val="clear" w:color="auto" w:fill="FFC000"/>
            <w:tcMar>
              <w:left w:w="108" w:type="dxa"/>
              <w:right w:w="108" w:type="dxa"/>
            </w:tcMar>
            <w:vAlign w:val="top"/>
          </w:tcPr>
          <w:p w:rsidR="36226A01" w:rsidP="36226A01" w:rsidRDefault="36226A01" w14:paraId="1FF6B609" w14:textId="5EC84BF6">
            <w:pPr>
              <w:spacing w:before="0" w:beforeAutospacing="off" w:after="0" w:afterAutospacing="off"/>
              <w:ind w:left="720" w:right="0"/>
            </w:pPr>
            <w:r w:rsidRPr="36226A01" w:rsidR="36226A01">
              <w:rPr>
                <w:rFonts w:ascii="Calibri" w:hAnsi="Calibri" w:eastAsia="Calibri" w:cs="Calibri"/>
                <w:color w:val="FF0000"/>
                <w:sz w:val="22"/>
                <w:szCs w:val="22"/>
              </w:rPr>
              <w:t xml:space="preserve"> </w:t>
            </w:r>
          </w:p>
        </w:tc>
        <w:tc>
          <w:tcPr>
            <w:tcW w:w="311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35ED8444" w14:textId="38234291">
            <w:pPr>
              <w:spacing w:before="0" w:beforeAutospacing="off" w:after="0" w:afterAutospacing="off"/>
              <w:ind w:left="720" w:right="0"/>
            </w:pPr>
            <w:r w:rsidRPr="36226A01" w:rsidR="36226A01">
              <w:rPr>
                <w:rFonts w:ascii="Calibri" w:hAnsi="Calibri" w:eastAsia="Calibri" w:cs="Calibri"/>
                <w:color w:val="FF0000"/>
                <w:sz w:val="22"/>
                <w:szCs w:val="22"/>
              </w:rPr>
              <w:t xml:space="preserve"> </w:t>
            </w:r>
          </w:p>
        </w:tc>
      </w:tr>
      <w:tr w:rsidR="36226A01" w:rsidTr="36226A01" w14:paraId="56D9585E">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72C816DF" w14:textId="35EBAAF2">
            <w:pPr>
              <w:spacing w:before="0" w:beforeAutospacing="off" w:after="0" w:afterAutospacing="off"/>
            </w:pPr>
            <w:r w:rsidRPr="36226A01" w:rsidR="36226A01">
              <w:rPr>
                <w:rFonts w:ascii="Calibri" w:hAnsi="Calibri" w:eastAsia="Calibri" w:cs="Calibri"/>
                <w:sz w:val="22"/>
                <w:szCs w:val="22"/>
              </w:rPr>
              <w:t>Investigate what they have done. Did it make a difference?</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17EC4826" w14:textId="6235AF10">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Finance</w:t>
            </w:r>
          </w:p>
          <w:p w:rsidR="36226A01" w:rsidP="36226A01" w:rsidRDefault="36226A01" w14:paraId="4C7ED342" w14:textId="68420792">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Footfall</w:t>
            </w:r>
          </w:p>
          <w:p w:rsidR="36226A01" w:rsidP="36226A01" w:rsidRDefault="36226A01" w14:paraId="17E68CF3" w14:textId="3BEED885">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Tourism/ local economy</w:t>
            </w:r>
          </w:p>
          <w:p w:rsidR="36226A01" w:rsidP="36226A01" w:rsidRDefault="36226A01" w14:paraId="0FD2BD11" w14:textId="1F18196F">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Publicity</w:t>
            </w:r>
          </w:p>
          <w:p w:rsidR="36226A01" w:rsidP="36226A01" w:rsidRDefault="36226A01" w14:paraId="3B38C253" w14:textId="0639CFF7">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Profile raising</w:t>
            </w:r>
          </w:p>
          <w:p w:rsidR="36226A01" w:rsidP="36226A01" w:rsidRDefault="36226A01" w14:paraId="4EBF9A86" w14:textId="782AA29B">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Continuous improvement</w:t>
            </w:r>
          </w:p>
          <w:p w:rsidR="36226A01" w:rsidP="36226A01" w:rsidRDefault="36226A01" w14:paraId="0B2C1B3A" w14:textId="78972534">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Repeat business</w:t>
            </w:r>
          </w:p>
        </w:tc>
        <w:tc>
          <w:tcPr>
            <w:tcW w:w="3480" w:type="dxa"/>
            <w:tcBorders>
              <w:top w:val="single" w:sz="8"/>
              <w:left w:val="nil"/>
              <w:bottom w:val="single" w:sz="8"/>
              <w:right w:val="single" w:sz="8"/>
            </w:tcBorders>
            <w:tcMar>
              <w:left w:w="108" w:type="dxa"/>
              <w:right w:w="108" w:type="dxa"/>
            </w:tcMar>
            <w:vAlign w:val="top"/>
          </w:tcPr>
          <w:tbl>
            <w:tblPr>
              <w:tblStyle w:val="TableNormal"/>
              <w:tblW w:w="0" w:type="auto"/>
              <w:tblLayout w:type="fixed"/>
              <w:tblLook w:val="04A0" w:firstRow="1" w:lastRow="0" w:firstColumn="1" w:lastColumn="0" w:noHBand="0" w:noVBand="1"/>
            </w:tblPr>
            <w:tblGrid>
              <w:gridCol w:w="2495"/>
            </w:tblGrid>
            <w:tr w:rsidR="36226A01" w:rsidTr="36226A01" w14:paraId="70029955">
              <w:trPr>
                <w:trHeight w:val="300"/>
              </w:trPr>
              <w:tc>
                <w:tcPr>
                  <w:tcW w:w="2495" w:type="dxa"/>
                  <w:tcMar>
                    <w:top w:w="15" w:type="dxa"/>
                    <w:left w:w="15" w:type="dxa"/>
                    <w:bottom w:w="15" w:type="dxa"/>
                    <w:right w:w="15" w:type="dxa"/>
                  </w:tcMar>
                  <w:vAlign w:val="center"/>
                </w:tcPr>
                <w:p w:rsidR="36226A01" w:rsidRDefault="36226A01" w14:paraId="6BD7FBC6" w14:textId="12B7EA13"/>
              </w:tc>
            </w:tr>
          </w:tbl>
          <w:p w:rsidR="36226A01" w:rsidP="36226A01" w:rsidRDefault="36226A01" w14:paraId="355F0F22" w14:textId="56DFB93C">
            <w:pPr>
              <w:pStyle w:val="Normal"/>
              <w:spacing w:before="0" w:beforeAutospacing="off" w:after="0" w:afterAutospacing="off"/>
              <w:ind w:left="0" w:right="0" w:hanging="0"/>
              <w:rPr>
                <w:rFonts w:ascii="Calibri" w:hAnsi="Calibri" w:eastAsia="Calibri" w:cs="Calibri"/>
                <w:sz w:val="22"/>
                <w:szCs w:val="22"/>
              </w:rPr>
            </w:pPr>
          </w:p>
          <w:tbl>
            <w:tblPr>
              <w:tblStyle w:val="TableNormal"/>
              <w:tblW w:w="0" w:type="auto"/>
              <w:tblLayout w:type="fixed"/>
              <w:tblLook w:val="04A0" w:firstRow="1" w:lastRow="0" w:firstColumn="1" w:lastColumn="0" w:noHBand="0" w:noVBand="1"/>
            </w:tblPr>
            <w:tblGrid>
              <w:gridCol w:w="2495"/>
            </w:tblGrid>
            <w:tr w:rsidR="36226A01" w:rsidTr="36226A01" w14:paraId="336F8417">
              <w:trPr>
                <w:trHeight w:val="300"/>
              </w:trPr>
              <w:tc>
                <w:tcPr>
                  <w:tcW w:w="2495" w:type="dxa"/>
                  <w:tcMar>
                    <w:top w:w="15" w:type="dxa"/>
                    <w:left w:w="15" w:type="dxa"/>
                    <w:bottom w:w="15" w:type="dxa"/>
                    <w:right w:w="15" w:type="dxa"/>
                  </w:tcMar>
                  <w:vAlign w:val="center"/>
                </w:tcPr>
                <w:p w:rsidR="36226A01" w:rsidP="36226A01" w:rsidRDefault="36226A01" w14:paraId="52118CF1" w14:textId="14E00317">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Matches, signings, and community events receive media coverage. An example of this is Luka Modric as a minority owner of the club. His association with the club has been featured in prominent outlets like The Guardian and ESPN, highlighting the unexpected yet strategic nature of his investment.</w:t>
                  </w:r>
                </w:p>
                <w:p w:rsidR="36226A01" w:rsidP="36226A01" w:rsidRDefault="36226A01" w14:paraId="12477602" w14:textId="24C96DCB">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The club has a history of Premier League participation and continues to compete in the EFL Championship, maintaining a solid fan base. Although recent seasons have seen mid-table finishes, potentially impacting fan engagement and revenue.</w:t>
                  </w:r>
                </w:p>
                <w:p w:rsidR="36226A01" w:rsidP="36226A01" w:rsidRDefault="36226A01" w14:paraId="09357922" w14:textId="0ADB2A1E">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Swansea football club don’t take advantage of certain players and there fanbase with their nationality.</w:t>
                  </w:r>
                </w:p>
              </w:tc>
            </w:tr>
          </w:tbl>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793DC6B9" w14:textId="6C88A727">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Invest in player development and scouting to build a competitive squad, aiming for promotion and the associated financial benefits.</w:t>
            </w:r>
          </w:p>
          <w:p w:rsidR="36226A01" w:rsidP="36226A01" w:rsidRDefault="36226A01" w14:paraId="5635B300" w14:textId="5FFCB5DA">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An example of this would be Nathan Tjoe- on who has by far the most followers of any swansea players at around 2 million. More posts and publicity of him could bring in a strong Indonesian fanbase and more revenue.</w:t>
            </w:r>
          </w:p>
        </w:tc>
      </w:tr>
      <w:tr w:rsidR="36226A01" w:rsidTr="36226A01" w14:paraId="22A721B7">
        <w:trPr>
          <w:trHeight w:val="255"/>
        </w:trPr>
        <w:tc>
          <w:tcPr>
            <w:tcW w:w="120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10FD720D" w14:textId="4CB71194">
            <w:pPr>
              <w:spacing w:before="0" w:beforeAutospacing="off" w:after="0" w:afterAutospacing="off"/>
            </w:pPr>
            <w:r w:rsidRPr="36226A01" w:rsidR="36226A01">
              <w:rPr>
                <w:rFonts w:ascii="Calibri" w:hAnsi="Calibri" w:eastAsia="Calibri" w:cs="Calibri"/>
                <w:b w:val="1"/>
                <w:bCs w:val="1"/>
                <w:color w:val="000000" w:themeColor="text1" w:themeTint="FF" w:themeShade="FF"/>
                <w:sz w:val="22"/>
                <w:szCs w:val="22"/>
              </w:rPr>
              <w:t>Challenge</w:t>
            </w:r>
          </w:p>
        </w:tc>
        <w:tc>
          <w:tcPr>
            <w:tcW w:w="2168" w:type="dxa"/>
            <w:gridSpan w:val="2"/>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5D36409D" w14:textId="4126EDCB">
            <w:pPr>
              <w:spacing w:before="0" w:beforeAutospacing="off" w:after="0" w:afterAutospacing="off"/>
              <w:ind w:left="720" w:right="0"/>
            </w:pPr>
            <w:r w:rsidRPr="36226A01" w:rsidR="36226A01">
              <w:rPr>
                <w:rFonts w:ascii="Calibri" w:hAnsi="Calibri" w:eastAsia="Calibri" w:cs="Calibri"/>
                <w:b w:val="1"/>
                <w:bCs w:val="1"/>
                <w:color w:val="000000" w:themeColor="text1" w:themeTint="FF" w:themeShade="FF"/>
                <w:sz w:val="22"/>
                <w:szCs w:val="22"/>
              </w:rPr>
              <w:t>Examples</w:t>
            </w:r>
          </w:p>
        </w:tc>
        <w:tc>
          <w:tcPr>
            <w:tcW w:w="3480" w:type="dxa"/>
            <w:tcBorders>
              <w:top w:val="single" w:sz="8"/>
              <w:left w:val="nil"/>
              <w:bottom w:val="single" w:sz="8"/>
              <w:right w:val="single" w:sz="8"/>
            </w:tcBorders>
            <w:shd w:val="clear" w:color="auto" w:fill="FFC000"/>
            <w:tcMar>
              <w:left w:w="108" w:type="dxa"/>
              <w:right w:w="108" w:type="dxa"/>
            </w:tcMar>
            <w:vAlign w:val="top"/>
          </w:tcPr>
          <w:p w:rsidR="36226A01" w:rsidP="36226A01" w:rsidRDefault="36226A01" w14:paraId="354B84A1" w14:textId="66F549F9">
            <w:pPr>
              <w:spacing w:before="0" w:beforeAutospacing="off" w:after="0" w:afterAutospacing="off"/>
              <w:ind w:left="720" w:right="0"/>
            </w:pPr>
            <w:r w:rsidRPr="36226A01" w:rsidR="36226A01">
              <w:rPr>
                <w:rFonts w:ascii="Calibri" w:hAnsi="Calibri" w:eastAsia="Calibri" w:cs="Calibri"/>
                <w:b w:val="1"/>
                <w:bCs w:val="1"/>
                <w:color w:val="000000" w:themeColor="text1" w:themeTint="FF" w:themeShade="FF"/>
                <w:sz w:val="22"/>
                <w:szCs w:val="22"/>
              </w:rPr>
              <w:t>Identify Strengths and Weaknesses</w:t>
            </w:r>
          </w:p>
        </w:tc>
        <w:tc>
          <w:tcPr>
            <w:tcW w:w="3110" w:type="dxa"/>
            <w:tcBorders>
              <w:top w:val="single" w:sz="8"/>
              <w:left w:val="single" w:sz="8"/>
              <w:bottom w:val="single" w:sz="8"/>
              <w:right w:val="single" w:sz="8"/>
            </w:tcBorders>
            <w:shd w:val="clear" w:color="auto" w:fill="FFC000"/>
            <w:tcMar>
              <w:left w:w="108" w:type="dxa"/>
              <w:right w:w="108" w:type="dxa"/>
            </w:tcMar>
            <w:vAlign w:val="top"/>
          </w:tcPr>
          <w:p w:rsidR="36226A01" w:rsidP="36226A01" w:rsidRDefault="36226A01" w14:paraId="4C82D6CA" w14:textId="291DB63A">
            <w:pPr>
              <w:spacing w:before="0" w:beforeAutospacing="off" w:after="0" w:afterAutospacing="off"/>
              <w:ind w:left="720" w:right="0"/>
            </w:pPr>
            <w:r w:rsidRPr="36226A01" w:rsidR="36226A01">
              <w:rPr>
                <w:rFonts w:ascii="Calibri" w:hAnsi="Calibri" w:eastAsia="Calibri" w:cs="Calibri"/>
                <w:b w:val="1"/>
                <w:bCs w:val="1"/>
                <w:color w:val="000000" w:themeColor="text1" w:themeTint="FF" w:themeShade="FF"/>
                <w:sz w:val="22"/>
                <w:szCs w:val="22"/>
              </w:rPr>
              <w:t>Identify Areas for Improvement</w:t>
            </w:r>
          </w:p>
        </w:tc>
      </w:tr>
      <w:tr w:rsidR="36226A01" w:rsidTr="36226A01" w14:paraId="7A0F5A1C">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14E7E206" w14:textId="6EA4C3F4">
            <w:pPr>
              <w:spacing w:before="0" w:beforeAutospacing="off" w:after="0" w:afterAutospacing="off"/>
            </w:pPr>
            <w:r w:rsidRPr="36226A01" w:rsidR="36226A01">
              <w:rPr>
                <w:rFonts w:ascii="Calibri" w:hAnsi="Calibri" w:eastAsia="Calibri" w:cs="Calibri"/>
                <w:sz w:val="22"/>
                <w:szCs w:val="22"/>
              </w:rPr>
              <w:t>Types of events that take place?</w:t>
            </w:r>
          </w:p>
          <w:p w:rsidR="36226A01" w:rsidP="36226A01" w:rsidRDefault="36226A01" w14:paraId="3660F7DB" w14:textId="56D178E4">
            <w:pPr>
              <w:spacing w:before="0" w:beforeAutospacing="off" w:after="0" w:afterAutospacing="off"/>
            </w:pPr>
            <w:r w:rsidRPr="36226A01" w:rsidR="36226A01">
              <w:rPr>
                <w:rFonts w:ascii="Calibri" w:hAnsi="Calibri" w:eastAsia="Calibri" w:cs="Calibri"/>
                <w:sz w:val="22"/>
                <w:szCs w:val="22"/>
              </w:rPr>
              <w:t xml:space="preserve"> </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5634AF37" w14:textId="4E100356">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Purpose</w:t>
            </w:r>
          </w:p>
          <w:p w:rsidR="36226A01" w:rsidP="36226A01" w:rsidRDefault="36226A01" w14:paraId="50487DE5" w14:textId="709776A6">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Capacity</w:t>
            </w:r>
          </w:p>
          <w:p w:rsidR="36226A01" w:rsidP="36226A01" w:rsidRDefault="36226A01" w14:paraId="7DBF8B8E" w14:textId="644A8F7D">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Market segment</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7B189E7C" w14:textId="08E78102">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Heavy reliance on football means limited diversity in event types.</w:t>
            </w:r>
          </w:p>
          <w:p w:rsidR="36226A01" w:rsidP="36226A01" w:rsidRDefault="36226A01" w14:paraId="0F743C9F" w14:textId="1B899B4D">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Stadium has flexible capacity (~21,000) suitable for mid-sized football games and rugby. Although may be too large for small community or business events, leading to underuse or high running costs.</w:t>
            </w:r>
          </w:p>
          <w:p w:rsidR="36226A01" w:rsidP="36226A01" w:rsidRDefault="36226A01" w14:paraId="28E25BF9" w14:textId="1E597743">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xml:space="preserve"> </w:t>
            </w:r>
          </w:p>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3D15286D" w14:textId="1E23C7AB">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Develop a broader event strategy to include conferences, esports, exhibitions, and more concerts.</w:t>
            </w:r>
          </w:p>
          <w:p w:rsidR="36226A01" w:rsidP="36226A01" w:rsidRDefault="36226A01" w14:paraId="79F84730" w14:textId="2D5A1ED6">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Invest in modular staging or temporary seating for event versatility.</w:t>
            </w:r>
          </w:p>
        </w:tc>
      </w:tr>
      <w:tr w:rsidR="36226A01" w:rsidTr="36226A01" w14:paraId="2BE8FEE7">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2E21DC9A" w14:textId="7E1748C4">
            <w:pPr>
              <w:spacing w:before="0" w:beforeAutospacing="off" w:after="0" w:afterAutospacing="off"/>
            </w:pPr>
            <w:r w:rsidRPr="36226A01" w:rsidR="36226A01">
              <w:rPr>
                <w:rFonts w:ascii="Calibri" w:hAnsi="Calibri" w:eastAsia="Calibri" w:cs="Calibri"/>
                <w:sz w:val="22"/>
                <w:szCs w:val="22"/>
              </w:rPr>
              <w:t>How are changing room areas managed at the venue?</w:t>
            </w:r>
          </w:p>
          <w:p w:rsidR="36226A01" w:rsidP="36226A01" w:rsidRDefault="36226A01" w14:paraId="5F71E76C" w14:textId="019418DE">
            <w:pPr>
              <w:spacing w:before="0" w:beforeAutospacing="off" w:after="0" w:afterAutospacing="off"/>
            </w:pPr>
            <w:r w:rsidRPr="36226A01" w:rsidR="36226A01">
              <w:rPr>
                <w:rFonts w:ascii="Calibri" w:hAnsi="Calibri" w:eastAsia="Calibri" w:cs="Calibri"/>
                <w:sz w:val="22"/>
                <w:szCs w:val="22"/>
              </w:rPr>
              <w:t xml:space="preserve"> </w:t>
            </w:r>
          </w:p>
          <w:p w:rsidR="36226A01" w:rsidP="36226A01" w:rsidRDefault="36226A01" w14:paraId="69ECE258" w14:textId="7E691E1F">
            <w:pPr>
              <w:spacing w:before="0" w:beforeAutospacing="off" w:after="0" w:afterAutospacing="off"/>
            </w:pPr>
            <w:r w:rsidRPr="36226A01" w:rsidR="36226A01">
              <w:rPr>
                <w:rFonts w:ascii="Calibri" w:hAnsi="Calibri" w:eastAsia="Calibri" w:cs="Calibri"/>
                <w:sz w:val="22"/>
                <w:szCs w:val="22"/>
              </w:rPr>
              <w:t xml:space="preserve"> </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56FF14B4" w14:textId="2A257C4C">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Players</w:t>
            </w:r>
          </w:p>
          <w:p w:rsidR="36226A01" w:rsidP="36226A01" w:rsidRDefault="36226A01" w14:paraId="4B688B4A" w14:textId="77ED5184">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Officials</w:t>
            </w:r>
          </w:p>
          <w:p w:rsidR="36226A01" w:rsidP="36226A01" w:rsidRDefault="36226A01" w14:paraId="33D14584" w14:textId="0471674B">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Coaches</w:t>
            </w:r>
          </w:p>
          <w:p w:rsidR="36226A01" w:rsidP="36226A01" w:rsidRDefault="36226A01" w14:paraId="30010798" w14:textId="03E870CA">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Cleaners</w:t>
            </w:r>
          </w:p>
          <w:p w:rsidR="36226A01" w:rsidP="36226A01" w:rsidRDefault="36226A01" w14:paraId="531BD798" w14:textId="16568BDF">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Signage</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1D638AB4" w14:textId="657F8E4F">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The stadium includes physiotherapy spaces, recovery areas, and modern facilities for the players (typical for EFL standards).</w:t>
            </w:r>
          </w:p>
          <w:p w:rsidR="36226A01" w:rsidP="36226A01" w:rsidRDefault="36226A01" w14:paraId="1FCDD47C" w14:textId="1A84545F">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Regular cleaning routines in place, especially post-COVID, focusing on hygiene.</w:t>
            </w:r>
          </w:p>
          <w:p w:rsidR="36226A01" w:rsidP="36226A01" w:rsidRDefault="36226A01" w14:paraId="08ED3AFD" w14:textId="3706BD48">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Officials' rooms may receive less priority in terms of comfort, cleanliness, or equipment.</w:t>
            </w:r>
          </w:p>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60C00658" w14:textId="535095F5">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Implement colour-coded, multilingual, and icon-based signage to ensure clarity for all nationalities and roles.</w:t>
            </w:r>
          </w:p>
          <w:p w:rsidR="36226A01" w:rsidP="36226A01" w:rsidRDefault="36226A01" w14:paraId="243A2331" w14:textId="68B908D5">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Schedule deep cleans post-events and invest in high-efficiency cleaning systems.</w:t>
            </w:r>
          </w:p>
        </w:tc>
      </w:tr>
      <w:tr w:rsidR="36226A01" w:rsidTr="36226A01" w14:paraId="372083CE">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0648BFF2" w14:textId="76366360">
            <w:pPr>
              <w:spacing w:before="0" w:beforeAutospacing="off" w:after="0" w:afterAutospacing="off"/>
            </w:pPr>
            <w:r w:rsidRPr="36226A01" w:rsidR="36226A01">
              <w:rPr>
                <w:rFonts w:ascii="Calibri" w:hAnsi="Calibri" w:eastAsia="Calibri" w:cs="Calibri"/>
                <w:sz w:val="22"/>
                <w:szCs w:val="22"/>
              </w:rPr>
              <w:t>How is the media area managed at the venue?</w:t>
            </w:r>
          </w:p>
          <w:p w:rsidR="36226A01" w:rsidP="36226A01" w:rsidRDefault="36226A01" w14:paraId="5EB438A7" w14:textId="0A079FBE">
            <w:pPr>
              <w:spacing w:before="0" w:beforeAutospacing="off" w:after="0" w:afterAutospacing="off"/>
            </w:pPr>
            <w:r w:rsidRPr="36226A01" w:rsidR="36226A01">
              <w:rPr>
                <w:rFonts w:ascii="Calibri" w:hAnsi="Calibri" w:eastAsia="Calibri" w:cs="Calibri"/>
                <w:sz w:val="22"/>
                <w:szCs w:val="22"/>
              </w:rPr>
              <w:t xml:space="preserve"> </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15B268A2" w14:textId="4F59BFC6">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Security</w:t>
            </w:r>
          </w:p>
          <w:p w:rsidR="36226A01" w:rsidP="36226A01" w:rsidRDefault="36226A01" w14:paraId="5ECF6A78" w14:textId="0A2B0B0F">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Players</w:t>
            </w:r>
          </w:p>
          <w:p w:rsidR="36226A01" w:rsidP="36226A01" w:rsidRDefault="36226A01" w14:paraId="34FEEDCA" w14:textId="18147E9D">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Coaches</w:t>
            </w:r>
          </w:p>
          <w:p w:rsidR="36226A01" w:rsidP="36226A01" w:rsidRDefault="36226A01" w14:paraId="63F171F5" w14:textId="08D98623">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Translators</w:t>
            </w:r>
          </w:p>
          <w:p w:rsidR="36226A01" w:rsidP="36226A01" w:rsidRDefault="36226A01" w14:paraId="74BDAE42" w14:textId="36FF6D7F">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Social Media</w:t>
            </w:r>
          </w:p>
          <w:p w:rsidR="36226A01" w:rsidP="36226A01" w:rsidRDefault="36226A01" w14:paraId="54EF7F92" w14:textId="05A1A7DE">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Filming</w:t>
            </w:r>
          </w:p>
          <w:p w:rsidR="36226A01" w:rsidP="36226A01" w:rsidRDefault="36226A01" w14:paraId="1A8EEE46" w14:textId="0CBE17C6">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Seating</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64747707" w14:textId="09F8BD7C">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Club uses multi-cam setups for SwansTV and broadcast partners.</w:t>
            </w:r>
          </w:p>
          <w:p w:rsidR="36226A01" w:rsidP="36226A01" w:rsidRDefault="36226A01" w14:paraId="73E65AFD" w14:textId="2DB01FED">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Translators available when foreign players/coaches involved.</w:t>
            </w:r>
          </w:p>
          <w:p w:rsidR="36226A01" w:rsidP="36226A01" w:rsidRDefault="36226A01" w14:paraId="7743BB4C" w14:textId="633A49FE">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inconsistency in access for journalists.</w:t>
            </w:r>
          </w:p>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02D9ED7E" w14:textId="551BCCD0">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Install foldaway or tiered seating to increase capacity. Add better desk surfaces and screen mounts where needed.</w:t>
            </w:r>
          </w:p>
        </w:tc>
      </w:tr>
      <w:tr w:rsidR="36226A01" w:rsidTr="36226A01" w14:paraId="3A2D354E">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3A1D9896" w14:textId="04DD33E5">
            <w:pPr>
              <w:spacing w:before="0" w:beforeAutospacing="off" w:after="0" w:afterAutospacing="off"/>
            </w:pPr>
            <w:r w:rsidRPr="36226A01" w:rsidR="36226A01">
              <w:rPr>
                <w:rFonts w:ascii="Calibri" w:hAnsi="Calibri" w:eastAsia="Calibri" w:cs="Calibri"/>
                <w:sz w:val="22"/>
                <w:szCs w:val="22"/>
              </w:rPr>
              <w:t>How is the reception area managed on game day?</w:t>
            </w:r>
          </w:p>
          <w:p w:rsidR="36226A01" w:rsidP="36226A01" w:rsidRDefault="36226A01" w14:paraId="5B9431F5" w14:textId="04805E74">
            <w:pPr>
              <w:spacing w:before="0" w:beforeAutospacing="off" w:after="0" w:afterAutospacing="off"/>
            </w:pPr>
            <w:r w:rsidRPr="36226A01" w:rsidR="36226A01">
              <w:rPr>
                <w:rFonts w:ascii="Calibri" w:hAnsi="Calibri" w:eastAsia="Calibri" w:cs="Calibri"/>
                <w:sz w:val="22"/>
                <w:szCs w:val="22"/>
              </w:rPr>
              <w:t xml:space="preserve"> </w:t>
            </w:r>
          </w:p>
          <w:p w:rsidR="36226A01" w:rsidP="36226A01" w:rsidRDefault="36226A01" w14:paraId="0B1D52FC" w14:textId="37D77A2A">
            <w:pPr>
              <w:spacing w:before="0" w:beforeAutospacing="off" w:after="0" w:afterAutospacing="off"/>
            </w:pPr>
            <w:r w:rsidRPr="36226A01" w:rsidR="36226A01">
              <w:rPr>
                <w:rFonts w:ascii="Calibri" w:hAnsi="Calibri" w:eastAsia="Calibri" w:cs="Calibri"/>
                <w:sz w:val="22"/>
                <w:szCs w:val="22"/>
              </w:rPr>
              <w:t xml:space="preserve"> </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3ADB1844" w14:textId="27E52EAD">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Credentials</w:t>
            </w:r>
          </w:p>
          <w:p w:rsidR="36226A01" w:rsidP="36226A01" w:rsidRDefault="36226A01" w14:paraId="13FB899A" w14:textId="2BF76B61">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Tickets</w:t>
            </w:r>
          </w:p>
          <w:p w:rsidR="36226A01" w:rsidP="36226A01" w:rsidRDefault="36226A01" w14:paraId="448587EE" w14:textId="0A57127C">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Hospitality</w:t>
            </w:r>
          </w:p>
          <w:p w:rsidR="36226A01" w:rsidP="36226A01" w:rsidRDefault="36226A01" w14:paraId="20B4A91C" w14:textId="71AFE299">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Premier Club</w:t>
            </w:r>
          </w:p>
          <w:p w:rsidR="36226A01" w:rsidP="36226A01" w:rsidRDefault="36226A01" w14:paraId="3630BE7B" w14:textId="5C80D899">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Security</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5FB4E33D" w14:textId="4FE4263B">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Reception guides guests to lounges, with likely concierge support.  As well as offers premium guest experience.</w:t>
            </w:r>
          </w:p>
          <w:p w:rsidR="36226A01" w:rsidP="36226A01" w:rsidRDefault="36226A01" w14:paraId="0D0F24BF" w14:textId="6708B05E">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Visible presence of stewards and security staff. As well as entry checks on bags, passes.</w:t>
            </w:r>
          </w:p>
          <w:p w:rsidR="36226A01" w:rsidP="36226A01" w:rsidRDefault="36226A01" w14:paraId="56890D63" w14:textId="61029AAD">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Manual checks can be slow, especially under pressure.</w:t>
            </w:r>
          </w:p>
          <w:p w:rsidR="36226A01" w:rsidP="36226A01" w:rsidRDefault="36226A01" w14:paraId="063B8476" w14:textId="5B56C88C">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New or visiting guests may find layout unclear.</w:t>
            </w:r>
          </w:p>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4665FD12" w14:textId="44EC148A">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Email pre-arrival maps and lounge instructions.</w:t>
            </w:r>
          </w:p>
          <w:p w:rsidR="36226A01" w:rsidP="36226A01" w:rsidRDefault="36226A01" w14:paraId="18F7D6FE" w14:textId="3C20355F">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Introduce digital accreditation with QR/barcode scanners and colour-coded passes.</w:t>
            </w:r>
          </w:p>
        </w:tc>
      </w:tr>
      <w:tr w:rsidR="36226A01" w:rsidTr="36226A01" w14:paraId="3FD33D66">
        <w:trPr>
          <w:trHeight w:val="300"/>
        </w:trPr>
        <w:tc>
          <w:tcPr>
            <w:tcW w:w="1200" w:type="dxa"/>
            <w:tcBorders>
              <w:top w:val="single" w:sz="8"/>
              <w:left w:val="single" w:sz="8"/>
              <w:bottom w:val="single" w:sz="8"/>
              <w:right w:val="single" w:sz="8"/>
            </w:tcBorders>
            <w:tcMar>
              <w:left w:w="108" w:type="dxa"/>
              <w:right w:w="108" w:type="dxa"/>
            </w:tcMar>
            <w:vAlign w:val="top"/>
          </w:tcPr>
          <w:p w:rsidR="36226A01" w:rsidP="36226A01" w:rsidRDefault="36226A01" w14:paraId="598A8FEC" w14:textId="52DCBAE1">
            <w:pPr>
              <w:spacing w:before="0" w:beforeAutospacing="off" w:after="0" w:afterAutospacing="off"/>
            </w:pPr>
            <w:r w:rsidRPr="36226A01" w:rsidR="36226A01">
              <w:rPr>
                <w:rFonts w:ascii="Calibri" w:hAnsi="Calibri" w:eastAsia="Calibri" w:cs="Calibri"/>
                <w:sz w:val="22"/>
                <w:szCs w:val="22"/>
              </w:rPr>
              <w:t xml:space="preserve">How is the away support and away team entry managed? </w:t>
            </w:r>
          </w:p>
        </w:tc>
        <w:tc>
          <w:tcPr>
            <w:tcW w:w="2168" w:type="dxa"/>
            <w:gridSpan w:val="2"/>
            <w:tcBorders>
              <w:top w:val="single" w:sz="8"/>
              <w:left w:val="single" w:sz="8"/>
              <w:bottom w:val="single" w:sz="8"/>
              <w:right w:val="single" w:sz="8"/>
            </w:tcBorders>
            <w:tcMar>
              <w:left w:w="108" w:type="dxa"/>
              <w:right w:w="108" w:type="dxa"/>
            </w:tcMar>
            <w:vAlign w:val="top"/>
          </w:tcPr>
          <w:p w:rsidR="36226A01" w:rsidP="36226A01" w:rsidRDefault="36226A01" w14:paraId="20AE5EA5" w14:textId="41813943">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Parking</w:t>
            </w:r>
          </w:p>
          <w:p w:rsidR="36226A01" w:rsidP="36226A01" w:rsidRDefault="36226A01" w14:paraId="6146BCDB" w14:textId="6B01C6B5">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Entry to stadium</w:t>
            </w:r>
          </w:p>
          <w:p w:rsidR="36226A01" w:rsidP="36226A01" w:rsidRDefault="36226A01" w14:paraId="12A8544C" w14:textId="7AA5EC20">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Police</w:t>
            </w:r>
          </w:p>
          <w:p w:rsidR="36226A01" w:rsidP="36226A01" w:rsidRDefault="36226A01" w14:paraId="184F7353" w14:textId="158AC390">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Restricted areas</w:t>
            </w:r>
          </w:p>
          <w:p w:rsidR="36226A01" w:rsidP="36226A01" w:rsidRDefault="36226A01" w14:paraId="4FD1D4F4" w14:textId="1FCBB392">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 xml:space="preserve">Trains/ Buses </w:t>
            </w:r>
          </w:p>
        </w:tc>
        <w:tc>
          <w:tcPr>
            <w:tcW w:w="3480" w:type="dxa"/>
            <w:tcBorders>
              <w:top w:val="single" w:sz="8"/>
              <w:left w:val="nil"/>
              <w:bottom w:val="single" w:sz="8"/>
              <w:right w:val="single" w:sz="8"/>
            </w:tcBorders>
            <w:tcMar>
              <w:left w:w="108" w:type="dxa"/>
              <w:right w:w="108" w:type="dxa"/>
            </w:tcMar>
            <w:vAlign w:val="top"/>
          </w:tcPr>
          <w:p w:rsidR="36226A01" w:rsidP="36226A01" w:rsidRDefault="36226A01" w14:paraId="1BDFC3A5" w14:textId="6976A064">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Designated coach parking for away fans and team buses.</w:t>
            </w:r>
          </w:p>
          <w:p w:rsidR="36226A01" w:rsidP="36226A01" w:rsidRDefault="36226A01" w14:paraId="4CE3FFE7" w14:textId="4665B053">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Police presence for high-profile matches and derby days.</w:t>
            </w:r>
          </w:p>
          <w:p w:rsidR="36226A01" w:rsidP="36226A01" w:rsidRDefault="36226A01" w14:paraId="0C6939B3" w14:textId="3C0EB40C">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No train station nearby (nearest is ~2 miles). Limited post-match transport can delay away fan departures.</w:t>
            </w:r>
          </w:p>
          <w:p w:rsidR="36226A01" w:rsidP="36226A01" w:rsidRDefault="36226A01" w14:paraId="7FE6DC16" w14:textId="193B71BC">
            <w:pPr>
              <w:pStyle w:val="ListParagraph"/>
              <w:numPr>
                <w:ilvl w:val="0"/>
                <w:numId w:val="12"/>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Limited parking space overall near the stadium.</w:t>
            </w:r>
          </w:p>
        </w:tc>
        <w:tc>
          <w:tcPr>
            <w:tcW w:w="3110" w:type="dxa"/>
            <w:tcBorders>
              <w:top w:val="single" w:sz="8"/>
              <w:left w:val="single" w:sz="8"/>
              <w:bottom w:val="single" w:sz="8"/>
              <w:right w:val="single" w:sz="8"/>
            </w:tcBorders>
            <w:tcMar>
              <w:left w:w="108" w:type="dxa"/>
              <w:right w:w="108" w:type="dxa"/>
            </w:tcMar>
            <w:vAlign w:val="top"/>
          </w:tcPr>
          <w:p w:rsidR="36226A01" w:rsidP="36226A01" w:rsidRDefault="36226A01" w14:paraId="02345A43" w14:textId="26015D0B">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Pre-booked parking slots with digital passes.</w:t>
            </w:r>
          </w:p>
          <w:p w:rsidR="36226A01" w:rsidP="36226A01" w:rsidRDefault="36226A01" w14:paraId="51684751" w14:textId="61EC9CE1">
            <w:pPr>
              <w:pStyle w:val="ListParagraph"/>
              <w:numPr>
                <w:ilvl w:val="0"/>
                <w:numId w:val="6"/>
              </w:numPr>
              <w:spacing w:before="0" w:beforeAutospacing="off" w:after="0" w:afterAutospacing="off"/>
              <w:ind w:left="720" w:right="0" w:hanging="360"/>
              <w:rPr>
                <w:rFonts w:ascii="Calibri" w:hAnsi="Calibri" w:eastAsia="Calibri" w:cs="Calibri"/>
                <w:sz w:val="22"/>
                <w:szCs w:val="22"/>
              </w:rPr>
            </w:pPr>
            <w:r w:rsidRPr="36226A01" w:rsidR="36226A01">
              <w:rPr>
                <w:rFonts w:ascii="Calibri" w:hAnsi="Calibri" w:eastAsia="Calibri" w:cs="Calibri"/>
                <w:sz w:val="22"/>
                <w:szCs w:val="22"/>
              </w:rPr>
              <w:t>Partner with local transport to provide matchday shuttle buses or fan-specific train timings.</w:t>
            </w:r>
          </w:p>
        </w:tc>
      </w:tr>
      <w:tr w:rsidR="36226A01" w:rsidTr="36226A01" w14:paraId="1E6F3037">
        <w:trPr>
          <w:trHeight w:val="300"/>
        </w:trPr>
        <w:tc>
          <w:tcPr>
            <w:tcW w:w="1200" w:type="dxa"/>
            <w:tcBorders>
              <w:top w:val="single" w:sz="8"/>
              <w:left w:val="nil"/>
              <w:bottom w:val="nil"/>
              <w:right w:val="nil"/>
            </w:tcBorders>
            <w:tcMar/>
            <w:vAlign w:val="center"/>
          </w:tcPr>
          <w:p w:rsidR="36226A01" w:rsidRDefault="36226A01" w14:paraId="0451BF8F" w14:textId="5EBE38DC"/>
        </w:tc>
        <w:tc>
          <w:tcPr>
            <w:tcW w:w="1636" w:type="dxa"/>
            <w:tcBorders>
              <w:top w:val="single" w:sz="8"/>
              <w:left w:val="nil" w:sz="8"/>
              <w:bottom w:val="nil" w:sz="8"/>
              <w:right w:val="nil" w:sz="8"/>
            </w:tcBorders>
            <w:tcMar/>
            <w:vAlign w:val="center"/>
          </w:tcPr>
          <w:p w:rsidR="36226A01" w:rsidRDefault="36226A01" w14:paraId="7F302995" w14:textId="5086E089"/>
        </w:tc>
        <w:tc>
          <w:tcPr>
            <w:tcW w:w="532" w:type="dxa"/>
            <w:tcBorders>
              <w:top w:val="nil" w:sz="8"/>
              <w:left w:val="nil"/>
              <w:bottom w:val="nil" w:sz="8"/>
              <w:right w:val="nil" w:sz="8"/>
            </w:tcBorders>
            <w:tcMar/>
            <w:vAlign w:val="center"/>
          </w:tcPr>
          <w:p w:rsidR="36226A01" w:rsidRDefault="36226A01" w14:paraId="75A4C090" w14:textId="5AEE079B"/>
        </w:tc>
        <w:tc>
          <w:tcPr>
            <w:tcW w:w="3480" w:type="dxa"/>
            <w:tcBorders>
              <w:top w:val="single" w:sz="8"/>
              <w:left w:val="nil"/>
              <w:bottom w:val="nil"/>
              <w:right w:val="nil"/>
            </w:tcBorders>
            <w:tcMar/>
            <w:vAlign w:val="center"/>
          </w:tcPr>
          <w:p w:rsidR="36226A01" w:rsidRDefault="36226A01" w14:paraId="0682BDF5" w14:textId="4A38C5D6"/>
        </w:tc>
        <w:tc>
          <w:tcPr>
            <w:tcW w:w="3110" w:type="dxa"/>
            <w:tcBorders>
              <w:top w:val="single" w:sz="8"/>
              <w:left w:val="nil"/>
              <w:bottom w:val="nil"/>
              <w:right w:val="nil"/>
            </w:tcBorders>
            <w:tcMar/>
            <w:vAlign w:val="center"/>
          </w:tcPr>
          <w:p w:rsidR="36226A01" w:rsidRDefault="36226A01" w14:paraId="07FE4226" w14:textId="5D50180B"/>
        </w:tc>
      </w:tr>
    </w:tbl>
    <w:p w:rsidR="6ADF3731" w:rsidP="36226A01" w:rsidRDefault="6ADF3731" w14:paraId="36162D38" w14:textId="3BE1C71B">
      <w:pPr>
        <w:spacing w:before="0" w:beforeAutospacing="off" w:after="200" w:afterAutospacing="off"/>
        <w:ind w:left="357" w:right="0" w:hanging="357"/>
      </w:pPr>
      <w:r w:rsidRPr="36226A01" w:rsidR="6ADF3731">
        <w:rPr>
          <w:rFonts w:ascii="Calibri" w:hAnsi="Calibri" w:eastAsia="Calibri" w:cs="Calibri"/>
          <w:noProof w:val="0"/>
          <w:sz w:val="22"/>
          <w:szCs w:val="22"/>
          <w:lang w:val="en-US"/>
        </w:rPr>
        <w:t xml:space="preserve"> </w:t>
      </w:r>
    </w:p>
    <w:p w:rsidR="36226A01" w:rsidP="36226A01" w:rsidRDefault="36226A01" w14:paraId="44128914" w14:textId="7BFF76B8">
      <w:pPr>
        <w:spacing w:before="0" w:beforeAutospacing="off" w:after="0" w:afterAutospacing="off"/>
        <w:rPr>
          <w:rFonts w:ascii="Calibri" w:hAnsi="Calibri" w:eastAsia="Calibri" w:cs="Calibri"/>
          <w:noProof w:val="0"/>
          <w:sz w:val="22"/>
          <w:szCs w:val="22"/>
          <w:lang w:val="en-US"/>
        </w:rPr>
      </w:pPr>
    </w:p>
    <w:p w:rsidR="36226A01" w:rsidP="36226A01" w:rsidRDefault="36226A01" w14:paraId="30689305" w14:textId="70929616">
      <w:pPr>
        <w:spacing w:before="0" w:beforeAutospacing="off" w:after="0" w:afterAutospacing="off"/>
        <w:rPr>
          <w:rFonts w:ascii="Calibri" w:hAnsi="Calibri" w:eastAsia="Calibri" w:cs="Calibri"/>
          <w:noProof w:val="0"/>
          <w:sz w:val="22"/>
          <w:szCs w:val="22"/>
          <w:lang w:val="en-US"/>
        </w:rPr>
      </w:pPr>
    </w:p>
    <w:p w:rsidR="36226A01" w:rsidP="36226A01" w:rsidRDefault="36226A01" w14:paraId="11021982" w14:textId="741F49CA">
      <w:pPr>
        <w:spacing w:before="0" w:beforeAutospacing="off" w:after="0" w:afterAutospacing="off"/>
        <w:rPr>
          <w:rFonts w:ascii="Calibri" w:hAnsi="Calibri" w:eastAsia="Calibri" w:cs="Calibri"/>
          <w:noProof w:val="0"/>
          <w:sz w:val="22"/>
          <w:szCs w:val="22"/>
          <w:lang w:val="en-US"/>
        </w:rPr>
      </w:pPr>
    </w:p>
    <w:p w:rsidR="36226A01" w:rsidP="36226A01" w:rsidRDefault="36226A01" w14:paraId="4CEBDB22" w14:textId="31544C5C">
      <w:pPr>
        <w:spacing w:before="0" w:beforeAutospacing="off" w:after="0" w:afterAutospacing="off"/>
        <w:rPr>
          <w:rFonts w:ascii="Calibri" w:hAnsi="Calibri" w:eastAsia="Calibri" w:cs="Calibri"/>
          <w:noProof w:val="0"/>
          <w:sz w:val="22"/>
          <w:szCs w:val="22"/>
          <w:lang w:val="en-US"/>
        </w:rPr>
      </w:pPr>
    </w:p>
    <w:p w:rsidR="36226A01" w:rsidP="36226A01" w:rsidRDefault="36226A01" w14:paraId="13F23903" w14:textId="6ABD46F3">
      <w:pPr>
        <w:spacing w:before="0" w:beforeAutospacing="off" w:after="0" w:afterAutospacing="off"/>
        <w:rPr>
          <w:rFonts w:ascii="Calibri" w:hAnsi="Calibri" w:eastAsia="Calibri" w:cs="Calibri"/>
          <w:noProof w:val="0"/>
          <w:sz w:val="22"/>
          <w:szCs w:val="22"/>
          <w:lang w:val="en-US"/>
        </w:rPr>
      </w:pPr>
    </w:p>
    <w:p w:rsidR="36226A01" w:rsidP="36226A01" w:rsidRDefault="36226A01" w14:paraId="2E210459" w14:textId="5CF41220">
      <w:pPr>
        <w:spacing w:before="0" w:beforeAutospacing="off" w:after="0" w:afterAutospacing="off"/>
        <w:rPr>
          <w:rFonts w:ascii="Calibri" w:hAnsi="Calibri" w:eastAsia="Calibri" w:cs="Calibri"/>
          <w:noProof w:val="0"/>
          <w:sz w:val="22"/>
          <w:szCs w:val="22"/>
          <w:lang w:val="en-US"/>
        </w:rPr>
      </w:pPr>
    </w:p>
    <w:p w:rsidR="36226A01" w:rsidP="36226A01" w:rsidRDefault="36226A01" w14:paraId="32DB7AA3" w14:textId="6D53D99D">
      <w:pPr>
        <w:spacing w:before="0" w:beforeAutospacing="off" w:after="0" w:afterAutospacing="off"/>
        <w:rPr>
          <w:rFonts w:ascii="Calibri" w:hAnsi="Calibri" w:eastAsia="Calibri" w:cs="Calibri"/>
          <w:noProof w:val="0"/>
          <w:sz w:val="22"/>
          <w:szCs w:val="22"/>
          <w:lang w:val="en-US"/>
        </w:rPr>
      </w:pPr>
    </w:p>
    <w:p w:rsidR="6ADF3731" w:rsidP="36226A01" w:rsidRDefault="6ADF3731" w14:paraId="6433D85C" w14:textId="7FBC746F">
      <w:pPr>
        <w:spacing w:before="0" w:beforeAutospacing="off" w:after="0" w:afterAutospacing="off"/>
      </w:pPr>
      <w:r w:rsidRPr="36226A01" w:rsidR="6ADF3731">
        <w:rPr>
          <w:rFonts w:ascii="Calibri" w:hAnsi="Calibri" w:eastAsia="Calibri" w:cs="Calibri"/>
          <w:noProof w:val="0"/>
          <w:sz w:val="22"/>
          <w:szCs w:val="22"/>
          <w:lang w:val="en-US"/>
        </w:rPr>
        <w:t xml:space="preserve">---. “Best Practices for Managing Stadium Staff during Peak Seasons.” </w:t>
      </w:r>
      <w:r w:rsidRPr="36226A01" w:rsidR="6ADF3731">
        <w:rPr>
          <w:rFonts w:ascii="Calibri" w:hAnsi="Calibri" w:eastAsia="Calibri" w:cs="Calibri"/>
          <w:i w:val="1"/>
          <w:iCs w:val="1"/>
          <w:noProof w:val="0"/>
          <w:sz w:val="22"/>
          <w:szCs w:val="22"/>
          <w:lang w:val="en-US"/>
        </w:rPr>
        <w:t>Qwick.com</w:t>
      </w:r>
      <w:r w:rsidRPr="36226A01" w:rsidR="6ADF3731">
        <w:rPr>
          <w:rFonts w:ascii="Calibri" w:hAnsi="Calibri" w:eastAsia="Calibri" w:cs="Calibri"/>
          <w:noProof w:val="0"/>
          <w:sz w:val="22"/>
          <w:szCs w:val="22"/>
          <w:lang w:val="en-US"/>
        </w:rPr>
        <w:t xml:space="preserve">, Qwick, 29 Oct. 2024, </w:t>
      </w:r>
      <w:hyperlink r:id="Rb4b1532ebc1d4836">
        <w:r w:rsidRPr="36226A01" w:rsidR="6ADF3731">
          <w:rPr>
            <w:rStyle w:val="Hyperlink"/>
            <w:rFonts w:ascii="Calibri" w:hAnsi="Calibri" w:eastAsia="Calibri" w:cs="Calibri"/>
            <w:noProof w:val="0"/>
            <w:sz w:val="22"/>
            <w:szCs w:val="22"/>
            <w:lang w:val="en-US"/>
          </w:rPr>
          <w:t>www.qwick.com/blog/best-practices-managing-stadium-staff?utm_source=</w:t>
        </w:r>
      </w:hyperlink>
      <w:r w:rsidRPr="36226A01" w:rsidR="6ADF3731">
        <w:rPr>
          <w:rFonts w:ascii="Calibri" w:hAnsi="Calibri" w:eastAsia="Calibri" w:cs="Calibri"/>
          <w:noProof w:val="0"/>
          <w:sz w:val="22"/>
          <w:szCs w:val="22"/>
          <w:lang w:val="en-US"/>
        </w:rPr>
        <w:t>. Accessed 16 May 2025.</w:t>
      </w:r>
    </w:p>
    <w:p w:rsidR="6ADF3731" w:rsidP="36226A01" w:rsidRDefault="6ADF3731" w14:paraId="6315443C" w14:textId="4ED7A1C4">
      <w:pPr>
        <w:spacing w:before="0" w:beforeAutospacing="off" w:after="0" w:afterAutospacing="off"/>
      </w:pPr>
      <w:r w:rsidRPr="36226A01" w:rsidR="6ADF3731">
        <w:rPr>
          <w:rFonts w:ascii="Calibri" w:hAnsi="Calibri" w:eastAsia="Calibri" w:cs="Calibri"/>
          <w:noProof w:val="0"/>
          <w:sz w:val="22"/>
          <w:szCs w:val="22"/>
          <w:lang w:val="en-US"/>
        </w:rPr>
        <w:t xml:space="preserve"> </w:t>
      </w:r>
    </w:p>
    <w:p w:rsidR="6ADF3731" w:rsidP="36226A01" w:rsidRDefault="6ADF3731" w14:paraId="7CC05455" w14:textId="776F89C3">
      <w:pPr>
        <w:spacing w:before="0" w:beforeAutospacing="off" w:after="0" w:afterAutospacing="off"/>
      </w:pPr>
      <w:r w:rsidRPr="36226A01" w:rsidR="6ADF3731">
        <w:rPr>
          <w:rFonts w:ascii="Calibri" w:hAnsi="Calibri" w:eastAsia="Calibri" w:cs="Calibri"/>
          <w:noProof w:val="0"/>
          <w:sz w:val="22"/>
          <w:szCs w:val="22"/>
          <w:lang w:val="en-US"/>
        </w:rPr>
        <w:t xml:space="preserve">“General Information | Visiting Supporters | Tottenham Hotspur Stadium.” </w:t>
      </w:r>
      <w:r w:rsidRPr="36226A01" w:rsidR="6ADF3731">
        <w:rPr>
          <w:rFonts w:ascii="Calibri" w:hAnsi="Calibri" w:eastAsia="Calibri" w:cs="Calibri"/>
          <w:i w:val="1"/>
          <w:iCs w:val="1"/>
          <w:noProof w:val="0"/>
          <w:sz w:val="22"/>
          <w:szCs w:val="22"/>
          <w:lang w:val="en-US"/>
        </w:rPr>
        <w:t>Tottenham Hotspur</w:t>
      </w:r>
      <w:r w:rsidRPr="36226A01" w:rsidR="6ADF3731">
        <w:rPr>
          <w:rFonts w:ascii="Calibri" w:hAnsi="Calibri" w:eastAsia="Calibri" w:cs="Calibri"/>
          <w:noProof w:val="0"/>
          <w:sz w:val="22"/>
          <w:szCs w:val="22"/>
          <w:lang w:val="en-US"/>
        </w:rPr>
        <w:t xml:space="preserve">, 2024, </w:t>
      </w:r>
      <w:hyperlink r:id="Rc74a7c42b8b7431d">
        <w:r w:rsidRPr="36226A01" w:rsidR="6ADF3731">
          <w:rPr>
            <w:rStyle w:val="Hyperlink"/>
            <w:rFonts w:ascii="Calibri" w:hAnsi="Calibri" w:eastAsia="Calibri" w:cs="Calibri"/>
            <w:noProof w:val="0"/>
            <w:sz w:val="22"/>
            <w:szCs w:val="22"/>
            <w:lang w:val="en-US"/>
          </w:rPr>
          <w:t>www.tottenhamhotspur.com/the-stadium/visiting-supporters/general-information/?utm_source=</w:t>
        </w:r>
      </w:hyperlink>
      <w:r w:rsidRPr="36226A01" w:rsidR="6ADF3731">
        <w:rPr>
          <w:rFonts w:ascii="Calibri" w:hAnsi="Calibri" w:eastAsia="Calibri" w:cs="Calibri"/>
          <w:noProof w:val="0"/>
          <w:sz w:val="22"/>
          <w:szCs w:val="22"/>
          <w:lang w:val="en-US"/>
        </w:rPr>
        <w:t>. Accessed 16 May 2025.</w:t>
      </w:r>
    </w:p>
    <w:p w:rsidR="36226A01" w:rsidP="36226A01" w:rsidRDefault="36226A01" w14:paraId="539A39A9" w14:textId="2E9FFC98">
      <w:pPr>
        <w:pStyle w:val="Normal"/>
        <w:spacing w:before="0" w:beforeAutospacing="off" w:after="0" w:afterAutospacing="off"/>
        <w:rPr>
          <w:rFonts w:ascii="Calibri" w:hAnsi="Calibri" w:eastAsia="Calibri" w:cs="Calibri"/>
          <w:noProof w:val="0"/>
          <w:sz w:val="22"/>
          <w:szCs w:val="22"/>
          <w:lang w:val="en-US"/>
        </w:rPr>
      </w:pPr>
    </w:p>
    <w:p w:rsidR="2FD2069B" w:rsidP="36226A01" w:rsidRDefault="2FD2069B" w14:paraId="7A0E42CD" w14:textId="5E84942B">
      <w:pPr>
        <w:spacing w:before="0" w:beforeAutospacing="off" w:after="0" w:afterAutospacing="off"/>
      </w:pPr>
      <w:r w:rsidRPr="36226A01" w:rsidR="2FD2069B">
        <w:rPr>
          <w:rFonts w:ascii="Calibri" w:hAnsi="Calibri" w:eastAsia="Calibri" w:cs="Calibri"/>
          <w:noProof w:val="0"/>
          <w:sz w:val="22"/>
          <w:szCs w:val="22"/>
          <w:lang w:val="en-US"/>
        </w:rPr>
        <w:t xml:space="preserve">bBrinton. “The Importance of Equipment Inspections | Limble CMMS.” </w:t>
      </w:r>
      <w:r w:rsidRPr="36226A01" w:rsidR="2FD2069B">
        <w:rPr>
          <w:rFonts w:ascii="Calibri" w:hAnsi="Calibri" w:eastAsia="Calibri" w:cs="Calibri"/>
          <w:i w:val="1"/>
          <w:iCs w:val="1"/>
          <w:noProof w:val="0"/>
          <w:sz w:val="22"/>
          <w:szCs w:val="22"/>
          <w:lang w:val="en-US"/>
        </w:rPr>
        <w:t>Limble CMMS</w:t>
      </w:r>
      <w:r w:rsidRPr="36226A01" w:rsidR="2FD2069B">
        <w:rPr>
          <w:rFonts w:ascii="Calibri" w:hAnsi="Calibri" w:eastAsia="Calibri" w:cs="Calibri"/>
          <w:noProof w:val="0"/>
          <w:sz w:val="22"/>
          <w:szCs w:val="22"/>
          <w:lang w:val="en-US"/>
        </w:rPr>
        <w:t>, 27 June 2024, limblecmms.com/blog/the-importance-of-equipment-inspections/?utm_source=. Accessed 17 May 2025.</w:t>
      </w:r>
    </w:p>
    <w:p w:rsidR="2FD2069B" w:rsidP="36226A01" w:rsidRDefault="2FD2069B" w14:paraId="42E86806" w14:textId="4E348EC7">
      <w:pPr>
        <w:spacing w:before="0" w:beforeAutospacing="off" w:after="0" w:afterAutospacing="off"/>
      </w:pPr>
      <w:r w:rsidRPr="36226A01" w:rsidR="2FD2069B">
        <w:rPr>
          <w:rFonts w:ascii="Calibri" w:hAnsi="Calibri" w:eastAsia="Calibri" w:cs="Calibri"/>
          <w:noProof w:val="0"/>
          <w:sz w:val="22"/>
          <w:szCs w:val="22"/>
          <w:lang w:val="en-US"/>
        </w:rPr>
        <w:t xml:space="preserve"> </w:t>
      </w:r>
    </w:p>
    <w:p w:rsidR="2FD2069B" w:rsidP="36226A01" w:rsidRDefault="2FD2069B" w14:paraId="4010F076" w14:textId="07DB3BE2">
      <w:pPr>
        <w:spacing w:before="0" w:beforeAutospacing="off" w:after="200" w:afterAutospacing="off"/>
      </w:pPr>
      <w:r w:rsidRPr="36226A01" w:rsidR="2FD2069B">
        <w:rPr>
          <w:rFonts w:ascii="Calibri" w:hAnsi="Calibri" w:eastAsia="Calibri" w:cs="Calibri"/>
          <w:noProof w:val="0"/>
          <w:sz w:val="22"/>
          <w:szCs w:val="22"/>
          <w:lang w:val="en-US"/>
        </w:rPr>
        <w:t xml:space="preserve">Fisher, Ben. “Beyond the Bernabéu: How and Why Modric Became an Investor in Swansea.” </w:t>
      </w:r>
      <w:r w:rsidRPr="36226A01" w:rsidR="2FD2069B">
        <w:rPr>
          <w:rFonts w:ascii="Calibri" w:hAnsi="Calibri" w:eastAsia="Calibri" w:cs="Calibri"/>
          <w:i w:val="1"/>
          <w:iCs w:val="1"/>
          <w:noProof w:val="0"/>
          <w:sz w:val="22"/>
          <w:szCs w:val="22"/>
          <w:lang w:val="en-US"/>
        </w:rPr>
        <w:t>The Guardian</w:t>
      </w:r>
      <w:r w:rsidRPr="36226A01" w:rsidR="2FD2069B">
        <w:rPr>
          <w:rFonts w:ascii="Calibri" w:hAnsi="Calibri" w:eastAsia="Calibri" w:cs="Calibri"/>
          <w:noProof w:val="0"/>
          <w:sz w:val="22"/>
          <w:szCs w:val="22"/>
          <w:lang w:val="en-US"/>
        </w:rPr>
        <w:t xml:space="preserve">, The Guardian, 29 Apr. 2025, </w:t>
      </w:r>
      <w:hyperlink r:id="Rcde911c316ae4356">
        <w:r w:rsidRPr="36226A01" w:rsidR="2FD2069B">
          <w:rPr>
            <w:rStyle w:val="Hyperlink"/>
            <w:rFonts w:ascii="Calibri" w:hAnsi="Calibri" w:eastAsia="Calibri" w:cs="Calibri"/>
            <w:noProof w:val="0"/>
            <w:sz w:val="22"/>
            <w:szCs w:val="22"/>
            <w:lang w:val="en-US"/>
          </w:rPr>
          <w:t>www.theguardian.com/football/2025/apr/29/luka-modric-swansea-investment-football-real-madrid-explainer?utm_source=</w:t>
        </w:r>
      </w:hyperlink>
      <w:r w:rsidRPr="36226A01" w:rsidR="2FD2069B">
        <w:rPr>
          <w:rFonts w:ascii="Calibri" w:hAnsi="Calibri" w:eastAsia="Calibri" w:cs="Calibri"/>
          <w:noProof w:val="0"/>
          <w:sz w:val="22"/>
          <w:szCs w:val="22"/>
          <w:lang w:val="en-US"/>
        </w:rPr>
        <w:t>. Accessed 18 May 2025.</w:t>
      </w:r>
    </w:p>
    <w:p w:rsidR="36226A01" w:rsidP="36226A01" w:rsidRDefault="36226A01" w14:paraId="4378BDEA" w14:textId="135A90D4">
      <w:pPr>
        <w:pStyle w:val="Normal"/>
        <w:spacing w:before="0" w:beforeAutospacing="off" w:after="0" w:afterAutospacing="off"/>
        <w:rPr>
          <w:rFonts w:ascii="Calibri" w:hAnsi="Calibri" w:eastAsia="Calibri" w:cs="Calibri"/>
          <w:noProof w:val="0"/>
          <w:sz w:val="22"/>
          <w:szCs w:val="22"/>
          <w:lang w:val="en-US"/>
        </w:rPr>
      </w:pPr>
    </w:p>
    <w:p w:rsidR="36226A01" w:rsidP="36226A01" w:rsidRDefault="36226A01" w14:paraId="064DD93C" w14:textId="76AD66C7">
      <w:pPr>
        <w:pStyle w:val="Normal"/>
        <w:spacing w:before="0" w:beforeAutospacing="off" w:after="0" w:afterAutospacing="off"/>
        <w:rPr>
          <w:rFonts w:ascii="Calibri" w:hAnsi="Calibri" w:eastAsia="Calibri" w:cs="Calibri"/>
          <w:noProof w:val="0"/>
          <w:sz w:val="22"/>
          <w:szCs w:val="22"/>
          <w:lang w:val="en-US"/>
        </w:rPr>
      </w:pPr>
    </w:p>
    <w:p w:rsidR="36226A01" w:rsidP="36226A01" w:rsidRDefault="36226A01" w14:paraId="5736BE49" w14:textId="775B15D7">
      <w:pPr>
        <w:pStyle w:val="Normal"/>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p>
    <w:p w:rsidR="36226A01" w:rsidP="36226A01" w:rsidRDefault="36226A01" w14:paraId="2B10061A" w14:textId="5211B98C">
      <w:pPr>
        <w:pStyle w:val="Normal"/>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p>
    <w:p w:rsidR="36226A01" w:rsidP="36226A01" w:rsidRDefault="36226A01" w14:paraId="4A2EC2F4" w14:textId="1C491BF2">
      <w:pPr>
        <w:pStyle w:val="Normal"/>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p>
    <w:p w:rsidR="36226A01" w:rsidP="36226A01" w:rsidRDefault="36226A01" w14:paraId="0B01A172" w14:textId="5E778EF0">
      <w:pPr>
        <w:pStyle w:val="Normal"/>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p>
    <w:p w:rsidR="36226A01" w:rsidP="36226A01" w:rsidRDefault="36226A01" w14:paraId="7938BAD8" w14:textId="67E06DD3">
      <w:pPr>
        <w:pStyle w:val="Normal"/>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p>
    <w:p w:rsidR="36226A01" w:rsidP="36226A01" w:rsidRDefault="36226A01" w14:paraId="74272375" w14:textId="498ED33A">
      <w:pPr>
        <w:pStyle w:val="Normal"/>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p>
    <w:p w:rsidR="6617CE74" w:rsidP="36226A01" w:rsidRDefault="6617CE74" w14:paraId="433A8E5A" w14:textId="2DCFCD9B">
      <w:pPr>
        <w:pStyle w:val="Normal"/>
        <w:spacing w:before="0" w:beforeAutospacing="off" w:after="0" w:afterAutospacing="off"/>
      </w:pPr>
      <w:r w:rsidRPr="36226A01" w:rsidR="6617CE74">
        <w:rPr>
          <w:rFonts w:ascii="Aptos" w:hAnsi="Aptos" w:eastAsia="Aptos" w:cs="Aptos" w:asciiTheme="minorAscii" w:hAnsiTheme="minorAscii" w:eastAsiaTheme="minorAscii" w:cstheme="minorAscii"/>
          <w:b w:val="1"/>
          <w:bCs w:val="1"/>
          <w:noProof w:val="0"/>
          <w:sz w:val="24"/>
          <w:szCs w:val="24"/>
          <w:u w:val="single"/>
          <w:lang w:val="en-US"/>
        </w:rPr>
        <w:t>Task B</w:t>
      </w:r>
      <w:r w:rsidR="52989733">
        <w:drawing>
          <wp:inline wp14:editId="1D535F61" wp14:anchorId="6A568574">
            <wp:extent cx="5876925" cy="7915275"/>
            <wp:effectExtent l="0" t="0" r="0" b="0"/>
            <wp:docPr id="407703899" name="" title=""/>
            <wp:cNvGraphicFramePr>
              <a:graphicFrameLocks noChangeAspect="1"/>
            </wp:cNvGraphicFramePr>
            <a:graphic>
              <a:graphicData uri="http://schemas.openxmlformats.org/drawingml/2006/picture">
                <pic:pic>
                  <pic:nvPicPr>
                    <pic:cNvPr id="0" name=""/>
                    <pic:cNvPicPr/>
                  </pic:nvPicPr>
                  <pic:blipFill>
                    <a:blip r:embed="R68030f1da255448e">
                      <a:extLst>
                        <a:ext xmlns:a="http://schemas.openxmlformats.org/drawingml/2006/main" uri="{28A0092B-C50C-407E-A947-70E740481C1C}">
                          <a14:useLocalDpi val="0"/>
                        </a:ext>
                      </a:extLst>
                    </a:blip>
                    <a:stretch>
                      <a:fillRect/>
                    </a:stretch>
                  </pic:blipFill>
                  <pic:spPr>
                    <a:xfrm>
                      <a:off x="0" y="0"/>
                      <a:ext cx="5876925" cy="7915275"/>
                    </a:xfrm>
                    <a:prstGeom prst="rect">
                      <a:avLst/>
                    </a:prstGeom>
                  </pic:spPr>
                </pic:pic>
              </a:graphicData>
            </a:graphic>
          </wp:inline>
        </w:drawing>
      </w:r>
    </w:p>
    <w:p w:rsidR="52989733" w:rsidP="36226A01" w:rsidRDefault="52989733" w14:paraId="6BC916FB" w14:textId="6615B8D9">
      <w:pPr>
        <w:spacing w:before="0" w:beforeAutospacing="off" w:after="0" w:afterAutospacing="off"/>
      </w:pPr>
      <w:r w:rsidR="52989733">
        <w:drawing>
          <wp:inline wp14:editId="5FC817DB" wp14:anchorId="174689CE">
            <wp:extent cx="5601482" cy="3238914"/>
            <wp:effectExtent l="0" t="0" r="0" b="0"/>
            <wp:docPr id="1086526705" name="" title=""/>
            <wp:cNvGraphicFramePr>
              <a:graphicFrameLocks noChangeAspect="1"/>
            </wp:cNvGraphicFramePr>
            <a:graphic>
              <a:graphicData uri="http://schemas.openxmlformats.org/drawingml/2006/picture">
                <pic:pic>
                  <pic:nvPicPr>
                    <pic:cNvPr id="0" name=""/>
                    <pic:cNvPicPr/>
                  </pic:nvPicPr>
                  <pic:blipFill>
                    <a:blip r:embed="Rcb62b951054a47d0">
                      <a:extLst>
                        <a:ext xmlns:a="http://schemas.openxmlformats.org/drawingml/2006/main" uri="{28A0092B-C50C-407E-A947-70E740481C1C}">
                          <a14:useLocalDpi val="0"/>
                        </a:ext>
                      </a:extLst>
                    </a:blip>
                    <a:stretch>
                      <a:fillRect/>
                    </a:stretch>
                  </pic:blipFill>
                  <pic:spPr>
                    <a:xfrm>
                      <a:off x="0" y="0"/>
                      <a:ext cx="5601482" cy="3238914"/>
                    </a:xfrm>
                    <a:prstGeom prst="rect">
                      <a:avLst/>
                    </a:prstGeom>
                  </pic:spPr>
                </pic:pic>
              </a:graphicData>
            </a:graphic>
          </wp:inline>
        </w:drawing>
      </w:r>
    </w:p>
    <w:p w:rsidR="36226A01" w:rsidP="36226A01" w:rsidRDefault="36226A01" w14:paraId="0C6B32A8" w14:textId="12DCBAB9">
      <w:pPr>
        <w:pStyle w:val="Normal"/>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p>
    <w:p w:rsidR="7818AABA" w:rsidP="36226A01" w:rsidRDefault="7818AABA" w14:paraId="7C0D0E6B" w14:textId="1AE3CDFB">
      <w:pPr>
        <w:spacing w:before="0" w:beforeAutospacing="off" w:after="0" w:afterAutospacing="off"/>
      </w:pPr>
      <w:r w:rsidR="7818AABA">
        <w:drawing>
          <wp:inline wp14:editId="6CCA74AA" wp14:anchorId="54B5D7CB">
            <wp:extent cx="5943600" cy="5153024"/>
            <wp:effectExtent l="0" t="0" r="0" b="0"/>
            <wp:docPr id="264824947" name="" title=""/>
            <wp:cNvGraphicFramePr>
              <a:graphicFrameLocks noChangeAspect="1"/>
            </wp:cNvGraphicFramePr>
            <a:graphic>
              <a:graphicData uri="http://schemas.openxmlformats.org/drawingml/2006/picture">
                <pic:pic>
                  <pic:nvPicPr>
                    <pic:cNvPr id="0" name=""/>
                    <pic:cNvPicPr/>
                  </pic:nvPicPr>
                  <pic:blipFill>
                    <a:blip r:embed="R66cf7b54fcda4dd2">
                      <a:extLst>
                        <a:ext xmlns:a="http://schemas.openxmlformats.org/drawingml/2006/main" uri="{28A0092B-C50C-407E-A947-70E740481C1C}">
                          <a14:useLocalDpi val="0"/>
                        </a:ext>
                      </a:extLst>
                    </a:blip>
                    <a:stretch>
                      <a:fillRect/>
                    </a:stretch>
                  </pic:blipFill>
                  <pic:spPr>
                    <a:xfrm>
                      <a:off x="0" y="0"/>
                      <a:ext cx="5943600" cy="5153024"/>
                    </a:xfrm>
                    <a:prstGeom prst="rect">
                      <a:avLst/>
                    </a:prstGeom>
                  </pic:spPr>
                </pic:pic>
              </a:graphicData>
            </a:graphic>
          </wp:inline>
        </w:drawing>
      </w:r>
    </w:p>
    <w:p w:rsidR="7818AABA" w:rsidP="36226A01" w:rsidRDefault="7818AABA" w14:paraId="5291E341" w14:textId="204732E2">
      <w:pPr>
        <w:spacing w:before="0" w:beforeAutospacing="off" w:after="0" w:afterAutospacing="off"/>
      </w:pPr>
      <w:r w:rsidR="7818AABA">
        <w:drawing>
          <wp:inline wp14:editId="69402549" wp14:anchorId="33DEBBE2">
            <wp:extent cx="5391152" cy="5943600"/>
            <wp:effectExtent l="0" t="0" r="0" b="0"/>
            <wp:docPr id="339486344" name="" title=""/>
            <wp:cNvGraphicFramePr>
              <a:graphicFrameLocks noChangeAspect="1"/>
            </wp:cNvGraphicFramePr>
            <a:graphic>
              <a:graphicData uri="http://schemas.openxmlformats.org/drawingml/2006/picture">
                <pic:pic>
                  <pic:nvPicPr>
                    <pic:cNvPr id="0" name=""/>
                    <pic:cNvPicPr/>
                  </pic:nvPicPr>
                  <pic:blipFill>
                    <a:blip r:embed="R34817a82853a48ba">
                      <a:extLst>
                        <a:ext xmlns:a="http://schemas.openxmlformats.org/drawingml/2006/main" uri="{28A0092B-C50C-407E-A947-70E740481C1C}">
                          <a14:useLocalDpi val="0"/>
                        </a:ext>
                      </a:extLst>
                    </a:blip>
                    <a:stretch>
                      <a:fillRect/>
                    </a:stretch>
                  </pic:blipFill>
                  <pic:spPr>
                    <a:xfrm>
                      <a:off x="0" y="0"/>
                      <a:ext cx="5391152" cy="5943600"/>
                    </a:xfrm>
                    <a:prstGeom prst="rect">
                      <a:avLst/>
                    </a:prstGeom>
                  </pic:spPr>
                </pic:pic>
              </a:graphicData>
            </a:graphic>
          </wp:inline>
        </w:drawing>
      </w:r>
    </w:p>
    <w:p w:rsidR="36226A01" w:rsidRDefault="36226A01" w14:paraId="4C63DA66" w14:textId="69E5BBD2"/>
    <w:p w:rsidR="36226A01" w:rsidRDefault="36226A01" w14:paraId="292A07E0" w14:textId="7896A8CD"/>
    <w:p w:rsidR="36226A01" w:rsidRDefault="36226A01" w14:paraId="06EFFFA4" w14:textId="14A647D6"/>
    <w:p w:rsidR="36226A01" w:rsidRDefault="36226A01" w14:paraId="6F545247" w14:textId="5B231961"/>
    <w:p w:rsidR="36226A01" w:rsidRDefault="36226A01" w14:paraId="2017526F" w14:textId="222D5436"/>
    <w:p w:rsidR="36226A01" w:rsidRDefault="36226A01" w14:paraId="71F6E549" w14:textId="594CB602"/>
    <w:p w:rsidR="36226A01" w:rsidRDefault="36226A01" w14:paraId="1491A90C" w14:textId="6CDACB63"/>
    <w:p w:rsidR="36226A01" w:rsidRDefault="36226A01" w14:paraId="1BCF1631" w14:textId="130265AE"/>
    <w:p w:rsidR="1BDF88ED" w:rsidP="36226A01" w:rsidRDefault="1BDF88ED" w14:paraId="1CA74E55" w14:textId="7E1DD0E2">
      <w:pPr>
        <w:rPr>
          <w:b w:val="1"/>
          <w:bCs w:val="1"/>
          <w:u w:val="single"/>
        </w:rPr>
      </w:pPr>
      <w:r w:rsidRPr="36226A01" w:rsidR="1BDF88ED">
        <w:rPr>
          <w:b w:val="1"/>
          <w:bCs w:val="1"/>
          <w:u w:val="single"/>
        </w:rPr>
        <w:t>Task C</w:t>
      </w:r>
    </w:p>
    <w:p xmlns:wp14="http://schemas.microsoft.com/office/word/2010/wordml" wp14:paraId="2C078E63" wp14:textId="4BB326C8">
      <w:r w:rsidR="3F0D3588">
        <w:rPr/>
        <w:t>Audit graphs</w:t>
      </w:r>
    </w:p>
    <w:p w:rsidR="0FAD1A33" w:rsidRDefault="0FAD1A33" w14:paraId="1385893A" w14:textId="25FEB640">
      <w:r w:rsidR="0FAD1A33">
        <w:rPr/>
        <w:t>1 (a) Are you a season ticket holder?</w:t>
      </w:r>
    </w:p>
    <w:p w:rsidR="713387CE" w:rsidP="36226A01" w:rsidRDefault="713387CE" w14:paraId="160A30E2" w14:textId="06F711F5">
      <w:pPr>
        <w:spacing w:before="0" w:beforeAutospacing="off" w:after="0" w:afterAutospacing="off"/>
      </w:pPr>
      <w:r w:rsidR="713387CE">
        <w:drawing>
          <wp:inline wp14:editId="2BC26C91" wp14:anchorId="44458438">
            <wp:extent cx="4591052" cy="2762250"/>
            <wp:effectExtent l="0" t="0" r="0" b="0"/>
            <wp:docPr id="1829603225" name="" title=""/>
            <wp:cNvGraphicFramePr>
              <a:graphicFrameLocks noChangeAspect="1"/>
            </wp:cNvGraphicFramePr>
            <a:graphic>
              <a:graphicData uri="http://schemas.openxmlformats.org/drawingml/2006/picture">
                <pic:pic>
                  <pic:nvPicPr>
                    <pic:cNvPr id="0" name=""/>
                    <pic:cNvPicPr/>
                  </pic:nvPicPr>
                  <pic:blipFill>
                    <a:blip r:embed="R41ca956d0e324981">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P="36226A01" w:rsidRDefault="36226A01" w14:paraId="04E974F1" w14:textId="494534F8">
      <w:pPr>
        <w:pStyle w:val="Normal"/>
        <w:spacing w:before="0" w:beforeAutospacing="off" w:after="0" w:afterAutospacing="off"/>
      </w:pPr>
    </w:p>
    <w:p w:rsidR="21D3AA53" w:rsidP="36226A01" w:rsidRDefault="21D3AA53" w14:paraId="2AA77A96" w14:textId="3C4760CB">
      <w:pPr>
        <w:pStyle w:val="Normal"/>
        <w:spacing w:before="0" w:beforeAutospacing="off" w:after="0" w:afterAutospacing="off"/>
      </w:pPr>
      <w:r w:rsidR="21D3AA53">
        <w:rPr/>
        <w:t xml:space="preserve">During this season, Swansea </w:t>
      </w:r>
      <w:r w:rsidR="21D3AA53">
        <w:rPr/>
        <w:t>didn't</w:t>
      </w:r>
      <w:r w:rsidR="21D3AA53">
        <w:rPr/>
        <w:t xml:space="preserve"> re</w:t>
      </w:r>
      <w:r w:rsidR="15DD1971">
        <w:rPr/>
        <w:t xml:space="preserve">lease the number of season ticket </w:t>
      </w:r>
      <w:r w:rsidR="5A93990A">
        <w:rPr/>
        <w:t>sold</w:t>
      </w:r>
      <w:r w:rsidR="15DD1971">
        <w:rPr/>
        <w:t xml:space="preserve"> but the average </w:t>
      </w:r>
      <w:r w:rsidR="78AE2790">
        <w:rPr/>
        <w:t>attendance was around 16,000 with the capacity of</w:t>
      </w:r>
      <w:r w:rsidR="0ADF722C">
        <w:rPr/>
        <w:t xml:space="preserve"> just</w:t>
      </w:r>
      <w:r w:rsidR="743118A6">
        <w:rPr/>
        <w:t xml:space="preserve"> over</w:t>
      </w:r>
      <w:r w:rsidR="78AE2790">
        <w:rPr/>
        <w:t xml:space="preserve"> 21,000</w:t>
      </w:r>
      <w:r w:rsidR="3120D619">
        <w:rPr/>
        <w:t xml:space="preserve"> </w:t>
      </w:r>
      <w:r w:rsidR="18AEFB16">
        <w:rPr/>
        <w:t xml:space="preserve">and the amount of season ticket holders being rumored </w:t>
      </w:r>
      <w:r w:rsidR="3E3BE52F">
        <w:rPr/>
        <w:t xml:space="preserve">around 12,000/13,000 which shows a fairly </w:t>
      </w:r>
      <w:r w:rsidR="3E3BE52F">
        <w:rPr/>
        <w:t>accurate</w:t>
      </w:r>
      <w:r w:rsidR="3E3BE52F">
        <w:rPr/>
        <w:t xml:space="preserve"> representation of the pie chart above.</w:t>
      </w:r>
    </w:p>
    <w:p w:rsidR="36226A01" w:rsidP="36226A01" w:rsidRDefault="36226A01" w14:paraId="7540DC95" w14:textId="791EA3FA">
      <w:pPr>
        <w:spacing w:before="0" w:beforeAutospacing="off" w:after="0" w:afterAutospacing="off"/>
      </w:pPr>
    </w:p>
    <w:p w:rsidR="3FDB1911" w:rsidP="36226A01" w:rsidRDefault="3FDB1911" w14:paraId="3B262DED" w14:textId="305CD34D">
      <w:pPr>
        <w:spacing w:before="0" w:beforeAutospacing="off" w:after="0" w:afterAutospacing="off"/>
      </w:pPr>
      <w:r w:rsidR="3FDB1911">
        <w:rPr/>
        <w:t>(b) If yes to above:</w:t>
      </w:r>
    </w:p>
    <w:p w:rsidR="3FDB1911" w:rsidP="36226A01" w:rsidRDefault="3FDB1911" w14:paraId="5D1F2A42" w14:textId="2464683F">
      <w:pPr>
        <w:spacing w:before="0" w:beforeAutospacing="off" w:after="0" w:afterAutospacing="off"/>
      </w:pPr>
      <w:r w:rsidR="3FDB1911">
        <w:rPr/>
        <w:t>Are you aware that as a season ticket holder you have the option of ticket change if you are unable to attend a fixture?</w:t>
      </w:r>
      <w:r w:rsidR="3FDB1911">
        <w:rPr/>
        <w:t xml:space="preserve"> (This allows a seas</w:t>
      </w:r>
      <w:r w:rsidR="52CF4770">
        <w:rPr/>
        <w:t>on ticket holder to ‘return’ their seat for sale for a particular match. If the seat is resold through the system</w:t>
      </w:r>
      <w:r w:rsidR="56AF1767">
        <w:rPr/>
        <w:t xml:space="preserve">, the season ticket holder receives credit of half the </w:t>
      </w:r>
      <w:r w:rsidR="6E0D19C6">
        <w:rPr/>
        <w:t xml:space="preserve">ticket value which can be used against the cost of renewing their season ticket for the </w:t>
      </w:r>
      <w:r w:rsidR="103603D4">
        <w:rPr/>
        <w:t>following season</w:t>
      </w:r>
      <w:r w:rsidR="5A7135E5">
        <w:rPr/>
        <w:t>)</w:t>
      </w:r>
    </w:p>
    <w:p w:rsidR="15690EB9" w:rsidP="36226A01" w:rsidRDefault="15690EB9" w14:paraId="2870B0E2" w14:textId="05DE6E43">
      <w:pPr>
        <w:spacing w:before="0" w:beforeAutospacing="off" w:after="0" w:afterAutospacing="off"/>
      </w:pPr>
      <w:r w:rsidR="15690EB9">
        <w:drawing>
          <wp:inline wp14:editId="4836CC95" wp14:anchorId="32D43056">
            <wp:extent cx="4591052" cy="2762250"/>
            <wp:effectExtent l="0" t="0" r="0" b="0"/>
            <wp:docPr id="1024265027" name="" title=""/>
            <wp:cNvGraphicFramePr>
              <a:graphicFrameLocks noChangeAspect="1"/>
            </wp:cNvGraphicFramePr>
            <a:graphic>
              <a:graphicData uri="http://schemas.openxmlformats.org/drawingml/2006/picture">
                <pic:pic>
                  <pic:nvPicPr>
                    <pic:cNvPr id="0" name=""/>
                    <pic:cNvPicPr/>
                  </pic:nvPicPr>
                  <pic:blipFill>
                    <a:blip r:embed="R1e6246fb8c4f4c92">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P="36226A01" w:rsidRDefault="36226A01" w14:paraId="3A109EFC" w14:textId="22894DD9">
      <w:pPr>
        <w:spacing w:before="0" w:beforeAutospacing="off" w:after="0" w:afterAutospacing="off"/>
      </w:pPr>
    </w:p>
    <w:p w:rsidR="57C8D29A" w:rsidP="36226A01" w:rsidRDefault="57C8D29A" w14:paraId="1A88A58B" w14:textId="50400475">
      <w:pPr>
        <w:spacing w:before="0" w:beforeAutospacing="off" w:after="0" w:afterAutospacing="off"/>
      </w:pPr>
      <w:r w:rsidR="57C8D29A">
        <w:rPr/>
        <w:t>Swansea should try to inform more people about this opportunity as it may encourage people to buy a season ticke</w:t>
      </w:r>
      <w:r w:rsidR="56C500F8">
        <w:rPr/>
        <w:t xml:space="preserve">t in </w:t>
      </w:r>
      <w:r w:rsidR="7DF407C8">
        <w:rPr/>
        <w:t>the hope</w:t>
      </w:r>
      <w:r w:rsidR="56C500F8">
        <w:rPr/>
        <w:t xml:space="preserve"> </w:t>
      </w:r>
      <w:r w:rsidR="1D354D82">
        <w:rPr/>
        <w:t>that they can make some money back for games they cannot attend.</w:t>
      </w:r>
      <w:r w:rsidR="0781D204">
        <w:rPr/>
        <w:t xml:space="preserve"> As a season ticket holder myself for over 10 years, me and a large group of friends had never heard of this deal and would leave our seats free.</w:t>
      </w:r>
    </w:p>
    <w:p w:rsidR="36226A01" w:rsidP="36226A01" w:rsidRDefault="36226A01" w14:paraId="63030F24" w14:textId="2FBFA11A">
      <w:pPr>
        <w:spacing w:before="0" w:beforeAutospacing="off" w:after="0" w:afterAutospacing="off"/>
      </w:pPr>
    </w:p>
    <w:p w:rsidR="154EBB8C" w:rsidP="36226A01" w:rsidRDefault="154EBB8C" w14:paraId="45AE6712" w14:textId="3488ED30">
      <w:pPr>
        <w:pStyle w:val="Normal"/>
        <w:spacing w:before="0" w:beforeAutospacing="off" w:after="0" w:afterAutospacing="off"/>
        <w:rPr>
          <w:rFonts w:ascii="Aptos" w:hAnsi="Aptos" w:eastAsia="Aptos" w:cs="Aptos" w:asciiTheme="minorAscii" w:hAnsiTheme="minorAscii" w:eastAsiaTheme="minorAscii" w:cstheme="minorAscii"/>
          <w:i w:val="1"/>
          <w:iCs w:val="1"/>
        </w:rPr>
      </w:pPr>
      <w:r w:rsidR="154EBB8C">
        <w:rPr/>
        <w:t xml:space="preserve">2: </w:t>
      </w:r>
      <w:r w:rsidR="2FA03C91">
        <w:rPr/>
        <w:t>Are you a Jack Army member</w:t>
      </w:r>
      <w:r w:rsidR="4048D395">
        <w:rPr/>
        <w:t>? (</w:t>
      </w:r>
      <w:r w:rsidR="4048D395">
        <w:rPr/>
        <w:t>this</w:t>
      </w:r>
      <w:r w:rsidR="4048D395">
        <w:rPr/>
        <w:t xml:space="preserve"> is a membership where lo</w:t>
      </w:r>
      <w:r w:rsidRPr="36226A01" w:rsidR="4048D395">
        <w:rPr>
          <w:rFonts w:ascii="Aptos" w:hAnsi="Aptos" w:eastAsia="Aptos" w:cs="Aptos" w:asciiTheme="minorAscii" w:hAnsiTheme="minorAscii" w:eastAsiaTheme="minorAscii" w:cstheme="minorAscii"/>
        </w:rPr>
        <w:t xml:space="preserve">yalty points are </w:t>
      </w:r>
      <w:r w:rsidRPr="36226A01" w:rsidR="1A5D7A8A">
        <w:rPr>
          <w:rFonts w:ascii="Aptos" w:hAnsi="Aptos" w:eastAsia="Aptos" w:cs="Aptos" w:asciiTheme="minorAscii" w:hAnsiTheme="minorAscii" w:eastAsiaTheme="minorAscii" w:cstheme="minorAscii"/>
          <w:i w:val="1"/>
          <w:iCs w:val="1"/>
        </w:rPr>
        <w:t>accrued</w:t>
      </w:r>
      <w:r w:rsidRPr="36226A01" w:rsidR="1A5D7A8A">
        <w:rPr>
          <w:rFonts w:ascii="Aptos" w:hAnsi="Aptos" w:eastAsia="Aptos" w:cs="Aptos" w:asciiTheme="minorAscii" w:hAnsiTheme="minorAscii" w:eastAsiaTheme="minorAscii" w:cstheme="minorAscii"/>
          <w:i w:val="1"/>
          <w:iCs w:val="1"/>
        </w:rPr>
        <w:t>. When S</w:t>
      </w:r>
      <w:r w:rsidRPr="36226A01" w:rsidR="15DA607B">
        <w:rPr>
          <w:rFonts w:ascii="Aptos" w:hAnsi="Aptos" w:eastAsia="Aptos" w:cs="Aptos" w:asciiTheme="minorAscii" w:hAnsiTheme="minorAscii" w:eastAsiaTheme="minorAscii" w:cstheme="minorAscii"/>
          <w:i w:val="1"/>
          <w:iCs w:val="1"/>
        </w:rPr>
        <w:t>wansea city matches go to sale at the Liberty Stadium</w:t>
      </w:r>
      <w:r w:rsidRPr="36226A01" w:rsidR="5DD5D096">
        <w:rPr>
          <w:rFonts w:ascii="Aptos" w:hAnsi="Aptos" w:eastAsia="Aptos" w:cs="Aptos" w:asciiTheme="minorAscii" w:hAnsiTheme="minorAscii" w:eastAsiaTheme="minorAscii" w:cstheme="minorAscii"/>
          <w:i w:val="1"/>
          <w:iCs w:val="1"/>
        </w:rPr>
        <w:t>, Jack Army members are given the first sale period to secure tickets)</w:t>
      </w:r>
    </w:p>
    <w:p w:rsidR="5113CDC6" w:rsidP="36226A01" w:rsidRDefault="5113CDC6" w14:paraId="0C472797" w14:textId="66D9B950">
      <w:pPr>
        <w:spacing w:before="0" w:beforeAutospacing="off" w:after="0" w:afterAutospacing="off"/>
      </w:pPr>
      <w:r w:rsidR="5113CDC6">
        <w:drawing>
          <wp:inline wp14:editId="543EBE9E" wp14:anchorId="4E6F5D9C">
            <wp:extent cx="4591052" cy="2762250"/>
            <wp:effectExtent l="0" t="0" r="0" b="0"/>
            <wp:docPr id="199745832" name="" title=""/>
            <wp:cNvGraphicFramePr>
              <a:graphicFrameLocks noChangeAspect="1"/>
            </wp:cNvGraphicFramePr>
            <a:graphic>
              <a:graphicData uri="http://schemas.openxmlformats.org/drawingml/2006/picture">
                <pic:pic>
                  <pic:nvPicPr>
                    <pic:cNvPr id="0" name=""/>
                    <pic:cNvPicPr/>
                  </pic:nvPicPr>
                  <pic:blipFill>
                    <a:blip r:embed="Rcf0ea1b6651b439b">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P="36226A01" w:rsidRDefault="36226A01" w14:paraId="0432AA1E" w14:textId="406422F9">
      <w:pPr>
        <w:spacing w:before="0" w:beforeAutospacing="off" w:after="0" w:afterAutospacing="off"/>
      </w:pPr>
    </w:p>
    <w:p w:rsidR="783C28AC" w:rsidP="36226A01" w:rsidRDefault="783C28AC" w14:paraId="1BAC5EA2" w14:textId="1C782D52">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6226A01" w:rsidR="783C28AC">
        <w:rPr>
          <w:rFonts w:ascii="Aptos" w:hAnsi="Aptos" w:eastAsia="Aptos" w:cs="Aptos" w:asciiTheme="minorAscii" w:hAnsiTheme="minorAscii" w:eastAsiaTheme="minorAscii" w:cstheme="minorAscii"/>
          <w:color w:val="auto"/>
          <w:sz w:val="24"/>
          <w:szCs w:val="24"/>
        </w:rPr>
        <w:t xml:space="preserve">More people should buy a </w:t>
      </w:r>
      <w:r w:rsidRPr="36226A01" w:rsidR="783C28AC">
        <w:rPr>
          <w:rFonts w:ascii="Aptos" w:hAnsi="Aptos" w:eastAsia="Aptos" w:cs="Aptos" w:asciiTheme="minorAscii" w:hAnsiTheme="minorAscii" w:eastAsiaTheme="minorAscii" w:cstheme="minorAscii"/>
          <w:color w:val="auto"/>
          <w:sz w:val="24"/>
          <w:szCs w:val="24"/>
        </w:rPr>
        <w:t>Jackarmy</w:t>
      </w:r>
      <w:r w:rsidRPr="36226A01" w:rsidR="783C28AC">
        <w:rPr>
          <w:rFonts w:ascii="Aptos" w:hAnsi="Aptos" w:eastAsia="Aptos" w:cs="Aptos" w:asciiTheme="minorAscii" w:hAnsiTheme="minorAscii" w:eastAsiaTheme="minorAscii" w:cstheme="minorAscii"/>
          <w:color w:val="auto"/>
          <w:sz w:val="24"/>
          <w:szCs w:val="24"/>
        </w:rPr>
        <w:t xml:space="preserve"> membership as according to the Swa</w:t>
      </w:r>
      <w:r w:rsidRPr="36226A01" w:rsidR="1A277ADB">
        <w:rPr>
          <w:rFonts w:ascii="Aptos" w:hAnsi="Aptos" w:eastAsia="Aptos" w:cs="Aptos" w:asciiTheme="minorAscii" w:hAnsiTheme="minorAscii" w:eastAsiaTheme="minorAscii" w:cstheme="minorAscii"/>
          <w:color w:val="auto"/>
          <w:sz w:val="24"/>
          <w:szCs w:val="24"/>
        </w:rPr>
        <w:t xml:space="preserve">nsea city website a </w:t>
      </w:r>
      <w:r w:rsidRPr="36226A01" w:rsidR="1A277ADB">
        <w:rPr>
          <w:rFonts w:ascii="Aptos" w:hAnsi="Aptos" w:eastAsia="Aptos" w:cs="Aptos" w:asciiTheme="minorAscii" w:hAnsiTheme="minorAscii" w:eastAsiaTheme="minorAscii" w:cstheme="minorAscii"/>
          <w:color w:val="auto"/>
          <w:sz w:val="24"/>
          <w:szCs w:val="24"/>
        </w:rPr>
        <w:t>Jackarmy</w:t>
      </w:r>
      <w:r w:rsidRPr="36226A01" w:rsidR="1A277ADB">
        <w:rPr>
          <w:rFonts w:ascii="Aptos" w:hAnsi="Aptos" w:eastAsia="Aptos" w:cs="Aptos" w:asciiTheme="minorAscii" w:hAnsiTheme="minorAscii" w:eastAsiaTheme="minorAscii" w:cstheme="minorAscii"/>
          <w:color w:val="auto"/>
          <w:sz w:val="24"/>
          <w:szCs w:val="24"/>
        </w:rPr>
        <w:t xml:space="preserve"> membership </w:t>
      </w:r>
      <w:r w:rsidRPr="36226A01" w:rsidR="1A277A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allows Swans fans to take advantage of an extensive range of benefits, ranging from </w:t>
      </w:r>
      <w:r w:rsidRPr="36226A01" w:rsidR="1A277A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early access</w:t>
      </w:r>
      <w:r w:rsidRPr="36226A01" w:rsidR="1A277A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to match tickets, to discounts on mascot packages.</w:t>
      </w:r>
      <w:r w:rsidRPr="36226A01" w:rsidR="16BCD2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It also tells us that if you are a season ticket holder it only costs £12.50 </w:t>
      </w:r>
      <w:r w:rsidRPr="36226A01" w:rsidR="16BCD2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whereas</w:t>
      </w:r>
      <w:r w:rsidRPr="36226A01" w:rsidR="16BCD2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it is £27.50 for regular </w:t>
      </w:r>
      <w:r w:rsidRPr="36226A01" w:rsidR="608330C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customers.</w:t>
      </w:r>
    </w:p>
    <w:p w:rsidR="36226A01" w:rsidP="36226A01" w:rsidRDefault="36226A01" w14:paraId="26D96B4C" w14:textId="791CB7FC">
      <w:pPr>
        <w:spacing w:before="0" w:beforeAutospacing="off" w:after="0" w:afterAutospacing="off"/>
        <w:rPr>
          <w:rFonts w:ascii="Helvetica" w:hAnsi="Helvetica" w:eastAsia="Helvetica" w:cs="Helvetica"/>
          <w:b w:val="0"/>
          <w:bCs w:val="0"/>
          <w:i w:val="0"/>
          <w:iCs w:val="0"/>
          <w:caps w:val="0"/>
          <w:smallCaps w:val="0"/>
          <w:noProof w:val="0"/>
          <w:color w:val="2E2E25"/>
          <w:sz w:val="30"/>
          <w:szCs w:val="30"/>
          <w:lang w:val="en-US"/>
        </w:rPr>
      </w:pPr>
    </w:p>
    <w:p w:rsidR="36226A01" w:rsidP="36226A01" w:rsidRDefault="36226A01" w14:paraId="7C490C79" w14:textId="213BF62D">
      <w:pPr>
        <w:spacing w:before="0" w:beforeAutospacing="off" w:after="0" w:afterAutospacing="off"/>
        <w:rPr>
          <w:rFonts w:ascii="Helvetica" w:hAnsi="Helvetica" w:eastAsia="Helvetica" w:cs="Helvetica"/>
          <w:b w:val="0"/>
          <w:bCs w:val="0"/>
          <w:i w:val="0"/>
          <w:iCs w:val="0"/>
          <w:caps w:val="0"/>
          <w:smallCaps w:val="0"/>
          <w:noProof w:val="0"/>
          <w:color w:val="2E2E25"/>
          <w:sz w:val="30"/>
          <w:szCs w:val="30"/>
          <w:lang w:val="en-US"/>
        </w:rPr>
      </w:pPr>
    </w:p>
    <w:p w:rsidR="27C8C7C4" w:rsidP="36226A01" w:rsidRDefault="27C8C7C4" w14:paraId="191AD95A" w14:textId="4C06ED84">
      <w:pPr>
        <w:spacing w:before="0" w:beforeAutospacing="off" w:after="0" w:afterAutospacing="off"/>
      </w:pPr>
      <w:r w:rsidR="27C8C7C4">
        <w:rPr/>
        <w:t>3: Are you aware that the stadium had a new ticketing installed at the start of the 2014/15 season</w:t>
      </w:r>
      <w:r w:rsidR="77B892C3">
        <w:rPr/>
        <w:t xml:space="preserve"> – </w:t>
      </w:r>
      <w:r w:rsidR="27C8C7C4">
        <w:rPr/>
        <w:t>Ticketmaster</w:t>
      </w:r>
      <w:r w:rsidR="77B892C3">
        <w:rPr/>
        <w:t>?</w:t>
      </w:r>
    </w:p>
    <w:p w:rsidR="4A0DE990" w:rsidP="36226A01" w:rsidRDefault="4A0DE990" w14:paraId="065AA0FC" w14:textId="5659DECA">
      <w:pPr>
        <w:spacing w:before="0" w:beforeAutospacing="off" w:after="0" w:afterAutospacing="off"/>
      </w:pPr>
      <w:r w:rsidR="4A0DE990">
        <w:drawing>
          <wp:inline wp14:editId="2F0E220E" wp14:anchorId="3F9F4A3E">
            <wp:extent cx="4591052" cy="2762250"/>
            <wp:effectExtent l="0" t="0" r="0" b="0"/>
            <wp:docPr id="138161563" name="" title=""/>
            <wp:cNvGraphicFramePr>
              <a:graphicFrameLocks noChangeAspect="1"/>
            </wp:cNvGraphicFramePr>
            <a:graphic>
              <a:graphicData uri="http://schemas.openxmlformats.org/drawingml/2006/picture">
                <pic:pic>
                  <pic:nvPicPr>
                    <pic:cNvPr id="0" name=""/>
                    <pic:cNvPicPr/>
                  </pic:nvPicPr>
                  <pic:blipFill>
                    <a:blip r:embed="R7bf47dc9321d49f8">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P="36226A01" w:rsidRDefault="36226A01" w14:paraId="1F6A113F" w14:textId="072F94D3">
      <w:pPr>
        <w:spacing w:before="0" w:beforeAutospacing="off" w:after="0" w:afterAutospacing="off"/>
      </w:pPr>
    </w:p>
    <w:p w:rsidR="13A173BA" w:rsidP="36226A01" w:rsidRDefault="13A173BA" w14:paraId="691DDFDA" w14:textId="30CA7AAF">
      <w:pPr>
        <w:spacing w:before="0" w:beforeAutospacing="off" w:after="0" w:afterAutospacing="off"/>
      </w:pPr>
      <w:r w:rsidR="13A173BA">
        <w:rPr/>
        <w:t>This graph above shows it was pretty 50/50 between the two answers with just one more person answering no. The swans should try to do more public</w:t>
      </w:r>
      <w:r w:rsidR="40867B21">
        <w:rPr/>
        <w:t xml:space="preserve">ity towards these new </w:t>
      </w:r>
      <w:r w:rsidR="42C5B20F">
        <w:rPr/>
        <w:t>announcements and deals as it would not only benefit them but the customers too.</w:t>
      </w:r>
      <w:r w:rsidR="1C5A724C">
        <w:rPr/>
        <w:t xml:space="preserve"> The Swansea City website explains how they partnered up with ticket master for the 2014/15 season and that it includes benefits </w:t>
      </w:r>
      <w:r w:rsidR="24C72F9C">
        <w:rPr/>
        <w:t xml:space="preserve">like </w:t>
      </w:r>
      <w:r w:rsidRPr="36226A01" w:rsidR="24C72F9C">
        <w:rPr>
          <w:rFonts w:ascii="Aptos" w:hAnsi="Aptos" w:eastAsia="Aptos" w:cs="Aptos"/>
          <w:noProof w:val="0"/>
          <w:sz w:val="24"/>
          <w:szCs w:val="24"/>
          <w:lang w:val="en-US"/>
        </w:rPr>
        <w:t>introducing season cards to replace old ticket stubs, aiming to improve access control. The new system allowed fans to print tickets at home, reducing matchday queues, and enabled better targeted offers through individual ticketing profiles. It also included a ticket exchange feature, letting season ticket holders resell their seats for individual games.</w:t>
      </w:r>
    </w:p>
    <w:p w:rsidR="36226A01" w:rsidP="36226A01" w:rsidRDefault="36226A01" w14:paraId="104A1C56" w14:textId="7B8F957D">
      <w:pPr>
        <w:spacing w:before="0" w:beforeAutospacing="off" w:after="0" w:afterAutospacing="off"/>
      </w:pPr>
    </w:p>
    <w:p w:rsidR="36226A01" w:rsidP="36226A01" w:rsidRDefault="36226A01" w14:paraId="4BB2CB35" w14:textId="76854F38">
      <w:pPr>
        <w:spacing w:before="0" w:beforeAutospacing="off" w:after="0" w:afterAutospacing="off"/>
      </w:pPr>
    </w:p>
    <w:p w:rsidR="4EB4EDFB" w:rsidRDefault="4EB4EDFB" w14:paraId="500B687E" w14:textId="2595E037">
      <w:r w:rsidR="4EB4EDFB">
        <w:rPr/>
        <w:t xml:space="preserve">4: On a scale of 1-5 (5 being excellent and 1 being </w:t>
      </w:r>
      <w:r w:rsidR="4EB4EDFB">
        <w:rPr/>
        <w:t>very poor</w:t>
      </w:r>
      <w:r w:rsidR="4EB4EDFB">
        <w:rPr/>
        <w:t xml:space="preserve">) how would you rate your ticketing experience </w:t>
      </w:r>
      <w:r w:rsidR="4EB4EDFB">
        <w:rPr/>
        <w:t>this season?</w:t>
      </w:r>
    </w:p>
    <w:p w:rsidR="6B590376" w:rsidP="36226A01" w:rsidRDefault="6B590376" w14:paraId="44B34AA3" w14:textId="5F2188F7">
      <w:pPr>
        <w:spacing w:before="0" w:beforeAutospacing="off" w:after="0" w:afterAutospacing="off"/>
      </w:pPr>
      <w:r w:rsidR="6B590376">
        <w:drawing>
          <wp:inline wp14:editId="7CFFA55D" wp14:anchorId="73B086D4">
            <wp:extent cx="4591052" cy="2762250"/>
            <wp:effectExtent l="0" t="0" r="0" b="0"/>
            <wp:docPr id="375983261" name="" title=""/>
            <wp:cNvGraphicFramePr>
              <a:graphicFrameLocks noChangeAspect="1"/>
            </wp:cNvGraphicFramePr>
            <a:graphic>
              <a:graphicData uri="http://schemas.openxmlformats.org/drawingml/2006/picture">
                <pic:pic>
                  <pic:nvPicPr>
                    <pic:cNvPr id="0" name=""/>
                    <pic:cNvPicPr/>
                  </pic:nvPicPr>
                  <pic:blipFill>
                    <a:blip r:embed="Ra4e2d927ef034cc0">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5FB5583F" w:rsidP="36226A01" w:rsidRDefault="5FB5583F" w14:paraId="19303C75" w14:textId="4C350FF0">
      <w:pPr>
        <w:pStyle w:val="Normal"/>
      </w:pPr>
      <w:r w:rsidR="5FB5583F">
        <w:rPr/>
        <w:t xml:space="preserve"> Although no one described their experience as extremely poor, this graph showed how </w:t>
      </w:r>
      <w:r w:rsidR="7C43CF22">
        <w:rPr/>
        <w:t>the</w:t>
      </w:r>
      <w:r w:rsidR="3D1EBAA6">
        <w:rPr/>
        <w:t xml:space="preserve"> majority of the people taking this survey found their ticketing experience mediocre.</w:t>
      </w:r>
      <w:r w:rsidR="0055304C">
        <w:rPr/>
        <w:t xml:space="preserve"> For a club and stadium as big as swansea city, they should be aiming for </w:t>
      </w:r>
      <w:r w:rsidR="0055304C">
        <w:rPr/>
        <w:t>nearly all</w:t>
      </w:r>
      <w:r w:rsidR="0055304C">
        <w:rPr/>
        <w:t xml:space="preserve"> customers to think as highly as possible of their ticketing experience </w:t>
      </w:r>
      <w:r w:rsidR="4F25CA30">
        <w:rPr/>
        <w:t>to</w:t>
      </w:r>
      <w:r w:rsidR="0055304C">
        <w:rPr/>
        <w:t xml:space="preserve"> </w:t>
      </w:r>
      <w:r w:rsidR="3F2FA19A">
        <w:rPr/>
        <w:t>try and keep these customers happy and to continue to buy tickets off them.</w:t>
      </w:r>
    </w:p>
    <w:p w:rsidR="6B590376" w:rsidP="36226A01" w:rsidRDefault="6B590376" w14:paraId="0E6CA94F" w14:textId="4BCD66C7">
      <w:pPr>
        <w:pStyle w:val="Normal"/>
      </w:pPr>
      <w:r w:rsidR="6B590376">
        <w:rPr/>
        <w:t xml:space="preserve">5. When </w:t>
      </w:r>
      <w:r w:rsidR="6B590376">
        <w:rPr/>
        <w:t>purchasing</w:t>
      </w:r>
      <w:r w:rsidR="6B590376">
        <w:rPr/>
        <w:t xml:space="preserve"> tickets at the stadium,</w:t>
      </w:r>
      <w:r w:rsidR="2A47AF3C">
        <w:rPr/>
        <w:t xml:space="preserve"> by what means do you do so?</w:t>
      </w:r>
    </w:p>
    <w:p w:rsidR="1948DCBA" w:rsidP="36226A01" w:rsidRDefault="1948DCBA" w14:paraId="2DF666E9" w14:textId="4C23D48A">
      <w:pPr>
        <w:spacing w:before="0" w:beforeAutospacing="off" w:after="0" w:afterAutospacing="off"/>
      </w:pPr>
      <w:r w:rsidR="1948DCBA">
        <w:drawing>
          <wp:inline wp14:editId="2808C5DA" wp14:anchorId="13DC1F10">
            <wp:extent cx="4591052" cy="2762250"/>
            <wp:effectExtent l="0" t="0" r="0" b="0"/>
            <wp:docPr id="977803189" name="" title=""/>
            <wp:cNvGraphicFramePr>
              <a:graphicFrameLocks noChangeAspect="1"/>
            </wp:cNvGraphicFramePr>
            <a:graphic>
              <a:graphicData uri="http://schemas.openxmlformats.org/drawingml/2006/picture">
                <pic:pic>
                  <pic:nvPicPr>
                    <pic:cNvPr id="0" name=""/>
                    <pic:cNvPicPr/>
                  </pic:nvPicPr>
                  <pic:blipFill>
                    <a:blip r:embed="R22ffc36672da4d3b">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RDefault="36226A01" w14:paraId="20C5A4E8" w14:textId="78AB8FC7"/>
    <w:p w:rsidR="616C5716" w:rsidP="36226A01" w:rsidRDefault="616C5716" w14:paraId="7296C457" w14:textId="3ED97C90">
      <w:pPr>
        <w:rPr>
          <w:rFonts w:ascii="Aptos" w:hAnsi="Aptos" w:eastAsia="Aptos" w:cs="Aptos"/>
          <w:noProof w:val="0"/>
          <w:sz w:val="24"/>
          <w:szCs w:val="24"/>
          <w:lang w:val="en-US"/>
        </w:rPr>
      </w:pPr>
      <w:r w:rsidR="616C5716">
        <w:rPr/>
        <w:t xml:space="preserve">This could be taken </w:t>
      </w:r>
      <w:r w:rsidR="64017981">
        <w:rPr/>
        <w:t xml:space="preserve">in any way as it could highlight a good ticket office being the reason </w:t>
      </w:r>
      <w:r w:rsidR="5CC87383">
        <w:rPr/>
        <w:t>the majority</w:t>
      </w:r>
      <w:r w:rsidR="64017981">
        <w:rPr/>
        <w:t xml:space="preserve"> use that </w:t>
      </w:r>
      <w:r w:rsidR="64017981">
        <w:rPr/>
        <w:t>option</w:t>
      </w:r>
      <w:r w:rsidR="64017981">
        <w:rPr/>
        <w:t xml:space="preserve"> or it could potentially tell us that the website </w:t>
      </w:r>
      <w:r w:rsidR="1DFBC038">
        <w:rPr/>
        <w:t>isn't</w:t>
      </w:r>
      <w:r w:rsidR="64017981">
        <w:rPr/>
        <w:t xml:space="preserve"> as efficient as expected</w:t>
      </w:r>
      <w:r w:rsidR="1F084458">
        <w:rPr/>
        <w:t>.</w:t>
      </w:r>
      <w:r w:rsidR="52FD9401">
        <w:rPr/>
        <w:t xml:space="preserve"> According to </w:t>
      </w:r>
      <w:r w:rsidR="31B3B46E">
        <w:rPr/>
        <w:t xml:space="preserve">the fliphtml5 website </w:t>
      </w:r>
      <w:r w:rsidRPr="36226A01" w:rsidR="31B3B46E">
        <w:rPr>
          <w:rFonts w:ascii="Aptos" w:hAnsi="Aptos" w:eastAsia="Aptos" w:cs="Aptos"/>
          <w:noProof w:val="0"/>
          <w:sz w:val="24"/>
          <w:szCs w:val="24"/>
          <w:lang w:val="en-US"/>
        </w:rPr>
        <w:t xml:space="preserve">75% of supporters </w:t>
      </w:r>
      <w:r w:rsidRPr="36226A01" w:rsidR="31B3B46E">
        <w:rPr>
          <w:rFonts w:ascii="Aptos" w:hAnsi="Aptos" w:eastAsia="Aptos" w:cs="Aptos"/>
          <w:noProof w:val="0"/>
          <w:sz w:val="24"/>
          <w:szCs w:val="24"/>
          <w:lang w:val="en-US"/>
        </w:rPr>
        <w:t>purchase</w:t>
      </w:r>
      <w:r w:rsidRPr="36226A01" w:rsidR="31B3B46E">
        <w:rPr>
          <w:rFonts w:ascii="Aptos" w:hAnsi="Aptos" w:eastAsia="Aptos" w:cs="Aptos"/>
          <w:noProof w:val="0"/>
          <w:sz w:val="24"/>
          <w:szCs w:val="24"/>
          <w:lang w:val="en-US"/>
        </w:rPr>
        <w:t xml:space="preserve"> their matchday tickets via their club's official website, per the EFL Supporters Survey 2022. With 85% of supporters under 35 choosing to make purchases online, this tendency is even more noticeable among younger supporters. </w:t>
      </w:r>
    </w:p>
    <w:p w:rsidR="36226A01" w:rsidRDefault="36226A01" w14:paraId="184C45B2" w14:textId="2827BC79"/>
    <w:p w:rsidR="1948DCBA" w:rsidRDefault="1948DCBA" w14:paraId="664AE8ED" w14:textId="664CD983">
      <w:r w:rsidR="1948DCBA">
        <w:rPr/>
        <w:t xml:space="preserve">6 (a) This season, if you have </w:t>
      </w:r>
      <w:r w:rsidR="1948DCBA">
        <w:rPr/>
        <w:t>purchased</w:t>
      </w:r>
      <w:r w:rsidR="1948DCBA">
        <w:rPr/>
        <w:t xml:space="preserve"> tickets via the websites have you opted for</w:t>
      </w:r>
    </w:p>
    <w:p w:rsidR="65EEACFD" w:rsidP="36226A01" w:rsidRDefault="65EEACFD" w14:paraId="30350C4B" w14:textId="3954C071">
      <w:pPr>
        <w:spacing w:before="0" w:beforeAutospacing="off" w:after="0" w:afterAutospacing="off"/>
      </w:pPr>
      <w:r w:rsidR="65EEACFD">
        <w:drawing>
          <wp:inline wp14:editId="63BAA96B" wp14:anchorId="4C04D8E5">
            <wp:extent cx="4591052" cy="2762250"/>
            <wp:effectExtent l="0" t="0" r="0" b="0"/>
            <wp:docPr id="1750465591" name="" title=""/>
            <wp:cNvGraphicFramePr>
              <a:graphicFrameLocks noChangeAspect="1"/>
            </wp:cNvGraphicFramePr>
            <a:graphic>
              <a:graphicData uri="http://schemas.openxmlformats.org/drawingml/2006/picture">
                <pic:pic>
                  <pic:nvPicPr>
                    <pic:cNvPr id="0" name=""/>
                    <pic:cNvPicPr/>
                  </pic:nvPicPr>
                  <pic:blipFill>
                    <a:blip r:embed="R7361b484240a499d">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RDefault="36226A01" w14:paraId="7AB38A95" w14:textId="446CAA06"/>
    <w:p w:rsidR="45C270C4" w:rsidRDefault="45C270C4" w14:paraId="711C9632" w14:textId="7FD37321">
      <w:r w:rsidR="45C270C4">
        <w:rPr/>
        <w:t xml:space="preserve">Although more people have </w:t>
      </w:r>
      <w:r w:rsidR="2B42E40C">
        <w:rPr/>
        <w:t>opted for e</w:t>
      </w:r>
      <w:r w:rsidR="5423E7B1">
        <w:rPr/>
        <w:t>-</w:t>
      </w:r>
      <w:r w:rsidR="2B42E40C">
        <w:rPr/>
        <w:t xml:space="preserve">tickets, the margin is a lot closer than </w:t>
      </w:r>
      <w:r w:rsidR="2B42E40C">
        <w:rPr/>
        <w:t>i</w:t>
      </w:r>
      <w:r w:rsidR="2B42E40C">
        <w:rPr/>
        <w:t xml:space="preserve"> expected </w:t>
      </w:r>
      <w:r w:rsidR="786D7C8F">
        <w:rPr/>
        <w:t>and I</w:t>
      </w:r>
      <w:r w:rsidR="2B42E40C">
        <w:rPr/>
        <w:t xml:space="preserve"> feel the swans should try and publicize and push for more people to use e-tickets</w:t>
      </w:r>
      <w:r w:rsidR="0CC2054D">
        <w:rPr/>
        <w:t xml:space="preserve"> as it is a lot </w:t>
      </w:r>
      <w:r w:rsidR="04458291">
        <w:rPr/>
        <w:t>more efficient and eco-friendlier</w:t>
      </w:r>
      <w:r w:rsidR="0CC2054D">
        <w:rPr/>
        <w:t>.</w:t>
      </w:r>
      <w:r w:rsidR="1FA83B98">
        <w:rPr/>
        <w:t xml:space="preserve"> </w:t>
      </w:r>
      <w:r w:rsidRPr="36226A01" w:rsidR="24B64A11">
        <w:rPr>
          <w:rFonts w:ascii="Aptos" w:hAnsi="Aptos" w:eastAsia="Aptos" w:cs="Aptos"/>
          <w:noProof w:val="0"/>
          <w:sz w:val="24"/>
          <w:szCs w:val="24"/>
          <w:lang w:val="en-US"/>
        </w:rPr>
        <w:t>According to a 2019 Ticketmaster survey, almost 80% of fans preferred digital tickets for reasons like fraud prevention and environmental friendliness.</w:t>
      </w:r>
    </w:p>
    <w:p w:rsidR="36226A01" w:rsidP="36226A01" w:rsidRDefault="36226A01" w14:paraId="4C758675" w14:textId="41C68943">
      <w:pPr>
        <w:pStyle w:val="Normal"/>
      </w:pPr>
    </w:p>
    <w:p w:rsidR="65EEACFD" w:rsidP="36226A01" w:rsidRDefault="65EEACFD" w14:paraId="7EECBF95" w14:textId="3FF6BA26">
      <w:pPr>
        <w:pStyle w:val="Normal"/>
        <w:rPr>
          <w:sz w:val="24"/>
          <w:szCs w:val="24"/>
        </w:rPr>
      </w:pPr>
      <w:r w:rsidR="65EEACFD">
        <w:rPr/>
        <w:t>6 (b) I</w:t>
      </w:r>
      <w:r w:rsidR="08305390">
        <w:rPr/>
        <w:t>f answered via post: Are you aware that Etickets are now available?</w:t>
      </w:r>
    </w:p>
    <w:p w:rsidR="279C68F6" w:rsidP="36226A01" w:rsidRDefault="279C68F6" w14:paraId="7FBE5345" w14:textId="26905F47">
      <w:pPr>
        <w:spacing w:before="0" w:beforeAutospacing="off" w:after="0" w:afterAutospacing="off"/>
      </w:pPr>
      <w:r w:rsidR="279C68F6">
        <w:drawing>
          <wp:inline wp14:editId="278D16BC" wp14:anchorId="32AD3816">
            <wp:extent cx="4591052" cy="2762250"/>
            <wp:effectExtent l="0" t="0" r="0" b="0"/>
            <wp:docPr id="1090957234" name="" title=""/>
            <wp:cNvGraphicFramePr>
              <a:graphicFrameLocks noChangeAspect="1"/>
            </wp:cNvGraphicFramePr>
            <a:graphic>
              <a:graphicData uri="http://schemas.openxmlformats.org/drawingml/2006/picture">
                <pic:pic>
                  <pic:nvPicPr>
                    <pic:cNvPr id="0" name=""/>
                    <pic:cNvPicPr/>
                  </pic:nvPicPr>
                  <pic:blipFill>
                    <a:blip r:embed="R8fd703b925584e0b">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P="36226A01" w:rsidRDefault="36226A01" w14:paraId="6E77BF8D" w14:textId="251728A3">
      <w:pPr>
        <w:pStyle w:val="Normal"/>
      </w:pPr>
    </w:p>
    <w:p w:rsidR="03EB3460" w:rsidP="36226A01" w:rsidRDefault="03EB3460" w14:paraId="150403EB" w14:textId="41A457DE">
      <w:pPr>
        <w:pStyle w:val="Normal"/>
      </w:pPr>
      <w:r w:rsidR="03EB3460">
        <w:rPr/>
        <w:t xml:space="preserve">This also shows the potential that the reason people </w:t>
      </w:r>
      <w:r w:rsidR="03EB3460">
        <w:rPr/>
        <w:t>aren't</w:t>
      </w:r>
      <w:r w:rsidR="03EB3460">
        <w:rPr/>
        <w:t xml:space="preserve"> using e-tickets is because they </w:t>
      </w:r>
      <w:r w:rsidR="03EB3460">
        <w:rPr/>
        <w:t>aren't</w:t>
      </w:r>
      <w:r w:rsidR="03EB3460">
        <w:rPr/>
        <w:t xml:space="preserve"> satisfied with their customer experience </w:t>
      </w:r>
      <w:r w:rsidR="76BD3CB8">
        <w:rPr/>
        <w:t>and prefer it to be sent to them in paper form.</w:t>
      </w:r>
    </w:p>
    <w:p w:rsidR="36226A01" w:rsidP="36226A01" w:rsidRDefault="36226A01" w14:paraId="438B442A" w14:textId="53A8A6DA">
      <w:pPr>
        <w:pStyle w:val="Normal"/>
      </w:pPr>
    </w:p>
    <w:p w:rsidR="36226A01" w:rsidP="36226A01" w:rsidRDefault="36226A01" w14:paraId="3B45E9E7" w14:textId="383FD59B">
      <w:pPr>
        <w:pStyle w:val="Normal"/>
      </w:pPr>
    </w:p>
    <w:p w:rsidR="279C68F6" w:rsidP="36226A01" w:rsidRDefault="279C68F6" w14:paraId="60D678AC" w14:textId="61C346C0">
      <w:pPr>
        <w:pStyle w:val="Normal"/>
      </w:pPr>
      <w:r w:rsidR="279C68F6">
        <w:rPr/>
        <w:t>7</w:t>
      </w:r>
      <w:r w:rsidR="72D82F4C">
        <w:rPr/>
        <w:t xml:space="preserve">(a) On a scale of 1 to 5 (5 being excellent and 1 being </w:t>
      </w:r>
      <w:r w:rsidR="72D82F4C">
        <w:rPr/>
        <w:t>very poor</w:t>
      </w:r>
      <w:r w:rsidR="72D82F4C">
        <w:rPr/>
        <w:t xml:space="preserve">), when </w:t>
      </w:r>
      <w:r w:rsidR="72D82F4C">
        <w:rPr/>
        <w:t>purchasing</w:t>
      </w:r>
      <w:r w:rsidR="72D82F4C">
        <w:rPr/>
        <w:t xml:space="preserve"> tickets on-line, </w:t>
      </w:r>
      <w:r w:rsidR="6A885172">
        <w:rPr/>
        <w:t>how would you rate the usability of a ticketing site?</w:t>
      </w:r>
    </w:p>
    <w:p w:rsidR="0980C3A9" w:rsidP="36226A01" w:rsidRDefault="0980C3A9" w14:paraId="7CF3510F" w14:textId="02FACA10">
      <w:pPr>
        <w:spacing w:before="0" w:beforeAutospacing="off" w:after="0" w:afterAutospacing="off"/>
      </w:pPr>
      <w:r w:rsidR="0980C3A9">
        <w:drawing>
          <wp:inline wp14:editId="2BCF8643" wp14:anchorId="64735FA7">
            <wp:extent cx="4591052" cy="2762250"/>
            <wp:effectExtent l="0" t="0" r="0" b="0"/>
            <wp:docPr id="361426506" name="" title=""/>
            <wp:cNvGraphicFramePr>
              <a:graphicFrameLocks noChangeAspect="1"/>
            </wp:cNvGraphicFramePr>
            <a:graphic>
              <a:graphicData uri="http://schemas.openxmlformats.org/drawingml/2006/picture">
                <pic:pic>
                  <pic:nvPicPr>
                    <pic:cNvPr id="0" name=""/>
                    <pic:cNvPicPr/>
                  </pic:nvPicPr>
                  <pic:blipFill>
                    <a:blip r:embed="R875299abb4a04e00">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P="36226A01" w:rsidRDefault="36226A01" w14:paraId="05DE09A2" w14:textId="623F3438">
      <w:pPr>
        <w:pStyle w:val="Normal"/>
      </w:pPr>
    </w:p>
    <w:p w:rsidR="3F306F97" w:rsidP="36226A01" w:rsidRDefault="3F306F97" w14:paraId="62C767B1" w14:textId="06CC6FA1">
      <w:pPr>
        <w:pStyle w:val="Normal"/>
      </w:pPr>
      <w:r w:rsidR="3F306F97">
        <w:rPr/>
        <w:t xml:space="preserve">This graph shows positives as no one finds it </w:t>
      </w:r>
      <w:r w:rsidR="3F306F97">
        <w:rPr/>
        <w:t>very poor</w:t>
      </w:r>
      <w:r w:rsidR="3F306F97">
        <w:rPr/>
        <w:t xml:space="preserve"> and minimal people find it poor in </w:t>
      </w:r>
      <w:r w:rsidR="7BC503BD">
        <w:rPr/>
        <w:t>some</w:t>
      </w:r>
      <w:r w:rsidR="100D54B5">
        <w:rPr/>
        <w:t xml:space="preserve"> way</w:t>
      </w:r>
      <w:r w:rsidR="3F306F97">
        <w:rPr/>
        <w:t xml:space="preserve">, as well as a large share finding the experience </w:t>
      </w:r>
      <w:r w:rsidR="22318274">
        <w:rPr/>
        <w:t xml:space="preserve">good and a few seeing it as excellent. Although this is a good thing most people find it average </w:t>
      </w:r>
      <w:r w:rsidR="20DD77A8">
        <w:rPr/>
        <w:t xml:space="preserve">and </w:t>
      </w:r>
      <w:r w:rsidR="20DD77A8">
        <w:rPr/>
        <w:t>I'm</w:t>
      </w:r>
      <w:r w:rsidR="20DD77A8">
        <w:rPr/>
        <w:t xml:space="preserve"> sure a </w:t>
      </w:r>
      <w:r w:rsidR="20DD77A8">
        <w:rPr/>
        <w:t>club with</w:t>
      </w:r>
      <w:r w:rsidR="20DD77A8">
        <w:rPr/>
        <w:t xml:space="preserve"> as large </w:t>
      </w:r>
      <w:r w:rsidR="034622BF">
        <w:rPr/>
        <w:t>o</w:t>
      </w:r>
      <w:r w:rsidR="19CEA621">
        <w:rPr/>
        <w:t>f</w:t>
      </w:r>
      <w:r w:rsidR="20DD77A8">
        <w:rPr/>
        <w:t xml:space="preserve"> a scale as Swansea city would be aiming for the majority of people to find their system good/excellent.</w:t>
      </w:r>
    </w:p>
    <w:p w:rsidR="36226A01" w:rsidP="36226A01" w:rsidRDefault="36226A01" w14:paraId="444F9516" w14:textId="44C8B299">
      <w:pPr>
        <w:pStyle w:val="Normal"/>
      </w:pPr>
    </w:p>
    <w:p w:rsidR="230CBAAC" w:rsidP="36226A01" w:rsidRDefault="230CBAAC" w14:paraId="6CE40D7C" w14:textId="55A31E90">
      <w:pPr>
        <w:pStyle w:val="Normal"/>
      </w:pPr>
      <w:r w:rsidR="230CBAAC">
        <w:rPr/>
        <w:t xml:space="preserve">8. When </w:t>
      </w:r>
      <w:r w:rsidR="230CBAAC">
        <w:rPr/>
        <w:t>purchasing</w:t>
      </w:r>
      <w:r w:rsidR="230CBAAC">
        <w:rPr/>
        <w:t xml:space="preserve"> on-line have you </w:t>
      </w:r>
      <w:r w:rsidR="230CBAAC">
        <w:rPr/>
        <w:t>purchased</w:t>
      </w:r>
      <w:r w:rsidR="230CBAAC">
        <w:rPr/>
        <w:t xml:space="preserve"> on-line car parking? </w:t>
      </w:r>
    </w:p>
    <w:p w:rsidR="3A2E5582" w:rsidP="36226A01" w:rsidRDefault="3A2E5582" w14:paraId="44C734F5" w14:textId="6FB7E7DB">
      <w:pPr>
        <w:spacing w:before="0" w:beforeAutospacing="off" w:after="0" w:afterAutospacing="off"/>
      </w:pPr>
      <w:r w:rsidR="3A2E5582">
        <w:drawing>
          <wp:inline wp14:editId="6DE8D7F2" wp14:anchorId="7870EF38">
            <wp:extent cx="4591052" cy="2762250"/>
            <wp:effectExtent l="0" t="0" r="0" b="0"/>
            <wp:docPr id="444843240" name="" title=""/>
            <wp:cNvGraphicFramePr>
              <a:graphicFrameLocks noChangeAspect="1"/>
            </wp:cNvGraphicFramePr>
            <a:graphic>
              <a:graphicData uri="http://schemas.openxmlformats.org/drawingml/2006/picture">
                <pic:pic>
                  <pic:nvPicPr>
                    <pic:cNvPr id="0" name=""/>
                    <pic:cNvPicPr/>
                  </pic:nvPicPr>
                  <pic:blipFill>
                    <a:blip r:embed="R4491ade0c4fd4174">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P="36226A01" w:rsidRDefault="36226A01" w14:paraId="121C9A15" w14:textId="254A60E8">
      <w:pPr>
        <w:pStyle w:val="Normal"/>
      </w:pPr>
    </w:p>
    <w:p w:rsidR="039653B5" w:rsidP="36226A01" w:rsidRDefault="039653B5" w14:paraId="43302C65" w14:textId="5017BFD6">
      <w:pPr>
        <w:pStyle w:val="Normal"/>
      </w:pPr>
      <w:r w:rsidR="039653B5">
        <w:rPr/>
        <w:t xml:space="preserve">A lot of people </w:t>
      </w:r>
      <w:r w:rsidR="039653B5">
        <w:rPr/>
        <w:t>don't</w:t>
      </w:r>
      <w:r w:rsidR="039653B5">
        <w:rPr/>
        <w:t xml:space="preserve"> want to pay the extra money for parking as a matchday experience can already be quite expensive especially taking the ticket for the game into consideration. As well as this from my own person</w:t>
      </w:r>
      <w:r w:rsidR="50DC6D9F">
        <w:rPr/>
        <w:t xml:space="preserve">al experience the car parks where you </w:t>
      </w:r>
      <w:r w:rsidR="50DC6D9F">
        <w:rPr/>
        <w:t>have to</w:t>
      </w:r>
      <w:r w:rsidR="50DC6D9F">
        <w:rPr/>
        <w:t xml:space="preserve"> pay seem to take </w:t>
      </w:r>
      <w:r w:rsidR="50DC6D9F">
        <w:rPr/>
        <w:t>a very long</w:t>
      </w:r>
      <w:r w:rsidR="50DC6D9F">
        <w:rPr/>
        <w:t xml:space="preserve"> time to get out of with the traffic after the game, </w:t>
      </w:r>
      <w:r w:rsidR="50DC6D9F">
        <w:rPr/>
        <w:t>whereas</w:t>
      </w:r>
      <w:r w:rsidR="50DC6D9F">
        <w:rPr/>
        <w:t xml:space="preserve"> a 5/10-minute walk can have you getting out swiftly while also being free of charge.</w:t>
      </w:r>
    </w:p>
    <w:p w:rsidR="36226A01" w:rsidP="36226A01" w:rsidRDefault="36226A01" w14:paraId="2FA8CC34" w14:textId="6FE7A188">
      <w:pPr>
        <w:pStyle w:val="Normal"/>
      </w:pPr>
    </w:p>
    <w:p w:rsidR="3A2E5582" w:rsidP="36226A01" w:rsidRDefault="3A2E5582" w14:paraId="60C6CCF3" w14:textId="261C835B">
      <w:pPr>
        <w:pStyle w:val="Normal"/>
      </w:pPr>
      <w:r w:rsidR="3A2E5582">
        <w:rPr/>
        <w:t xml:space="preserve">9 (a) along with </w:t>
      </w:r>
      <w:r w:rsidR="3A2E5582">
        <w:rPr/>
        <w:t>new</w:t>
      </w:r>
      <w:r w:rsidR="3A2E5582">
        <w:rPr/>
        <w:t xml:space="preserve"> ticketing system, the stadium also installed ac</w:t>
      </w:r>
      <w:r w:rsidR="135B0176">
        <w:rPr/>
        <w:t xml:space="preserve">cess control (scanners) for the current season. On a scale of 1 to 5 </w:t>
      </w:r>
      <w:r w:rsidR="45020989">
        <w:rPr/>
        <w:t xml:space="preserve">(5 being excellent and 1 being </w:t>
      </w:r>
      <w:r w:rsidR="45020989">
        <w:rPr/>
        <w:t>very poor</w:t>
      </w:r>
      <w:r w:rsidR="45020989">
        <w:rPr/>
        <w:t>), how would you rate yo</w:t>
      </w:r>
      <w:r w:rsidR="33A0F36F">
        <w:rPr/>
        <w:t>ur experience</w:t>
      </w:r>
      <w:r w:rsidR="306E17DF">
        <w:rPr/>
        <w:t>?</w:t>
      </w:r>
    </w:p>
    <w:p w:rsidR="306E17DF" w:rsidP="36226A01" w:rsidRDefault="306E17DF" w14:paraId="3A094F9F" w14:textId="71689EE3">
      <w:pPr>
        <w:spacing w:before="0" w:beforeAutospacing="off" w:after="0" w:afterAutospacing="off"/>
      </w:pPr>
      <w:r w:rsidR="306E17DF">
        <w:drawing>
          <wp:inline wp14:editId="2AB641C3" wp14:anchorId="67F79241">
            <wp:extent cx="4591052" cy="2762250"/>
            <wp:effectExtent l="0" t="0" r="0" b="0"/>
            <wp:docPr id="1147504206" name="" title=""/>
            <wp:cNvGraphicFramePr>
              <a:graphicFrameLocks noChangeAspect="1"/>
            </wp:cNvGraphicFramePr>
            <a:graphic>
              <a:graphicData uri="http://schemas.openxmlformats.org/drawingml/2006/picture">
                <pic:pic>
                  <pic:nvPicPr>
                    <pic:cNvPr id="0" name=""/>
                    <pic:cNvPicPr/>
                  </pic:nvPicPr>
                  <pic:blipFill>
                    <a:blip r:embed="Rd2ce428bbc44427b">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4A967F81" w:rsidP="36226A01" w:rsidRDefault="4A967F81" w14:paraId="55658C19" w14:textId="4B84719B">
      <w:pPr>
        <w:pStyle w:val="Normal"/>
      </w:pPr>
      <w:r w:rsidR="4A967F81">
        <w:rPr/>
        <w:t xml:space="preserve">The chart above gives us an insight that Swansea city </w:t>
      </w:r>
      <w:r w:rsidR="558FB716">
        <w:rPr/>
        <w:t xml:space="preserve">uses the access control very well as not one person doing the survey described it as </w:t>
      </w:r>
      <w:r w:rsidR="558FB716">
        <w:rPr/>
        <w:t>very poor</w:t>
      </w:r>
      <w:r w:rsidR="558FB716">
        <w:rPr/>
        <w:t xml:space="preserve"> or poor at all with most seeing it as average but a large scale finding it good and a few </w:t>
      </w:r>
      <w:r w:rsidR="246065AF">
        <w:rPr/>
        <w:t>viewing</w:t>
      </w:r>
      <w:r w:rsidR="3AA3936D">
        <w:rPr/>
        <w:t xml:space="preserve"> it as an excellent experience.</w:t>
      </w:r>
    </w:p>
    <w:p w:rsidR="36226A01" w:rsidP="36226A01" w:rsidRDefault="36226A01" w14:paraId="5CD2114D" w14:textId="2D62FC8F">
      <w:pPr>
        <w:pStyle w:val="Normal"/>
      </w:pPr>
    </w:p>
    <w:p w:rsidR="36226A01" w:rsidP="36226A01" w:rsidRDefault="36226A01" w14:paraId="721FF05C" w14:textId="1C172D5A">
      <w:pPr>
        <w:pStyle w:val="Normal"/>
      </w:pPr>
    </w:p>
    <w:p w:rsidR="26934F48" w:rsidP="36226A01" w:rsidRDefault="26934F48" w14:paraId="62FC9B19" w14:textId="690A3E8F">
      <w:pPr>
        <w:pStyle w:val="Normal"/>
      </w:pPr>
      <w:r w:rsidR="26934F48">
        <w:rPr/>
        <w:t xml:space="preserve">10. If the stadium added pre-purchases </w:t>
      </w:r>
      <w:r w:rsidR="5D98CEE7">
        <w:rPr/>
        <w:t>on-line</w:t>
      </w:r>
      <w:r w:rsidR="26934F48">
        <w:rPr/>
        <w:t xml:space="preserve"> at a slightly </w:t>
      </w:r>
      <w:r w:rsidR="68D4A376">
        <w:rPr/>
        <w:t xml:space="preserve">discounted price, for food and beverage </w:t>
      </w:r>
      <w:r w:rsidR="6DE5FF30">
        <w:rPr/>
        <w:t>etc.</w:t>
      </w:r>
      <w:r w:rsidR="68D4A376">
        <w:rPr/>
        <w:t xml:space="preserve">, and created </w:t>
      </w:r>
      <w:r w:rsidR="7DDFDFB8">
        <w:rPr/>
        <w:t>fast-track</w:t>
      </w:r>
      <w:r w:rsidR="68D4A376">
        <w:rPr/>
        <w:t xml:space="preserve"> queues, would this be something you would be </w:t>
      </w:r>
      <w:r w:rsidR="4383540A">
        <w:rPr/>
        <w:t>interested</w:t>
      </w:r>
      <w:r w:rsidR="68D4A376">
        <w:rPr/>
        <w:t xml:space="preserve"> in</w:t>
      </w:r>
      <w:r w:rsidR="174BB02D">
        <w:rPr/>
        <w:t>?</w:t>
      </w:r>
    </w:p>
    <w:p w:rsidR="1189B1E0" w:rsidP="36226A01" w:rsidRDefault="1189B1E0" w14:paraId="5DF0CFD2" w14:textId="6D7F54DD">
      <w:pPr>
        <w:spacing w:before="0" w:beforeAutospacing="off" w:after="0" w:afterAutospacing="off"/>
      </w:pPr>
      <w:r w:rsidR="1189B1E0">
        <w:drawing>
          <wp:inline wp14:editId="161F9929" wp14:anchorId="51D513AC">
            <wp:extent cx="4591052" cy="2762250"/>
            <wp:effectExtent l="0" t="0" r="0" b="0"/>
            <wp:docPr id="771749598" name="" title=""/>
            <wp:cNvGraphicFramePr>
              <a:graphicFrameLocks noChangeAspect="1"/>
            </wp:cNvGraphicFramePr>
            <a:graphic>
              <a:graphicData uri="http://schemas.openxmlformats.org/drawingml/2006/picture">
                <pic:pic>
                  <pic:nvPicPr>
                    <pic:cNvPr id="0" name=""/>
                    <pic:cNvPicPr/>
                  </pic:nvPicPr>
                  <pic:blipFill>
                    <a:blip r:embed="Rbfa3f686803e41c6">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P="36226A01" w:rsidRDefault="36226A01" w14:paraId="26227859" w14:textId="1C8B0DCF">
      <w:pPr>
        <w:pStyle w:val="Normal"/>
      </w:pPr>
    </w:p>
    <w:p w:rsidR="26916D0F" w:rsidP="36226A01" w:rsidRDefault="26916D0F" w14:paraId="012F7AE6" w14:textId="0E3CAD23">
      <w:pPr>
        <w:pStyle w:val="Normal"/>
      </w:pPr>
      <w:r w:rsidR="26916D0F">
        <w:rPr/>
        <w:t xml:space="preserve">The swans would have to consider the </w:t>
      </w:r>
      <w:r w:rsidR="3C259C8A">
        <w:rPr/>
        <w:t xml:space="preserve">time and </w:t>
      </w:r>
      <w:r w:rsidR="26916D0F">
        <w:rPr/>
        <w:t xml:space="preserve">profit/loss on this idea in comparison to how much they make now, as only just over half of the people on the survey would </w:t>
      </w:r>
      <w:r w:rsidR="26916D0F">
        <w:rPr/>
        <w:t>participate</w:t>
      </w:r>
      <w:r w:rsidR="26916D0F">
        <w:rPr/>
        <w:t xml:space="preserve"> in </w:t>
      </w:r>
      <w:r w:rsidR="2AF404C9">
        <w:rPr/>
        <w:t>pre purchases online even including a discounted price</w:t>
      </w:r>
      <w:r w:rsidR="1D7A84DD">
        <w:rPr/>
        <w:t>. This could also just mean that fans are happy with the food and beverage system that is currently in practice at the stadium.</w:t>
      </w:r>
    </w:p>
    <w:p w:rsidR="36226A01" w:rsidP="36226A01" w:rsidRDefault="36226A01" w14:paraId="17A1AC7A" w14:textId="33F1F1C7">
      <w:pPr>
        <w:pStyle w:val="Normal"/>
      </w:pPr>
    </w:p>
    <w:p w:rsidR="36226A01" w:rsidP="36226A01" w:rsidRDefault="36226A01" w14:paraId="4C01CE14" w14:textId="54B1A1B9">
      <w:pPr>
        <w:pStyle w:val="Normal"/>
      </w:pPr>
    </w:p>
    <w:p w:rsidR="1189B1E0" w:rsidP="36226A01" w:rsidRDefault="1189B1E0" w14:paraId="5544F77A" w14:textId="0CAC32CB">
      <w:pPr>
        <w:pStyle w:val="Normal"/>
      </w:pPr>
      <w:r w:rsidR="1189B1E0">
        <w:rPr/>
        <w:t>11. If the stadium decided</w:t>
      </w:r>
      <w:r w:rsidR="5469C257">
        <w:rPr/>
        <w:t xml:space="preserve"> to offer pre purchases on-line, which of the following do you feel you would like to see? (</w:t>
      </w:r>
      <w:r w:rsidR="72609108">
        <w:rPr/>
        <w:t xml:space="preserve">For </w:t>
      </w:r>
      <w:r w:rsidR="5469C257">
        <w:rPr/>
        <w:t>clari</w:t>
      </w:r>
      <w:r w:rsidR="35E4AA05">
        <w:rPr/>
        <w:t>t</w:t>
      </w:r>
      <w:r w:rsidR="5469C257">
        <w:rPr/>
        <w:t>y</w:t>
      </w:r>
      <w:r w:rsidR="68DD92A3">
        <w:rPr/>
        <w:t xml:space="preserve"> – you </w:t>
      </w:r>
      <w:r w:rsidR="105A4176">
        <w:rPr/>
        <w:t xml:space="preserve">would receive a voucher which could be redeemed at a </w:t>
      </w:r>
      <w:r w:rsidR="105A4176">
        <w:rPr/>
        <w:t>fast-track</w:t>
      </w:r>
      <w:r w:rsidR="105A4176">
        <w:rPr/>
        <w:t xml:space="preserve"> queue) </w:t>
      </w:r>
    </w:p>
    <w:p w:rsidR="4AF632E1" w:rsidP="36226A01" w:rsidRDefault="4AF632E1" w14:paraId="1D3111EE" w14:textId="0968DEB4">
      <w:pPr>
        <w:spacing w:before="0" w:beforeAutospacing="off" w:after="0" w:afterAutospacing="off"/>
      </w:pPr>
      <w:r w:rsidR="4AF632E1">
        <w:drawing>
          <wp:inline wp14:editId="16002B6C" wp14:anchorId="047A3907">
            <wp:extent cx="4591052" cy="2762250"/>
            <wp:effectExtent l="0" t="0" r="0" b="0"/>
            <wp:docPr id="1622880905" name="" title=""/>
            <wp:cNvGraphicFramePr>
              <a:graphicFrameLocks noChangeAspect="1"/>
            </wp:cNvGraphicFramePr>
            <a:graphic>
              <a:graphicData uri="http://schemas.openxmlformats.org/drawingml/2006/picture">
                <pic:pic>
                  <pic:nvPicPr>
                    <pic:cNvPr id="0" name=""/>
                    <pic:cNvPicPr/>
                  </pic:nvPicPr>
                  <pic:blipFill>
                    <a:blip r:embed="Re858d527503f4e70">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36226A01" w:rsidP="36226A01" w:rsidRDefault="36226A01" w14:paraId="7AC0220D" w14:textId="0DE3FDC5">
      <w:pPr>
        <w:pStyle w:val="Normal"/>
      </w:pPr>
    </w:p>
    <w:p w:rsidR="669FB83C" w:rsidP="36226A01" w:rsidRDefault="669FB83C" w14:paraId="44307962" w14:textId="6A58AEED">
      <w:pPr>
        <w:pStyle w:val="Normal"/>
        <w:rPr>
          <w:rFonts w:ascii="Aptos" w:hAnsi="Aptos" w:eastAsia="Aptos" w:cs="Aptos"/>
          <w:noProof w:val="0"/>
          <w:sz w:val="24"/>
          <w:szCs w:val="24"/>
          <w:lang w:val="en-US"/>
        </w:rPr>
      </w:pPr>
      <w:r w:rsidR="669FB83C">
        <w:rPr/>
        <w:t>For those who would do pre purchase</w:t>
      </w:r>
      <w:r w:rsidR="0BC53C9C">
        <w:rPr/>
        <w:t xml:space="preserve">, </w:t>
      </w:r>
      <w:r w:rsidR="0BC53C9C">
        <w:rPr/>
        <w:t>not many</w:t>
      </w:r>
      <w:r w:rsidR="0BC53C9C">
        <w:rPr/>
        <w:t xml:space="preserve"> would feel the need to pre purchase a </w:t>
      </w:r>
      <w:r w:rsidR="44ED48AA">
        <w:rPr/>
        <w:t>program</w:t>
      </w:r>
      <w:r w:rsidR="0BC53C9C">
        <w:rPr/>
        <w:t xml:space="preserve"> </w:t>
      </w:r>
      <w:r w:rsidR="0BC53C9C">
        <w:rPr/>
        <w:t>m</w:t>
      </w:r>
      <w:r w:rsidR="0BC53C9C">
        <w:rPr/>
        <w:t>ost likely because</w:t>
      </w:r>
      <w:r w:rsidR="0BC53C9C">
        <w:rPr/>
        <w:t xml:space="preserve"> </w:t>
      </w:r>
      <w:r w:rsidR="0BC53C9C">
        <w:rPr/>
        <w:t xml:space="preserve">they are very accessible and quick to get on a matchday </w:t>
      </w:r>
      <w:r w:rsidR="0BC53C9C">
        <w:rPr/>
        <w:t>a</w:t>
      </w:r>
      <w:r w:rsidR="0BC53C9C">
        <w:rPr/>
        <w:t>nyways</w:t>
      </w:r>
      <w:r w:rsidR="6D029CE6">
        <w:rPr/>
        <w:t>.</w:t>
      </w:r>
      <w:r w:rsidR="6D029CE6">
        <w:rPr/>
        <w:t xml:space="preserve"> </w:t>
      </w:r>
      <w:r w:rsidR="28B6A574">
        <w:rPr/>
        <w:t>For food and drink some clubs have already had success using this idea</w:t>
      </w:r>
      <w:r w:rsidR="3E5F3ABD">
        <w:rPr/>
        <w:t xml:space="preserve"> like</w:t>
      </w:r>
      <w:r w:rsidR="28B6A574">
        <w:rPr/>
        <w:t xml:space="preserve"> </w:t>
      </w:r>
      <w:r w:rsidRPr="36226A01" w:rsidR="535EA028">
        <w:rPr>
          <w:rFonts w:ascii="Aptos" w:hAnsi="Aptos" w:eastAsia="Aptos" w:cs="Aptos"/>
          <w:noProof w:val="0"/>
          <w:sz w:val="24"/>
          <w:szCs w:val="24"/>
          <w:lang w:val="en-US"/>
        </w:rPr>
        <w:t xml:space="preserve">Brentford FC offers </w:t>
      </w:r>
      <w:r w:rsidRPr="36226A01" w:rsidR="535EA028">
        <w:rPr>
          <w:rFonts w:ascii="Aptos" w:hAnsi="Aptos" w:eastAsia="Aptos" w:cs="Aptos"/>
          <w:noProof w:val="0"/>
          <w:sz w:val="24"/>
          <w:szCs w:val="24"/>
          <w:lang w:val="en-US"/>
        </w:rPr>
        <w:t>BeeOrder</w:t>
      </w:r>
      <w:r w:rsidRPr="36226A01" w:rsidR="535EA028">
        <w:rPr>
          <w:rFonts w:ascii="Aptos" w:hAnsi="Aptos" w:eastAsia="Aptos" w:cs="Aptos"/>
          <w:noProof w:val="0"/>
          <w:sz w:val="24"/>
          <w:szCs w:val="24"/>
          <w:lang w:val="en-US"/>
        </w:rPr>
        <w:t>, a feature within their official app and website that allows fans to pre-order food and drinks ahead of matchdays.</w:t>
      </w:r>
      <w:r w:rsidRPr="36226A01" w:rsidR="04E59A0A">
        <w:rPr>
          <w:rFonts w:ascii="Aptos" w:hAnsi="Aptos" w:eastAsia="Aptos" w:cs="Aptos"/>
          <w:noProof w:val="0"/>
          <w:sz w:val="24"/>
          <w:szCs w:val="24"/>
          <w:lang w:val="en-US"/>
        </w:rPr>
        <w:t xml:space="preserve"> This supposedly reudces queues while also increasing revenue.</w:t>
      </w:r>
    </w:p>
    <w:p w:rsidR="36226A01" w:rsidP="36226A01" w:rsidRDefault="36226A01" w14:paraId="079C2D10" w14:textId="39A10DB4">
      <w:pPr>
        <w:pStyle w:val="Normal"/>
      </w:pPr>
    </w:p>
    <w:p w:rsidR="36226A01" w:rsidP="36226A01" w:rsidRDefault="36226A01" w14:paraId="3768C16F" w14:textId="2E10A90A">
      <w:pPr>
        <w:pStyle w:val="Normal"/>
      </w:pPr>
    </w:p>
    <w:p w:rsidR="66B5E33A" w:rsidP="36226A01" w:rsidRDefault="66B5E33A" w14:paraId="07E0541C" w14:textId="0C7FD8FC">
      <w:pPr>
        <w:spacing w:before="0" w:beforeAutospacing="off" w:after="0" w:afterAutospacing="off" w:line="480" w:lineRule="auto"/>
        <w:ind w:left="720" w:right="0" w:hanging="720"/>
      </w:pPr>
      <w:r w:rsidRPr="36226A01" w:rsidR="66B5E33A">
        <w:rPr>
          <w:rFonts w:ascii="Times New Roman" w:hAnsi="Times New Roman" w:eastAsia="Times New Roman" w:cs="Times New Roman"/>
          <w:noProof w:val="0"/>
          <w:sz w:val="24"/>
          <w:szCs w:val="24"/>
          <w:lang w:val="en-US"/>
        </w:rPr>
        <w:t xml:space="preserve">“Jack Army Membership | Swansea.” </w:t>
      </w:r>
      <w:r w:rsidRPr="36226A01" w:rsidR="66B5E33A">
        <w:rPr>
          <w:rFonts w:ascii="Times New Roman" w:hAnsi="Times New Roman" w:eastAsia="Times New Roman" w:cs="Times New Roman"/>
          <w:i w:val="1"/>
          <w:iCs w:val="1"/>
          <w:noProof w:val="0"/>
          <w:sz w:val="24"/>
          <w:szCs w:val="24"/>
          <w:lang w:val="en-US"/>
        </w:rPr>
        <w:t>Swanseacity.com</w:t>
      </w:r>
      <w:r w:rsidRPr="36226A01" w:rsidR="66B5E33A">
        <w:rPr>
          <w:rFonts w:ascii="Times New Roman" w:hAnsi="Times New Roman" w:eastAsia="Times New Roman" w:cs="Times New Roman"/>
          <w:noProof w:val="0"/>
          <w:sz w:val="24"/>
          <w:szCs w:val="24"/>
          <w:lang w:val="en-US"/>
        </w:rPr>
        <w:t xml:space="preserve">, 2024, </w:t>
      </w:r>
      <w:hyperlink r:id="R1bb034ae070c4c0c">
        <w:r w:rsidRPr="36226A01" w:rsidR="66B5E33A">
          <w:rPr>
            <w:rStyle w:val="Hyperlink"/>
            <w:rFonts w:ascii="Times New Roman" w:hAnsi="Times New Roman" w:eastAsia="Times New Roman" w:cs="Times New Roman"/>
            <w:noProof w:val="0"/>
            <w:sz w:val="24"/>
            <w:szCs w:val="24"/>
            <w:lang w:val="en-US"/>
          </w:rPr>
          <w:t>www.swanseacity.com/memberships/jack-army-membership</w:t>
        </w:r>
      </w:hyperlink>
      <w:r w:rsidRPr="36226A01" w:rsidR="66B5E33A">
        <w:rPr>
          <w:rFonts w:ascii="Times New Roman" w:hAnsi="Times New Roman" w:eastAsia="Times New Roman" w:cs="Times New Roman"/>
          <w:noProof w:val="0"/>
          <w:sz w:val="24"/>
          <w:szCs w:val="24"/>
          <w:lang w:val="en-US"/>
        </w:rPr>
        <w:t>.</w:t>
      </w:r>
    </w:p>
    <w:p w:rsidR="16B03C68" w:rsidP="36226A01" w:rsidRDefault="16B03C68" w14:paraId="1177D22D" w14:textId="3C550231">
      <w:pPr>
        <w:spacing w:before="0" w:beforeAutospacing="off" w:after="0" w:afterAutospacing="off" w:line="480" w:lineRule="auto"/>
        <w:ind w:left="720" w:right="0" w:hanging="720"/>
      </w:pPr>
      <w:r w:rsidRPr="36226A01" w:rsidR="16B03C68">
        <w:rPr>
          <w:rFonts w:ascii="Times New Roman" w:hAnsi="Times New Roman" w:eastAsia="Times New Roman" w:cs="Times New Roman"/>
          <w:noProof w:val="0"/>
          <w:sz w:val="24"/>
          <w:szCs w:val="24"/>
          <w:lang w:val="en-US"/>
        </w:rPr>
        <w:t xml:space="preserve">“Swans Team up with Ticketmaster ahead of New Season | Swansea.” </w:t>
      </w:r>
      <w:r w:rsidRPr="36226A01" w:rsidR="16B03C68">
        <w:rPr>
          <w:rFonts w:ascii="Times New Roman" w:hAnsi="Times New Roman" w:eastAsia="Times New Roman" w:cs="Times New Roman"/>
          <w:i w:val="1"/>
          <w:iCs w:val="1"/>
          <w:noProof w:val="0"/>
          <w:sz w:val="24"/>
          <w:szCs w:val="24"/>
          <w:lang w:val="en-US"/>
        </w:rPr>
        <w:t>Swanseacity.com</w:t>
      </w:r>
      <w:r w:rsidRPr="36226A01" w:rsidR="16B03C68">
        <w:rPr>
          <w:rFonts w:ascii="Times New Roman" w:hAnsi="Times New Roman" w:eastAsia="Times New Roman" w:cs="Times New Roman"/>
          <w:noProof w:val="0"/>
          <w:sz w:val="24"/>
          <w:szCs w:val="24"/>
          <w:lang w:val="en-US"/>
        </w:rPr>
        <w:t xml:space="preserve">, 2025, </w:t>
      </w:r>
      <w:hyperlink r:id="Ra4ab692bdf974bf0">
        <w:r w:rsidRPr="36226A01" w:rsidR="16B03C68">
          <w:rPr>
            <w:rStyle w:val="Hyperlink"/>
            <w:rFonts w:ascii="Times New Roman" w:hAnsi="Times New Roman" w:eastAsia="Times New Roman" w:cs="Times New Roman"/>
            <w:noProof w:val="0"/>
            <w:sz w:val="24"/>
            <w:szCs w:val="24"/>
            <w:lang w:val="en-US"/>
          </w:rPr>
          <w:t>www.swanseacity.com/news/swans-team-ticketmaster-ahead-new-season?utm_source</w:t>
        </w:r>
      </w:hyperlink>
      <w:r w:rsidRPr="36226A01" w:rsidR="16B03C68">
        <w:rPr>
          <w:rFonts w:ascii="Times New Roman" w:hAnsi="Times New Roman" w:eastAsia="Times New Roman" w:cs="Times New Roman"/>
          <w:noProof w:val="0"/>
          <w:sz w:val="24"/>
          <w:szCs w:val="24"/>
          <w:lang w:val="en-US"/>
        </w:rPr>
        <w:t>. Accessed 16 May 2025.</w:t>
      </w:r>
    </w:p>
    <w:p w:rsidR="76BA20CF" w:rsidP="36226A01" w:rsidRDefault="76BA20CF" w14:paraId="4657BD43" w14:textId="277C7C05">
      <w:pPr>
        <w:spacing w:before="0" w:beforeAutospacing="off" w:after="0" w:afterAutospacing="off" w:line="480" w:lineRule="auto"/>
        <w:ind w:left="720" w:right="0" w:hanging="720"/>
      </w:pPr>
      <w:r w:rsidRPr="36226A01" w:rsidR="76BA20CF">
        <w:rPr>
          <w:rFonts w:ascii="Times New Roman" w:hAnsi="Times New Roman" w:eastAsia="Times New Roman" w:cs="Times New Roman"/>
          <w:noProof w:val="0"/>
          <w:sz w:val="24"/>
          <w:szCs w:val="24"/>
          <w:lang w:val="en-US"/>
        </w:rPr>
        <w:t xml:space="preserve">“Food and Drink at the Gtech Community Stadium.” </w:t>
      </w:r>
      <w:r w:rsidRPr="36226A01" w:rsidR="76BA20CF">
        <w:rPr>
          <w:rFonts w:ascii="Times New Roman" w:hAnsi="Times New Roman" w:eastAsia="Times New Roman" w:cs="Times New Roman"/>
          <w:i w:val="1"/>
          <w:iCs w:val="1"/>
          <w:noProof w:val="0"/>
          <w:sz w:val="24"/>
          <w:szCs w:val="24"/>
          <w:lang w:val="en-US"/>
        </w:rPr>
        <w:t>Brentfordfc.com</w:t>
      </w:r>
      <w:r w:rsidRPr="36226A01" w:rsidR="76BA20CF">
        <w:rPr>
          <w:rFonts w:ascii="Times New Roman" w:hAnsi="Times New Roman" w:eastAsia="Times New Roman" w:cs="Times New Roman"/>
          <w:noProof w:val="0"/>
          <w:sz w:val="24"/>
          <w:szCs w:val="24"/>
          <w:lang w:val="en-US"/>
        </w:rPr>
        <w:t xml:space="preserve">, 2019, </w:t>
      </w:r>
      <w:hyperlink r:id="Rd9c395596b834faf">
        <w:r w:rsidRPr="36226A01" w:rsidR="76BA20CF">
          <w:rPr>
            <w:rStyle w:val="Hyperlink"/>
            <w:rFonts w:ascii="Times New Roman" w:hAnsi="Times New Roman" w:eastAsia="Times New Roman" w:cs="Times New Roman"/>
            <w:noProof w:val="0"/>
            <w:sz w:val="24"/>
            <w:szCs w:val="24"/>
            <w:lang w:val="en-US"/>
          </w:rPr>
          <w:t>www.brentfordfc.com/en/food-and-drink-at-the-gtech-community-stadium?utm_source=</w:t>
        </w:r>
      </w:hyperlink>
      <w:r w:rsidRPr="36226A01" w:rsidR="76BA20CF">
        <w:rPr>
          <w:rFonts w:ascii="Times New Roman" w:hAnsi="Times New Roman" w:eastAsia="Times New Roman" w:cs="Times New Roman"/>
          <w:noProof w:val="0"/>
          <w:sz w:val="24"/>
          <w:szCs w:val="24"/>
          <w:lang w:val="en-US"/>
        </w:rPr>
        <w:t>. Accessed 18 May 2025.</w:t>
      </w:r>
    </w:p>
    <w:p w:rsidR="36226A01" w:rsidP="36226A01" w:rsidRDefault="36226A01" w14:paraId="2EBEDB23" w14:textId="39AEBFE1">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p>
    <w:p w:rsidR="6B80192E" w:rsidP="36226A01" w:rsidRDefault="6B80192E" w14:paraId="22367B71" w14:textId="5D8D409C">
      <w:pPr>
        <w:spacing w:before="0" w:beforeAutospacing="off" w:after="0" w:afterAutospacing="off" w:line="480" w:lineRule="auto"/>
        <w:ind w:left="720" w:right="0" w:hanging="720"/>
      </w:pPr>
      <w:r w:rsidRPr="36226A01" w:rsidR="6B80192E">
        <w:rPr>
          <w:rFonts w:ascii="Times New Roman" w:hAnsi="Times New Roman" w:eastAsia="Times New Roman" w:cs="Times New Roman"/>
          <w:noProof w:val="0"/>
          <w:sz w:val="24"/>
          <w:szCs w:val="24"/>
          <w:lang w:val="en-US"/>
        </w:rPr>
        <w:t xml:space="preserve">aaron.vine. “EFL Supporters Survey 2022 Publication - Flipbook by Aaron.vine | FlipHTML5.” </w:t>
      </w:r>
      <w:r w:rsidRPr="36226A01" w:rsidR="6B80192E">
        <w:rPr>
          <w:rFonts w:ascii="Times New Roman" w:hAnsi="Times New Roman" w:eastAsia="Times New Roman" w:cs="Times New Roman"/>
          <w:i w:val="1"/>
          <w:iCs w:val="1"/>
          <w:noProof w:val="0"/>
          <w:sz w:val="24"/>
          <w:szCs w:val="24"/>
          <w:lang w:val="en-US"/>
        </w:rPr>
        <w:t>FlipHTML5</w:t>
      </w:r>
      <w:r w:rsidRPr="36226A01" w:rsidR="6B80192E">
        <w:rPr>
          <w:rFonts w:ascii="Times New Roman" w:hAnsi="Times New Roman" w:eastAsia="Times New Roman" w:cs="Times New Roman"/>
          <w:noProof w:val="0"/>
          <w:sz w:val="24"/>
          <w:szCs w:val="24"/>
          <w:lang w:val="en-US"/>
        </w:rPr>
        <w:t>, 10 June 2022, fliphtml5.com/kpfjn/xbgk/EFL_Supporters_Survey_2022_publication/?utm_source=. Accessed 18 May 2025.</w:t>
      </w:r>
    </w:p>
    <w:p w:rsidR="36226A01" w:rsidP="36226A01" w:rsidRDefault="36226A01" w14:paraId="34359D27" w14:textId="3A147E8E">
      <w:pPr>
        <w:pStyle w:val="Normal"/>
      </w:pPr>
    </w:p>
    <w:p w:rsidR="36226A01" w:rsidP="36226A01" w:rsidRDefault="36226A01" w14:paraId="15C97F7F" w14:textId="70DDCF94">
      <w:pPr>
        <w:pStyle w:val="Normal"/>
      </w:pPr>
    </w:p>
    <w:p w:rsidR="36226A01" w:rsidP="36226A01" w:rsidRDefault="36226A01" w14:paraId="26CDC49E" w14:textId="2ABA718B">
      <w:pPr>
        <w:pStyle w:val="Normal"/>
        <w:rPr>
          <w:b w:val="1"/>
          <w:bCs w:val="1"/>
          <w:u w:val="single"/>
        </w:rPr>
      </w:pPr>
    </w:p>
    <w:p w:rsidR="36226A01" w:rsidP="36226A01" w:rsidRDefault="36226A01" w14:paraId="42041861" w14:textId="192D1ECB">
      <w:pPr>
        <w:pStyle w:val="Normal"/>
        <w:rPr>
          <w:b w:val="1"/>
          <w:bCs w:val="1"/>
          <w:u w:val="single"/>
        </w:rPr>
      </w:pPr>
    </w:p>
    <w:p w:rsidR="36226A01" w:rsidP="36226A01" w:rsidRDefault="36226A01" w14:paraId="1BC5AFE9" w14:textId="7B7BCC31">
      <w:pPr>
        <w:pStyle w:val="Normal"/>
        <w:rPr>
          <w:b w:val="1"/>
          <w:bCs w:val="1"/>
          <w:u w:val="single"/>
        </w:rPr>
      </w:pPr>
    </w:p>
    <w:p w:rsidR="36226A01" w:rsidP="36226A01" w:rsidRDefault="36226A01" w14:paraId="132606BF" w14:textId="26FE4424">
      <w:pPr>
        <w:pStyle w:val="Normal"/>
        <w:rPr>
          <w:b w:val="1"/>
          <w:bCs w:val="1"/>
          <w:u w:val="single"/>
        </w:rPr>
      </w:pPr>
    </w:p>
    <w:p w:rsidR="36226A01" w:rsidP="36226A01" w:rsidRDefault="36226A01" w14:paraId="3CFAC010" w14:textId="326EFBBB">
      <w:pPr>
        <w:pStyle w:val="Normal"/>
        <w:rPr>
          <w:b w:val="1"/>
          <w:bCs w:val="1"/>
          <w:u w:val="single"/>
        </w:rPr>
      </w:pPr>
    </w:p>
    <w:p w:rsidR="36226A01" w:rsidP="36226A01" w:rsidRDefault="36226A01" w14:paraId="573BBDC5" w14:textId="6BD2426A">
      <w:pPr>
        <w:pStyle w:val="Normal"/>
        <w:rPr>
          <w:b w:val="1"/>
          <w:bCs w:val="1"/>
          <w:u w:val="single"/>
        </w:rPr>
      </w:pPr>
    </w:p>
    <w:p w:rsidR="36226A01" w:rsidP="36226A01" w:rsidRDefault="36226A01" w14:paraId="0AC4371A" w14:textId="2A3C0A83">
      <w:pPr>
        <w:pStyle w:val="Normal"/>
        <w:rPr>
          <w:b w:val="1"/>
          <w:bCs w:val="1"/>
          <w:u w:val="single"/>
        </w:rPr>
      </w:pPr>
    </w:p>
    <w:p w:rsidR="36226A01" w:rsidP="36226A01" w:rsidRDefault="36226A01" w14:paraId="3243C39C" w14:textId="7A7F279D">
      <w:pPr>
        <w:pStyle w:val="Normal"/>
        <w:rPr>
          <w:b w:val="1"/>
          <w:bCs w:val="1"/>
          <w:u w:val="single"/>
        </w:rPr>
      </w:pPr>
    </w:p>
    <w:p w:rsidR="36226A01" w:rsidP="36226A01" w:rsidRDefault="36226A01" w14:paraId="57C84950" w14:textId="6D91ED28">
      <w:pPr>
        <w:pStyle w:val="Normal"/>
        <w:rPr>
          <w:b w:val="1"/>
          <w:bCs w:val="1"/>
          <w:u w:val="single"/>
        </w:rPr>
      </w:pPr>
    </w:p>
    <w:p w:rsidR="36226A01" w:rsidP="36226A01" w:rsidRDefault="36226A01" w14:paraId="1ACA8320" w14:textId="415DD344">
      <w:pPr>
        <w:pStyle w:val="Normal"/>
        <w:rPr>
          <w:b w:val="1"/>
          <w:bCs w:val="1"/>
          <w:u w:val="single"/>
        </w:rPr>
      </w:pPr>
    </w:p>
    <w:p w:rsidR="36226A01" w:rsidP="36226A01" w:rsidRDefault="36226A01" w14:paraId="437ED1A9" w14:textId="6EC65AEC">
      <w:pPr>
        <w:pStyle w:val="Normal"/>
        <w:rPr>
          <w:b w:val="1"/>
          <w:bCs w:val="1"/>
          <w:u w:val="single"/>
        </w:rPr>
      </w:pPr>
    </w:p>
    <w:p w:rsidR="36226A01" w:rsidP="36226A01" w:rsidRDefault="36226A01" w14:paraId="653AE62F" w14:textId="617A9CB9">
      <w:pPr>
        <w:pStyle w:val="Normal"/>
        <w:rPr>
          <w:b w:val="1"/>
          <w:bCs w:val="1"/>
          <w:u w:val="single"/>
        </w:rPr>
      </w:pPr>
    </w:p>
    <w:p w:rsidR="36226A01" w:rsidP="36226A01" w:rsidRDefault="36226A01" w14:paraId="022C48FE" w14:textId="19542241">
      <w:pPr>
        <w:pStyle w:val="Normal"/>
        <w:rPr>
          <w:b w:val="1"/>
          <w:bCs w:val="1"/>
          <w:u w:val="single"/>
        </w:rPr>
      </w:pPr>
    </w:p>
    <w:p w:rsidR="005915BE" w:rsidP="36226A01" w:rsidRDefault="005915BE" w14:paraId="3E4649ED" w14:textId="30B1F181">
      <w:pPr>
        <w:pStyle w:val="Normal"/>
        <w:rPr>
          <w:b w:val="1"/>
          <w:bCs w:val="1"/>
          <w:u w:val="single"/>
        </w:rPr>
      </w:pPr>
      <w:r w:rsidRPr="36226A01" w:rsidR="005915BE">
        <w:rPr>
          <w:b w:val="1"/>
          <w:bCs w:val="1"/>
          <w:u w:val="single"/>
        </w:rPr>
        <w:t>Task D</w:t>
      </w:r>
    </w:p>
    <w:p w:rsidR="36226A01" w:rsidP="36226A01" w:rsidRDefault="36226A01" w14:paraId="1D1C837D" w14:textId="07B62B97">
      <w:pPr>
        <w:pStyle w:val="Normal"/>
      </w:pPr>
    </w:p>
    <w:p w:rsidR="4ED17D09" w:rsidRDefault="4ED17D09" w14:paraId="681156E6" w14:textId="59563AB1">
      <w:r w:rsidRPr="36226A01" w:rsidR="4ED17D09">
        <w:rPr>
          <w:rFonts w:ascii="Aptos" w:hAnsi="Aptos" w:eastAsia="Aptos" w:cs="Aptos"/>
          <w:noProof w:val="0"/>
          <w:sz w:val="24"/>
          <w:szCs w:val="24"/>
          <w:lang w:val="en-US"/>
        </w:rPr>
        <w:t>To</w:t>
      </w:r>
      <w:r w:rsidRPr="36226A01" w:rsidR="4ED17D09">
        <w:rPr>
          <w:rFonts w:ascii="Aptos" w:hAnsi="Aptos" w:eastAsia="Aptos" w:cs="Aptos"/>
          <w:noProof w:val="0"/>
          <w:sz w:val="24"/>
          <w:szCs w:val="24"/>
          <w:lang w:val="en-US"/>
        </w:rPr>
        <w:t xml:space="preserve"> improve community involvement, public health, and economic prosperity, sports and leisure facilities are essential. Economic prospects, community needs, and strategic government efforts all influence these institutions' future in South Wales. Numerous academic and policy sources emphasize the fundamental forces behind this trend, which vary from enhancing national well-being to encouraging inclusion and increasing domestic travel. This assessment examines </w:t>
      </w:r>
      <w:r w:rsidRPr="36226A01" w:rsidR="4ED17D09">
        <w:rPr>
          <w:rFonts w:ascii="Aptos" w:hAnsi="Aptos" w:eastAsia="Aptos" w:cs="Aptos"/>
          <w:noProof w:val="0"/>
          <w:sz w:val="24"/>
          <w:szCs w:val="24"/>
          <w:lang w:val="en-US"/>
        </w:rPr>
        <w:t>important elements</w:t>
      </w:r>
      <w:r w:rsidRPr="36226A01" w:rsidR="4ED17D09">
        <w:rPr>
          <w:rFonts w:ascii="Aptos" w:hAnsi="Aptos" w:eastAsia="Aptos" w:cs="Aptos"/>
          <w:noProof w:val="0"/>
          <w:sz w:val="24"/>
          <w:szCs w:val="24"/>
          <w:lang w:val="en-US"/>
        </w:rPr>
        <w:t xml:space="preserve"> including health policy, investment strategies, infrastructure requirements, and economic revitalization to </w:t>
      </w:r>
      <w:r w:rsidRPr="36226A01" w:rsidR="4ED17D09">
        <w:rPr>
          <w:rFonts w:ascii="Aptos" w:hAnsi="Aptos" w:eastAsia="Aptos" w:cs="Aptos"/>
          <w:noProof w:val="0"/>
          <w:sz w:val="24"/>
          <w:szCs w:val="24"/>
          <w:lang w:val="en-US"/>
        </w:rPr>
        <w:t>comprehend</w:t>
      </w:r>
      <w:r w:rsidRPr="36226A01" w:rsidR="4ED17D09">
        <w:rPr>
          <w:rFonts w:ascii="Aptos" w:hAnsi="Aptos" w:eastAsia="Aptos" w:cs="Aptos"/>
          <w:noProof w:val="0"/>
          <w:sz w:val="24"/>
          <w:szCs w:val="24"/>
          <w:lang w:val="en-US"/>
        </w:rPr>
        <w:t xml:space="preserve"> the evolution of South Wales' sports and leisure infrastructure and the variables influencing its future course.</w:t>
      </w:r>
    </w:p>
    <w:p w:rsidR="3D522BE2" w:rsidRDefault="3D522BE2" w14:paraId="1C95F594" w14:textId="3D372189">
      <w:r w:rsidRPr="36226A01" w:rsidR="3D522BE2">
        <w:rPr>
          <w:rFonts w:ascii="Aptos" w:hAnsi="Aptos" w:eastAsia="Aptos" w:cs="Aptos"/>
          <w:noProof w:val="0"/>
          <w:sz w:val="24"/>
          <w:szCs w:val="24"/>
          <w:lang w:val="en-US"/>
        </w:rPr>
        <w:t xml:space="preserve">The WSA website explains how Wales's social, economic, environmental, and cultural well-being is </w:t>
      </w:r>
      <w:r w:rsidRPr="36226A01" w:rsidR="3D522BE2">
        <w:rPr>
          <w:rFonts w:ascii="Aptos" w:hAnsi="Aptos" w:eastAsia="Aptos" w:cs="Aptos"/>
          <w:noProof w:val="0"/>
          <w:sz w:val="24"/>
          <w:szCs w:val="24"/>
          <w:lang w:val="en-US"/>
        </w:rPr>
        <w:t>emphasized</w:t>
      </w:r>
      <w:r w:rsidRPr="36226A01" w:rsidR="3D522BE2">
        <w:rPr>
          <w:rFonts w:ascii="Aptos" w:hAnsi="Aptos" w:eastAsia="Aptos" w:cs="Aptos"/>
          <w:noProof w:val="0"/>
          <w:sz w:val="24"/>
          <w:szCs w:val="24"/>
          <w:lang w:val="en-US"/>
        </w:rPr>
        <w:t xml:space="preserve"> in the "Well-being of Future Generations (Wales) Act 2015" of the Welsh Government. Through accessible sports and recreation facilities, this law urges public authorities to adopt a more integrated strategy, think long-term, and collaborate to avert issues.</w:t>
      </w:r>
    </w:p>
    <w:p w:rsidR="4F1B2A38" w:rsidRDefault="4F1B2A38" w14:paraId="1CA4D8A1" w14:textId="728570C5">
      <w:r w:rsidRPr="36226A01" w:rsidR="4F1B2A38">
        <w:rPr>
          <w:rFonts w:ascii="Aptos" w:hAnsi="Aptos" w:eastAsia="Aptos" w:cs="Aptos"/>
          <w:noProof w:val="0"/>
          <w:sz w:val="24"/>
          <w:szCs w:val="24"/>
          <w:lang w:val="en-US"/>
        </w:rPr>
        <w:t>The "Wales Infrastructure Investment Strategy" describes plans for a £24 million capital investment over three years with the goal of improving both elite and grassroots sports facilities, according to the Gov Wales website. The goal of this investment is to raise the standard and effectiveness of Wales' sporting facilities.</w:t>
      </w:r>
      <w:r w:rsidRPr="36226A01" w:rsidR="3092B96D">
        <w:rPr>
          <w:rFonts w:ascii="Aptos" w:hAnsi="Aptos" w:eastAsia="Aptos" w:cs="Aptos"/>
          <w:noProof w:val="0"/>
          <w:sz w:val="24"/>
          <w:szCs w:val="24"/>
          <w:lang w:val="en-US"/>
        </w:rPr>
        <w:t xml:space="preserve"> From this article we gathered how the improvement and modernization of outdated facilities, such as neighborhood recreation centers, swimming pools, and multipurpose sports arenas, is a major goal of this investment. To satisfy modern accessibility, energy efficiency, and safety requirements, many of these facilities need to be upgraded. Creating community sports hubs—shared-use areas intended to boost participation among under-represented groups like women, ethnic minorities, and individuals with disabilities—receives a sizable amount of the financing. These centers provide accessible and reasonably priced physical activity activities while fostering inclusion and social cohesion. By modernizing training facilities and centers of excellence, the policy also promotes the growth of elite sports and guarantees Welsh athletes the opportunity to compete at the greatest levels. Additionally, the expenditure supports broader government health initiatives that </w:t>
      </w:r>
      <w:r w:rsidRPr="36226A01" w:rsidR="3092B96D">
        <w:rPr>
          <w:rFonts w:ascii="Aptos" w:hAnsi="Aptos" w:eastAsia="Aptos" w:cs="Aptos"/>
          <w:noProof w:val="0"/>
          <w:sz w:val="24"/>
          <w:szCs w:val="24"/>
          <w:lang w:val="en-US"/>
        </w:rPr>
        <w:t>seek</w:t>
      </w:r>
      <w:r w:rsidRPr="36226A01" w:rsidR="3092B96D">
        <w:rPr>
          <w:rFonts w:ascii="Aptos" w:hAnsi="Aptos" w:eastAsia="Aptos" w:cs="Aptos"/>
          <w:noProof w:val="0"/>
          <w:sz w:val="24"/>
          <w:szCs w:val="24"/>
          <w:lang w:val="en-US"/>
        </w:rPr>
        <w:t xml:space="preserve"> to improve wellbeing and decrease physical inactivity.</w:t>
      </w:r>
    </w:p>
    <w:p w:rsidR="07A37353" w:rsidRDefault="07A37353" w14:paraId="603CF86D" w14:textId="2C5E0C05">
      <w:r w:rsidRPr="36226A01" w:rsidR="07A37353">
        <w:rPr>
          <w:rFonts w:ascii="Aptos" w:hAnsi="Aptos" w:eastAsia="Aptos" w:cs="Aptos"/>
          <w:noProof w:val="0"/>
          <w:sz w:val="24"/>
          <w:szCs w:val="24"/>
          <w:lang w:val="en-US"/>
        </w:rPr>
        <w:t xml:space="preserve">The "Enabling Sport in Wales to Thrive" Sport Wales Strategy website tells us how it places a high value on accessibility and inclusivity. The approach places a strong emphasis on the necessity of creating athletic spaces that </w:t>
      </w:r>
      <w:r w:rsidRPr="36226A01" w:rsidR="07A37353">
        <w:rPr>
          <w:rFonts w:ascii="Aptos" w:hAnsi="Aptos" w:eastAsia="Aptos" w:cs="Aptos"/>
          <w:noProof w:val="0"/>
          <w:sz w:val="24"/>
          <w:szCs w:val="24"/>
          <w:lang w:val="en-US"/>
        </w:rPr>
        <w:t>represent</w:t>
      </w:r>
      <w:r w:rsidRPr="36226A01" w:rsidR="07A37353">
        <w:rPr>
          <w:rFonts w:ascii="Aptos" w:hAnsi="Aptos" w:eastAsia="Aptos" w:cs="Aptos"/>
          <w:noProof w:val="0"/>
          <w:sz w:val="24"/>
          <w:szCs w:val="24"/>
          <w:lang w:val="en-US"/>
        </w:rPr>
        <w:t xml:space="preserve"> Wales' diverse population. This involves removing obstacles that prevent women, members of ethnic minorities, individuals with disabilities, and those from lower socioeconomic backgrounds from participating. </w:t>
      </w:r>
      <w:r w:rsidRPr="36226A01" w:rsidR="07A37353">
        <w:rPr>
          <w:rFonts w:ascii="Aptos" w:hAnsi="Aptos" w:eastAsia="Aptos" w:cs="Aptos"/>
          <w:noProof w:val="0"/>
          <w:sz w:val="24"/>
          <w:szCs w:val="24"/>
          <w:lang w:val="en-US"/>
        </w:rPr>
        <w:t>Sport Wales wants to make sport enjoyable, safe, and inclusive for everyone in order to build "a nation of champions" at all levels.</w:t>
      </w:r>
      <w:r w:rsidRPr="36226A01" w:rsidR="07A37353">
        <w:rPr>
          <w:rFonts w:ascii="Aptos" w:hAnsi="Aptos" w:eastAsia="Aptos" w:cs="Aptos"/>
          <w:noProof w:val="0"/>
          <w:sz w:val="24"/>
          <w:szCs w:val="24"/>
          <w:lang w:val="en-US"/>
        </w:rPr>
        <w:t xml:space="preserve"> One of the concrete actions being </w:t>
      </w:r>
      <w:r w:rsidRPr="36226A01" w:rsidR="07A37353">
        <w:rPr>
          <w:rFonts w:ascii="Aptos" w:hAnsi="Aptos" w:eastAsia="Aptos" w:cs="Aptos"/>
          <w:noProof w:val="0"/>
          <w:sz w:val="24"/>
          <w:szCs w:val="24"/>
          <w:lang w:val="en-US"/>
        </w:rPr>
        <w:t>taken</w:t>
      </w:r>
      <w:r w:rsidRPr="36226A01" w:rsidR="07A37353">
        <w:rPr>
          <w:rFonts w:ascii="Aptos" w:hAnsi="Aptos" w:eastAsia="Aptos" w:cs="Aptos"/>
          <w:noProof w:val="0"/>
          <w:sz w:val="24"/>
          <w:szCs w:val="24"/>
          <w:lang w:val="en-US"/>
        </w:rPr>
        <w:t xml:space="preserve"> to achieve these </w:t>
      </w:r>
      <w:r w:rsidRPr="36226A01" w:rsidR="07A37353">
        <w:rPr>
          <w:rFonts w:ascii="Aptos" w:hAnsi="Aptos" w:eastAsia="Aptos" w:cs="Aptos"/>
          <w:noProof w:val="0"/>
          <w:sz w:val="24"/>
          <w:szCs w:val="24"/>
          <w:lang w:val="en-US"/>
        </w:rPr>
        <w:t>objectives</w:t>
      </w:r>
      <w:r w:rsidRPr="36226A01" w:rsidR="07A37353">
        <w:rPr>
          <w:rFonts w:ascii="Aptos" w:hAnsi="Aptos" w:eastAsia="Aptos" w:cs="Aptos"/>
          <w:noProof w:val="0"/>
          <w:sz w:val="24"/>
          <w:szCs w:val="24"/>
          <w:lang w:val="en-US"/>
        </w:rPr>
        <w:t xml:space="preserve"> is the creation of multipurpose community centers. In addition to providing traditional sports, these facilities will act as social hubs to improve communal harmony.</w:t>
      </w:r>
    </w:p>
    <w:p w:rsidR="2B68F1AD" w:rsidP="36226A01" w:rsidRDefault="2B68F1AD" w14:paraId="0E395E34" w14:textId="08C3BB46">
      <w:pPr>
        <w:rPr>
          <w:rFonts w:ascii="Aptos" w:hAnsi="Aptos" w:eastAsia="Aptos" w:cs="Aptos"/>
          <w:noProof w:val="0"/>
          <w:sz w:val="24"/>
          <w:szCs w:val="24"/>
          <w:lang w:val="en-US"/>
        </w:rPr>
      </w:pPr>
      <w:r w:rsidRPr="36226A01" w:rsidR="2B68F1AD">
        <w:rPr>
          <w:rFonts w:ascii="Aptos" w:hAnsi="Aptos" w:eastAsia="Aptos" w:cs="Aptos"/>
          <w:noProof w:val="0"/>
          <w:sz w:val="24"/>
          <w:szCs w:val="24"/>
          <w:lang w:val="en-US"/>
        </w:rPr>
        <w:t xml:space="preserve">The rise in popularity of leisure and sports as economic </w:t>
      </w:r>
      <w:r w:rsidRPr="36226A01" w:rsidR="13EC932E">
        <w:rPr>
          <w:rFonts w:ascii="Aptos" w:hAnsi="Aptos" w:eastAsia="Aptos" w:cs="Aptos"/>
          <w:noProof w:val="0"/>
          <w:sz w:val="24"/>
          <w:szCs w:val="24"/>
          <w:lang w:val="en-US"/>
        </w:rPr>
        <w:t>drives</w:t>
      </w:r>
      <w:r w:rsidRPr="36226A01" w:rsidR="2B68F1AD">
        <w:rPr>
          <w:rFonts w:ascii="Aptos" w:hAnsi="Aptos" w:eastAsia="Aptos" w:cs="Aptos"/>
          <w:noProof w:val="0"/>
          <w:sz w:val="24"/>
          <w:szCs w:val="24"/>
          <w:lang w:val="en-US"/>
        </w:rPr>
        <w:t xml:space="preserve"> in South Wales can be explained by the sun. The projected £35 million adventure resort on </w:t>
      </w:r>
      <w:r w:rsidRPr="36226A01" w:rsidR="2B68F1AD">
        <w:rPr>
          <w:rFonts w:ascii="Aptos" w:hAnsi="Aptos" w:eastAsia="Aptos" w:cs="Aptos"/>
          <w:noProof w:val="0"/>
          <w:sz w:val="24"/>
          <w:szCs w:val="24"/>
          <w:lang w:val="en-US"/>
        </w:rPr>
        <w:t>Kilvey</w:t>
      </w:r>
      <w:r w:rsidRPr="36226A01" w:rsidR="2B68F1AD">
        <w:rPr>
          <w:rFonts w:ascii="Aptos" w:hAnsi="Aptos" w:eastAsia="Aptos" w:cs="Aptos"/>
          <w:noProof w:val="0"/>
          <w:sz w:val="24"/>
          <w:szCs w:val="24"/>
          <w:lang w:val="en-US"/>
        </w:rPr>
        <w:t xml:space="preserve"> Hill in Swansea is a well-known example, with the goal of drawing both domestic families and foreign visitors. This project will combine outdoor adventure and relaxation with features including a gondola, luge runs, and zip wires. Its </w:t>
      </w:r>
      <w:r w:rsidRPr="36226A01" w:rsidR="2B68F1AD">
        <w:rPr>
          <w:rFonts w:ascii="Aptos" w:hAnsi="Aptos" w:eastAsia="Aptos" w:cs="Aptos"/>
          <w:noProof w:val="0"/>
          <w:sz w:val="24"/>
          <w:szCs w:val="24"/>
          <w:lang w:val="en-US"/>
        </w:rPr>
        <w:t>objectives</w:t>
      </w:r>
      <w:r w:rsidRPr="36226A01" w:rsidR="2B68F1AD">
        <w:rPr>
          <w:rFonts w:ascii="Aptos" w:hAnsi="Aptos" w:eastAsia="Aptos" w:cs="Aptos"/>
          <w:noProof w:val="0"/>
          <w:sz w:val="24"/>
          <w:szCs w:val="24"/>
          <w:lang w:val="en-US"/>
        </w:rPr>
        <w:t xml:space="preserve"> are to </w:t>
      </w:r>
      <w:r w:rsidRPr="36226A01" w:rsidR="11347EBB">
        <w:rPr>
          <w:rFonts w:ascii="Aptos" w:hAnsi="Aptos" w:eastAsia="Aptos" w:cs="Aptos"/>
          <w:noProof w:val="0"/>
          <w:sz w:val="24"/>
          <w:szCs w:val="24"/>
          <w:lang w:val="en-US"/>
        </w:rPr>
        <w:t>revitalize</w:t>
      </w:r>
      <w:r w:rsidRPr="36226A01" w:rsidR="2B68F1AD">
        <w:rPr>
          <w:rFonts w:ascii="Aptos" w:hAnsi="Aptos" w:eastAsia="Aptos" w:cs="Aptos"/>
          <w:noProof w:val="0"/>
          <w:sz w:val="24"/>
          <w:szCs w:val="24"/>
          <w:lang w:val="en-US"/>
        </w:rPr>
        <w:t xml:space="preserve"> the region, generate income from tourism, and create hundreds of </w:t>
      </w:r>
      <w:r w:rsidRPr="36226A01" w:rsidR="4E01D75D">
        <w:rPr>
          <w:rFonts w:ascii="Aptos" w:hAnsi="Aptos" w:eastAsia="Aptos" w:cs="Aptos"/>
          <w:noProof w:val="0"/>
          <w:sz w:val="24"/>
          <w:szCs w:val="24"/>
          <w:lang w:val="en-US"/>
        </w:rPr>
        <w:t>jobs</w:t>
      </w:r>
      <w:r w:rsidRPr="36226A01" w:rsidR="2B68F1AD">
        <w:rPr>
          <w:rFonts w:ascii="Aptos" w:hAnsi="Aptos" w:eastAsia="Aptos" w:cs="Aptos"/>
          <w:noProof w:val="0"/>
          <w:sz w:val="24"/>
          <w:szCs w:val="24"/>
          <w:lang w:val="en-US"/>
        </w:rPr>
        <w:t>. These initiatives demonstrate that sports and leisure activities are now important components of local economic strategy in addition to being a means of exercise.</w:t>
      </w:r>
    </w:p>
    <w:p w:rsidR="663C5F1E" w:rsidRDefault="663C5F1E" w14:paraId="6265E385" w14:textId="7EB66AEE">
      <w:r w:rsidRPr="36226A01" w:rsidR="663C5F1E">
        <w:rPr>
          <w:rFonts w:ascii="Aptos" w:hAnsi="Aptos" w:eastAsia="Aptos" w:cs="Aptos"/>
          <w:noProof w:val="0"/>
          <w:sz w:val="24"/>
          <w:szCs w:val="24"/>
          <w:lang w:val="en-US"/>
        </w:rPr>
        <w:t xml:space="preserve">According to the Guardian, Wales confronts significant financial difficulties in the sports and leisure industry despite proactive planning and encouraging tactics. Wales has one of the lowest levels of arts and sport spending in Europe, according to a 2025 assessment. Real-term funding for these sectors fell 17% between 2014 and 2025. This financing shortage impedes the construction of new facilities and </w:t>
      </w:r>
      <w:r w:rsidRPr="36226A01" w:rsidR="663C5F1E">
        <w:rPr>
          <w:rFonts w:ascii="Aptos" w:hAnsi="Aptos" w:eastAsia="Aptos" w:cs="Aptos"/>
          <w:noProof w:val="0"/>
          <w:sz w:val="24"/>
          <w:szCs w:val="24"/>
          <w:lang w:val="en-US"/>
        </w:rPr>
        <w:t>jeopardizes</w:t>
      </w:r>
      <w:r w:rsidRPr="36226A01" w:rsidR="663C5F1E">
        <w:rPr>
          <w:rFonts w:ascii="Aptos" w:hAnsi="Aptos" w:eastAsia="Aptos" w:cs="Aptos"/>
          <w:noProof w:val="0"/>
          <w:sz w:val="24"/>
          <w:szCs w:val="24"/>
          <w:lang w:val="en-US"/>
        </w:rPr>
        <w:t xml:space="preserve"> the viability of current ones. </w:t>
      </w:r>
      <w:r w:rsidRPr="36226A01" w:rsidR="663C5F1E">
        <w:rPr>
          <w:rFonts w:ascii="Aptos" w:hAnsi="Aptos" w:eastAsia="Aptos" w:cs="Aptos"/>
          <w:noProof w:val="0"/>
          <w:sz w:val="24"/>
          <w:szCs w:val="24"/>
          <w:lang w:val="en-US"/>
        </w:rPr>
        <w:t>In order to</w:t>
      </w:r>
      <w:r w:rsidRPr="36226A01" w:rsidR="663C5F1E">
        <w:rPr>
          <w:rFonts w:ascii="Aptos" w:hAnsi="Aptos" w:eastAsia="Aptos" w:cs="Aptos"/>
          <w:noProof w:val="0"/>
          <w:sz w:val="24"/>
          <w:szCs w:val="24"/>
          <w:lang w:val="en-US"/>
        </w:rPr>
        <w:t xml:space="preserve"> bridge the gap and guarantee long-term survival, The Guardian emphasized these problems and pointed out the necessity for creative funding strategies, including community investment, charitable grants, and public-private partnerships.</w:t>
      </w:r>
    </w:p>
    <w:p w:rsidR="0F8B2A87" w:rsidRDefault="0F8B2A87" w14:paraId="4B0D84F6" w14:textId="545D7E34">
      <w:r w:rsidRPr="36226A01" w:rsidR="0F8B2A87">
        <w:rPr>
          <w:rFonts w:ascii="Aptos" w:hAnsi="Aptos" w:eastAsia="Aptos" w:cs="Aptos"/>
          <w:noProof w:val="0"/>
          <w:sz w:val="24"/>
          <w:szCs w:val="24"/>
          <w:lang w:val="en-US"/>
        </w:rPr>
        <w:t xml:space="preserve">As you can see, a variety of social, economic, and strategic considerations will influence how sports and leisure facilities are developed in South Wales in the future. While significant investment programs </w:t>
      </w:r>
      <w:r w:rsidRPr="36226A01" w:rsidR="0F8B2A87">
        <w:rPr>
          <w:rFonts w:ascii="Aptos" w:hAnsi="Aptos" w:eastAsia="Aptos" w:cs="Aptos"/>
          <w:noProof w:val="0"/>
          <w:sz w:val="24"/>
          <w:szCs w:val="24"/>
          <w:lang w:val="en-US"/>
        </w:rPr>
        <w:t>seek</w:t>
      </w:r>
      <w:r w:rsidRPr="36226A01" w:rsidR="0F8B2A87">
        <w:rPr>
          <w:rFonts w:ascii="Aptos" w:hAnsi="Aptos" w:eastAsia="Aptos" w:cs="Aptos"/>
          <w:noProof w:val="0"/>
          <w:sz w:val="24"/>
          <w:szCs w:val="24"/>
          <w:lang w:val="en-US"/>
        </w:rPr>
        <w:t xml:space="preserve"> to update infrastructure and make facilities more inclusive, health and well-being </w:t>
      </w:r>
      <w:r w:rsidRPr="36226A01" w:rsidR="0F8B2A87">
        <w:rPr>
          <w:rFonts w:ascii="Aptos" w:hAnsi="Aptos" w:eastAsia="Aptos" w:cs="Aptos"/>
          <w:noProof w:val="0"/>
          <w:sz w:val="24"/>
          <w:szCs w:val="24"/>
          <w:lang w:val="en-US"/>
        </w:rPr>
        <w:t>objectives</w:t>
      </w:r>
      <w:r w:rsidRPr="36226A01" w:rsidR="0F8B2A87">
        <w:rPr>
          <w:rFonts w:ascii="Aptos" w:hAnsi="Aptos" w:eastAsia="Aptos" w:cs="Aptos"/>
          <w:noProof w:val="0"/>
          <w:sz w:val="24"/>
          <w:szCs w:val="24"/>
          <w:lang w:val="en-US"/>
        </w:rPr>
        <w:t xml:space="preserve"> have positioned physical exercise at the </w:t>
      </w:r>
      <w:r w:rsidRPr="36226A01" w:rsidR="5F097084">
        <w:rPr>
          <w:rFonts w:ascii="Aptos" w:hAnsi="Aptos" w:eastAsia="Aptos" w:cs="Aptos"/>
          <w:noProof w:val="0"/>
          <w:sz w:val="24"/>
          <w:szCs w:val="24"/>
          <w:lang w:val="en-US"/>
        </w:rPr>
        <w:t>center</w:t>
      </w:r>
      <w:r w:rsidRPr="36226A01" w:rsidR="0F8B2A87">
        <w:rPr>
          <w:rFonts w:ascii="Aptos" w:hAnsi="Aptos" w:eastAsia="Aptos" w:cs="Aptos"/>
          <w:noProof w:val="0"/>
          <w:sz w:val="24"/>
          <w:szCs w:val="24"/>
          <w:lang w:val="en-US"/>
        </w:rPr>
        <w:t xml:space="preserve"> of government planning. Sport Wales and other community-focused initiatives </w:t>
      </w:r>
      <w:r w:rsidRPr="36226A01" w:rsidR="0F8B2A87">
        <w:rPr>
          <w:rFonts w:ascii="Aptos" w:hAnsi="Aptos" w:eastAsia="Aptos" w:cs="Aptos"/>
          <w:noProof w:val="0"/>
          <w:sz w:val="24"/>
          <w:szCs w:val="24"/>
          <w:lang w:val="en-US"/>
        </w:rPr>
        <w:t>demonstrate</w:t>
      </w:r>
      <w:r w:rsidRPr="36226A01" w:rsidR="0F8B2A87">
        <w:rPr>
          <w:rFonts w:ascii="Aptos" w:hAnsi="Aptos" w:eastAsia="Aptos" w:cs="Aptos"/>
          <w:noProof w:val="0"/>
          <w:sz w:val="24"/>
          <w:szCs w:val="24"/>
          <w:lang w:val="en-US"/>
        </w:rPr>
        <w:t xml:space="preserve"> a strong dedication to expanding access and promoting involvement among all demographic groups. At the same time, initiatives like the </w:t>
      </w:r>
      <w:r w:rsidRPr="36226A01" w:rsidR="0F8B2A87">
        <w:rPr>
          <w:rFonts w:ascii="Aptos" w:hAnsi="Aptos" w:eastAsia="Aptos" w:cs="Aptos"/>
          <w:noProof w:val="0"/>
          <w:sz w:val="24"/>
          <w:szCs w:val="24"/>
          <w:lang w:val="en-US"/>
        </w:rPr>
        <w:t>Kilvey</w:t>
      </w:r>
      <w:r w:rsidRPr="36226A01" w:rsidR="0F8B2A87">
        <w:rPr>
          <w:rFonts w:ascii="Aptos" w:hAnsi="Aptos" w:eastAsia="Aptos" w:cs="Aptos"/>
          <w:noProof w:val="0"/>
          <w:sz w:val="24"/>
          <w:szCs w:val="24"/>
          <w:lang w:val="en-US"/>
        </w:rPr>
        <w:t xml:space="preserve"> Hill adventure resort </w:t>
      </w:r>
      <w:r w:rsidRPr="36226A01" w:rsidR="0F8B2A87">
        <w:rPr>
          <w:rFonts w:ascii="Aptos" w:hAnsi="Aptos" w:eastAsia="Aptos" w:cs="Aptos"/>
          <w:noProof w:val="0"/>
          <w:sz w:val="24"/>
          <w:szCs w:val="24"/>
          <w:lang w:val="en-US"/>
        </w:rPr>
        <w:t>demonstrate</w:t>
      </w:r>
      <w:r w:rsidRPr="36226A01" w:rsidR="0F8B2A87">
        <w:rPr>
          <w:rFonts w:ascii="Aptos" w:hAnsi="Aptos" w:eastAsia="Aptos" w:cs="Aptos"/>
          <w:noProof w:val="0"/>
          <w:sz w:val="24"/>
          <w:szCs w:val="24"/>
          <w:lang w:val="en-US"/>
        </w:rPr>
        <w:t xml:space="preserve"> how leisure is increasingly contributing to the growth of local economies and tourism. These goals, however, are fraught with difficulties, chief among them being a lack of resources in comparison to other European countries. Strong public-private partnerships, creative finance options, and ongoing alignment with national health and well-being goals are all necessary for South Wales to advance. These factors work together to provide a blueprint for the construction of more future-ready, economically </w:t>
      </w:r>
      <w:r w:rsidRPr="36226A01" w:rsidR="0F8B2A87">
        <w:rPr>
          <w:rFonts w:ascii="Aptos" w:hAnsi="Aptos" w:eastAsia="Aptos" w:cs="Aptos"/>
          <w:noProof w:val="0"/>
          <w:sz w:val="24"/>
          <w:szCs w:val="24"/>
          <w:lang w:val="en-US"/>
        </w:rPr>
        <w:t>advantageous</w:t>
      </w:r>
      <w:r w:rsidRPr="36226A01" w:rsidR="0F8B2A87">
        <w:rPr>
          <w:rFonts w:ascii="Aptos" w:hAnsi="Aptos" w:eastAsia="Aptos" w:cs="Aptos"/>
          <w:noProof w:val="0"/>
          <w:sz w:val="24"/>
          <w:szCs w:val="24"/>
          <w:lang w:val="en-US"/>
        </w:rPr>
        <w:t>, and inclusive sports and recreation facilities throughout the area.</w:t>
      </w:r>
    </w:p>
    <w:p w:rsidR="36226A01" w:rsidP="36226A01" w:rsidRDefault="36226A01" w14:paraId="6396F761" w14:textId="49B79B3B">
      <w:pPr>
        <w:rPr>
          <w:rFonts w:ascii="Aptos" w:hAnsi="Aptos" w:eastAsia="Aptos" w:cs="Aptos"/>
          <w:noProof w:val="0"/>
          <w:sz w:val="24"/>
          <w:szCs w:val="24"/>
          <w:lang w:val="en-US"/>
        </w:rPr>
      </w:pPr>
    </w:p>
    <w:p w:rsidR="36226A01" w:rsidP="36226A01" w:rsidRDefault="36226A01" w14:paraId="714787DD" w14:textId="17D363C4">
      <w:pPr>
        <w:rPr>
          <w:rFonts w:ascii="Aptos" w:hAnsi="Aptos" w:eastAsia="Aptos" w:cs="Aptos"/>
          <w:noProof w:val="0"/>
          <w:sz w:val="24"/>
          <w:szCs w:val="24"/>
          <w:lang w:val="en-US"/>
        </w:rPr>
      </w:pPr>
    </w:p>
    <w:p w:rsidR="36226A01" w:rsidP="36226A01" w:rsidRDefault="36226A01" w14:paraId="5125D03E" w14:textId="09691000">
      <w:pPr>
        <w:rPr>
          <w:rFonts w:ascii="Aptos" w:hAnsi="Aptos" w:eastAsia="Aptos" w:cs="Aptos"/>
          <w:noProof w:val="0"/>
          <w:sz w:val="24"/>
          <w:szCs w:val="24"/>
          <w:lang w:val="en-US"/>
        </w:rPr>
      </w:pPr>
    </w:p>
    <w:p w:rsidR="36226A01" w:rsidP="36226A01" w:rsidRDefault="36226A01" w14:paraId="66B9B903" w14:textId="7EE82AE3">
      <w:pPr>
        <w:rPr>
          <w:rFonts w:ascii="Aptos" w:hAnsi="Aptos" w:eastAsia="Aptos" w:cs="Aptos"/>
          <w:noProof w:val="0"/>
          <w:sz w:val="24"/>
          <w:szCs w:val="24"/>
          <w:lang w:val="en-US"/>
        </w:rPr>
      </w:pPr>
    </w:p>
    <w:p w:rsidR="6FA6864E" w:rsidP="36226A01" w:rsidRDefault="6FA6864E" w14:paraId="27C6134E" w14:textId="22803659">
      <w:pPr>
        <w:spacing w:before="0" w:beforeAutospacing="off" w:after="0" w:afterAutospacing="off" w:line="480" w:lineRule="auto"/>
        <w:ind w:left="720" w:right="0" w:hanging="720"/>
      </w:pPr>
      <w:r w:rsidRPr="36226A01" w:rsidR="6FA6864E">
        <w:rPr>
          <w:rFonts w:ascii="Times New Roman" w:hAnsi="Times New Roman" w:eastAsia="Times New Roman" w:cs="Times New Roman"/>
          <w:noProof w:val="0"/>
          <w:sz w:val="24"/>
          <w:szCs w:val="24"/>
          <w:lang w:val="en-US"/>
        </w:rPr>
        <w:t xml:space="preserve">“Policy Affecting Welsh Sport - WSA.” </w:t>
      </w:r>
      <w:r w:rsidRPr="36226A01" w:rsidR="6FA6864E">
        <w:rPr>
          <w:rFonts w:ascii="Times New Roman" w:hAnsi="Times New Roman" w:eastAsia="Times New Roman" w:cs="Times New Roman"/>
          <w:i w:val="1"/>
          <w:iCs w:val="1"/>
          <w:noProof w:val="0"/>
          <w:sz w:val="24"/>
          <w:szCs w:val="24"/>
          <w:lang w:val="en-US"/>
        </w:rPr>
        <w:t>WSA</w:t>
      </w:r>
      <w:r w:rsidRPr="36226A01" w:rsidR="6FA6864E">
        <w:rPr>
          <w:rFonts w:ascii="Times New Roman" w:hAnsi="Times New Roman" w:eastAsia="Times New Roman" w:cs="Times New Roman"/>
          <w:noProof w:val="0"/>
          <w:sz w:val="24"/>
          <w:szCs w:val="24"/>
          <w:lang w:val="en-US"/>
        </w:rPr>
        <w:t xml:space="preserve">, 2 Mar. 2020, </w:t>
      </w:r>
      <w:r w:rsidRPr="36226A01" w:rsidR="6FA6864E">
        <w:rPr>
          <w:rFonts w:ascii="Times New Roman" w:hAnsi="Times New Roman" w:eastAsia="Times New Roman" w:cs="Times New Roman"/>
          <w:noProof w:val="0"/>
          <w:sz w:val="24"/>
          <w:szCs w:val="24"/>
          <w:lang w:val="en-US"/>
        </w:rPr>
        <w:t>wsa.wales</w:t>
      </w:r>
      <w:r w:rsidRPr="36226A01" w:rsidR="6FA6864E">
        <w:rPr>
          <w:rFonts w:ascii="Times New Roman" w:hAnsi="Times New Roman" w:eastAsia="Times New Roman" w:cs="Times New Roman"/>
          <w:noProof w:val="0"/>
          <w:sz w:val="24"/>
          <w:szCs w:val="24"/>
          <w:lang w:val="en-US"/>
        </w:rPr>
        <w:t>/our-services/sports-advocacy-and-policy/sports-policy/?</w:t>
      </w:r>
      <w:r w:rsidRPr="36226A01" w:rsidR="6FA6864E">
        <w:rPr>
          <w:rFonts w:ascii="Times New Roman" w:hAnsi="Times New Roman" w:eastAsia="Times New Roman" w:cs="Times New Roman"/>
          <w:noProof w:val="0"/>
          <w:sz w:val="24"/>
          <w:szCs w:val="24"/>
          <w:lang w:val="en-US"/>
        </w:rPr>
        <w:t>utm_source</w:t>
      </w:r>
      <w:r w:rsidRPr="36226A01" w:rsidR="6FA6864E">
        <w:rPr>
          <w:rFonts w:ascii="Times New Roman" w:hAnsi="Times New Roman" w:eastAsia="Times New Roman" w:cs="Times New Roman"/>
          <w:noProof w:val="0"/>
          <w:sz w:val="24"/>
          <w:szCs w:val="24"/>
          <w:lang w:val="en-US"/>
        </w:rPr>
        <w:t>=. Accessed 19 May 2025.</w:t>
      </w:r>
    </w:p>
    <w:p w:rsidR="4DB83CFA" w:rsidP="36226A01" w:rsidRDefault="4DB83CFA" w14:paraId="6C2BC52E" w14:textId="23176D79">
      <w:pPr>
        <w:spacing w:before="0" w:beforeAutospacing="off" w:after="0" w:afterAutospacing="off" w:line="480" w:lineRule="auto"/>
        <w:ind w:left="720" w:right="0" w:hanging="720"/>
      </w:pPr>
      <w:r w:rsidRPr="36226A01" w:rsidR="4DB83CFA">
        <w:rPr>
          <w:rFonts w:ascii="Times New Roman" w:hAnsi="Times New Roman" w:eastAsia="Times New Roman" w:cs="Times New Roman"/>
          <w:noProof w:val="0"/>
          <w:sz w:val="24"/>
          <w:szCs w:val="24"/>
          <w:lang w:val="en-US"/>
        </w:rPr>
        <w:t xml:space="preserve">Sport. “Sport Wales Strategy - Sport Wales.” </w:t>
      </w:r>
      <w:r w:rsidRPr="36226A01" w:rsidR="4DB83CFA">
        <w:rPr>
          <w:rFonts w:ascii="Times New Roman" w:hAnsi="Times New Roman" w:eastAsia="Times New Roman" w:cs="Times New Roman"/>
          <w:i w:val="1"/>
          <w:iCs w:val="1"/>
          <w:noProof w:val="0"/>
          <w:sz w:val="24"/>
          <w:szCs w:val="24"/>
          <w:lang w:val="en-US"/>
        </w:rPr>
        <w:t>Sport Wales</w:t>
      </w:r>
      <w:r w:rsidRPr="36226A01" w:rsidR="4DB83CFA">
        <w:rPr>
          <w:rFonts w:ascii="Times New Roman" w:hAnsi="Times New Roman" w:eastAsia="Times New Roman" w:cs="Times New Roman"/>
          <w:noProof w:val="0"/>
          <w:sz w:val="24"/>
          <w:szCs w:val="24"/>
          <w:lang w:val="en-US"/>
        </w:rPr>
        <w:t xml:space="preserve">, 2022, </w:t>
      </w:r>
      <w:hyperlink r:id="Rcf6b6d877f2649e4">
        <w:r w:rsidRPr="36226A01" w:rsidR="4DB83CFA">
          <w:rPr>
            <w:rStyle w:val="Hyperlink"/>
            <w:rFonts w:ascii="Times New Roman" w:hAnsi="Times New Roman" w:eastAsia="Times New Roman" w:cs="Times New Roman"/>
            <w:noProof w:val="0"/>
            <w:sz w:val="24"/>
            <w:szCs w:val="24"/>
            <w:lang w:val="en-US"/>
          </w:rPr>
          <w:t>www.sport.wales/strategy/?utm_source=</w:t>
        </w:r>
      </w:hyperlink>
      <w:r w:rsidRPr="36226A01" w:rsidR="4DB83CFA">
        <w:rPr>
          <w:rFonts w:ascii="Times New Roman" w:hAnsi="Times New Roman" w:eastAsia="Times New Roman" w:cs="Times New Roman"/>
          <w:noProof w:val="0"/>
          <w:sz w:val="24"/>
          <w:szCs w:val="24"/>
          <w:lang w:val="en-US"/>
        </w:rPr>
        <w:t>. Accessed 19 May 2025.</w:t>
      </w:r>
    </w:p>
    <w:p w:rsidR="68EB8D26" w:rsidP="36226A01" w:rsidRDefault="68EB8D26" w14:paraId="35761295" w14:textId="743E0EB0">
      <w:pPr>
        <w:spacing w:before="0" w:beforeAutospacing="off" w:after="0" w:afterAutospacing="off" w:line="480" w:lineRule="auto"/>
        <w:ind w:left="720" w:right="0" w:hanging="720"/>
      </w:pPr>
      <w:r w:rsidRPr="36226A01" w:rsidR="68EB8D26">
        <w:rPr>
          <w:rFonts w:ascii="Times New Roman" w:hAnsi="Times New Roman" w:eastAsia="Times New Roman" w:cs="Times New Roman"/>
          <w:noProof w:val="0"/>
          <w:sz w:val="24"/>
          <w:szCs w:val="24"/>
          <w:lang w:val="en-US"/>
        </w:rPr>
        <w:t xml:space="preserve">Lima, Juliana Cruz. “Huge Boost for £35m Adventure Resort Coming to the UK with Zipline, Cable Car &amp; Sky Swing...” </w:t>
      </w:r>
      <w:r w:rsidRPr="36226A01" w:rsidR="68EB8D26">
        <w:rPr>
          <w:rFonts w:ascii="Times New Roman" w:hAnsi="Times New Roman" w:eastAsia="Times New Roman" w:cs="Times New Roman"/>
          <w:i w:val="1"/>
          <w:iCs w:val="1"/>
          <w:noProof w:val="0"/>
          <w:sz w:val="24"/>
          <w:szCs w:val="24"/>
          <w:lang w:val="en-US"/>
        </w:rPr>
        <w:t>The Sun</w:t>
      </w:r>
      <w:r w:rsidRPr="36226A01" w:rsidR="68EB8D26">
        <w:rPr>
          <w:rFonts w:ascii="Times New Roman" w:hAnsi="Times New Roman" w:eastAsia="Times New Roman" w:cs="Times New Roman"/>
          <w:noProof w:val="0"/>
          <w:sz w:val="24"/>
          <w:szCs w:val="24"/>
          <w:lang w:val="en-US"/>
        </w:rPr>
        <w:t xml:space="preserve">, 28 Feb. 2025, </w:t>
      </w:r>
      <w:hyperlink r:id="R2750e5e4764548a4">
        <w:r w:rsidRPr="36226A01" w:rsidR="68EB8D26">
          <w:rPr>
            <w:rStyle w:val="Hyperlink"/>
            <w:rFonts w:ascii="Times New Roman" w:hAnsi="Times New Roman" w:eastAsia="Times New Roman" w:cs="Times New Roman"/>
            <w:noProof w:val="0"/>
            <w:sz w:val="24"/>
            <w:szCs w:val="24"/>
            <w:lang w:val="en-US"/>
          </w:rPr>
          <w:t>www.thesun.co.uk/travel/33621666/update-adventure-resort-swansea/?utm_source=</w:t>
        </w:r>
      </w:hyperlink>
      <w:r w:rsidRPr="36226A01" w:rsidR="68EB8D26">
        <w:rPr>
          <w:rFonts w:ascii="Times New Roman" w:hAnsi="Times New Roman" w:eastAsia="Times New Roman" w:cs="Times New Roman"/>
          <w:noProof w:val="0"/>
          <w:sz w:val="24"/>
          <w:szCs w:val="24"/>
          <w:lang w:val="en-US"/>
        </w:rPr>
        <w:t>. Accessed 19 May 2025.</w:t>
      </w:r>
    </w:p>
    <w:p w:rsidR="1025543A" w:rsidP="36226A01" w:rsidRDefault="1025543A" w14:paraId="10D578D1" w14:textId="4B5EAEAB">
      <w:pPr>
        <w:spacing w:before="0" w:beforeAutospacing="off" w:after="0" w:afterAutospacing="off" w:line="480" w:lineRule="auto"/>
        <w:ind w:left="720" w:right="0" w:hanging="720"/>
      </w:pPr>
      <w:r w:rsidRPr="36226A01" w:rsidR="1025543A">
        <w:rPr>
          <w:rFonts w:ascii="Times New Roman" w:hAnsi="Times New Roman" w:eastAsia="Times New Roman" w:cs="Times New Roman"/>
          <w:noProof w:val="0"/>
          <w:sz w:val="24"/>
          <w:szCs w:val="24"/>
          <w:lang w:val="en-US"/>
        </w:rPr>
        <w:t xml:space="preserve">Morris, Steven. “Wales Trails behind Most European Countries in Arts and Sports Funding, Report Finds.” </w:t>
      </w:r>
      <w:r w:rsidRPr="36226A01" w:rsidR="1025543A">
        <w:rPr>
          <w:rFonts w:ascii="Times New Roman" w:hAnsi="Times New Roman" w:eastAsia="Times New Roman" w:cs="Times New Roman"/>
          <w:i w:val="1"/>
          <w:iCs w:val="1"/>
          <w:noProof w:val="0"/>
          <w:sz w:val="24"/>
          <w:szCs w:val="24"/>
          <w:lang w:val="en-US"/>
        </w:rPr>
        <w:t>The Guardian</w:t>
      </w:r>
      <w:r w:rsidRPr="36226A01" w:rsidR="1025543A">
        <w:rPr>
          <w:rFonts w:ascii="Times New Roman" w:hAnsi="Times New Roman" w:eastAsia="Times New Roman" w:cs="Times New Roman"/>
          <w:noProof w:val="0"/>
          <w:sz w:val="24"/>
          <w:szCs w:val="24"/>
          <w:lang w:val="en-US"/>
        </w:rPr>
        <w:t xml:space="preserve">, The Guardian, 9 Jan. 2025, </w:t>
      </w:r>
      <w:hyperlink r:id="R4ced9a17697b4329">
        <w:r w:rsidRPr="36226A01" w:rsidR="1025543A">
          <w:rPr>
            <w:rStyle w:val="Hyperlink"/>
            <w:rFonts w:ascii="Times New Roman" w:hAnsi="Times New Roman" w:eastAsia="Times New Roman" w:cs="Times New Roman"/>
            <w:noProof w:val="0"/>
            <w:sz w:val="24"/>
            <w:szCs w:val="24"/>
            <w:lang w:val="en-US"/>
          </w:rPr>
          <w:t>www.theguardian.com/uk-news/2025/jan/09/wales-trails-behind-most-european-countries-arts-sports-funding-report?utm_source=</w:t>
        </w:r>
      </w:hyperlink>
      <w:r w:rsidRPr="36226A01" w:rsidR="1025543A">
        <w:rPr>
          <w:rFonts w:ascii="Times New Roman" w:hAnsi="Times New Roman" w:eastAsia="Times New Roman" w:cs="Times New Roman"/>
          <w:noProof w:val="0"/>
          <w:sz w:val="24"/>
          <w:szCs w:val="24"/>
          <w:lang w:val="en-US"/>
        </w:rPr>
        <w:t>.</w:t>
      </w:r>
    </w:p>
    <w:p w:rsidR="36226A01" w:rsidP="36226A01" w:rsidRDefault="36226A01" w14:paraId="5B0141EC" w14:textId="41B125BC">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p>
    <w:p w:rsidR="36226A01" w:rsidP="36226A01" w:rsidRDefault="36226A01" w14:paraId="27F31921" w14:textId="19AB2D37">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36226A01" w:rsidP="36226A01" w:rsidRDefault="36226A01" w14:paraId="4230710F" w14:textId="4F6BF993">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36226A01" w:rsidP="36226A01" w:rsidRDefault="36226A01" w14:paraId="6672F661" w14:textId="0D9C67CA">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36226A01" w:rsidP="36226A01" w:rsidRDefault="36226A01" w14:paraId="63182211" w14:textId="55431921">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36226A01" w:rsidP="36226A01" w:rsidRDefault="36226A01" w14:paraId="6BB65113" w14:textId="4F4EC5D1">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36226A01" w:rsidP="36226A01" w:rsidRDefault="36226A01" w14:paraId="38003F42" w14:textId="47CE0593">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36226A01" w:rsidP="36226A01" w:rsidRDefault="36226A01" w14:paraId="0FA52799" w14:textId="0DA9E7B2">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36226A01" w:rsidP="36226A01" w:rsidRDefault="36226A01" w14:paraId="00992E26" w14:textId="37F08FCC">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36226A01" w:rsidP="36226A01" w:rsidRDefault="36226A01" w14:paraId="107AC34B" w14:textId="0269082F">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36226A01" w:rsidP="36226A01" w:rsidRDefault="36226A01" w14:paraId="5FF1ED12" w14:textId="0F802067">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p>
    <w:p w:rsidR="52D58700" w:rsidP="36226A01" w:rsidRDefault="52D58700" w14:paraId="2F7379FC" w14:textId="46F45122">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b w:val="1"/>
          <w:bCs w:val="1"/>
          <w:noProof w:val="0"/>
          <w:sz w:val="24"/>
          <w:szCs w:val="24"/>
          <w:u w:val="single"/>
          <w:lang w:val="en-US"/>
        </w:rPr>
      </w:pPr>
      <w:r w:rsidRPr="36226A01" w:rsidR="52D58700">
        <w:rPr>
          <w:rFonts w:ascii="Aptos" w:hAnsi="Aptos" w:eastAsia="Aptos" w:cs="Aptos" w:asciiTheme="minorAscii" w:hAnsiTheme="minorAscii" w:eastAsiaTheme="minorAscii" w:cstheme="minorAscii"/>
          <w:b w:val="1"/>
          <w:bCs w:val="1"/>
          <w:noProof w:val="0"/>
          <w:sz w:val="24"/>
          <w:szCs w:val="24"/>
          <w:u w:val="single"/>
          <w:lang w:val="en-US"/>
        </w:rPr>
        <w:t>Task E</w:t>
      </w:r>
    </w:p>
    <w:p w:rsidR="36226A01" w:rsidP="36226A01" w:rsidRDefault="36226A01" w14:paraId="06AF7557" w14:textId="7370EA41">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p>
    <w:p w:rsidR="52D58700" w:rsidP="36226A01" w:rsidRDefault="52D58700" w14:paraId="29B5FFD5" w14:textId="4A2AA6A4">
      <w:pPr>
        <w:spacing w:before="0" w:beforeAutospacing="off" w:after="0" w:afterAutospacing="off" w:line="480" w:lineRule="auto"/>
        <w:ind w:left="720" w:right="0" w:hanging="720"/>
      </w:pPr>
      <w:r w:rsidR="52D58700">
        <w:drawing>
          <wp:inline wp14:editId="2F54A66F" wp14:anchorId="7B3E37BD">
            <wp:extent cx="6457950" cy="8079733"/>
            <wp:effectExtent l="0" t="0" r="0" b="0"/>
            <wp:docPr id="4772216" name="" title=""/>
            <wp:cNvGraphicFramePr>
              <a:graphicFrameLocks noChangeAspect="1"/>
            </wp:cNvGraphicFramePr>
            <a:graphic>
              <a:graphicData uri="http://schemas.openxmlformats.org/drawingml/2006/picture">
                <pic:pic>
                  <pic:nvPicPr>
                    <pic:cNvPr id="0" name=""/>
                    <pic:cNvPicPr/>
                  </pic:nvPicPr>
                  <pic:blipFill>
                    <a:blip r:embed="Rc86b5f8ba83f41da">
                      <a:extLst>
                        <a:ext xmlns:a="http://schemas.openxmlformats.org/drawingml/2006/main" uri="{28A0092B-C50C-407E-A947-70E740481C1C}">
                          <a14:useLocalDpi val="0"/>
                        </a:ext>
                      </a:extLst>
                    </a:blip>
                    <a:stretch>
                      <a:fillRect/>
                    </a:stretch>
                  </pic:blipFill>
                  <pic:spPr>
                    <a:xfrm>
                      <a:off x="0" y="0"/>
                      <a:ext cx="6457950" cy="8079733"/>
                    </a:xfrm>
                    <a:prstGeom prst="rect">
                      <a:avLst/>
                    </a:prstGeom>
                  </pic:spPr>
                </pic:pic>
              </a:graphicData>
            </a:graphic>
          </wp:inline>
        </w:drawing>
      </w:r>
      <w:r w:rsidR="704ACEF9">
        <w:drawing>
          <wp:inline wp14:editId="746CF408" wp14:anchorId="63E4DDCE">
            <wp:extent cx="5776821" cy="8010526"/>
            <wp:effectExtent l="0" t="0" r="0" b="0"/>
            <wp:docPr id="975232399" name="" title=""/>
            <wp:cNvGraphicFramePr>
              <a:graphicFrameLocks noChangeAspect="1"/>
            </wp:cNvGraphicFramePr>
            <a:graphic>
              <a:graphicData uri="http://schemas.openxmlformats.org/drawingml/2006/picture">
                <pic:pic>
                  <pic:nvPicPr>
                    <pic:cNvPr id="0" name=""/>
                    <pic:cNvPicPr/>
                  </pic:nvPicPr>
                  <pic:blipFill>
                    <a:blip r:embed="Rb334e562efb54297">
                      <a:extLst>
                        <a:ext xmlns:a="http://schemas.openxmlformats.org/drawingml/2006/main" uri="{28A0092B-C50C-407E-A947-70E740481C1C}">
                          <a14:useLocalDpi val="0"/>
                        </a:ext>
                      </a:extLst>
                    </a:blip>
                    <a:stretch>
                      <a:fillRect/>
                    </a:stretch>
                  </pic:blipFill>
                  <pic:spPr>
                    <a:xfrm>
                      <a:off x="0" y="0"/>
                      <a:ext cx="5776821" cy="8010526"/>
                    </a:xfrm>
                    <a:prstGeom prst="rect">
                      <a:avLst/>
                    </a:prstGeom>
                  </pic:spPr>
                </pic:pic>
              </a:graphicData>
            </a:graphic>
          </wp:inline>
        </w:drawing>
      </w:r>
    </w:p>
    <w:p w:rsidR="586B375E" w:rsidP="36226A01" w:rsidRDefault="586B375E" w14:paraId="5503CDF0" w14:textId="0297C2BE">
      <w:pPr>
        <w:spacing w:before="0" w:beforeAutospacing="off" w:after="0" w:afterAutospacing="off" w:line="480" w:lineRule="auto"/>
        <w:ind w:left="720" w:right="0" w:hanging="720"/>
      </w:pPr>
      <w:r w:rsidR="586B375E">
        <w:drawing>
          <wp:inline wp14:editId="31E95051" wp14:anchorId="094DE91F">
            <wp:extent cx="6574952" cy="6886575"/>
            <wp:effectExtent l="0" t="0" r="0" b="0"/>
            <wp:docPr id="2103653753" name="" title=""/>
            <wp:cNvGraphicFramePr>
              <a:graphicFrameLocks noChangeAspect="1"/>
            </wp:cNvGraphicFramePr>
            <a:graphic>
              <a:graphicData uri="http://schemas.openxmlformats.org/drawingml/2006/picture">
                <pic:pic>
                  <pic:nvPicPr>
                    <pic:cNvPr id="0" name=""/>
                    <pic:cNvPicPr/>
                  </pic:nvPicPr>
                  <pic:blipFill>
                    <a:blip r:embed="R80ce9bc56c854742">
                      <a:extLst>
                        <a:ext xmlns:a="http://schemas.openxmlformats.org/drawingml/2006/main" uri="{28A0092B-C50C-407E-A947-70E740481C1C}">
                          <a14:useLocalDpi val="0"/>
                        </a:ext>
                      </a:extLst>
                    </a:blip>
                    <a:stretch>
                      <a:fillRect/>
                    </a:stretch>
                  </pic:blipFill>
                  <pic:spPr>
                    <a:xfrm>
                      <a:off x="0" y="0"/>
                      <a:ext cx="6574952" cy="6886575"/>
                    </a:xfrm>
                    <a:prstGeom prst="rect">
                      <a:avLst/>
                    </a:prstGeom>
                  </pic:spPr>
                </pic:pic>
              </a:graphicData>
            </a:graphic>
          </wp:inline>
        </w:drawing>
      </w:r>
    </w:p>
    <w:p w:rsidR="36226A01" w:rsidP="36226A01" w:rsidRDefault="36226A01" w14:paraId="2679CB7E" w14:textId="68B0C5A4">
      <w:pPr>
        <w:rPr>
          <w:rFonts w:ascii="Aptos" w:hAnsi="Aptos" w:eastAsia="Aptos" w:cs="Aptos"/>
          <w:noProof w:val="0"/>
          <w:sz w:val="24"/>
          <w:szCs w:val="24"/>
          <w:lang w:val="en-US"/>
        </w:rPr>
      </w:pPr>
    </w:p>
    <w:p w:rsidR="36226A01" w:rsidP="36226A01" w:rsidRDefault="36226A01" w14:paraId="73076213" w14:textId="6EC59E1B">
      <w:pPr>
        <w:rPr>
          <w:rFonts w:ascii="Aptos" w:hAnsi="Aptos" w:eastAsia="Aptos" w:cs="Aptos"/>
          <w:noProof w:val="0"/>
          <w:sz w:val="24"/>
          <w:szCs w:val="24"/>
          <w:lang w:val="en-US"/>
        </w:rPr>
      </w:pPr>
    </w:p>
    <w:p w:rsidR="22817F17" w:rsidRDefault="22817F17" w14:paraId="668E842B" w14:textId="43560814">
      <w:r w:rsidR="22817F17">
        <w:drawing>
          <wp:inline wp14:editId="0C61C138" wp14:anchorId="43DFF486">
            <wp:extent cx="5943600" cy="7515225"/>
            <wp:effectExtent l="0" t="0" r="0" b="0"/>
            <wp:docPr id="575274691" name="" title=""/>
            <wp:cNvGraphicFramePr>
              <a:graphicFrameLocks noChangeAspect="1"/>
            </wp:cNvGraphicFramePr>
            <a:graphic>
              <a:graphicData uri="http://schemas.openxmlformats.org/drawingml/2006/picture">
                <pic:pic>
                  <pic:nvPicPr>
                    <pic:cNvPr id="0" name=""/>
                    <pic:cNvPicPr/>
                  </pic:nvPicPr>
                  <pic:blipFill>
                    <a:blip r:embed="R2acc28c550a447c9">
                      <a:extLst>
                        <a:ext xmlns:a="http://schemas.openxmlformats.org/drawingml/2006/main" uri="{28A0092B-C50C-407E-A947-70E740481C1C}">
                          <a14:useLocalDpi val="0"/>
                        </a:ext>
                      </a:extLst>
                    </a:blip>
                    <a:stretch>
                      <a:fillRect/>
                    </a:stretch>
                  </pic:blipFill>
                  <pic:spPr>
                    <a:xfrm>
                      <a:off x="0" y="0"/>
                      <a:ext cx="5943600" cy="7515225"/>
                    </a:xfrm>
                    <a:prstGeom prst="rect">
                      <a:avLst/>
                    </a:prstGeom>
                  </pic:spPr>
                </pic:pic>
              </a:graphicData>
            </a:graphic>
          </wp:inline>
        </w:drawing>
      </w:r>
    </w:p>
    <w:p w:rsidR="36226A01" w:rsidP="36226A01" w:rsidRDefault="36226A01" w14:paraId="377C13BB" w14:textId="23344F47">
      <w:pPr>
        <w:rPr>
          <w:rFonts w:ascii="Aptos" w:hAnsi="Aptos" w:eastAsia="Aptos" w:cs="Aptos"/>
          <w:noProof w:val="0"/>
          <w:sz w:val="24"/>
          <w:szCs w:val="24"/>
          <w:lang w:val="en-US"/>
        </w:rPr>
      </w:pPr>
    </w:p>
    <w:p w:rsidR="36226A01" w:rsidP="36226A01" w:rsidRDefault="36226A01" w14:paraId="05E3D666" w14:textId="69483EB4">
      <w:pPr>
        <w:rPr>
          <w:rFonts w:ascii="Aptos" w:hAnsi="Aptos" w:eastAsia="Aptos" w:cs="Aptos"/>
          <w:noProof w:val="0"/>
          <w:sz w:val="24"/>
          <w:szCs w:val="24"/>
          <w:lang w:val="en-US"/>
        </w:rPr>
      </w:pPr>
    </w:p>
    <w:p w:rsidR="36226A01" w:rsidP="36226A01" w:rsidRDefault="36226A01" w14:paraId="460089B5" w14:textId="22202CAE">
      <w:pPr>
        <w:rPr>
          <w:rFonts w:ascii="Aptos" w:hAnsi="Aptos" w:eastAsia="Aptos" w:cs="Aptos"/>
          <w:noProof w:val="0"/>
          <w:sz w:val="24"/>
          <w:szCs w:val="24"/>
          <w:lang w:val="en-US"/>
        </w:rPr>
      </w:pPr>
    </w:p>
    <w:p w:rsidR="36226A01" w:rsidP="36226A01" w:rsidRDefault="36226A01" w14:paraId="421B9F12" w14:textId="63D08D69">
      <w:pPr>
        <w:rPr>
          <w:rFonts w:ascii="Aptos" w:hAnsi="Aptos" w:eastAsia="Aptos" w:cs="Aptos"/>
          <w:noProof w:val="0"/>
          <w:sz w:val="24"/>
          <w:szCs w:val="24"/>
          <w:lang w:val="en-US"/>
        </w:rPr>
      </w:pPr>
    </w:p>
    <w:p w:rsidR="36226A01" w:rsidP="36226A01" w:rsidRDefault="36226A01" w14:paraId="7987F335" w14:textId="3DFBF90A">
      <w:pPr>
        <w:rPr>
          <w:rFonts w:ascii="Aptos" w:hAnsi="Aptos" w:eastAsia="Aptos" w:cs="Aptos"/>
          <w:noProof w:val="0"/>
          <w:sz w:val="24"/>
          <w:szCs w:val="24"/>
          <w:lang w:val="en-US"/>
        </w:rPr>
      </w:pPr>
    </w:p>
    <w:p w:rsidR="36226A01" w:rsidP="36226A01" w:rsidRDefault="36226A01" w14:paraId="311D3419" w14:textId="05AE6F3A">
      <w:pPr>
        <w:rPr>
          <w:rFonts w:ascii="Aptos" w:hAnsi="Aptos" w:eastAsia="Aptos" w:cs="Aptos"/>
          <w:noProof w:val="0"/>
          <w:sz w:val="24"/>
          <w:szCs w:val="24"/>
          <w:lang w:val="en-US"/>
        </w:rPr>
      </w:pPr>
    </w:p>
    <w:p w:rsidR="36226A01" w:rsidP="36226A01" w:rsidRDefault="36226A01" w14:paraId="5F0EDF16" w14:textId="1DC0D77C">
      <w:pPr>
        <w:rPr>
          <w:rFonts w:ascii="Aptos" w:hAnsi="Aptos" w:eastAsia="Aptos" w:cs="Aptos"/>
          <w:noProof w:val="0"/>
          <w:sz w:val="24"/>
          <w:szCs w:val="24"/>
          <w:lang w:val="en-US"/>
        </w:rPr>
      </w:pPr>
    </w:p>
    <w:p w:rsidR="36226A01" w:rsidP="36226A01" w:rsidRDefault="36226A01" w14:paraId="1521BBF4" w14:textId="01F29B1E">
      <w:pPr>
        <w:rPr>
          <w:rFonts w:ascii="Aptos" w:hAnsi="Aptos" w:eastAsia="Aptos" w:cs="Aptos"/>
          <w:noProof w:val="0"/>
          <w:sz w:val="24"/>
          <w:szCs w:val="24"/>
          <w:lang w:val="en-US"/>
        </w:rPr>
      </w:pPr>
    </w:p>
    <w:p w:rsidR="36226A01" w:rsidP="36226A01" w:rsidRDefault="36226A01" w14:paraId="7F7AD8F2" w14:textId="4A982554">
      <w:pPr>
        <w:rPr>
          <w:rFonts w:ascii="Aptos" w:hAnsi="Aptos" w:eastAsia="Aptos" w:cs="Aptos"/>
          <w:noProof w:val="0"/>
          <w:sz w:val="24"/>
          <w:szCs w:val="24"/>
          <w:lang w:val="en-US"/>
        </w:rPr>
      </w:pPr>
    </w:p>
    <w:p w:rsidR="36226A01" w:rsidP="36226A01" w:rsidRDefault="36226A01" w14:paraId="09921590" w14:textId="53BA139E">
      <w:pPr>
        <w:rPr>
          <w:rFonts w:ascii="Aptos" w:hAnsi="Aptos" w:eastAsia="Aptos" w:cs="Aptos"/>
          <w:noProof w:val="0"/>
          <w:sz w:val="24"/>
          <w:szCs w:val="24"/>
          <w:lang w:val="en-US"/>
        </w:rPr>
      </w:pPr>
    </w:p>
    <w:p w:rsidR="36226A01" w:rsidP="36226A01" w:rsidRDefault="36226A01" w14:paraId="53E38987" w14:textId="2104D668">
      <w:pPr>
        <w:rPr>
          <w:rFonts w:ascii="Aptos" w:hAnsi="Aptos" w:eastAsia="Aptos" w:cs="Aptos"/>
          <w:noProof w:val="0"/>
          <w:sz w:val="24"/>
          <w:szCs w:val="24"/>
          <w:lang w:val="en-US"/>
        </w:rPr>
      </w:pPr>
    </w:p>
    <w:p w:rsidR="36226A01" w:rsidP="36226A01" w:rsidRDefault="36226A01" w14:paraId="5AED006F" w14:textId="1076F518">
      <w:pPr>
        <w:rPr>
          <w:rFonts w:ascii="Aptos" w:hAnsi="Aptos" w:eastAsia="Aptos" w:cs="Aptos"/>
          <w:noProof w:val="0"/>
          <w:sz w:val="24"/>
          <w:szCs w:val="24"/>
          <w:lang w:val="en-US"/>
        </w:rPr>
      </w:pPr>
    </w:p>
    <w:p w:rsidR="36226A01" w:rsidP="36226A01" w:rsidRDefault="36226A01" w14:paraId="0F32D0E5" w14:textId="44E22688">
      <w:pPr>
        <w:rPr>
          <w:rFonts w:ascii="Aptos" w:hAnsi="Aptos" w:eastAsia="Aptos" w:cs="Aptos"/>
          <w:noProof w:val="0"/>
          <w:sz w:val="24"/>
          <w:szCs w:val="24"/>
          <w:lang w:val="en-US"/>
        </w:rPr>
      </w:pPr>
    </w:p>
    <w:p w:rsidR="36226A01" w:rsidP="36226A01" w:rsidRDefault="36226A01" w14:paraId="203EFB44" w14:textId="5202A0FC">
      <w:pPr>
        <w:rPr>
          <w:rFonts w:ascii="Aptos" w:hAnsi="Aptos" w:eastAsia="Aptos" w:cs="Aptos"/>
          <w:noProof w:val="0"/>
          <w:sz w:val="24"/>
          <w:szCs w:val="24"/>
          <w:lang w:val="en-US"/>
        </w:rPr>
      </w:pPr>
    </w:p>
    <w:p w:rsidR="36226A01" w:rsidP="36226A01" w:rsidRDefault="36226A01" w14:paraId="1235565C" w14:textId="2312B320">
      <w:pPr>
        <w:rPr>
          <w:rFonts w:ascii="Aptos" w:hAnsi="Aptos" w:eastAsia="Aptos" w:cs="Aptos"/>
          <w:noProof w:val="0"/>
          <w:sz w:val="24"/>
          <w:szCs w:val="24"/>
          <w:lang w:val="en-US"/>
        </w:rPr>
      </w:pPr>
    </w:p>
    <w:p w:rsidR="36226A01" w:rsidP="36226A01" w:rsidRDefault="36226A01" w14:paraId="49B09205" w14:textId="599FD974">
      <w:pPr>
        <w:rPr>
          <w:rFonts w:ascii="Aptos" w:hAnsi="Aptos" w:eastAsia="Aptos" w:cs="Aptos"/>
          <w:noProof w:val="0"/>
          <w:sz w:val="24"/>
          <w:szCs w:val="24"/>
          <w:lang w:val="en-US"/>
        </w:rPr>
      </w:pPr>
    </w:p>
    <w:p w:rsidR="36226A01" w:rsidP="36226A01" w:rsidRDefault="36226A01" w14:paraId="19E7883B" w14:textId="093D0AB1">
      <w:pPr>
        <w:rPr>
          <w:rFonts w:ascii="Aptos" w:hAnsi="Aptos" w:eastAsia="Aptos" w:cs="Aptos"/>
          <w:noProof w:val="0"/>
          <w:sz w:val="24"/>
          <w:szCs w:val="24"/>
          <w:lang w:val="en-US"/>
        </w:rPr>
      </w:pPr>
    </w:p>
    <w:p w:rsidR="36226A01" w:rsidP="36226A01" w:rsidRDefault="36226A01" w14:paraId="33A58236" w14:textId="1680BCE7">
      <w:pPr>
        <w:rPr>
          <w:rFonts w:ascii="Aptos" w:hAnsi="Aptos" w:eastAsia="Aptos" w:cs="Aptos"/>
          <w:noProof w:val="0"/>
          <w:sz w:val="24"/>
          <w:szCs w:val="24"/>
          <w:lang w:val="en-US"/>
        </w:rPr>
      </w:pPr>
    </w:p>
    <w:p w:rsidR="36226A01" w:rsidP="36226A01" w:rsidRDefault="36226A01" w14:paraId="1757511D" w14:textId="078B0D07">
      <w:pPr>
        <w:rPr>
          <w:rFonts w:ascii="Aptos" w:hAnsi="Aptos" w:eastAsia="Aptos" w:cs="Aptos"/>
          <w:noProof w:val="0"/>
          <w:sz w:val="24"/>
          <w:szCs w:val="24"/>
          <w:lang w:val="en-US"/>
        </w:rPr>
      </w:pPr>
    </w:p>
    <w:p w:rsidR="36226A01" w:rsidP="36226A01" w:rsidRDefault="36226A01" w14:paraId="6C7DE3B4" w14:textId="0F0162CE">
      <w:pPr>
        <w:rPr>
          <w:rFonts w:ascii="Aptos" w:hAnsi="Aptos" w:eastAsia="Aptos" w:cs="Aptos"/>
          <w:noProof w:val="0"/>
          <w:sz w:val="24"/>
          <w:szCs w:val="24"/>
          <w:lang w:val="en-US"/>
        </w:rPr>
      </w:pPr>
    </w:p>
    <w:p w:rsidR="36226A01" w:rsidP="36226A01" w:rsidRDefault="36226A01" w14:paraId="2DE26FD3" w14:textId="7BB5D093">
      <w:pPr>
        <w:rPr>
          <w:rFonts w:ascii="Aptos" w:hAnsi="Aptos" w:eastAsia="Aptos" w:cs="Aptos"/>
          <w:noProof w:val="0"/>
          <w:sz w:val="24"/>
          <w:szCs w:val="24"/>
          <w:lang w:val="en-US"/>
        </w:rPr>
      </w:pPr>
    </w:p>
    <w:p w:rsidR="36226A01" w:rsidP="36226A01" w:rsidRDefault="36226A01" w14:paraId="512F7909" w14:textId="1C1E6B10">
      <w:pPr>
        <w:rPr>
          <w:rFonts w:ascii="Aptos" w:hAnsi="Aptos" w:eastAsia="Aptos" w:cs="Aptos"/>
          <w:noProof w:val="0"/>
          <w:sz w:val="24"/>
          <w:szCs w:val="24"/>
          <w:lang w:val="en-US"/>
        </w:rPr>
      </w:pPr>
    </w:p>
    <w:p w:rsidR="36226A01" w:rsidP="36226A01" w:rsidRDefault="36226A01" w14:paraId="1C8FB3F7" w14:textId="4C7B9577">
      <w:pPr>
        <w:rPr>
          <w:rFonts w:ascii="Aptos" w:hAnsi="Aptos" w:eastAsia="Aptos" w:cs="Aptos"/>
          <w:noProof w:val="0"/>
          <w:sz w:val="24"/>
          <w:szCs w:val="24"/>
          <w:lang w:val="en-US"/>
        </w:rPr>
      </w:pPr>
    </w:p>
    <w:p w:rsidR="36226A01" w:rsidP="36226A01" w:rsidRDefault="36226A01" w14:paraId="72BF16F0" w14:textId="23439EE7">
      <w:pPr>
        <w:rPr>
          <w:rFonts w:ascii="Aptos" w:hAnsi="Aptos" w:eastAsia="Aptos" w:cs="Aptos"/>
          <w:noProof w:val="0"/>
          <w:sz w:val="24"/>
          <w:szCs w:val="24"/>
          <w:lang w:val="en-US"/>
        </w:rPr>
      </w:pPr>
    </w:p>
    <w:p w:rsidR="36226A01" w:rsidP="36226A01" w:rsidRDefault="36226A01" w14:paraId="0FC89DC5" w14:textId="3E6038B4">
      <w:pPr>
        <w:rPr>
          <w:rFonts w:ascii="Aptos" w:hAnsi="Aptos" w:eastAsia="Aptos" w:cs="Aptos"/>
          <w:noProof w:val="0"/>
          <w:sz w:val="24"/>
          <w:szCs w:val="24"/>
          <w:lang w:val="en-US"/>
        </w:rPr>
      </w:pPr>
    </w:p>
    <w:p w:rsidR="36226A01" w:rsidP="36226A01" w:rsidRDefault="36226A01" w14:paraId="215E3946" w14:textId="6BBDBF0C">
      <w:pPr>
        <w:rPr>
          <w:rFonts w:ascii="Aptos" w:hAnsi="Aptos" w:eastAsia="Aptos" w:cs="Aptos"/>
          <w:noProof w:val="0"/>
          <w:sz w:val="24"/>
          <w:szCs w:val="24"/>
          <w:lang w:val="en-US"/>
        </w:rPr>
      </w:pPr>
    </w:p>
    <w:p w:rsidR="36226A01" w:rsidP="36226A01" w:rsidRDefault="36226A01" w14:paraId="06389DFF" w14:textId="51052B2D">
      <w:pPr>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be3328204d4840a1"/>
      <w:footerReference w:type="default" r:id="R80b9304d30ca4d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6226A01" w:rsidTr="36226A01" w14:paraId="2DEB545D">
      <w:trPr>
        <w:trHeight w:val="300"/>
      </w:trPr>
      <w:tc>
        <w:tcPr>
          <w:tcW w:w="3120" w:type="dxa"/>
          <w:tcMar/>
        </w:tcPr>
        <w:p w:rsidR="36226A01" w:rsidP="36226A01" w:rsidRDefault="36226A01" w14:paraId="0DF320BF" w14:textId="29B99E13">
          <w:pPr>
            <w:pStyle w:val="Header"/>
            <w:bidi w:val="0"/>
            <w:ind w:left="-115"/>
            <w:jc w:val="left"/>
          </w:pPr>
        </w:p>
      </w:tc>
      <w:tc>
        <w:tcPr>
          <w:tcW w:w="3120" w:type="dxa"/>
          <w:tcMar/>
        </w:tcPr>
        <w:p w:rsidR="36226A01" w:rsidP="36226A01" w:rsidRDefault="36226A01" w14:paraId="37D727EC" w14:textId="2B056FEA">
          <w:pPr>
            <w:pStyle w:val="Header"/>
            <w:bidi w:val="0"/>
            <w:jc w:val="center"/>
          </w:pPr>
        </w:p>
      </w:tc>
      <w:tc>
        <w:tcPr>
          <w:tcW w:w="3120" w:type="dxa"/>
          <w:tcMar/>
        </w:tcPr>
        <w:p w:rsidR="36226A01" w:rsidP="36226A01" w:rsidRDefault="36226A01" w14:paraId="73DA546F" w14:textId="00A4D839">
          <w:pPr>
            <w:pStyle w:val="Header"/>
            <w:bidi w:val="0"/>
            <w:ind w:right="-115"/>
            <w:jc w:val="right"/>
          </w:pPr>
        </w:p>
      </w:tc>
    </w:tr>
  </w:tbl>
  <w:p w:rsidR="36226A01" w:rsidP="36226A01" w:rsidRDefault="36226A01" w14:paraId="1867068D" w14:textId="6974DC5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6226A01" w:rsidTr="36226A01" w14:paraId="359FF874">
      <w:trPr>
        <w:trHeight w:val="300"/>
      </w:trPr>
      <w:tc>
        <w:tcPr>
          <w:tcW w:w="3120" w:type="dxa"/>
          <w:tcMar/>
        </w:tcPr>
        <w:p w:rsidR="36226A01" w:rsidP="36226A01" w:rsidRDefault="36226A01" w14:paraId="13310B10" w14:textId="0A04795A">
          <w:pPr>
            <w:pStyle w:val="Header"/>
            <w:bidi w:val="0"/>
            <w:ind w:left="-115"/>
            <w:jc w:val="left"/>
          </w:pPr>
        </w:p>
      </w:tc>
      <w:tc>
        <w:tcPr>
          <w:tcW w:w="3120" w:type="dxa"/>
          <w:tcMar/>
        </w:tcPr>
        <w:p w:rsidR="36226A01" w:rsidP="36226A01" w:rsidRDefault="36226A01" w14:paraId="13F4B75C" w14:textId="37219421">
          <w:pPr>
            <w:pStyle w:val="Header"/>
            <w:bidi w:val="0"/>
            <w:jc w:val="center"/>
          </w:pPr>
        </w:p>
      </w:tc>
      <w:tc>
        <w:tcPr>
          <w:tcW w:w="3120" w:type="dxa"/>
          <w:tcMar/>
        </w:tcPr>
        <w:p w:rsidR="36226A01" w:rsidP="36226A01" w:rsidRDefault="36226A01" w14:paraId="45EAF8FA" w14:textId="384AECE5">
          <w:pPr>
            <w:pStyle w:val="Header"/>
            <w:bidi w:val="0"/>
            <w:ind w:right="-115"/>
            <w:jc w:val="right"/>
          </w:pPr>
        </w:p>
      </w:tc>
    </w:tr>
  </w:tbl>
  <w:p w:rsidR="36226A01" w:rsidP="36226A01" w:rsidRDefault="36226A01" w14:paraId="7AE0FEA4" w14:textId="0391A1D4">
    <w:pPr>
      <w:pStyle w:val="Header"/>
      <w:bidi w:val="0"/>
    </w:pPr>
  </w:p>
</w:hdr>
</file>

<file path=word/numbering.xml><?xml version="1.0" encoding="utf-8"?>
<w:numbering xmlns:w="http://schemas.openxmlformats.org/wordprocessingml/2006/main">
  <w:abstractNum xmlns:w="http://schemas.openxmlformats.org/wordprocessingml/2006/main" w:abstractNumId="25">
    <w:nsid w:val="5fa60a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62877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28449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b3dd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5c3f4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6b64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ff1db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7c1c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f8c64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8bf07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aa0cb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275cd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fe234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eb4ff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d9c62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3e922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ab5a3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d9276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1872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69a6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1cd75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43674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35e9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fbd5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e1196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B27096"/>
    <w:rsid w:val="001662C0"/>
    <w:rsid w:val="001662C0"/>
    <w:rsid w:val="004A668E"/>
    <w:rsid w:val="0055304C"/>
    <w:rsid w:val="005915BE"/>
    <w:rsid w:val="00922703"/>
    <w:rsid w:val="00F0DC1B"/>
    <w:rsid w:val="00F9D298"/>
    <w:rsid w:val="00F9D298"/>
    <w:rsid w:val="02064A20"/>
    <w:rsid w:val="02217D80"/>
    <w:rsid w:val="025D065D"/>
    <w:rsid w:val="02B5367D"/>
    <w:rsid w:val="031632E9"/>
    <w:rsid w:val="034622BF"/>
    <w:rsid w:val="039653B5"/>
    <w:rsid w:val="03EB3460"/>
    <w:rsid w:val="04368B65"/>
    <w:rsid w:val="04458291"/>
    <w:rsid w:val="04603ED7"/>
    <w:rsid w:val="049E6AAE"/>
    <w:rsid w:val="04E59A0A"/>
    <w:rsid w:val="05CDEE87"/>
    <w:rsid w:val="0623E8E7"/>
    <w:rsid w:val="069E1FE9"/>
    <w:rsid w:val="0781D204"/>
    <w:rsid w:val="07A023CC"/>
    <w:rsid w:val="07A37353"/>
    <w:rsid w:val="07DE09B8"/>
    <w:rsid w:val="08305390"/>
    <w:rsid w:val="08403E41"/>
    <w:rsid w:val="08957017"/>
    <w:rsid w:val="08D55B2C"/>
    <w:rsid w:val="08D55B2C"/>
    <w:rsid w:val="094FEDED"/>
    <w:rsid w:val="097AF802"/>
    <w:rsid w:val="0980C3A9"/>
    <w:rsid w:val="0ADF722C"/>
    <w:rsid w:val="0B309171"/>
    <w:rsid w:val="0B409CB1"/>
    <w:rsid w:val="0B409CB1"/>
    <w:rsid w:val="0B63995E"/>
    <w:rsid w:val="0BC53C9C"/>
    <w:rsid w:val="0C0BB739"/>
    <w:rsid w:val="0C1176BA"/>
    <w:rsid w:val="0CC2054D"/>
    <w:rsid w:val="0E641846"/>
    <w:rsid w:val="0F0F0216"/>
    <w:rsid w:val="0F8B2A87"/>
    <w:rsid w:val="0FAD1A33"/>
    <w:rsid w:val="0FD6570A"/>
    <w:rsid w:val="100D54B5"/>
    <w:rsid w:val="1025543A"/>
    <w:rsid w:val="103603D4"/>
    <w:rsid w:val="105A4176"/>
    <w:rsid w:val="10746E7A"/>
    <w:rsid w:val="10DFE37E"/>
    <w:rsid w:val="11347EBB"/>
    <w:rsid w:val="11445E68"/>
    <w:rsid w:val="1189B1E0"/>
    <w:rsid w:val="12B2E405"/>
    <w:rsid w:val="134B8270"/>
    <w:rsid w:val="135B0176"/>
    <w:rsid w:val="139787FF"/>
    <w:rsid w:val="13A173BA"/>
    <w:rsid w:val="13EC932E"/>
    <w:rsid w:val="140E3A77"/>
    <w:rsid w:val="15100EBD"/>
    <w:rsid w:val="1524E72C"/>
    <w:rsid w:val="154EBB8C"/>
    <w:rsid w:val="15690EB9"/>
    <w:rsid w:val="15870A3F"/>
    <w:rsid w:val="15DA607B"/>
    <w:rsid w:val="15DD1971"/>
    <w:rsid w:val="15E7BE42"/>
    <w:rsid w:val="16023051"/>
    <w:rsid w:val="16B03C68"/>
    <w:rsid w:val="16BCD2F8"/>
    <w:rsid w:val="16C37914"/>
    <w:rsid w:val="1722B956"/>
    <w:rsid w:val="174BB02D"/>
    <w:rsid w:val="178BE3B6"/>
    <w:rsid w:val="17956689"/>
    <w:rsid w:val="184B4B8D"/>
    <w:rsid w:val="18AEFB16"/>
    <w:rsid w:val="1948DCBA"/>
    <w:rsid w:val="197F926D"/>
    <w:rsid w:val="19934AFE"/>
    <w:rsid w:val="19C93672"/>
    <w:rsid w:val="19CD071D"/>
    <w:rsid w:val="19CEA621"/>
    <w:rsid w:val="1A110C07"/>
    <w:rsid w:val="1A277ADB"/>
    <w:rsid w:val="1A42A1E9"/>
    <w:rsid w:val="1A5D7A8A"/>
    <w:rsid w:val="1A5F75FE"/>
    <w:rsid w:val="1B3BF7AF"/>
    <w:rsid w:val="1BDF88ED"/>
    <w:rsid w:val="1C1E983F"/>
    <w:rsid w:val="1C2E0844"/>
    <w:rsid w:val="1C3C7CA0"/>
    <w:rsid w:val="1C51F1C5"/>
    <w:rsid w:val="1C5A724C"/>
    <w:rsid w:val="1C97C966"/>
    <w:rsid w:val="1D354D82"/>
    <w:rsid w:val="1D53F104"/>
    <w:rsid w:val="1D53F104"/>
    <w:rsid w:val="1D7A84DD"/>
    <w:rsid w:val="1D8C090C"/>
    <w:rsid w:val="1DFBC038"/>
    <w:rsid w:val="1F084458"/>
    <w:rsid w:val="1FA83B98"/>
    <w:rsid w:val="20250168"/>
    <w:rsid w:val="20BC3C55"/>
    <w:rsid w:val="20DD77A8"/>
    <w:rsid w:val="20F97CE2"/>
    <w:rsid w:val="21053F7C"/>
    <w:rsid w:val="210D636C"/>
    <w:rsid w:val="214F9666"/>
    <w:rsid w:val="21D3AA53"/>
    <w:rsid w:val="21E0271D"/>
    <w:rsid w:val="22318274"/>
    <w:rsid w:val="22817F17"/>
    <w:rsid w:val="230CBAAC"/>
    <w:rsid w:val="246065AF"/>
    <w:rsid w:val="248E7A98"/>
    <w:rsid w:val="24A15A97"/>
    <w:rsid w:val="24B64A11"/>
    <w:rsid w:val="24C39BFC"/>
    <w:rsid w:val="24C72F9C"/>
    <w:rsid w:val="24E06011"/>
    <w:rsid w:val="2528B5F9"/>
    <w:rsid w:val="255E0913"/>
    <w:rsid w:val="26916D0F"/>
    <w:rsid w:val="26934F48"/>
    <w:rsid w:val="26E2D0DD"/>
    <w:rsid w:val="27180861"/>
    <w:rsid w:val="2744B34E"/>
    <w:rsid w:val="279C68F6"/>
    <w:rsid w:val="27C8C7C4"/>
    <w:rsid w:val="27D37825"/>
    <w:rsid w:val="288C7A05"/>
    <w:rsid w:val="289B2CBD"/>
    <w:rsid w:val="28B6A574"/>
    <w:rsid w:val="2A47AF3C"/>
    <w:rsid w:val="2A9C24CE"/>
    <w:rsid w:val="2A9C24CE"/>
    <w:rsid w:val="2AD73338"/>
    <w:rsid w:val="2AF404C9"/>
    <w:rsid w:val="2B00BF52"/>
    <w:rsid w:val="2B1B7D5E"/>
    <w:rsid w:val="2B357B6E"/>
    <w:rsid w:val="2B42E40C"/>
    <w:rsid w:val="2B68F1AD"/>
    <w:rsid w:val="2BACFA4C"/>
    <w:rsid w:val="2C7971E8"/>
    <w:rsid w:val="2CC7BF59"/>
    <w:rsid w:val="2DA24DDE"/>
    <w:rsid w:val="2DD42C17"/>
    <w:rsid w:val="2DD42C17"/>
    <w:rsid w:val="2EAB4065"/>
    <w:rsid w:val="2F10CF8D"/>
    <w:rsid w:val="2F66CAAC"/>
    <w:rsid w:val="2FA03C91"/>
    <w:rsid w:val="2FD2069B"/>
    <w:rsid w:val="306E17DF"/>
    <w:rsid w:val="3092B96D"/>
    <w:rsid w:val="310CF967"/>
    <w:rsid w:val="3120D619"/>
    <w:rsid w:val="313D546E"/>
    <w:rsid w:val="31424BA5"/>
    <w:rsid w:val="31424BA5"/>
    <w:rsid w:val="31B3B46E"/>
    <w:rsid w:val="31EB73E2"/>
    <w:rsid w:val="32385886"/>
    <w:rsid w:val="328B18CE"/>
    <w:rsid w:val="32BFA81D"/>
    <w:rsid w:val="3346DD80"/>
    <w:rsid w:val="33A0F36F"/>
    <w:rsid w:val="33B53257"/>
    <w:rsid w:val="3434E221"/>
    <w:rsid w:val="343C9A9F"/>
    <w:rsid w:val="346D0212"/>
    <w:rsid w:val="356D0C07"/>
    <w:rsid w:val="35A2387F"/>
    <w:rsid w:val="35E4AA05"/>
    <w:rsid w:val="36226A01"/>
    <w:rsid w:val="3634E6A4"/>
    <w:rsid w:val="37BD4606"/>
    <w:rsid w:val="387A0781"/>
    <w:rsid w:val="39271A9A"/>
    <w:rsid w:val="39CDA874"/>
    <w:rsid w:val="39D8C078"/>
    <w:rsid w:val="3A05D51D"/>
    <w:rsid w:val="3A2E5582"/>
    <w:rsid w:val="3A3386B0"/>
    <w:rsid w:val="3AA3936D"/>
    <w:rsid w:val="3B8BD558"/>
    <w:rsid w:val="3C259C8A"/>
    <w:rsid w:val="3C71D2B1"/>
    <w:rsid w:val="3D1628A7"/>
    <w:rsid w:val="3D1EBAA6"/>
    <w:rsid w:val="3D522BE2"/>
    <w:rsid w:val="3E354AFC"/>
    <w:rsid w:val="3E3BE52F"/>
    <w:rsid w:val="3E4BC613"/>
    <w:rsid w:val="3E4BC613"/>
    <w:rsid w:val="3E5F3ABD"/>
    <w:rsid w:val="3F0D3588"/>
    <w:rsid w:val="3F2FA19A"/>
    <w:rsid w:val="3F306F97"/>
    <w:rsid w:val="3F67EFD8"/>
    <w:rsid w:val="3F9C7D6C"/>
    <w:rsid w:val="3FDB1911"/>
    <w:rsid w:val="3FFDA62E"/>
    <w:rsid w:val="3FFDA62E"/>
    <w:rsid w:val="4048D395"/>
    <w:rsid w:val="40557722"/>
    <w:rsid w:val="40867B21"/>
    <w:rsid w:val="408F14B4"/>
    <w:rsid w:val="4109C9B6"/>
    <w:rsid w:val="4111903C"/>
    <w:rsid w:val="41A9B744"/>
    <w:rsid w:val="4208B19F"/>
    <w:rsid w:val="4250E82A"/>
    <w:rsid w:val="42617C4E"/>
    <w:rsid w:val="42684923"/>
    <w:rsid w:val="42B913A7"/>
    <w:rsid w:val="42C5B20F"/>
    <w:rsid w:val="42CD748A"/>
    <w:rsid w:val="4383540A"/>
    <w:rsid w:val="44ED48AA"/>
    <w:rsid w:val="45020989"/>
    <w:rsid w:val="45C270C4"/>
    <w:rsid w:val="45D3F9CF"/>
    <w:rsid w:val="4614D02C"/>
    <w:rsid w:val="46219502"/>
    <w:rsid w:val="4727E336"/>
    <w:rsid w:val="474E4EFE"/>
    <w:rsid w:val="475BCCD3"/>
    <w:rsid w:val="485842E6"/>
    <w:rsid w:val="4991BEC1"/>
    <w:rsid w:val="499E2F0F"/>
    <w:rsid w:val="49B28A80"/>
    <w:rsid w:val="4A0DE990"/>
    <w:rsid w:val="4A10037A"/>
    <w:rsid w:val="4A35F741"/>
    <w:rsid w:val="4A8CCC74"/>
    <w:rsid w:val="4A967F81"/>
    <w:rsid w:val="4AF632E1"/>
    <w:rsid w:val="4B2BE33B"/>
    <w:rsid w:val="4B65B2CA"/>
    <w:rsid w:val="4B849CC1"/>
    <w:rsid w:val="4BEE0BFB"/>
    <w:rsid w:val="4D82685D"/>
    <w:rsid w:val="4DB27096"/>
    <w:rsid w:val="4DB83CFA"/>
    <w:rsid w:val="4E01D75D"/>
    <w:rsid w:val="4E27C98F"/>
    <w:rsid w:val="4EA87DA5"/>
    <w:rsid w:val="4EB4EDFB"/>
    <w:rsid w:val="4ED17D09"/>
    <w:rsid w:val="4ED9D876"/>
    <w:rsid w:val="4F1B2A38"/>
    <w:rsid w:val="4F25CA30"/>
    <w:rsid w:val="4FDDAC84"/>
    <w:rsid w:val="50DC6D9F"/>
    <w:rsid w:val="5113CDC6"/>
    <w:rsid w:val="52989733"/>
    <w:rsid w:val="52CF4770"/>
    <w:rsid w:val="52D58700"/>
    <w:rsid w:val="52FD9401"/>
    <w:rsid w:val="535EA028"/>
    <w:rsid w:val="5423E7B1"/>
    <w:rsid w:val="5469C257"/>
    <w:rsid w:val="5471DA71"/>
    <w:rsid w:val="54D169E7"/>
    <w:rsid w:val="558FB716"/>
    <w:rsid w:val="56AF1767"/>
    <w:rsid w:val="56C500F8"/>
    <w:rsid w:val="57A05E3F"/>
    <w:rsid w:val="57C8D29A"/>
    <w:rsid w:val="57EF0E3A"/>
    <w:rsid w:val="586B375E"/>
    <w:rsid w:val="58B04C22"/>
    <w:rsid w:val="58B04C22"/>
    <w:rsid w:val="59CFDDA9"/>
    <w:rsid w:val="59E34C93"/>
    <w:rsid w:val="5A27BB54"/>
    <w:rsid w:val="5A7135E5"/>
    <w:rsid w:val="5A93990A"/>
    <w:rsid w:val="5B02C3E0"/>
    <w:rsid w:val="5CC87383"/>
    <w:rsid w:val="5CE0BA10"/>
    <w:rsid w:val="5D98CEE7"/>
    <w:rsid w:val="5DD5D096"/>
    <w:rsid w:val="5E5EF38A"/>
    <w:rsid w:val="5EF2133D"/>
    <w:rsid w:val="5F097084"/>
    <w:rsid w:val="5F84A78F"/>
    <w:rsid w:val="5FB37BDD"/>
    <w:rsid w:val="5FB5583F"/>
    <w:rsid w:val="6009D2A9"/>
    <w:rsid w:val="608330C2"/>
    <w:rsid w:val="616C5716"/>
    <w:rsid w:val="62C87E23"/>
    <w:rsid w:val="64017981"/>
    <w:rsid w:val="641C7E6B"/>
    <w:rsid w:val="65EEACFD"/>
    <w:rsid w:val="65F5C90B"/>
    <w:rsid w:val="6617CE74"/>
    <w:rsid w:val="662A2699"/>
    <w:rsid w:val="663C5F1E"/>
    <w:rsid w:val="669A3B09"/>
    <w:rsid w:val="669FB83C"/>
    <w:rsid w:val="66B5E33A"/>
    <w:rsid w:val="68B5FD1C"/>
    <w:rsid w:val="68D4A376"/>
    <w:rsid w:val="68DD92A3"/>
    <w:rsid w:val="68EB8D26"/>
    <w:rsid w:val="68ECEEEA"/>
    <w:rsid w:val="69FF55F0"/>
    <w:rsid w:val="6A724195"/>
    <w:rsid w:val="6A885172"/>
    <w:rsid w:val="6AA16F96"/>
    <w:rsid w:val="6ADF3731"/>
    <w:rsid w:val="6AF585DE"/>
    <w:rsid w:val="6B590376"/>
    <w:rsid w:val="6B5C9621"/>
    <w:rsid w:val="6B80192E"/>
    <w:rsid w:val="6D029CE6"/>
    <w:rsid w:val="6DE5FF30"/>
    <w:rsid w:val="6E0D19C6"/>
    <w:rsid w:val="6EE3E021"/>
    <w:rsid w:val="6F507467"/>
    <w:rsid w:val="6FA6864E"/>
    <w:rsid w:val="6FE99D06"/>
    <w:rsid w:val="704ACEF9"/>
    <w:rsid w:val="713387CE"/>
    <w:rsid w:val="713E5274"/>
    <w:rsid w:val="7152A9ED"/>
    <w:rsid w:val="71FF1981"/>
    <w:rsid w:val="724F618A"/>
    <w:rsid w:val="72609108"/>
    <w:rsid w:val="72B97DF3"/>
    <w:rsid w:val="72D82F4C"/>
    <w:rsid w:val="73BE8734"/>
    <w:rsid w:val="73E6C66F"/>
    <w:rsid w:val="743118A6"/>
    <w:rsid w:val="7474C632"/>
    <w:rsid w:val="75349F49"/>
    <w:rsid w:val="7553301F"/>
    <w:rsid w:val="7553301F"/>
    <w:rsid w:val="75692338"/>
    <w:rsid w:val="76BA20CF"/>
    <w:rsid w:val="76BD3CB8"/>
    <w:rsid w:val="772C8F3B"/>
    <w:rsid w:val="778D628B"/>
    <w:rsid w:val="77B892C3"/>
    <w:rsid w:val="77CD2FD2"/>
    <w:rsid w:val="7818AABA"/>
    <w:rsid w:val="783C28AC"/>
    <w:rsid w:val="786D7C8F"/>
    <w:rsid w:val="78AE2790"/>
    <w:rsid w:val="79AE4298"/>
    <w:rsid w:val="7A950615"/>
    <w:rsid w:val="7B2ED6D5"/>
    <w:rsid w:val="7B5E4A20"/>
    <w:rsid w:val="7BC15776"/>
    <w:rsid w:val="7BC15776"/>
    <w:rsid w:val="7BC503BD"/>
    <w:rsid w:val="7C43CF22"/>
    <w:rsid w:val="7C831E0F"/>
    <w:rsid w:val="7CFB219D"/>
    <w:rsid w:val="7DDFDFB8"/>
    <w:rsid w:val="7DF2EC6A"/>
    <w:rsid w:val="7DF407C8"/>
    <w:rsid w:val="7EC72844"/>
    <w:rsid w:val="7EEA0541"/>
    <w:rsid w:val="7F2DD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27096"/>
  <w15:chartTrackingRefBased/>
  <w15:docId w15:val="{6388EE4F-6667-4A0B-AF2C-303362D00E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6226A01"/>
    <w:pPr>
      <w:spacing/>
      <w:ind w:left="720"/>
      <w:contextualSpacing/>
    </w:pPr>
  </w:style>
  <w:style w:type="character" w:styleId="Hyperlink">
    <w:uiPriority w:val="99"/>
    <w:name w:val="Hyperlink"/>
    <w:basedOn w:val="DefaultParagraphFont"/>
    <w:unhideWhenUsed/>
    <w:rsid w:val="36226A01"/>
    <w:rPr>
      <w:color w:val="467886"/>
      <w:u w:val="single"/>
    </w:rPr>
  </w:style>
  <w:style w:type="paragraph" w:styleId="Header">
    <w:uiPriority w:val="99"/>
    <w:name w:val="header"/>
    <w:basedOn w:val="Normal"/>
    <w:unhideWhenUsed/>
    <w:rsid w:val="36226A01"/>
    <w:pPr>
      <w:tabs>
        <w:tab w:val="center" w:leader="none" w:pos="4680"/>
        <w:tab w:val="right" w:leader="none" w:pos="9360"/>
      </w:tabs>
      <w:spacing w:after="0" w:line="240" w:lineRule="auto"/>
    </w:pPr>
  </w:style>
  <w:style w:type="paragraph" w:styleId="Footer">
    <w:uiPriority w:val="99"/>
    <w:name w:val="footer"/>
    <w:basedOn w:val="Normal"/>
    <w:unhideWhenUsed/>
    <w:rsid w:val="36226A0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qwick.com/blog/best-practices-managing-stadium-staff?utm_source=" TargetMode="External" Id="Rb4b1532ebc1d4836" /><Relationship Type="http://schemas.openxmlformats.org/officeDocument/2006/relationships/hyperlink" Target="https://www.tottenhamhotspur.com/the-stadium/visiting-supporters/general-information/?utm_source=" TargetMode="External" Id="Rc74a7c42b8b7431d" /><Relationship Type="http://schemas.openxmlformats.org/officeDocument/2006/relationships/hyperlink" Target="https://www.theguardian.com/football/2025/apr/29/luka-modric-swansea-investment-football-real-madrid-explainer?utm_source=" TargetMode="External" Id="Rcde911c316ae4356" /><Relationship Type="http://schemas.openxmlformats.org/officeDocument/2006/relationships/image" Target="/media/image.png" Id="R68030f1da255448e" /><Relationship Type="http://schemas.openxmlformats.org/officeDocument/2006/relationships/image" Target="/media/image2.png" Id="Rcb62b951054a47d0" /><Relationship Type="http://schemas.openxmlformats.org/officeDocument/2006/relationships/image" Target="/media/image3.png" Id="R66cf7b54fcda4dd2" /><Relationship Type="http://schemas.openxmlformats.org/officeDocument/2006/relationships/image" Target="/media/image4.png" Id="R34817a82853a48ba" /><Relationship Type="http://schemas.openxmlformats.org/officeDocument/2006/relationships/image" Target="/media/image5.png" Id="R41ca956d0e324981" /><Relationship Type="http://schemas.openxmlformats.org/officeDocument/2006/relationships/image" Target="/media/image6.png" Id="R1e6246fb8c4f4c92" /><Relationship Type="http://schemas.openxmlformats.org/officeDocument/2006/relationships/image" Target="/media/image7.png" Id="Rcf0ea1b6651b439b" /><Relationship Type="http://schemas.openxmlformats.org/officeDocument/2006/relationships/image" Target="/media/image8.png" Id="R7bf47dc9321d49f8" /><Relationship Type="http://schemas.openxmlformats.org/officeDocument/2006/relationships/image" Target="/media/image9.png" Id="Ra4e2d927ef034cc0" /><Relationship Type="http://schemas.openxmlformats.org/officeDocument/2006/relationships/image" Target="/media/imagea.png" Id="R22ffc36672da4d3b" /><Relationship Type="http://schemas.openxmlformats.org/officeDocument/2006/relationships/image" Target="/media/imageb.png" Id="R7361b484240a499d" /><Relationship Type="http://schemas.openxmlformats.org/officeDocument/2006/relationships/image" Target="/media/imagec.png" Id="R8fd703b925584e0b" /><Relationship Type="http://schemas.openxmlformats.org/officeDocument/2006/relationships/image" Target="/media/imaged.png" Id="R875299abb4a04e00" /><Relationship Type="http://schemas.openxmlformats.org/officeDocument/2006/relationships/image" Target="/media/imagee.png" Id="R4491ade0c4fd4174" /><Relationship Type="http://schemas.openxmlformats.org/officeDocument/2006/relationships/image" Target="/media/imagef.png" Id="Rd2ce428bbc44427b" /><Relationship Type="http://schemas.openxmlformats.org/officeDocument/2006/relationships/image" Target="/media/image10.png" Id="Rbfa3f686803e41c6" /><Relationship Type="http://schemas.openxmlformats.org/officeDocument/2006/relationships/image" Target="/media/image11.png" Id="Re858d527503f4e70" /><Relationship Type="http://schemas.openxmlformats.org/officeDocument/2006/relationships/hyperlink" Target="https://www.swanseacity.com/memberships/jack-army-membership" TargetMode="External" Id="R1bb034ae070c4c0c" /><Relationship Type="http://schemas.openxmlformats.org/officeDocument/2006/relationships/hyperlink" Target="https://www.swanseacity.com/news/swans-team-ticketmaster-ahead-new-season?utm_source" TargetMode="External" Id="Ra4ab692bdf974bf0" /><Relationship Type="http://schemas.openxmlformats.org/officeDocument/2006/relationships/hyperlink" Target="https://www.brentfordfc.com/en/food-and-drink-at-the-gtech-community-stadium?utm_source=" TargetMode="External" Id="Rd9c395596b834faf" /><Relationship Type="http://schemas.openxmlformats.org/officeDocument/2006/relationships/hyperlink" Target="https://www.sport.wales/strategy/?utm_source=" TargetMode="External" Id="Rcf6b6d877f2649e4" /><Relationship Type="http://schemas.openxmlformats.org/officeDocument/2006/relationships/hyperlink" Target="https://www.thesun.co.uk/travel/33621666/update-adventure-resort-swansea/?utm_source=" TargetMode="External" Id="R2750e5e4764548a4" /><Relationship Type="http://schemas.openxmlformats.org/officeDocument/2006/relationships/hyperlink" Target="https://www.theguardian.com/uk-news/2025/jan/09/wales-trails-behind-most-european-countries-arts-sports-funding-report?utm_source=" TargetMode="External" Id="R4ced9a17697b4329" /><Relationship Type="http://schemas.openxmlformats.org/officeDocument/2006/relationships/image" Target="/media/image12.png" Id="Rc86b5f8ba83f41da" /><Relationship Type="http://schemas.openxmlformats.org/officeDocument/2006/relationships/image" Target="/media/image13.png" Id="Rb334e562efb54297" /><Relationship Type="http://schemas.openxmlformats.org/officeDocument/2006/relationships/image" Target="/media/image14.png" Id="R80ce9bc56c854742" /><Relationship Type="http://schemas.openxmlformats.org/officeDocument/2006/relationships/image" Target="/media/image15.png" Id="R2acc28c550a447c9" /><Relationship Type="http://schemas.openxmlformats.org/officeDocument/2006/relationships/header" Target="header.xml" Id="Rbe3328204d4840a1" /><Relationship Type="http://schemas.openxmlformats.org/officeDocument/2006/relationships/footer" Target="footer.xml" Id="R80b9304d30ca4d27" /><Relationship Type="http://schemas.openxmlformats.org/officeDocument/2006/relationships/numbering" Target="numbering.xml" Id="R0472ad0baf2e48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2025-05-16T10:22:47.7486950Z</dcterms:created>
  <dcterms:modified xsi:type="dcterms:W3CDTF">2025-05-19T21:48:22.3228732Z</dcterms:modified>
  <dc:creator>Joe Wade (2318273)</dc:creator>
  <lastModifiedBy>Joe Wade (2318273)</lastModifiedBy>
</coreProperties>
</file>