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6DD44" w14:textId="760040E2" w:rsidR="007970BE" w:rsidRPr="00733568" w:rsidRDefault="00DD70A0" w:rsidP="007538C7">
      <w:pPr>
        <w:jc w:val="center"/>
        <w:rPr>
          <w:rFonts w:cs="Times New Roman"/>
          <w:b/>
          <w:szCs w:val="24"/>
        </w:rPr>
      </w:pPr>
      <w:bookmarkStart w:id="0" w:name="_Hlk163053958"/>
      <w:r w:rsidRPr="00733568">
        <w:rPr>
          <w:rFonts w:cs="Times New Roman"/>
          <w:b/>
          <w:noProof/>
          <w:szCs w:val="24"/>
          <w:lang w:val="en-US"/>
        </w:rPr>
        <w:drawing>
          <wp:inline distT="0" distB="0" distL="0" distR="0" wp14:anchorId="17C15657" wp14:editId="6060C497">
            <wp:extent cx="3733800" cy="16456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3751858" cy="1653626"/>
                    </a:xfrm>
                    <a:prstGeom prst="rect">
                      <a:avLst/>
                    </a:prstGeom>
                  </pic:spPr>
                </pic:pic>
              </a:graphicData>
            </a:graphic>
          </wp:inline>
        </w:drawing>
      </w:r>
    </w:p>
    <w:p w14:paraId="64DA73F7" w14:textId="15241696" w:rsidR="004802AB" w:rsidRDefault="004802AB" w:rsidP="007538C7">
      <w:pPr>
        <w:jc w:val="center"/>
        <w:rPr>
          <w:rFonts w:cs="Times New Roman"/>
          <w:b/>
          <w:szCs w:val="24"/>
        </w:rPr>
      </w:pPr>
      <w:bookmarkStart w:id="1" w:name="_Hlk162882859"/>
    </w:p>
    <w:p w14:paraId="7B62B416" w14:textId="77777777" w:rsidR="006B71FD" w:rsidRDefault="006B71FD" w:rsidP="007538C7">
      <w:pPr>
        <w:jc w:val="center"/>
        <w:rPr>
          <w:rFonts w:cs="Times New Roman"/>
          <w:b/>
          <w:szCs w:val="24"/>
        </w:rPr>
      </w:pPr>
    </w:p>
    <w:p w14:paraId="14A3AB07" w14:textId="77777777" w:rsidR="006B71FD" w:rsidRPr="00733568" w:rsidRDefault="006B71FD" w:rsidP="007538C7">
      <w:pPr>
        <w:jc w:val="center"/>
        <w:rPr>
          <w:rFonts w:cs="Times New Roman"/>
          <w:b/>
          <w:szCs w:val="24"/>
        </w:rPr>
      </w:pPr>
    </w:p>
    <w:p w14:paraId="3C88FC2A" w14:textId="5C1B3BD7" w:rsidR="00DD70A0" w:rsidRDefault="00DD70A0" w:rsidP="007538C7">
      <w:pPr>
        <w:jc w:val="center"/>
        <w:rPr>
          <w:rFonts w:cs="Times New Roman"/>
          <w:b/>
          <w:sz w:val="36"/>
          <w:szCs w:val="36"/>
        </w:rPr>
      </w:pPr>
      <w:bookmarkStart w:id="2" w:name="_Hlk169107884"/>
      <w:r w:rsidRPr="006B71FD">
        <w:rPr>
          <w:rFonts w:cs="Times New Roman"/>
          <w:b/>
          <w:sz w:val="36"/>
          <w:szCs w:val="36"/>
        </w:rPr>
        <w:t xml:space="preserve">BMIH6007 </w:t>
      </w:r>
    </w:p>
    <w:p w14:paraId="7A2A794E" w14:textId="2C09DAD2" w:rsidR="006B71FD" w:rsidRPr="006B71FD" w:rsidRDefault="006B71FD" w:rsidP="006B71FD">
      <w:pPr>
        <w:jc w:val="center"/>
        <w:rPr>
          <w:rFonts w:cs="Times New Roman"/>
          <w:b/>
          <w:bCs/>
          <w:szCs w:val="24"/>
        </w:rPr>
      </w:pPr>
      <w:r w:rsidRPr="00733568">
        <w:rPr>
          <w:rFonts w:cs="Times New Roman"/>
          <w:b/>
          <w:szCs w:val="24"/>
        </w:rPr>
        <w:t>Module Title: International Meetings Management for the Hotel Industry</w:t>
      </w:r>
    </w:p>
    <w:p w14:paraId="1BD39879" w14:textId="2C09DAD2" w:rsidR="0054400F" w:rsidRPr="00733568" w:rsidRDefault="0054400F" w:rsidP="007538C7">
      <w:pPr>
        <w:jc w:val="center"/>
        <w:rPr>
          <w:rFonts w:cs="Times New Roman"/>
          <w:b/>
          <w:szCs w:val="24"/>
        </w:rPr>
      </w:pPr>
      <w:r w:rsidRPr="00733568">
        <w:rPr>
          <w:rFonts w:cs="Times New Roman"/>
          <w:b/>
          <w:szCs w:val="24"/>
        </w:rPr>
        <w:t xml:space="preserve">Assignment Title: </w:t>
      </w:r>
      <w:r w:rsidR="009215E6" w:rsidRPr="00733568">
        <w:rPr>
          <w:b/>
        </w:rPr>
        <w:t>Strategic Planning and Execution of the Inclusive Hospitality Forum: Advancing Equity, Diversity, and Inclusion in the Hospitality Industry</w:t>
      </w:r>
    </w:p>
    <w:p w14:paraId="27B5787D" w14:textId="1320CF77" w:rsidR="00123662" w:rsidRPr="00733568" w:rsidRDefault="00F46A25" w:rsidP="007538C7">
      <w:pPr>
        <w:jc w:val="center"/>
        <w:rPr>
          <w:rFonts w:cs="Times New Roman"/>
          <w:szCs w:val="24"/>
        </w:rPr>
      </w:pPr>
      <w:r w:rsidRPr="00733568">
        <w:rPr>
          <w:rFonts w:cs="Times New Roman"/>
          <w:szCs w:val="24"/>
        </w:rPr>
        <w:t>Name of student:</w:t>
      </w:r>
      <w:r w:rsidR="007D44AF">
        <w:rPr>
          <w:rFonts w:cs="Times New Roman"/>
          <w:szCs w:val="24"/>
        </w:rPr>
        <w:t xml:space="preserve"> Silviu-Nicolae Comanescu</w:t>
      </w:r>
    </w:p>
    <w:p w14:paraId="4FFDF8C1" w14:textId="37025DD2" w:rsidR="00123662" w:rsidRPr="00733568" w:rsidRDefault="00F46A25" w:rsidP="007538C7">
      <w:pPr>
        <w:jc w:val="center"/>
        <w:rPr>
          <w:rFonts w:cs="Times New Roman"/>
          <w:szCs w:val="24"/>
        </w:rPr>
      </w:pPr>
      <w:r w:rsidRPr="00733568">
        <w:rPr>
          <w:rFonts w:cs="Times New Roman"/>
          <w:szCs w:val="24"/>
        </w:rPr>
        <w:t xml:space="preserve">Student Number: </w:t>
      </w:r>
      <w:r w:rsidR="008B3FF3">
        <w:rPr>
          <w:rFonts w:cs="Times New Roman"/>
          <w:szCs w:val="24"/>
        </w:rPr>
        <w:t>2226638</w:t>
      </w:r>
    </w:p>
    <w:bookmarkEnd w:id="2"/>
    <w:p w14:paraId="3987DFB9" w14:textId="678DA85E" w:rsidR="00F87C64" w:rsidRDefault="00F87C64">
      <w:pPr>
        <w:spacing w:before="0" w:after="200" w:line="276" w:lineRule="auto"/>
        <w:jc w:val="left"/>
        <w:rPr>
          <w:b/>
          <w:lang w:val="en-US"/>
        </w:rPr>
      </w:pPr>
      <w:r>
        <w:rPr>
          <w:b/>
          <w:lang w:val="en-US"/>
        </w:rPr>
        <w:br w:type="page"/>
      </w:r>
    </w:p>
    <w:p w14:paraId="67D20C4F" w14:textId="55C9CB44" w:rsidR="007538C7" w:rsidRPr="00733568" w:rsidRDefault="007538C7" w:rsidP="00F87C64">
      <w:pPr>
        <w:jc w:val="center"/>
        <w:rPr>
          <w:b/>
          <w:lang w:val="en-US"/>
        </w:rPr>
      </w:pPr>
      <w:r w:rsidRPr="00733568">
        <w:rPr>
          <w:b/>
          <w:lang w:val="en-US"/>
        </w:rPr>
        <w:lastRenderedPageBreak/>
        <w:t>AI Declaration</w:t>
      </w:r>
    </w:p>
    <w:p w14:paraId="2E733109" w14:textId="2B02E672" w:rsidR="006E4F04" w:rsidRPr="006E4F04" w:rsidRDefault="006E4F04" w:rsidP="00826FD2">
      <w:pPr>
        <w:rPr>
          <w:lang w:val="en-US"/>
        </w:rPr>
      </w:pPr>
      <w:r w:rsidRPr="006E4F04">
        <w:rPr>
          <w:lang w:val="en-US"/>
        </w:rPr>
        <w:t xml:space="preserve">Grammarly was used on </w:t>
      </w:r>
      <w:r w:rsidR="00826FD2">
        <w:rPr>
          <w:lang w:val="en-US"/>
        </w:rPr>
        <w:t>25</w:t>
      </w:r>
      <w:r w:rsidR="00826FD2" w:rsidRPr="00826FD2">
        <w:rPr>
          <w:vertAlign w:val="superscript"/>
          <w:lang w:val="en-US"/>
        </w:rPr>
        <w:t>th</w:t>
      </w:r>
      <w:r w:rsidRPr="006E4F04">
        <w:rPr>
          <w:lang w:val="en-US"/>
        </w:rPr>
        <w:t xml:space="preserve"> February 2025 to </w:t>
      </w:r>
      <w:r w:rsidR="00184845">
        <w:rPr>
          <w:lang w:val="en-US"/>
        </w:rPr>
        <w:t>check</w:t>
      </w:r>
      <w:r w:rsidRPr="006E4F04">
        <w:rPr>
          <w:lang w:val="en-US"/>
        </w:rPr>
        <w:t xml:space="preserve"> for spelling and grammatical errors </w:t>
      </w:r>
      <w:r w:rsidR="00DE7987">
        <w:rPr>
          <w:lang w:val="en-US"/>
        </w:rPr>
        <w:t>and</w:t>
      </w:r>
      <w:r w:rsidRPr="006E4F04">
        <w:rPr>
          <w:lang w:val="en-US"/>
        </w:rPr>
        <w:t xml:space="preserve"> structural problems. The tool offered a couple of minor suggestions </w:t>
      </w:r>
      <w:r w:rsidR="00DE7987">
        <w:rPr>
          <w:lang w:val="en-US"/>
        </w:rPr>
        <w:t>regarding readability, which I looked over manually before deciding to accept or reject them. The research, analysis, and completion of this assignment</w:t>
      </w:r>
      <w:r w:rsidRPr="006E4F04">
        <w:rPr>
          <w:lang w:val="en-US"/>
        </w:rPr>
        <w:t xml:space="preserve"> did not involve any artificial intelligence tools generating content. </w:t>
      </w:r>
    </w:p>
    <w:p w14:paraId="0D3DC0C2" w14:textId="0C3639B4" w:rsidR="006B71FD" w:rsidRDefault="006E4F04" w:rsidP="006E4F04">
      <w:pPr>
        <w:rPr>
          <w:lang w:val="en-US"/>
        </w:rPr>
      </w:pPr>
      <w:r w:rsidRPr="006E4F04">
        <w:rPr>
          <w:lang w:val="en-US"/>
        </w:rPr>
        <w:t xml:space="preserve">Besides, I have not used any </w:t>
      </w:r>
      <w:r w:rsidR="00DE7987">
        <w:rPr>
          <w:lang w:val="en-US"/>
        </w:rPr>
        <w:t>AI-generated content in my work at any point during this assignment. All research, writing, and revision have been done independently to ensure authenticity and academic integrity. Furthermore, original drafts, notes,</w:t>
      </w:r>
      <w:r w:rsidRPr="006E4F04">
        <w:rPr>
          <w:lang w:val="en-US"/>
        </w:rPr>
        <w:t xml:space="preserve"> and supporting materials used to create this assignment will be given upon request as evidence of independent work. This declaration proves that the submission follows the academic honesty policies and </w:t>
      </w:r>
      <w:r w:rsidR="00DE7987">
        <w:rPr>
          <w:lang w:val="en-US"/>
        </w:rPr>
        <w:t>ethical research standards</w:t>
      </w:r>
      <w:r w:rsidRPr="006E4F04">
        <w:rPr>
          <w:lang w:val="en-US"/>
        </w:rPr>
        <w:t>.</w:t>
      </w:r>
    </w:p>
    <w:p w14:paraId="299D2236" w14:textId="004624A7" w:rsidR="006E4F04" w:rsidRPr="006B71FD" w:rsidRDefault="006B71FD" w:rsidP="006B71FD">
      <w:pPr>
        <w:spacing w:before="0" w:after="200" w:line="276" w:lineRule="auto"/>
        <w:jc w:val="left"/>
        <w:rPr>
          <w:lang w:val="en-US"/>
        </w:rPr>
      </w:pPr>
      <w:r>
        <w:rPr>
          <w:lang w:val="en-US"/>
        </w:rPr>
        <w:br w:type="page"/>
      </w:r>
    </w:p>
    <w:sdt>
      <w:sdtPr>
        <w:rPr>
          <w:rFonts w:ascii="Times New Roman" w:eastAsiaTheme="minorHAnsi" w:hAnsi="Times New Roman" w:cs="Times New Roman"/>
          <w:color w:val="auto"/>
          <w:sz w:val="24"/>
          <w:szCs w:val="24"/>
          <w:lang w:val="en-GB"/>
        </w:rPr>
        <w:id w:val="-1171488788"/>
        <w:docPartObj>
          <w:docPartGallery w:val="Table of Contents"/>
          <w:docPartUnique/>
        </w:docPartObj>
      </w:sdtPr>
      <w:sdtEndPr>
        <w:rPr>
          <w:b/>
          <w:bCs/>
          <w:noProof/>
        </w:rPr>
      </w:sdtEndPr>
      <w:sdtContent>
        <w:p w14:paraId="4358DCF0" w14:textId="62E52EB5" w:rsidR="00123662" w:rsidRPr="00733568" w:rsidRDefault="00123662" w:rsidP="006E4F04">
          <w:pPr>
            <w:pStyle w:val="TOCHeading"/>
            <w:spacing w:line="360" w:lineRule="auto"/>
            <w:jc w:val="center"/>
            <w:rPr>
              <w:rFonts w:ascii="Times New Roman" w:hAnsi="Times New Roman" w:cs="Times New Roman"/>
              <w:color w:val="auto"/>
              <w:sz w:val="24"/>
              <w:szCs w:val="24"/>
            </w:rPr>
          </w:pPr>
          <w:r w:rsidRPr="00733568">
            <w:rPr>
              <w:rFonts w:ascii="Times New Roman" w:hAnsi="Times New Roman" w:cs="Times New Roman"/>
              <w:color w:val="auto"/>
              <w:sz w:val="24"/>
              <w:szCs w:val="24"/>
            </w:rPr>
            <w:t>Table of Contents</w:t>
          </w:r>
        </w:p>
        <w:p w14:paraId="638B9349" w14:textId="0DDBF1FB" w:rsidR="006A6E78" w:rsidRDefault="00001058">
          <w:pPr>
            <w:pStyle w:val="TOC1"/>
            <w:tabs>
              <w:tab w:val="left" w:pos="480"/>
              <w:tab w:val="right" w:leader="dot" w:pos="9350"/>
            </w:tabs>
            <w:rPr>
              <w:rFonts w:asciiTheme="minorHAnsi" w:eastAsiaTheme="minorEastAsia" w:hAnsiTheme="minorHAnsi"/>
              <w:noProof/>
              <w:kern w:val="2"/>
              <w:szCs w:val="24"/>
              <w14:ligatures w14:val="standardContextual"/>
            </w:rPr>
          </w:pPr>
          <w:r w:rsidRPr="00733568">
            <w:rPr>
              <w:rFonts w:cs="Times New Roman"/>
              <w:szCs w:val="24"/>
            </w:rPr>
            <w:fldChar w:fldCharType="begin"/>
          </w:r>
          <w:r w:rsidR="00123662" w:rsidRPr="00733568">
            <w:rPr>
              <w:rFonts w:cs="Times New Roman"/>
              <w:szCs w:val="24"/>
            </w:rPr>
            <w:instrText xml:space="preserve"> TOC \o "1-3" \h \z \u </w:instrText>
          </w:r>
          <w:r w:rsidRPr="00733568">
            <w:rPr>
              <w:rFonts w:cs="Times New Roman"/>
              <w:szCs w:val="24"/>
            </w:rPr>
            <w:fldChar w:fldCharType="separate"/>
          </w:r>
          <w:hyperlink w:anchor="_Toc190740574" w:history="1">
            <w:r w:rsidR="006A6E78" w:rsidRPr="00A806AA">
              <w:rPr>
                <w:rStyle w:val="Hyperlink"/>
                <w:rFonts w:cs="Times New Roman"/>
                <w:noProof/>
              </w:rPr>
              <w:t>1</w:t>
            </w:r>
            <w:r w:rsidR="006A6E78">
              <w:rPr>
                <w:rFonts w:asciiTheme="minorHAnsi" w:eastAsiaTheme="minorEastAsia" w:hAnsiTheme="minorHAnsi"/>
                <w:noProof/>
                <w:kern w:val="2"/>
                <w:szCs w:val="24"/>
                <w14:ligatures w14:val="standardContextual"/>
              </w:rPr>
              <w:tab/>
            </w:r>
            <w:r w:rsidR="006A6E78" w:rsidRPr="00A806AA">
              <w:rPr>
                <w:rStyle w:val="Hyperlink"/>
                <w:rFonts w:cs="Times New Roman"/>
                <w:noProof/>
              </w:rPr>
              <w:t>Introduction</w:t>
            </w:r>
            <w:r w:rsidR="006A6E78">
              <w:rPr>
                <w:noProof/>
                <w:webHidden/>
              </w:rPr>
              <w:tab/>
            </w:r>
            <w:r w:rsidR="006A6E78">
              <w:rPr>
                <w:noProof/>
                <w:webHidden/>
              </w:rPr>
              <w:fldChar w:fldCharType="begin"/>
            </w:r>
            <w:r w:rsidR="006A6E78">
              <w:rPr>
                <w:noProof/>
                <w:webHidden/>
              </w:rPr>
              <w:instrText xml:space="preserve"> PAGEREF _Toc190740574 \h </w:instrText>
            </w:r>
            <w:r w:rsidR="006A6E78">
              <w:rPr>
                <w:noProof/>
                <w:webHidden/>
              </w:rPr>
            </w:r>
            <w:r w:rsidR="006A6E78">
              <w:rPr>
                <w:noProof/>
                <w:webHidden/>
              </w:rPr>
              <w:fldChar w:fldCharType="separate"/>
            </w:r>
            <w:r w:rsidR="006A6E78">
              <w:rPr>
                <w:noProof/>
                <w:webHidden/>
              </w:rPr>
              <w:t>4</w:t>
            </w:r>
            <w:r w:rsidR="006A6E78">
              <w:rPr>
                <w:noProof/>
                <w:webHidden/>
              </w:rPr>
              <w:fldChar w:fldCharType="end"/>
            </w:r>
          </w:hyperlink>
        </w:p>
        <w:p w14:paraId="7C9E3F84" w14:textId="4094FF9E"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575" w:history="1">
            <w:r w:rsidRPr="00A806AA">
              <w:rPr>
                <w:rStyle w:val="Hyperlink"/>
                <w:rFonts w:cs="Times New Roman"/>
                <w:noProof/>
              </w:rPr>
              <w:t>2</w:t>
            </w:r>
            <w:r>
              <w:rPr>
                <w:rFonts w:asciiTheme="minorHAnsi" w:eastAsiaTheme="minorEastAsia" w:hAnsiTheme="minorHAnsi"/>
                <w:noProof/>
                <w:kern w:val="2"/>
                <w:szCs w:val="24"/>
                <w14:ligatures w14:val="standardContextual"/>
              </w:rPr>
              <w:tab/>
            </w:r>
            <w:r w:rsidRPr="00A806AA">
              <w:rPr>
                <w:rStyle w:val="Hyperlink"/>
                <w:rFonts w:cs="Times New Roman"/>
                <w:noProof/>
              </w:rPr>
              <w:t>The Event Cycle</w:t>
            </w:r>
            <w:r>
              <w:rPr>
                <w:noProof/>
                <w:webHidden/>
              </w:rPr>
              <w:tab/>
            </w:r>
            <w:r>
              <w:rPr>
                <w:noProof/>
                <w:webHidden/>
              </w:rPr>
              <w:fldChar w:fldCharType="begin"/>
            </w:r>
            <w:r>
              <w:rPr>
                <w:noProof/>
                <w:webHidden/>
              </w:rPr>
              <w:instrText xml:space="preserve"> PAGEREF _Toc190740575 \h </w:instrText>
            </w:r>
            <w:r>
              <w:rPr>
                <w:noProof/>
                <w:webHidden/>
              </w:rPr>
            </w:r>
            <w:r>
              <w:rPr>
                <w:noProof/>
                <w:webHidden/>
              </w:rPr>
              <w:fldChar w:fldCharType="separate"/>
            </w:r>
            <w:r>
              <w:rPr>
                <w:noProof/>
                <w:webHidden/>
              </w:rPr>
              <w:t>4</w:t>
            </w:r>
            <w:r>
              <w:rPr>
                <w:noProof/>
                <w:webHidden/>
              </w:rPr>
              <w:fldChar w:fldCharType="end"/>
            </w:r>
          </w:hyperlink>
        </w:p>
        <w:p w14:paraId="5DF7AFA6" w14:textId="39AF0EF3"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76" w:history="1">
            <w:r w:rsidRPr="00A806AA">
              <w:rPr>
                <w:rStyle w:val="Hyperlink"/>
                <w:rFonts w:cs="Times New Roman"/>
                <w:noProof/>
                <w:lang w:val="en-US"/>
              </w:rPr>
              <w:t>2.1</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Announce and Presale</w:t>
            </w:r>
            <w:r>
              <w:rPr>
                <w:noProof/>
                <w:webHidden/>
              </w:rPr>
              <w:tab/>
            </w:r>
            <w:r>
              <w:rPr>
                <w:noProof/>
                <w:webHidden/>
              </w:rPr>
              <w:fldChar w:fldCharType="begin"/>
            </w:r>
            <w:r>
              <w:rPr>
                <w:noProof/>
                <w:webHidden/>
              </w:rPr>
              <w:instrText xml:space="preserve"> PAGEREF _Toc190740576 \h </w:instrText>
            </w:r>
            <w:r>
              <w:rPr>
                <w:noProof/>
                <w:webHidden/>
              </w:rPr>
            </w:r>
            <w:r>
              <w:rPr>
                <w:noProof/>
                <w:webHidden/>
              </w:rPr>
              <w:fldChar w:fldCharType="separate"/>
            </w:r>
            <w:r>
              <w:rPr>
                <w:noProof/>
                <w:webHidden/>
              </w:rPr>
              <w:t>5</w:t>
            </w:r>
            <w:r>
              <w:rPr>
                <w:noProof/>
                <w:webHidden/>
              </w:rPr>
              <w:fldChar w:fldCharType="end"/>
            </w:r>
          </w:hyperlink>
        </w:p>
        <w:p w14:paraId="021A6786" w14:textId="1E017350"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77" w:history="1">
            <w:r w:rsidRPr="00A806AA">
              <w:rPr>
                <w:rStyle w:val="Hyperlink"/>
                <w:rFonts w:cs="Times New Roman"/>
                <w:noProof/>
                <w:lang w:val="en-US"/>
              </w:rPr>
              <w:t>2.2</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Onsale</w:t>
            </w:r>
            <w:r>
              <w:rPr>
                <w:noProof/>
                <w:webHidden/>
              </w:rPr>
              <w:tab/>
            </w:r>
            <w:r>
              <w:rPr>
                <w:noProof/>
                <w:webHidden/>
              </w:rPr>
              <w:fldChar w:fldCharType="begin"/>
            </w:r>
            <w:r>
              <w:rPr>
                <w:noProof/>
                <w:webHidden/>
              </w:rPr>
              <w:instrText xml:space="preserve"> PAGEREF _Toc190740577 \h </w:instrText>
            </w:r>
            <w:r>
              <w:rPr>
                <w:noProof/>
                <w:webHidden/>
              </w:rPr>
            </w:r>
            <w:r>
              <w:rPr>
                <w:noProof/>
                <w:webHidden/>
              </w:rPr>
              <w:fldChar w:fldCharType="separate"/>
            </w:r>
            <w:r>
              <w:rPr>
                <w:noProof/>
                <w:webHidden/>
              </w:rPr>
              <w:t>5</w:t>
            </w:r>
            <w:r>
              <w:rPr>
                <w:noProof/>
                <w:webHidden/>
              </w:rPr>
              <w:fldChar w:fldCharType="end"/>
            </w:r>
          </w:hyperlink>
        </w:p>
        <w:p w14:paraId="4A022897" w14:textId="418E7FA6"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78" w:history="1">
            <w:r w:rsidRPr="00A806AA">
              <w:rPr>
                <w:rStyle w:val="Hyperlink"/>
                <w:rFonts w:cs="Times New Roman"/>
                <w:noProof/>
                <w:lang w:val="en-US"/>
              </w:rPr>
              <w:t>2.3</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Maintenance</w:t>
            </w:r>
            <w:r>
              <w:rPr>
                <w:noProof/>
                <w:webHidden/>
              </w:rPr>
              <w:tab/>
            </w:r>
            <w:r>
              <w:rPr>
                <w:noProof/>
                <w:webHidden/>
              </w:rPr>
              <w:fldChar w:fldCharType="begin"/>
            </w:r>
            <w:r>
              <w:rPr>
                <w:noProof/>
                <w:webHidden/>
              </w:rPr>
              <w:instrText xml:space="preserve"> PAGEREF _Toc190740578 \h </w:instrText>
            </w:r>
            <w:r>
              <w:rPr>
                <w:noProof/>
                <w:webHidden/>
              </w:rPr>
            </w:r>
            <w:r>
              <w:rPr>
                <w:noProof/>
                <w:webHidden/>
              </w:rPr>
              <w:fldChar w:fldCharType="separate"/>
            </w:r>
            <w:r>
              <w:rPr>
                <w:noProof/>
                <w:webHidden/>
              </w:rPr>
              <w:t>5</w:t>
            </w:r>
            <w:r>
              <w:rPr>
                <w:noProof/>
                <w:webHidden/>
              </w:rPr>
              <w:fldChar w:fldCharType="end"/>
            </w:r>
          </w:hyperlink>
        </w:p>
        <w:p w14:paraId="4FDC0971" w14:textId="71684DE7"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79" w:history="1">
            <w:r w:rsidRPr="00A806AA">
              <w:rPr>
                <w:rStyle w:val="Hyperlink"/>
                <w:rFonts w:cs="Times New Roman"/>
                <w:noProof/>
                <w:lang w:val="en-US"/>
              </w:rPr>
              <w:t>2.4</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Close</w:t>
            </w:r>
            <w:r>
              <w:rPr>
                <w:noProof/>
                <w:webHidden/>
              </w:rPr>
              <w:tab/>
            </w:r>
            <w:r>
              <w:rPr>
                <w:noProof/>
                <w:webHidden/>
              </w:rPr>
              <w:fldChar w:fldCharType="begin"/>
            </w:r>
            <w:r>
              <w:rPr>
                <w:noProof/>
                <w:webHidden/>
              </w:rPr>
              <w:instrText xml:space="preserve"> PAGEREF _Toc190740579 \h </w:instrText>
            </w:r>
            <w:r>
              <w:rPr>
                <w:noProof/>
                <w:webHidden/>
              </w:rPr>
            </w:r>
            <w:r>
              <w:rPr>
                <w:noProof/>
                <w:webHidden/>
              </w:rPr>
              <w:fldChar w:fldCharType="separate"/>
            </w:r>
            <w:r>
              <w:rPr>
                <w:noProof/>
                <w:webHidden/>
              </w:rPr>
              <w:t>6</w:t>
            </w:r>
            <w:r>
              <w:rPr>
                <w:noProof/>
                <w:webHidden/>
              </w:rPr>
              <w:fldChar w:fldCharType="end"/>
            </w:r>
          </w:hyperlink>
        </w:p>
        <w:p w14:paraId="476303B3" w14:textId="2216A7F6"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580" w:history="1">
            <w:r w:rsidRPr="00A806AA">
              <w:rPr>
                <w:rStyle w:val="Hyperlink"/>
                <w:rFonts w:eastAsia="Times New Roman" w:cs="Times New Roman"/>
                <w:noProof/>
                <w:lang w:val="en-US"/>
              </w:rPr>
              <w:t>3</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Event Concept</w:t>
            </w:r>
            <w:r>
              <w:rPr>
                <w:noProof/>
                <w:webHidden/>
              </w:rPr>
              <w:tab/>
            </w:r>
            <w:r>
              <w:rPr>
                <w:noProof/>
                <w:webHidden/>
              </w:rPr>
              <w:fldChar w:fldCharType="begin"/>
            </w:r>
            <w:r>
              <w:rPr>
                <w:noProof/>
                <w:webHidden/>
              </w:rPr>
              <w:instrText xml:space="preserve"> PAGEREF _Toc190740580 \h </w:instrText>
            </w:r>
            <w:r>
              <w:rPr>
                <w:noProof/>
                <w:webHidden/>
              </w:rPr>
            </w:r>
            <w:r>
              <w:rPr>
                <w:noProof/>
                <w:webHidden/>
              </w:rPr>
              <w:fldChar w:fldCharType="separate"/>
            </w:r>
            <w:r>
              <w:rPr>
                <w:noProof/>
                <w:webHidden/>
              </w:rPr>
              <w:t>6</w:t>
            </w:r>
            <w:r>
              <w:rPr>
                <w:noProof/>
                <w:webHidden/>
              </w:rPr>
              <w:fldChar w:fldCharType="end"/>
            </w:r>
          </w:hyperlink>
        </w:p>
        <w:p w14:paraId="3C91C717" w14:textId="6ED060D2"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81" w:history="1">
            <w:r w:rsidRPr="00A806AA">
              <w:rPr>
                <w:rStyle w:val="Hyperlink"/>
                <w:rFonts w:eastAsia="Times New Roman" w:cs="Times New Roman"/>
                <w:noProof/>
                <w:lang w:val="en-US"/>
              </w:rPr>
              <w:t>3.1</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Registration and Welcome Breakfast (8:00 AM - 9:00 AM)</w:t>
            </w:r>
            <w:r>
              <w:rPr>
                <w:noProof/>
                <w:webHidden/>
              </w:rPr>
              <w:tab/>
            </w:r>
            <w:r>
              <w:rPr>
                <w:noProof/>
                <w:webHidden/>
              </w:rPr>
              <w:fldChar w:fldCharType="begin"/>
            </w:r>
            <w:r>
              <w:rPr>
                <w:noProof/>
                <w:webHidden/>
              </w:rPr>
              <w:instrText xml:space="preserve"> PAGEREF _Toc190740581 \h </w:instrText>
            </w:r>
            <w:r>
              <w:rPr>
                <w:noProof/>
                <w:webHidden/>
              </w:rPr>
            </w:r>
            <w:r>
              <w:rPr>
                <w:noProof/>
                <w:webHidden/>
              </w:rPr>
              <w:fldChar w:fldCharType="separate"/>
            </w:r>
            <w:r>
              <w:rPr>
                <w:noProof/>
                <w:webHidden/>
              </w:rPr>
              <w:t>6</w:t>
            </w:r>
            <w:r>
              <w:rPr>
                <w:noProof/>
                <w:webHidden/>
              </w:rPr>
              <w:fldChar w:fldCharType="end"/>
            </w:r>
          </w:hyperlink>
        </w:p>
        <w:p w14:paraId="3F8F87C2" w14:textId="4145BF39"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82" w:history="1">
            <w:r w:rsidRPr="00A806AA">
              <w:rPr>
                <w:rStyle w:val="Hyperlink"/>
                <w:rFonts w:eastAsia="Times New Roman" w:cs="Times New Roman"/>
                <w:noProof/>
                <w:lang w:val="en-US"/>
              </w:rPr>
              <w:t>3.2</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Opening Keynote Session (9:00 AM - 10:00 AM)</w:t>
            </w:r>
            <w:r>
              <w:rPr>
                <w:noProof/>
                <w:webHidden/>
              </w:rPr>
              <w:tab/>
            </w:r>
            <w:r>
              <w:rPr>
                <w:noProof/>
                <w:webHidden/>
              </w:rPr>
              <w:fldChar w:fldCharType="begin"/>
            </w:r>
            <w:r>
              <w:rPr>
                <w:noProof/>
                <w:webHidden/>
              </w:rPr>
              <w:instrText xml:space="preserve"> PAGEREF _Toc190740582 \h </w:instrText>
            </w:r>
            <w:r>
              <w:rPr>
                <w:noProof/>
                <w:webHidden/>
              </w:rPr>
            </w:r>
            <w:r>
              <w:rPr>
                <w:noProof/>
                <w:webHidden/>
              </w:rPr>
              <w:fldChar w:fldCharType="separate"/>
            </w:r>
            <w:r>
              <w:rPr>
                <w:noProof/>
                <w:webHidden/>
              </w:rPr>
              <w:t>6</w:t>
            </w:r>
            <w:r>
              <w:rPr>
                <w:noProof/>
                <w:webHidden/>
              </w:rPr>
              <w:fldChar w:fldCharType="end"/>
            </w:r>
          </w:hyperlink>
        </w:p>
        <w:p w14:paraId="0058057B" w14:textId="20D6F094"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83" w:history="1">
            <w:r w:rsidRPr="00A806AA">
              <w:rPr>
                <w:rStyle w:val="Hyperlink"/>
                <w:rFonts w:eastAsia="Times New Roman" w:cs="Times New Roman"/>
                <w:noProof/>
                <w:lang w:val="en-US"/>
              </w:rPr>
              <w:t>3.3</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Breakout Workshops (10:00 AM - 11:30 AM)</w:t>
            </w:r>
            <w:r>
              <w:rPr>
                <w:noProof/>
                <w:webHidden/>
              </w:rPr>
              <w:tab/>
            </w:r>
            <w:r>
              <w:rPr>
                <w:noProof/>
                <w:webHidden/>
              </w:rPr>
              <w:fldChar w:fldCharType="begin"/>
            </w:r>
            <w:r>
              <w:rPr>
                <w:noProof/>
                <w:webHidden/>
              </w:rPr>
              <w:instrText xml:space="preserve"> PAGEREF _Toc190740583 \h </w:instrText>
            </w:r>
            <w:r>
              <w:rPr>
                <w:noProof/>
                <w:webHidden/>
              </w:rPr>
            </w:r>
            <w:r>
              <w:rPr>
                <w:noProof/>
                <w:webHidden/>
              </w:rPr>
              <w:fldChar w:fldCharType="separate"/>
            </w:r>
            <w:r>
              <w:rPr>
                <w:noProof/>
                <w:webHidden/>
              </w:rPr>
              <w:t>6</w:t>
            </w:r>
            <w:r>
              <w:rPr>
                <w:noProof/>
                <w:webHidden/>
              </w:rPr>
              <w:fldChar w:fldCharType="end"/>
            </w:r>
          </w:hyperlink>
        </w:p>
        <w:p w14:paraId="4BD6F7A8" w14:textId="46644D7D"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84" w:history="1">
            <w:r w:rsidRPr="00A806AA">
              <w:rPr>
                <w:rStyle w:val="Hyperlink"/>
                <w:rFonts w:eastAsia="Times New Roman" w:cs="Times New Roman"/>
                <w:noProof/>
                <w:lang w:val="en-US"/>
              </w:rPr>
              <w:t>3.4</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Networking Break (11:30 AM - 12:00 PM)</w:t>
            </w:r>
            <w:r>
              <w:rPr>
                <w:noProof/>
                <w:webHidden/>
              </w:rPr>
              <w:tab/>
            </w:r>
            <w:r>
              <w:rPr>
                <w:noProof/>
                <w:webHidden/>
              </w:rPr>
              <w:fldChar w:fldCharType="begin"/>
            </w:r>
            <w:r>
              <w:rPr>
                <w:noProof/>
                <w:webHidden/>
              </w:rPr>
              <w:instrText xml:space="preserve"> PAGEREF _Toc190740584 \h </w:instrText>
            </w:r>
            <w:r>
              <w:rPr>
                <w:noProof/>
                <w:webHidden/>
              </w:rPr>
            </w:r>
            <w:r>
              <w:rPr>
                <w:noProof/>
                <w:webHidden/>
              </w:rPr>
              <w:fldChar w:fldCharType="separate"/>
            </w:r>
            <w:r>
              <w:rPr>
                <w:noProof/>
                <w:webHidden/>
              </w:rPr>
              <w:t>6</w:t>
            </w:r>
            <w:r>
              <w:rPr>
                <w:noProof/>
                <w:webHidden/>
              </w:rPr>
              <w:fldChar w:fldCharType="end"/>
            </w:r>
          </w:hyperlink>
        </w:p>
        <w:p w14:paraId="10E7B5D0" w14:textId="46440C35"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85" w:history="1">
            <w:r w:rsidRPr="00A806AA">
              <w:rPr>
                <w:rStyle w:val="Hyperlink"/>
                <w:rFonts w:eastAsia="Times New Roman" w:cs="Times New Roman"/>
                <w:noProof/>
                <w:lang w:val="en-US"/>
              </w:rPr>
              <w:t>3.5</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Expert Panel Discussion (12:00 PM - 1:00 PM)</w:t>
            </w:r>
            <w:r>
              <w:rPr>
                <w:noProof/>
                <w:webHidden/>
              </w:rPr>
              <w:tab/>
            </w:r>
            <w:r>
              <w:rPr>
                <w:noProof/>
                <w:webHidden/>
              </w:rPr>
              <w:fldChar w:fldCharType="begin"/>
            </w:r>
            <w:r>
              <w:rPr>
                <w:noProof/>
                <w:webHidden/>
              </w:rPr>
              <w:instrText xml:space="preserve"> PAGEREF _Toc190740585 \h </w:instrText>
            </w:r>
            <w:r>
              <w:rPr>
                <w:noProof/>
                <w:webHidden/>
              </w:rPr>
            </w:r>
            <w:r>
              <w:rPr>
                <w:noProof/>
                <w:webHidden/>
              </w:rPr>
              <w:fldChar w:fldCharType="separate"/>
            </w:r>
            <w:r>
              <w:rPr>
                <w:noProof/>
                <w:webHidden/>
              </w:rPr>
              <w:t>6</w:t>
            </w:r>
            <w:r>
              <w:rPr>
                <w:noProof/>
                <w:webHidden/>
              </w:rPr>
              <w:fldChar w:fldCharType="end"/>
            </w:r>
          </w:hyperlink>
        </w:p>
        <w:p w14:paraId="24369CE5" w14:textId="05B7B0DB"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86" w:history="1">
            <w:r w:rsidRPr="00A806AA">
              <w:rPr>
                <w:rStyle w:val="Hyperlink"/>
                <w:rFonts w:eastAsia="Times New Roman" w:cs="Times New Roman"/>
                <w:noProof/>
                <w:lang w:val="en-US"/>
              </w:rPr>
              <w:t>3.6</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Closing Keynote and Reflections (1:00 PM - 4:00 PM)</w:t>
            </w:r>
            <w:r>
              <w:rPr>
                <w:noProof/>
                <w:webHidden/>
              </w:rPr>
              <w:tab/>
            </w:r>
            <w:r>
              <w:rPr>
                <w:noProof/>
                <w:webHidden/>
              </w:rPr>
              <w:fldChar w:fldCharType="begin"/>
            </w:r>
            <w:r>
              <w:rPr>
                <w:noProof/>
                <w:webHidden/>
              </w:rPr>
              <w:instrText xml:space="preserve"> PAGEREF _Toc190740586 \h </w:instrText>
            </w:r>
            <w:r>
              <w:rPr>
                <w:noProof/>
                <w:webHidden/>
              </w:rPr>
            </w:r>
            <w:r>
              <w:rPr>
                <w:noProof/>
                <w:webHidden/>
              </w:rPr>
              <w:fldChar w:fldCharType="separate"/>
            </w:r>
            <w:r>
              <w:rPr>
                <w:noProof/>
                <w:webHidden/>
              </w:rPr>
              <w:t>7</w:t>
            </w:r>
            <w:r>
              <w:rPr>
                <w:noProof/>
                <w:webHidden/>
              </w:rPr>
              <w:fldChar w:fldCharType="end"/>
            </w:r>
          </w:hyperlink>
        </w:p>
        <w:p w14:paraId="5E2DB6BC" w14:textId="495B0B96"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87" w:history="1">
            <w:r w:rsidRPr="00A806AA">
              <w:rPr>
                <w:rStyle w:val="Hyperlink"/>
                <w:rFonts w:eastAsia="Times New Roman" w:cs="Times New Roman"/>
                <w:noProof/>
                <w:lang w:val="en-US"/>
              </w:rPr>
              <w:t>3.7</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Key Stages of the EMBOK Model</w:t>
            </w:r>
            <w:r>
              <w:rPr>
                <w:noProof/>
                <w:webHidden/>
              </w:rPr>
              <w:tab/>
            </w:r>
            <w:r>
              <w:rPr>
                <w:noProof/>
                <w:webHidden/>
              </w:rPr>
              <w:fldChar w:fldCharType="begin"/>
            </w:r>
            <w:r>
              <w:rPr>
                <w:noProof/>
                <w:webHidden/>
              </w:rPr>
              <w:instrText xml:space="preserve"> PAGEREF _Toc190740587 \h </w:instrText>
            </w:r>
            <w:r>
              <w:rPr>
                <w:noProof/>
                <w:webHidden/>
              </w:rPr>
            </w:r>
            <w:r>
              <w:rPr>
                <w:noProof/>
                <w:webHidden/>
              </w:rPr>
              <w:fldChar w:fldCharType="separate"/>
            </w:r>
            <w:r>
              <w:rPr>
                <w:noProof/>
                <w:webHidden/>
              </w:rPr>
              <w:t>7</w:t>
            </w:r>
            <w:r>
              <w:rPr>
                <w:noProof/>
                <w:webHidden/>
              </w:rPr>
              <w:fldChar w:fldCharType="end"/>
            </w:r>
          </w:hyperlink>
        </w:p>
        <w:p w14:paraId="1AC83752" w14:textId="4B0C7249" w:rsidR="006A6E78" w:rsidRDefault="006A6E78">
          <w:pPr>
            <w:pStyle w:val="TOC3"/>
            <w:tabs>
              <w:tab w:val="left" w:pos="1440"/>
              <w:tab w:val="right" w:leader="dot" w:pos="9350"/>
            </w:tabs>
            <w:rPr>
              <w:rFonts w:asciiTheme="minorHAnsi" w:eastAsiaTheme="minorEastAsia" w:hAnsiTheme="minorHAnsi"/>
              <w:noProof/>
              <w:kern w:val="2"/>
              <w:szCs w:val="24"/>
              <w14:ligatures w14:val="standardContextual"/>
            </w:rPr>
          </w:pPr>
          <w:hyperlink w:anchor="_Toc190740588" w:history="1">
            <w:r w:rsidRPr="00A806AA">
              <w:rPr>
                <w:rStyle w:val="Hyperlink"/>
                <w:rFonts w:eastAsia="Times New Roman" w:cs="Times New Roman"/>
                <w:noProof/>
                <w:lang w:val="en-US"/>
              </w:rPr>
              <w:t>3.7.1</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Initiation</w:t>
            </w:r>
            <w:r>
              <w:rPr>
                <w:noProof/>
                <w:webHidden/>
              </w:rPr>
              <w:tab/>
            </w:r>
            <w:r>
              <w:rPr>
                <w:noProof/>
                <w:webHidden/>
              </w:rPr>
              <w:fldChar w:fldCharType="begin"/>
            </w:r>
            <w:r>
              <w:rPr>
                <w:noProof/>
                <w:webHidden/>
              </w:rPr>
              <w:instrText xml:space="preserve"> PAGEREF _Toc190740588 \h </w:instrText>
            </w:r>
            <w:r>
              <w:rPr>
                <w:noProof/>
                <w:webHidden/>
              </w:rPr>
            </w:r>
            <w:r>
              <w:rPr>
                <w:noProof/>
                <w:webHidden/>
              </w:rPr>
              <w:fldChar w:fldCharType="separate"/>
            </w:r>
            <w:r>
              <w:rPr>
                <w:noProof/>
                <w:webHidden/>
              </w:rPr>
              <w:t>7</w:t>
            </w:r>
            <w:r>
              <w:rPr>
                <w:noProof/>
                <w:webHidden/>
              </w:rPr>
              <w:fldChar w:fldCharType="end"/>
            </w:r>
          </w:hyperlink>
        </w:p>
        <w:p w14:paraId="0DFF0348" w14:textId="225D096E" w:rsidR="006A6E78" w:rsidRDefault="006A6E78">
          <w:pPr>
            <w:pStyle w:val="TOC3"/>
            <w:tabs>
              <w:tab w:val="left" w:pos="1440"/>
              <w:tab w:val="right" w:leader="dot" w:pos="9350"/>
            </w:tabs>
            <w:rPr>
              <w:rFonts w:asciiTheme="minorHAnsi" w:eastAsiaTheme="minorEastAsia" w:hAnsiTheme="minorHAnsi"/>
              <w:noProof/>
              <w:kern w:val="2"/>
              <w:szCs w:val="24"/>
              <w14:ligatures w14:val="standardContextual"/>
            </w:rPr>
          </w:pPr>
          <w:hyperlink w:anchor="_Toc190740589" w:history="1">
            <w:r w:rsidRPr="00A806AA">
              <w:rPr>
                <w:rStyle w:val="Hyperlink"/>
                <w:rFonts w:eastAsia="Times New Roman" w:cs="Times New Roman"/>
                <w:noProof/>
                <w:lang w:val="en-US"/>
              </w:rPr>
              <w:t>3.7.2</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Planning</w:t>
            </w:r>
            <w:r>
              <w:rPr>
                <w:noProof/>
                <w:webHidden/>
              </w:rPr>
              <w:tab/>
            </w:r>
            <w:r>
              <w:rPr>
                <w:noProof/>
                <w:webHidden/>
              </w:rPr>
              <w:fldChar w:fldCharType="begin"/>
            </w:r>
            <w:r>
              <w:rPr>
                <w:noProof/>
                <w:webHidden/>
              </w:rPr>
              <w:instrText xml:space="preserve"> PAGEREF _Toc190740589 \h </w:instrText>
            </w:r>
            <w:r>
              <w:rPr>
                <w:noProof/>
                <w:webHidden/>
              </w:rPr>
            </w:r>
            <w:r>
              <w:rPr>
                <w:noProof/>
                <w:webHidden/>
              </w:rPr>
              <w:fldChar w:fldCharType="separate"/>
            </w:r>
            <w:r>
              <w:rPr>
                <w:noProof/>
                <w:webHidden/>
              </w:rPr>
              <w:t>7</w:t>
            </w:r>
            <w:r>
              <w:rPr>
                <w:noProof/>
                <w:webHidden/>
              </w:rPr>
              <w:fldChar w:fldCharType="end"/>
            </w:r>
          </w:hyperlink>
        </w:p>
        <w:p w14:paraId="0B2DA75E" w14:textId="64440955" w:rsidR="006A6E78" w:rsidRDefault="006A6E78">
          <w:pPr>
            <w:pStyle w:val="TOC3"/>
            <w:tabs>
              <w:tab w:val="left" w:pos="1440"/>
              <w:tab w:val="right" w:leader="dot" w:pos="9350"/>
            </w:tabs>
            <w:rPr>
              <w:rFonts w:asciiTheme="minorHAnsi" w:eastAsiaTheme="minorEastAsia" w:hAnsiTheme="minorHAnsi"/>
              <w:noProof/>
              <w:kern w:val="2"/>
              <w:szCs w:val="24"/>
              <w14:ligatures w14:val="standardContextual"/>
            </w:rPr>
          </w:pPr>
          <w:hyperlink w:anchor="_Toc190740590" w:history="1">
            <w:r w:rsidRPr="00A806AA">
              <w:rPr>
                <w:rStyle w:val="Hyperlink"/>
                <w:noProof/>
                <w:lang w:val="en-US"/>
              </w:rPr>
              <w:t>3.7.3</w:t>
            </w:r>
            <w:r>
              <w:rPr>
                <w:rFonts w:asciiTheme="minorHAnsi" w:eastAsiaTheme="minorEastAsia" w:hAnsiTheme="minorHAnsi"/>
                <w:noProof/>
                <w:kern w:val="2"/>
                <w:szCs w:val="24"/>
                <w14:ligatures w14:val="standardContextual"/>
              </w:rPr>
              <w:tab/>
            </w:r>
            <w:r w:rsidRPr="00A806AA">
              <w:rPr>
                <w:rStyle w:val="Hyperlink"/>
                <w:noProof/>
                <w:lang w:val="en-US"/>
              </w:rPr>
              <w:t>Implementation</w:t>
            </w:r>
            <w:r>
              <w:rPr>
                <w:noProof/>
                <w:webHidden/>
              </w:rPr>
              <w:tab/>
            </w:r>
            <w:r>
              <w:rPr>
                <w:noProof/>
                <w:webHidden/>
              </w:rPr>
              <w:fldChar w:fldCharType="begin"/>
            </w:r>
            <w:r>
              <w:rPr>
                <w:noProof/>
                <w:webHidden/>
              </w:rPr>
              <w:instrText xml:space="preserve"> PAGEREF _Toc190740590 \h </w:instrText>
            </w:r>
            <w:r>
              <w:rPr>
                <w:noProof/>
                <w:webHidden/>
              </w:rPr>
            </w:r>
            <w:r>
              <w:rPr>
                <w:noProof/>
                <w:webHidden/>
              </w:rPr>
              <w:fldChar w:fldCharType="separate"/>
            </w:r>
            <w:r>
              <w:rPr>
                <w:noProof/>
                <w:webHidden/>
              </w:rPr>
              <w:t>8</w:t>
            </w:r>
            <w:r>
              <w:rPr>
                <w:noProof/>
                <w:webHidden/>
              </w:rPr>
              <w:fldChar w:fldCharType="end"/>
            </w:r>
          </w:hyperlink>
        </w:p>
        <w:p w14:paraId="717A7C30" w14:textId="18CFE5E5" w:rsidR="006A6E78" w:rsidRDefault="006A6E78">
          <w:pPr>
            <w:pStyle w:val="TOC3"/>
            <w:tabs>
              <w:tab w:val="left" w:pos="1440"/>
              <w:tab w:val="right" w:leader="dot" w:pos="9350"/>
            </w:tabs>
            <w:rPr>
              <w:rFonts w:asciiTheme="minorHAnsi" w:eastAsiaTheme="minorEastAsia" w:hAnsiTheme="minorHAnsi"/>
              <w:noProof/>
              <w:kern w:val="2"/>
              <w:szCs w:val="24"/>
              <w14:ligatures w14:val="standardContextual"/>
            </w:rPr>
          </w:pPr>
          <w:hyperlink w:anchor="_Toc190740591" w:history="1">
            <w:r w:rsidRPr="00A806AA">
              <w:rPr>
                <w:rStyle w:val="Hyperlink"/>
                <w:rFonts w:eastAsia="Times New Roman" w:cs="Times New Roman"/>
                <w:noProof/>
                <w:lang w:val="en-US"/>
              </w:rPr>
              <w:t>3.7.4</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Event</w:t>
            </w:r>
            <w:r>
              <w:rPr>
                <w:noProof/>
                <w:webHidden/>
              </w:rPr>
              <w:tab/>
            </w:r>
            <w:r>
              <w:rPr>
                <w:noProof/>
                <w:webHidden/>
              </w:rPr>
              <w:fldChar w:fldCharType="begin"/>
            </w:r>
            <w:r>
              <w:rPr>
                <w:noProof/>
                <w:webHidden/>
              </w:rPr>
              <w:instrText xml:space="preserve"> PAGEREF _Toc190740591 \h </w:instrText>
            </w:r>
            <w:r>
              <w:rPr>
                <w:noProof/>
                <w:webHidden/>
              </w:rPr>
            </w:r>
            <w:r>
              <w:rPr>
                <w:noProof/>
                <w:webHidden/>
              </w:rPr>
              <w:fldChar w:fldCharType="separate"/>
            </w:r>
            <w:r>
              <w:rPr>
                <w:noProof/>
                <w:webHidden/>
              </w:rPr>
              <w:t>8</w:t>
            </w:r>
            <w:r>
              <w:rPr>
                <w:noProof/>
                <w:webHidden/>
              </w:rPr>
              <w:fldChar w:fldCharType="end"/>
            </w:r>
          </w:hyperlink>
        </w:p>
        <w:p w14:paraId="02FB42BD" w14:textId="6BF50FCB" w:rsidR="006A6E78" w:rsidRDefault="006A6E78">
          <w:pPr>
            <w:pStyle w:val="TOC3"/>
            <w:tabs>
              <w:tab w:val="left" w:pos="1440"/>
              <w:tab w:val="right" w:leader="dot" w:pos="9350"/>
            </w:tabs>
            <w:rPr>
              <w:rFonts w:asciiTheme="minorHAnsi" w:eastAsiaTheme="minorEastAsia" w:hAnsiTheme="minorHAnsi"/>
              <w:noProof/>
              <w:kern w:val="2"/>
              <w:szCs w:val="24"/>
              <w14:ligatures w14:val="standardContextual"/>
            </w:rPr>
          </w:pPr>
          <w:hyperlink w:anchor="_Toc190740592" w:history="1">
            <w:r w:rsidRPr="00A806AA">
              <w:rPr>
                <w:rStyle w:val="Hyperlink"/>
                <w:rFonts w:eastAsia="Times New Roman" w:cs="Times New Roman"/>
                <w:noProof/>
                <w:lang w:val="en-US"/>
              </w:rPr>
              <w:t>3.7.5</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Closure</w:t>
            </w:r>
            <w:r>
              <w:rPr>
                <w:noProof/>
                <w:webHidden/>
              </w:rPr>
              <w:tab/>
            </w:r>
            <w:r>
              <w:rPr>
                <w:noProof/>
                <w:webHidden/>
              </w:rPr>
              <w:fldChar w:fldCharType="begin"/>
            </w:r>
            <w:r>
              <w:rPr>
                <w:noProof/>
                <w:webHidden/>
              </w:rPr>
              <w:instrText xml:space="preserve"> PAGEREF _Toc190740592 \h </w:instrText>
            </w:r>
            <w:r>
              <w:rPr>
                <w:noProof/>
                <w:webHidden/>
              </w:rPr>
            </w:r>
            <w:r>
              <w:rPr>
                <w:noProof/>
                <w:webHidden/>
              </w:rPr>
              <w:fldChar w:fldCharType="separate"/>
            </w:r>
            <w:r>
              <w:rPr>
                <w:noProof/>
                <w:webHidden/>
              </w:rPr>
              <w:t>8</w:t>
            </w:r>
            <w:r>
              <w:rPr>
                <w:noProof/>
                <w:webHidden/>
              </w:rPr>
              <w:fldChar w:fldCharType="end"/>
            </w:r>
          </w:hyperlink>
        </w:p>
        <w:p w14:paraId="7C3C0587" w14:textId="6F91DD83"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593" w:history="1">
            <w:r w:rsidRPr="00A806AA">
              <w:rPr>
                <w:rStyle w:val="Hyperlink"/>
                <w:noProof/>
                <w:lang w:val="en-US"/>
              </w:rPr>
              <w:t>4</w:t>
            </w:r>
            <w:r>
              <w:rPr>
                <w:rFonts w:asciiTheme="minorHAnsi" w:eastAsiaTheme="minorEastAsia" w:hAnsiTheme="minorHAnsi"/>
                <w:noProof/>
                <w:kern w:val="2"/>
                <w:szCs w:val="24"/>
                <w14:ligatures w14:val="standardContextual"/>
              </w:rPr>
              <w:tab/>
            </w:r>
            <w:r w:rsidRPr="00A806AA">
              <w:rPr>
                <w:rStyle w:val="Hyperlink"/>
                <w:noProof/>
                <w:lang w:val="en-US"/>
              </w:rPr>
              <w:t>Aim and Objectives</w:t>
            </w:r>
            <w:r>
              <w:rPr>
                <w:noProof/>
                <w:webHidden/>
              </w:rPr>
              <w:tab/>
            </w:r>
            <w:r>
              <w:rPr>
                <w:noProof/>
                <w:webHidden/>
              </w:rPr>
              <w:fldChar w:fldCharType="begin"/>
            </w:r>
            <w:r>
              <w:rPr>
                <w:noProof/>
                <w:webHidden/>
              </w:rPr>
              <w:instrText xml:space="preserve"> PAGEREF _Toc190740593 \h </w:instrText>
            </w:r>
            <w:r>
              <w:rPr>
                <w:noProof/>
                <w:webHidden/>
              </w:rPr>
            </w:r>
            <w:r>
              <w:rPr>
                <w:noProof/>
                <w:webHidden/>
              </w:rPr>
              <w:fldChar w:fldCharType="separate"/>
            </w:r>
            <w:r>
              <w:rPr>
                <w:noProof/>
                <w:webHidden/>
              </w:rPr>
              <w:t>8</w:t>
            </w:r>
            <w:r>
              <w:rPr>
                <w:noProof/>
                <w:webHidden/>
              </w:rPr>
              <w:fldChar w:fldCharType="end"/>
            </w:r>
          </w:hyperlink>
        </w:p>
        <w:p w14:paraId="25AD0714" w14:textId="176B61AA"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94" w:history="1">
            <w:r w:rsidRPr="00A806AA">
              <w:rPr>
                <w:rStyle w:val="Hyperlink"/>
                <w:noProof/>
                <w:lang w:val="en-US"/>
              </w:rPr>
              <w:t>4.1</w:t>
            </w:r>
            <w:r>
              <w:rPr>
                <w:rFonts w:asciiTheme="minorHAnsi" w:eastAsiaTheme="minorEastAsia" w:hAnsiTheme="minorHAnsi"/>
                <w:noProof/>
                <w:kern w:val="2"/>
                <w:szCs w:val="24"/>
                <w14:ligatures w14:val="standardContextual"/>
              </w:rPr>
              <w:tab/>
            </w:r>
            <w:r w:rsidRPr="00A806AA">
              <w:rPr>
                <w:rStyle w:val="Hyperlink"/>
                <w:noProof/>
                <w:lang w:val="en-US"/>
              </w:rPr>
              <w:t>SMART Objectives</w:t>
            </w:r>
            <w:r>
              <w:rPr>
                <w:noProof/>
                <w:webHidden/>
              </w:rPr>
              <w:tab/>
            </w:r>
            <w:r>
              <w:rPr>
                <w:noProof/>
                <w:webHidden/>
              </w:rPr>
              <w:fldChar w:fldCharType="begin"/>
            </w:r>
            <w:r>
              <w:rPr>
                <w:noProof/>
                <w:webHidden/>
              </w:rPr>
              <w:instrText xml:space="preserve"> PAGEREF _Toc190740594 \h </w:instrText>
            </w:r>
            <w:r>
              <w:rPr>
                <w:noProof/>
                <w:webHidden/>
              </w:rPr>
            </w:r>
            <w:r>
              <w:rPr>
                <w:noProof/>
                <w:webHidden/>
              </w:rPr>
              <w:fldChar w:fldCharType="separate"/>
            </w:r>
            <w:r>
              <w:rPr>
                <w:noProof/>
                <w:webHidden/>
              </w:rPr>
              <w:t>8</w:t>
            </w:r>
            <w:r>
              <w:rPr>
                <w:noProof/>
                <w:webHidden/>
              </w:rPr>
              <w:fldChar w:fldCharType="end"/>
            </w:r>
          </w:hyperlink>
        </w:p>
        <w:p w14:paraId="79F55E8F" w14:textId="25A3DB9B"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595" w:history="1">
            <w:r w:rsidRPr="00A806AA">
              <w:rPr>
                <w:rStyle w:val="Hyperlink"/>
                <w:rFonts w:eastAsia="Times New Roman" w:cs="Times New Roman"/>
                <w:noProof/>
                <w:lang w:val="en-US"/>
              </w:rPr>
              <w:t>5</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Event Management</w:t>
            </w:r>
            <w:r>
              <w:rPr>
                <w:noProof/>
                <w:webHidden/>
              </w:rPr>
              <w:tab/>
            </w:r>
            <w:r>
              <w:rPr>
                <w:noProof/>
                <w:webHidden/>
              </w:rPr>
              <w:fldChar w:fldCharType="begin"/>
            </w:r>
            <w:r>
              <w:rPr>
                <w:noProof/>
                <w:webHidden/>
              </w:rPr>
              <w:instrText xml:space="preserve"> PAGEREF _Toc190740595 \h </w:instrText>
            </w:r>
            <w:r>
              <w:rPr>
                <w:noProof/>
                <w:webHidden/>
              </w:rPr>
            </w:r>
            <w:r>
              <w:rPr>
                <w:noProof/>
                <w:webHidden/>
              </w:rPr>
              <w:fldChar w:fldCharType="separate"/>
            </w:r>
            <w:r>
              <w:rPr>
                <w:noProof/>
                <w:webHidden/>
              </w:rPr>
              <w:t>9</w:t>
            </w:r>
            <w:r>
              <w:rPr>
                <w:noProof/>
                <w:webHidden/>
              </w:rPr>
              <w:fldChar w:fldCharType="end"/>
            </w:r>
          </w:hyperlink>
        </w:p>
        <w:p w14:paraId="55397B0D" w14:textId="0DD95ECA"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96" w:history="1">
            <w:r w:rsidRPr="00A806AA">
              <w:rPr>
                <w:rStyle w:val="Hyperlink"/>
                <w:noProof/>
                <w:lang w:val="en-US"/>
              </w:rPr>
              <w:t>5.1</w:t>
            </w:r>
            <w:r>
              <w:rPr>
                <w:rFonts w:asciiTheme="minorHAnsi" w:eastAsiaTheme="minorEastAsia" w:hAnsiTheme="minorHAnsi"/>
                <w:noProof/>
                <w:kern w:val="2"/>
                <w:szCs w:val="24"/>
                <w14:ligatures w14:val="standardContextual"/>
              </w:rPr>
              <w:tab/>
            </w:r>
            <w:r w:rsidRPr="00A806AA">
              <w:rPr>
                <w:rStyle w:val="Hyperlink"/>
                <w:noProof/>
                <w:lang w:val="en-US"/>
              </w:rPr>
              <w:t>Operational Management</w:t>
            </w:r>
            <w:r>
              <w:rPr>
                <w:noProof/>
                <w:webHidden/>
              </w:rPr>
              <w:tab/>
            </w:r>
            <w:r>
              <w:rPr>
                <w:noProof/>
                <w:webHidden/>
              </w:rPr>
              <w:fldChar w:fldCharType="begin"/>
            </w:r>
            <w:r>
              <w:rPr>
                <w:noProof/>
                <w:webHidden/>
              </w:rPr>
              <w:instrText xml:space="preserve"> PAGEREF _Toc190740596 \h </w:instrText>
            </w:r>
            <w:r>
              <w:rPr>
                <w:noProof/>
                <w:webHidden/>
              </w:rPr>
            </w:r>
            <w:r>
              <w:rPr>
                <w:noProof/>
                <w:webHidden/>
              </w:rPr>
              <w:fldChar w:fldCharType="separate"/>
            </w:r>
            <w:r>
              <w:rPr>
                <w:noProof/>
                <w:webHidden/>
              </w:rPr>
              <w:t>9</w:t>
            </w:r>
            <w:r>
              <w:rPr>
                <w:noProof/>
                <w:webHidden/>
              </w:rPr>
              <w:fldChar w:fldCharType="end"/>
            </w:r>
          </w:hyperlink>
        </w:p>
        <w:p w14:paraId="1932792B" w14:textId="712B35F2"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597" w:history="1">
            <w:r w:rsidRPr="00A806AA">
              <w:rPr>
                <w:rStyle w:val="Hyperlink"/>
                <w:rFonts w:cs="Times New Roman"/>
                <w:noProof/>
              </w:rPr>
              <w:t>6</w:t>
            </w:r>
            <w:r>
              <w:rPr>
                <w:rFonts w:asciiTheme="minorHAnsi" w:eastAsiaTheme="minorEastAsia" w:hAnsiTheme="minorHAnsi"/>
                <w:noProof/>
                <w:kern w:val="2"/>
                <w:szCs w:val="24"/>
                <w14:ligatures w14:val="standardContextual"/>
              </w:rPr>
              <w:tab/>
            </w:r>
            <w:r w:rsidRPr="00A806AA">
              <w:rPr>
                <w:rStyle w:val="Hyperlink"/>
                <w:rFonts w:cs="Times New Roman"/>
                <w:noProof/>
              </w:rPr>
              <w:t>Event Budget - Inclusive Hospitality Forum: A New Era in Guest Experiences</w:t>
            </w:r>
            <w:r>
              <w:rPr>
                <w:noProof/>
                <w:webHidden/>
              </w:rPr>
              <w:tab/>
            </w:r>
            <w:r>
              <w:rPr>
                <w:noProof/>
                <w:webHidden/>
              </w:rPr>
              <w:fldChar w:fldCharType="begin"/>
            </w:r>
            <w:r>
              <w:rPr>
                <w:noProof/>
                <w:webHidden/>
              </w:rPr>
              <w:instrText xml:space="preserve"> PAGEREF _Toc190740597 \h </w:instrText>
            </w:r>
            <w:r>
              <w:rPr>
                <w:noProof/>
                <w:webHidden/>
              </w:rPr>
            </w:r>
            <w:r>
              <w:rPr>
                <w:noProof/>
                <w:webHidden/>
              </w:rPr>
              <w:fldChar w:fldCharType="separate"/>
            </w:r>
            <w:r>
              <w:rPr>
                <w:noProof/>
                <w:webHidden/>
              </w:rPr>
              <w:t>10</w:t>
            </w:r>
            <w:r>
              <w:rPr>
                <w:noProof/>
                <w:webHidden/>
              </w:rPr>
              <w:fldChar w:fldCharType="end"/>
            </w:r>
          </w:hyperlink>
        </w:p>
        <w:p w14:paraId="405F1920" w14:textId="79E2ADD7"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598" w:history="1">
            <w:r w:rsidRPr="00A806AA">
              <w:rPr>
                <w:rStyle w:val="Hyperlink"/>
                <w:rFonts w:eastAsia="Times New Roman"/>
                <w:noProof/>
                <w:lang w:val="en-US"/>
              </w:rPr>
              <w:t>7</w:t>
            </w:r>
            <w:r>
              <w:rPr>
                <w:rFonts w:asciiTheme="minorHAnsi" w:eastAsiaTheme="minorEastAsia" w:hAnsiTheme="minorHAnsi"/>
                <w:noProof/>
                <w:kern w:val="2"/>
                <w:szCs w:val="24"/>
                <w14:ligatures w14:val="standardContextual"/>
              </w:rPr>
              <w:tab/>
            </w:r>
            <w:r w:rsidRPr="00A806AA">
              <w:rPr>
                <w:rStyle w:val="Hyperlink"/>
                <w:rFonts w:eastAsia="Times New Roman"/>
                <w:noProof/>
                <w:lang w:val="en-US"/>
              </w:rPr>
              <w:t>Industry Trends, Issues, and Impacts</w:t>
            </w:r>
            <w:r>
              <w:rPr>
                <w:noProof/>
                <w:webHidden/>
              </w:rPr>
              <w:tab/>
            </w:r>
            <w:r>
              <w:rPr>
                <w:noProof/>
                <w:webHidden/>
              </w:rPr>
              <w:fldChar w:fldCharType="begin"/>
            </w:r>
            <w:r>
              <w:rPr>
                <w:noProof/>
                <w:webHidden/>
              </w:rPr>
              <w:instrText xml:space="preserve"> PAGEREF _Toc190740598 \h </w:instrText>
            </w:r>
            <w:r>
              <w:rPr>
                <w:noProof/>
                <w:webHidden/>
              </w:rPr>
            </w:r>
            <w:r>
              <w:rPr>
                <w:noProof/>
                <w:webHidden/>
              </w:rPr>
              <w:fldChar w:fldCharType="separate"/>
            </w:r>
            <w:r>
              <w:rPr>
                <w:noProof/>
                <w:webHidden/>
              </w:rPr>
              <w:t>11</w:t>
            </w:r>
            <w:r>
              <w:rPr>
                <w:noProof/>
                <w:webHidden/>
              </w:rPr>
              <w:fldChar w:fldCharType="end"/>
            </w:r>
          </w:hyperlink>
        </w:p>
        <w:p w14:paraId="1B53A470" w14:textId="53B24B1E"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599" w:history="1">
            <w:r w:rsidRPr="00A806AA">
              <w:rPr>
                <w:rStyle w:val="Hyperlink"/>
                <w:rFonts w:eastAsia="Times New Roman" w:cs="Times New Roman"/>
                <w:noProof/>
                <w:lang w:val="en-US"/>
              </w:rPr>
              <w:t>7.1</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Equity, Diversity, and Inclusion (EDI) in Events</w:t>
            </w:r>
            <w:r>
              <w:rPr>
                <w:noProof/>
                <w:webHidden/>
              </w:rPr>
              <w:tab/>
            </w:r>
            <w:r>
              <w:rPr>
                <w:noProof/>
                <w:webHidden/>
              </w:rPr>
              <w:fldChar w:fldCharType="begin"/>
            </w:r>
            <w:r>
              <w:rPr>
                <w:noProof/>
                <w:webHidden/>
              </w:rPr>
              <w:instrText xml:space="preserve"> PAGEREF _Toc190740599 \h </w:instrText>
            </w:r>
            <w:r>
              <w:rPr>
                <w:noProof/>
                <w:webHidden/>
              </w:rPr>
            </w:r>
            <w:r>
              <w:rPr>
                <w:noProof/>
                <w:webHidden/>
              </w:rPr>
              <w:fldChar w:fldCharType="separate"/>
            </w:r>
            <w:r>
              <w:rPr>
                <w:noProof/>
                <w:webHidden/>
              </w:rPr>
              <w:t>11</w:t>
            </w:r>
            <w:r>
              <w:rPr>
                <w:noProof/>
                <w:webHidden/>
              </w:rPr>
              <w:fldChar w:fldCharType="end"/>
            </w:r>
          </w:hyperlink>
        </w:p>
        <w:p w14:paraId="72D81EEC" w14:textId="578F221C"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0" w:history="1">
            <w:r w:rsidRPr="00A806AA">
              <w:rPr>
                <w:rStyle w:val="Hyperlink"/>
                <w:rFonts w:eastAsia="Times New Roman" w:cs="Times New Roman"/>
                <w:noProof/>
                <w:lang w:val="en-US"/>
              </w:rPr>
              <w:t>7.2</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Technology and Hybrid Event Models</w:t>
            </w:r>
            <w:r>
              <w:rPr>
                <w:noProof/>
                <w:webHidden/>
              </w:rPr>
              <w:tab/>
            </w:r>
            <w:r>
              <w:rPr>
                <w:noProof/>
                <w:webHidden/>
              </w:rPr>
              <w:fldChar w:fldCharType="begin"/>
            </w:r>
            <w:r>
              <w:rPr>
                <w:noProof/>
                <w:webHidden/>
              </w:rPr>
              <w:instrText xml:space="preserve"> PAGEREF _Toc190740600 \h </w:instrText>
            </w:r>
            <w:r>
              <w:rPr>
                <w:noProof/>
                <w:webHidden/>
              </w:rPr>
            </w:r>
            <w:r>
              <w:rPr>
                <w:noProof/>
                <w:webHidden/>
              </w:rPr>
              <w:fldChar w:fldCharType="separate"/>
            </w:r>
            <w:r>
              <w:rPr>
                <w:noProof/>
                <w:webHidden/>
              </w:rPr>
              <w:t>12</w:t>
            </w:r>
            <w:r>
              <w:rPr>
                <w:noProof/>
                <w:webHidden/>
              </w:rPr>
              <w:fldChar w:fldCharType="end"/>
            </w:r>
          </w:hyperlink>
        </w:p>
        <w:p w14:paraId="68273373" w14:textId="15EA724A"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1" w:history="1">
            <w:r w:rsidRPr="00A806AA">
              <w:rPr>
                <w:rStyle w:val="Hyperlink"/>
                <w:rFonts w:eastAsia="Times New Roman" w:cs="Times New Roman"/>
                <w:noProof/>
                <w:lang w:val="en-US"/>
              </w:rPr>
              <w:t>7.3</w:t>
            </w:r>
            <w:r>
              <w:rPr>
                <w:rFonts w:asciiTheme="minorHAnsi" w:eastAsiaTheme="minorEastAsia" w:hAnsiTheme="minorHAnsi"/>
                <w:noProof/>
                <w:kern w:val="2"/>
                <w:szCs w:val="24"/>
                <w14:ligatures w14:val="standardContextual"/>
              </w:rPr>
              <w:tab/>
            </w:r>
            <w:r w:rsidRPr="00A806AA">
              <w:rPr>
                <w:rStyle w:val="Hyperlink"/>
                <w:rFonts w:eastAsia="Times New Roman" w:cs="Times New Roman"/>
                <w:noProof/>
                <w:lang w:val="en-US"/>
              </w:rPr>
              <w:t>Sustainability and Green Event Practices</w:t>
            </w:r>
            <w:r>
              <w:rPr>
                <w:noProof/>
                <w:webHidden/>
              </w:rPr>
              <w:tab/>
            </w:r>
            <w:r>
              <w:rPr>
                <w:noProof/>
                <w:webHidden/>
              </w:rPr>
              <w:fldChar w:fldCharType="begin"/>
            </w:r>
            <w:r>
              <w:rPr>
                <w:noProof/>
                <w:webHidden/>
              </w:rPr>
              <w:instrText xml:space="preserve"> PAGEREF _Toc190740601 \h </w:instrText>
            </w:r>
            <w:r>
              <w:rPr>
                <w:noProof/>
                <w:webHidden/>
              </w:rPr>
            </w:r>
            <w:r>
              <w:rPr>
                <w:noProof/>
                <w:webHidden/>
              </w:rPr>
              <w:fldChar w:fldCharType="separate"/>
            </w:r>
            <w:r>
              <w:rPr>
                <w:noProof/>
                <w:webHidden/>
              </w:rPr>
              <w:t>12</w:t>
            </w:r>
            <w:r>
              <w:rPr>
                <w:noProof/>
                <w:webHidden/>
              </w:rPr>
              <w:fldChar w:fldCharType="end"/>
            </w:r>
          </w:hyperlink>
        </w:p>
        <w:p w14:paraId="42EDBC63" w14:textId="5015D64B"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602" w:history="1">
            <w:r w:rsidRPr="00A806AA">
              <w:rPr>
                <w:rStyle w:val="Hyperlink"/>
                <w:rFonts w:cs="Times New Roman"/>
                <w:noProof/>
              </w:rPr>
              <w:t>8</w:t>
            </w:r>
            <w:r>
              <w:rPr>
                <w:rFonts w:asciiTheme="minorHAnsi" w:eastAsiaTheme="minorEastAsia" w:hAnsiTheme="minorHAnsi"/>
                <w:noProof/>
                <w:kern w:val="2"/>
                <w:szCs w:val="24"/>
                <w14:ligatures w14:val="standardContextual"/>
              </w:rPr>
              <w:tab/>
            </w:r>
            <w:r w:rsidRPr="00A806AA">
              <w:rPr>
                <w:rStyle w:val="Hyperlink"/>
                <w:rFonts w:cs="Times New Roman"/>
                <w:noProof/>
              </w:rPr>
              <w:t>Situational and Cultural Considerations</w:t>
            </w:r>
            <w:r>
              <w:rPr>
                <w:noProof/>
                <w:webHidden/>
              </w:rPr>
              <w:tab/>
            </w:r>
            <w:r>
              <w:rPr>
                <w:noProof/>
                <w:webHidden/>
              </w:rPr>
              <w:fldChar w:fldCharType="begin"/>
            </w:r>
            <w:r>
              <w:rPr>
                <w:noProof/>
                <w:webHidden/>
              </w:rPr>
              <w:instrText xml:space="preserve"> PAGEREF _Toc190740602 \h </w:instrText>
            </w:r>
            <w:r>
              <w:rPr>
                <w:noProof/>
                <w:webHidden/>
              </w:rPr>
            </w:r>
            <w:r>
              <w:rPr>
                <w:noProof/>
                <w:webHidden/>
              </w:rPr>
              <w:fldChar w:fldCharType="separate"/>
            </w:r>
            <w:r>
              <w:rPr>
                <w:noProof/>
                <w:webHidden/>
              </w:rPr>
              <w:t>13</w:t>
            </w:r>
            <w:r>
              <w:rPr>
                <w:noProof/>
                <w:webHidden/>
              </w:rPr>
              <w:fldChar w:fldCharType="end"/>
            </w:r>
          </w:hyperlink>
        </w:p>
        <w:p w14:paraId="3560F43D" w14:textId="6A7D0A1C"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3" w:history="1">
            <w:r w:rsidRPr="00A806AA">
              <w:rPr>
                <w:rStyle w:val="Hyperlink"/>
                <w:noProof/>
              </w:rPr>
              <w:t>8.1</w:t>
            </w:r>
            <w:r>
              <w:rPr>
                <w:rFonts w:asciiTheme="minorHAnsi" w:eastAsiaTheme="minorEastAsia" w:hAnsiTheme="minorHAnsi"/>
                <w:noProof/>
                <w:kern w:val="2"/>
                <w:szCs w:val="24"/>
                <w14:ligatures w14:val="standardContextual"/>
              </w:rPr>
              <w:tab/>
            </w:r>
            <w:r w:rsidRPr="00A806AA">
              <w:rPr>
                <w:rStyle w:val="Hyperlink"/>
                <w:noProof/>
              </w:rPr>
              <w:t>Political Factors</w:t>
            </w:r>
            <w:r>
              <w:rPr>
                <w:noProof/>
                <w:webHidden/>
              </w:rPr>
              <w:tab/>
            </w:r>
            <w:r>
              <w:rPr>
                <w:noProof/>
                <w:webHidden/>
              </w:rPr>
              <w:fldChar w:fldCharType="begin"/>
            </w:r>
            <w:r>
              <w:rPr>
                <w:noProof/>
                <w:webHidden/>
              </w:rPr>
              <w:instrText xml:space="preserve"> PAGEREF _Toc190740603 \h </w:instrText>
            </w:r>
            <w:r>
              <w:rPr>
                <w:noProof/>
                <w:webHidden/>
              </w:rPr>
            </w:r>
            <w:r>
              <w:rPr>
                <w:noProof/>
                <w:webHidden/>
              </w:rPr>
              <w:fldChar w:fldCharType="separate"/>
            </w:r>
            <w:r>
              <w:rPr>
                <w:noProof/>
                <w:webHidden/>
              </w:rPr>
              <w:t>14</w:t>
            </w:r>
            <w:r>
              <w:rPr>
                <w:noProof/>
                <w:webHidden/>
              </w:rPr>
              <w:fldChar w:fldCharType="end"/>
            </w:r>
          </w:hyperlink>
        </w:p>
        <w:p w14:paraId="63868C91" w14:textId="5AB53B78"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4" w:history="1">
            <w:r w:rsidRPr="00A806AA">
              <w:rPr>
                <w:rStyle w:val="Hyperlink"/>
                <w:noProof/>
              </w:rPr>
              <w:t>8.2</w:t>
            </w:r>
            <w:r>
              <w:rPr>
                <w:rFonts w:asciiTheme="minorHAnsi" w:eastAsiaTheme="minorEastAsia" w:hAnsiTheme="minorHAnsi"/>
                <w:noProof/>
                <w:kern w:val="2"/>
                <w:szCs w:val="24"/>
                <w14:ligatures w14:val="standardContextual"/>
              </w:rPr>
              <w:tab/>
            </w:r>
            <w:r w:rsidRPr="00A806AA">
              <w:rPr>
                <w:rStyle w:val="Hyperlink"/>
                <w:noProof/>
              </w:rPr>
              <w:t>Economic Factors</w:t>
            </w:r>
            <w:r>
              <w:rPr>
                <w:noProof/>
                <w:webHidden/>
              </w:rPr>
              <w:tab/>
            </w:r>
            <w:r>
              <w:rPr>
                <w:noProof/>
                <w:webHidden/>
              </w:rPr>
              <w:fldChar w:fldCharType="begin"/>
            </w:r>
            <w:r>
              <w:rPr>
                <w:noProof/>
                <w:webHidden/>
              </w:rPr>
              <w:instrText xml:space="preserve"> PAGEREF _Toc190740604 \h </w:instrText>
            </w:r>
            <w:r>
              <w:rPr>
                <w:noProof/>
                <w:webHidden/>
              </w:rPr>
            </w:r>
            <w:r>
              <w:rPr>
                <w:noProof/>
                <w:webHidden/>
              </w:rPr>
              <w:fldChar w:fldCharType="separate"/>
            </w:r>
            <w:r>
              <w:rPr>
                <w:noProof/>
                <w:webHidden/>
              </w:rPr>
              <w:t>14</w:t>
            </w:r>
            <w:r>
              <w:rPr>
                <w:noProof/>
                <w:webHidden/>
              </w:rPr>
              <w:fldChar w:fldCharType="end"/>
            </w:r>
          </w:hyperlink>
        </w:p>
        <w:p w14:paraId="3BCB90A9" w14:textId="3C438A4D"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5" w:history="1">
            <w:r w:rsidRPr="00A806AA">
              <w:rPr>
                <w:rStyle w:val="Hyperlink"/>
                <w:noProof/>
              </w:rPr>
              <w:t>8.3</w:t>
            </w:r>
            <w:r>
              <w:rPr>
                <w:rFonts w:asciiTheme="minorHAnsi" w:eastAsiaTheme="minorEastAsia" w:hAnsiTheme="minorHAnsi"/>
                <w:noProof/>
                <w:kern w:val="2"/>
                <w:szCs w:val="24"/>
                <w14:ligatures w14:val="standardContextual"/>
              </w:rPr>
              <w:tab/>
            </w:r>
            <w:r w:rsidRPr="00A806AA">
              <w:rPr>
                <w:rStyle w:val="Hyperlink"/>
                <w:noProof/>
              </w:rPr>
              <w:t>Social Factors</w:t>
            </w:r>
            <w:r>
              <w:rPr>
                <w:noProof/>
                <w:webHidden/>
              </w:rPr>
              <w:tab/>
            </w:r>
            <w:r>
              <w:rPr>
                <w:noProof/>
                <w:webHidden/>
              </w:rPr>
              <w:fldChar w:fldCharType="begin"/>
            </w:r>
            <w:r>
              <w:rPr>
                <w:noProof/>
                <w:webHidden/>
              </w:rPr>
              <w:instrText xml:space="preserve"> PAGEREF _Toc190740605 \h </w:instrText>
            </w:r>
            <w:r>
              <w:rPr>
                <w:noProof/>
                <w:webHidden/>
              </w:rPr>
            </w:r>
            <w:r>
              <w:rPr>
                <w:noProof/>
                <w:webHidden/>
              </w:rPr>
              <w:fldChar w:fldCharType="separate"/>
            </w:r>
            <w:r>
              <w:rPr>
                <w:noProof/>
                <w:webHidden/>
              </w:rPr>
              <w:t>14</w:t>
            </w:r>
            <w:r>
              <w:rPr>
                <w:noProof/>
                <w:webHidden/>
              </w:rPr>
              <w:fldChar w:fldCharType="end"/>
            </w:r>
          </w:hyperlink>
        </w:p>
        <w:p w14:paraId="0B797226" w14:textId="6A848B6C"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6" w:history="1">
            <w:r w:rsidRPr="00A806AA">
              <w:rPr>
                <w:rStyle w:val="Hyperlink"/>
                <w:noProof/>
              </w:rPr>
              <w:t>8.4</w:t>
            </w:r>
            <w:r>
              <w:rPr>
                <w:rFonts w:asciiTheme="minorHAnsi" w:eastAsiaTheme="minorEastAsia" w:hAnsiTheme="minorHAnsi"/>
                <w:noProof/>
                <w:kern w:val="2"/>
                <w:szCs w:val="24"/>
                <w14:ligatures w14:val="standardContextual"/>
              </w:rPr>
              <w:tab/>
            </w:r>
            <w:r w:rsidRPr="00A806AA">
              <w:rPr>
                <w:rStyle w:val="Hyperlink"/>
                <w:noProof/>
              </w:rPr>
              <w:t>Technological Factors</w:t>
            </w:r>
            <w:r>
              <w:rPr>
                <w:noProof/>
                <w:webHidden/>
              </w:rPr>
              <w:tab/>
            </w:r>
            <w:r>
              <w:rPr>
                <w:noProof/>
                <w:webHidden/>
              </w:rPr>
              <w:fldChar w:fldCharType="begin"/>
            </w:r>
            <w:r>
              <w:rPr>
                <w:noProof/>
                <w:webHidden/>
              </w:rPr>
              <w:instrText xml:space="preserve"> PAGEREF _Toc190740606 \h </w:instrText>
            </w:r>
            <w:r>
              <w:rPr>
                <w:noProof/>
                <w:webHidden/>
              </w:rPr>
            </w:r>
            <w:r>
              <w:rPr>
                <w:noProof/>
                <w:webHidden/>
              </w:rPr>
              <w:fldChar w:fldCharType="separate"/>
            </w:r>
            <w:r>
              <w:rPr>
                <w:noProof/>
                <w:webHidden/>
              </w:rPr>
              <w:t>15</w:t>
            </w:r>
            <w:r>
              <w:rPr>
                <w:noProof/>
                <w:webHidden/>
              </w:rPr>
              <w:fldChar w:fldCharType="end"/>
            </w:r>
          </w:hyperlink>
        </w:p>
        <w:p w14:paraId="4D1CCB9C" w14:textId="0CB22514"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7" w:history="1">
            <w:r w:rsidRPr="00A806AA">
              <w:rPr>
                <w:rStyle w:val="Hyperlink"/>
                <w:noProof/>
              </w:rPr>
              <w:t>8.5</w:t>
            </w:r>
            <w:r>
              <w:rPr>
                <w:rFonts w:asciiTheme="minorHAnsi" w:eastAsiaTheme="minorEastAsia" w:hAnsiTheme="minorHAnsi"/>
                <w:noProof/>
                <w:kern w:val="2"/>
                <w:szCs w:val="24"/>
                <w14:ligatures w14:val="standardContextual"/>
              </w:rPr>
              <w:tab/>
            </w:r>
            <w:r w:rsidRPr="00A806AA">
              <w:rPr>
                <w:rStyle w:val="Hyperlink"/>
                <w:noProof/>
              </w:rPr>
              <w:t>Legal Factors</w:t>
            </w:r>
            <w:r>
              <w:rPr>
                <w:noProof/>
                <w:webHidden/>
              </w:rPr>
              <w:tab/>
            </w:r>
            <w:r>
              <w:rPr>
                <w:noProof/>
                <w:webHidden/>
              </w:rPr>
              <w:fldChar w:fldCharType="begin"/>
            </w:r>
            <w:r>
              <w:rPr>
                <w:noProof/>
                <w:webHidden/>
              </w:rPr>
              <w:instrText xml:space="preserve"> PAGEREF _Toc190740607 \h </w:instrText>
            </w:r>
            <w:r>
              <w:rPr>
                <w:noProof/>
                <w:webHidden/>
              </w:rPr>
            </w:r>
            <w:r>
              <w:rPr>
                <w:noProof/>
                <w:webHidden/>
              </w:rPr>
              <w:fldChar w:fldCharType="separate"/>
            </w:r>
            <w:r>
              <w:rPr>
                <w:noProof/>
                <w:webHidden/>
              </w:rPr>
              <w:t>15</w:t>
            </w:r>
            <w:r>
              <w:rPr>
                <w:noProof/>
                <w:webHidden/>
              </w:rPr>
              <w:fldChar w:fldCharType="end"/>
            </w:r>
          </w:hyperlink>
        </w:p>
        <w:p w14:paraId="64BBF52A" w14:textId="1B76322E" w:rsidR="006A6E78" w:rsidRDefault="006A6E78">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190740608" w:history="1">
            <w:r w:rsidRPr="00A806AA">
              <w:rPr>
                <w:rStyle w:val="Hyperlink"/>
                <w:noProof/>
              </w:rPr>
              <w:t>8.6</w:t>
            </w:r>
            <w:r>
              <w:rPr>
                <w:rFonts w:asciiTheme="minorHAnsi" w:eastAsiaTheme="minorEastAsia" w:hAnsiTheme="minorHAnsi"/>
                <w:noProof/>
                <w:kern w:val="2"/>
                <w:szCs w:val="24"/>
                <w14:ligatures w14:val="standardContextual"/>
              </w:rPr>
              <w:tab/>
            </w:r>
            <w:r w:rsidRPr="00A806AA">
              <w:rPr>
                <w:rStyle w:val="Hyperlink"/>
                <w:noProof/>
              </w:rPr>
              <w:t>Environmental Factors</w:t>
            </w:r>
            <w:r>
              <w:rPr>
                <w:noProof/>
                <w:webHidden/>
              </w:rPr>
              <w:tab/>
            </w:r>
            <w:r>
              <w:rPr>
                <w:noProof/>
                <w:webHidden/>
              </w:rPr>
              <w:fldChar w:fldCharType="begin"/>
            </w:r>
            <w:r>
              <w:rPr>
                <w:noProof/>
                <w:webHidden/>
              </w:rPr>
              <w:instrText xml:space="preserve"> PAGEREF _Toc190740608 \h </w:instrText>
            </w:r>
            <w:r>
              <w:rPr>
                <w:noProof/>
                <w:webHidden/>
              </w:rPr>
            </w:r>
            <w:r>
              <w:rPr>
                <w:noProof/>
                <w:webHidden/>
              </w:rPr>
              <w:fldChar w:fldCharType="separate"/>
            </w:r>
            <w:r>
              <w:rPr>
                <w:noProof/>
                <w:webHidden/>
              </w:rPr>
              <w:t>15</w:t>
            </w:r>
            <w:r>
              <w:rPr>
                <w:noProof/>
                <w:webHidden/>
              </w:rPr>
              <w:fldChar w:fldCharType="end"/>
            </w:r>
          </w:hyperlink>
        </w:p>
        <w:p w14:paraId="19B92FC4" w14:textId="24F3AB28" w:rsidR="006A6E78" w:rsidRDefault="006A6E78">
          <w:pPr>
            <w:pStyle w:val="TOC1"/>
            <w:tabs>
              <w:tab w:val="left" w:pos="480"/>
              <w:tab w:val="right" w:leader="dot" w:pos="9350"/>
            </w:tabs>
            <w:rPr>
              <w:rFonts w:asciiTheme="minorHAnsi" w:eastAsiaTheme="minorEastAsia" w:hAnsiTheme="minorHAnsi"/>
              <w:noProof/>
              <w:kern w:val="2"/>
              <w:szCs w:val="24"/>
              <w14:ligatures w14:val="standardContextual"/>
            </w:rPr>
          </w:pPr>
          <w:hyperlink w:anchor="_Toc190740609" w:history="1">
            <w:r w:rsidRPr="00A806AA">
              <w:rPr>
                <w:rStyle w:val="Hyperlink"/>
                <w:rFonts w:cs="Times New Roman"/>
                <w:noProof/>
              </w:rPr>
              <w:t>9</w:t>
            </w:r>
            <w:r>
              <w:rPr>
                <w:rFonts w:asciiTheme="minorHAnsi" w:eastAsiaTheme="minorEastAsia" w:hAnsiTheme="minorHAnsi"/>
                <w:noProof/>
                <w:kern w:val="2"/>
                <w:szCs w:val="24"/>
                <w14:ligatures w14:val="standardContextual"/>
              </w:rPr>
              <w:tab/>
            </w:r>
            <w:r w:rsidRPr="00A806AA">
              <w:rPr>
                <w:rStyle w:val="Hyperlink"/>
                <w:rFonts w:cs="Times New Roman"/>
                <w:noProof/>
              </w:rPr>
              <w:t>Conclusion</w:t>
            </w:r>
            <w:r>
              <w:rPr>
                <w:noProof/>
                <w:webHidden/>
              </w:rPr>
              <w:tab/>
            </w:r>
            <w:r>
              <w:rPr>
                <w:noProof/>
                <w:webHidden/>
              </w:rPr>
              <w:fldChar w:fldCharType="begin"/>
            </w:r>
            <w:r>
              <w:rPr>
                <w:noProof/>
                <w:webHidden/>
              </w:rPr>
              <w:instrText xml:space="preserve"> PAGEREF _Toc190740609 \h </w:instrText>
            </w:r>
            <w:r>
              <w:rPr>
                <w:noProof/>
                <w:webHidden/>
              </w:rPr>
            </w:r>
            <w:r>
              <w:rPr>
                <w:noProof/>
                <w:webHidden/>
              </w:rPr>
              <w:fldChar w:fldCharType="separate"/>
            </w:r>
            <w:r>
              <w:rPr>
                <w:noProof/>
                <w:webHidden/>
              </w:rPr>
              <w:t>15</w:t>
            </w:r>
            <w:r>
              <w:rPr>
                <w:noProof/>
                <w:webHidden/>
              </w:rPr>
              <w:fldChar w:fldCharType="end"/>
            </w:r>
          </w:hyperlink>
        </w:p>
        <w:p w14:paraId="706A2E11" w14:textId="47309115" w:rsidR="006A6E78" w:rsidRDefault="006A6E78">
          <w:pPr>
            <w:pStyle w:val="TOC1"/>
            <w:tabs>
              <w:tab w:val="right" w:leader="dot" w:pos="9350"/>
            </w:tabs>
            <w:rPr>
              <w:rFonts w:asciiTheme="minorHAnsi" w:eastAsiaTheme="minorEastAsia" w:hAnsiTheme="minorHAnsi"/>
              <w:noProof/>
              <w:kern w:val="2"/>
              <w:szCs w:val="24"/>
              <w14:ligatures w14:val="standardContextual"/>
            </w:rPr>
          </w:pPr>
          <w:hyperlink w:anchor="_Toc190740610" w:history="1">
            <w:r w:rsidRPr="00A806AA">
              <w:rPr>
                <w:rStyle w:val="Hyperlink"/>
                <w:rFonts w:cs="Times New Roman"/>
                <w:noProof/>
              </w:rPr>
              <w:t>References</w:t>
            </w:r>
            <w:r>
              <w:rPr>
                <w:noProof/>
                <w:webHidden/>
              </w:rPr>
              <w:tab/>
            </w:r>
            <w:r>
              <w:rPr>
                <w:noProof/>
                <w:webHidden/>
              </w:rPr>
              <w:fldChar w:fldCharType="begin"/>
            </w:r>
            <w:r>
              <w:rPr>
                <w:noProof/>
                <w:webHidden/>
              </w:rPr>
              <w:instrText xml:space="preserve"> PAGEREF _Toc190740610 \h </w:instrText>
            </w:r>
            <w:r>
              <w:rPr>
                <w:noProof/>
                <w:webHidden/>
              </w:rPr>
            </w:r>
            <w:r>
              <w:rPr>
                <w:noProof/>
                <w:webHidden/>
              </w:rPr>
              <w:fldChar w:fldCharType="separate"/>
            </w:r>
            <w:r>
              <w:rPr>
                <w:noProof/>
                <w:webHidden/>
              </w:rPr>
              <w:t>16</w:t>
            </w:r>
            <w:r>
              <w:rPr>
                <w:noProof/>
                <w:webHidden/>
              </w:rPr>
              <w:fldChar w:fldCharType="end"/>
            </w:r>
          </w:hyperlink>
        </w:p>
        <w:p w14:paraId="35DCB99D" w14:textId="34764766" w:rsidR="00422FAE" w:rsidRPr="00733568" w:rsidRDefault="00001058" w:rsidP="007538C7">
          <w:pPr>
            <w:rPr>
              <w:rFonts w:cs="Times New Roman"/>
              <w:szCs w:val="24"/>
            </w:rPr>
          </w:pPr>
          <w:r w:rsidRPr="00733568">
            <w:rPr>
              <w:rFonts w:cs="Times New Roman"/>
              <w:b/>
              <w:bCs/>
              <w:noProof/>
              <w:szCs w:val="24"/>
            </w:rPr>
            <w:fldChar w:fldCharType="end"/>
          </w:r>
        </w:p>
      </w:sdtContent>
    </w:sdt>
    <w:bookmarkEnd w:id="0"/>
    <w:bookmarkEnd w:id="1"/>
    <w:p w14:paraId="74B5CA67" w14:textId="087227B5" w:rsidR="005047DA" w:rsidRPr="00733568" w:rsidRDefault="005047DA" w:rsidP="007538C7">
      <w:pPr>
        <w:rPr>
          <w:rFonts w:cs="Times New Roman"/>
          <w:szCs w:val="24"/>
        </w:rPr>
      </w:pPr>
    </w:p>
    <w:p w14:paraId="390B0DB3" w14:textId="77777777" w:rsidR="001F077A" w:rsidRPr="00733568" w:rsidRDefault="001F077A" w:rsidP="007538C7">
      <w:pPr>
        <w:spacing w:before="0" w:after="200"/>
        <w:jc w:val="left"/>
        <w:rPr>
          <w:rFonts w:eastAsiaTheme="majorEastAsia" w:cs="Times New Roman"/>
          <w:b/>
          <w:i/>
          <w:szCs w:val="24"/>
        </w:rPr>
      </w:pPr>
      <w:bookmarkStart w:id="3" w:name="_Hlk167797372"/>
      <w:r w:rsidRPr="00733568">
        <w:rPr>
          <w:rFonts w:cs="Times New Roman"/>
          <w:szCs w:val="24"/>
        </w:rPr>
        <w:br w:type="page"/>
      </w:r>
    </w:p>
    <w:p w14:paraId="66BEAEDE" w14:textId="31F3C1D9" w:rsidR="00D76756" w:rsidRPr="00733568" w:rsidRDefault="00407885" w:rsidP="007538C7">
      <w:pPr>
        <w:pStyle w:val="Heading1"/>
        <w:rPr>
          <w:rFonts w:cs="Times New Roman"/>
          <w:szCs w:val="24"/>
        </w:rPr>
      </w:pPr>
      <w:bookmarkStart w:id="4" w:name="_Toc190740574"/>
      <w:r w:rsidRPr="00733568">
        <w:rPr>
          <w:rFonts w:cs="Times New Roman"/>
          <w:szCs w:val="24"/>
        </w:rPr>
        <w:lastRenderedPageBreak/>
        <w:t>Introduction</w:t>
      </w:r>
      <w:bookmarkEnd w:id="4"/>
    </w:p>
    <w:p w14:paraId="1AAD458D" w14:textId="775D33D4" w:rsidR="006E4F04" w:rsidRDefault="006E4F04" w:rsidP="006E4F04">
      <w:r>
        <w:t xml:space="preserve">The Inclusive Hospitality Forum: A New Era in Guest Experience is a </w:t>
      </w:r>
      <w:r w:rsidR="00184845">
        <w:t>first-of-its-kind</w:t>
      </w:r>
      <w:r>
        <w:t xml:space="preserve"> event within the hospitality industry to achieve equity, diversity and inclusion (EDI) (</w:t>
      </w:r>
      <w:proofErr w:type="spellStart"/>
      <w:r>
        <w:t>Spanaki</w:t>
      </w:r>
      <w:proofErr w:type="spellEnd"/>
      <w:r>
        <w:t xml:space="preserve"> et al. 2024). At the same time, workforce diversity, gender pay parity, and accessibility are growing concerns for us all as industry leaders, policymakers, and </w:t>
      </w:r>
      <w:r w:rsidR="00184845">
        <w:t>hospitality professionals</w:t>
      </w:r>
      <w:r>
        <w:t xml:space="preserve">, and this event serves as a strategic platform for action for all these groups. It is a forum that brings </w:t>
      </w:r>
      <w:r w:rsidR="00184845">
        <w:t>together all the global experts, corporate leaders, and advocacy groups to discuss policies, share ideas, and make long-term commitments</w:t>
      </w:r>
      <w:r>
        <w:t xml:space="preserve"> towards inclusive practices. The reason for picking this event was due to the rise in the need for diversity inclination projects in the hospitality industry.</w:t>
      </w:r>
    </w:p>
    <w:p w14:paraId="0F2DF764" w14:textId="4178BB94" w:rsidR="003B1F2E" w:rsidRPr="00733568" w:rsidRDefault="00E30719" w:rsidP="006E4F04">
      <w:pPr>
        <w:rPr>
          <w:rFonts w:cs="Times New Roman"/>
          <w:szCs w:val="24"/>
        </w:rPr>
      </w:pPr>
      <w:r>
        <w:t>In addition to this, t</w:t>
      </w:r>
      <w:r w:rsidR="006E4F04">
        <w:t>he gender pay gap</w:t>
      </w:r>
      <w:r>
        <w:t xml:space="preserve"> </w:t>
      </w:r>
      <w:r w:rsidR="006E4F04">
        <w:t>is already at 28%, and the workforce shortages reinforce the idea that the industry needs to be transformed on a larger scale</w:t>
      </w:r>
      <w:r>
        <w:t xml:space="preserve"> (</w:t>
      </w:r>
      <w:proofErr w:type="spellStart"/>
      <w:r>
        <w:t>Skakun</w:t>
      </w:r>
      <w:proofErr w:type="spellEnd"/>
      <w:r>
        <w:t>, 2024)</w:t>
      </w:r>
      <w:r w:rsidR="006E4F04">
        <w:t xml:space="preserve">. The forum ensures businesses can practically address and make meaningful, measurable </w:t>
      </w:r>
      <w:r w:rsidR="00DE7987">
        <w:t>business changes</w:t>
      </w:r>
      <w:r w:rsidR="006E4F04">
        <w:t xml:space="preserve"> by holding keynote discussions</w:t>
      </w:r>
      <w:r w:rsidR="00184845">
        <w:t>,</w:t>
      </w:r>
      <w:r w:rsidR="006E4F04">
        <w:t xml:space="preserve"> panel sessions, and workshops. Manchester Central Convention Complex is a </w:t>
      </w:r>
      <w:r w:rsidR="00184845">
        <w:t xml:space="preserve">well-equipped venue which is easy to get to, has state-of-the-art technology, and </w:t>
      </w:r>
      <w:r w:rsidR="006E4F04">
        <w:t xml:space="preserve">can easily accommodate a variety of attendees (Labadie </w:t>
      </w:r>
      <w:r w:rsidR="006D384D" w:rsidRPr="006D384D">
        <w:rPr>
          <w:lang w:val="en-US"/>
        </w:rPr>
        <w:t>and</w:t>
      </w:r>
      <w:r w:rsidR="006E4F04">
        <w:t xml:space="preserve"> Legner, 2023). With its strategic location, the site provides an easy </w:t>
      </w:r>
      <w:r w:rsidR="00184845">
        <w:t>connection</w:t>
      </w:r>
      <w:r w:rsidR="006E4F04">
        <w:t xml:space="preserve"> for international and local participants to discuss EDI best </w:t>
      </w:r>
      <w:r w:rsidR="00184845">
        <w:t>practices</w:t>
      </w:r>
      <w:r w:rsidR="006E4F04">
        <w:t>.</w:t>
      </w:r>
      <w:r w:rsidR="00D76756" w:rsidRPr="00733568">
        <w:rPr>
          <w:rFonts w:cs="Times New Roman"/>
          <w:szCs w:val="24"/>
        </w:rPr>
        <w:t xml:space="preserve"> </w:t>
      </w:r>
    </w:p>
    <w:p w14:paraId="6E300763" w14:textId="752171B9" w:rsidR="000B7F13" w:rsidRPr="00733568" w:rsidRDefault="00D166E2" w:rsidP="007538C7">
      <w:pPr>
        <w:pStyle w:val="Heading1"/>
        <w:rPr>
          <w:rFonts w:cs="Times New Roman"/>
          <w:szCs w:val="24"/>
        </w:rPr>
      </w:pPr>
      <w:bookmarkStart w:id="5" w:name="_Toc190740575"/>
      <w:r w:rsidRPr="00733568">
        <w:rPr>
          <w:rFonts w:cs="Times New Roman"/>
          <w:szCs w:val="24"/>
        </w:rPr>
        <w:t>The Event Cycle</w:t>
      </w:r>
      <w:bookmarkEnd w:id="5"/>
      <w:r w:rsidRPr="00733568">
        <w:rPr>
          <w:rFonts w:cs="Times New Roman"/>
          <w:szCs w:val="24"/>
        </w:rPr>
        <w:t xml:space="preserve"> </w:t>
      </w:r>
    </w:p>
    <w:p w14:paraId="45370D9E" w14:textId="58305857" w:rsidR="006E4F04" w:rsidRDefault="00A514C2" w:rsidP="006E4F04">
      <w:pPr>
        <w:rPr>
          <w:lang w:val="en-US"/>
        </w:rPr>
      </w:pPr>
      <w:r>
        <w:rPr>
          <w:lang w:val="en-US"/>
        </w:rPr>
        <w:t xml:space="preserve">It is imperative that </w:t>
      </w:r>
      <w:r w:rsidR="00DE7987">
        <w:rPr>
          <w:lang w:val="en-US"/>
        </w:rPr>
        <w:t xml:space="preserve">the planning and execution of the Inclusive Hospitality Forum: A New Era in Guest Experiences (Bowdin et al., 2023) are structured by following the event life cycle. Detailed analysis of these Stages of a listing's lifecycle is crucial in ensuring the highest level of stakeholder engagement, logistics </w:t>
      </w:r>
      <w:proofErr w:type="spellStart"/>
      <w:r w:rsidR="00DE7987">
        <w:rPr>
          <w:lang w:val="en-US"/>
        </w:rPr>
        <w:t>optimisation</w:t>
      </w:r>
      <w:proofErr w:type="spellEnd"/>
      <w:r w:rsidR="00DE7987">
        <w:rPr>
          <w:lang w:val="en-US"/>
        </w:rPr>
        <w:t>, and the industry’s long-term</w:t>
      </w:r>
      <w:r w:rsidR="006E4F04" w:rsidRPr="006E4F04">
        <w:rPr>
          <w:lang w:val="en-US"/>
        </w:rPr>
        <w:t xml:space="preserve"> impact assessment.</w:t>
      </w:r>
    </w:p>
    <w:p w14:paraId="510837DA" w14:textId="77777777" w:rsidR="00651FF2" w:rsidRPr="00F039DB" w:rsidRDefault="00651FF2" w:rsidP="00F039DB">
      <w:pPr>
        <w:keepNext/>
        <w:jc w:val="center"/>
        <w:rPr>
          <w:color w:val="03080D"/>
          <w:sz w:val="36"/>
          <w:szCs w:val="32"/>
        </w:rPr>
      </w:pPr>
      <w:r w:rsidRPr="00F039DB">
        <w:rPr>
          <w:noProof/>
          <w:color w:val="03080D"/>
          <w:sz w:val="36"/>
          <w:szCs w:val="32"/>
          <w:lang w:val="en-US"/>
        </w:rPr>
        <w:lastRenderedPageBreak/>
        <w:drawing>
          <wp:inline distT="0" distB="0" distL="0" distR="0" wp14:anchorId="14855AFC" wp14:editId="1B512C13">
            <wp:extent cx="5711190" cy="2145030"/>
            <wp:effectExtent l="0" t="0" r="0" b="0"/>
            <wp:docPr id="1757940741" name="Picture 2" descr="Marketing the Event Life Cycle | E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ing the Event Life Cycle | Et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190" cy="2145030"/>
                    </a:xfrm>
                    <a:prstGeom prst="rect">
                      <a:avLst/>
                    </a:prstGeom>
                    <a:noFill/>
                    <a:ln>
                      <a:noFill/>
                    </a:ln>
                  </pic:spPr>
                </pic:pic>
              </a:graphicData>
            </a:graphic>
          </wp:inline>
        </w:drawing>
      </w:r>
    </w:p>
    <w:p w14:paraId="2179FA8A" w14:textId="41A57721" w:rsidR="00152049" w:rsidRPr="00F039DB" w:rsidRDefault="00651FF2" w:rsidP="00F039DB">
      <w:pPr>
        <w:pStyle w:val="Caption"/>
        <w:jc w:val="center"/>
        <w:rPr>
          <w:i w:val="0"/>
          <w:iCs w:val="0"/>
          <w:color w:val="03080D"/>
          <w:sz w:val="24"/>
          <w:szCs w:val="24"/>
        </w:rPr>
      </w:pPr>
      <w:r w:rsidRPr="00F039DB">
        <w:rPr>
          <w:i w:val="0"/>
          <w:iCs w:val="0"/>
          <w:color w:val="03080D"/>
          <w:sz w:val="24"/>
          <w:szCs w:val="24"/>
        </w:rPr>
        <w:t xml:space="preserve">Figure </w:t>
      </w:r>
      <w:r w:rsidRPr="00F039DB">
        <w:rPr>
          <w:i w:val="0"/>
          <w:iCs w:val="0"/>
          <w:color w:val="03080D"/>
          <w:sz w:val="24"/>
          <w:szCs w:val="24"/>
        </w:rPr>
        <w:fldChar w:fldCharType="begin"/>
      </w:r>
      <w:r w:rsidRPr="00F039DB">
        <w:rPr>
          <w:i w:val="0"/>
          <w:iCs w:val="0"/>
          <w:color w:val="03080D"/>
          <w:sz w:val="24"/>
          <w:szCs w:val="24"/>
        </w:rPr>
        <w:instrText xml:space="preserve"> SEQ Figure \* ARABIC </w:instrText>
      </w:r>
      <w:r w:rsidRPr="00F039DB">
        <w:rPr>
          <w:i w:val="0"/>
          <w:iCs w:val="0"/>
          <w:color w:val="03080D"/>
          <w:sz w:val="24"/>
          <w:szCs w:val="24"/>
        </w:rPr>
        <w:fldChar w:fldCharType="separate"/>
      </w:r>
      <w:r w:rsidRPr="00F039DB">
        <w:rPr>
          <w:i w:val="0"/>
          <w:iCs w:val="0"/>
          <w:noProof/>
          <w:color w:val="03080D"/>
          <w:sz w:val="24"/>
          <w:szCs w:val="24"/>
        </w:rPr>
        <w:t>1</w:t>
      </w:r>
      <w:r w:rsidRPr="00F039DB">
        <w:rPr>
          <w:i w:val="0"/>
          <w:iCs w:val="0"/>
          <w:color w:val="03080D"/>
          <w:sz w:val="24"/>
          <w:szCs w:val="24"/>
        </w:rPr>
        <w:fldChar w:fldCharType="end"/>
      </w:r>
      <w:r w:rsidRPr="00F039DB">
        <w:rPr>
          <w:i w:val="0"/>
          <w:iCs w:val="0"/>
          <w:color w:val="03080D"/>
          <w:sz w:val="24"/>
          <w:szCs w:val="24"/>
        </w:rPr>
        <w:t xml:space="preserve"> Event Life Cycle</w:t>
      </w:r>
    </w:p>
    <w:p w14:paraId="0BDA6865" w14:textId="650B0F63" w:rsidR="00651FF2" w:rsidRPr="00F039DB" w:rsidRDefault="00F039DB" w:rsidP="00F039DB">
      <w:pPr>
        <w:pStyle w:val="Caption"/>
        <w:jc w:val="center"/>
        <w:rPr>
          <w:i w:val="0"/>
          <w:iCs w:val="0"/>
          <w:color w:val="03080D"/>
          <w:sz w:val="24"/>
          <w:szCs w:val="24"/>
        </w:rPr>
      </w:pPr>
      <w:r>
        <w:rPr>
          <w:i w:val="0"/>
          <w:iCs w:val="0"/>
          <w:color w:val="03080D"/>
          <w:sz w:val="24"/>
          <w:szCs w:val="24"/>
        </w:rPr>
        <w:t>(</w:t>
      </w:r>
      <w:r w:rsidR="00651FF2" w:rsidRPr="00F039DB">
        <w:rPr>
          <w:i w:val="0"/>
          <w:iCs w:val="0"/>
          <w:color w:val="03080D"/>
          <w:sz w:val="24"/>
          <w:szCs w:val="24"/>
        </w:rPr>
        <w:t xml:space="preserve">Source: </w:t>
      </w:r>
      <w:proofErr w:type="spellStart"/>
      <w:r w:rsidR="00152049" w:rsidRPr="00F039DB">
        <w:rPr>
          <w:rFonts w:cs="Times New Roman"/>
          <w:i w:val="0"/>
          <w:iCs w:val="0"/>
          <w:color w:val="03080D"/>
          <w:sz w:val="24"/>
          <w:szCs w:val="36"/>
        </w:rPr>
        <w:t>Etix</w:t>
      </w:r>
      <w:proofErr w:type="spellEnd"/>
      <w:r>
        <w:rPr>
          <w:rFonts w:cs="Times New Roman"/>
          <w:i w:val="0"/>
          <w:iCs w:val="0"/>
          <w:color w:val="03080D"/>
          <w:sz w:val="24"/>
          <w:szCs w:val="36"/>
        </w:rPr>
        <w:t xml:space="preserve">, </w:t>
      </w:r>
      <w:r w:rsidR="00152049" w:rsidRPr="00F039DB">
        <w:rPr>
          <w:rFonts w:cs="Times New Roman"/>
          <w:i w:val="0"/>
          <w:iCs w:val="0"/>
          <w:color w:val="03080D"/>
          <w:sz w:val="24"/>
          <w:szCs w:val="36"/>
        </w:rPr>
        <w:t>2024)</w:t>
      </w:r>
    </w:p>
    <w:p w14:paraId="1F9F6B21" w14:textId="77777777" w:rsidR="000B7F13" w:rsidRPr="00733568" w:rsidRDefault="000B7F13" w:rsidP="007538C7">
      <w:pPr>
        <w:pStyle w:val="Heading2"/>
        <w:rPr>
          <w:rFonts w:cs="Times New Roman"/>
          <w:szCs w:val="24"/>
          <w:lang w:val="en-US"/>
        </w:rPr>
      </w:pPr>
      <w:bookmarkStart w:id="6" w:name="_Toc190740576"/>
      <w:r w:rsidRPr="00733568">
        <w:rPr>
          <w:rFonts w:eastAsia="Times New Roman" w:cs="Times New Roman"/>
          <w:szCs w:val="24"/>
          <w:lang w:val="en-US"/>
        </w:rPr>
        <w:t>Announce and Presale</w:t>
      </w:r>
      <w:bookmarkEnd w:id="6"/>
    </w:p>
    <w:p w14:paraId="0800FDC0" w14:textId="1D6F3151" w:rsidR="006E4F04" w:rsidRPr="006E4F04" w:rsidRDefault="0007460B" w:rsidP="006E4F04">
      <w:pPr>
        <w:rPr>
          <w:rFonts w:eastAsiaTheme="majorEastAsia"/>
          <w:i/>
          <w:color w:val="000000" w:themeColor="text1"/>
          <w:lang w:val="en-US"/>
        </w:rPr>
      </w:pPr>
      <w:r>
        <w:rPr>
          <w:lang w:val="en-US"/>
        </w:rPr>
        <w:t>It is essential to</w:t>
      </w:r>
      <w:r w:rsidR="006E4F04" w:rsidRPr="006E4F04">
        <w:rPr>
          <w:lang w:val="en-US"/>
        </w:rPr>
        <w:t xml:space="preserve"> plan and market the event in the first place. </w:t>
      </w:r>
      <w:proofErr w:type="spellStart"/>
      <w:r w:rsidR="006E4F04" w:rsidRPr="006E4F04">
        <w:rPr>
          <w:lang w:val="en-US"/>
        </w:rPr>
        <w:t>Spanaki</w:t>
      </w:r>
      <w:proofErr w:type="spellEnd"/>
      <w:r w:rsidR="006E4F04" w:rsidRPr="006E4F04">
        <w:rPr>
          <w:lang w:val="en-US"/>
        </w:rPr>
        <w:t xml:space="preserve"> (2024) has contended that it includes </w:t>
      </w:r>
      <w:r w:rsidR="00184845">
        <w:rPr>
          <w:lang w:val="en-US"/>
        </w:rPr>
        <w:t xml:space="preserve">defining the event’s purpose, securing the key stakeholders and launching </w:t>
      </w:r>
      <w:r w:rsidR="006E4F04" w:rsidRPr="006E4F04">
        <w:rPr>
          <w:lang w:val="en-US"/>
        </w:rPr>
        <w:t>initial promotional activities. The outreach phase here involves going out to hospitality brands and policymakers with the purpose of the Inclusive Hospitality Forum.</w:t>
      </w:r>
    </w:p>
    <w:p w14:paraId="336F5BAB" w14:textId="132B87AF" w:rsidR="000B7F13" w:rsidRPr="00733568" w:rsidRDefault="000B7F13" w:rsidP="007538C7">
      <w:pPr>
        <w:pStyle w:val="Heading2"/>
        <w:rPr>
          <w:rFonts w:cs="Times New Roman"/>
          <w:szCs w:val="24"/>
          <w:lang w:val="en-US"/>
        </w:rPr>
      </w:pPr>
      <w:bookmarkStart w:id="7" w:name="_Toc190740577"/>
      <w:proofErr w:type="spellStart"/>
      <w:r w:rsidRPr="00733568">
        <w:rPr>
          <w:rFonts w:eastAsia="Times New Roman" w:cs="Times New Roman"/>
          <w:szCs w:val="24"/>
          <w:lang w:val="en-US"/>
        </w:rPr>
        <w:t>Onsale</w:t>
      </w:r>
      <w:bookmarkEnd w:id="7"/>
      <w:proofErr w:type="spellEnd"/>
    </w:p>
    <w:p w14:paraId="672A0705" w14:textId="3D3E647A" w:rsidR="000B7F13" w:rsidRPr="00733568" w:rsidRDefault="006E4F04" w:rsidP="007538C7">
      <w:pPr>
        <w:rPr>
          <w:rFonts w:cs="Times New Roman"/>
          <w:szCs w:val="24"/>
          <w:lang w:val="en-US"/>
        </w:rPr>
      </w:pPr>
      <w:r w:rsidRPr="006E4F04">
        <w:rPr>
          <w:rFonts w:cs="Times New Roman"/>
          <w:szCs w:val="24"/>
          <w:lang w:val="en-US"/>
        </w:rPr>
        <w:t xml:space="preserve">Active driving of registrations and </w:t>
      </w:r>
      <w:proofErr w:type="spellStart"/>
      <w:r w:rsidRPr="006E4F04">
        <w:rPr>
          <w:rFonts w:cs="Times New Roman"/>
          <w:szCs w:val="24"/>
          <w:lang w:val="en-US"/>
        </w:rPr>
        <w:t>maximising</w:t>
      </w:r>
      <w:proofErr w:type="spellEnd"/>
      <w:r w:rsidRPr="006E4F04">
        <w:rPr>
          <w:rFonts w:cs="Times New Roman"/>
          <w:szCs w:val="24"/>
          <w:lang w:val="en-US"/>
        </w:rPr>
        <w:t xml:space="preserve"> attendance are involved in the sales period. A key ingredient to this kind of marketing strategy is </w:t>
      </w:r>
      <w:r w:rsidR="00C377DA">
        <w:rPr>
          <w:rFonts w:cs="Times New Roman"/>
          <w:szCs w:val="24"/>
          <w:lang w:val="en-US"/>
        </w:rPr>
        <w:t>a targeted marketing strategy</w:t>
      </w:r>
      <w:r w:rsidRPr="006E4F04">
        <w:rPr>
          <w:rFonts w:cs="Times New Roman"/>
          <w:szCs w:val="24"/>
          <w:lang w:val="en-US"/>
        </w:rPr>
        <w:t xml:space="preserve"> in digital campaigns and industry partnerships. According to research</w:t>
      </w:r>
      <w:r w:rsidR="00DE7987">
        <w:rPr>
          <w:rFonts w:cs="Times New Roman"/>
          <w:szCs w:val="24"/>
          <w:lang w:val="en-US"/>
        </w:rPr>
        <w:t>, online event registrations have increased by 27% following the pandemic</w:t>
      </w:r>
      <w:r w:rsidRPr="006E4F04">
        <w:rPr>
          <w:rFonts w:cs="Times New Roman"/>
          <w:szCs w:val="24"/>
          <w:lang w:val="en-US"/>
        </w:rPr>
        <w:t>, suggesting that digital platforms should be leveraged to sell tickets and engage the participants (</w:t>
      </w:r>
      <w:proofErr w:type="spellStart"/>
      <w:r w:rsidRPr="006E4F04">
        <w:rPr>
          <w:rFonts w:cs="Times New Roman"/>
          <w:szCs w:val="24"/>
          <w:lang w:val="en-US"/>
        </w:rPr>
        <w:t>Skakun</w:t>
      </w:r>
      <w:proofErr w:type="spellEnd"/>
      <w:r w:rsidRPr="006E4F04">
        <w:rPr>
          <w:rFonts w:cs="Times New Roman"/>
          <w:szCs w:val="24"/>
          <w:lang w:val="en-US"/>
        </w:rPr>
        <w:t>, 2024).</w:t>
      </w:r>
    </w:p>
    <w:p w14:paraId="5C5BE16B" w14:textId="77777777" w:rsidR="000B7F13" w:rsidRPr="00733568" w:rsidRDefault="000B7F13" w:rsidP="007538C7">
      <w:pPr>
        <w:pStyle w:val="Heading2"/>
        <w:rPr>
          <w:rFonts w:cs="Times New Roman"/>
          <w:szCs w:val="24"/>
          <w:lang w:val="en-US"/>
        </w:rPr>
      </w:pPr>
      <w:bookmarkStart w:id="8" w:name="_Toc190740578"/>
      <w:r w:rsidRPr="00733568">
        <w:rPr>
          <w:rFonts w:eastAsia="Times New Roman" w:cs="Times New Roman"/>
          <w:szCs w:val="24"/>
          <w:lang w:val="en-US"/>
        </w:rPr>
        <w:t>Maintenance</w:t>
      </w:r>
      <w:bookmarkEnd w:id="8"/>
    </w:p>
    <w:p w14:paraId="354483B4" w14:textId="0FB72479" w:rsidR="000B7F13" w:rsidRPr="00733568" w:rsidRDefault="006E4F04" w:rsidP="007538C7">
      <w:pPr>
        <w:rPr>
          <w:rFonts w:cs="Times New Roman"/>
          <w:szCs w:val="24"/>
          <w:lang w:val="en-US"/>
        </w:rPr>
      </w:pPr>
      <w:r w:rsidRPr="006E4F04">
        <w:rPr>
          <w:rFonts w:cs="Times New Roman"/>
          <w:szCs w:val="24"/>
          <w:lang w:val="en-US"/>
        </w:rPr>
        <w:t xml:space="preserve">Logistical aspects like venue setup </w:t>
      </w:r>
      <w:r w:rsidR="00DE7987">
        <w:rPr>
          <w:rFonts w:cs="Times New Roman"/>
          <w:szCs w:val="24"/>
          <w:lang w:val="en-US"/>
        </w:rPr>
        <w:t>before</w:t>
      </w:r>
      <w:r w:rsidRPr="006E4F04">
        <w:rPr>
          <w:rFonts w:cs="Times New Roman"/>
          <w:szCs w:val="24"/>
          <w:lang w:val="en-US"/>
        </w:rPr>
        <w:t xml:space="preserve"> the event, speaker confirmations and session </w:t>
      </w:r>
      <w:proofErr w:type="spellStart"/>
      <w:r w:rsidRPr="006E4F04">
        <w:rPr>
          <w:rFonts w:cs="Times New Roman"/>
          <w:szCs w:val="24"/>
          <w:lang w:val="en-US"/>
        </w:rPr>
        <w:t>finalisation</w:t>
      </w:r>
      <w:proofErr w:type="spellEnd"/>
      <w:r w:rsidRPr="006E4F04">
        <w:rPr>
          <w:rFonts w:cs="Times New Roman"/>
          <w:szCs w:val="24"/>
          <w:lang w:val="en-US"/>
        </w:rPr>
        <w:t xml:space="preserve"> are worked on before the event. As shown in </w:t>
      </w:r>
      <w:proofErr w:type="spellStart"/>
      <w:r w:rsidRPr="006E4F04">
        <w:rPr>
          <w:rFonts w:cs="Times New Roman"/>
          <w:szCs w:val="24"/>
          <w:lang w:val="en-US"/>
        </w:rPr>
        <w:t>Giousmpasoglou</w:t>
      </w:r>
      <w:proofErr w:type="spellEnd"/>
      <w:r w:rsidRPr="006E4F04">
        <w:rPr>
          <w:rFonts w:cs="Times New Roman"/>
          <w:szCs w:val="24"/>
          <w:lang w:val="en-US"/>
        </w:rPr>
        <w:t xml:space="preserve"> (2024), who has </w:t>
      </w:r>
      <w:r w:rsidR="00C377DA">
        <w:rPr>
          <w:rFonts w:cs="Times New Roman"/>
          <w:szCs w:val="24"/>
          <w:lang w:val="en-US"/>
        </w:rPr>
        <w:t>researched</w:t>
      </w:r>
      <w:r w:rsidR="00184845">
        <w:rPr>
          <w:rFonts w:cs="Times New Roman"/>
          <w:szCs w:val="24"/>
          <w:lang w:val="en-US"/>
        </w:rPr>
        <w:t xml:space="preserve"> the issue, it is vital to </w:t>
      </w:r>
      <w:r w:rsidR="00C377DA">
        <w:rPr>
          <w:rFonts w:cs="Times New Roman"/>
          <w:szCs w:val="24"/>
          <w:lang w:val="en-US"/>
        </w:rPr>
        <w:t>ensure</w:t>
      </w:r>
      <w:r w:rsidR="00184845">
        <w:rPr>
          <w:rFonts w:cs="Times New Roman"/>
          <w:szCs w:val="24"/>
          <w:lang w:val="en-US"/>
        </w:rPr>
        <w:t xml:space="preserve"> staff in the </w:t>
      </w:r>
      <w:r w:rsidRPr="006E4F04">
        <w:rPr>
          <w:rFonts w:cs="Times New Roman"/>
          <w:szCs w:val="24"/>
          <w:lang w:val="en-US"/>
        </w:rPr>
        <w:t>UK hospitality industry is accessible</w:t>
      </w:r>
      <w:r w:rsidR="00DE7987">
        <w:rPr>
          <w:rFonts w:cs="Times New Roman"/>
          <w:szCs w:val="24"/>
          <w:lang w:val="en-US"/>
        </w:rPr>
        <w:t>,</w:t>
      </w:r>
      <w:r w:rsidRPr="006E4F04">
        <w:rPr>
          <w:rFonts w:cs="Times New Roman"/>
          <w:szCs w:val="24"/>
          <w:lang w:val="en-US"/>
        </w:rPr>
        <w:t xml:space="preserve"> as 22% of their workforce see barriers to workplace inclusivity.</w:t>
      </w:r>
    </w:p>
    <w:p w14:paraId="554732D2" w14:textId="77777777" w:rsidR="000B7F13" w:rsidRPr="00733568" w:rsidRDefault="000B7F13" w:rsidP="007538C7">
      <w:pPr>
        <w:pStyle w:val="Heading2"/>
        <w:rPr>
          <w:rFonts w:cs="Times New Roman"/>
          <w:szCs w:val="24"/>
          <w:lang w:val="en-US"/>
        </w:rPr>
      </w:pPr>
      <w:bookmarkStart w:id="9" w:name="_Toc190740579"/>
      <w:r w:rsidRPr="00733568">
        <w:rPr>
          <w:rFonts w:eastAsia="Times New Roman" w:cs="Times New Roman"/>
          <w:szCs w:val="24"/>
          <w:lang w:val="en-US"/>
        </w:rPr>
        <w:lastRenderedPageBreak/>
        <w:t>Close</w:t>
      </w:r>
      <w:bookmarkEnd w:id="9"/>
    </w:p>
    <w:p w14:paraId="6BEA323A" w14:textId="2B0773C1" w:rsidR="00364D15" w:rsidRPr="00733568" w:rsidRDefault="006E4F04" w:rsidP="00BA2590">
      <w:pPr>
        <w:rPr>
          <w:rFonts w:cs="Times New Roman"/>
          <w:szCs w:val="24"/>
          <w:lang w:val="en-US"/>
        </w:rPr>
      </w:pPr>
      <w:r w:rsidRPr="006E4F04">
        <w:rPr>
          <w:rFonts w:cs="Times New Roman"/>
          <w:szCs w:val="24"/>
          <w:lang w:val="en-US"/>
        </w:rPr>
        <w:t xml:space="preserve">Event execution and </w:t>
      </w:r>
      <w:r w:rsidR="00DE7987">
        <w:rPr>
          <w:rFonts w:cs="Times New Roman"/>
          <w:szCs w:val="24"/>
          <w:lang w:val="en-US"/>
        </w:rPr>
        <w:t>post-event</w:t>
      </w:r>
      <w:r w:rsidRPr="006E4F04">
        <w:rPr>
          <w:rFonts w:cs="Times New Roman"/>
          <w:szCs w:val="24"/>
          <w:lang w:val="en-US"/>
        </w:rPr>
        <w:t xml:space="preserve"> evaluation fall into the final part. The Inclusive Hospitality Forum is intended to secure 70</w:t>
      </w:r>
      <w:r w:rsidR="00C377DA">
        <w:rPr>
          <w:rFonts w:cs="Times New Roman"/>
          <w:szCs w:val="24"/>
          <w:lang w:val="en-US"/>
        </w:rPr>
        <w:t xml:space="preserve">% of </w:t>
      </w:r>
      <w:proofErr w:type="spellStart"/>
      <w:r w:rsidR="00C377DA">
        <w:rPr>
          <w:rFonts w:cs="Times New Roman"/>
          <w:szCs w:val="24"/>
          <w:lang w:val="en-US"/>
        </w:rPr>
        <w:t>organisations</w:t>
      </w:r>
      <w:proofErr w:type="spellEnd"/>
      <w:r w:rsidR="00C377DA">
        <w:rPr>
          <w:rFonts w:cs="Times New Roman"/>
          <w:szCs w:val="24"/>
          <w:lang w:val="en-US"/>
        </w:rPr>
        <w:t xml:space="preserve"> adopting</w:t>
      </w:r>
      <w:r w:rsidRPr="006E4F04">
        <w:rPr>
          <w:rFonts w:cs="Times New Roman"/>
          <w:szCs w:val="24"/>
          <w:lang w:val="en-US"/>
        </w:rPr>
        <w:t xml:space="preserve"> EDI policies (Gay, 2024). The </w:t>
      </w:r>
      <w:r w:rsidR="00DE7987">
        <w:rPr>
          <w:rFonts w:cs="Times New Roman"/>
          <w:szCs w:val="24"/>
          <w:lang w:val="en-US"/>
        </w:rPr>
        <w:t>long-term impact of the forum will be measured post-event by metrics, attendee feedback, and stakeholder follow-ups</w:t>
      </w:r>
      <w:r w:rsidRPr="006E4F04">
        <w:rPr>
          <w:rFonts w:cs="Times New Roman"/>
          <w:szCs w:val="24"/>
          <w:lang w:val="en-US"/>
        </w:rPr>
        <w:t>.</w:t>
      </w:r>
    </w:p>
    <w:p w14:paraId="1295D249" w14:textId="7928EBCA" w:rsidR="00364D15" w:rsidRPr="00733568" w:rsidRDefault="00364D15" w:rsidP="007538C7">
      <w:pPr>
        <w:pStyle w:val="Heading1"/>
        <w:rPr>
          <w:rFonts w:eastAsia="Times New Roman" w:cs="Times New Roman"/>
          <w:szCs w:val="24"/>
          <w:lang w:val="en-US"/>
        </w:rPr>
      </w:pPr>
      <w:bookmarkStart w:id="10" w:name="_Toc190740580"/>
      <w:r w:rsidRPr="00733568">
        <w:rPr>
          <w:rFonts w:eastAsia="Times New Roman" w:cs="Times New Roman"/>
          <w:szCs w:val="24"/>
          <w:lang w:val="en-US"/>
        </w:rPr>
        <w:t>Event Concept</w:t>
      </w:r>
      <w:bookmarkEnd w:id="10"/>
    </w:p>
    <w:p w14:paraId="18B0EDB3" w14:textId="77777777" w:rsidR="00364D15" w:rsidRPr="00733568" w:rsidRDefault="00364D15" w:rsidP="007538C7">
      <w:pPr>
        <w:pStyle w:val="Heading2"/>
        <w:rPr>
          <w:rFonts w:eastAsia="Times New Roman" w:cs="Times New Roman"/>
          <w:szCs w:val="24"/>
          <w:lang w:val="en-US"/>
        </w:rPr>
      </w:pPr>
      <w:bookmarkStart w:id="11" w:name="_Toc190740581"/>
      <w:r w:rsidRPr="00733568">
        <w:rPr>
          <w:rFonts w:eastAsia="Times New Roman" w:cs="Times New Roman"/>
          <w:szCs w:val="24"/>
          <w:lang w:val="en-US"/>
        </w:rPr>
        <w:t>Registration and Welcome Breakfast (8:00 AM - 9:00 AM)</w:t>
      </w:r>
      <w:bookmarkEnd w:id="11"/>
    </w:p>
    <w:p w14:paraId="569BA1D3" w14:textId="309482AD" w:rsidR="00364D15" w:rsidRPr="00733568" w:rsidRDefault="006E4F04" w:rsidP="007538C7">
      <w:pPr>
        <w:rPr>
          <w:rFonts w:cs="Times New Roman"/>
          <w:szCs w:val="24"/>
          <w:lang w:val="en-US"/>
        </w:rPr>
      </w:pPr>
      <w:r w:rsidRPr="006E4F04">
        <w:rPr>
          <w:rFonts w:cs="Times New Roman"/>
          <w:szCs w:val="24"/>
          <w:lang w:val="en-US"/>
        </w:rPr>
        <w:t>Networking breakfast is the first event</w:t>
      </w:r>
      <w:r w:rsidR="00DE7987">
        <w:rPr>
          <w:rFonts w:cs="Times New Roman"/>
          <w:szCs w:val="24"/>
          <w:lang w:val="en-US"/>
        </w:rPr>
        <w:t xml:space="preserve">, and it lets </w:t>
      </w:r>
      <w:r w:rsidRPr="006E4F04">
        <w:rPr>
          <w:rFonts w:cs="Times New Roman"/>
          <w:szCs w:val="24"/>
          <w:lang w:val="en-US"/>
        </w:rPr>
        <w:t>attendees connect with their peers, industry leaders, and keynote speakers (</w:t>
      </w:r>
      <w:proofErr w:type="spellStart"/>
      <w:r w:rsidRPr="006E4F04">
        <w:rPr>
          <w:rFonts w:cs="Times New Roman"/>
          <w:szCs w:val="24"/>
          <w:lang w:val="en-US"/>
        </w:rPr>
        <w:t>Giousmpasoglou</w:t>
      </w:r>
      <w:proofErr w:type="spellEnd"/>
      <w:r w:rsidRPr="006E4F04">
        <w:rPr>
          <w:rFonts w:cs="Times New Roman"/>
          <w:szCs w:val="24"/>
          <w:lang w:val="en-US"/>
        </w:rPr>
        <w:t>, 2024). It is an early engagement session to talk about industry challenges and pass on the shared insights before the formal sessions start.</w:t>
      </w:r>
    </w:p>
    <w:p w14:paraId="2B9C0587" w14:textId="77777777" w:rsidR="00364D15" w:rsidRPr="00733568" w:rsidRDefault="00364D15" w:rsidP="007538C7">
      <w:pPr>
        <w:pStyle w:val="Heading2"/>
        <w:rPr>
          <w:rFonts w:eastAsia="Times New Roman" w:cs="Times New Roman"/>
          <w:szCs w:val="24"/>
          <w:lang w:val="en-US"/>
        </w:rPr>
      </w:pPr>
      <w:bookmarkStart w:id="12" w:name="_Toc190740582"/>
      <w:r w:rsidRPr="00733568">
        <w:rPr>
          <w:rFonts w:eastAsia="Times New Roman" w:cs="Times New Roman"/>
          <w:szCs w:val="24"/>
          <w:lang w:val="en-US"/>
        </w:rPr>
        <w:t>Opening Keynote Session (9:00 AM - 10:00 AM)</w:t>
      </w:r>
      <w:bookmarkEnd w:id="12"/>
    </w:p>
    <w:p w14:paraId="1B8CD8C6" w14:textId="16C283E6" w:rsidR="00364D15" w:rsidRPr="00733568" w:rsidRDefault="005F1954" w:rsidP="007538C7">
      <w:pPr>
        <w:rPr>
          <w:rFonts w:cs="Times New Roman"/>
          <w:szCs w:val="24"/>
          <w:lang w:val="en-US"/>
        </w:rPr>
      </w:pPr>
      <w:r w:rsidRPr="005F1954">
        <w:rPr>
          <w:rFonts w:cs="Times New Roman"/>
          <w:szCs w:val="24"/>
        </w:rPr>
        <w:t>The research from Bowdin et al. (2023) tells us that a first hospitality leader will open the keynotes with emphasis on the importance of equity, diversity and inclusion (EDI) within the hospitality industry. Some of the things that the session will cover include key challenges and strategic solutions for meaningful change and industry trends.</w:t>
      </w:r>
    </w:p>
    <w:p w14:paraId="0564D769" w14:textId="77777777" w:rsidR="00364D15" w:rsidRPr="00733568" w:rsidRDefault="00364D15" w:rsidP="007538C7">
      <w:pPr>
        <w:pStyle w:val="Heading2"/>
        <w:rPr>
          <w:rFonts w:eastAsia="Times New Roman" w:cs="Times New Roman"/>
          <w:szCs w:val="24"/>
          <w:lang w:val="en-US"/>
        </w:rPr>
      </w:pPr>
      <w:bookmarkStart w:id="13" w:name="_Toc190740583"/>
      <w:r w:rsidRPr="00733568">
        <w:rPr>
          <w:rFonts w:eastAsia="Times New Roman" w:cs="Times New Roman"/>
          <w:szCs w:val="24"/>
          <w:lang w:val="en-US"/>
        </w:rPr>
        <w:t>Breakout Workshops (10:00 AM - 11:30 AM)</w:t>
      </w:r>
      <w:bookmarkEnd w:id="13"/>
    </w:p>
    <w:p w14:paraId="08A88275" w14:textId="2D61C2D3" w:rsidR="00364D15" w:rsidRPr="00733568" w:rsidRDefault="005F1954" w:rsidP="007538C7">
      <w:pPr>
        <w:rPr>
          <w:rFonts w:cs="Times New Roman"/>
          <w:szCs w:val="24"/>
          <w:lang w:val="en-US"/>
        </w:rPr>
      </w:pPr>
      <w:r w:rsidRPr="005F1954">
        <w:rPr>
          <w:rFonts w:cs="Times New Roman"/>
          <w:szCs w:val="24"/>
          <w:lang w:val="en-US"/>
        </w:rPr>
        <w:t xml:space="preserve">Delegates will be given the opportunity to deal with core industry challenges in interactive workshops. Included are topics on inclusive hiring </w:t>
      </w:r>
      <w:proofErr w:type="spellStart"/>
      <w:r w:rsidRPr="005F1954">
        <w:rPr>
          <w:rFonts w:cs="Times New Roman"/>
          <w:szCs w:val="24"/>
          <w:lang w:val="en-US"/>
        </w:rPr>
        <w:t>practises</w:t>
      </w:r>
      <w:proofErr w:type="spellEnd"/>
      <w:r w:rsidRPr="005F1954">
        <w:rPr>
          <w:rFonts w:cs="Times New Roman"/>
          <w:szCs w:val="24"/>
          <w:lang w:val="en-US"/>
        </w:rPr>
        <w:t>, access in hospitality and closing the gender pay gap (Gursoy and Maier, 2023). These sessions will help to facilitate collaboration and action on the idea behind them.</w:t>
      </w:r>
    </w:p>
    <w:p w14:paraId="43A17588" w14:textId="77777777" w:rsidR="00364D15" w:rsidRPr="00733568" w:rsidRDefault="00364D15" w:rsidP="007538C7">
      <w:pPr>
        <w:pStyle w:val="Heading2"/>
        <w:rPr>
          <w:rFonts w:eastAsia="Times New Roman" w:cs="Times New Roman"/>
          <w:szCs w:val="24"/>
          <w:lang w:val="en-US"/>
        </w:rPr>
      </w:pPr>
      <w:bookmarkStart w:id="14" w:name="_Toc190740584"/>
      <w:r w:rsidRPr="00733568">
        <w:rPr>
          <w:rFonts w:eastAsia="Times New Roman" w:cs="Times New Roman"/>
          <w:szCs w:val="24"/>
          <w:lang w:val="en-US"/>
        </w:rPr>
        <w:t>Networking Break (11:30 AM - 12:00 PM)</w:t>
      </w:r>
      <w:bookmarkEnd w:id="14"/>
    </w:p>
    <w:p w14:paraId="2426B0A2" w14:textId="4222377B" w:rsidR="00364D15" w:rsidRPr="00733568" w:rsidRDefault="006E4F04" w:rsidP="007538C7">
      <w:pPr>
        <w:rPr>
          <w:rFonts w:cs="Times New Roman"/>
          <w:szCs w:val="24"/>
          <w:lang w:val="en-US"/>
        </w:rPr>
      </w:pPr>
      <w:r w:rsidRPr="006E4F04">
        <w:rPr>
          <w:rFonts w:cs="Times New Roman"/>
          <w:szCs w:val="24"/>
          <w:lang w:val="en-US"/>
        </w:rPr>
        <w:t xml:space="preserve">If allowed a short break, attendees </w:t>
      </w:r>
      <w:r w:rsidR="00C377DA">
        <w:rPr>
          <w:rFonts w:cs="Times New Roman"/>
          <w:szCs w:val="24"/>
          <w:lang w:val="en-US"/>
        </w:rPr>
        <w:t>can</w:t>
      </w:r>
      <w:r w:rsidRPr="006E4F04">
        <w:rPr>
          <w:rFonts w:cs="Times New Roman"/>
          <w:szCs w:val="24"/>
          <w:lang w:val="en-US"/>
        </w:rPr>
        <w:t xml:space="preserve"> talk about what was learned in </w:t>
      </w:r>
      <w:r w:rsidR="00DE7987">
        <w:rPr>
          <w:rFonts w:cs="Times New Roman"/>
          <w:szCs w:val="24"/>
          <w:lang w:val="en-US"/>
        </w:rPr>
        <w:t xml:space="preserve">the workshop, </w:t>
      </w:r>
      <w:r w:rsidR="00C377DA">
        <w:rPr>
          <w:rFonts w:cs="Times New Roman"/>
          <w:szCs w:val="24"/>
          <w:lang w:val="en-US"/>
        </w:rPr>
        <w:t>chat</w:t>
      </w:r>
      <w:r w:rsidR="00DE7987">
        <w:rPr>
          <w:rFonts w:cs="Times New Roman"/>
          <w:szCs w:val="24"/>
          <w:lang w:val="en-US"/>
        </w:rPr>
        <w:t xml:space="preserve"> with peers in the industry, or spin through the event’s resources</w:t>
      </w:r>
      <w:r w:rsidRPr="006E4F04">
        <w:rPr>
          <w:rFonts w:cs="Times New Roman"/>
          <w:szCs w:val="24"/>
          <w:lang w:val="en-US"/>
        </w:rPr>
        <w:t>.</w:t>
      </w:r>
    </w:p>
    <w:p w14:paraId="7B53029A" w14:textId="77777777" w:rsidR="00364D15" w:rsidRPr="00733568" w:rsidRDefault="00364D15" w:rsidP="007538C7">
      <w:pPr>
        <w:pStyle w:val="Heading2"/>
        <w:rPr>
          <w:rFonts w:eastAsia="Times New Roman" w:cs="Times New Roman"/>
          <w:szCs w:val="24"/>
          <w:lang w:val="en-US"/>
        </w:rPr>
      </w:pPr>
      <w:bookmarkStart w:id="15" w:name="_Toc190740585"/>
      <w:r w:rsidRPr="00733568">
        <w:rPr>
          <w:rFonts w:eastAsia="Times New Roman" w:cs="Times New Roman"/>
          <w:szCs w:val="24"/>
          <w:lang w:val="en-US"/>
        </w:rPr>
        <w:t>Expert Panel Discussion (12:00 PM - 1:00 PM)</w:t>
      </w:r>
      <w:bookmarkEnd w:id="15"/>
    </w:p>
    <w:p w14:paraId="3A97C049" w14:textId="0905F118" w:rsidR="00364D15" w:rsidRPr="00733568" w:rsidRDefault="006E4F04" w:rsidP="007538C7">
      <w:pPr>
        <w:rPr>
          <w:rFonts w:cs="Times New Roman"/>
          <w:szCs w:val="24"/>
          <w:lang w:val="en-US"/>
        </w:rPr>
      </w:pPr>
      <w:r w:rsidRPr="006E4F04">
        <w:rPr>
          <w:rFonts w:cs="Times New Roman"/>
          <w:szCs w:val="24"/>
        </w:rPr>
        <w:t xml:space="preserve">Manoharan et al. (2024) state that the panel of industry experts, policymakers, and EDI professionals will provide critical thoughts on diversity and accessibility in hospitality. </w:t>
      </w:r>
      <w:r w:rsidR="00C377DA">
        <w:rPr>
          <w:rFonts w:cs="Times New Roman"/>
          <w:szCs w:val="24"/>
        </w:rPr>
        <w:t xml:space="preserve">The </w:t>
      </w:r>
      <w:r w:rsidR="00C377DA">
        <w:rPr>
          <w:rFonts w:cs="Times New Roman"/>
          <w:szCs w:val="24"/>
        </w:rPr>
        <w:lastRenderedPageBreak/>
        <w:t>panellists will share case studies and real-world strategies on how the policy could be implemented</w:t>
      </w:r>
      <w:r w:rsidRPr="006E4F04">
        <w:rPr>
          <w:rFonts w:cs="Times New Roman"/>
          <w:szCs w:val="24"/>
        </w:rPr>
        <w:t>.</w:t>
      </w:r>
    </w:p>
    <w:p w14:paraId="3FEAD09D" w14:textId="0B723516" w:rsidR="00364D15" w:rsidRPr="00733568" w:rsidRDefault="00364D15" w:rsidP="007538C7">
      <w:pPr>
        <w:pStyle w:val="Heading2"/>
        <w:rPr>
          <w:rFonts w:eastAsia="Times New Roman" w:cs="Times New Roman"/>
          <w:szCs w:val="24"/>
          <w:lang w:val="en-US"/>
        </w:rPr>
      </w:pPr>
      <w:bookmarkStart w:id="16" w:name="_Toc190740586"/>
      <w:r w:rsidRPr="00733568">
        <w:rPr>
          <w:rFonts w:eastAsia="Times New Roman" w:cs="Times New Roman"/>
          <w:szCs w:val="24"/>
          <w:lang w:val="en-US"/>
        </w:rPr>
        <w:t>Closing Keynote and Reflections (</w:t>
      </w:r>
      <w:r w:rsidR="00405824">
        <w:rPr>
          <w:rFonts w:eastAsia="Times New Roman" w:cs="Times New Roman"/>
          <w:szCs w:val="24"/>
          <w:lang w:val="en-US"/>
        </w:rPr>
        <w:t>1:00</w:t>
      </w:r>
      <w:r w:rsidRPr="00733568">
        <w:rPr>
          <w:rFonts w:eastAsia="Times New Roman" w:cs="Times New Roman"/>
          <w:szCs w:val="24"/>
          <w:lang w:val="en-US"/>
        </w:rPr>
        <w:t xml:space="preserve"> PM - 4:00 PM)</w:t>
      </w:r>
      <w:bookmarkEnd w:id="16"/>
    </w:p>
    <w:p w14:paraId="2E51E2DD" w14:textId="190A1E13" w:rsidR="00364D15" w:rsidRPr="00733568" w:rsidRDefault="006E4F04" w:rsidP="007538C7">
      <w:pPr>
        <w:rPr>
          <w:rFonts w:cs="Times New Roman"/>
          <w:szCs w:val="24"/>
          <w:lang w:val="en-US"/>
        </w:rPr>
      </w:pPr>
      <w:r w:rsidRPr="006E4F04">
        <w:rPr>
          <w:rFonts w:cs="Times New Roman"/>
          <w:szCs w:val="24"/>
          <w:lang w:val="en-US"/>
        </w:rPr>
        <w:t>As a closing keynote</w:t>
      </w:r>
      <w:r w:rsidR="00DE7987">
        <w:rPr>
          <w:rFonts w:cs="Times New Roman"/>
          <w:szCs w:val="24"/>
          <w:lang w:val="en-US"/>
        </w:rPr>
        <w:t xml:space="preserve">, the reflections from the event will be </w:t>
      </w:r>
      <w:proofErr w:type="spellStart"/>
      <w:r w:rsidR="00DE7987">
        <w:rPr>
          <w:rFonts w:cs="Times New Roman"/>
          <w:szCs w:val="24"/>
          <w:lang w:val="en-US"/>
        </w:rPr>
        <w:t>summarised</w:t>
      </w:r>
      <w:proofErr w:type="spellEnd"/>
      <w:r w:rsidR="00DE7987">
        <w:rPr>
          <w:rFonts w:cs="Times New Roman"/>
          <w:szCs w:val="24"/>
          <w:lang w:val="en-US"/>
        </w:rPr>
        <w:t xml:space="preserve"> by</w:t>
      </w:r>
      <w:r w:rsidRPr="006E4F04">
        <w:rPr>
          <w:rFonts w:cs="Times New Roman"/>
          <w:szCs w:val="24"/>
          <w:lang w:val="en-US"/>
        </w:rPr>
        <w:t xml:space="preserve"> industry leaders and testimonies (Rogers </w:t>
      </w:r>
      <w:r w:rsidR="006D384D" w:rsidRPr="006D384D">
        <w:rPr>
          <w:rFonts w:cs="Times New Roman"/>
          <w:szCs w:val="24"/>
          <w:lang w:val="en-US"/>
        </w:rPr>
        <w:t>and</w:t>
      </w:r>
      <w:r w:rsidRPr="006E4F04">
        <w:rPr>
          <w:rFonts w:cs="Times New Roman"/>
          <w:szCs w:val="24"/>
          <w:lang w:val="en-US"/>
        </w:rPr>
        <w:t xml:space="preserve"> Wynn-Moylan, 2022). The session will translate discussion about events into actions for </w:t>
      </w:r>
      <w:r w:rsidR="00DE7987">
        <w:rPr>
          <w:rFonts w:cs="Times New Roman"/>
          <w:szCs w:val="24"/>
          <w:lang w:val="en-US"/>
        </w:rPr>
        <w:t xml:space="preserve">the </w:t>
      </w:r>
      <w:r w:rsidRPr="006E4F04">
        <w:rPr>
          <w:rFonts w:cs="Times New Roman"/>
          <w:szCs w:val="24"/>
          <w:lang w:val="en-US"/>
        </w:rPr>
        <w:t>industry.</w:t>
      </w:r>
    </w:p>
    <w:p w14:paraId="1DA6C393" w14:textId="61572AF9" w:rsidR="00364D15" w:rsidRDefault="00364D15" w:rsidP="007538C7">
      <w:pPr>
        <w:pStyle w:val="Heading2"/>
        <w:rPr>
          <w:rFonts w:eastAsia="Times New Roman" w:cs="Times New Roman"/>
          <w:szCs w:val="24"/>
          <w:lang w:val="en-US"/>
        </w:rPr>
      </w:pPr>
      <w:bookmarkStart w:id="17" w:name="_Toc190740587"/>
      <w:r w:rsidRPr="00733568">
        <w:rPr>
          <w:rFonts w:eastAsia="Times New Roman" w:cs="Times New Roman"/>
          <w:szCs w:val="24"/>
          <w:lang w:val="en-US"/>
        </w:rPr>
        <w:t>Key Stages of the EMBOK Model</w:t>
      </w:r>
      <w:bookmarkEnd w:id="17"/>
    </w:p>
    <w:p w14:paraId="725F44B5" w14:textId="446A365D" w:rsidR="00281BE2" w:rsidRPr="00A514C2" w:rsidRDefault="00281BE2" w:rsidP="00281BE2">
      <w:pPr>
        <w:keepNext/>
        <w:jc w:val="center"/>
        <w:rPr>
          <w:sz w:val="36"/>
          <w:szCs w:val="32"/>
        </w:rPr>
      </w:pPr>
      <w:r>
        <w:rPr>
          <w:noProof/>
          <w:lang w:val="en-US"/>
        </w:rPr>
        <w:drawing>
          <wp:inline distT="0" distB="0" distL="0" distR="0" wp14:anchorId="2EBDF5D9" wp14:editId="48AE583B">
            <wp:extent cx="5688191" cy="2095500"/>
            <wp:effectExtent l="0" t="0" r="0" b="0"/>
            <wp:docPr id="157301657" name="Picture 1" descr="5 Phases of Project Management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Phases of Project Management Proces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084" cy="2109091"/>
                    </a:xfrm>
                    <a:prstGeom prst="rect">
                      <a:avLst/>
                    </a:prstGeom>
                    <a:noFill/>
                    <a:ln>
                      <a:noFill/>
                    </a:ln>
                  </pic:spPr>
                </pic:pic>
              </a:graphicData>
            </a:graphic>
          </wp:inline>
        </w:drawing>
      </w:r>
    </w:p>
    <w:p w14:paraId="4BDBC9FE" w14:textId="28985184" w:rsidR="00281BE2" w:rsidRPr="00A514C2" w:rsidRDefault="00281BE2" w:rsidP="00281BE2">
      <w:pPr>
        <w:pStyle w:val="Caption"/>
        <w:jc w:val="center"/>
        <w:rPr>
          <w:i w:val="0"/>
          <w:iCs w:val="0"/>
          <w:color w:val="000000" w:themeColor="text1"/>
          <w:sz w:val="24"/>
          <w:szCs w:val="24"/>
        </w:rPr>
      </w:pPr>
      <w:r w:rsidRPr="00A514C2">
        <w:rPr>
          <w:i w:val="0"/>
          <w:iCs w:val="0"/>
          <w:color w:val="000000" w:themeColor="text1"/>
          <w:sz w:val="24"/>
          <w:szCs w:val="24"/>
        </w:rPr>
        <w:t xml:space="preserve">Figure </w:t>
      </w:r>
      <w:r w:rsidRPr="00A514C2">
        <w:rPr>
          <w:i w:val="0"/>
          <w:iCs w:val="0"/>
          <w:color w:val="000000" w:themeColor="text1"/>
          <w:sz w:val="24"/>
          <w:szCs w:val="24"/>
        </w:rPr>
        <w:fldChar w:fldCharType="begin"/>
      </w:r>
      <w:r w:rsidRPr="00A514C2">
        <w:rPr>
          <w:i w:val="0"/>
          <w:iCs w:val="0"/>
          <w:color w:val="000000" w:themeColor="text1"/>
          <w:sz w:val="24"/>
          <w:szCs w:val="24"/>
        </w:rPr>
        <w:instrText xml:space="preserve"> SEQ Figure \* ARABIC </w:instrText>
      </w:r>
      <w:r w:rsidRPr="00A514C2">
        <w:rPr>
          <w:i w:val="0"/>
          <w:iCs w:val="0"/>
          <w:color w:val="000000" w:themeColor="text1"/>
          <w:sz w:val="24"/>
          <w:szCs w:val="24"/>
        </w:rPr>
        <w:fldChar w:fldCharType="separate"/>
      </w:r>
      <w:r w:rsidR="00651FF2">
        <w:rPr>
          <w:i w:val="0"/>
          <w:iCs w:val="0"/>
          <w:noProof/>
          <w:color w:val="000000" w:themeColor="text1"/>
          <w:sz w:val="24"/>
          <w:szCs w:val="24"/>
        </w:rPr>
        <w:t>2</w:t>
      </w:r>
      <w:r w:rsidRPr="00A514C2">
        <w:rPr>
          <w:i w:val="0"/>
          <w:iCs w:val="0"/>
          <w:color w:val="000000" w:themeColor="text1"/>
          <w:sz w:val="24"/>
          <w:szCs w:val="24"/>
        </w:rPr>
        <w:fldChar w:fldCharType="end"/>
      </w:r>
      <w:r w:rsidRPr="00A514C2">
        <w:rPr>
          <w:i w:val="0"/>
          <w:iCs w:val="0"/>
          <w:color w:val="000000" w:themeColor="text1"/>
          <w:sz w:val="24"/>
          <w:szCs w:val="24"/>
        </w:rPr>
        <w:t xml:space="preserve"> EMBOK Model </w:t>
      </w:r>
    </w:p>
    <w:p w14:paraId="27333404" w14:textId="778AB489" w:rsidR="00281BE2" w:rsidRPr="00281BE2" w:rsidRDefault="00281BE2" w:rsidP="00281BE2">
      <w:pPr>
        <w:pStyle w:val="Caption"/>
        <w:jc w:val="center"/>
        <w:rPr>
          <w:rFonts w:cs="Times New Roman"/>
          <w:i w:val="0"/>
          <w:iCs w:val="0"/>
          <w:color w:val="000000" w:themeColor="text1"/>
          <w:sz w:val="24"/>
          <w:szCs w:val="36"/>
          <w:lang w:val="en-US"/>
        </w:rPr>
      </w:pPr>
      <w:r w:rsidRPr="00A514C2">
        <w:rPr>
          <w:i w:val="0"/>
          <w:iCs w:val="0"/>
          <w:color w:val="000000" w:themeColor="text1"/>
          <w:sz w:val="24"/>
          <w:szCs w:val="24"/>
        </w:rPr>
        <w:t>(Source: International EMBOK</w:t>
      </w:r>
      <w:r>
        <w:rPr>
          <w:i w:val="0"/>
          <w:iCs w:val="0"/>
          <w:color w:val="000000" w:themeColor="text1"/>
          <w:sz w:val="24"/>
          <w:szCs w:val="24"/>
        </w:rPr>
        <w:t xml:space="preserve">, </w:t>
      </w:r>
      <w:r w:rsidRPr="00A514C2">
        <w:rPr>
          <w:i w:val="0"/>
          <w:iCs w:val="0"/>
          <w:color w:val="000000" w:themeColor="text1"/>
          <w:sz w:val="24"/>
          <w:szCs w:val="24"/>
        </w:rPr>
        <w:t xml:space="preserve">2023) </w:t>
      </w:r>
    </w:p>
    <w:p w14:paraId="21A994E1" w14:textId="77777777" w:rsidR="00364D15" w:rsidRPr="00733568" w:rsidRDefault="00364D15" w:rsidP="007538C7">
      <w:pPr>
        <w:pStyle w:val="Heading3"/>
        <w:rPr>
          <w:rFonts w:eastAsia="Times New Roman" w:cs="Times New Roman"/>
          <w:lang w:val="en-US"/>
        </w:rPr>
      </w:pPr>
      <w:bookmarkStart w:id="18" w:name="_Toc190740588"/>
      <w:r w:rsidRPr="00733568">
        <w:rPr>
          <w:rFonts w:eastAsia="Times New Roman" w:cs="Times New Roman"/>
          <w:lang w:val="en-US"/>
        </w:rPr>
        <w:t>Initiation</w:t>
      </w:r>
      <w:bookmarkEnd w:id="18"/>
    </w:p>
    <w:p w14:paraId="01C1313E" w14:textId="40325D94" w:rsidR="00364D15" w:rsidRPr="00733568" w:rsidRDefault="006E4F04" w:rsidP="007538C7">
      <w:pPr>
        <w:rPr>
          <w:rFonts w:cs="Times New Roman"/>
          <w:szCs w:val="24"/>
          <w:lang w:val="en-US"/>
        </w:rPr>
      </w:pPr>
      <w:r w:rsidRPr="006E4F04">
        <w:rPr>
          <w:rFonts w:cs="Times New Roman"/>
          <w:szCs w:val="24"/>
          <w:lang w:val="en-US"/>
        </w:rPr>
        <w:t xml:space="preserve">If the need for diversity and inclusion in hospitality </w:t>
      </w:r>
      <w:r w:rsidR="00C377DA">
        <w:rPr>
          <w:rFonts w:cs="Times New Roman"/>
          <w:szCs w:val="24"/>
          <w:lang w:val="en-US"/>
        </w:rPr>
        <w:t>was growing, the event concept was developed to address the problem. Key stakeholders, including industry leaders, policymakers, and advocacy groups, defined the event’s purpose and scope</w:t>
      </w:r>
      <w:r w:rsidRPr="006E4F04">
        <w:rPr>
          <w:rFonts w:cs="Times New Roman"/>
          <w:szCs w:val="24"/>
          <w:lang w:val="en-US"/>
        </w:rPr>
        <w:t>.</w:t>
      </w:r>
    </w:p>
    <w:p w14:paraId="6B8ABF28" w14:textId="77777777" w:rsidR="00364D15" w:rsidRPr="00733568" w:rsidRDefault="00364D15" w:rsidP="007538C7">
      <w:pPr>
        <w:pStyle w:val="Heading3"/>
        <w:rPr>
          <w:rFonts w:eastAsia="Times New Roman" w:cs="Times New Roman"/>
          <w:lang w:val="en-US"/>
        </w:rPr>
      </w:pPr>
      <w:bookmarkStart w:id="19" w:name="_Toc190740589"/>
      <w:r w:rsidRPr="00733568">
        <w:rPr>
          <w:rFonts w:eastAsia="Times New Roman" w:cs="Times New Roman"/>
          <w:lang w:val="en-US"/>
        </w:rPr>
        <w:t>Planning</w:t>
      </w:r>
      <w:bookmarkEnd w:id="19"/>
    </w:p>
    <w:p w14:paraId="44D4651C" w14:textId="6F435796" w:rsidR="00364D15" w:rsidRPr="00733568" w:rsidRDefault="006E4F04" w:rsidP="007538C7">
      <w:pPr>
        <w:rPr>
          <w:rFonts w:cs="Times New Roman"/>
          <w:szCs w:val="24"/>
          <w:lang w:val="en-US"/>
        </w:rPr>
      </w:pPr>
      <w:r w:rsidRPr="006E4F04">
        <w:rPr>
          <w:rFonts w:cs="Times New Roman"/>
          <w:szCs w:val="24"/>
          <w:lang w:val="en-US"/>
        </w:rPr>
        <w:t xml:space="preserve">Venue selection, </w:t>
      </w:r>
      <w:proofErr w:type="spellStart"/>
      <w:r w:rsidRPr="006E4F04">
        <w:rPr>
          <w:rFonts w:cs="Times New Roman"/>
          <w:szCs w:val="24"/>
          <w:lang w:val="en-US"/>
        </w:rPr>
        <w:t>programme</w:t>
      </w:r>
      <w:proofErr w:type="spellEnd"/>
      <w:r w:rsidRPr="006E4F04">
        <w:rPr>
          <w:rFonts w:cs="Times New Roman"/>
          <w:szCs w:val="24"/>
          <w:lang w:val="en-US"/>
        </w:rPr>
        <w:t xml:space="preserve"> structure</w:t>
      </w:r>
      <w:r w:rsidR="00C377DA">
        <w:rPr>
          <w:rFonts w:cs="Times New Roman"/>
          <w:szCs w:val="24"/>
          <w:lang w:val="en-US"/>
        </w:rPr>
        <w:t xml:space="preserve">, and speaker engagement were also </w:t>
      </w:r>
      <w:proofErr w:type="spellStart"/>
      <w:r w:rsidR="00C377DA">
        <w:rPr>
          <w:rFonts w:cs="Times New Roman"/>
          <w:szCs w:val="24"/>
          <w:lang w:val="en-US"/>
        </w:rPr>
        <w:t>formalised</w:t>
      </w:r>
      <w:proofErr w:type="spellEnd"/>
      <w:r w:rsidR="00C377DA">
        <w:rPr>
          <w:rFonts w:cs="Times New Roman"/>
          <w:szCs w:val="24"/>
          <w:lang w:val="en-US"/>
        </w:rPr>
        <w:t xml:space="preserve"> through a strategic approach to the event’s goals. For </w:t>
      </w:r>
      <w:r w:rsidR="00341265">
        <w:rPr>
          <w:rFonts w:cs="Times New Roman"/>
          <w:szCs w:val="24"/>
          <w:lang w:val="en-US"/>
        </w:rPr>
        <w:t>example</w:t>
      </w:r>
      <w:r w:rsidR="00C377DA">
        <w:rPr>
          <w:rFonts w:cs="Times New Roman"/>
          <w:szCs w:val="24"/>
          <w:lang w:val="en-US"/>
        </w:rPr>
        <w:t>, other studies, like Gay's</w:t>
      </w:r>
      <w:r w:rsidRPr="006E4F04">
        <w:rPr>
          <w:rFonts w:cs="Times New Roman"/>
          <w:szCs w:val="24"/>
          <w:lang w:val="en-US"/>
        </w:rPr>
        <w:t xml:space="preserve"> (2024), argued that to attract as many participants as possible, it was necessary to target hospitality professionals, HR leaders, and industry policymakers.</w:t>
      </w:r>
    </w:p>
    <w:p w14:paraId="2337AC3B" w14:textId="77777777" w:rsidR="00364D15" w:rsidRPr="00733568" w:rsidRDefault="00364D15" w:rsidP="00BA2590">
      <w:pPr>
        <w:pStyle w:val="Heading3"/>
        <w:rPr>
          <w:lang w:val="en-US"/>
        </w:rPr>
      </w:pPr>
      <w:bookmarkStart w:id="20" w:name="_Toc190740590"/>
      <w:r w:rsidRPr="00733568">
        <w:rPr>
          <w:lang w:val="en-US"/>
        </w:rPr>
        <w:lastRenderedPageBreak/>
        <w:t>Implementation</w:t>
      </w:r>
      <w:bookmarkEnd w:id="20"/>
    </w:p>
    <w:p w14:paraId="29D70ABB" w14:textId="1CA3CB42" w:rsidR="00364D15" w:rsidRPr="00733568" w:rsidRDefault="006E4F04" w:rsidP="007538C7">
      <w:pPr>
        <w:rPr>
          <w:rFonts w:cs="Times New Roman"/>
          <w:szCs w:val="24"/>
          <w:lang w:val="en-US"/>
        </w:rPr>
      </w:pPr>
      <w:r w:rsidRPr="006E4F04">
        <w:rPr>
          <w:rFonts w:cs="Times New Roman"/>
          <w:szCs w:val="24"/>
          <w:lang w:val="en-US"/>
        </w:rPr>
        <w:t xml:space="preserve">Deluxe logistical tailoring took care of all aspects of accessibility, catering considerations and digital engagement for virtual attendees or those not having the ability to be physically present at the event. </w:t>
      </w:r>
      <w:r w:rsidR="00C377DA">
        <w:rPr>
          <w:rFonts w:cs="Times New Roman"/>
          <w:szCs w:val="24"/>
          <w:lang w:val="en-US"/>
        </w:rPr>
        <w:t xml:space="preserve">The event staff training </w:t>
      </w:r>
      <w:proofErr w:type="spellStart"/>
      <w:r w:rsidR="00C377DA">
        <w:rPr>
          <w:rFonts w:cs="Times New Roman"/>
          <w:szCs w:val="24"/>
          <w:lang w:val="en-US"/>
        </w:rPr>
        <w:t>prioritised</w:t>
      </w:r>
      <w:proofErr w:type="spellEnd"/>
      <w:r w:rsidR="00C377DA">
        <w:rPr>
          <w:rFonts w:cs="Times New Roman"/>
          <w:szCs w:val="24"/>
          <w:lang w:val="en-US"/>
        </w:rPr>
        <w:t xml:space="preserve"> participant experience (Maloney and Minh, 2024)</w:t>
      </w:r>
      <w:r w:rsidRPr="006E4F04">
        <w:rPr>
          <w:rFonts w:cs="Times New Roman"/>
          <w:szCs w:val="24"/>
          <w:lang w:val="en-US"/>
        </w:rPr>
        <w:t>.</w:t>
      </w:r>
    </w:p>
    <w:p w14:paraId="39C383B9" w14:textId="77777777" w:rsidR="00364D15" w:rsidRPr="00733568" w:rsidRDefault="00364D15" w:rsidP="007538C7">
      <w:pPr>
        <w:pStyle w:val="Heading3"/>
        <w:rPr>
          <w:rFonts w:eastAsia="Times New Roman" w:cs="Times New Roman"/>
          <w:lang w:val="en-US"/>
        </w:rPr>
      </w:pPr>
      <w:bookmarkStart w:id="21" w:name="_Toc190740591"/>
      <w:r w:rsidRPr="00733568">
        <w:rPr>
          <w:rFonts w:eastAsia="Times New Roman" w:cs="Times New Roman"/>
          <w:lang w:val="en-US"/>
        </w:rPr>
        <w:t>Event</w:t>
      </w:r>
      <w:bookmarkEnd w:id="21"/>
    </w:p>
    <w:p w14:paraId="1CA1173E" w14:textId="21C7DCF5" w:rsidR="00364D15" w:rsidRPr="00733568" w:rsidRDefault="006E4F04" w:rsidP="007538C7">
      <w:pPr>
        <w:rPr>
          <w:rFonts w:cs="Times New Roman"/>
          <w:szCs w:val="24"/>
          <w:lang w:val="en-US"/>
        </w:rPr>
      </w:pPr>
      <w:r w:rsidRPr="006E4F04">
        <w:rPr>
          <w:rFonts w:cs="Times New Roman"/>
          <w:szCs w:val="24"/>
        </w:rPr>
        <w:t xml:space="preserve">According </w:t>
      </w:r>
      <w:r w:rsidR="00DE7987">
        <w:rPr>
          <w:rFonts w:cs="Times New Roman"/>
          <w:szCs w:val="24"/>
        </w:rPr>
        <w:t>to</w:t>
      </w:r>
      <w:r w:rsidRPr="006E4F04">
        <w:rPr>
          <w:rFonts w:cs="Times New Roman"/>
          <w:szCs w:val="24"/>
        </w:rPr>
        <w:t xml:space="preserve"> Maloney </w:t>
      </w:r>
      <w:r w:rsidR="006D384D" w:rsidRPr="006D384D">
        <w:rPr>
          <w:rFonts w:cs="Times New Roman"/>
          <w:szCs w:val="24"/>
          <w:lang w:val="en-US"/>
        </w:rPr>
        <w:t>and</w:t>
      </w:r>
      <w:r w:rsidRPr="006E4F04">
        <w:rPr>
          <w:rFonts w:cs="Times New Roman"/>
          <w:szCs w:val="24"/>
        </w:rPr>
        <w:t xml:space="preserve"> Minh (2024), the event execution phase was about an engaging, insightful, and </w:t>
      </w:r>
      <w:r w:rsidR="00DE7987">
        <w:rPr>
          <w:rFonts w:cs="Times New Roman"/>
          <w:szCs w:val="24"/>
        </w:rPr>
        <w:t>action-driven</w:t>
      </w:r>
      <w:r w:rsidRPr="006E4F04">
        <w:rPr>
          <w:rFonts w:cs="Times New Roman"/>
          <w:szCs w:val="24"/>
        </w:rPr>
        <w:t xml:space="preserve"> experience. The sessions were participatory</w:t>
      </w:r>
      <w:r w:rsidR="00DE7987">
        <w:rPr>
          <w:rFonts w:cs="Times New Roman"/>
          <w:szCs w:val="24"/>
        </w:rPr>
        <w:t xml:space="preserve"> and collaborative</w:t>
      </w:r>
      <w:r w:rsidRPr="006E4F04">
        <w:rPr>
          <w:rFonts w:cs="Times New Roman"/>
          <w:szCs w:val="24"/>
        </w:rPr>
        <w:t xml:space="preserve"> and meant to discuss and take away something of value at the end of each session.</w:t>
      </w:r>
    </w:p>
    <w:p w14:paraId="6B05607D" w14:textId="77777777" w:rsidR="00364D15" w:rsidRPr="00733568" w:rsidRDefault="00364D15" w:rsidP="007538C7">
      <w:pPr>
        <w:pStyle w:val="Heading3"/>
        <w:rPr>
          <w:rFonts w:eastAsia="Times New Roman" w:cs="Times New Roman"/>
          <w:lang w:val="en-US"/>
        </w:rPr>
      </w:pPr>
      <w:bookmarkStart w:id="22" w:name="_Toc190740592"/>
      <w:r w:rsidRPr="00733568">
        <w:rPr>
          <w:rFonts w:eastAsia="Times New Roman" w:cs="Times New Roman"/>
          <w:lang w:val="en-US"/>
        </w:rPr>
        <w:t>Closure</w:t>
      </w:r>
      <w:bookmarkEnd w:id="22"/>
    </w:p>
    <w:p w14:paraId="3FA50C9E" w14:textId="27656E2D" w:rsidR="00364D15" w:rsidRPr="00733568" w:rsidRDefault="006E4F04" w:rsidP="00BA2590">
      <w:pPr>
        <w:rPr>
          <w:rFonts w:cs="Times New Roman"/>
          <w:szCs w:val="24"/>
          <w:lang w:val="en-US"/>
        </w:rPr>
      </w:pPr>
      <w:r w:rsidRPr="006E4F04">
        <w:rPr>
          <w:rFonts w:cs="Times New Roman"/>
          <w:szCs w:val="24"/>
          <w:lang w:val="en-US"/>
        </w:rPr>
        <w:t xml:space="preserve">According </w:t>
      </w:r>
      <w:r w:rsidR="00DE7987">
        <w:rPr>
          <w:rFonts w:cs="Times New Roman"/>
          <w:szCs w:val="24"/>
          <w:lang w:val="en-US"/>
        </w:rPr>
        <w:t>to</w:t>
      </w:r>
      <w:r w:rsidRPr="006E4F04">
        <w:rPr>
          <w:rFonts w:cs="Times New Roman"/>
          <w:szCs w:val="24"/>
          <w:lang w:val="en-US"/>
        </w:rPr>
        <w:t xml:space="preserve"> Maloney </w:t>
      </w:r>
      <w:r w:rsidR="006D384D" w:rsidRPr="006D384D">
        <w:rPr>
          <w:rFonts w:cs="Times New Roman"/>
          <w:szCs w:val="24"/>
          <w:lang w:val="en-US"/>
        </w:rPr>
        <w:t>and</w:t>
      </w:r>
      <w:r w:rsidRPr="006E4F04">
        <w:rPr>
          <w:rFonts w:cs="Times New Roman"/>
          <w:szCs w:val="24"/>
          <w:lang w:val="en-US"/>
        </w:rPr>
        <w:t xml:space="preserve"> Minh (2024), the event execution phase was about an engaging, insightful, and </w:t>
      </w:r>
      <w:r w:rsidR="00DE7987">
        <w:rPr>
          <w:rFonts w:cs="Times New Roman"/>
          <w:szCs w:val="24"/>
          <w:lang w:val="en-US"/>
        </w:rPr>
        <w:t>action-driven</w:t>
      </w:r>
      <w:r w:rsidRPr="006E4F04">
        <w:rPr>
          <w:rFonts w:cs="Times New Roman"/>
          <w:szCs w:val="24"/>
          <w:lang w:val="en-US"/>
        </w:rPr>
        <w:t xml:space="preserve"> experience. Sessions engaged, collaborated, and were participatory, resulting in </w:t>
      </w:r>
      <w:proofErr w:type="spellStart"/>
      <w:r w:rsidRPr="006E4F04">
        <w:rPr>
          <w:rFonts w:cs="Times New Roman"/>
          <w:szCs w:val="24"/>
          <w:lang w:val="en-US"/>
        </w:rPr>
        <w:t>verbali</w:t>
      </w:r>
      <w:r w:rsidR="0007460B">
        <w:rPr>
          <w:lang w:val="en-US"/>
        </w:rPr>
        <w:t>s</w:t>
      </w:r>
      <w:r w:rsidRPr="006E4F04">
        <w:rPr>
          <w:rFonts w:cs="Times New Roman"/>
          <w:szCs w:val="24"/>
          <w:lang w:val="en-US"/>
        </w:rPr>
        <w:t>ed</w:t>
      </w:r>
      <w:proofErr w:type="spellEnd"/>
      <w:r w:rsidRPr="006E4F04">
        <w:rPr>
          <w:rFonts w:cs="Times New Roman"/>
          <w:szCs w:val="24"/>
          <w:lang w:val="en-US"/>
        </w:rPr>
        <w:t xml:space="preserve"> and </w:t>
      </w:r>
      <w:r w:rsidR="00DE7987">
        <w:rPr>
          <w:rFonts w:cs="Times New Roman"/>
          <w:szCs w:val="24"/>
          <w:lang w:val="en-US"/>
        </w:rPr>
        <w:t>brought-back</w:t>
      </w:r>
      <w:r w:rsidRPr="006E4F04">
        <w:rPr>
          <w:rFonts w:cs="Times New Roman"/>
          <w:szCs w:val="24"/>
          <w:lang w:val="en-US"/>
        </w:rPr>
        <w:t xml:space="preserve"> conversations that made sense to both the speaker and the listener.</w:t>
      </w:r>
    </w:p>
    <w:p w14:paraId="58103E55" w14:textId="43A3102D" w:rsidR="00ED313C" w:rsidRPr="00733568" w:rsidRDefault="00ED313C" w:rsidP="007538C7">
      <w:pPr>
        <w:pStyle w:val="Heading1"/>
        <w:rPr>
          <w:lang w:val="en-US"/>
        </w:rPr>
      </w:pPr>
      <w:bookmarkStart w:id="23" w:name="_Toc190740593"/>
      <w:r w:rsidRPr="00733568">
        <w:rPr>
          <w:lang w:val="en-US"/>
        </w:rPr>
        <w:t>Aim and Objectives</w:t>
      </w:r>
      <w:bookmarkEnd w:id="23"/>
    </w:p>
    <w:p w14:paraId="02343872" w14:textId="6A98A69A" w:rsidR="00ED313C" w:rsidRPr="00733568" w:rsidRDefault="006E4F04" w:rsidP="007538C7">
      <w:pPr>
        <w:rPr>
          <w:rFonts w:cs="Times New Roman"/>
          <w:szCs w:val="24"/>
          <w:lang w:val="en-US"/>
        </w:rPr>
      </w:pPr>
      <w:r w:rsidRPr="006E4F04">
        <w:rPr>
          <w:rFonts w:cs="Times New Roman"/>
          <w:szCs w:val="24"/>
          <w:lang w:val="en-US"/>
        </w:rPr>
        <w:t xml:space="preserve">The goal of this event is to provide hospitality professionals with practical steps to implement the initiative of Equity, Diversity, and Inclusion (EDI) </w:t>
      </w:r>
      <w:proofErr w:type="spellStart"/>
      <w:r w:rsidRPr="006E4F04">
        <w:rPr>
          <w:rFonts w:cs="Times New Roman"/>
          <w:szCs w:val="24"/>
          <w:lang w:val="en-US"/>
        </w:rPr>
        <w:t>practises</w:t>
      </w:r>
      <w:proofErr w:type="spellEnd"/>
      <w:r w:rsidRPr="006E4F04">
        <w:rPr>
          <w:rFonts w:cs="Times New Roman"/>
          <w:szCs w:val="24"/>
          <w:lang w:val="en-US"/>
        </w:rPr>
        <w:t xml:space="preserve"> as well as </w:t>
      </w:r>
      <w:r w:rsidR="00DE7987">
        <w:rPr>
          <w:rFonts w:cs="Times New Roman"/>
          <w:szCs w:val="24"/>
          <w:lang w:val="en-US"/>
        </w:rPr>
        <w:t>industry-wide</w:t>
      </w:r>
      <w:r w:rsidRPr="006E4F04">
        <w:rPr>
          <w:rFonts w:cs="Times New Roman"/>
          <w:szCs w:val="24"/>
          <w:lang w:val="en-US"/>
        </w:rPr>
        <w:t xml:space="preserve"> collaboration to effect meaningful change.</w:t>
      </w:r>
    </w:p>
    <w:p w14:paraId="286620AB" w14:textId="685CC550" w:rsidR="00ED313C" w:rsidRPr="00733568" w:rsidRDefault="00F70EB3" w:rsidP="007538C7">
      <w:pPr>
        <w:pStyle w:val="Heading2"/>
        <w:rPr>
          <w:lang w:val="en-US"/>
        </w:rPr>
      </w:pPr>
      <w:bookmarkStart w:id="24" w:name="_Toc190740594"/>
      <w:r w:rsidRPr="00733568">
        <w:rPr>
          <w:lang w:val="en-US"/>
        </w:rPr>
        <w:t>SMART Objectives</w:t>
      </w:r>
      <w:bookmarkEnd w:id="24"/>
    </w:p>
    <w:p w14:paraId="186DDE90" w14:textId="1DAB94E2" w:rsidR="006E4F04" w:rsidRPr="006E4F04" w:rsidRDefault="0007460B" w:rsidP="006E4F04">
      <w:pPr>
        <w:rPr>
          <w:rFonts w:cs="Times New Roman"/>
          <w:bCs/>
          <w:szCs w:val="24"/>
          <w:lang w:val="en-US"/>
        </w:rPr>
      </w:pPr>
      <w:r w:rsidRPr="006E4F04">
        <w:rPr>
          <w:rFonts w:cs="Times New Roman"/>
          <w:b/>
          <w:szCs w:val="24"/>
          <w:lang w:val="en-US"/>
        </w:rPr>
        <w:t>S</w:t>
      </w:r>
      <w:r>
        <w:rPr>
          <w:rFonts w:cs="Times New Roman"/>
          <w:b/>
          <w:szCs w:val="24"/>
          <w:lang w:val="en-US"/>
        </w:rPr>
        <w:t>pecific</w:t>
      </w:r>
      <w:r w:rsidRPr="006E4F04">
        <w:rPr>
          <w:rFonts w:cs="Times New Roman"/>
          <w:b/>
          <w:szCs w:val="24"/>
          <w:lang w:val="en-US"/>
        </w:rPr>
        <w:t xml:space="preserve">: </w:t>
      </w:r>
      <w:r w:rsidR="006E4F04" w:rsidRPr="006E4F04">
        <w:rPr>
          <w:rFonts w:cs="Times New Roman"/>
          <w:bCs/>
          <w:szCs w:val="24"/>
          <w:lang w:val="en-US"/>
        </w:rPr>
        <w:t xml:space="preserve">Increase 80% attendance awareness about EDI principles through interactive </w:t>
      </w:r>
      <w:r w:rsidR="00DE7987">
        <w:rPr>
          <w:rFonts w:cs="Times New Roman"/>
          <w:bCs/>
          <w:szCs w:val="24"/>
          <w:lang w:val="en-US"/>
        </w:rPr>
        <w:t>workshops and expert discussions</w:t>
      </w:r>
      <w:r w:rsidR="006E4F04" w:rsidRPr="006E4F04">
        <w:rPr>
          <w:rFonts w:cs="Times New Roman"/>
          <w:bCs/>
          <w:szCs w:val="24"/>
          <w:lang w:val="en-US"/>
        </w:rPr>
        <w:t>.</w:t>
      </w:r>
    </w:p>
    <w:p w14:paraId="49FFFA3A" w14:textId="6E81E1F6" w:rsidR="006E4F04" w:rsidRPr="006E4F04" w:rsidRDefault="0007460B" w:rsidP="006E4F04">
      <w:pPr>
        <w:rPr>
          <w:rFonts w:cs="Times New Roman"/>
          <w:b/>
          <w:szCs w:val="24"/>
          <w:lang w:val="en-US"/>
        </w:rPr>
      </w:pPr>
      <w:r>
        <w:rPr>
          <w:rFonts w:cs="Times New Roman"/>
          <w:b/>
          <w:szCs w:val="24"/>
          <w:lang w:val="en-US"/>
        </w:rPr>
        <w:t>Measurable</w:t>
      </w:r>
      <w:r w:rsidR="006E4F04" w:rsidRPr="006E4F04">
        <w:rPr>
          <w:rFonts w:cs="Times New Roman"/>
          <w:b/>
          <w:szCs w:val="24"/>
          <w:lang w:val="en-US"/>
        </w:rPr>
        <w:t xml:space="preserve">: </w:t>
      </w:r>
      <w:r w:rsidR="006E4F04" w:rsidRPr="006E4F04">
        <w:rPr>
          <w:rFonts w:cs="Times New Roman"/>
          <w:bCs/>
          <w:szCs w:val="24"/>
          <w:lang w:val="en-US"/>
        </w:rPr>
        <w:t xml:space="preserve">Invite 10 or more large hospitality brands to talk in </w:t>
      </w:r>
      <w:r w:rsidR="00C377DA">
        <w:rPr>
          <w:rFonts w:cs="Times New Roman"/>
          <w:bCs/>
          <w:szCs w:val="24"/>
          <w:lang w:val="en-US"/>
        </w:rPr>
        <w:t>a structured way about using</w:t>
      </w:r>
      <w:r w:rsidR="006E4F04" w:rsidRPr="006E4F04">
        <w:rPr>
          <w:rFonts w:cs="Times New Roman"/>
          <w:bCs/>
          <w:szCs w:val="24"/>
          <w:lang w:val="en-US"/>
        </w:rPr>
        <w:t xml:space="preserve"> inclusive service strategies.</w:t>
      </w:r>
    </w:p>
    <w:p w14:paraId="7C2F5A95" w14:textId="0C284923" w:rsidR="006E4F04" w:rsidRPr="006E4F04" w:rsidRDefault="007D1272" w:rsidP="006E4F04">
      <w:pPr>
        <w:rPr>
          <w:rFonts w:cs="Times New Roman"/>
          <w:bCs/>
          <w:szCs w:val="24"/>
          <w:lang w:val="en-US"/>
        </w:rPr>
      </w:pPr>
      <w:r>
        <w:rPr>
          <w:rFonts w:cs="Times New Roman"/>
          <w:b/>
          <w:szCs w:val="24"/>
          <w:lang w:val="en-US"/>
        </w:rPr>
        <w:t>Achievable</w:t>
      </w:r>
      <w:r w:rsidR="0007460B" w:rsidRPr="006E4F04">
        <w:rPr>
          <w:rFonts w:cs="Times New Roman"/>
          <w:b/>
          <w:szCs w:val="24"/>
          <w:lang w:val="en-US"/>
        </w:rPr>
        <w:t xml:space="preserve">: </w:t>
      </w:r>
      <w:r w:rsidR="005F1954" w:rsidRPr="005F1954">
        <w:rPr>
          <w:rFonts w:cs="Times New Roman"/>
          <w:bCs/>
          <w:szCs w:val="24"/>
          <w:lang w:val="en-US"/>
        </w:rPr>
        <w:t xml:space="preserve">At the event closure, 70% of participants are committed to implementing new EDI policies with their </w:t>
      </w:r>
      <w:proofErr w:type="spellStart"/>
      <w:r w:rsidR="005F1954" w:rsidRPr="005F1954">
        <w:rPr>
          <w:rFonts w:cs="Times New Roman"/>
          <w:bCs/>
          <w:szCs w:val="24"/>
          <w:lang w:val="en-US"/>
        </w:rPr>
        <w:t>organisations</w:t>
      </w:r>
      <w:proofErr w:type="spellEnd"/>
      <w:r w:rsidR="005F1954" w:rsidRPr="005F1954">
        <w:rPr>
          <w:rFonts w:cs="Times New Roman"/>
          <w:bCs/>
          <w:szCs w:val="24"/>
          <w:lang w:val="en-US"/>
        </w:rPr>
        <w:t xml:space="preserve"> (Calver et al., 2023).</w:t>
      </w:r>
      <w:r w:rsidR="006E4F04" w:rsidRPr="006E4F04">
        <w:rPr>
          <w:rFonts w:cs="Times New Roman"/>
          <w:bCs/>
          <w:szCs w:val="24"/>
          <w:lang w:val="en-US"/>
        </w:rPr>
        <w:t xml:space="preserve"> </w:t>
      </w:r>
    </w:p>
    <w:p w14:paraId="3FB30C53" w14:textId="2EEBF4E2" w:rsidR="006E4F04" w:rsidRPr="006E4F04" w:rsidRDefault="007D1272" w:rsidP="006E4F04">
      <w:pPr>
        <w:rPr>
          <w:rFonts w:cs="Times New Roman"/>
          <w:b/>
          <w:szCs w:val="24"/>
          <w:lang w:val="en-US"/>
        </w:rPr>
      </w:pPr>
      <w:r>
        <w:rPr>
          <w:rFonts w:cs="Times New Roman"/>
          <w:b/>
          <w:szCs w:val="24"/>
          <w:lang w:val="en-US"/>
        </w:rPr>
        <w:t>Relevant</w:t>
      </w:r>
      <w:r w:rsidR="006E4F04" w:rsidRPr="006E4F04">
        <w:rPr>
          <w:rFonts w:cs="Times New Roman"/>
          <w:b/>
          <w:szCs w:val="24"/>
          <w:lang w:val="en-US"/>
        </w:rPr>
        <w:t xml:space="preserve">: </w:t>
      </w:r>
      <w:r w:rsidR="005F1954" w:rsidRPr="005F1954">
        <w:rPr>
          <w:rFonts w:cs="Times New Roman"/>
          <w:bCs/>
          <w:szCs w:val="24"/>
          <w:lang w:val="en-US"/>
        </w:rPr>
        <w:t xml:space="preserve">In order to offer data based solutions and best </w:t>
      </w:r>
      <w:proofErr w:type="spellStart"/>
      <w:r w:rsidR="005F1954" w:rsidRPr="005F1954">
        <w:rPr>
          <w:rFonts w:cs="Times New Roman"/>
          <w:bCs/>
          <w:szCs w:val="24"/>
          <w:lang w:val="en-US"/>
        </w:rPr>
        <w:t>practises</w:t>
      </w:r>
      <w:proofErr w:type="spellEnd"/>
      <w:r w:rsidR="005F1954" w:rsidRPr="005F1954">
        <w:rPr>
          <w:rFonts w:cs="Times New Roman"/>
          <w:bCs/>
          <w:szCs w:val="24"/>
          <w:lang w:val="en-US"/>
        </w:rPr>
        <w:t xml:space="preserve"> to essential worldwide industry issues like the 28% gender pay gap for hospitality (</w:t>
      </w:r>
      <w:proofErr w:type="spellStart"/>
      <w:r w:rsidR="005F1954" w:rsidRPr="005F1954">
        <w:rPr>
          <w:rFonts w:cs="Times New Roman"/>
          <w:bCs/>
          <w:szCs w:val="24"/>
          <w:lang w:val="en-US"/>
        </w:rPr>
        <w:t>Cascavilla</w:t>
      </w:r>
      <w:proofErr w:type="spellEnd"/>
      <w:r w:rsidR="005F1954" w:rsidRPr="005F1954">
        <w:rPr>
          <w:rFonts w:cs="Times New Roman"/>
          <w:bCs/>
          <w:szCs w:val="24"/>
          <w:lang w:val="en-US"/>
        </w:rPr>
        <w:t xml:space="preserve"> et al., 2023) I need to use quantitative and qualitative research data.</w:t>
      </w:r>
    </w:p>
    <w:p w14:paraId="583639DE" w14:textId="7241DC6C" w:rsidR="005B5E02" w:rsidRPr="00733568" w:rsidRDefault="007D1272" w:rsidP="006E4F04">
      <w:pPr>
        <w:rPr>
          <w:rFonts w:cs="Times New Roman"/>
          <w:szCs w:val="24"/>
          <w:lang w:val="en-US"/>
        </w:rPr>
      </w:pPr>
      <w:r>
        <w:rPr>
          <w:rFonts w:cs="Times New Roman"/>
          <w:b/>
          <w:szCs w:val="24"/>
          <w:lang w:val="en-US"/>
        </w:rPr>
        <w:lastRenderedPageBreak/>
        <w:t>Time Bound</w:t>
      </w:r>
      <w:r w:rsidR="006E4F04" w:rsidRPr="006E4F04">
        <w:rPr>
          <w:rFonts w:cs="Times New Roman"/>
          <w:b/>
          <w:szCs w:val="24"/>
          <w:lang w:val="en-US"/>
        </w:rPr>
        <w:t xml:space="preserve">: </w:t>
      </w:r>
      <w:r w:rsidR="00DE7987">
        <w:rPr>
          <w:rFonts w:cs="Times New Roman"/>
          <w:bCs/>
          <w:szCs w:val="24"/>
          <w:lang w:val="en-US"/>
        </w:rPr>
        <w:t>Post-event</w:t>
      </w:r>
      <w:r w:rsidR="006E4F04" w:rsidRPr="006E4F04">
        <w:rPr>
          <w:rFonts w:cs="Times New Roman"/>
          <w:bCs/>
          <w:szCs w:val="24"/>
          <w:lang w:val="en-US"/>
        </w:rPr>
        <w:t xml:space="preserve"> </w:t>
      </w:r>
      <w:r w:rsidR="00DE7987">
        <w:rPr>
          <w:rFonts w:cs="Times New Roman"/>
          <w:bCs/>
          <w:szCs w:val="24"/>
          <w:lang w:val="en-US"/>
        </w:rPr>
        <w:t>follow-ups</w:t>
      </w:r>
      <w:r w:rsidR="006E4F04" w:rsidRPr="006E4F04">
        <w:rPr>
          <w:rFonts w:cs="Times New Roman"/>
          <w:bCs/>
          <w:szCs w:val="24"/>
          <w:lang w:val="en-US"/>
        </w:rPr>
        <w:t xml:space="preserve"> within six months to assess the impact of the policy commitment made during the forum.</w:t>
      </w:r>
    </w:p>
    <w:p w14:paraId="63DCD109" w14:textId="2F432F9B" w:rsidR="00E73AEA" w:rsidRPr="00733568" w:rsidRDefault="00E73AEA" w:rsidP="007538C7">
      <w:pPr>
        <w:pStyle w:val="Heading1"/>
        <w:rPr>
          <w:rFonts w:eastAsia="Times New Roman" w:cs="Times New Roman"/>
          <w:szCs w:val="24"/>
          <w:lang w:val="en-US"/>
        </w:rPr>
      </w:pPr>
      <w:bookmarkStart w:id="25" w:name="_Toc190740595"/>
      <w:r w:rsidRPr="00733568">
        <w:rPr>
          <w:rFonts w:eastAsia="Times New Roman" w:cs="Times New Roman"/>
          <w:szCs w:val="24"/>
          <w:lang w:val="en-US"/>
        </w:rPr>
        <w:t>Event Management</w:t>
      </w:r>
      <w:bookmarkEnd w:id="25"/>
    </w:p>
    <w:p w14:paraId="79580855" w14:textId="0C526E3B" w:rsidR="00E73AEA" w:rsidRPr="00733568" w:rsidRDefault="00C15253" w:rsidP="007538C7">
      <w:r>
        <w:t xml:space="preserve">It is evident that </w:t>
      </w:r>
      <w:r w:rsidR="00C377DA">
        <w:t>to</w:t>
      </w:r>
      <w:r w:rsidR="006E4F04" w:rsidRPr="006E4F04">
        <w:t xml:space="preserve"> orchestrate a successful event for the Inclusive Hospitality Forum: A New Era in Guest Experiences</w:t>
      </w:r>
      <w:r w:rsidR="00DE7987">
        <w:t xml:space="preserve">, a strategic potpourri of skill, resources, and structure must be used </w:t>
      </w:r>
      <w:r w:rsidR="006E4F04" w:rsidRPr="006E4F04">
        <w:t xml:space="preserve">to execute the event seamlessly. </w:t>
      </w:r>
      <w:r w:rsidR="00C377DA">
        <w:t xml:space="preserve">Gursoy and Maier's (2023) study recommends that the event's success depends on a well-coordinated operational framework, strong marketing strategies, and meticulous logistical arrangements that are </w:t>
      </w:r>
      <w:r w:rsidR="00DE7987">
        <w:t xml:space="preserve">in sync with global best practices in </w:t>
      </w:r>
      <w:r w:rsidR="006E4F04" w:rsidRPr="006E4F04">
        <w:t>event management. Using the 4Ps of the Marketing Mix, the Inclusive Hospitality Forum guarantees a strategic method because it enhances the product value, pricing accessibility, venue selection and promotional outreach to maximise industry engagement and impact.</w:t>
      </w:r>
    </w:p>
    <w:p w14:paraId="43F3233C" w14:textId="27D6536A" w:rsidR="00E73AEA" w:rsidRPr="00733568" w:rsidRDefault="00E73AEA" w:rsidP="007538C7">
      <w:pPr>
        <w:pStyle w:val="Caption"/>
        <w:keepNext/>
        <w:spacing w:line="360" w:lineRule="auto"/>
        <w:jc w:val="center"/>
        <w:rPr>
          <w:rFonts w:cs="Times New Roman"/>
          <w:color w:val="auto"/>
          <w:sz w:val="24"/>
          <w:szCs w:val="24"/>
        </w:rPr>
      </w:pPr>
      <w:r w:rsidRPr="00733568">
        <w:rPr>
          <w:rFonts w:cs="Times New Roman"/>
          <w:color w:val="auto"/>
          <w:sz w:val="24"/>
          <w:szCs w:val="24"/>
        </w:rPr>
        <w:t xml:space="preserve">Table </w:t>
      </w:r>
      <w:r w:rsidRPr="00733568">
        <w:rPr>
          <w:rFonts w:cs="Times New Roman"/>
          <w:color w:val="auto"/>
          <w:sz w:val="24"/>
          <w:szCs w:val="24"/>
        </w:rPr>
        <w:fldChar w:fldCharType="begin"/>
      </w:r>
      <w:r w:rsidRPr="00733568">
        <w:rPr>
          <w:rFonts w:cs="Times New Roman"/>
          <w:color w:val="auto"/>
          <w:sz w:val="24"/>
          <w:szCs w:val="24"/>
        </w:rPr>
        <w:instrText xml:space="preserve"> SEQ Table \* ARABIC </w:instrText>
      </w:r>
      <w:r w:rsidRPr="00733568">
        <w:rPr>
          <w:rFonts w:cs="Times New Roman"/>
          <w:color w:val="auto"/>
          <w:sz w:val="24"/>
          <w:szCs w:val="24"/>
        </w:rPr>
        <w:fldChar w:fldCharType="separate"/>
      </w:r>
      <w:r w:rsidR="00AA24D7" w:rsidRPr="00733568">
        <w:rPr>
          <w:rFonts w:cs="Times New Roman"/>
          <w:noProof/>
          <w:color w:val="auto"/>
          <w:sz w:val="24"/>
          <w:szCs w:val="24"/>
        </w:rPr>
        <w:t>1</w:t>
      </w:r>
      <w:r w:rsidRPr="00733568">
        <w:rPr>
          <w:rFonts w:cs="Times New Roman"/>
          <w:color w:val="auto"/>
          <w:sz w:val="24"/>
          <w:szCs w:val="24"/>
        </w:rPr>
        <w:fldChar w:fldCharType="end"/>
      </w:r>
      <w:r w:rsidRPr="00733568">
        <w:rPr>
          <w:rFonts w:cs="Times New Roman"/>
          <w:color w:val="auto"/>
          <w:sz w:val="24"/>
          <w:szCs w:val="24"/>
        </w:rPr>
        <w:t xml:space="preserve"> Marketing Mix (4Ps) for the Inclusive Hospitality Forum</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9"/>
        <w:gridCol w:w="8357"/>
      </w:tblGrid>
      <w:tr w:rsidR="0008692D" w:rsidRPr="00733568" w14:paraId="1FB43924" w14:textId="77777777" w:rsidTr="000869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41448F21" w14:textId="77777777" w:rsidR="00E73AEA" w:rsidRPr="00733568" w:rsidRDefault="00E73AEA" w:rsidP="007538C7">
            <w:pPr>
              <w:jc w:val="center"/>
              <w:rPr>
                <w:color w:val="auto"/>
              </w:rPr>
            </w:pPr>
            <w:r w:rsidRPr="00733568">
              <w:rPr>
                <w:color w:val="auto"/>
              </w:rPr>
              <w:t>Factor</w:t>
            </w:r>
          </w:p>
        </w:tc>
        <w:tc>
          <w:tcPr>
            <w:tcW w:w="0" w:type="auto"/>
            <w:tcBorders>
              <w:top w:val="none" w:sz="0" w:space="0" w:color="auto"/>
              <w:left w:val="none" w:sz="0" w:space="0" w:color="auto"/>
              <w:right w:val="none" w:sz="0" w:space="0" w:color="auto"/>
            </w:tcBorders>
            <w:hideMark/>
          </w:tcPr>
          <w:p w14:paraId="7E33AE57" w14:textId="77777777" w:rsidR="00E73AEA" w:rsidRPr="00733568" w:rsidRDefault="00E73AEA" w:rsidP="007538C7">
            <w:pPr>
              <w:jc w:val="center"/>
              <w:cnfStyle w:val="100000000000" w:firstRow="1" w:lastRow="0" w:firstColumn="0" w:lastColumn="0" w:oddVBand="0" w:evenVBand="0" w:oddHBand="0" w:evenHBand="0" w:firstRowFirstColumn="0" w:firstRowLastColumn="0" w:lastRowFirstColumn="0" w:lastRowLastColumn="0"/>
              <w:rPr>
                <w:color w:val="auto"/>
              </w:rPr>
            </w:pPr>
            <w:r w:rsidRPr="00733568">
              <w:rPr>
                <w:color w:val="auto"/>
              </w:rPr>
              <w:t>Strategy</w:t>
            </w:r>
          </w:p>
        </w:tc>
      </w:tr>
      <w:tr w:rsidR="0008692D" w:rsidRPr="00733568" w14:paraId="492E2461" w14:textId="77777777" w:rsidTr="00086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000E587" w14:textId="77777777" w:rsidR="00E73AEA" w:rsidRPr="00733568" w:rsidRDefault="00E73AEA" w:rsidP="007538C7">
            <w:pPr>
              <w:rPr>
                <w:color w:val="auto"/>
              </w:rPr>
            </w:pPr>
            <w:r w:rsidRPr="00733568">
              <w:rPr>
                <w:color w:val="auto"/>
              </w:rPr>
              <w:t>Product</w:t>
            </w:r>
          </w:p>
        </w:tc>
        <w:tc>
          <w:tcPr>
            <w:tcW w:w="0" w:type="auto"/>
            <w:hideMark/>
          </w:tcPr>
          <w:p w14:paraId="1D7268E0" w14:textId="77777777" w:rsidR="00E73AEA" w:rsidRPr="00733568" w:rsidRDefault="00E73AEA" w:rsidP="007538C7">
            <w:pPr>
              <w:cnfStyle w:val="000000100000" w:firstRow="0" w:lastRow="0" w:firstColumn="0" w:lastColumn="0" w:oddVBand="0" w:evenVBand="0" w:oddHBand="1" w:evenHBand="0" w:firstRowFirstColumn="0" w:firstRowLastColumn="0" w:lastRowFirstColumn="0" w:lastRowLastColumn="0"/>
            </w:pPr>
            <w:r w:rsidRPr="00733568">
              <w:t>The forum provides a knowledge-sharing platform featuring expert discussions, interactive workshops, and networking opportunities.</w:t>
            </w:r>
          </w:p>
        </w:tc>
      </w:tr>
      <w:tr w:rsidR="0008692D" w:rsidRPr="00733568" w14:paraId="19662B87" w14:textId="77777777" w:rsidTr="0008692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A367043" w14:textId="77777777" w:rsidR="00E73AEA" w:rsidRPr="00733568" w:rsidRDefault="00E73AEA" w:rsidP="007538C7">
            <w:pPr>
              <w:rPr>
                <w:color w:val="auto"/>
              </w:rPr>
            </w:pPr>
            <w:r w:rsidRPr="00733568">
              <w:rPr>
                <w:color w:val="auto"/>
              </w:rPr>
              <w:t>Price</w:t>
            </w:r>
          </w:p>
        </w:tc>
        <w:tc>
          <w:tcPr>
            <w:tcW w:w="0" w:type="auto"/>
            <w:hideMark/>
          </w:tcPr>
          <w:p w14:paraId="657D77B4" w14:textId="29B4EF29" w:rsidR="00E73AEA" w:rsidRPr="00733568" w:rsidRDefault="00E73AEA" w:rsidP="007538C7">
            <w:pPr>
              <w:cnfStyle w:val="000000000000" w:firstRow="0" w:lastRow="0" w:firstColumn="0" w:lastColumn="0" w:oddVBand="0" w:evenVBand="0" w:oddHBand="0" w:evenHBand="0" w:firstRowFirstColumn="0" w:firstRowLastColumn="0" w:lastRowFirstColumn="0" w:lastRowLastColumn="0"/>
            </w:pPr>
            <w:r w:rsidRPr="00733568">
              <w:t xml:space="preserve">Ticket pricing follows a tiered model, offering early bird discounts, corporate packages, and student rates to </w:t>
            </w:r>
            <w:r w:rsidR="00BA2590" w:rsidRPr="00733568">
              <w:t>maximise</w:t>
            </w:r>
            <w:r w:rsidRPr="00733568">
              <w:t xml:space="preserve"> accessibility.</w:t>
            </w:r>
          </w:p>
        </w:tc>
      </w:tr>
      <w:tr w:rsidR="0008692D" w:rsidRPr="00733568" w14:paraId="18791A09" w14:textId="77777777" w:rsidTr="000869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7FA0AC89" w14:textId="77777777" w:rsidR="00E73AEA" w:rsidRPr="00733568" w:rsidRDefault="00E73AEA" w:rsidP="007538C7">
            <w:pPr>
              <w:rPr>
                <w:color w:val="auto"/>
              </w:rPr>
            </w:pPr>
            <w:r w:rsidRPr="00733568">
              <w:rPr>
                <w:color w:val="auto"/>
              </w:rPr>
              <w:t>Place</w:t>
            </w:r>
          </w:p>
        </w:tc>
        <w:tc>
          <w:tcPr>
            <w:tcW w:w="0" w:type="auto"/>
            <w:hideMark/>
          </w:tcPr>
          <w:p w14:paraId="52080372" w14:textId="77777777" w:rsidR="00E73AEA" w:rsidRPr="00733568" w:rsidRDefault="00E73AEA" w:rsidP="007538C7">
            <w:pPr>
              <w:cnfStyle w:val="000000100000" w:firstRow="0" w:lastRow="0" w:firstColumn="0" w:lastColumn="0" w:oddVBand="0" w:evenVBand="0" w:oddHBand="1" w:evenHBand="0" w:firstRowFirstColumn="0" w:firstRowLastColumn="0" w:lastRowFirstColumn="0" w:lastRowLastColumn="0"/>
            </w:pPr>
            <w:r w:rsidRPr="00733568">
              <w:t>The event is hosted at the Manchester Central Convention Complex, a premier venue with state-of-the-art facilities and accessibility features.</w:t>
            </w:r>
          </w:p>
        </w:tc>
      </w:tr>
      <w:tr w:rsidR="0008692D" w:rsidRPr="00733568" w14:paraId="77B2D879" w14:textId="77777777" w:rsidTr="0008692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78E89B24" w14:textId="77777777" w:rsidR="00E73AEA" w:rsidRPr="00733568" w:rsidRDefault="00E73AEA" w:rsidP="007538C7">
            <w:pPr>
              <w:rPr>
                <w:color w:val="auto"/>
              </w:rPr>
            </w:pPr>
            <w:r w:rsidRPr="00733568">
              <w:rPr>
                <w:color w:val="auto"/>
              </w:rPr>
              <w:t>Promotion</w:t>
            </w:r>
          </w:p>
        </w:tc>
        <w:tc>
          <w:tcPr>
            <w:tcW w:w="0" w:type="auto"/>
            <w:hideMark/>
          </w:tcPr>
          <w:p w14:paraId="0E94A60C" w14:textId="09A72927" w:rsidR="00E73AEA" w:rsidRPr="00733568" w:rsidRDefault="00E73AEA" w:rsidP="007538C7">
            <w:pPr>
              <w:cnfStyle w:val="000000000000" w:firstRow="0" w:lastRow="0" w:firstColumn="0" w:lastColumn="0" w:oddVBand="0" w:evenVBand="0" w:oddHBand="0" w:evenHBand="0" w:firstRowFirstColumn="0" w:firstRowLastColumn="0" w:lastRowFirstColumn="0" w:lastRowLastColumn="0"/>
            </w:pPr>
            <w:r w:rsidRPr="00733568">
              <w:t xml:space="preserve">A multi-channel marketing strategy </w:t>
            </w:r>
            <w:r w:rsidR="00BA2590" w:rsidRPr="00733568">
              <w:t>maximises outreach by leveraging social media, industry partnerships, digital ads, and press releases</w:t>
            </w:r>
            <w:r w:rsidRPr="00733568">
              <w:t>.</w:t>
            </w:r>
          </w:p>
        </w:tc>
      </w:tr>
    </w:tbl>
    <w:p w14:paraId="22084808" w14:textId="77777777" w:rsidR="00E73AEA" w:rsidRPr="00733568" w:rsidRDefault="00E73AEA" w:rsidP="007538C7">
      <w:pPr>
        <w:rPr>
          <w:rFonts w:cs="Times New Roman"/>
          <w:szCs w:val="24"/>
          <w:lang w:val="en-US"/>
        </w:rPr>
      </w:pPr>
    </w:p>
    <w:p w14:paraId="69251C15" w14:textId="77777777" w:rsidR="00E73AEA" w:rsidRPr="00733568" w:rsidRDefault="00E73AEA" w:rsidP="007538C7">
      <w:pPr>
        <w:pStyle w:val="Heading2"/>
        <w:rPr>
          <w:lang w:val="en-US"/>
        </w:rPr>
      </w:pPr>
      <w:bookmarkStart w:id="26" w:name="_Toc190740596"/>
      <w:r w:rsidRPr="00733568">
        <w:rPr>
          <w:lang w:val="en-US"/>
        </w:rPr>
        <w:t>Operational Management</w:t>
      </w:r>
      <w:bookmarkEnd w:id="26"/>
    </w:p>
    <w:p w14:paraId="4FB3404C" w14:textId="628BAC80" w:rsidR="00E73AEA" w:rsidRPr="00733568" w:rsidRDefault="006E4F04" w:rsidP="007538C7">
      <w:pPr>
        <w:rPr>
          <w:rFonts w:cs="Times New Roman"/>
          <w:szCs w:val="24"/>
          <w:lang w:val="en-US"/>
        </w:rPr>
      </w:pPr>
      <w:r w:rsidRPr="006E4F04">
        <w:rPr>
          <w:rFonts w:cs="Times New Roman"/>
          <w:szCs w:val="24"/>
          <w:lang w:val="en-US"/>
        </w:rPr>
        <w:t xml:space="preserve">This forum also requires highly skilled professionals with expertise in event logistics, venue coordination and risk management to provide operational aspects of this forum. In light of 40 </w:t>
      </w:r>
      <w:r w:rsidR="00DE7987">
        <w:rPr>
          <w:rFonts w:cs="Times New Roman"/>
          <w:szCs w:val="24"/>
          <w:lang w:val="en-US"/>
        </w:rPr>
        <w:t xml:space="preserve">per </w:t>
      </w:r>
      <w:r w:rsidR="00DE7987">
        <w:rPr>
          <w:rFonts w:cs="Times New Roman"/>
          <w:szCs w:val="24"/>
          <w:lang w:val="en-US"/>
        </w:rPr>
        <w:lastRenderedPageBreak/>
        <w:t>cent</w:t>
      </w:r>
      <w:r w:rsidRPr="006E4F04">
        <w:rPr>
          <w:rFonts w:cs="Times New Roman"/>
          <w:szCs w:val="24"/>
          <w:lang w:val="en-US"/>
        </w:rPr>
        <w:t xml:space="preserve"> of hospitality professionals believing workplace inclusivity is inadequately addressed, the event has a key operational priority of adherence to EDI principles (Whyte-Phillips et al., 2024). Inclusive seating arrangements, ramps and sign language interpreters, and dietary accommodations for attendees of varied dietary needs are all </w:t>
      </w:r>
      <w:r w:rsidR="00C377DA">
        <w:rPr>
          <w:rFonts w:cs="Times New Roman"/>
          <w:szCs w:val="24"/>
          <w:lang w:val="en-US"/>
        </w:rPr>
        <w:t>needed</w:t>
      </w:r>
      <w:r w:rsidRPr="006E4F04">
        <w:rPr>
          <w:rFonts w:cs="Times New Roman"/>
          <w:szCs w:val="24"/>
          <w:lang w:val="en-US"/>
        </w:rPr>
        <w:t xml:space="preserve">. This statement has also been backed up by </w:t>
      </w:r>
      <w:proofErr w:type="spellStart"/>
      <w:r w:rsidRPr="006E4F04">
        <w:rPr>
          <w:rFonts w:cs="Times New Roman"/>
          <w:szCs w:val="24"/>
          <w:lang w:val="en-US"/>
        </w:rPr>
        <w:t>Cascavilla</w:t>
      </w:r>
      <w:proofErr w:type="spellEnd"/>
      <w:r w:rsidRPr="006E4F04">
        <w:rPr>
          <w:rFonts w:cs="Times New Roman"/>
          <w:szCs w:val="24"/>
          <w:lang w:val="en-US"/>
        </w:rPr>
        <w:t xml:space="preserve"> et al. (2023) that selecting Manchester Central Convention Complex as the venue ensures state-of-the-art infrastructure, </w:t>
      </w:r>
      <w:r w:rsidR="00DE7987">
        <w:rPr>
          <w:rFonts w:cs="Times New Roman"/>
          <w:szCs w:val="24"/>
          <w:lang w:val="en-US"/>
        </w:rPr>
        <w:t>high-speed</w:t>
      </w:r>
      <w:r w:rsidRPr="006E4F04">
        <w:rPr>
          <w:rFonts w:cs="Times New Roman"/>
          <w:szCs w:val="24"/>
          <w:lang w:val="en-US"/>
        </w:rPr>
        <w:t xml:space="preserve"> internet, and a location accessible to an international audience.</w:t>
      </w:r>
    </w:p>
    <w:p w14:paraId="15BECCB2" w14:textId="5F12341A" w:rsidR="003E08AD" w:rsidRPr="00733568" w:rsidRDefault="003E08AD" w:rsidP="007538C7">
      <w:pPr>
        <w:pStyle w:val="Heading1"/>
        <w:rPr>
          <w:rFonts w:cs="Times New Roman"/>
          <w:szCs w:val="24"/>
        </w:rPr>
      </w:pPr>
      <w:bookmarkStart w:id="27" w:name="_Toc190740597"/>
      <w:r w:rsidRPr="00733568">
        <w:rPr>
          <w:rFonts w:cs="Times New Roman"/>
          <w:szCs w:val="24"/>
        </w:rPr>
        <w:t>Event Budget</w:t>
      </w:r>
      <w:r w:rsidR="00294253" w:rsidRPr="00733568">
        <w:rPr>
          <w:rFonts w:cs="Times New Roman"/>
          <w:szCs w:val="24"/>
        </w:rPr>
        <w:t xml:space="preserve"> </w:t>
      </w:r>
      <w:r w:rsidR="001F4940" w:rsidRPr="00733568">
        <w:rPr>
          <w:rFonts w:cs="Times New Roman"/>
          <w:szCs w:val="24"/>
        </w:rPr>
        <w:t>- Inclusive Hospitality Forum: A New Era in Guest Experiences</w:t>
      </w:r>
      <w:bookmarkEnd w:id="27"/>
      <w:r w:rsidR="001F4940" w:rsidRPr="00733568">
        <w:rPr>
          <w:rFonts w:cs="Times New Roman"/>
          <w:szCs w:val="24"/>
        </w:rPr>
        <w:t xml:space="preserve"> </w:t>
      </w:r>
    </w:p>
    <w:p w14:paraId="0DCBAB70" w14:textId="351F7CD5" w:rsidR="001F4940" w:rsidRPr="00733568" w:rsidRDefault="0033373B" w:rsidP="007538C7">
      <w:pPr>
        <w:rPr>
          <w:rFonts w:eastAsia="Times New Roman" w:cs="Times New Roman"/>
          <w:b/>
          <w:bCs/>
          <w:szCs w:val="24"/>
          <w:lang w:val="en-US"/>
        </w:rPr>
      </w:pPr>
      <w:r w:rsidRPr="00733568">
        <w:rPr>
          <w:rFonts w:cs="Times New Roman"/>
          <w:szCs w:val="24"/>
          <w:lang w:val="en-US"/>
        </w:rPr>
        <w:t xml:space="preserve">The budget for the Inclusive Hospitality Forum ensures financial sustainability while </w:t>
      </w:r>
      <w:proofErr w:type="spellStart"/>
      <w:r w:rsidR="00BA2590" w:rsidRPr="00733568">
        <w:rPr>
          <w:rFonts w:cs="Times New Roman"/>
          <w:szCs w:val="24"/>
          <w:lang w:val="en-US"/>
        </w:rPr>
        <w:t>maximising</w:t>
      </w:r>
      <w:proofErr w:type="spellEnd"/>
      <w:r w:rsidRPr="00733568">
        <w:rPr>
          <w:rFonts w:cs="Times New Roman"/>
          <w:szCs w:val="24"/>
          <w:lang w:val="en-US"/>
        </w:rPr>
        <w:t xml:space="preserve"> inclusivity and engagement. The main revenue sources are ticket sales (35%), sponsorships (42%), and government grants (17%), reflecting the industry's commitment to EDI initiatives</w:t>
      </w:r>
      <w:r w:rsidR="002634FB" w:rsidRPr="00733568">
        <w:rPr>
          <w:rFonts w:cs="Times New Roman"/>
          <w:szCs w:val="24"/>
          <w:lang w:val="en-US"/>
        </w:rPr>
        <w:t xml:space="preserve"> </w:t>
      </w:r>
      <w:r w:rsidR="00CD0E33" w:rsidRPr="00733568">
        <w:rPr>
          <w:rFonts w:cs="Times New Roman"/>
          <w:szCs w:val="24"/>
        </w:rPr>
        <w:t xml:space="preserve">(Vander Schee </w:t>
      </w:r>
      <w:r w:rsidR="006D384D" w:rsidRPr="006D384D">
        <w:rPr>
          <w:rFonts w:cs="Times New Roman"/>
          <w:szCs w:val="24"/>
          <w:lang w:val="en-US"/>
        </w:rPr>
        <w:t>and</w:t>
      </w:r>
      <w:r w:rsidR="00CD0E33" w:rsidRPr="00733568">
        <w:rPr>
          <w:rFonts w:cs="Times New Roman"/>
          <w:szCs w:val="24"/>
        </w:rPr>
        <w:t xml:space="preserve"> DeLong, 2022)</w:t>
      </w:r>
      <w:r w:rsidRPr="00733568">
        <w:rPr>
          <w:rFonts w:cs="Times New Roman"/>
          <w:szCs w:val="24"/>
          <w:lang w:val="en-US"/>
        </w:rPr>
        <w:t xml:space="preserve">. Merchandise sales account for 6% of revenue, providing an additional income stream. Expenditure allocation </w:t>
      </w:r>
      <w:proofErr w:type="spellStart"/>
      <w:r w:rsidR="00BA2590" w:rsidRPr="00733568">
        <w:rPr>
          <w:rFonts w:cs="Times New Roman"/>
          <w:szCs w:val="24"/>
          <w:lang w:val="en-US"/>
        </w:rPr>
        <w:t>prioritises</w:t>
      </w:r>
      <w:proofErr w:type="spellEnd"/>
      <w:r w:rsidRPr="00733568">
        <w:rPr>
          <w:rFonts w:cs="Times New Roman"/>
          <w:szCs w:val="24"/>
          <w:lang w:val="en-US"/>
        </w:rPr>
        <w:t xml:space="preserve"> venue quality, speaker expertise, accessibility, and engagement, with venue hire and speaker fees forming 38% of total costs. </w:t>
      </w:r>
      <w:bookmarkStart w:id="28" w:name="_Hlk190362016"/>
      <w:r w:rsidR="00A9103B" w:rsidRPr="00733568">
        <w:rPr>
          <w:rFonts w:cs="Times New Roman"/>
          <w:szCs w:val="24"/>
        </w:rPr>
        <w:t>Vander Schee</w:t>
      </w:r>
      <w:r w:rsidR="00133C91" w:rsidRPr="00733568">
        <w:rPr>
          <w:rFonts w:cs="Times New Roman"/>
          <w:szCs w:val="24"/>
        </w:rPr>
        <w:t xml:space="preserve"> </w:t>
      </w:r>
      <w:r w:rsidR="006D384D" w:rsidRPr="006D384D">
        <w:rPr>
          <w:rFonts w:cs="Times New Roman"/>
          <w:szCs w:val="24"/>
          <w:lang w:val="en-US"/>
        </w:rPr>
        <w:t>and</w:t>
      </w:r>
      <w:r w:rsidR="00A9103B" w:rsidRPr="00733568">
        <w:rPr>
          <w:rFonts w:cs="Times New Roman"/>
          <w:szCs w:val="24"/>
        </w:rPr>
        <w:t xml:space="preserve"> DeLong</w:t>
      </w:r>
      <w:r w:rsidR="00133C91" w:rsidRPr="00733568">
        <w:rPr>
          <w:rFonts w:cs="Times New Roman"/>
          <w:szCs w:val="24"/>
        </w:rPr>
        <w:t xml:space="preserve"> </w:t>
      </w:r>
      <w:r w:rsidR="00A9103B" w:rsidRPr="00733568">
        <w:rPr>
          <w:rFonts w:cs="Times New Roman"/>
          <w:szCs w:val="24"/>
        </w:rPr>
        <w:t>(2022)</w:t>
      </w:r>
      <w:bookmarkEnd w:id="28"/>
      <w:r w:rsidR="00133C91" w:rsidRPr="00733568">
        <w:rPr>
          <w:rFonts w:cs="Times New Roman"/>
          <w:szCs w:val="24"/>
        </w:rPr>
        <w:t xml:space="preserve"> </w:t>
      </w:r>
      <w:r w:rsidR="007A2BC2">
        <w:rPr>
          <w:rFonts w:cs="Times New Roman"/>
          <w:szCs w:val="24"/>
        </w:rPr>
        <w:t>have</w:t>
      </w:r>
      <w:r w:rsidR="002634FB" w:rsidRPr="00733568">
        <w:rPr>
          <w:rFonts w:cs="Times New Roman"/>
          <w:szCs w:val="24"/>
        </w:rPr>
        <w:t xml:space="preserve"> asserted in this research that </w:t>
      </w:r>
      <w:r w:rsidR="002634FB" w:rsidRPr="00733568">
        <w:rPr>
          <w:rFonts w:cs="Times New Roman"/>
          <w:szCs w:val="24"/>
          <w:lang w:val="en-US"/>
        </w:rPr>
        <w:t>i</w:t>
      </w:r>
      <w:r w:rsidRPr="00733568">
        <w:rPr>
          <w:rFonts w:cs="Times New Roman"/>
          <w:szCs w:val="24"/>
          <w:lang w:val="en-US"/>
        </w:rPr>
        <w:t>nvestments in marketing (10%) and technology (8%) ensure broad participation, including hybrid attendees. Surplus funds (£7,000) will be used for follow-up reports, post-event networking, and impact assessments, ensuring that discussions lead to measurable industry change.</w:t>
      </w:r>
    </w:p>
    <w:p w14:paraId="3790DA06" w14:textId="5B9C3456" w:rsidR="00AA24D7" w:rsidRPr="00733568" w:rsidRDefault="00AA24D7" w:rsidP="007538C7">
      <w:pPr>
        <w:pStyle w:val="Caption"/>
        <w:keepNext/>
        <w:spacing w:line="360" w:lineRule="auto"/>
        <w:jc w:val="center"/>
        <w:rPr>
          <w:rFonts w:cs="Times New Roman"/>
          <w:color w:val="auto"/>
          <w:sz w:val="24"/>
          <w:szCs w:val="24"/>
        </w:rPr>
      </w:pPr>
      <w:r w:rsidRPr="00733568">
        <w:rPr>
          <w:rFonts w:cs="Times New Roman"/>
          <w:color w:val="auto"/>
          <w:sz w:val="24"/>
          <w:szCs w:val="24"/>
        </w:rPr>
        <w:t xml:space="preserve">Table </w:t>
      </w:r>
      <w:r w:rsidRPr="00733568">
        <w:rPr>
          <w:rFonts w:cs="Times New Roman"/>
          <w:color w:val="auto"/>
          <w:sz w:val="24"/>
          <w:szCs w:val="24"/>
        </w:rPr>
        <w:fldChar w:fldCharType="begin"/>
      </w:r>
      <w:r w:rsidRPr="00733568">
        <w:rPr>
          <w:rFonts w:cs="Times New Roman"/>
          <w:color w:val="auto"/>
          <w:sz w:val="24"/>
          <w:szCs w:val="24"/>
        </w:rPr>
        <w:instrText xml:space="preserve"> SEQ Table \* ARABIC </w:instrText>
      </w:r>
      <w:r w:rsidRPr="00733568">
        <w:rPr>
          <w:rFonts w:cs="Times New Roman"/>
          <w:color w:val="auto"/>
          <w:sz w:val="24"/>
          <w:szCs w:val="24"/>
        </w:rPr>
        <w:fldChar w:fldCharType="separate"/>
      </w:r>
      <w:r w:rsidRPr="00733568">
        <w:rPr>
          <w:rFonts w:cs="Times New Roman"/>
          <w:noProof/>
          <w:color w:val="auto"/>
          <w:sz w:val="24"/>
          <w:szCs w:val="24"/>
        </w:rPr>
        <w:t>2</w:t>
      </w:r>
      <w:r w:rsidRPr="00733568">
        <w:rPr>
          <w:rFonts w:cs="Times New Roman"/>
          <w:color w:val="auto"/>
          <w:sz w:val="24"/>
          <w:szCs w:val="24"/>
        </w:rPr>
        <w:fldChar w:fldCharType="end"/>
      </w:r>
      <w:r w:rsidRPr="00733568">
        <w:rPr>
          <w:rFonts w:cs="Times New Roman"/>
          <w:color w:val="auto"/>
          <w:sz w:val="24"/>
          <w:szCs w:val="24"/>
        </w:rPr>
        <w:t xml:space="preserve"> Event Budget</w:t>
      </w:r>
    </w:p>
    <w:tbl>
      <w:tblPr>
        <w:tblStyle w:val="GridTable4-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2"/>
        <w:gridCol w:w="5527"/>
        <w:gridCol w:w="1197"/>
      </w:tblGrid>
      <w:tr w:rsidR="00AA24D7" w:rsidRPr="00733568" w14:paraId="09ABF318" w14:textId="77777777" w:rsidTr="00AA24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tcBorders>
              <w:top w:val="none" w:sz="0" w:space="0" w:color="auto"/>
              <w:left w:val="none" w:sz="0" w:space="0" w:color="auto"/>
              <w:bottom w:val="none" w:sz="0" w:space="0" w:color="auto"/>
              <w:right w:val="none" w:sz="0" w:space="0" w:color="auto"/>
            </w:tcBorders>
          </w:tcPr>
          <w:p w14:paraId="6A0916C9" w14:textId="27B3A917" w:rsidR="00AA24D7" w:rsidRPr="00733568" w:rsidRDefault="00AA24D7" w:rsidP="007538C7">
            <w:pPr>
              <w:spacing w:before="0" w:after="0"/>
              <w:rPr>
                <w:rFonts w:eastAsia="Times New Roman" w:cs="Times New Roman"/>
                <w:b w:val="0"/>
                <w:bCs w:val="0"/>
                <w:color w:val="auto"/>
                <w:sz w:val="24"/>
                <w:szCs w:val="24"/>
                <w:lang w:val="en-US"/>
              </w:rPr>
            </w:pPr>
            <w:r w:rsidRPr="00733568">
              <w:rPr>
                <w:rFonts w:eastAsia="Times New Roman" w:cs="Times New Roman"/>
                <w:color w:val="auto"/>
                <w:sz w:val="24"/>
                <w:szCs w:val="24"/>
                <w:lang w:val="en-US"/>
              </w:rPr>
              <w:t>Income and Expenses</w:t>
            </w:r>
          </w:p>
        </w:tc>
        <w:tc>
          <w:tcPr>
            <w:tcW w:w="2886" w:type="pct"/>
            <w:tcBorders>
              <w:top w:val="none" w:sz="0" w:space="0" w:color="auto"/>
              <w:left w:val="none" w:sz="0" w:space="0" w:color="auto"/>
              <w:bottom w:val="none" w:sz="0" w:space="0" w:color="auto"/>
              <w:right w:val="none" w:sz="0" w:space="0" w:color="auto"/>
            </w:tcBorders>
          </w:tcPr>
          <w:p w14:paraId="79BC0FE2" w14:textId="326AAD73" w:rsidR="00AA24D7" w:rsidRPr="00733568" w:rsidRDefault="00AA24D7" w:rsidP="007538C7">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sz w:val="24"/>
                <w:szCs w:val="24"/>
                <w:lang w:val="en-US"/>
              </w:rPr>
            </w:pPr>
            <w:r w:rsidRPr="00733568">
              <w:rPr>
                <w:rFonts w:eastAsia="Times New Roman" w:cs="Times New Roman"/>
                <w:color w:val="auto"/>
                <w:sz w:val="24"/>
                <w:szCs w:val="24"/>
                <w:lang w:val="en-US"/>
              </w:rPr>
              <w:t>Details</w:t>
            </w:r>
          </w:p>
        </w:tc>
        <w:tc>
          <w:tcPr>
            <w:tcW w:w="625" w:type="pct"/>
            <w:tcBorders>
              <w:top w:val="none" w:sz="0" w:space="0" w:color="auto"/>
              <w:left w:val="none" w:sz="0" w:space="0" w:color="auto"/>
              <w:bottom w:val="none" w:sz="0" w:space="0" w:color="auto"/>
              <w:right w:val="none" w:sz="0" w:space="0" w:color="auto"/>
            </w:tcBorders>
          </w:tcPr>
          <w:p w14:paraId="3EBA3C66" w14:textId="418CE34D" w:rsidR="00AA24D7" w:rsidRPr="00733568" w:rsidRDefault="00AA24D7" w:rsidP="007538C7">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auto"/>
                <w:sz w:val="24"/>
                <w:szCs w:val="24"/>
                <w:lang w:val="en-US"/>
              </w:rPr>
            </w:pPr>
            <w:r w:rsidRPr="00733568">
              <w:rPr>
                <w:rFonts w:eastAsia="Times New Roman" w:cs="Times New Roman"/>
                <w:color w:val="auto"/>
                <w:sz w:val="24"/>
                <w:szCs w:val="24"/>
                <w:lang w:val="en-US"/>
              </w:rPr>
              <w:t>Amount (£)</w:t>
            </w:r>
          </w:p>
        </w:tc>
      </w:tr>
      <w:tr w:rsidR="00AA24D7" w:rsidRPr="00733568" w14:paraId="095255EF"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tcPr>
          <w:p w14:paraId="56C6B099" w14:textId="54F8E899" w:rsidR="00AA24D7" w:rsidRPr="00733568" w:rsidRDefault="00AA24D7" w:rsidP="007538C7">
            <w:pPr>
              <w:spacing w:before="0" w:after="0"/>
              <w:rPr>
                <w:rFonts w:eastAsia="Times New Roman" w:cs="Times New Roman"/>
                <w:bCs w:val="0"/>
                <w:sz w:val="24"/>
                <w:szCs w:val="24"/>
                <w:lang w:val="en-US"/>
              </w:rPr>
            </w:pPr>
            <w:r w:rsidRPr="00733568">
              <w:rPr>
                <w:rFonts w:eastAsia="Times New Roman" w:cs="Times New Roman"/>
                <w:bCs w:val="0"/>
                <w:sz w:val="24"/>
                <w:szCs w:val="24"/>
                <w:lang w:val="en-US"/>
              </w:rPr>
              <w:t>Income</w:t>
            </w:r>
          </w:p>
        </w:tc>
        <w:tc>
          <w:tcPr>
            <w:tcW w:w="2886" w:type="pct"/>
          </w:tcPr>
          <w:p w14:paraId="1F71C702" w14:textId="77777777" w:rsidR="00AA24D7" w:rsidRPr="00733568" w:rsidRDefault="00AA24D7"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p>
        </w:tc>
        <w:tc>
          <w:tcPr>
            <w:tcW w:w="625" w:type="pct"/>
          </w:tcPr>
          <w:p w14:paraId="6AEC6101" w14:textId="77777777" w:rsidR="00AA24D7" w:rsidRPr="00733568" w:rsidRDefault="00AA24D7"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p>
        </w:tc>
      </w:tr>
      <w:tr w:rsidR="00AA24D7" w:rsidRPr="00733568" w14:paraId="2195B9CB" w14:textId="77777777" w:rsidTr="00AA24D7">
        <w:tc>
          <w:tcPr>
            <w:cnfStyle w:val="001000000000" w:firstRow="0" w:lastRow="0" w:firstColumn="1" w:lastColumn="0" w:oddVBand="0" w:evenVBand="0" w:oddHBand="0" w:evenHBand="0" w:firstRowFirstColumn="0" w:firstRowLastColumn="0" w:lastRowFirstColumn="0" w:lastRowLastColumn="0"/>
            <w:tcW w:w="1489" w:type="pct"/>
          </w:tcPr>
          <w:p w14:paraId="68F1A88E" w14:textId="6C001770" w:rsidR="00AA24D7" w:rsidRPr="00733568" w:rsidRDefault="00AA24D7" w:rsidP="007538C7">
            <w:pPr>
              <w:spacing w:before="0" w:after="0"/>
              <w:rPr>
                <w:rFonts w:eastAsia="Times New Roman" w:cs="Times New Roman"/>
                <w:b w:val="0"/>
                <w:bCs w:val="0"/>
                <w:sz w:val="24"/>
                <w:szCs w:val="24"/>
                <w:lang w:val="en-US"/>
              </w:rPr>
            </w:pPr>
            <w:r w:rsidRPr="00733568">
              <w:rPr>
                <w:rFonts w:eastAsia="Times New Roman" w:cs="Times New Roman"/>
                <w:b w:val="0"/>
                <w:sz w:val="24"/>
                <w:szCs w:val="24"/>
                <w:lang w:val="en-US"/>
              </w:rPr>
              <w:t>Ticket Sales</w:t>
            </w:r>
          </w:p>
        </w:tc>
        <w:tc>
          <w:tcPr>
            <w:tcW w:w="2886" w:type="pct"/>
          </w:tcPr>
          <w:p w14:paraId="19DC3797" w14:textId="5A900611" w:rsidR="00AA24D7" w:rsidRPr="00733568" w:rsidRDefault="00AA24D7" w:rsidP="007538C7">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250 attendees x £120 per ticket</w:t>
            </w:r>
          </w:p>
        </w:tc>
        <w:tc>
          <w:tcPr>
            <w:tcW w:w="625" w:type="pct"/>
          </w:tcPr>
          <w:p w14:paraId="304D53D4" w14:textId="6245A70B" w:rsidR="00AA24D7" w:rsidRPr="00733568" w:rsidRDefault="00AA24D7" w:rsidP="007538C7">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30,000</w:t>
            </w:r>
          </w:p>
        </w:tc>
      </w:tr>
      <w:tr w:rsidR="00AA24D7" w:rsidRPr="00733568" w14:paraId="1E932588"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tcPr>
          <w:p w14:paraId="18320C3D" w14:textId="25264E47" w:rsidR="00AA24D7" w:rsidRPr="00733568" w:rsidRDefault="00AA24D7" w:rsidP="007538C7">
            <w:pPr>
              <w:spacing w:before="0" w:after="0"/>
              <w:rPr>
                <w:rFonts w:eastAsia="Times New Roman" w:cs="Times New Roman"/>
                <w:b w:val="0"/>
                <w:bCs w:val="0"/>
                <w:sz w:val="24"/>
                <w:szCs w:val="24"/>
                <w:lang w:val="en-US"/>
              </w:rPr>
            </w:pPr>
            <w:r w:rsidRPr="00733568">
              <w:rPr>
                <w:rFonts w:eastAsia="Times New Roman" w:cs="Times New Roman"/>
                <w:b w:val="0"/>
                <w:sz w:val="24"/>
                <w:szCs w:val="24"/>
                <w:lang w:val="en-US"/>
              </w:rPr>
              <w:t>Sponsorship</w:t>
            </w:r>
          </w:p>
        </w:tc>
        <w:tc>
          <w:tcPr>
            <w:tcW w:w="2886" w:type="pct"/>
          </w:tcPr>
          <w:p w14:paraId="530C38A8" w14:textId="4995C83E" w:rsidR="00AA24D7" w:rsidRPr="00733568" w:rsidRDefault="00AA24D7"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12 sponsors x £3,000 each</w:t>
            </w:r>
          </w:p>
        </w:tc>
        <w:tc>
          <w:tcPr>
            <w:tcW w:w="625" w:type="pct"/>
          </w:tcPr>
          <w:p w14:paraId="16E65D3A" w14:textId="122FD32F" w:rsidR="00AA24D7" w:rsidRPr="00733568" w:rsidRDefault="00AA24D7"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36,000</w:t>
            </w:r>
          </w:p>
        </w:tc>
      </w:tr>
      <w:tr w:rsidR="00AA24D7" w:rsidRPr="00733568" w14:paraId="41672A02" w14:textId="77777777" w:rsidTr="00AA24D7">
        <w:tc>
          <w:tcPr>
            <w:cnfStyle w:val="001000000000" w:firstRow="0" w:lastRow="0" w:firstColumn="1" w:lastColumn="0" w:oddVBand="0" w:evenVBand="0" w:oddHBand="0" w:evenHBand="0" w:firstRowFirstColumn="0" w:firstRowLastColumn="0" w:lastRowFirstColumn="0" w:lastRowLastColumn="0"/>
            <w:tcW w:w="1489" w:type="pct"/>
          </w:tcPr>
          <w:p w14:paraId="361C040C" w14:textId="4FC571B0" w:rsidR="00AA24D7" w:rsidRPr="00733568" w:rsidRDefault="00AA24D7" w:rsidP="007538C7">
            <w:pPr>
              <w:spacing w:before="0" w:after="0"/>
              <w:rPr>
                <w:rFonts w:eastAsia="Times New Roman" w:cs="Times New Roman"/>
                <w:b w:val="0"/>
                <w:bCs w:val="0"/>
                <w:sz w:val="24"/>
                <w:szCs w:val="24"/>
                <w:lang w:val="en-US"/>
              </w:rPr>
            </w:pPr>
            <w:r w:rsidRPr="00733568">
              <w:rPr>
                <w:rFonts w:eastAsia="Times New Roman" w:cs="Times New Roman"/>
                <w:b w:val="0"/>
                <w:sz w:val="24"/>
                <w:szCs w:val="24"/>
                <w:lang w:val="en-US"/>
              </w:rPr>
              <w:t>Government Grants</w:t>
            </w:r>
          </w:p>
        </w:tc>
        <w:tc>
          <w:tcPr>
            <w:tcW w:w="2886" w:type="pct"/>
          </w:tcPr>
          <w:p w14:paraId="6BD414A7" w14:textId="64A74EF1" w:rsidR="00AA24D7" w:rsidRPr="00733568" w:rsidRDefault="00AA24D7" w:rsidP="007538C7">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EDI-focused hospitality initiatives</w:t>
            </w:r>
          </w:p>
        </w:tc>
        <w:tc>
          <w:tcPr>
            <w:tcW w:w="625" w:type="pct"/>
          </w:tcPr>
          <w:p w14:paraId="422931C5" w14:textId="018C63DF" w:rsidR="00AA24D7" w:rsidRPr="00733568" w:rsidRDefault="00AA24D7" w:rsidP="007538C7">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15,000</w:t>
            </w:r>
          </w:p>
        </w:tc>
      </w:tr>
      <w:tr w:rsidR="00AA24D7" w:rsidRPr="00733568" w14:paraId="27EAE4E8"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tcPr>
          <w:p w14:paraId="2B2A8D3B" w14:textId="01E02035" w:rsidR="00AA24D7" w:rsidRPr="00733568" w:rsidRDefault="00AA24D7" w:rsidP="007538C7">
            <w:pPr>
              <w:spacing w:before="0" w:after="0"/>
              <w:rPr>
                <w:rFonts w:eastAsia="Times New Roman" w:cs="Times New Roman"/>
                <w:b w:val="0"/>
                <w:bCs w:val="0"/>
                <w:sz w:val="24"/>
                <w:szCs w:val="24"/>
                <w:lang w:val="en-US"/>
              </w:rPr>
            </w:pPr>
            <w:r w:rsidRPr="00733568">
              <w:rPr>
                <w:rFonts w:eastAsia="Times New Roman" w:cs="Times New Roman"/>
                <w:b w:val="0"/>
                <w:sz w:val="24"/>
                <w:szCs w:val="24"/>
                <w:lang w:val="en-US"/>
              </w:rPr>
              <w:t>Merchandise Sales</w:t>
            </w:r>
          </w:p>
        </w:tc>
        <w:tc>
          <w:tcPr>
            <w:tcW w:w="2886" w:type="pct"/>
          </w:tcPr>
          <w:p w14:paraId="1A78DA77" w14:textId="0E403B98" w:rsidR="00AA24D7" w:rsidRPr="00733568" w:rsidRDefault="00AA24D7"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Branded event merchandise</w:t>
            </w:r>
          </w:p>
        </w:tc>
        <w:tc>
          <w:tcPr>
            <w:tcW w:w="625" w:type="pct"/>
          </w:tcPr>
          <w:p w14:paraId="2961CC64" w14:textId="513AE6E2" w:rsidR="00AA24D7" w:rsidRPr="00733568" w:rsidRDefault="00AA24D7"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sz w:val="24"/>
                <w:szCs w:val="24"/>
                <w:lang w:val="en-US"/>
              </w:rPr>
              <w:t>5,000</w:t>
            </w:r>
          </w:p>
        </w:tc>
      </w:tr>
      <w:tr w:rsidR="00AA24D7" w:rsidRPr="00733568" w14:paraId="26FA74A5" w14:textId="77777777" w:rsidTr="00AA24D7">
        <w:tc>
          <w:tcPr>
            <w:cnfStyle w:val="001000000000" w:firstRow="0" w:lastRow="0" w:firstColumn="1" w:lastColumn="0" w:oddVBand="0" w:evenVBand="0" w:oddHBand="0" w:evenHBand="0" w:firstRowFirstColumn="0" w:firstRowLastColumn="0" w:lastRowFirstColumn="0" w:lastRowLastColumn="0"/>
            <w:tcW w:w="1489" w:type="pct"/>
          </w:tcPr>
          <w:p w14:paraId="51357002" w14:textId="5BB8412E" w:rsidR="00AA24D7" w:rsidRPr="00733568" w:rsidRDefault="00AA24D7" w:rsidP="007538C7">
            <w:pPr>
              <w:spacing w:before="0" w:after="0"/>
              <w:rPr>
                <w:rFonts w:eastAsia="Times New Roman" w:cs="Times New Roman"/>
                <w:b w:val="0"/>
                <w:bCs w:val="0"/>
                <w:sz w:val="24"/>
                <w:szCs w:val="24"/>
                <w:lang w:val="en-US"/>
              </w:rPr>
            </w:pPr>
            <w:r w:rsidRPr="00733568">
              <w:rPr>
                <w:rFonts w:eastAsia="Times New Roman" w:cs="Times New Roman"/>
                <w:b w:val="0"/>
                <w:sz w:val="24"/>
                <w:szCs w:val="24"/>
                <w:lang w:val="en-US"/>
              </w:rPr>
              <w:t>Total Income</w:t>
            </w:r>
          </w:p>
        </w:tc>
        <w:tc>
          <w:tcPr>
            <w:tcW w:w="2886" w:type="pct"/>
          </w:tcPr>
          <w:p w14:paraId="0A16D333" w14:textId="77777777" w:rsidR="00AA24D7" w:rsidRPr="00733568" w:rsidRDefault="00AA24D7" w:rsidP="007538C7">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4"/>
                <w:szCs w:val="24"/>
                <w:lang w:val="en-US"/>
              </w:rPr>
            </w:pPr>
          </w:p>
        </w:tc>
        <w:tc>
          <w:tcPr>
            <w:tcW w:w="625" w:type="pct"/>
          </w:tcPr>
          <w:p w14:paraId="28B0F02B" w14:textId="46A97866" w:rsidR="00AA24D7" w:rsidRPr="00733568" w:rsidRDefault="00AA24D7" w:rsidP="007538C7">
            <w:pPr>
              <w:spacing w:before="0" w:after="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b/>
                <w:bCs/>
                <w:sz w:val="24"/>
                <w:szCs w:val="24"/>
                <w:lang w:val="en-US"/>
              </w:rPr>
              <w:t>86,000</w:t>
            </w:r>
          </w:p>
        </w:tc>
      </w:tr>
      <w:tr w:rsidR="00AA24D7" w:rsidRPr="00733568" w14:paraId="3CA19AB4"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hideMark/>
          </w:tcPr>
          <w:p w14:paraId="597C97F1" w14:textId="6426AA30" w:rsidR="001F4940" w:rsidRPr="00733568" w:rsidRDefault="00A5491A" w:rsidP="007538C7">
            <w:pPr>
              <w:spacing w:before="0" w:after="0"/>
              <w:rPr>
                <w:rFonts w:eastAsia="Times New Roman" w:cs="Times New Roman"/>
                <w:sz w:val="24"/>
                <w:szCs w:val="24"/>
                <w:lang w:val="en-US"/>
              </w:rPr>
            </w:pPr>
            <w:r w:rsidRPr="00733568">
              <w:rPr>
                <w:rFonts w:eastAsia="Times New Roman" w:cs="Times New Roman"/>
                <w:bCs w:val="0"/>
                <w:sz w:val="24"/>
                <w:szCs w:val="24"/>
                <w:lang w:val="en-US"/>
              </w:rPr>
              <w:t>Expenditures</w:t>
            </w:r>
          </w:p>
        </w:tc>
        <w:tc>
          <w:tcPr>
            <w:tcW w:w="2886" w:type="pct"/>
            <w:hideMark/>
          </w:tcPr>
          <w:p w14:paraId="1BDDD17E" w14:textId="6EA33637" w:rsidR="001F4940" w:rsidRPr="00733568" w:rsidRDefault="001F4940"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p>
        </w:tc>
        <w:tc>
          <w:tcPr>
            <w:tcW w:w="625" w:type="pct"/>
            <w:hideMark/>
          </w:tcPr>
          <w:p w14:paraId="27BA998E" w14:textId="23E1AB72" w:rsidR="001F4940" w:rsidRPr="00733568" w:rsidRDefault="001F4940" w:rsidP="007538C7">
            <w:pPr>
              <w:spacing w:before="0"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p>
        </w:tc>
      </w:tr>
      <w:tr w:rsidR="00AA24D7" w:rsidRPr="00733568" w14:paraId="5868D228" w14:textId="77777777" w:rsidTr="00AA24D7">
        <w:tc>
          <w:tcPr>
            <w:cnfStyle w:val="001000000000" w:firstRow="0" w:lastRow="0" w:firstColumn="1" w:lastColumn="0" w:oddVBand="0" w:evenVBand="0" w:oddHBand="0" w:evenHBand="0" w:firstRowFirstColumn="0" w:firstRowLastColumn="0" w:lastRowFirstColumn="0" w:lastRowLastColumn="0"/>
            <w:tcW w:w="1489" w:type="pct"/>
            <w:hideMark/>
          </w:tcPr>
          <w:p w14:paraId="1EB8B51F"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Venue Hire</w:t>
            </w:r>
          </w:p>
        </w:tc>
        <w:tc>
          <w:tcPr>
            <w:tcW w:w="2886" w:type="pct"/>
            <w:hideMark/>
          </w:tcPr>
          <w:p w14:paraId="2F0935E9"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 xml:space="preserve">Full-day rental of Manchester Central Convention </w:t>
            </w:r>
            <w:r w:rsidRPr="00733568">
              <w:rPr>
                <w:rFonts w:eastAsia="Times New Roman" w:cs="Times New Roman"/>
                <w:sz w:val="24"/>
                <w:szCs w:val="24"/>
                <w:lang w:val="en-US"/>
              </w:rPr>
              <w:lastRenderedPageBreak/>
              <w:t>Complex</w:t>
            </w:r>
          </w:p>
        </w:tc>
        <w:tc>
          <w:tcPr>
            <w:tcW w:w="625" w:type="pct"/>
            <w:hideMark/>
          </w:tcPr>
          <w:p w14:paraId="0F6608B5"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lastRenderedPageBreak/>
              <w:t>15,000</w:t>
            </w:r>
          </w:p>
        </w:tc>
      </w:tr>
      <w:tr w:rsidR="00AA24D7" w:rsidRPr="00733568" w14:paraId="6A4B55C7"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hideMark/>
          </w:tcPr>
          <w:p w14:paraId="48533088"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Speaker Fees</w:t>
            </w:r>
          </w:p>
        </w:tc>
        <w:tc>
          <w:tcPr>
            <w:tcW w:w="2886" w:type="pct"/>
            <w:hideMark/>
          </w:tcPr>
          <w:p w14:paraId="3A79AFBE"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6 EDI experts x £2,500 each</w:t>
            </w:r>
          </w:p>
        </w:tc>
        <w:tc>
          <w:tcPr>
            <w:tcW w:w="625" w:type="pct"/>
            <w:hideMark/>
          </w:tcPr>
          <w:p w14:paraId="6957D9CC"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15,000</w:t>
            </w:r>
          </w:p>
        </w:tc>
      </w:tr>
      <w:tr w:rsidR="00AA24D7" w:rsidRPr="00733568" w14:paraId="416FFAAA" w14:textId="77777777" w:rsidTr="00AA24D7">
        <w:tc>
          <w:tcPr>
            <w:cnfStyle w:val="001000000000" w:firstRow="0" w:lastRow="0" w:firstColumn="1" w:lastColumn="0" w:oddVBand="0" w:evenVBand="0" w:oddHBand="0" w:evenHBand="0" w:firstRowFirstColumn="0" w:firstRowLastColumn="0" w:lastRowFirstColumn="0" w:lastRowLastColumn="0"/>
            <w:tcW w:w="1489" w:type="pct"/>
            <w:hideMark/>
          </w:tcPr>
          <w:p w14:paraId="672697FF"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Catering</w:t>
            </w:r>
          </w:p>
        </w:tc>
        <w:tc>
          <w:tcPr>
            <w:tcW w:w="2886" w:type="pct"/>
            <w:hideMark/>
          </w:tcPr>
          <w:p w14:paraId="4EA1F045"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Inclusive meals and refreshments</w:t>
            </w:r>
          </w:p>
        </w:tc>
        <w:tc>
          <w:tcPr>
            <w:tcW w:w="625" w:type="pct"/>
            <w:hideMark/>
          </w:tcPr>
          <w:p w14:paraId="358B70B7"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10,000</w:t>
            </w:r>
          </w:p>
        </w:tc>
      </w:tr>
      <w:tr w:rsidR="00AA24D7" w:rsidRPr="00733568" w14:paraId="3C8B10EB"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hideMark/>
          </w:tcPr>
          <w:p w14:paraId="7FF031F5"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Marketing</w:t>
            </w:r>
          </w:p>
        </w:tc>
        <w:tc>
          <w:tcPr>
            <w:tcW w:w="2886" w:type="pct"/>
            <w:hideMark/>
          </w:tcPr>
          <w:p w14:paraId="3CB97AEA"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Digital ads, press releases, and social media campaigns</w:t>
            </w:r>
          </w:p>
        </w:tc>
        <w:tc>
          <w:tcPr>
            <w:tcW w:w="625" w:type="pct"/>
            <w:hideMark/>
          </w:tcPr>
          <w:p w14:paraId="32AD470A"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8,000</w:t>
            </w:r>
          </w:p>
        </w:tc>
      </w:tr>
      <w:tr w:rsidR="00AA24D7" w:rsidRPr="00733568" w14:paraId="6B3E312C" w14:textId="77777777" w:rsidTr="00AA24D7">
        <w:tc>
          <w:tcPr>
            <w:cnfStyle w:val="001000000000" w:firstRow="0" w:lastRow="0" w:firstColumn="1" w:lastColumn="0" w:oddVBand="0" w:evenVBand="0" w:oddHBand="0" w:evenHBand="0" w:firstRowFirstColumn="0" w:firstRowLastColumn="0" w:lastRowFirstColumn="0" w:lastRowLastColumn="0"/>
            <w:tcW w:w="1489" w:type="pct"/>
            <w:hideMark/>
          </w:tcPr>
          <w:p w14:paraId="3E14C962"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Staffing and Logistics</w:t>
            </w:r>
          </w:p>
        </w:tc>
        <w:tc>
          <w:tcPr>
            <w:tcW w:w="2886" w:type="pct"/>
            <w:hideMark/>
          </w:tcPr>
          <w:p w14:paraId="3E7E8F6A"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Event coordinators, security, and volunteers</w:t>
            </w:r>
          </w:p>
        </w:tc>
        <w:tc>
          <w:tcPr>
            <w:tcW w:w="625" w:type="pct"/>
            <w:hideMark/>
          </w:tcPr>
          <w:p w14:paraId="1850B50B"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9,000</w:t>
            </w:r>
          </w:p>
        </w:tc>
      </w:tr>
      <w:tr w:rsidR="00AA24D7" w:rsidRPr="00733568" w14:paraId="54F3ED2E"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hideMark/>
          </w:tcPr>
          <w:p w14:paraId="4BF15E71" w14:textId="3C8DB3B8"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 xml:space="preserve">Technology </w:t>
            </w:r>
            <w:r w:rsidR="006D384D" w:rsidRPr="006D384D">
              <w:rPr>
                <w:rFonts w:eastAsia="Times New Roman" w:cs="Times New Roman"/>
                <w:b w:val="0"/>
                <w:sz w:val="24"/>
                <w:szCs w:val="24"/>
                <w:lang w:val="en-US"/>
              </w:rPr>
              <w:t>and</w:t>
            </w:r>
            <w:r w:rsidRPr="00733568">
              <w:rPr>
                <w:rFonts w:eastAsia="Times New Roman" w:cs="Times New Roman"/>
                <w:b w:val="0"/>
                <w:sz w:val="24"/>
                <w:szCs w:val="24"/>
                <w:lang w:val="en-US"/>
              </w:rPr>
              <w:t xml:space="preserve"> AV</w:t>
            </w:r>
          </w:p>
        </w:tc>
        <w:tc>
          <w:tcPr>
            <w:tcW w:w="2886" w:type="pct"/>
            <w:hideMark/>
          </w:tcPr>
          <w:p w14:paraId="05C0FFD4"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Live streaming, translation services, and accessibility features</w:t>
            </w:r>
          </w:p>
        </w:tc>
        <w:tc>
          <w:tcPr>
            <w:tcW w:w="625" w:type="pct"/>
            <w:hideMark/>
          </w:tcPr>
          <w:p w14:paraId="58231545"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6,000</w:t>
            </w:r>
          </w:p>
        </w:tc>
      </w:tr>
      <w:tr w:rsidR="00AA24D7" w:rsidRPr="00733568" w14:paraId="72893F6A" w14:textId="77777777" w:rsidTr="00AA24D7">
        <w:tc>
          <w:tcPr>
            <w:cnfStyle w:val="001000000000" w:firstRow="0" w:lastRow="0" w:firstColumn="1" w:lastColumn="0" w:oddVBand="0" w:evenVBand="0" w:oddHBand="0" w:evenHBand="0" w:firstRowFirstColumn="0" w:firstRowLastColumn="0" w:lastRowFirstColumn="0" w:lastRowLastColumn="0"/>
            <w:tcW w:w="1489" w:type="pct"/>
            <w:hideMark/>
          </w:tcPr>
          <w:p w14:paraId="2CDED3E1"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Workshop Materials</w:t>
            </w:r>
          </w:p>
        </w:tc>
        <w:tc>
          <w:tcPr>
            <w:tcW w:w="2886" w:type="pct"/>
            <w:hideMark/>
          </w:tcPr>
          <w:p w14:paraId="7B73343A"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Printed guides, interactive resources, and accessibility aids</w:t>
            </w:r>
          </w:p>
        </w:tc>
        <w:tc>
          <w:tcPr>
            <w:tcW w:w="625" w:type="pct"/>
            <w:hideMark/>
          </w:tcPr>
          <w:p w14:paraId="0DA79EF1"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3,500</w:t>
            </w:r>
          </w:p>
        </w:tc>
      </w:tr>
      <w:tr w:rsidR="00AA24D7" w:rsidRPr="00733568" w14:paraId="26C91986"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hideMark/>
          </w:tcPr>
          <w:p w14:paraId="1652CABC"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Event Merchandise</w:t>
            </w:r>
          </w:p>
        </w:tc>
        <w:tc>
          <w:tcPr>
            <w:tcW w:w="2886" w:type="pct"/>
            <w:hideMark/>
          </w:tcPr>
          <w:p w14:paraId="01384047"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Branded items for delegates</w:t>
            </w:r>
          </w:p>
        </w:tc>
        <w:tc>
          <w:tcPr>
            <w:tcW w:w="625" w:type="pct"/>
            <w:hideMark/>
          </w:tcPr>
          <w:p w14:paraId="66069D30"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3,000</w:t>
            </w:r>
          </w:p>
        </w:tc>
      </w:tr>
      <w:tr w:rsidR="00AA24D7" w:rsidRPr="00733568" w14:paraId="4E9D4084" w14:textId="77777777" w:rsidTr="00AA24D7">
        <w:tc>
          <w:tcPr>
            <w:cnfStyle w:val="001000000000" w:firstRow="0" w:lastRow="0" w:firstColumn="1" w:lastColumn="0" w:oddVBand="0" w:evenVBand="0" w:oddHBand="0" w:evenHBand="0" w:firstRowFirstColumn="0" w:firstRowLastColumn="0" w:lastRowFirstColumn="0" w:lastRowLastColumn="0"/>
            <w:tcW w:w="1489" w:type="pct"/>
            <w:hideMark/>
          </w:tcPr>
          <w:p w14:paraId="0BE4FBE1" w14:textId="5A3006F0"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 xml:space="preserve">Health </w:t>
            </w:r>
            <w:r w:rsidR="006D384D" w:rsidRPr="006D384D">
              <w:rPr>
                <w:rFonts w:eastAsia="Times New Roman" w:cs="Times New Roman"/>
                <w:b w:val="0"/>
                <w:sz w:val="24"/>
                <w:szCs w:val="24"/>
                <w:lang w:val="en-US"/>
              </w:rPr>
              <w:t>and</w:t>
            </w:r>
            <w:r w:rsidRPr="00733568">
              <w:rPr>
                <w:rFonts w:eastAsia="Times New Roman" w:cs="Times New Roman"/>
                <w:b w:val="0"/>
                <w:sz w:val="24"/>
                <w:szCs w:val="24"/>
                <w:lang w:val="en-US"/>
              </w:rPr>
              <w:t xml:space="preserve"> Safety Compliance</w:t>
            </w:r>
          </w:p>
        </w:tc>
        <w:tc>
          <w:tcPr>
            <w:tcW w:w="2886" w:type="pct"/>
            <w:hideMark/>
          </w:tcPr>
          <w:p w14:paraId="6A9FA42D"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Security, medical staff, and accessibility modifications</w:t>
            </w:r>
          </w:p>
        </w:tc>
        <w:tc>
          <w:tcPr>
            <w:tcW w:w="625" w:type="pct"/>
            <w:hideMark/>
          </w:tcPr>
          <w:p w14:paraId="096A5075"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5,000</w:t>
            </w:r>
          </w:p>
        </w:tc>
      </w:tr>
      <w:tr w:rsidR="00AA24D7" w:rsidRPr="00733568" w14:paraId="2710B32A"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hideMark/>
          </w:tcPr>
          <w:p w14:paraId="01C0E1A5" w14:textId="77777777" w:rsidR="001F4940" w:rsidRPr="00733568" w:rsidRDefault="001F4940" w:rsidP="007538C7">
            <w:pPr>
              <w:spacing w:before="0" w:after="0"/>
              <w:jc w:val="left"/>
              <w:rPr>
                <w:rFonts w:eastAsia="Times New Roman" w:cs="Times New Roman"/>
                <w:b w:val="0"/>
                <w:sz w:val="24"/>
                <w:szCs w:val="24"/>
                <w:lang w:val="en-US"/>
              </w:rPr>
            </w:pPr>
            <w:r w:rsidRPr="00733568">
              <w:rPr>
                <w:rFonts w:eastAsia="Times New Roman" w:cs="Times New Roman"/>
                <w:b w:val="0"/>
                <w:sz w:val="24"/>
                <w:szCs w:val="24"/>
                <w:lang w:val="en-US"/>
              </w:rPr>
              <w:t>Miscellaneous Costs</w:t>
            </w:r>
          </w:p>
        </w:tc>
        <w:tc>
          <w:tcPr>
            <w:tcW w:w="2886" w:type="pct"/>
            <w:hideMark/>
          </w:tcPr>
          <w:p w14:paraId="5F9D3AAD"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Unexpected expenses and contingencies</w:t>
            </w:r>
          </w:p>
        </w:tc>
        <w:tc>
          <w:tcPr>
            <w:tcW w:w="625" w:type="pct"/>
            <w:hideMark/>
          </w:tcPr>
          <w:p w14:paraId="2DE0E07C" w14:textId="77777777" w:rsidR="001F4940" w:rsidRPr="00733568" w:rsidRDefault="001F4940"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4,500</w:t>
            </w:r>
          </w:p>
        </w:tc>
      </w:tr>
      <w:tr w:rsidR="00AA24D7" w:rsidRPr="00733568" w14:paraId="49B3447E" w14:textId="77777777" w:rsidTr="00AA24D7">
        <w:tc>
          <w:tcPr>
            <w:cnfStyle w:val="001000000000" w:firstRow="0" w:lastRow="0" w:firstColumn="1" w:lastColumn="0" w:oddVBand="0" w:evenVBand="0" w:oddHBand="0" w:evenHBand="0" w:firstRowFirstColumn="0" w:firstRowLastColumn="0" w:lastRowFirstColumn="0" w:lastRowLastColumn="0"/>
            <w:tcW w:w="1489" w:type="pct"/>
            <w:hideMark/>
          </w:tcPr>
          <w:p w14:paraId="46B61BFD" w14:textId="77777777" w:rsidR="001F4940" w:rsidRPr="00733568" w:rsidRDefault="001F4940" w:rsidP="007538C7">
            <w:pPr>
              <w:spacing w:before="0" w:after="0"/>
              <w:jc w:val="left"/>
              <w:rPr>
                <w:rFonts w:eastAsia="Times New Roman" w:cs="Times New Roman"/>
                <w:sz w:val="24"/>
                <w:szCs w:val="24"/>
                <w:lang w:val="en-US"/>
              </w:rPr>
            </w:pPr>
            <w:r w:rsidRPr="00733568">
              <w:rPr>
                <w:rFonts w:eastAsia="Times New Roman" w:cs="Times New Roman"/>
                <w:sz w:val="24"/>
                <w:szCs w:val="24"/>
                <w:lang w:val="en-US"/>
              </w:rPr>
              <w:t>Total Expenditure</w:t>
            </w:r>
          </w:p>
        </w:tc>
        <w:tc>
          <w:tcPr>
            <w:tcW w:w="2886" w:type="pct"/>
            <w:hideMark/>
          </w:tcPr>
          <w:p w14:paraId="535C888F"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p>
        </w:tc>
        <w:tc>
          <w:tcPr>
            <w:tcW w:w="625" w:type="pct"/>
            <w:hideMark/>
          </w:tcPr>
          <w:p w14:paraId="1FEFB303" w14:textId="77777777" w:rsidR="001F4940" w:rsidRPr="00733568" w:rsidRDefault="001F4940" w:rsidP="007538C7">
            <w:pPr>
              <w:spacing w:before="0" w:after="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b/>
                <w:bCs/>
                <w:sz w:val="24"/>
                <w:szCs w:val="24"/>
                <w:lang w:val="en-US"/>
              </w:rPr>
              <w:t>79,000</w:t>
            </w:r>
          </w:p>
        </w:tc>
      </w:tr>
      <w:tr w:rsidR="00AA24D7" w:rsidRPr="00733568" w14:paraId="33A50771" w14:textId="77777777" w:rsidTr="00AA2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pct"/>
          </w:tcPr>
          <w:p w14:paraId="67A2DDD8" w14:textId="205AED0E" w:rsidR="007D170A" w:rsidRPr="00733568" w:rsidRDefault="007D170A" w:rsidP="007538C7">
            <w:pPr>
              <w:spacing w:before="0" w:after="0"/>
              <w:jc w:val="left"/>
              <w:rPr>
                <w:rFonts w:eastAsia="Times New Roman" w:cs="Times New Roman"/>
                <w:b w:val="0"/>
                <w:bCs w:val="0"/>
                <w:sz w:val="24"/>
                <w:szCs w:val="24"/>
                <w:lang w:val="en-US"/>
              </w:rPr>
            </w:pPr>
            <w:r w:rsidRPr="00733568">
              <w:rPr>
                <w:rFonts w:eastAsia="Times New Roman" w:cs="Times New Roman"/>
                <w:sz w:val="24"/>
                <w:szCs w:val="24"/>
                <w:lang w:val="en-US"/>
              </w:rPr>
              <w:t>Net Income</w:t>
            </w:r>
          </w:p>
        </w:tc>
        <w:tc>
          <w:tcPr>
            <w:tcW w:w="2886" w:type="pct"/>
          </w:tcPr>
          <w:p w14:paraId="6E258EA4" w14:textId="5B44E7E2" w:rsidR="007D170A" w:rsidRPr="00733568" w:rsidRDefault="007D170A"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 w:val="24"/>
                <w:szCs w:val="24"/>
                <w:lang w:val="en-US"/>
              </w:rPr>
            </w:pPr>
            <w:r w:rsidRPr="00733568">
              <w:rPr>
                <w:rFonts w:eastAsia="Times New Roman" w:cs="Times New Roman"/>
                <w:sz w:val="24"/>
                <w:szCs w:val="24"/>
                <w:lang w:val="en-US"/>
              </w:rPr>
              <w:t>Surplus allocated to post-event EDI initiatives and industry impact reports</w:t>
            </w:r>
          </w:p>
        </w:tc>
        <w:tc>
          <w:tcPr>
            <w:tcW w:w="625" w:type="pct"/>
          </w:tcPr>
          <w:p w14:paraId="31DE2E5A" w14:textId="7D80B2F9" w:rsidR="007D170A" w:rsidRPr="00733568" w:rsidRDefault="007D170A" w:rsidP="007538C7">
            <w:pPr>
              <w:spacing w:before="0" w:after="0"/>
              <w:jc w:val="left"/>
              <w:cnfStyle w:val="000000100000" w:firstRow="0" w:lastRow="0" w:firstColumn="0" w:lastColumn="0" w:oddVBand="0" w:evenVBand="0" w:oddHBand="1" w:evenHBand="0" w:firstRowFirstColumn="0" w:firstRowLastColumn="0" w:lastRowFirstColumn="0" w:lastRowLastColumn="0"/>
              <w:rPr>
                <w:rFonts w:eastAsia="Times New Roman" w:cs="Times New Roman"/>
                <w:b/>
                <w:bCs/>
                <w:sz w:val="24"/>
                <w:szCs w:val="24"/>
                <w:lang w:val="en-US"/>
              </w:rPr>
            </w:pPr>
            <w:r w:rsidRPr="00733568">
              <w:rPr>
                <w:rFonts w:eastAsia="Times New Roman" w:cs="Times New Roman"/>
                <w:b/>
                <w:bCs/>
                <w:sz w:val="24"/>
                <w:szCs w:val="24"/>
                <w:lang w:val="en-US"/>
              </w:rPr>
              <w:t>7,000</w:t>
            </w:r>
          </w:p>
        </w:tc>
      </w:tr>
    </w:tbl>
    <w:p w14:paraId="1319A026" w14:textId="77777777" w:rsidR="009E68D4" w:rsidRPr="00733568" w:rsidRDefault="009E68D4" w:rsidP="007538C7">
      <w:pPr>
        <w:rPr>
          <w:rFonts w:cs="Times New Roman"/>
          <w:szCs w:val="24"/>
        </w:rPr>
      </w:pPr>
    </w:p>
    <w:p w14:paraId="4DB7B2AE" w14:textId="19E9AEC7" w:rsidR="0010411E" w:rsidRPr="00733568" w:rsidRDefault="0010411E" w:rsidP="00F47220">
      <w:pPr>
        <w:pStyle w:val="Heading1"/>
        <w:rPr>
          <w:rFonts w:eastAsia="Times New Roman"/>
          <w:lang w:val="en-US"/>
        </w:rPr>
      </w:pPr>
      <w:bookmarkStart w:id="29" w:name="_Toc190740598"/>
      <w:r w:rsidRPr="00733568">
        <w:rPr>
          <w:rFonts w:eastAsia="Times New Roman"/>
          <w:lang w:val="en-US"/>
        </w:rPr>
        <w:t>Industry Trends, Issues, and Impacts</w:t>
      </w:r>
      <w:bookmarkEnd w:id="29"/>
    </w:p>
    <w:p w14:paraId="1B4EA943" w14:textId="0631451A" w:rsidR="0010411E" w:rsidRPr="00733568" w:rsidRDefault="0010411E" w:rsidP="007538C7">
      <w:pPr>
        <w:rPr>
          <w:rFonts w:cs="Times New Roman"/>
          <w:szCs w:val="24"/>
          <w:lang w:val="en-US"/>
        </w:rPr>
      </w:pPr>
      <w:r w:rsidRPr="00733568">
        <w:rPr>
          <w:rFonts w:cs="Times New Roman"/>
          <w:szCs w:val="24"/>
          <w:lang w:val="en-US"/>
        </w:rPr>
        <w:t xml:space="preserve">The meetings and events industry is </w:t>
      </w:r>
      <w:r w:rsidR="00BA2590" w:rsidRPr="00733568">
        <w:rPr>
          <w:rFonts w:cs="Times New Roman"/>
          <w:szCs w:val="24"/>
          <w:lang w:val="en-US"/>
        </w:rPr>
        <w:t>transforming rapidly</w:t>
      </w:r>
      <w:r w:rsidRPr="00733568">
        <w:rPr>
          <w:rFonts w:cs="Times New Roman"/>
          <w:szCs w:val="24"/>
          <w:lang w:val="en-US"/>
        </w:rPr>
        <w:t xml:space="preserve">, driven by emerging trends, socio-economic challenges, and technological advancements. </w:t>
      </w:r>
      <w:r w:rsidR="002634FB" w:rsidRPr="00733568">
        <w:rPr>
          <w:rFonts w:cs="Times New Roman"/>
          <w:szCs w:val="24"/>
        </w:rPr>
        <w:t xml:space="preserve">However, it has been argued by </w:t>
      </w:r>
      <w:r w:rsidR="00CD0E33" w:rsidRPr="00733568">
        <w:rPr>
          <w:rFonts w:cs="Times New Roman"/>
          <w:szCs w:val="24"/>
        </w:rPr>
        <w:t>Calver et al. (2023)</w:t>
      </w:r>
      <w:r w:rsidR="002634FB" w:rsidRPr="00733568">
        <w:rPr>
          <w:rFonts w:cs="Times New Roman"/>
          <w:szCs w:val="24"/>
        </w:rPr>
        <w:t xml:space="preserve"> that </w:t>
      </w:r>
      <w:r w:rsidR="002634FB" w:rsidRPr="00733568">
        <w:rPr>
          <w:rFonts w:cs="Times New Roman"/>
          <w:szCs w:val="24"/>
          <w:lang w:val="en-US"/>
        </w:rPr>
        <w:t>t</w:t>
      </w:r>
      <w:r w:rsidRPr="00733568">
        <w:rPr>
          <w:rFonts w:cs="Times New Roman"/>
          <w:szCs w:val="24"/>
          <w:lang w:val="en-US"/>
        </w:rPr>
        <w:t>he Inclusive Hospitality Forum: A New Era in Guest Experiences aligns with these industry changes, addressing critical issues such as equity, diversity, and inclusion (EDI), technological innovation, sustainability, workforce challenges, and economic uncertainties.</w:t>
      </w:r>
    </w:p>
    <w:p w14:paraId="33C01FF8" w14:textId="77777777" w:rsidR="0010411E" w:rsidRPr="00733568" w:rsidRDefault="0010411E" w:rsidP="007538C7">
      <w:pPr>
        <w:pStyle w:val="Heading2"/>
        <w:rPr>
          <w:rFonts w:eastAsia="Times New Roman" w:cs="Times New Roman"/>
          <w:szCs w:val="24"/>
          <w:lang w:val="en-US"/>
        </w:rPr>
      </w:pPr>
      <w:bookmarkStart w:id="30" w:name="_Toc190740599"/>
      <w:r w:rsidRPr="00733568">
        <w:rPr>
          <w:rFonts w:eastAsia="Times New Roman" w:cs="Times New Roman"/>
          <w:szCs w:val="24"/>
          <w:lang w:val="en-US"/>
        </w:rPr>
        <w:t>Equity, Diversity, and Inclusion (EDI) in Events</w:t>
      </w:r>
      <w:bookmarkEnd w:id="30"/>
    </w:p>
    <w:p w14:paraId="6C974282" w14:textId="58083E6F" w:rsidR="0010411E" w:rsidRDefault="0010411E" w:rsidP="007538C7">
      <w:pPr>
        <w:rPr>
          <w:rFonts w:cs="Times New Roman"/>
          <w:szCs w:val="24"/>
          <w:lang w:val="en-US"/>
        </w:rPr>
      </w:pPr>
      <w:r w:rsidRPr="00733568">
        <w:rPr>
          <w:rFonts w:cs="Times New Roman"/>
          <w:szCs w:val="24"/>
          <w:lang w:val="en-US"/>
        </w:rPr>
        <w:t xml:space="preserve">A significant shift in the industry is the heightened focus on EDI initiatives, as diversity gaps remain a pressing concern in the hospitality sector. Many </w:t>
      </w:r>
      <w:proofErr w:type="spellStart"/>
      <w:r w:rsidR="00BA2590" w:rsidRPr="00733568">
        <w:rPr>
          <w:rFonts w:cs="Times New Roman"/>
          <w:szCs w:val="24"/>
          <w:lang w:val="en-US"/>
        </w:rPr>
        <w:t>organisations</w:t>
      </w:r>
      <w:proofErr w:type="spellEnd"/>
      <w:r w:rsidRPr="00733568">
        <w:rPr>
          <w:rFonts w:cs="Times New Roman"/>
          <w:szCs w:val="24"/>
          <w:lang w:val="en-US"/>
        </w:rPr>
        <w:t xml:space="preserve"> </w:t>
      </w:r>
      <w:r w:rsidR="00BA2590" w:rsidRPr="00733568">
        <w:rPr>
          <w:rFonts w:cs="Times New Roman"/>
          <w:szCs w:val="24"/>
          <w:lang w:val="en-US"/>
        </w:rPr>
        <w:t>now adopt</w:t>
      </w:r>
      <w:r w:rsidRPr="00733568">
        <w:rPr>
          <w:rFonts w:cs="Times New Roman"/>
          <w:szCs w:val="24"/>
          <w:lang w:val="en-US"/>
        </w:rPr>
        <w:t xml:space="preserve"> inclusive hiring practices and policies, yet </w:t>
      </w:r>
      <w:r w:rsidR="00BA2590" w:rsidRPr="00733568">
        <w:rPr>
          <w:rFonts w:cs="Times New Roman"/>
          <w:szCs w:val="24"/>
          <w:lang w:val="en-US"/>
        </w:rPr>
        <w:t>senior-level representation</w:t>
      </w:r>
      <w:r w:rsidRPr="00733568">
        <w:rPr>
          <w:rFonts w:cs="Times New Roman"/>
          <w:szCs w:val="24"/>
          <w:lang w:val="en-US"/>
        </w:rPr>
        <w:t xml:space="preserve"> remains limited</w:t>
      </w:r>
      <w:r w:rsidR="002634FB" w:rsidRPr="00733568">
        <w:rPr>
          <w:rFonts w:cs="Times New Roman"/>
          <w:szCs w:val="24"/>
          <w:lang w:val="en-US"/>
        </w:rPr>
        <w:t xml:space="preserve"> </w:t>
      </w:r>
      <w:bookmarkStart w:id="31" w:name="_Hlk190361548"/>
      <w:r w:rsidR="00CD0E33" w:rsidRPr="00733568">
        <w:rPr>
          <w:rFonts w:cs="Times New Roman"/>
          <w:szCs w:val="24"/>
          <w:lang w:val="en-US"/>
        </w:rPr>
        <w:t>(</w:t>
      </w:r>
      <w:proofErr w:type="spellStart"/>
      <w:r w:rsidR="00C97CF1" w:rsidRPr="00733568">
        <w:rPr>
          <w:rFonts w:cs="Times New Roman"/>
          <w:szCs w:val="24"/>
        </w:rPr>
        <w:t>Tavale</w:t>
      </w:r>
      <w:proofErr w:type="spellEnd"/>
      <w:r w:rsidR="00CD0E33" w:rsidRPr="00733568">
        <w:rPr>
          <w:rFonts w:cs="Times New Roman"/>
          <w:szCs w:val="24"/>
        </w:rPr>
        <w:t xml:space="preserve"> et al., </w:t>
      </w:r>
      <w:r w:rsidR="00C97CF1" w:rsidRPr="00733568">
        <w:rPr>
          <w:rFonts w:cs="Times New Roman"/>
          <w:szCs w:val="24"/>
        </w:rPr>
        <w:t>2022). </w:t>
      </w:r>
      <w:bookmarkEnd w:id="31"/>
      <w:r w:rsidRPr="00733568">
        <w:rPr>
          <w:rFonts w:cs="Times New Roman"/>
          <w:szCs w:val="24"/>
          <w:lang w:val="en-US"/>
        </w:rPr>
        <w:t>Reports indicate that a substantial portion of hospitality workers still experience barriers related to gender, ethnicity, or disability.</w:t>
      </w:r>
    </w:p>
    <w:p w14:paraId="7906646B" w14:textId="77777777" w:rsidR="00733568" w:rsidRDefault="00733568" w:rsidP="00733568">
      <w:pPr>
        <w:keepNext/>
        <w:jc w:val="center"/>
      </w:pPr>
      <w:r>
        <w:rPr>
          <w:noProof/>
          <w:lang w:val="en-US"/>
        </w:rPr>
        <w:lastRenderedPageBreak/>
        <w:drawing>
          <wp:inline distT="0" distB="0" distL="0" distR="0" wp14:anchorId="093CE607" wp14:editId="39353DE4">
            <wp:extent cx="4762500" cy="2822575"/>
            <wp:effectExtent l="0" t="0" r="0" b="0"/>
            <wp:docPr id="895326130" name="Picture 3" descr="Full article: The (in)visibility of equality, diversity, and inclusion  research in events management jour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ull article: The (in)visibility of equality, diversity, and inclusion  research in events management journa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2822575"/>
                    </a:xfrm>
                    <a:prstGeom prst="rect">
                      <a:avLst/>
                    </a:prstGeom>
                    <a:noFill/>
                    <a:ln>
                      <a:noFill/>
                    </a:ln>
                  </pic:spPr>
                </pic:pic>
              </a:graphicData>
            </a:graphic>
          </wp:inline>
        </w:drawing>
      </w:r>
    </w:p>
    <w:p w14:paraId="0BC6F415" w14:textId="6A10E079" w:rsidR="00733568" w:rsidRPr="00C76D47" w:rsidRDefault="00733568" w:rsidP="00733568">
      <w:pPr>
        <w:pStyle w:val="Caption"/>
        <w:jc w:val="center"/>
        <w:rPr>
          <w:i w:val="0"/>
          <w:iCs w:val="0"/>
          <w:color w:val="000000" w:themeColor="text1"/>
          <w:sz w:val="24"/>
          <w:szCs w:val="24"/>
        </w:rPr>
      </w:pPr>
      <w:r w:rsidRPr="00C76D47">
        <w:rPr>
          <w:i w:val="0"/>
          <w:iCs w:val="0"/>
          <w:color w:val="000000" w:themeColor="text1"/>
          <w:sz w:val="24"/>
          <w:szCs w:val="24"/>
        </w:rPr>
        <w:t xml:space="preserve">Figure </w:t>
      </w:r>
      <w:r w:rsidRPr="00C76D47">
        <w:rPr>
          <w:i w:val="0"/>
          <w:iCs w:val="0"/>
          <w:color w:val="000000" w:themeColor="text1"/>
          <w:sz w:val="24"/>
          <w:szCs w:val="24"/>
        </w:rPr>
        <w:fldChar w:fldCharType="begin"/>
      </w:r>
      <w:r w:rsidRPr="00C76D47">
        <w:rPr>
          <w:i w:val="0"/>
          <w:iCs w:val="0"/>
          <w:color w:val="000000" w:themeColor="text1"/>
          <w:sz w:val="24"/>
          <w:szCs w:val="24"/>
        </w:rPr>
        <w:instrText xml:space="preserve"> SEQ Figure \* ARABIC </w:instrText>
      </w:r>
      <w:r w:rsidRPr="00C76D47">
        <w:rPr>
          <w:i w:val="0"/>
          <w:iCs w:val="0"/>
          <w:color w:val="000000" w:themeColor="text1"/>
          <w:sz w:val="24"/>
          <w:szCs w:val="24"/>
        </w:rPr>
        <w:fldChar w:fldCharType="separate"/>
      </w:r>
      <w:r w:rsidR="00651FF2">
        <w:rPr>
          <w:i w:val="0"/>
          <w:iCs w:val="0"/>
          <w:noProof/>
          <w:color w:val="000000" w:themeColor="text1"/>
          <w:sz w:val="24"/>
          <w:szCs w:val="24"/>
        </w:rPr>
        <w:t>3</w:t>
      </w:r>
      <w:r w:rsidRPr="00C76D47">
        <w:rPr>
          <w:i w:val="0"/>
          <w:iCs w:val="0"/>
          <w:color w:val="000000" w:themeColor="text1"/>
          <w:sz w:val="24"/>
          <w:szCs w:val="24"/>
        </w:rPr>
        <w:fldChar w:fldCharType="end"/>
      </w:r>
      <w:r w:rsidRPr="00C76D47">
        <w:rPr>
          <w:i w:val="0"/>
          <w:iCs w:val="0"/>
          <w:color w:val="000000" w:themeColor="text1"/>
          <w:sz w:val="24"/>
          <w:szCs w:val="24"/>
        </w:rPr>
        <w:t xml:space="preserve"> The (in)visibility of equality, diversity, and inclusion in events management </w:t>
      </w:r>
    </w:p>
    <w:p w14:paraId="2924724D" w14:textId="78A8693E" w:rsidR="00733568" w:rsidRPr="00C76D47" w:rsidRDefault="00C76D47" w:rsidP="00733568">
      <w:pPr>
        <w:pStyle w:val="Caption"/>
        <w:jc w:val="center"/>
        <w:rPr>
          <w:i w:val="0"/>
          <w:iCs w:val="0"/>
          <w:color w:val="000000" w:themeColor="text1"/>
          <w:sz w:val="24"/>
          <w:szCs w:val="24"/>
        </w:rPr>
      </w:pPr>
      <w:r w:rsidRPr="00C76D47">
        <w:rPr>
          <w:i w:val="0"/>
          <w:iCs w:val="0"/>
          <w:color w:val="000000" w:themeColor="text1"/>
          <w:sz w:val="24"/>
          <w:szCs w:val="24"/>
        </w:rPr>
        <w:t>(</w:t>
      </w:r>
      <w:r w:rsidR="00733568" w:rsidRPr="00C76D47">
        <w:rPr>
          <w:i w:val="0"/>
          <w:iCs w:val="0"/>
          <w:color w:val="000000" w:themeColor="text1"/>
          <w:sz w:val="24"/>
          <w:szCs w:val="24"/>
        </w:rPr>
        <w:t>Source: Calver et al.</w:t>
      </w:r>
      <w:r w:rsidRPr="00C76D47">
        <w:rPr>
          <w:i w:val="0"/>
          <w:iCs w:val="0"/>
          <w:color w:val="000000" w:themeColor="text1"/>
          <w:sz w:val="24"/>
          <w:szCs w:val="24"/>
        </w:rPr>
        <w:t xml:space="preserve">, </w:t>
      </w:r>
      <w:r w:rsidR="00733568" w:rsidRPr="00C76D47">
        <w:rPr>
          <w:i w:val="0"/>
          <w:iCs w:val="0"/>
          <w:color w:val="000000" w:themeColor="text1"/>
          <w:sz w:val="24"/>
          <w:szCs w:val="24"/>
        </w:rPr>
        <w:t xml:space="preserve">2023) </w:t>
      </w:r>
    </w:p>
    <w:p w14:paraId="01DF7821" w14:textId="77777777" w:rsidR="0010411E" w:rsidRPr="00733568" w:rsidRDefault="0010411E" w:rsidP="007538C7">
      <w:pPr>
        <w:pStyle w:val="Heading2"/>
        <w:rPr>
          <w:rFonts w:eastAsia="Times New Roman" w:cs="Times New Roman"/>
          <w:szCs w:val="24"/>
          <w:lang w:val="en-US"/>
        </w:rPr>
      </w:pPr>
      <w:bookmarkStart w:id="32" w:name="_Toc190740600"/>
      <w:r w:rsidRPr="00733568">
        <w:rPr>
          <w:rFonts w:eastAsia="Times New Roman" w:cs="Times New Roman"/>
          <w:szCs w:val="24"/>
          <w:lang w:val="en-US"/>
        </w:rPr>
        <w:t>Technology and Hybrid Event Models</w:t>
      </w:r>
      <w:bookmarkEnd w:id="32"/>
    </w:p>
    <w:p w14:paraId="75104A0D" w14:textId="5CF12854" w:rsidR="0010411E" w:rsidRPr="00733568" w:rsidRDefault="0010411E" w:rsidP="007538C7">
      <w:pPr>
        <w:rPr>
          <w:rFonts w:cs="Times New Roman"/>
          <w:szCs w:val="24"/>
          <w:lang w:val="en-US"/>
        </w:rPr>
      </w:pPr>
      <w:r w:rsidRPr="00733568">
        <w:rPr>
          <w:rFonts w:cs="Times New Roman"/>
          <w:szCs w:val="24"/>
          <w:lang w:val="en-US"/>
        </w:rPr>
        <w:t xml:space="preserve">The increasing reliance on technology-driven solutions is reshaping the event landscape, with hybrid models becoming the standard. </w:t>
      </w:r>
      <w:proofErr w:type="spellStart"/>
      <w:r w:rsidR="007A2BC2">
        <w:rPr>
          <w:rFonts w:cs="Times New Roman"/>
          <w:szCs w:val="24"/>
        </w:rPr>
        <w:t>Ruusunoksa</w:t>
      </w:r>
      <w:proofErr w:type="spellEnd"/>
      <w:r w:rsidR="007A2BC2">
        <w:rPr>
          <w:rFonts w:cs="Times New Roman"/>
          <w:szCs w:val="24"/>
        </w:rPr>
        <w:t xml:space="preserve"> (2024) found </w:t>
      </w:r>
      <w:r w:rsidR="002634FB" w:rsidRPr="00733568">
        <w:rPr>
          <w:rFonts w:cs="Times New Roman"/>
          <w:szCs w:val="24"/>
        </w:rPr>
        <w:t xml:space="preserve">that </w:t>
      </w:r>
      <w:r w:rsidR="002634FB" w:rsidRPr="00733568">
        <w:rPr>
          <w:rFonts w:cs="Times New Roman"/>
          <w:szCs w:val="24"/>
          <w:lang w:val="en-US"/>
        </w:rPr>
        <w:t>d</w:t>
      </w:r>
      <w:r w:rsidRPr="00733568">
        <w:rPr>
          <w:rFonts w:cs="Times New Roman"/>
          <w:szCs w:val="24"/>
          <w:lang w:val="en-US"/>
        </w:rPr>
        <w:t xml:space="preserve">igital engagement has expanded global participation as virtual and hybrid events </w:t>
      </w:r>
      <w:r w:rsidR="00C377DA">
        <w:rPr>
          <w:rFonts w:cs="Times New Roman"/>
          <w:szCs w:val="24"/>
          <w:lang w:val="en-US"/>
        </w:rPr>
        <w:t>connect attendees from different regions seamlessly</w:t>
      </w:r>
      <w:r w:rsidRPr="00733568">
        <w:rPr>
          <w:rFonts w:cs="Times New Roman"/>
          <w:szCs w:val="24"/>
          <w:lang w:val="en-US"/>
        </w:rPr>
        <w:t>. With live streaming, AI-powered accessibility tools, and interactive networking platforms, the forum embraces this shift, making industry discussions more inclusive.</w:t>
      </w:r>
    </w:p>
    <w:p w14:paraId="0CF5BA2E" w14:textId="77777777" w:rsidR="0010411E" w:rsidRPr="00733568" w:rsidRDefault="0010411E" w:rsidP="007538C7">
      <w:pPr>
        <w:pStyle w:val="Heading2"/>
        <w:rPr>
          <w:rFonts w:eastAsia="Times New Roman" w:cs="Times New Roman"/>
          <w:szCs w:val="24"/>
          <w:lang w:val="en-US"/>
        </w:rPr>
      </w:pPr>
      <w:bookmarkStart w:id="33" w:name="_Toc190740601"/>
      <w:r w:rsidRPr="00733568">
        <w:rPr>
          <w:rFonts w:eastAsia="Times New Roman" w:cs="Times New Roman"/>
          <w:szCs w:val="24"/>
          <w:lang w:val="en-US"/>
        </w:rPr>
        <w:t>Sustainability and Green Event Practices</w:t>
      </w:r>
      <w:bookmarkEnd w:id="33"/>
    </w:p>
    <w:p w14:paraId="49F43F04" w14:textId="0CEEC2A1" w:rsidR="0010411E" w:rsidRDefault="0010411E" w:rsidP="007538C7">
      <w:pPr>
        <w:rPr>
          <w:rFonts w:cs="Times New Roman"/>
          <w:szCs w:val="24"/>
          <w:lang w:val="en-US"/>
        </w:rPr>
      </w:pPr>
      <w:r w:rsidRPr="00733568">
        <w:rPr>
          <w:rFonts w:cs="Times New Roman"/>
          <w:szCs w:val="24"/>
          <w:lang w:val="en-US"/>
        </w:rPr>
        <w:t xml:space="preserve">Sustainability is now a non-negotiable factor for event </w:t>
      </w:r>
      <w:proofErr w:type="spellStart"/>
      <w:r w:rsidR="00BA2590" w:rsidRPr="00733568">
        <w:rPr>
          <w:rFonts w:cs="Times New Roman"/>
          <w:szCs w:val="24"/>
          <w:lang w:val="en-US"/>
        </w:rPr>
        <w:t>organisers</w:t>
      </w:r>
      <w:proofErr w:type="spellEnd"/>
      <w:r w:rsidRPr="00733568">
        <w:rPr>
          <w:rFonts w:cs="Times New Roman"/>
          <w:szCs w:val="24"/>
          <w:lang w:val="en-US"/>
        </w:rPr>
        <w:t xml:space="preserve">, with a strong push toward reducing environmental impact. Many large-scale events </w:t>
      </w:r>
      <w:r w:rsidR="00BA2590" w:rsidRPr="00733568">
        <w:rPr>
          <w:rFonts w:cs="Times New Roman"/>
          <w:szCs w:val="24"/>
          <w:lang w:val="en-US"/>
        </w:rPr>
        <w:t>adopt</w:t>
      </w:r>
      <w:r w:rsidRPr="00733568">
        <w:rPr>
          <w:rFonts w:cs="Times New Roman"/>
          <w:szCs w:val="24"/>
          <w:lang w:val="en-US"/>
        </w:rPr>
        <w:t xml:space="preserve"> paperless registrations, digital documentation, and carbon offset programs to enhance sustainability efforts</w:t>
      </w:r>
      <w:r w:rsidR="002634FB" w:rsidRPr="00733568">
        <w:rPr>
          <w:rFonts w:cs="Times New Roman"/>
          <w:szCs w:val="24"/>
          <w:lang w:val="en-US"/>
        </w:rPr>
        <w:t xml:space="preserve"> </w:t>
      </w:r>
      <w:bookmarkStart w:id="34" w:name="_Hlk190361557"/>
      <w:r w:rsidR="00CD0E33" w:rsidRPr="00733568">
        <w:rPr>
          <w:rFonts w:cs="Times New Roman"/>
          <w:szCs w:val="24"/>
          <w:lang w:val="en-US"/>
        </w:rPr>
        <w:t>(</w:t>
      </w:r>
      <w:r w:rsidR="00C97CF1" w:rsidRPr="00733568">
        <w:rPr>
          <w:rFonts w:cs="Times New Roman"/>
          <w:szCs w:val="24"/>
        </w:rPr>
        <w:t>Dwivedi</w:t>
      </w:r>
      <w:r w:rsidR="00CD0E33" w:rsidRPr="00733568">
        <w:rPr>
          <w:rFonts w:cs="Times New Roman"/>
          <w:szCs w:val="24"/>
        </w:rPr>
        <w:t xml:space="preserve"> et al., </w:t>
      </w:r>
      <w:r w:rsidR="00C97CF1" w:rsidRPr="00733568">
        <w:rPr>
          <w:rFonts w:cs="Times New Roman"/>
          <w:szCs w:val="24"/>
        </w:rPr>
        <w:t>2022).</w:t>
      </w:r>
      <w:bookmarkEnd w:id="34"/>
      <w:r w:rsidR="00CD0E33" w:rsidRPr="00733568">
        <w:rPr>
          <w:rFonts w:cs="Times New Roman"/>
          <w:szCs w:val="24"/>
        </w:rPr>
        <w:t xml:space="preserve"> </w:t>
      </w:r>
      <w:r w:rsidRPr="00733568">
        <w:rPr>
          <w:rFonts w:cs="Times New Roman"/>
          <w:szCs w:val="24"/>
          <w:lang w:val="en-US"/>
        </w:rPr>
        <w:t>The Inclusive Hospitality Forum incorporates eco-friendly practices, such as sustainable catering, recyclable event materials, and responsible waste management.</w:t>
      </w:r>
    </w:p>
    <w:p w14:paraId="4B1DE54E" w14:textId="77777777" w:rsidR="00733568" w:rsidRDefault="00733568" w:rsidP="00733568">
      <w:pPr>
        <w:keepNext/>
        <w:jc w:val="center"/>
      </w:pPr>
      <w:r>
        <w:rPr>
          <w:noProof/>
          <w:lang w:val="en-US"/>
        </w:rPr>
        <w:lastRenderedPageBreak/>
        <w:drawing>
          <wp:inline distT="0" distB="0" distL="0" distR="0" wp14:anchorId="77E496F9" wp14:editId="2F084740">
            <wp:extent cx="5056335" cy="3413156"/>
            <wp:effectExtent l="0" t="0" r="0" b="0"/>
            <wp:docPr id="981319744" name="Picture 4" descr="Bar Graph representation of Go-Brown, Go-Green and Smart initiativ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r Graph representation of Go-Brown, Go-Green and Smart initiatives...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9885" cy="3435803"/>
                    </a:xfrm>
                    <a:prstGeom prst="rect">
                      <a:avLst/>
                    </a:prstGeom>
                    <a:noFill/>
                    <a:ln>
                      <a:noFill/>
                    </a:ln>
                  </pic:spPr>
                </pic:pic>
              </a:graphicData>
            </a:graphic>
          </wp:inline>
        </w:drawing>
      </w:r>
    </w:p>
    <w:p w14:paraId="47727872" w14:textId="3A9ADB4A" w:rsidR="00733568" w:rsidRPr="00C76D47" w:rsidRDefault="00733568" w:rsidP="00733568">
      <w:pPr>
        <w:pStyle w:val="Caption"/>
        <w:jc w:val="center"/>
        <w:rPr>
          <w:i w:val="0"/>
          <w:iCs w:val="0"/>
          <w:color w:val="000000" w:themeColor="text1"/>
          <w:sz w:val="24"/>
          <w:szCs w:val="24"/>
        </w:rPr>
      </w:pPr>
      <w:r w:rsidRPr="00C76D47">
        <w:rPr>
          <w:i w:val="0"/>
          <w:iCs w:val="0"/>
          <w:color w:val="000000" w:themeColor="text1"/>
          <w:sz w:val="24"/>
          <w:szCs w:val="24"/>
        </w:rPr>
        <w:t xml:space="preserve">Figure </w:t>
      </w:r>
      <w:r w:rsidRPr="00C76D47">
        <w:rPr>
          <w:i w:val="0"/>
          <w:iCs w:val="0"/>
          <w:color w:val="000000" w:themeColor="text1"/>
          <w:sz w:val="24"/>
          <w:szCs w:val="24"/>
        </w:rPr>
        <w:fldChar w:fldCharType="begin"/>
      </w:r>
      <w:r w:rsidRPr="00C76D47">
        <w:rPr>
          <w:i w:val="0"/>
          <w:iCs w:val="0"/>
          <w:color w:val="000000" w:themeColor="text1"/>
          <w:sz w:val="24"/>
          <w:szCs w:val="24"/>
        </w:rPr>
        <w:instrText xml:space="preserve"> SEQ Figure \* ARABIC </w:instrText>
      </w:r>
      <w:r w:rsidRPr="00C76D47">
        <w:rPr>
          <w:i w:val="0"/>
          <w:iCs w:val="0"/>
          <w:color w:val="000000" w:themeColor="text1"/>
          <w:sz w:val="24"/>
          <w:szCs w:val="24"/>
        </w:rPr>
        <w:fldChar w:fldCharType="separate"/>
      </w:r>
      <w:r w:rsidR="00651FF2">
        <w:rPr>
          <w:i w:val="0"/>
          <w:iCs w:val="0"/>
          <w:noProof/>
          <w:color w:val="000000" w:themeColor="text1"/>
          <w:sz w:val="24"/>
          <w:szCs w:val="24"/>
        </w:rPr>
        <w:t>4</w:t>
      </w:r>
      <w:r w:rsidRPr="00C76D47">
        <w:rPr>
          <w:i w:val="0"/>
          <w:iCs w:val="0"/>
          <w:color w:val="000000" w:themeColor="text1"/>
          <w:sz w:val="24"/>
          <w:szCs w:val="24"/>
        </w:rPr>
        <w:fldChar w:fldCharType="end"/>
      </w:r>
      <w:r w:rsidRPr="00C76D47">
        <w:rPr>
          <w:i w:val="0"/>
          <w:iCs w:val="0"/>
          <w:color w:val="000000" w:themeColor="text1"/>
          <w:sz w:val="24"/>
          <w:szCs w:val="24"/>
        </w:rPr>
        <w:t xml:space="preserve"> Go-Brown, Go-Green and Smart initiatives </w:t>
      </w:r>
    </w:p>
    <w:p w14:paraId="688A9E0D" w14:textId="4B661D21" w:rsidR="00733568" w:rsidRPr="00C76D47" w:rsidRDefault="00C76D47" w:rsidP="00733568">
      <w:pPr>
        <w:pStyle w:val="Caption"/>
        <w:jc w:val="center"/>
        <w:rPr>
          <w:rFonts w:cs="Times New Roman"/>
          <w:i w:val="0"/>
          <w:iCs w:val="0"/>
          <w:color w:val="000000" w:themeColor="text1"/>
          <w:sz w:val="24"/>
          <w:szCs w:val="36"/>
          <w:lang w:val="en-US"/>
        </w:rPr>
      </w:pPr>
      <w:r w:rsidRPr="00C76D47">
        <w:rPr>
          <w:i w:val="0"/>
          <w:iCs w:val="0"/>
          <w:color w:val="000000" w:themeColor="text1"/>
          <w:sz w:val="24"/>
          <w:szCs w:val="24"/>
        </w:rPr>
        <w:t>(</w:t>
      </w:r>
      <w:r w:rsidR="00733568" w:rsidRPr="00C76D47">
        <w:rPr>
          <w:i w:val="0"/>
          <w:iCs w:val="0"/>
          <w:color w:val="000000" w:themeColor="text1"/>
          <w:sz w:val="24"/>
          <w:szCs w:val="24"/>
        </w:rPr>
        <w:t>Source: Agarwal</w:t>
      </w:r>
      <w:r w:rsidRPr="00C76D47">
        <w:rPr>
          <w:i w:val="0"/>
          <w:iCs w:val="0"/>
          <w:color w:val="000000" w:themeColor="text1"/>
          <w:sz w:val="24"/>
          <w:szCs w:val="24"/>
        </w:rPr>
        <w:t xml:space="preserve">, </w:t>
      </w:r>
      <w:r w:rsidR="00733568" w:rsidRPr="00C76D47">
        <w:rPr>
          <w:i w:val="0"/>
          <w:iCs w:val="0"/>
          <w:color w:val="000000" w:themeColor="text1"/>
          <w:sz w:val="24"/>
          <w:szCs w:val="24"/>
        </w:rPr>
        <w:t>2023)</w:t>
      </w:r>
    </w:p>
    <w:p w14:paraId="41C6FC75" w14:textId="42AC179A" w:rsidR="000540AE" w:rsidRPr="00733568" w:rsidRDefault="00B01290" w:rsidP="007538C7">
      <w:pPr>
        <w:pStyle w:val="Heading1"/>
        <w:rPr>
          <w:rFonts w:cs="Times New Roman"/>
          <w:szCs w:val="24"/>
        </w:rPr>
      </w:pPr>
      <w:bookmarkStart w:id="35" w:name="_Toc190740602"/>
      <w:r w:rsidRPr="00733568">
        <w:rPr>
          <w:rFonts w:cs="Times New Roman"/>
          <w:szCs w:val="24"/>
        </w:rPr>
        <w:t>Situational and Cultural Considerations</w:t>
      </w:r>
      <w:bookmarkEnd w:id="35"/>
      <w:r w:rsidRPr="00733568">
        <w:rPr>
          <w:rFonts w:cs="Times New Roman"/>
          <w:szCs w:val="24"/>
        </w:rPr>
        <w:t xml:space="preserve"> </w:t>
      </w:r>
    </w:p>
    <w:p w14:paraId="09CFFEFB" w14:textId="217B2F38" w:rsidR="000540AE" w:rsidRPr="00733568" w:rsidRDefault="006E4F04" w:rsidP="007538C7">
      <w:r w:rsidRPr="006E4F04">
        <w:t xml:space="preserve">A PESTLE analysis is used to give a structured approach </w:t>
      </w:r>
      <w:r w:rsidR="00C377DA">
        <w:t>to situational and cultural factors affecting the hospitality and events industry (</w:t>
      </w:r>
      <w:proofErr w:type="spellStart"/>
      <w:r w:rsidR="00C377DA">
        <w:t>Ramely</w:t>
      </w:r>
      <w:proofErr w:type="spellEnd"/>
      <w:r w:rsidR="00C377DA">
        <w:t xml:space="preserve"> et al., 2023). Event success is dependent on how well the event aligns with political, social, economic, technological, legal, and environmental internal and external forces so that industry-wide</w:t>
      </w:r>
      <w:r w:rsidRPr="006E4F04">
        <w:t xml:space="preserve"> issues and opportunities are addressed.</w:t>
      </w:r>
    </w:p>
    <w:p w14:paraId="07290E5A" w14:textId="77777777" w:rsidR="00D64B2A" w:rsidRPr="00733568" w:rsidRDefault="00D64B2A" w:rsidP="00D64B2A">
      <w:pPr>
        <w:keepNext/>
        <w:jc w:val="center"/>
      </w:pPr>
      <w:r w:rsidRPr="00733568">
        <w:rPr>
          <w:noProof/>
          <w:lang w:val="en-US"/>
        </w:rPr>
        <w:lastRenderedPageBreak/>
        <w:drawing>
          <wp:inline distT="0" distB="0" distL="0" distR="0" wp14:anchorId="5AEF1475" wp14:editId="3CD0EFB3">
            <wp:extent cx="5588000" cy="1924159"/>
            <wp:effectExtent l="0" t="0" r="0" b="0"/>
            <wp:docPr id="1881610959" name="Picture 1" descr="PESTLE Analysis. How to Conduct a PESTLE Analysis for… | by Anirban  Mukherjee ✍️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How to Conduct a PESTLE Analysis for… | by Anirban  Mukherjee ✍️ | Medi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89327" cy="1924616"/>
                    </a:xfrm>
                    <a:prstGeom prst="rect">
                      <a:avLst/>
                    </a:prstGeom>
                    <a:noFill/>
                    <a:ln>
                      <a:noFill/>
                    </a:ln>
                  </pic:spPr>
                </pic:pic>
              </a:graphicData>
            </a:graphic>
          </wp:inline>
        </w:drawing>
      </w:r>
    </w:p>
    <w:p w14:paraId="18FD6510" w14:textId="396D7CD5" w:rsidR="00733568" w:rsidRPr="00C76D47" w:rsidRDefault="00D64B2A" w:rsidP="00D64B2A">
      <w:pPr>
        <w:pStyle w:val="Caption"/>
        <w:jc w:val="center"/>
        <w:rPr>
          <w:i w:val="0"/>
          <w:iCs w:val="0"/>
          <w:color w:val="000000" w:themeColor="text1"/>
          <w:sz w:val="24"/>
          <w:szCs w:val="24"/>
        </w:rPr>
      </w:pPr>
      <w:r w:rsidRPr="00C76D47">
        <w:rPr>
          <w:i w:val="0"/>
          <w:iCs w:val="0"/>
          <w:color w:val="000000" w:themeColor="text1"/>
          <w:sz w:val="24"/>
          <w:szCs w:val="24"/>
        </w:rPr>
        <w:t xml:space="preserve">Figure </w:t>
      </w:r>
      <w:r w:rsidRPr="00C76D47">
        <w:rPr>
          <w:i w:val="0"/>
          <w:iCs w:val="0"/>
          <w:color w:val="000000" w:themeColor="text1"/>
          <w:sz w:val="24"/>
          <w:szCs w:val="24"/>
        </w:rPr>
        <w:fldChar w:fldCharType="begin"/>
      </w:r>
      <w:r w:rsidRPr="00C76D47">
        <w:rPr>
          <w:i w:val="0"/>
          <w:iCs w:val="0"/>
          <w:color w:val="000000" w:themeColor="text1"/>
          <w:sz w:val="24"/>
          <w:szCs w:val="24"/>
        </w:rPr>
        <w:instrText xml:space="preserve"> SEQ Figure \* ARABIC </w:instrText>
      </w:r>
      <w:r w:rsidRPr="00C76D47">
        <w:rPr>
          <w:i w:val="0"/>
          <w:iCs w:val="0"/>
          <w:color w:val="000000" w:themeColor="text1"/>
          <w:sz w:val="24"/>
          <w:szCs w:val="24"/>
        </w:rPr>
        <w:fldChar w:fldCharType="separate"/>
      </w:r>
      <w:r w:rsidR="00651FF2">
        <w:rPr>
          <w:i w:val="0"/>
          <w:iCs w:val="0"/>
          <w:noProof/>
          <w:color w:val="000000" w:themeColor="text1"/>
          <w:sz w:val="24"/>
          <w:szCs w:val="24"/>
        </w:rPr>
        <w:t>5</w:t>
      </w:r>
      <w:r w:rsidRPr="00C76D47">
        <w:rPr>
          <w:i w:val="0"/>
          <w:iCs w:val="0"/>
          <w:color w:val="000000" w:themeColor="text1"/>
          <w:sz w:val="24"/>
          <w:szCs w:val="24"/>
        </w:rPr>
        <w:fldChar w:fldCharType="end"/>
      </w:r>
      <w:r w:rsidRPr="00C76D47">
        <w:rPr>
          <w:i w:val="0"/>
          <w:iCs w:val="0"/>
          <w:color w:val="000000" w:themeColor="text1"/>
          <w:sz w:val="24"/>
          <w:szCs w:val="24"/>
        </w:rPr>
        <w:t xml:space="preserve"> PESTLE Analysis </w:t>
      </w:r>
    </w:p>
    <w:p w14:paraId="63D3E2D4" w14:textId="6B38E73F" w:rsidR="00D64B2A" w:rsidRPr="00C76D47" w:rsidRDefault="00C76D47" w:rsidP="00D64B2A">
      <w:pPr>
        <w:pStyle w:val="Caption"/>
        <w:jc w:val="center"/>
        <w:rPr>
          <w:i w:val="0"/>
          <w:iCs w:val="0"/>
          <w:color w:val="000000" w:themeColor="text1"/>
          <w:sz w:val="24"/>
          <w:szCs w:val="24"/>
        </w:rPr>
      </w:pPr>
      <w:r w:rsidRPr="00C76D47">
        <w:rPr>
          <w:i w:val="0"/>
          <w:iCs w:val="0"/>
          <w:color w:val="000000" w:themeColor="text1"/>
          <w:sz w:val="24"/>
          <w:szCs w:val="24"/>
        </w:rPr>
        <w:t>(</w:t>
      </w:r>
      <w:r w:rsidR="00D64B2A" w:rsidRPr="00C76D47">
        <w:rPr>
          <w:i w:val="0"/>
          <w:iCs w:val="0"/>
          <w:color w:val="000000" w:themeColor="text1"/>
          <w:sz w:val="24"/>
          <w:szCs w:val="24"/>
        </w:rPr>
        <w:t>Source:</w:t>
      </w:r>
      <w:r w:rsidR="00733568" w:rsidRPr="00C76D47">
        <w:rPr>
          <w:i w:val="0"/>
          <w:iCs w:val="0"/>
          <w:color w:val="000000" w:themeColor="text1"/>
          <w:sz w:val="24"/>
          <w:szCs w:val="24"/>
        </w:rPr>
        <w:t xml:space="preserve"> </w:t>
      </w:r>
      <w:r w:rsidR="00D64B2A" w:rsidRPr="00C76D47">
        <w:rPr>
          <w:i w:val="0"/>
          <w:iCs w:val="0"/>
          <w:color w:val="000000" w:themeColor="text1"/>
          <w:sz w:val="24"/>
          <w:szCs w:val="24"/>
        </w:rPr>
        <w:t>Mukherjee</w:t>
      </w:r>
      <w:r w:rsidRPr="00C76D47">
        <w:rPr>
          <w:i w:val="0"/>
          <w:iCs w:val="0"/>
          <w:color w:val="000000" w:themeColor="text1"/>
          <w:sz w:val="24"/>
          <w:szCs w:val="24"/>
        </w:rPr>
        <w:t xml:space="preserve">, </w:t>
      </w:r>
      <w:r w:rsidR="00D64B2A" w:rsidRPr="00C76D47">
        <w:rPr>
          <w:i w:val="0"/>
          <w:iCs w:val="0"/>
          <w:color w:val="000000" w:themeColor="text1"/>
          <w:sz w:val="24"/>
          <w:szCs w:val="24"/>
        </w:rPr>
        <w:t xml:space="preserve">2023) </w:t>
      </w:r>
    </w:p>
    <w:p w14:paraId="0B759AEF" w14:textId="77777777" w:rsidR="000540AE" w:rsidRPr="00733568" w:rsidRDefault="000540AE" w:rsidP="007538C7">
      <w:pPr>
        <w:pStyle w:val="Heading2"/>
      </w:pPr>
      <w:bookmarkStart w:id="36" w:name="_Toc190740603"/>
      <w:r w:rsidRPr="00733568">
        <w:t>Political Factors</w:t>
      </w:r>
      <w:bookmarkEnd w:id="36"/>
    </w:p>
    <w:p w14:paraId="4AB59685" w14:textId="085B90C4" w:rsidR="006E4F04" w:rsidRDefault="00C377DA" w:rsidP="006E4F04">
      <w:r>
        <w:t>Government regulations and labour laws control the industry's hiring practices and workplace culture regarding equity, diversity,</w:t>
      </w:r>
      <w:r w:rsidR="006E4F04">
        <w:t xml:space="preserve"> and inclusion (EDI).</w:t>
      </w:r>
    </w:p>
    <w:p w14:paraId="42761075" w14:textId="6D5213EF" w:rsidR="000540AE" w:rsidRPr="00733568" w:rsidRDefault="00C377DA" w:rsidP="006E4F04">
      <w:proofErr w:type="spellStart"/>
      <w:r>
        <w:t>Ilevbare</w:t>
      </w:r>
      <w:proofErr w:type="spellEnd"/>
      <w:r>
        <w:t xml:space="preserve"> and McPherson (2022) highlight the research showing that geopolitical instability and travel restrictions can limit international event participation and that blended event models are needed </w:t>
      </w:r>
      <w:r w:rsidR="006E4F04">
        <w:t>to prevent dropped participation levels.</w:t>
      </w:r>
    </w:p>
    <w:p w14:paraId="427F7121" w14:textId="77777777" w:rsidR="000540AE" w:rsidRPr="00733568" w:rsidRDefault="000540AE" w:rsidP="007538C7">
      <w:pPr>
        <w:pStyle w:val="Heading2"/>
      </w:pPr>
      <w:bookmarkStart w:id="37" w:name="_Toc190740604"/>
      <w:r w:rsidRPr="00733568">
        <w:t>Economic Factors</w:t>
      </w:r>
      <w:bookmarkEnd w:id="37"/>
    </w:p>
    <w:p w14:paraId="2E23D78E" w14:textId="76D3D32A" w:rsidR="000540AE" w:rsidRPr="00733568" w:rsidRDefault="006E4F04" w:rsidP="007538C7">
      <w:r w:rsidRPr="006E4F04">
        <w:t>- The increase in event costs due to inflation means a 15% increase in venue prices, catering and logistics</w:t>
      </w:r>
      <w:r w:rsidR="00DE7987">
        <w:t>,</w:t>
      </w:r>
      <w:r w:rsidRPr="006E4F04">
        <w:t xml:space="preserve"> </w:t>
      </w:r>
      <w:r w:rsidR="00C377DA">
        <w:t>and</w:t>
      </w:r>
      <w:r w:rsidRPr="006E4F04">
        <w:t xml:space="preserve"> higher ticket pricing strategies such as average ticket price caps (</w:t>
      </w:r>
      <w:proofErr w:type="spellStart"/>
      <w:r w:rsidRPr="006E4F04">
        <w:t>Ilevbare</w:t>
      </w:r>
      <w:proofErr w:type="spellEnd"/>
      <w:r w:rsidRPr="006E4F04">
        <w:t xml:space="preserve"> </w:t>
      </w:r>
      <w:r w:rsidR="006D384D" w:rsidRPr="006D384D">
        <w:rPr>
          <w:lang w:val="en-US"/>
        </w:rPr>
        <w:t>and</w:t>
      </w:r>
      <w:r w:rsidRPr="006E4F04">
        <w:t xml:space="preserve"> McPherson, 2022).</w:t>
      </w:r>
    </w:p>
    <w:p w14:paraId="301130E3" w14:textId="1F5B9B90" w:rsidR="000540AE" w:rsidRPr="00733568" w:rsidRDefault="00D76756" w:rsidP="007538C7">
      <w:r w:rsidRPr="00733568">
        <w:t xml:space="preserve">- </w:t>
      </w:r>
      <w:r w:rsidR="000540AE" w:rsidRPr="00733568">
        <w:t>Economic downturns impact corporate sponsorship budgets, influencing event funding and industry participation rates.</w:t>
      </w:r>
    </w:p>
    <w:p w14:paraId="1E8D4730" w14:textId="32004603" w:rsidR="000540AE" w:rsidRPr="00733568" w:rsidRDefault="00D76756" w:rsidP="007538C7">
      <w:r w:rsidRPr="00733568">
        <w:t xml:space="preserve">- </w:t>
      </w:r>
      <w:r w:rsidR="000540AE" w:rsidRPr="00733568">
        <w:t>The hospitality industry contributes significantly to GDP, making workforce development and skills training events crucial for long-term economic stability.</w:t>
      </w:r>
    </w:p>
    <w:p w14:paraId="2BA75281" w14:textId="77777777" w:rsidR="000540AE" w:rsidRPr="00733568" w:rsidRDefault="000540AE" w:rsidP="007538C7">
      <w:pPr>
        <w:pStyle w:val="Heading2"/>
      </w:pPr>
      <w:bookmarkStart w:id="38" w:name="_Toc190740605"/>
      <w:r w:rsidRPr="00733568">
        <w:t>Social Factors</w:t>
      </w:r>
      <w:bookmarkEnd w:id="38"/>
    </w:p>
    <w:p w14:paraId="4D14EFDC" w14:textId="2964196E" w:rsidR="000540AE" w:rsidRPr="00733568" w:rsidRDefault="00D76756" w:rsidP="007538C7">
      <w:r w:rsidRPr="00733568">
        <w:t xml:space="preserve">- </w:t>
      </w:r>
      <w:r w:rsidR="00164BA0" w:rsidRPr="00733568">
        <w:t xml:space="preserve">According to </w:t>
      </w:r>
      <w:proofErr w:type="spellStart"/>
      <w:r w:rsidR="00CD0E33" w:rsidRPr="00733568">
        <w:t>Tavale</w:t>
      </w:r>
      <w:proofErr w:type="spellEnd"/>
      <w:r w:rsidR="00CD0E33" w:rsidRPr="00733568">
        <w:t xml:space="preserve"> (2022)</w:t>
      </w:r>
      <w:r w:rsidR="007A2BC2">
        <w:t>,</w:t>
      </w:r>
      <w:r w:rsidR="00164BA0" w:rsidRPr="00733568">
        <w:t xml:space="preserve"> w</w:t>
      </w:r>
      <w:r w:rsidR="000540AE" w:rsidRPr="00733568">
        <w:t>orkforce diversity remains an issue, with reports showing that only 15% of hospitality leadership roles are held by women, requiring targeted EDI initiatives.</w:t>
      </w:r>
    </w:p>
    <w:p w14:paraId="3742B253" w14:textId="50C658C9" w:rsidR="000540AE" w:rsidRPr="00733568" w:rsidRDefault="00D76756" w:rsidP="007538C7">
      <w:r w:rsidRPr="00733568">
        <w:lastRenderedPageBreak/>
        <w:t xml:space="preserve">- </w:t>
      </w:r>
      <w:r w:rsidR="000540AE" w:rsidRPr="00733568">
        <w:t xml:space="preserve">Consumer demand for inclusive experiences is rising, influencing hospitality businesses to </w:t>
      </w:r>
      <w:r w:rsidR="00BA2590" w:rsidRPr="00733568">
        <w:t>adopt</w:t>
      </w:r>
      <w:r w:rsidR="000540AE" w:rsidRPr="00733568">
        <w:t xml:space="preserve"> policies that align with evolving cultural expectations.</w:t>
      </w:r>
    </w:p>
    <w:p w14:paraId="14BFE71B" w14:textId="44895100" w:rsidR="000540AE" w:rsidRPr="00733568" w:rsidRDefault="00D76756" w:rsidP="007538C7">
      <w:r w:rsidRPr="00733568">
        <w:t xml:space="preserve">- </w:t>
      </w:r>
      <w:r w:rsidR="000540AE" w:rsidRPr="00733568">
        <w:t xml:space="preserve">Workforce </w:t>
      </w:r>
      <w:r w:rsidR="00BA2590" w:rsidRPr="00733568">
        <w:t>hospitality shortages affect</w:t>
      </w:r>
      <w:r w:rsidR="000540AE" w:rsidRPr="00733568">
        <w:t xml:space="preserve"> event staffing and service quality, requiring strong recruitment and retention strategies.</w:t>
      </w:r>
    </w:p>
    <w:p w14:paraId="40E0801C" w14:textId="77777777" w:rsidR="000540AE" w:rsidRPr="00733568" w:rsidRDefault="000540AE" w:rsidP="007538C7">
      <w:pPr>
        <w:pStyle w:val="Heading2"/>
      </w:pPr>
      <w:bookmarkStart w:id="39" w:name="_Toc190740606"/>
      <w:r w:rsidRPr="00733568">
        <w:t>Technological Factors</w:t>
      </w:r>
      <w:bookmarkEnd w:id="39"/>
    </w:p>
    <w:p w14:paraId="7F9F8CAF" w14:textId="7C23F039" w:rsidR="000540AE" w:rsidRPr="00733568" w:rsidRDefault="00D76756" w:rsidP="007538C7">
      <w:r w:rsidRPr="00733568">
        <w:t xml:space="preserve">- </w:t>
      </w:r>
      <w:r w:rsidR="00BA2590" w:rsidRPr="00733568">
        <w:t>Integrating AI-powered translation services and virtual networking platforms makes</w:t>
      </w:r>
      <w:r w:rsidR="000540AE" w:rsidRPr="00733568">
        <w:t xml:space="preserve"> events more accessible to global audiences.</w:t>
      </w:r>
    </w:p>
    <w:p w14:paraId="21D8015B" w14:textId="2E787852" w:rsidR="000540AE" w:rsidRPr="00733568" w:rsidRDefault="00D76756" w:rsidP="007538C7">
      <w:r w:rsidRPr="00733568">
        <w:t xml:space="preserve">- </w:t>
      </w:r>
      <w:r w:rsidR="000540AE" w:rsidRPr="00733568">
        <w:t xml:space="preserve">Hybrid event models have increased attendance by 30%, </w:t>
      </w:r>
      <w:r w:rsidR="00BA2590" w:rsidRPr="00733568">
        <w:t>emphasising</w:t>
      </w:r>
      <w:r w:rsidR="000540AE" w:rsidRPr="00733568">
        <w:t xml:space="preserve"> the need for digital engagement strategies</w:t>
      </w:r>
      <w:r w:rsidR="00164BA0" w:rsidRPr="00733568">
        <w:t xml:space="preserve"> </w:t>
      </w:r>
      <w:bookmarkStart w:id="40" w:name="_Hlk190361703"/>
      <w:r w:rsidR="00CD0E33" w:rsidRPr="00733568">
        <w:t>(</w:t>
      </w:r>
      <w:proofErr w:type="spellStart"/>
      <w:r w:rsidR="00A9103B" w:rsidRPr="00733568">
        <w:t>Agrikolianskaia</w:t>
      </w:r>
      <w:proofErr w:type="spellEnd"/>
      <w:r w:rsidR="00A9103B" w:rsidRPr="00733568">
        <w:t xml:space="preserve">, 2023). </w:t>
      </w:r>
    </w:p>
    <w:p w14:paraId="76B8CE5B" w14:textId="77777777" w:rsidR="000540AE" w:rsidRPr="00733568" w:rsidRDefault="000540AE" w:rsidP="007538C7">
      <w:pPr>
        <w:pStyle w:val="Heading2"/>
      </w:pPr>
      <w:bookmarkStart w:id="41" w:name="_Toc190740607"/>
      <w:bookmarkEnd w:id="40"/>
      <w:r w:rsidRPr="00733568">
        <w:t>Legal Factors</w:t>
      </w:r>
      <w:bookmarkEnd w:id="41"/>
    </w:p>
    <w:p w14:paraId="2AD17225" w14:textId="38256B31" w:rsidR="000540AE" w:rsidRPr="00733568" w:rsidRDefault="00D76756" w:rsidP="007538C7">
      <w:r w:rsidRPr="00733568">
        <w:t xml:space="preserve">- </w:t>
      </w:r>
      <w:r w:rsidR="000540AE" w:rsidRPr="00733568">
        <w:t xml:space="preserve">Strict labour laws on equal pay and anti-discrimination policies </w:t>
      </w:r>
      <w:r w:rsidR="00BA2590" w:rsidRPr="00733568">
        <w:t>influence</w:t>
      </w:r>
      <w:r w:rsidR="000540AE" w:rsidRPr="00733568">
        <w:t xml:space="preserve"> event content and speaker selections.</w:t>
      </w:r>
    </w:p>
    <w:p w14:paraId="2FE82EA6" w14:textId="236DEB81" w:rsidR="000540AE" w:rsidRPr="00733568" w:rsidRDefault="00C76D47" w:rsidP="007538C7">
      <w:r>
        <w:t xml:space="preserve">- </w:t>
      </w:r>
      <w:r w:rsidR="007A2BC2">
        <w:t xml:space="preserve">Labadie </w:t>
      </w:r>
      <w:r w:rsidR="006D384D" w:rsidRPr="006D384D">
        <w:rPr>
          <w:lang w:val="en-US"/>
        </w:rPr>
        <w:t>and</w:t>
      </w:r>
      <w:r w:rsidR="007A2BC2">
        <w:t xml:space="preserve"> Legner (2023) evaluated </w:t>
      </w:r>
      <w:r w:rsidR="00164BA0" w:rsidRPr="00733568">
        <w:t xml:space="preserve">that </w:t>
      </w:r>
      <w:r w:rsidR="000540AE" w:rsidRPr="00733568">
        <w:t xml:space="preserve">GDPR and data privacy regulations require </w:t>
      </w:r>
      <w:r w:rsidR="00BA2590" w:rsidRPr="00733568">
        <w:t>organisations</w:t>
      </w:r>
      <w:r w:rsidR="000540AE" w:rsidRPr="00733568">
        <w:t xml:space="preserve"> to implement secure attendee data management systems for online event participation.</w:t>
      </w:r>
    </w:p>
    <w:p w14:paraId="7952576A" w14:textId="77777777" w:rsidR="000540AE" w:rsidRPr="00733568" w:rsidRDefault="000540AE" w:rsidP="007538C7">
      <w:pPr>
        <w:pStyle w:val="Heading2"/>
      </w:pPr>
      <w:bookmarkStart w:id="42" w:name="_Toc190740608"/>
      <w:r w:rsidRPr="00733568">
        <w:t>Environmental Factors</w:t>
      </w:r>
      <w:bookmarkEnd w:id="42"/>
    </w:p>
    <w:p w14:paraId="66F077CA" w14:textId="0BA0A866" w:rsidR="000540AE" w:rsidRPr="00733568" w:rsidRDefault="00D76756" w:rsidP="007538C7">
      <w:r w:rsidRPr="00733568">
        <w:t xml:space="preserve">- Moreover, </w:t>
      </w:r>
      <w:r w:rsidR="000540AE" w:rsidRPr="00733568">
        <w:t xml:space="preserve">80% of attendees prefer sustainable events, increasing the demand for eco-friendly venues, </w:t>
      </w:r>
      <w:r w:rsidR="007A2BC2">
        <w:t>waste-reduction</w:t>
      </w:r>
      <w:r w:rsidR="000540AE" w:rsidRPr="00733568">
        <w:t xml:space="preserve"> strategies, and paperless registration systems</w:t>
      </w:r>
      <w:r w:rsidR="00164BA0" w:rsidRPr="00733568">
        <w:t xml:space="preserve"> </w:t>
      </w:r>
      <w:r w:rsidR="00CD0E33" w:rsidRPr="00733568">
        <w:t xml:space="preserve">(Labadie </w:t>
      </w:r>
      <w:r w:rsidR="006D384D" w:rsidRPr="006D384D">
        <w:rPr>
          <w:lang w:val="en-US"/>
        </w:rPr>
        <w:t>and</w:t>
      </w:r>
      <w:r w:rsidR="00CD0E33" w:rsidRPr="00733568">
        <w:t xml:space="preserve"> Legner, 2023)</w:t>
      </w:r>
      <w:r w:rsidR="000540AE" w:rsidRPr="00733568">
        <w:t>.</w:t>
      </w:r>
    </w:p>
    <w:p w14:paraId="27978675" w14:textId="2C637B30" w:rsidR="00D938D2" w:rsidRPr="00733568" w:rsidRDefault="00D76756" w:rsidP="007538C7">
      <w:r w:rsidRPr="00733568">
        <w:t xml:space="preserve">- </w:t>
      </w:r>
      <w:r w:rsidR="005F1954" w:rsidRPr="005F1954">
        <w:t>Many events have started to launch carbon offset programmes to encourage businesses to commit to sustainable practises due to carbon footprint concerns.</w:t>
      </w:r>
    </w:p>
    <w:p w14:paraId="582B349A" w14:textId="4B6102D3" w:rsidR="0087785B" w:rsidRPr="00733568" w:rsidRDefault="00FB4A48" w:rsidP="007538C7">
      <w:pPr>
        <w:pStyle w:val="Heading1"/>
        <w:rPr>
          <w:rFonts w:cs="Times New Roman"/>
          <w:szCs w:val="24"/>
        </w:rPr>
      </w:pPr>
      <w:bookmarkStart w:id="43" w:name="_Toc190740609"/>
      <w:r w:rsidRPr="00733568">
        <w:rPr>
          <w:rFonts w:cs="Times New Roman"/>
          <w:szCs w:val="24"/>
        </w:rPr>
        <w:t>Conclusion</w:t>
      </w:r>
      <w:bookmarkEnd w:id="43"/>
    </w:p>
    <w:p w14:paraId="3990285A" w14:textId="2F8F1C2E" w:rsidR="0087785B" w:rsidRPr="00733568" w:rsidRDefault="005F1954" w:rsidP="00BA2590">
      <w:pPr>
        <w:rPr>
          <w:lang w:val="en-US"/>
        </w:rPr>
      </w:pPr>
      <w:r w:rsidRPr="005F1954">
        <w:rPr>
          <w:lang w:val="en-US"/>
        </w:rPr>
        <w:t xml:space="preserve">The inclusive hospitality forum is a strategically designed event that corresponds to the industry trends and solves the key challenges that the industry is facing on the topics of equity, diversity and inclusion (EDI), sustainability and technological innovation, and concluded that it is a new era in guest experiences. By using the Event Cycle and the EMBOK model, you can plan effectively and also execute and evaluate the plan in a structured manner. By adding hybrid event </w:t>
      </w:r>
      <w:r w:rsidRPr="005F1954">
        <w:rPr>
          <w:lang w:val="en-US"/>
        </w:rPr>
        <w:lastRenderedPageBreak/>
        <w:t xml:space="preserve">models, AI powered accessibility and data powered marketing strategies, engagement is increased, EDI commitments with the hospitality industry are pushed further. Sponsorships, ticket sales and, where necessary, government grant, allow a detailed financial strategy that guarantees sustainability. The PESTLE analysis also offers you a chance to adapt to the prevailing conditions in the economic and regulatory landscape. This event is unique because addressing workforce shortages, sustainability expectations and shifting consumer requirements is the new competitive benchmark for all inclusive industry conferences. </w:t>
      </w:r>
    </w:p>
    <w:p w14:paraId="31EC8E59" w14:textId="2DCDB6A5" w:rsidR="008467A1" w:rsidRPr="00733568" w:rsidRDefault="008467A1" w:rsidP="007538C7">
      <w:pPr>
        <w:spacing w:after="60"/>
        <w:ind w:right="74"/>
        <w:rPr>
          <w:rFonts w:eastAsia="Calibri" w:cs="Times New Roman"/>
          <w:szCs w:val="24"/>
        </w:rPr>
      </w:pPr>
    </w:p>
    <w:bookmarkEnd w:id="3"/>
    <w:p w14:paraId="7F3D273B" w14:textId="77777777" w:rsidR="000249B8" w:rsidRPr="00733568" w:rsidRDefault="000249B8" w:rsidP="007538C7">
      <w:pPr>
        <w:rPr>
          <w:rFonts w:cs="Times New Roman"/>
          <w:szCs w:val="24"/>
        </w:rPr>
      </w:pPr>
    </w:p>
    <w:p w14:paraId="55D598A6" w14:textId="77777777" w:rsidR="000249B8" w:rsidRPr="00733568" w:rsidRDefault="000249B8" w:rsidP="007538C7">
      <w:pPr>
        <w:rPr>
          <w:rFonts w:cs="Times New Roman"/>
          <w:szCs w:val="24"/>
        </w:rPr>
      </w:pPr>
    </w:p>
    <w:p w14:paraId="72307EC9" w14:textId="4637BC17" w:rsidR="000938E1" w:rsidRDefault="000938E1">
      <w:pPr>
        <w:spacing w:before="0" w:after="200" w:line="276" w:lineRule="auto"/>
        <w:jc w:val="left"/>
        <w:rPr>
          <w:rFonts w:eastAsiaTheme="majorEastAsia" w:cs="Times New Roman"/>
          <w:b/>
          <w:szCs w:val="24"/>
        </w:rPr>
      </w:pPr>
      <w:bookmarkStart w:id="44" w:name="_Toc110252969"/>
    </w:p>
    <w:p w14:paraId="17E2DBE3" w14:textId="77777777" w:rsidR="00D45127" w:rsidRDefault="00D45127">
      <w:pPr>
        <w:spacing w:before="0" w:after="200" w:line="276" w:lineRule="auto"/>
        <w:jc w:val="left"/>
        <w:rPr>
          <w:rFonts w:eastAsiaTheme="majorEastAsia" w:cs="Times New Roman"/>
          <w:b/>
          <w:szCs w:val="24"/>
        </w:rPr>
      </w:pPr>
      <w:bookmarkStart w:id="45" w:name="_Toc190740610"/>
      <w:r>
        <w:rPr>
          <w:rFonts w:cs="Times New Roman"/>
          <w:i/>
          <w:szCs w:val="24"/>
        </w:rPr>
        <w:br w:type="page"/>
      </w:r>
    </w:p>
    <w:p w14:paraId="2922D2EA" w14:textId="514324AD" w:rsidR="00F40AA5" w:rsidRPr="00733568" w:rsidRDefault="00123662" w:rsidP="00164BA0">
      <w:pPr>
        <w:pStyle w:val="Heading1"/>
        <w:numPr>
          <w:ilvl w:val="0"/>
          <w:numId w:val="0"/>
        </w:numPr>
        <w:ind w:left="432"/>
        <w:jc w:val="center"/>
        <w:rPr>
          <w:rFonts w:cs="Times New Roman"/>
          <w:i w:val="0"/>
          <w:szCs w:val="24"/>
        </w:rPr>
      </w:pPr>
      <w:r w:rsidRPr="00733568">
        <w:rPr>
          <w:rFonts w:cs="Times New Roman"/>
          <w:i w:val="0"/>
          <w:szCs w:val="24"/>
        </w:rPr>
        <w:lastRenderedPageBreak/>
        <w:t>References</w:t>
      </w:r>
      <w:bookmarkEnd w:id="44"/>
      <w:bookmarkEnd w:id="45"/>
    </w:p>
    <w:p w14:paraId="4534B217" w14:textId="20138256" w:rsidR="00733568" w:rsidRPr="00733568" w:rsidRDefault="00733568" w:rsidP="00CD0E33">
      <w:pPr>
        <w:ind w:left="720" w:hanging="720"/>
        <w:rPr>
          <w:rFonts w:cs="Times New Roman"/>
          <w:szCs w:val="24"/>
        </w:rPr>
      </w:pPr>
      <w:r w:rsidRPr="00733568">
        <w:rPr>
          <w:rFonts w:cs="Times New Roman"/>
          <w:szCs w:val="24"/>
        </w:rPr>
        <w:t>Agarwal, S. M. (2023) 'Bar Graph representation of Go</w:t>
      </w:r>
      <w:r w:rsidR="007A2BC2">
        <w:rPr>
          <w:rFonts w:cs="Times New Roman"/>
          <w:szCs w:val="24"/>
        </w:rPr>
        <w:t>,</w:t>
      </w:r>
      <w:r w:rsidRPr="00733568">
        <w:rPr>
          <w:rFonts w:cs="Times New Roman"/>
          <w:szCs w:val="24"/>
        </w:rPr>
        <w:t xml:space="preserve"> Brown, Go Green, and Smart initiatives between parameters'. </w:t>
      </w:r>
      <w:r w:rsidRPr="00733568">
        <w:rPr>
          <w:rFonts w:cs="Times New Roman"/>
          <w:i/>
          <w:iCs/>
          <w:szCs w:val="24"/>
        </w:rPr>
        <w:t>ResearchGate</w:t>
      </w:r>
      <w:r w:rsidRPr="00733568">
        <w:rPr>
          <w:rFonts w:cs="Times New Roman"/>
          <w:szCs w:val="24"/>
        </w:rPr>
        <w:t xml:space="preserve">, February. </w:t>
      </w:r>
    </w:p>
    <w:p w14:paraId="11A0E869" w14:textId="38C95D77" w:rsidR="00733568" w:rsidRPr="00733568" w:rsidRDefault="00733568" w:rsidP="00CD0E33">
      <w:pPr>
        <w:ind w:left="720" w:hanging="720"/>
        <w:rPr>
          <w:rFonts w:cs="Times New Roman"/>
          <w:szCs w:val="24"/>
        </w:rPr>
      </w:pPr>
      <w:proofErr w:type="spellStart"/>
      <w:r w:rsidRPr="00733568">
        <w:rPr>
          <w:rFonts w:cs="Times New Roman"/>
          <w:szCs w:val="24"/>
        </w:rPr>
        <w:t>Agrikolianskaia</w:t>
      </w:r>
      <w:proofErr w:type="spellEnd"/>
      <w:r w:rsidRPr="00733568">
        <w:rPr>
          <w:rFonts w:cs="Times New Roman"/>
          <w:szCs w:val="24"/>
        </w:rPr>
        <w:t>, K. (2023). Investigating effective ways to engage the younger generation through events</w:t>
      </w:r>
      <w:r w:rsidR="007A2BC2">
        <w:rPr>
          <w:rFonts w:cs="Times New Roman"/>
          <w:szCs w:val="24"/>
        </w:rPr>
        <w:t>.</w:t>
      </w:r>
    </w:p>
    <w:p w14:paraId="6500C5A1" w14:textId="13B8F1FE" w:rsidR="00733568" w:rsidRPr="00733568" w:rsidRDefault="00733568" w:rsidP="00CD0E33">
      <w:pPr>
        <w:ind w:left="720" w:hanging="720"/>
        <w:rPr>
          <w:rFonts w:cs="Times New Roman"/>
          <w:szCs w:val="24"/>
        </w:rPr>
      </w:pPr>
      <w:r w:rsidRPr="00733568">
        <w:rPr>
          <w:rFonts w:cs="Times New Roman"/>
          <w:szCs w:val="24"/>
        </w:rPr>
        <w:t xml:space="preserve">Bowdin, G. A., Allen, J., Harris, R., Jago, L., </w:t>
      </w:r>
      <w:r w:rsidR="007A2BC2">
        <w:rPr>
          <w:rFonts w:cs="Times New Roman"/>
          <w:szCs w:val="24"/>
        </w:rPr>
        <w:t>O'Toole</w:t>
      </w:r>
      <w:r w:rsidRPr="00733568">
        <w:rPr>
          <w:rFonts w:cs="Times New Roman"/>
          <w:szCs w:val="24"/>
        </w:rPr>
        <w:t xml:space="preserve">, W., </w:t>
      </w:r>
      <w:r w:rsidR="006D384D" w:rsidRPr="006D384D">
        <w:rPr>
          <w:rFonts w:cs="Times New Roman"/>
          <w:szCs w:val="24"/>
          <w:lang w:val="en-US"/>
        </w:rPr>
        <w:t>and</w:t>
      </w:r>
      <w:r w:rsidRPr="00733568">
        <w:rPr>
          <w:rFonts w:cs="Times New Roman"/>
          <w:szCs w:val="24"/>
        </w:rPr>
        <w:t xml:space="preserve"> McDonnell, I. (2023). </w:t>
      </w:r>
      <w:r w:rsidRPr="00733568">
        <w:rPr>
          <w:rFonts w:cs="Times New Roman"/>
          <w:i/>
          <w:iCs/>
          <w:szCs w:val="24"/>
        </w:rPr>
        <w:t>Events management</w:t>
      </w:r>
      <w:r w:rsidRPr="00733568">
        <w:rPr>
          <w:rFonts w:cs="Times New Roman"/>
          <w:szCs w:val="24"/>
        </w:rPr>
        <w:t>. Routledge.</w:t>
      </w:r>
    </w:p>
    <w:p w14:paraId="69AAA83F" w14:textId="5A2E9C4D" w:rsidR="00733568" w:rsidRPr="00733568" w:rsidRDefault="00733568" w:rsidP="00CD0E33">
      <w:pPr>
        <w:ind w:left="720" w:hanging="720"/>
        <w:rPr>
          <w:rFonts w:cs="Times New Roman"/>
          <w:szCs w:val="24"/>
          <w:lang w:val="en-US"/>
        </w:rPr>
      </w:pPr>
      <w:r w:rsidRPr="00733568">
        <w:rPr>
          <w:rFonts w:cs="Times New Roman"/>
          <w:szCs w:val="24"/>
        </w:rPr>
        <w:t xml:space="preserve">Calver, J., </w:t>
      </w:r>
      <w:proofErr w:type="spellStart"/>
      <w:r w:rsidRPr="00733568">
        <w:rPr>
          <w:rFonts w:cs="Times New Roman"/>
          <w:szCs w:val="24"/>
        </w:rPr>
        <w:t>Dashper</w:t>
      </w:r>
      <w:proofErr w:type="spellEnd"/>
      <w:r w:rsidRPr="00733568">
        <w:rPr>
          <w:rFonts w:cs="Times New Roman"/>
          <w:szCs w:val="24"/>
        </w:rPr>
        <w:t xml:space="preserve">, K., Finkel, R., Fletcher, T., Lamond, I. R., May, E., ... </w:t>
      </w:r>
      <w:r w:rsidR="006D384D" w:rsidRPr="006D384D">
        <w:rPr>
          <w:rFonts w:cs="Times New Roman"/>
          <w:szCs w:val="24"/>
          <w:lang w:val="en-US"/>
        </w:rPr>
        <w:t>and</w:t>
      </w:r>
      <w:r w:rsidRPr="00733568">
        <w:rPr>
          <w:rFonts w:cs="Times New Roman"/>
          <w:szCs w:val="24"/>
        </w:rPr>
        <w:t xml:space="preserve"> Sharp, B. (2023). The (in) visibility of equality, diversity, and inclusion research in events management journals. </w:t>
      </w:r>
      <w:r w:rsidRPr="00733568">
        <w:rPr>
          <w:rFonts w:cs="Times New Roman"/>
          <w:i/>
          <w:iCs/>
          <w:szCs w:val="24"/>
        </w:rPr>
        <w:t>Journal of Policy Research in Tourism, Leisure and Events</w:t>
      </w:r>
      <w:r w:rsidRPr="00733568">
        <w:rPr>
          <w:rFonts w:cs="Times New Roman"/>
          <w:szCs w:val="24"/>
        </w:rPr>
        <w:t>, 1-25</w:t>
      </w:r>
      <w:r w:rsidR="007A2BC2">
        <w:rPr>
          <w:rFonts w:cs="Times New Roman"/>
          <w:szCs w:val="24"/>
        </w:rPr>
        <w:t>.</w:t>
      </w:r>
    </w:p>
    <w:p w14:paraId="53057544" w14:textId="77777777" w:rsidR="00733568" w:rsidRPr="00733568" w:rsidRDefault="00733568" w:rsidP="00CD0E33">
      <w:pPr>
        <w:ind w:left="720" w:hanging="720"/>
        <w:rPr>
          <w:rFonts w:cs="Times New Roman"/>
          <w:szCs w:val="24"/>
        </w:rPr>
      </w:pPr>
      <w:r w:rsidRPr="00733568">
        <w:rPr>
          <w:rFonts w:cs="Times New Roman"/>
          <w:szCs w:val="24"/>
        </w:rPr>
        <w:t xml:space="preserve">Calver, J., </w:t>
      </w:r>
      <w:proofErr w:type="spellStart"/>
      <w:r w:rsidRPr="00733568">
        <w:rPr>
          <w:rFonts w:cs="Times New Roman"/>
          <w:szCs w:val="24"/>
        </w:rPr>
        <w:t>Dashper</w:t>
      </w:r>
      <w:proofErr w:type="spellEnd"/>
      <w:r w:rsidRPr="00733568">
        <w:rPr>
          <w:rFonts w:cs="Times New Roman"/>
          <w:szCs w:val="24"/>
        </w:rPr>
        <w:t xml:space="preserve">, K., Finkel, R., Fletcher, T., Lamond, I. R., May, E., Ormerod, N., Platt, L., and Sharpe, B. (2023) 'The (in)visibility of equality, diversity, and inclusion research in event management journals', </w:t>
      </w:r>
      <w:r w:rsidRPr="00733568">
        <w:rPr>
          <w:rFonts w:cs="Times New Roman"/>
          <w:i/>
          <w:iCs/>
          <w:szCs w:val="24"/>
        </w:rPr>
        <w:t>Journal of Policy Research in Tourism, Leisure and Events</w:t>
      </w:r>
      <w:r w:rsidRPr="00733568">
        <w:rPr>
          <w:rFonts w:cs="Times New Roman"/>
          <w:szCs w:val="24"/>
        </w:rPr>
        <w:t xml:space="preserve">. </w:t>
      </w:r>
    </w:p>
    <w:p w14:paraId="13709FA0" w14:textId="516780AB" w:rsidR="00733568" w:rsidRPr="00733568" w:rsidRDefault="00733568" w:rsidP="00CD0E33">
      <w:pPr>
        <w:ind w:left="720" w:hanging="720"/>
        <w:rPr>
          <w:rFonts w:cs="Times New Roman"/>
          <w:szCs w:val="28"/>
        </w:rPr>
      </w:pPr>
      <w:proofErr w:type="spellStart"/>
      <w:r w:rsidRPr="00733568">
        <w:rPr>
          <w:rFonts w:cs="Times New Roman"/>
          <w:szCs w:val="28"/>
        </w:rPr>
        <w:t>Cascavilla</w:t>
      </w:r>
      <w:proofErr w:type="spellEnd"/>
      <w:r w:rsidRPr="00733568">
        <w:rPr>
          <w:rFonts w:cs="Times New Roman"/>
          <w:szCs w:val="28"/>
        </w:rPr>
        <w:t xml:space="preserve">, G., Tamburri, D. A., Leotta, F., </w:t>
      </w:r>
      <w:proofErr w:type="spellStart"/>
      <w:r w:rsidRPr="00733568">
        <w:rPr>
          <w:rFonts w:cs="Times New Roman"/>
          <w:szCs w:val="28"/>
        </w:rPr>
        <w:t>Mecella</w:t>
      </w:r>
      <w:proofErr w:type="spellEnd"/>
      <w:r w:rsidRPr="00733568">
        <w:rPr>
          <w:rFonts w:cs="Times New Roman"/>
          <w:szCs w:val="28"/>
        </w:rPr>
        <w:t xml:space="preserve">, M., </w:t>
      </w:r>
      <w:r w:rsidR="006D384D" w:rsidRPr="006D384D">
        <w:rPr>
          <w:rFonts w:cs="Times New Roman"/>
          <w:szCs w:val="28"/>
          <w:lang w:val="en-US"/>
        </w:rPr>
        <w:t>and</w:t>
      </w:r>
      <w:r w:rsidRPr="00733568">
        <w:rPr>
          <w:rFonts w:cs="Times New Roman"/>
          <w:szCs w:val="28"/>
        </w:rPr>
        <w:t xml:space="preserve"> Van Den Heuvel, W. (2023). Counter-terrorism in </w:t>
      </w:r>
      <w:r w:rsidR="007A2BC2">
        <w:rPr>
          <w:rFonts w:cs="Times New Roman"/>
          <w:szCs w:val="28"/>
        </w:rPr>
        <w:t>cyber-physical spaces: Best practices and technologies from state of the art</w:t>
      </w:r>
      <w:r w:rsidRPr="00733568">
        <w:rPr>
          <w:rFonts w:cs="Times New Roman"/>
          <w:szCs w:val="28"/>
        </w:rPr>
        <w:t>. </w:t>
      </w:r>
      <w:r w:rsidRPr="00733568">
        <w:rPr>
          <w:rFonts w:cs="Times New Roman"/>
          <w:i/>
          <w:iCs/>
          <w:szCs w:val="28"/>
        </w:rPr>
        <w:t>Information and Software Technology</w:t>
      </w:r>
      <w:r w:rsidRPr="00733568">
        <w:rPr>
          <w:rFonts w:cs="Times New Roman"/>
          <w:szCs w:val="28"/>
        </w:rPr>
        <w:t>, </w:t>
      </w:r>
      <w:r w:rsidRPr="00733568">
        <w:rPr>
          <w:rFonts w:cs="Times New Roman"/>
          <w:i/>
          <w:iCs/>
          <w:szCs w:val="28"/>
        </w:rPr>
        <w:t>161</w:t>
      </w:r>
      <w:r w:rsidRPr="00733568">
        <w:rPr>
          <w:rFonts w:cs="Times New Roman"/>
          <w:szCs w:val="28"/>
        </w:rPr>
        <w:t xml:space="preserve">, 107260. </w:t>
      </w:r>
    </w:p>
    <w:p w14:paraId="62A88282" w14:textId="72243A49" w:rsidR="00733568" w:rsidRPr="00733568" w:rsidRDefault="00733568" w:rsidP="00CD0E33">
      <w:pPr>
        <w:ind w:left="720" w:hanging="720"/>
        <w:rPr>
          <w:rFonts w:cs="Times New Roman"/>
          <w:szCs w:val="24"/>
        </w:rPr>
      </w:pPr>
      <w:r w:rsidRPr="00733568">
        <w:rPr>
          <w:rFonts w:cs="Times New Roman"/>
          <w:szCs w:val="24"/>
        </w:rPr>
        <w:t xml:space="preserve">Dwivedi, Y. K., Hughes, L., Kar, A. K., </w:t>
      </w:r>
      <w:proofErr w:type="spellStart"/>
      <w:r w:rsidRPr="00733568">
        <w:rPr>
          <w:rFonts w:cs="Times New Roman"/>
          <w:szCs w:val="24"/>
        </w:rPr>
        <w:t>Baabdullah</w:t>
      </w:r>
      <w:proofErr w:type="spellEnd"/>
      <w:r w:rsidRPr="00733568">
        <w:rPr>
          <w:rFonts w:cs="Times New Roman"/>
          <w:szCs w:val="24"/>
        </w:rPr>
        <w:t xml:space="preserve">, A. M., Grover, P., Abbas, R., ... </w:t>
      </w:r>
      <w:r w:rsidR="006D384D" w:rsidRPr="006D384D">
        <w:rPr>
          <w:rFonts w:cs="Times New Roman"/>
          <w:szCs w:val="24"/>
          <w:lang w:val="en-US"/>
        </w:rPr>
        <w:t>and</w:t>
      </w:r>
      <w:r w:rsidRPr="00733568">
        <w:rPr>
          <w:rFonts w:cs="Times New Roman"/>
          <w:szCs w:val="24"/>
        </w:rPr>
        <w:t xml:space="preserve"> Wade, M. (2022). Climate change and COP26: Are digital technologies and information management part of the problem or the solution? An editorial reflection and call to action</w:t>
      </w:r>
      <w:r w:rsidR="007A2BC2">
        <w:rPr>
          <w:rFonts w:cs="Times New Roman"/>
          <w:szCs w:val="24"/>
        </w:rPr>
        <w:t>—International</w:t>
      </w:r>
      <w:r w:rsidRPr="00733568">
        <w:rPr>
          <w:rFonts w:cs="Times New Roman"/>
          <w:i/>
          <w:iCs/>
          <w:szCs w:val="24"/>
        </w:rPr>
        <w:t xml:space="preserve"> Journal of Information Management</w:t>
      </w:r>
      <w:r w:rsidRPr="00733568">
        <w:rPr>
          <w:rFonts w:cs="Times New Roman"/>
          <w:szCs w:val="24"/>
        </w:rPr>
        <w:t>, </w:t>
      </w:r>
      <w:r w:rsidRPr="00733568">
        <w:rPr>
          <w:rFonts w:cs="Times New Roman"/>
          <w:i/>
          <w:iCs/>
          <w:szCs w:val="24"/>
        </w:rPr>
        <w:t>63</w:t>
      </w:r>
      <w:r w:rsidRPr="00733568">
        <w:rPr>
          <w:rFonts w:cs="Times New Roman"/>
          <w:szCs w:val="24"/>
        </w:rPr>
        <w:t>, 102456</w:t>
      </w:r>
      <w:r w:rsidR="007A2BC2">
        <w:rPr>
          <w:rFonts w:cs="Times New Roman"/>
          <w:szCs w:val="24"/>
        </w:rPr>
        <w:t>.</w:t>
      </w:r>
      <w:r w:rsidRPr="00733568">
        <w:rPr>
          <w:rFonts w:cs="Times New Roman"/>
          <w:szCs w:val="24"/>
          <w:lang w:val="en-US"/>
        </w:rPr>
        <w:t xml:space="preserve"> </w:t>
      </w:r>
    </w:p>
    <w:p w14:paraId="75A396B5" w14:textId="6D3A9EF4" w:rsidR="00733568" w:rsidRPr="00733568" w:rsidRDefault="00733568" w:rsidP="00CD0E33">
      <w:pPr>
        <w:ind w:left="720" w:hanging="720"/>
        <w:rPr>
          <w:rFonts w:cs="Times New Roman"/>
          <w:szCs w:val="24"/>
        </w:rPr>
      </w:pPr>
      <w:r w:rsidRPr="00733568">
        <w:rPr>
          <w:rFonts w:cs="Times New Roman"/>
          <w:szCs w:val="24"/>
        </w:rPr>
        <w:t>Gay, B. R. (2024). </w:t>
      </w:r>
      <w:r w:rsidRPr="00733568">
        <w:rPr>
          <w:rFonts w:cs="Times New Roman"/>
          <w:i/>
          <w:iCs/>
          <w:szCs w:val="24"/>
        </w:rPr>
        <w:t>Exploring the Use of Inclusive Teaching Strategies to Increase the Effectiveness of Adult Learning Programs Related to Equity, Diversity, and Inclusion (EDI) Within Canadian Public Sector Organisations</w:t>
      </w:r>
      <w:r w:rsidRPr="00733568">
        <w:rPr>
          <w:rFonts w:cs="Times New Roman"/>
          <w:szCs w:val="24"/>
        </w:rPr>
        <w:t> (Master's thesis, Royal Roads University (Canada))</w:t>
      </w:r>
      <w:r w:rsidR="007A2BC2">
        <w:rPr>
          <w:rFonts w:cs="Times New Roman"/>
          <w:szCs w:val="24"/>
        </w:rPr>
        <w:t>.</w:t>
      </w:r>
      <w:r w:rsidRPr="00733568">
        <w:rPr>
          <w:rFonts w:cs="Times New Roman"/>
          <w:szCs w:val="24"/>
          <w:lang w:val="en-US"/>
        </w:rPr>
        <w:t xml:space="preserve"> </w:t>
      </w:r>
    </w:p>
    <w:p w14:paraId="1FD983A9" w14:textId="77777777" w:rsidR="00733568" w:rsidRPr="00733568" w:rsidRDefault="00733568" w:rsidP="00CD0E33">
      <w:pPr>
        <w:ind w:left="720" w:hanging="720"/>
        <w:rPr>
          <w:rFonts w:cs="Times New Roman"/>
          <w:szCs w:val="28"/>
        </w:rPr>
      </w:pPr>
      <w:proofErr w:type="spellStart"/>
      <w:r w:rsidRPr="00733568">
        <w:rPr>
          <w:rFonts w:cs="Times New Roman"/>
          <w:szCs w:val="28"/>
        </w:rPr>
        <w:t>Giousmpasoglou</w:t>
      </w:r>
      <w:proofErr w:type="spellEnd"/>
      <w:r w:rsidRPr="00733568">
        <w:rPr>
          <w:rFonts w:cs="Times New Roman"/>
          <w:szCs w:val="28"/>
        </w:rPr>
        <w:t>, C. (2024). Working Conditions in the Hospitality Industry: The Case for a Fair and Decent Work Agenda. </w:t>
      </w:r>
      <w:r w:rsidRPr="00733568">
        <w:rPr>
          <w:rFonts w:cs="Times New Roman"/>
          <w:i/>
          <w:iCs/>
          <w:szCs w:val="28"/>
        </w:rPr>
        <w:t>Sustainability</w:t>
      </w:r>
      <w:r w:rsidRPr="00733568">
        <w:rPr>
          <w:rFonts w:cs="Times New Roman"/>
          <w:szCs w:val="28"/>
        </w:rPr>
        <w:t>, </w:t>
      </w:r>
      <w:r w:rsidRPr="00733568">
        <w:rPr>
          <w:rFonts w:cs="Times New Roman"/>
          <w:i/>
          <w:iCs/>
          <w:szCs w:val="28"/>
        </w:rPr>
        <w:t>16</w:t>
      </w:r>
      <w:r w:rsidRPr="00733568">
        <w:rPr>
          <w:rFonts w:cs="Times New Roman"/>
          <w:szCs w:val="28"/>
        </w:rPr>
        <w:t xml:space="preserve">(19), 8428. </w:t>
      </w:r>
    </w:p>
    <w:p w14:paraId="769C9F11" w14:textId="232FCF29" w:rsidR="00733568" w:rsidRPr="00733568" w:rsidRDefault="00733568" w:rsidP="00CD0E33">
      <w:pPr>
        <w:ind w:left="720" w:hanging="720"/>
        <w:rPr>
          <w:rFonts w:cs="Times New Roman"/>
          <w:szCs w:val="24"/>
        </w:rPr>
      </w:pPr>
      <w:r w:rsidRPr="00733568">
        <w:rPr>
          <w:rFonts w:cs="Times New Roman"/>
          <w:szCs w:val="24"/>
        </w:rPr>
        <w:lastRenderedPageBreak/>
        <w:t xml:space="preserve">Gursoy, D., </w:t>
      </w:r>
      <w:r w:rsidR="006D384D" w:rsidRPr="006D384D">
        <w:rPr>
          <w:rFonts w:cs="Times New Roman"/>
          <w:szCs w:val="24"/>
          <w:lang w:val="en-US"/>
        </w:rPr>
        <w:t>and</w:t>
      </w:r>
      <w:r w:rsidRPr="00733568">
        <w:rPr>
          <w:rFonts w:cs="Times New Roman"/>
          <w:szCs w:val="24"/>
        </w:rPr>
        <w:t xml:space="preserve"> Maier, T. (2023). Diversity, equity and inclusion in hospitality: Value </w:t>
      </w:r>
      <w:r w:rsidR="007A2BC2">
        <w:rPr>
          <w:rFonts w:cs="Times New Roman"/>
          <w:szCs w:val="24"/>
        </w:rPr>
        <w:t>centred</w:t>
      </w:r>
      <w:r w:rsidRPr="00733568">
        <w:rPr>
          <w:rFonts w:cs="Times New Roman"/>
          <w:szCs w:val="24"/>
        </w:rPr>
        <w:t xml:space="preserve"> leadership as a conduit for change. </w:t>
      </w:r>
      <w:r w:rsidRPr="00733568">
        <w:rPr>
          <w:rFonts w:cs="Times New Roman"/>
          <w:i/>
          <w:iCs/>
          <w:szCs w:val="24"/>
        </w:rPr>
        <w:t>Journal of Hospitality Marketing &amp; Management</w:t>
      </w:r>
      <w:r w:rsidRPr="00733568">
        <w:rPr>
          <w:rFonts w:cs="Times New Roman"/>
          <w:szCs w:val="24"/>
        </w:rPr>
        <w:t>, </w:t>
      </w:r>
      <w:r w:rsidRPr="00733568">
        <w:rPr>
          <w:rFonts w:cs="Times New Roman"/>
          <w:i/>
          <w:iCs/>
          <w:szCs w:val="24"/>
        </w:rPr>
        <w:t>32</w:t>
      </w:r>
      <w:r w:rsidRPr="00733568">
        <w:rPr>
          <w:rFonts w:cs="Times New Roman"/>
          <w:szCs w:val="24"/>
        </w:rPr>
        <w:t>(4), 445-453.</w:t>
      </w:r>
      <w:r w:rsidRPr="00733568">
        <w:rPr>
          <w:rFonts w:cs="Times New Roman"/>
          <w:szCs w:val="24"/>
          <w:lang w:val="en-US"/>
        </w:rPr>
        <w:t xml:space="preserve">. . </w:t>
      </w:r>
    </w:p>
    <w:p w14:paraId="718F439D" w14:textId="59D6C647" w:rsidR="00733568" w:rsidRPr="00733568" w:rsidRDefault="00733568" w:rsidP="00CD0E33">
      <w:pPr>
        <w:ind w:left="720" w:hanging="720"/>
        <w:rPr>
          <w:rFonts w:cs="Times New Roman"/>
          <w:szCs w:val="24"/>
        </w:rPr>
      </w:pPr>
      <w:proofErr w:type="spellStart"/>
      <w:r w:rsidRPr="00733568">
        <w:rPr>
          <w:rFonts w:cs="Times New Roman"/>
          <w:szCs w:val="24"/>
        </w:rPr>
        <w:t>Ilevbare</w:t>
      </w:r>
      <w:proofErr w:type="spellEnd"/>
      <w:r w:rsidRPr="00733568">
        <w:rPr>
          <w:rFonts w:cs="Times New Roman"/>
          <w:szCs w:val="24"/>
        </w:rPr>
        <w:t xml:space="preserve">, S. I., </w:t>
      </w:r>
      <w:r w:rsidR="006D384D" w:rsidRPr="006D384D">
        <w:rPr>
          <w:rFonts w:cs="Times New Roman"/>
          <w:szCs w:val="24"/>
          <w:lang w:val="en-US"/>
        </w:rPr>
        <w:t>and</w:t>
      </w:r>
      <w:r w:rsidRPr="00733568">
        <w:rPr>
          <w:rFonts w:cs="Times New Roman"/>
          <w:szCs w:val="24"/>
        </w:rPr>
        <w:t xml:space="preserve"> McPherson, G. (2022). Understanding COVID-19: A hybrid threat and its impact on sport mega-events. A focus on Japan and the Tokyo 2020 Olympic Games. </w:t>
      </w:r>
      <w:r w:rsidRPr="00733568">
        <w:rPr>
          <w:rFonts w:cs="Times New Roman"/>
          <w:i/>
          <w:iCs/>
          <w:szCs w:val="24"/>
        </w:rPr>
        <w:t>Frontiers in sports and active living</w:t>
      </w:r>
      <w:r w:rsidRPr="00733568">
        <w:rPr>
          <w:rFonts w:cs="Times New Roman"/>
          <w:szCs w:val="24"/>
        </w:rPr>
        <w:t>, </w:t>
      </w:r>
      <w:r w:rsidRPr="00733568">
        <w:rPr>
          <w:rFonts w:cs="Times New Roman"/>
          <w:i/>
          <w:iCs/>
          <w:szCs w:val="24"/>
        </w:rPr>
        <w:t>4</w:t>
      </w:r>
      <w:r w:rsidRPr="00733568">
        <w:rPr>
          <w:rFonts w:cs="Times New Roman"/>
          <w:szCs w:val="24"/>
        </w:rPr>
        <w:t xml:space="preserve">, 720591. </w:t>
      </w:r>
    </w:p>
    <w:p w14:paraId="2021C25E" w14:textId="77777777" w:rsidR="00733568" w:rsidRPr="00733568" w:rsidRDefault="00733568" w:rsidP="007538C7">
      <w:pPr>
        <w:rPr>
          <w:rFonts w:cs="Times New Roman"/>
          <w:szCs w:val="24"/>
          <w:shd w:val="clear" w:color="auto" w:fill="FFFFFF"/>
        </w:rPr>
      </w:pPr>
      <w:r w:rsidRPr="00733568">
        <w:rPr>
          <w:rFonts w:cs="Times New Roman"/>
          <w:szCs w:val="24"/>
          <w:shd w:val="clear" w:color="auto" w:fill="FFFFFF"/>
        </w:rPr>
        <w:t xml:space="preserve">International EMBOK Executive (2023) 'Domains'. </w:t>
      </w:r>
      <w:r w:rsidRPr="00733568">
        <w:rPr>
          <w:rFonts w:cs="Times New Roman"/>
          <w:i/>
          <w:iCs/>
          <w:szCs w:val="24"/>
          <w:shd w:val="clear" w:color="auto" w:fill="FFFFFF"/>
        </w:rPr>
        <w:t>Event Management Body of Knowledge</w:t>
      </w:r>
      <w:r w:rsidRPr="00733568">
        <w:rPr>
          <w:rFonts w:cs="Times New Roman"/>
          <w:szCs w:val="24"/>
          <w:shd w:val="clear" w:color="auto" w:fill="FFFFFF"/>
        </w:rPr>
        <w:t>.</w:t>
      </w:r>
    </w:p>
    <w:p w14:paraId="4A2A4C04" w14:textId="482EA81E" w:rsidR="00733568" w:rsidRPr="00733568" w:rsidRDefault="00733568" w:rsidP="00CD0E33">
      <w:pPr>
        <w:ind w:left="720" w:hanging="720"/>
        <w:rPr>
          <w:rFonts w:cs="Times New Roman"/>
          <w:szCs w:val="24"/>
        </w:rPr>
      </w:pPr>
      <w:r w:rsidRPr="00733568">
        <w:rPr>
          <w:rFonts w:cs="Times New Roman"/>
          <w:szCs w:val="24"/>
        </w:rPr>
        <w:t xml:space="preserve">Labadie, C., </w:t>
      </w:r>
      <w:r w:rsidR="006D384D" w:rsidRPr="006D384D">
        <w:rPr>
          <w:rFonts w:cs="Times New Roman"/>
          <w:szCs w:val="24"/>
          <w:lang w:val="en-US"/>
        </w:rPr>
        <w:t>and</w:t>
      </w:r>
      <w:r w:rsidRPr="00733568">
        <w:rPr>
          <w:rFonts w:cs="Times New Roman"/>
          <w:szCs w:val="24"/>
        </w:rPr>
        <w:t xml:space="preserve"> Legner, C. (2023). Building data management capabilities to address data protection regulations: Learnings from EU-GDPR. </w:t>
      </w:r>
      <w:r w:rsidRPr="00733568">
        <w:rPr>
          <w:rFonts w:cs="Times New Roman"/>
          <w:i/>
          <w:iCs/>
          <w:szCs w:val="24"/>
        </w:rPr>
        <w:t>Journal of Information Technology</w:t>
      </w:r>
      <w:r w:rsidRPr="00733568">
        <w:rPr>
          <w:rFonts w:cs="Times New Roman"/>
          <w:szCs w:val="24"/>
        </w:rPr>
        <w:t>, </w:t>
      </w:r>
      <w:r w:rsidRPr="00733568">
        <w:rPr>
          <w:rFonts w:cs="Times New Roman"/>
          <w:i/>
          <w:iCs/>
          <w:szCs w:val="24"/>
        </w:rPr>
        <w:t>38</w:t>
      </w:r>
      <w:r w:rsidRPr="00733568">
        <w:rPr>
          <w:rFonts w:cs="Times New Roman"/>
          <w:szCs w:val="24"/>
        </w:rPr>
        <w:t xml:space="preserve">(1), 16-44. </w:t>
      </w:r>
    </w:p>
    <w:p w14:paraId="53B31450" w14:textId="50E3B417" w:rsidR="00733568" w:rsidRPr="00733568" w:rsidRDefault="00733568" w:rsidP="00CD0E33">
      <w:pPr>
        <w:ind w:left="720" w:hanging="720"/>
        <w:rPr>
          <w:rFonts w:cs="Times New Roman"/>
          <w:szCs w:val="28"/>
        </w:rPr>
      </w:pPr>
      <w:r w:rsidRPr="00733568">
        <w:rPr>
          <w:rFonts w:cs="Times New Roman"/>
          <w:szCs w:val="28"/>
        </w:rPr>
        <w:t xml:space="preserve">Maloney, C., </w:t>
      </w:r>
      <w:r w:rsidR="006D384D" w:rsidRPr="006D384D">
        <w:rPr>
          <w:rFonts w:cs="Times New Roman"/>
          <w:szCs w:val="28"/>
          <w:lang w:val="en-US"/>
        </w:rPr>
        <w:t>and</w:t>
      </w:r>
      <w:r w:rsidRPr="00733568">
        <w:rPr>
          <w:rFonts w:cs="Times New Roman"/>
          <w:szCs w:val="28"/>
        </w:rPr>
        <w:t xml:space="preserve"> Minh, P. (2024). Revitalizing </w:t>
      </w:r>
      <w:proofErr w:type="spellStart"/>
      <w:r w:rsidRPr="00733568">
        <w:rPr>
          <w:rFonts w:cs="Times New Roman"/>
          <w:szCs w:val="28"/>
        </w:rPr>
        <w:t>GastroBar</w:t>
      </w:r>
      <w:proofErr w:type="spellEnd"/>
      <w:r w:rsidRPr="00733568">
        <w:rPr>
          <w:rFonts w:cs="Times New Roman"/>
          <w:szCs w:val="28"/>
        </w:rPr>
        <w:t xml:space="preserve"> Saimaa: expanding its online presence using digital </w:t>
      </w:r>
      <w:r w:rsidR="007A2BC2">
        <w:rPr>
          <w:rFonts w:cs="Times New Roman"/>
          <w:szCs w:val="28"/>
        </w:rPr>
        <w:t>content</w:t>
      </w:r>
      <w:r w:rsidRPr="00733568">
        <w:rPr>
          <w:rFonts w:cs="Times New Roman"/>
          <w:szCs w:val="28"/>
        </w:rPr>
        <w:t>.</w:t>
      </w:r>
    </w:p>
    <w:p w14:paraId="181F1942" w14:textId="11EB737F" w:rsidR="00733568" w:rsidRPr="00733568" w:rsidRDefault="00733568" w:rsidP="00CD0E33">
      <w:pPr>
        <w:ind w:left="720" w:hanging="720"/>
        <w:rPr>
          <w:rFonts w:cs="Times New Roman"/>
          <w:szCs w:val="28"/>
        </w:rPr>
      </w:pPr>
      <w:r w:rsidRPr="00733568">
        <w:rPr>
          <w:rFonts w:cs="Times New Roman"/>
          <w:szCs w:val="28"/>
        </w:rPr>
        <w:t xml:space="preserve">Manoharan, A., Madera, J. M., </w:t>
      </w:r>
      <w:r w:rsidR="006D384D" w:rsidRPr="006D384D">
        <w:rPr>
          <w:rFonts w:cs="Times New Roman"/>
          <w:szCs w:val="28"/>
          <w:lang w:val="en-US"/>
        </w:rPr>
        <w:t>and</w:t>
      </w:r>
      <w:r w:rsidRPr="00733568">
        <w:rPr>
          <w:rFonts w:cs="Times New Roman"/>
          <w:szCs w:val="28"/>
        </w:rPr>
        <w:t xml:space="preserve"> Singal, M. (Eds.). (2024). </w:t>
      </w:r>
      <w:r w:rsidRPr="00733568">
        <w:rPr>
          <w:rFonts w:cs="Times New Roman"/>
          <w:i/>
          <w:iCs/>
          <w:szCs w:val="28"/>
        </w:rPr>
        <w:t>The Routledge handbook of diversity, equity, and inclusion management in the hospitality industry</w:t>
      </w:r>
      <w:r w:rsidRPr="00733568">
        <w:rPr>
          <w:rFonts w:cs="Times New Roman"/>
          <w:szCs w:val="28"/>
        </w:rPr>
        <w:t xml:space="preserve">. Routledge. </w:t>
      </w:r>
    </w:p>
    <w:p w14:paraId="7C18A46E" w14:textId="77777777" w:rsidR="00733568" w:rsidRPr="00733568" w:rsidRDefault="00733568" w:rsidP="007538C7">
      <w:pPr>
        <w:rPr>
          <w:rFonts w:cs="Times New Roman"/>
          <w:szCs w:val="24"/>
          <w:shd w:val="clear" w:color="auto" w:fill="FFFFFF"/>
        </w:rPr>
      </w:pPr>
      <w:r w:rsidRPr="00733568">
        <w:rPr>
          <w:rFonts w:cs="Times New Roman"/>
          <w:szCs w:val="24"/>
          <w:shd w:val="clear" w:color="auto" w:fill="FFFFFF"/>
        </w:rPr>
        <w:t xml:space="preserve">Mukherjee, A. (2023) 'Understanding PESTLE analysis: A comprehensive guide to business environment assessment'. </w:t>
      </w:r>
      <w:r w:rsidRPr="00733568">
        <w:rPr>
          <w:rFonts w:cs="Times New Roman"/>
          <w:i/>
          <w:iCs/>
          <w:szCs w:val="24"/>
          <w:shd w:val="clear" w:color="auto" w:fill="FFFFFF"/>
        </w:rPr>
        <w:t>Medium</w:t>
      </w:r>
      <w:r w:rsidRPr="00733568">
        <w:rPr>
          <w:rFonts w:cs="Times New Roman"/>
          <w:szCs w:val="24"/>
          <w:shd w:val="clear" w:color="auto" w:fill="FFFFFF"/>
        </w:rPr>
        <w:t>, 15 October.</w:t>
      </w:r>
    </w:p>
    <w:p w14:paraId="58691DA6" w14:textId="081E98C5" w:rsidR="00733568" w:rsidRPr="00733568" w:rsidRDefault="00733568" w:rsidP="00CD0E33">
      <w:pPr>
        <w:ind w:left="720" w:hanging="720"/>
        <w:rPr>
          <w:rFonts w:cs="Times New Roman"/>
          <w:szCs w:val="24"/>
        </w:rPr>
      </w:pPr>
      <w:proofErr w:type="spellStart"/>
      <w:r w:rsidRPr="00733568">
        <w:rPr>
          <w:rFonts w:cs="Times New Roman"/>
          <w:szCs w:val="24"/>
        </w:rPr>
        <w:t>Ramely</w:t>
      </w:r>
      <w:proofErr w:type="spellEnd"/>
      <w:r w:rsidRPr="00733568">
        <w:rPr>
          <w:rFonts w:cs="Times New Roman"/>
          <w:szCs w:val="24"/>
        </w:rPr>
        <w:t xml:space="preserve">, A., Ab Talib, M. F., Ahmad, R., </w:t>
      </w:r>
      <w:r w:rsidR="006D384D" w:rsidRPr="006D384D">
        <w:rPr>
          <w:rFonts w:cs="Times New Roman"/>
          <w:szCs w:val="24"/>
          <w:lang w:val="en-US"/>
        </w:rPr>
        <w:t>and</w:t>
      </w:r>
      <w:r w:rsidRPr="00733568">
        <w:rPr>
          <w:rFonts w:cs="Times New Roman"/>
          <w:szCs w:val="24"/>
        </w:rPr>
        <w:t xml:space="preserve"> Yusof, N. A. M. (2023). Examining PESTEL Analysis of Event Businesses in Malaysia. </w:t>
      </w:r>
      <w:r w:rsidRPr="00733568">
        <w:rPr>
          <w:rFonts w:cs="Times New Roman"/>
          <w:i/>
          <w:iCs/>
          <w:szCs w:val="24"/>
        </w:rPr>
        <w:t>Journal of Event, Tourism and Hospitality Studies</w:t>
      </w:r>
      <w:r w:rsidRPr="00733568">
        <w:rPr>
          <w:rFonts w:cs="Times New Roman"/>
          <w:szCs w:val="24"/>
        </w:rPr>
        <w:t>, </w:t>
      </w:r>
      <w:r w:rsidRPr="00733568">
        <w:rPr>
          <w:rFonts w:cs="Times New Roman"/>
          <w:i/>
          <w:iCs/>
          <w:szCs w:val="24"/>
        </w:rPr>
        <w:t>3</w:t>
      </w:r>
      <w:r w:rsidRPr="00733568">
        <w:rPr>
          <w:rFonts w:cs="Times New Roman"/>
          <w:szCs w:val="24"/>
        </w:rPr>
        <w:t>, 57-79</w:t>
      </w:r>
      <w:r w:rsidR="007A2BC2">
        <w:rPr>
          <w:rFonts w:cs="Times New Roman"/>
          <w:szCs w:val="24"/>
        </w:rPr>
        <w:t>.</w:t>
      </w:r>
      <w:r w:rsidRPr="00733568">
        <w:rPr>
          <w:rFonts w:cs="Times New Roman"/>
          <w:szCs w:val="24"/>
        </w:rPr>
        <w:t xml:space="preserve"> </w:t>
      </w:r>
    </w:p>
    <w:p w14:paraId="53A355BA" w14:textId="279D7B7E" w:rsidR="00733568" w:rsidRPr="00733568" w:rsidRDefault="00733568" w:rsidP="00CD0E33">
      <w:pPr>
        <w:ind w:left="720" w:hanging="720"/>
        <w:rPr>
          <w:rFonts w:cs="Times New Roman"/>
          <w:szCs w:val="24"/>
        </w:rPr>
      </w:pPr>
      <w:r w:rsidRPr="00733568">
        <w:rPr>
          <w:rFonts w:cs="Times New Roman"/>
          <w:szCs w:val="24"/>
        </w:rPr>
        <w:t xml:space="preserve">Rogers, T., </w:t>
      </w:r>
      <w:r w:rsidR="006D384D" w:rsidRPr="006D384D">
        <w:rPr>
          <w:rFonts w:cs="Times New Roman"/>
          <w:szCs w:val="24"/>
          <w:lang w:val="en-US"/>
        </w:rPr>
        <w:t>and</w:t>
      </w:r>
      <w:r w:rsidRPr="00733568">
        <w:rPr>
          <w:rFonts w:cs="Times New Roman"/>
          <w:szCs w:val="24"/>
        </w:rPr>
        <w:t xml:space="preserve"> Wynn-Moylan, P. (2022). </w:t>
      </w:r>
      <w:r w:rsidRPr="00733568">
        <w:rPr>
          <w:rFonts w:cs="Times New Roman"/>
          <w:i/>
          <w:iCs/>
          <w:szCs w:val="24"/>
        </w:rPr>
        <w:t>Conferences and conventions: A global industry</w:t>
      </w:r>
      <w:r w:rsidRPr="00733568">
        <w:rPr>
          <w:rFonts w:cs="Times New Roman"/>
          <w:szCs w:val="24"/>
        </w:rPr>
        <w:t>. Routledge.</w:t>
      </w:r>
      <w:r w:rsidRPr="00733568">
        <w:rPr>
          <w:rFonts w:cs="Times New Roman"/>
          <w:szCs w:val="24"/>
          <w:lang w:val="en-US"/>
        </w:rPr>
        <w:t xml:space="preserve">. </w:t>
      </w:r>
    </w:p>
    <w:p w14:paraId="3C1C940A" w14:textId="77777777" w:rsidR="00733568" w:rsidRPr="00733568" w:rsidRDefault="00733568" w:rsidP="00CD0E33">
      <w:pPr>
        <w:ind w:left="720" w:hanging="720"/>
        <w:rPr>
          <w:rFonts w:cs="Times New Roman"/>
          <w:szCs w:val="28"/>
        </w:rPr>
      </w:pPr>
      <w:proofErr w:type="spellStart"/>
      <w:r w:rsidRPr="00733568">
        <w:rPr>
          <w:rFonts w:cs="Times New Roman"/>
          <w:szCs w:val="28"/>
        </w:rPr>
        <w:t>Ruusunoksa</w:t>
      </w:r>
      <w:proofErr w:type="spellEnd"/>
      <w:r w:rsidRPr="00733568">
        <w:rPr>
          <w:rFonts w:cs="Times New Roman"/>
          <w:szCs w:val="28"/>
        </w:rPr>
        <w:t>, M. (2024). How to ensure good customer experience in hybrid events.</w:t>
      </w:r>
    </w:p>
    <w:p w14:paraId="2F682ACF" w14:textId="77777777" w:rsidR="00733568" w:rsidRPr="00733568" w:rsidRDefault="00733568" w:rsidP="00CD0E33">
      <w:pPr>
        <w:ind w:left="720" w:hanging="720"/>
        <w:rPr>
          <w:rFonts w:cs="Times New Roman"/>
          <w:szCs w:val="28"/>
        </w:rPr>
      </w:pPr>
      <w:proofErr w:type="spellStart"/>
      <w:r w:rsidRPr="00733568">
        <w:rPr>
          <w:rFonts w:cs="Times New Roman"/>
          <w:szCs w:val="28"/>
        </w:rPr>
        <w:t>Skakun</w:t>
      </w:r>
      <w:proofErr w:type="spellEnd"/>
      <w:r w:rsidRPr="00733568">
        <w:rPr>
          <w:rFonts w:cs="Times New Roman"/>
          <w:szCs w:val="28"/>
        </w:rPr>
        <w:t xml:space="preserve">, A. (2024). Leveraging digital transformation to address women's challenges in the technology industry. </w:t>
      </w:r>
    </w:p>
    <w:p w14:paraId="4A3F259C" w14:textId="19C6FE90" w:rsidR="00733568" w:rsidRPr="00733568" w:rsidRDefault="00733568" w:rsidP="00CD0E33">
      <w:pPr>
        <w:ind w:left="720" w:hanging="720"/>
        <w:rPr>
          <w:rFonts w:cs="Times New Roman"/>
          <w:szCs w:val="24"/>
        </w:rPr>
      </w:pPr>
      <w:proofErr w:type="spellStart"/>
      <w:r w:rsidRPr="00733568">
        <w:rPr>
          <w:rFonts w:cs="Times New Roman"/>
          <w:szCs w:val="24"/>
        </w:rPr>
        <w:t>Spanaki</w:t>
      </w:r>
      <w:proofErr w:type="spellEnd"/>
      <w:r w:rsidRPr="00733568">
        <w:rPr>
          <w:rFonts w:cs="Times New Roman"/>
          <w:szCs w:val="24"/>
        </w:rPr>
        <w:t xml:space="preserve">, M. Z. (2024). Management of new procedures' </w:t>
      </w:r>
      <w:r w:rsidR="007A2BC2">
        <w:rPr>
          <w:rFonts w:cs="Times New Roman"/>
          <w:szCs w:val="24"/>
        </w:rPr>
        <w:t>implementation risks in the hotel industry: A case study from Crete, Greece.</w:t>
      </w:r>
      <w:r w:rsidRPr="00733568">
        <w:rPr>
          <w:rFonts w:cs="Times New Roman"/>
          <w:szCs w:val="24"/>
        </w:rPr>
        <w:t xml:space="preserve"> </w:t>
      </w:r>
    </w:p>
    <w:p w14:paraId="7392A66A" w14:textId="29E2DC38" w:rsidR="00733568" w:rsidRPr="00733568" w:rsidRDefault="00733568" w:rsidP="00CD0E33">
      <w:pPr>
        <w:ind w:left="720" w:hanging="720"/>
        <w:rPr>
          <w:rFonts w:cs="Times New Roman"/>
          <w:szCs w:val="24"/>
        </w:rPr>
      </w:pPr>
      <w:proofErr w:type="spellStart"/>
      <w:r w:rsidRPr="00733568">
        <w:rPr>
          <w:rFonts w:cs="Times New Roman"/>
          <w:szCs w:val="24"/>
        </w:rPr>
        <w:lastRenderedPageBreak/>
        <w:t>Tavale</w:t>
      </w:r>
      <w:proofErr w:type="spellEnd"/>
      <w:r w:rsidRPr="00733568">
        <w:rPr>
          <w:rFonts w:cs="Times New Roman"/>
          <w:szCs w:val="24"/>
        </w:rPr>
        <w:t>, N. A. (2022). </w:t>
      </w:r>
      <w:r w:rsidRPr="00733568">
        <w:rPr>
          <w:rFonts w:cs="Times New Roman"/>
          <w:i/>
          <w:iCs/>
          <w:szCs w:val="24"/>
        </w:rPr>
        <w:t>Strategies to Recruit Underrepresented Groups' to Middle and Senior Management Positions in Financial Services</w:t>
      </w:r>
      <w:r w:rsidRPr="00733568">
        <w:rPr>
          <w:rFonts w:cs="Times New Roman"/>
          <w:szCs w:val="24"/>
        </w:rPr>
        <w:t>. Walden University</w:t>
      </w:r>
      <w:r w:rsidR="007A2BC2">
        <w:rPr>
          <w:rFonts w:cs="Times New Roman"/>
          <w:szCs w:val="24"/>
        </w:rPr>
        <w:t>.</w:t>
      </w:r>
      <w:r w:rsidRPr="00733568">
        <w:rPr>
          <w:rFonts w:cs="Times New Roman"/>
          <w:szCs w:val="24"/>
          <w:lang w:val="en-US"/>
        </w:rPr>
        <w:t xml:space="preserve"> </w:t>
      </w:r>
    </w:p>
    <w:p w14:paraId="5C071B0E" w14:textId="35BC2ECB" w:rsidR="00733568" w:rsidRPr="00733568" w:rsidRDefault="00733568" w:rsidP="00CD0E33">
      <w:pPr>
        <w:ind w:left="720" w:hanging="720"/>
        <w:rPr>
          <w:rFonts w:cs="Times New Roman"/>
          <w:szCs w:val="28"/>
        </w:rPr>
      </w:pPr>
      <w:r w:rsidRPr="00733568">
        <w:rPr>
          <w:rFonts w:cs="Times New Roman"/>
          <w:szCs w:val="28"/>
        </w:rPr>
        <w:t xml:space="preserve">Vander Schee, B. A., </w:t>
      </w:r>
      <w:r w:rsidR="006D384D" w:rsidRPr="006D384D">
        <w:rPr>
          <w:rFonts w:cs="Times New Roman"/>
          <w:szCs w:val="28"/>
          <w:lang w:val="en-US"/>
        </w:rPr>
        <w:t>and</w:t>
      </w:r>
      <w:r w:rsidRPr="00733568">
        <w:rPr>
          <w:rFonts w:cs="Times New Roman"/>
          <w:szCs w:val="28"/>
        </w:rPr>
        <w:t xml:space="preserve"> DeLong, D. (2022). What motivates marketing educators to attend in-person and virtual academic conferences in a time of pandemic pedagogy</w:t>
      </w:r>
      <w:r w:rsidR="007A2BC2">
        <w:rPr>
          <w:rFonts w:cs="Times New Roman"/>
          <w:szCs w:val="28"/>
        </w:rPr>
        <w:t>?</w:t>
      </w:r>
      <w:r w:rsidRPr="00733568">
        <w:rPr>
          <w:rFonts w:cs="Times New Roman"/>
          <w:szCs w:val="28"/>
        </w:rPr>
        <w:t> </w:t>
      </w:r>
      <w:r w:rsidRPr="00733568">
        <w:rPr>
          <w:rFonts w:cs="Times New Roman"/>
          <w:i/>
          <w:iCs/>
          <w:szCs w:val="28"/>
        </w:rPr>
        <w:t>Journal of Marketing Education</w:t>
      </w:r>
      <w:r w:rsidRPr="00733568">
        <w:rPr>
          <w:rFonts w:cs="Times New Roman"/>
          <w:szCs w:val="28"/>
        </w:rPr>
        <w:t>, </w:t>
      </w:r>
      <w:r w:rsidRPr="00733568">
        <w:rPr>
          <w:rFonts w:cs="Times New Roman"/>
          <w:i/>
          <w:iCs/>
          <w:szCs w:val="28"/>
        </w:rPr>
        <w:t>44</w:t>
      </w:r>
      <w:r w:rsidRPr="00733568">
        <w:rPr>
          <w:rFonts w:cs="Times New Roman"/>
          <w:szCs w:val="28"/>
        </w:rPr>
        <w:t xml:space="preserve">(2), 250-264. </w:t>
      </w:r>
    </w:p>
    <w:p w14:paraId="488B6051" w14:textId="0F6E10B6" w:rsidR="00A558AF" w:rsidRDefault="00733568" w:rsidP="00D23C1A">
      <w:pPr>
        <w:ind w:left="720" w:hanging="720"/>
        <w:rPr>
          <w:rFonts w:cs="Times New Roman"/>
          <w:szCs w:val="24"/>
          <w:lang w:val="en-US"/>
        </w:rPr>
      </w:pPr>
      <w:r w:rsidRPr="00733568">
        <w:rPr>
          <w:rFonts w:cs="Times New Roman"/>
          <w:szCs w:val="24"/>
        </w:rPr>
        <w:t>Whyte-Phillips, K. S. (2024). </w:t>
      </w:r>
      <w:r w:rsidRPr="00733568">
        <w:rPr>
          <w:rFonts w:cs="Times New Roman"/>
          <w:i/>
          <w:iCs/>
          <w:szCs w:val="24"/>
        </w:rPr>
        <w:t>Effective Strategies Human Resource Business Leaders Use to Implement Diversity, Equity, and Inclusion Initiatives that Reduce Worker Turnover</w:t>
      </w:r>
      <w:r w:rsidRPr="00733568">
        <w:rPr>
          <w:rFonts w:cs="Times New Roman"/>
          <w:szCs w:val="24"/>
        </w:rPr>
        <w:t> (Doctoral dissertation, Walden University)</w:t>
      </w:r>
      <w:r w:rsidR="007A2BC2">
        <w:rPr>
          <w:rFonts w:cs="Times New Roman"/>
          <w:szCs w:val="24"/>
        </w:rPr>
        <w:t>.</w:t>
      </w:r>
      <w:r w:rsidRPr="00733568">
        <w:rPr>
          <w:rFonts w:cs="Times New Roman"/>
          <w:szCs w:val="24"/>
          <w:lang w:val="en-US"/>
        </w:rPr>
        <w:t xml:space="preserve"> </w:t>
      </w:r>
    </w:p>
    <w:p w14:paraId="72F9561B" w14:textId="04F2CCF8" w:rsidR="001345FE" w:rsidRPr="00F21524" w:rsidRDefault="00152049" w:rsidP="00F21524">
      <w:pPr>
        <w:ind w:left="720" w:hanging="720"/>
        <w:rPr>
          <w:rFonts w:cs="Times New Roman"/>
          <w:szCs w:val="24"/>
        </w:rPr>
      </w:pPr>
      <w:proofErr w:type="spellStart"/>
      <w:r w:rsidRPr="00152049">
        <w:rPr>
          <w:rFonts w:cs="Times New Roman"/>
          <w:szCs w:val="24"/>
        </w:rPr>
        <w:t>Etix</w:t>
      </w:r>
      <w:proofErr w:type="spellEnd"/>
      <w:r w:rsidRPr="00152049">
        <w:rPr>
          <w:rFonts w:cs="Times New Roman"/>
          <w:szCs w:val="24"/>
        </w:rPr>
        <w:t xml:space="preserve"> (</w:t>
      </w:r>
      <w:r>
        <w:rPr>
          <w:rFonts w:cs="Times New Roman"/>
          <w:szCs w:val="24"/>
        </w:rPr>
        <w:t>2024</w:t>
      </w:r>
      <w:r w:rsidRPr="00152049">
        <w:rPr>
          <w:rFonts w:cs="Times New Roman"/>
          <w:szCs w:val="24"/>
        </w:rPr>
        <w:t xml:space="preserve">) </w:t>
      </w:r>
      <w:r w:rsidRPr="00152049">
        <w:rPr>
          <w:rFonts w:cs="Times New Roman"/>
          <w:i/>
          <w:iCs/>
          <w:szCs w:val="24"/>
        </w:rPr>
        <w:t>Marketing the event life cycle</w:t>
      </w:r>
      <w:r w:rsidRPr="00152049">
        <w:rPr>
          <w:rFonts w:cs="Times New Roman"/>
          <w:szCs w:val="24"/>
        </w:rPr>
        <w:t xml:space="preserve">. Available at: </w:t>
      </w:r>
      <w:hyperlink r:id="rId15" w:tgtFrame="_new" w:history="1">
        <w:r w:rsidRPr="00152049">
          <w:rPr>
            <w:rStyle w:val="Hyperlink"/>
            <w:rFonts w:cs="Times New Roman"/>
            <w:szCs w:val="24"/>
          </w:rPr>
          <w:t>https://hello.etix.com/marketing-the-event-life-cycle/</w:t>
        </w:r>
      </w:hyperlink>
      <w:r w:rsidRPr="00152049">
        <w:rPr>
          <w:rFonts w:cs="Times New Roman"/>
          <w:szCs w:val="24"/>
        </w:rPr>
        <w:t>.</w:t>
      </w:r>
    </w:p>
    <w:sectPr w:rsidR="001345FE" w:rsidRPr="00F21524" w:rsidSect="009A0357">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05BC0" w14:textId="77777777" w:rsidR="004C08B4" w:rsidRDefault="004C08B4" w:rsidP="00123662">
      <w:pPr>
        <w:spacing w:before="0" w:after="0" w:line="240" w:lineRule="auto"/>
      </w:pPr>
      <w:r>
        <w:separator/>
      </w:r>
    </w:p>
  </w:endnote>
  <w:endnote w:type="continuationSeparator" w:id="0">
    <w:p w14:paraId="5EEA1F9E" w14:textId="77777777" w:rsidR="004C08B4" w:rsidRDefault="004C08B4"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8378" w14:textId="77777777" w:rsidR="002D1736" w:rsidRDefault="002D17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84008" w14:textId="77777777" w:rsidR="002D1736" w:rsidRDefault="002D17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B7371" w14:textId="77777777" w:rsidR="002D1736" w:rsidRDefault="002D1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C8CC6" w14:textId="77777777" w:rsidR="004C08B4" w:rsidRDefault="004C08B4" w:rsidP="00123662">
      <w:pPr>
        <w:spacing w:before="0" w:after="0" w:line="240" w:lineRule="auto"/>
      </w:pPr>
      <w:r>
        <w:separator/>
      </w:r>
    </w:p>
  </w:footnote>
  <w:footnote w:type="continuationSeparator" w:id="0">
    <w:p w14:paraId="692887B5" w14:textId="77777777" w:rsidR="004C08B4" w:rsidRDefault="004C08B4"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9CF2A" w14:textId="77777777" w:rsidR="002D1736" w:rsidRDefault="002D17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2DA5C399" w14:textId="47625B82" w:rsidR="00D76756" w:rsidRDefault="00D76756" w:rsidP="00F87C64">
        <w:pPr>
          <w:pStyle w:val="Header"/>
          <w:jc w:val="right"/>
        </w:pPr>
        <w:r>
          <w:t xml:space="preserve">                 </w:t>
        </w:r>
        <w:r>
          <w:fldChar w:fldCharType="begin"/>
        </w:r>
        <w:r>
          <w:instrText xml:space="preserve"> PAGE   \* MERGEFORMAT </w:instrText>
        </w:r>
        <w:r>
          <w:fldChar w:fldCharType="separate"/>
        </w:r>
        <w:r w:rsidR="002D1736">
          <w:rPr>
            <w:noProof/>
          </w:rPr>
          <w:t>6</w:t>
        </w:r>
        <w:r>
          <w:rPr>
            <w:noProof/>
          </w:rPr>
          <w:fldChar w:fldCharType="end"/>
        </w:r>
      </w:p>
    </w:sdtContent>
  </w:sdt>
  <w:p w14:paraId="4B4D8552" w14:textId="77777777" w:rsidR="00D76756" w:rsidRDefault="00D767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C389F" w14:textId="77777777" w:rsidR="002D1736" w:rsidRDefault="002D1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35D6"/>
    <w:multiLevelType w:val="multilevel"/>
    <w:tmpl w:val="0DC0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A2F68C6"/>
    <w:multiLevelType w:val="multilevel"/>
    <w:tmpl w:val="775A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9742CFD"/>
    <w:multiLevelType w:val="multilevel"/>
    <w:tmpl w:val="61A8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9"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10"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8200D0"/>
    <w:multiLevelType w:val="multilevel"/>
    <w:tmpl w:val="A972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382CEC"/>
    <w:multiLevelType w:val="multilevel"/>
    <w:tmpl w:val="217AC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6"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39D300DE"/>
    <w:multiLevelType w:val="multilevel"/>
    <w:tmpl w:val="D0EE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9609FD"/>
    <w:multiLevelType w:val="multilevel"/>
    <w:tmpl w:val="BFA6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33"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1432965747">
    <w:abstractNumId w:val="17"/>
  </w:num>
  <w:num w:numId="2" w16cid:durableId="1350066288">
    <w:abstractNumId w:val="13"/>
  </w:num>
  <w:num w:numId="3" w16cid:durableId="1550804961">
    <w:abstractNumId w:val="28"/>
  </w:num>
  <w:num w:numId="4" w16cid:durableId="1974943375">
    <w:abstractNumId w:val="31"/>
  </w:num>
  <w:num w:numId="5" w16cid:durableId="533494692">
    <w:abstractNumId w:val="21"/>
  </w:num>
  <w:num w:numId="6" w16cid:durableId="1850287475">
    <w:abstractNumId w:val="19"/>
  </w:num>
  <w:num w:numId="7" w16cid:durableId="1927419435">
    <w:abstractNumId w:val="22"/>
  </w:num>
  <w:num w:numId="8" w16cid:durableId="1641836122">
    <w:abstractNumId w:val="29"/>
  </w:num>
  <w:num w:numId="9" w16cid:durableId="553811383">
    <w:abstractNumId w:val="16"/>
  </w:num>
  <w:num w:numId="10" w16cid:durableId="1754620182">
    <w:abstractNumId w:val="33"/>
  </w:num>
  <w:num w:numId="11" w16cid:durableId="194856123">
    <w:abstractNumId w:val="11"/>
  </w:num>
  <w:num w:numId="12" w16cid:durableId="170997154">
    <w:abstractNumId w:val="26"/>
  </w:num>
  <w:num w:numId="13" w16cid:durableId="1006786216">
    <w:abstractNumId w:val="34"/>
  </w:num>
  <w:num w:numId="14" w16cid:durableId="295992573">
    <w:abstractNumId w:val="10"/>
  </w:num>
  <w:num w:numId="15" w16cid:durableId="1817644841">
    <w:abstractNumId w:val="1"/>
  </w:num>
  <w:num w:numId="16" w16cid:durableId="1698971818">
    <w:abstractNumId w:val="15"/>
  </w:num>
  <w:num w:numId="17" w16cid:durableId="1552957938">
    <w:abstractNumId w:val="2"/>
  </w:num>
  <w:num w:numId="18" w16cid:durableId="2027054173">
    <w:abstractNumId w:val="6"/>
  </w:num>
  <w:num w:numId="19" w16cid:durableId="1471746541">
    <w:abstractNumId w:val="27"/>
  </w:num>
  <w:num w:numId="20" w16cid:durableId="620067230">
    <w:abstractNumId w:val="4"/>
  </w:num>
  <w:num w:numId="21" w16cid:durableId="2018655785">
    <w:abstractNumId w:val="35"/>
  </w:num>
  <w:num w:numId="22" w16cid:durableId="1396708784">
    <w:abstractNumId w:val="20"/>
  </w:num>
  <w:num w:numId="23" w16cid:durableId="226065111">
    <w:abstractNumId w:val="30"/>
  </w:num>
  <w:num w:numId="24" w16cid:durableId="1361129957">
    <w:abstractNumId w:val="9"/>
  </w:num>
  <w:num w:numId="25" w16cid:durableId="1421217723">
    <w:abstractNumId w:val="8"/>
  </w:num>
  <w:num w:numId="26" w16cid:durableId="879977905">
    <w:abstractNumId w:val="32"/>
  </w:num>
  <w:num w:numId="27" w16cid:durableId="1281959305">
    <w:abstractNumId w:val="24"/>
  </w:num>
  <w:num w:numId="28" w16cid:durableId="1733381001">
    <w:abstractNumId w:val="36"/>
  </w:num>
  <w:num w:numId="29" w16cid:durableId="1623802293">
    <w:abstractNumId w:val="25"/>
  </w:num>
  <w:num w:numId="30" w16cid:durableId="1970891685">
    <w:abstractNumId w:val="5"/>
  </w:num>
  <w:num w:numId="31" w16cid:durableId="52579397">
    <w:abstractNumId w:val="14"/>
  </w:num>
  <w:num w:numId="32" w16cid:durableId="1849247606">
    <w:abstractNumId w:val="18"/>
  </w:num>
  <w:num w:numId="33" w16cid:durableId="434642706">
    <w:abstractNumId w:val="7"/>
  </w:num>
  <w:num w:numId="34" w16cid:durableId="507645601">
    <w:abstractNumId w:val="23"/>
  </w:num>
  <w:num w:numId="35" w16cid:durableId="73742421">
    <w:abstractNumId w:val="12"/>
  </w:num>
  <w:num w:numId="36" w16cid:durableId="699014852">
    <w:abstractNumId w:val="0"/>
  </w:num>
  <w:num w:numId="37" w16cid:durableId="2106614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47DF"/>
    <w:rsid w:val="000050DA"/>
    <w:rsid w:val="00006E8A"/>
    <w:rsid w:val="00012346"/>
    <w:rsid w:val="00012907"/>
    <w:rsid w:val="00014216"/>
    <w:rsid w:val="00014334"/>
    <w:rsid w:val="00016C17"/>
    <w:rsid w:val="00017810"/>
    <w:rsid w:val="00020B88"/>
    <w:rsid w:val="00021B86"/>
    <w:rsid w:val="00021DB7"/>
    <w:rsid w:val="00023AF4"/>
    <w:rsid w:val="00023EDD"/>
    <w:rsid w:val="000249B8"/>
    <w:rsid w:val="000275BF"/>
    <w:rsid w:val="0003027D"/>
    <w:rsid w:val="00030311"/>
    <w:rsid w:val="00031E15"/>
    <w:rsid w:val="00032D32"/>
    <w:rsid w:val="0003537D"/>
    <w:rsid w:val="00035A47"/>
    <w:rsid w:val="00036B94"/>
    <w:rsid w:val="00037448"/>
    <w:rsid w:val="00037AFF"/>
    <w:rsid w:val="0004000C"/>
    <w:rsid w:val="000410D7"/>
    <w:rsid w:val="00045901"/>
    <w:rsid w:val="000509B7"/>
    <w:rsid w:val="00050EDC"/>
    <w:rsid w:val="00050F7F"/>
    <w:rsid w:val="000517FA"/>
    <w:rsid w:val="00051F83"/>
    <w:rsid w:val="000540AE"/>
    <w:rsid w:val="00057525"/>
    <w:rsid w:val="00057D0E"/>
    <w:rsid w:val="000634D6"/>
    <w:rsid w:val="000644AE"/>
    <w:rsid w:val="0006659B"/>
    <w:rsid w:val="00071DC0"/>
    <w:rsid w:val="00074025"/>
    <w:rsid w:val="0007460B"/>
    <w:rsid w:val="000746CA"/>
    <w:rsid w:val="000806AC"/>
    <w:rsid w:val="00081E37"/>
    <w:rsid w:val="0008591F"/>
    <w:rsid w:val="000866BE"/>
    <w:rsid w:val="0008692D"/>
    <w:rsid w:val="000871F0"/>
    <w:rsid w:val="0008737B"/>
    <w:rsid w:val="00087B75"/>
    <w:rsid w:val="00090C58"/>
    <w:rsid w:val="000914CA"/>
    <w:rsid w:val="0009324B"/>
    <w:rsid w:val="000938E1"/>
    <w:rsid w:val="00093DC5"/>
    <w:rsid w:val="00095146"/>
    <w:rsid w:val="00096D28"/>
    <w:rsid w:val="000A0D8C"/>
    <w:rsid w:val="000A14B2"/>
    <w:rsid w:val="000A26C5"/>
    <w:rsid w:val="000A69A2"/>
    <w:rsid w:val="000A6EA3"/>
    <w:rsid w:val="000A77D9"/>
    <w:rsid w:val="000B0A78"/>
    <w:rsid w:val="000B4DFB"/>
    <w:rsid w:val="000B4E30"/>
    <w:rsid w:val="000B4F15"/>
    <w:rsid w:val="000B7CC3"/>
    <w:rsid w:val="000B7EEE"/>
    <w:rsid w:val="000B7F13"/>
    <w:rsid w:val="000C18BB"/>
    <w:rsid w:val="000C1DE3"/>
    <w:rsid w:val="000C223E"/>
    <w:rsid w:val="000C423C"/>
    <w:rsid w:val="000C4DB3"/>
    <w:rsid w:val="000D241F"/>
    <w:rsid w:val="000D565B"/>
    <w:rsid w:val="000D70B6"/>
    <w:rsid w:val="000E1D64"/>
    <w:rsid w:val="000E2509"/>
    <w:rsid w:val="000E2A3D"/>
    <w:rsid w:val="000E3E28"/>
    <w:rsid w:val="000E49B3"/>
    <w:rsid w:val="000E7E03"/>
    <w:rsid w:val="000F0334"/>
    <w:rsid w:val="000F05C1"/>
    <w:rsid w:val="000F3096"/>
    <w:rsid w:val="000F3877"/>
    <w:rsid w:val="000F5FD2"/>
    <w:rsid w:val="000F7C2C"/>
    <w:rsid w:val="00100A35"/>
    <w:rsid w:val="00101221"/>
    <w:rsid w:val="00101F56"/>
    <w:rsid w:val="00102D03"/>
    <w:rsid w:val="00103BD7"/>
    <w:rsid w:val="0010411E"/>
    <w:rsid w:val="0010416F"/>
    <w:rsid w:val="0011471F"/>
    <w:rsid w:val="001216B9"/>
    <w:rsid w:val="00123061"/>
    <w:rsid w:val="00123662"/>
    <w:rsid w:val="00124FC9"/>
    <w:rsid w:val="0012534D"/>
    <w:rsid w:val="00127E76"/>
    <w:rsid w:val="001307E4"/>
    <w:rsid w:val="00132476"/>
    <w:rsid w:val="001333F1"/>
    <w:rsid w:val="00133C91"/>
    <w:rsid w:val="00133E32"/>
    <w:rsid w:val="001340A1"/>
    <w:rsid w:val="001345FE"/>
    <w:rsid w:val="00137DB5"/>
    <w:rsid w:val="00140618"/>
    <w:rsid w:val="00142B6F"/>
    <w:rsid w:val="0014365B"/>
    <w:rsid w:val="00144978"/>
    <w:rsid w:val="00152049"/>
    <w:rsid w:val="0015316B"/>
    <w:rsid w:val="00155C2E"/>
    <w:rsid w:val="001563BE"/>
    <w:rsid w:val="00160B90"/>
    <w:rsid w:val="00161E57"/>
    <w:rsid w:val="00162206"/>
    <w:rsid w:val="00164383"/>
    <w:rsid w:val="00164BA0"/>
    <w:rsid w:val="00166A7E"/>
    <w:rsid w:val="001728AE"/>
    <w:rsid w:val="00172B14"/>
    <w:rsid w:val="00174B81"/>
    <w:rsid w:val="0017782B"/>
    <w:rsid w:val="00180506"/>
    <w:rsid w:val="001844A8"/>
    <w:rsid w:val="00184845"/>
    <w:rsid w:val="00191FA0"/>
    <w:rsid w:val="001936D9"/>
    <w:rsid w:val="0019381C"/>
    <w:rsid w:val="00193FBF"/>
    <w:rsid w:val="00194889"/>
    <w:rsid w:val="001958B8"/>
    <w:rsid w:val="001967AE"/>
    <w:rsid w:val="00197A70"/>
    <w:rsid w:val="001A6473"/>
    <w:rsid w:val="001A6F58"/>
    <w:rsid w:val="001A7F15"/>
    <w:rsid w:val="001B0396"/>
    <w:rsid w:val="001B323F"/>
    <w:rsid w:val="001B38EB"/>
    <w:rsid w:val="001B39B3"/>
    <w:rsid w:val="001B40B3"/>
    <w:rsid w:val="001B536C"/>
    <w:rsid w:val="001B723B"/>
    <w:rsid w:val="001B7306"/>
    <w:rsid w:val="001C2AF0"/>
    <w:rsid w:val="001C2EBD"/>
    <w:rsid w:val="001C3DBD"/>
    <w:rsid w:val="001C3DCC"/>
    <w:rsid w:val="001C500B"/>
    <w:rsid w:val="001C5421"/>
    <w:rsid w:val="001C5868"/>
    <w:rsid w:val="001D1681"/>
    <w:rsid w:val="001D18DF"/>
    <w:rsid w:val="001D1CC1"/>
    <w:rsid w:val="001D3B2C"/>
    <w:rsid w:val="001D4CE6"/>
    <w:rsid w:val="001D5DEE"/>
    <w:rsid w:val="001D65D3"/>
    <w:rsid w:val="001E24C6"/>
    <w:rsid w:val="001E2692"/>
    <w:rsid w:val="001E3508"/>
    <w:rsid w:val="001F077A"/>
    <w:rsid w:val="001F0FEE"/>
    <w:rsid w:val="001F156A"/>
    <w:rsid w:val="001F1601"/>
    <w:rsid w:val="001F3392"/>
    <w:rsid w:val="001F3942"/>
    <w:rsid w:val="001F4940"/>
    <w:rsid w:val="002018DD"/>
    <w:rsid w:val="00201E02"/>
    <w:rsid w:val="002057AE"/>
    <w:rsid w:val="00205E29"/>
    <w:rsid w:val="002071BA"/>
    <w:rsid w:val="0020721A"/>
    <w:rsid w:val="00210236"/>
    <w:rsid w:val="002102FD"/>
    <w:rsid w:val="0021075D"/>
    <w:rsid w:val="00211072"/>
    <w:rsid w:val="002113AC"/>
    <w:rsid w:val="00212AFC"/>
    <w:rsid w:val="00230B20"/>
    <w:rsid w:val="00230CAC"/>
    <w:rsid w:val="00230DBF"/>
    <w:rsid w:val="0023149C"/>
    <w:rsid w:val="00231627"/>
    <w:rsid w:val="00233E01"/>
    <w:rsid w:val="00235C8C"/>
    <w:rsid w:val="00236FF3"/>
    <w:rsid w:val="00237E3E"/>
    <w:rsid w:val="00241773"/>
    <w:rsid w:val="002430E2"/>
    <w:rsid w:val="002439E7"/>
    <w:rsid w:val="00247462"/>
    <w:rsid w:val="0024774E"/>
    <w:rsid w:val="002543BC"/>
    <w:rsid w:val="00254EC0"/>
    <w:rsid w:val="00260952"/>
    <w:rsid w:val="00260F7B"/>
    <w:rsid w:val="0026180A"/>
    <w:rsid w:val="00262FFF"/>
    <w:rsid w:val="002634FB"/>
    <w:rsid w:val="002653AB"/>
    <w:rsid w:val="00265594"/>
    <w:rsid w:val="00265FA5"/>
    <w:rsid w:val="00266616"/>
    <w:rsid w:val="002672D1"/>
    <w:rsid w:val="002717CA"/>
    <w:rsid w:val="00273DE1"/>
    <w:rsid w:val="002748D1"/>
    <w:rsid w:val="002767BD"/>
    <w:rsid w:val="00276A82"/>
    <w:rsid w:val="00276F46"/>
    <w:rsid w:val="0028129F"/>
    <w:rsid w:val="00281BE2"/>
    <w:rsid w:val="00281D56"/>
    <w:rsid w:val="002859AE"/>
    <w:rsid w:val="00290798"/>
    <w:rsid w:val="00294253"/>
    <w:rsid w:val="00295D19"/>
    <w:rsid w:val="00296572"/>
    <w:rsid w:val="002A0FDD"/>
    <w:rsid w:val="002A2181"/>
    <w:rsid w:val="002A29DC"/>
    <w:rsid w:val="002A775E"/>
    <w:rsid w:val="002A7CA9"/>
    <w:rsid w:val="002B0679"/>
    <w:rsid w:val="002B10AD"/>
    <w:rsid w:val="002B4DB4"/>
    <w:rsid w:val="002C0716"/>
    <w:rsid w:val="002C1967"/>
    <w:rsid w:val="002C2013"/>
    <w:rsid w:val="002C3AB7"/>
    <w:rsid w:val="002C66A3"/>
    <w:rsid w:val="002C7090"/>
    <w:rsid w:val="002C7416"/>
    <w:rsid w:val="002D1736"/>
    <w:rsid w:val="002D4E59"/>
    <w:rsid w:val="002D71D0"/>
    <w:rsid w:val="002E001C"/>
    <w:rsid w:val="002E733C"/>
    <w:rsid w:val="002F050E"/>
    <w:rsid w:val="002F0BB1"/>
    <w:rsid w:val="002F3999"/>
    <w:rsid w:val="002F5F9B"/>
    <w:rsid w:val="002F7A0A"/>
    <w:rsid w:val="002F7D71"/>
    <w:rsid w:val="00300E12"/>
    <w:rsid w:val="00300EF9"/>
    <w:rsid w:val="00301732"/>
    <w:rsid w:val="0030343E"/>
    <w:rsid w:val="00303CF5"/>
    <w:rsid w:val="00304595"/>
    <w:rsid w:val="00304DFB"/>
    <w:rsid w:val="003100C9"/>
    <w:rsid w:val="00312810"/>
    <w:rsid w:val="003130DF"/>
    <w:rsid w:val="0031317D"/>
    <w:rsid w:val="00316271"/>
    <w:rsid w:val="003164A3"/>
    <w:rsid w:val="00316E4F"/>
    <w:rsid w:val="00320742"/>
    <w:rsid w:val="00320F57"/>
    <w:rsid w:val="003213CF"/>
    <w:rsid w:val="003216D9"/>
    <w:rsid w:val="0032225E"/>
    <w:rsid w:val="00323098"/>
    <w:rsid w:val="003234A8"/>
    <w:rsid w:val="00323CF8"/>
    <w:rsid w:val="003240C6"/>
    <w:rsid w:val="00324894"/>
    <w:rsid w:val="00325A42"/>
    <w:rsid w:val="00330919"/>
    <w:rsid w:val="0033170D"/>
    <w:rsid w:val="003323D4"/>
    <w:rsid w:val="003325F5"/>
    <w:rsid w:val="00332797"/>
    <w:rsid w:val="0033373B"/>
    <w:rsid w:val="00334DAE"/>
    <w:rsid w:val="00335046"/>
    <w:rsid w:val="00336839"/>
    <w:rsid w:val="00340026"/>
    <w:rsid w:val="00341265"/>
    <w:rsid w:val="00344026"/>
    <w:rsid w:val="00344631"/>
    <w:rsid w:val="0034528E"/>
    <w:rsid w:val="00345B78"/>
    <w:rsid w:val="0034690F"/>
    <w:rsid w:val="00347805"/>
    <w:rsid w:val="00347AFA"/>
    <w:rsid w:val="00351AE6"/>
    <w:rsid w:val="0035341C"/>
    <w:rsid w:val="0035375D"/>
    <w:rsid w:val="00355A24"/>
    <w:rsid w:val="00355EB9"/>
    <w:rsid w:val="00355FCC"/>
    <w:rsid w:val="003569CE"/>
    <w:rsid w:val="003604C2"/>
    <w:rsid w:val="00361650"/>
    <w:rsid w:val="00364AF6"/>
    <w:rsid w:val="00364D15"/>
    <w:rsid w:val="00365BCC"/>
    <w:rsid w:val="00366D5F"/>
    <w:rsid w:val="00370764"/>
    <w:rsid w:val="003766AD"/>
    <w:rsid w:val="00381BBA"/>
    <w:rsid w:val="00382EF6"/>
    <w:rsid w:val="00383091"/>
    <w:rsid w:val="00384233"/>
    <w:rsid w:val="003873BE"/>
    <w:rsid w:val="00390232"/>
    <w:rsid w:val="00391E69"/>
    <w:rsid w:val="00392273"/>
    <w:rsid w:val="00394282"/>
    <w:rsid w:val="00395398"/>
    <w:rsid w:val="00396468"/>
    <w:rsid w:val="003A3F99"/>
    <w:rsid w:val="003A4C6F"/>
    <w:rsid w:val="003A4E60"/>
    <w:rsid w:val="003A7409"/>
    <w:rsid w:val="003A74C3"/>
    <w:rsid w:val="003B1F2E"/>
    <w:rsid w:val="003B4DAF"/>
    <w:rsid w:val="003B589E"/>
    <w:rsid w:val="003B76DE"/>
    <w:rsid w:val="003B7FA9"/>
    <w:rsid w:val="003C064B"/>
    <w:rsid w:val="003C2F7E"/>
    <w:rsid w:val="003C34E1"/>
    <w:rsid w:val="003C405F"/>
    <w:rsid w:val="003C53F9"/>
    <w:rsid w:val="003C5F63"/>
    <w:rsid w:val="003C6F68"/>
    <w:rsid w:val="003D42C1"/>
    <w:rsid w:val="003D61A2"/>
    <w:rsid w:val="003D79FE"/>
    <w:rsid w:val="003E08AD"/>
    <w:rsid w:val="003E1A9A"/>
    <w:rsid w:val="003E1D89"/>
    <w:rsid w:val="003E20F3"/>
    <w:rsid w:val="003E3381"/>
    <w:rsid w:val="003E4CF6"/>
    <w:rsid w:val="003F0CDC"/>
    <w:rsid w:val="003F2B98"/>
    <w:rsid w:val="003F3AD3"/>
    <w:rsid w:val="003F4024"/>
    <w:rsid w:val="003F6C6E"/>
    <w:rsid w:val="003F6E29"/>
    <w:rsid w:val="00402C49"/>
    <w:rsid w:val="00405824"/>
    <w:rsid w:val="00405BDE"/>
    <w:rsid w:val="00405CE3"/>
    <w:rsid w:val="00406F4D"/>
    <w:rsid w:val="00407885"/>
    <w:rsid w:val="00417B92"/>
    <w:rsid w:val="004204CA"/>
    <w:rsid w:val="004223F0"/>
    <w:rsid w:val="00422FAE"/>
    <w:rsid w:val="00423214"/>
    <w:rsid w:val="00423C62"/>
    <w:rsid w:val="004244B1"/>
    <w:rsid w:val="00424E93"/>
    <w:rsid w:val="00425590"/>
    <w:rsid w:val="00427CB6"/>
    <w:rsid w:val="0043000F"/>
    <w:rsid w:val="00430046"/>
    <w:rsid w:val="00430B61"/>
    <w:rsid w:val="00432D18"/>
    <w:rsid w:val="00432ED7"/>
    <w:rsid w:val="00436876"/>
    <w:rsid w:val="00436C4B"/>
    <w:rsid w:val="004374AE"/>
    <w:rsid w:val="004375E6"/>
    <w:rsid w:val="0044003A"/>
    <w:rsid w:val="0044095D"/>
    <w:rsid w:val="0044128C"/>
    <w:rsid w:val="00442C07"/>
    <w:rsid w:val="004543DF"/>
    <w:rsid w:val="00454E26"/>
    <w:rsid w:val="004557CF"/>
    <w:rsid w:val="00463B1D"/>
    <w:rsid w:val="00463DF1"/>
    <w:rsid w:val="00464265"/>
    <w:rsid w:val="00464DA7"/>
    <w:rsid w:val="00465BD8"/>
    <w:rsid w:val="00466920"/>
    <w:rsid w:val="00467759"/>
    <w:rsid w:val="0047271D"/>
    <w:rsid w:val="004728B6"/>
    <w:rsid w:val="00474E8C"/>
    <w:rsid w:val="00476729"/>
    <w:rsid w:val="00476C93"/>
    <w:rsid w:val="004771EA"/>
    <w:rsid w:val="004802AB"/>
    <w:rsid w:val="0048234D"/>
    <w:rsid w:val="00482A1B"/>
    <w:rsid w:val="00483298"/>
    <w:rsid w:val="00483EDE"/>
    <w:rsid w:val="004867E0"/>
    <w:rsid w:val="00487C3E"/>
    <w:rsid w:val="004918D8"/>
    <w:rsid w:val="00491985"/>
    <w:rsid w:val="004928D6"/>
    <w:rsid w:val="004929E2"/>
    <w:rsid w:val="0049344F"/>
    <w:rsid w:val="0049666A"/>
    <w:rsid w:val="004977EB"/>
    <w:rsid w:val="004A17D1"/>
    <w:rsid w:val="004A72AF"/>
    <w:rsid w:val="004B0070"/>
    <w:rsid w:val="004B2F71"/>
    <w:rsid w:val="004B5124"/>
    <w:rsid w:val="004B67B6"/>
    <w:rsid w:val="004B7259"/>
    <w:rsid w:val="004C062C"/>
    <w:rsid w:val="004C08B4"/>
    <w:rsid w:val="004C0FDE"/>
    <w:rsid w:val="004C1C25"/>
    <w:rsid w:val="004C29D7"/>
    <w:rsid w:val="004C36E8"/>
    <w:rsid w:val="004C399C"/>
    <w:rsid w:val="004C558E"/>
    <w:rsid w:val="004C5825"/>
    <w:rsid w:val="004C71F4"/>
    <w:rsid w:val="004C786C"/>
    <w:rsid w:val="004D16A1"/>
    <w:rsid w:val="004D23B3"/>
    <w:rsid w:val="004D322B"/>
    <w:rsid w:val="004D3808"/>
    <w:rsid w:val="004D64EF"/>
    <w:rsid w:val="004D66BA"/>
    <w:rsid w:val="004D7480"/>
    <w:rsid w:val="004E51B9"/>
    <w:rsid w:val="004F04D6"/>
    <w:rsid w:val="004F23E0"/>
    <w:rsid w:val="004F3E6F"/>
    <w:rsid w:val="0050311D"/>
    <w:rsid w:val="00503D35"/>
    <w:rsid w:val="005047DA"/>
    <w:rsid w:val="005054F0"/>
    <w:rsid w:val="00505FC5"/>
    <w:rsid w:val="005065C2"/>
    <w:rsid w:val="005067CF"/>
    <w:rsid w:val="00510A5C"/>
    <w:rsid w:val="00511E40"/>
    <w:rsid w:val="00513172"/>
    <w:rsid w:val="00514C6A"/>
    <w:rsid w:val="00516023"/>
    <w:rsid w:val="00517413"/>
    <w:rsid w:val="00520C73"/>
    <w:rsid w:val="00522B18"/>
    <w:rsid w:val="00522DE9"/>
    <w:rsid w:val="005241E8"/>
    <w:rsid w:val="005308E7"/>
    <w:rsid w:val="005318E0"/>
    <w:rsid w:val="00532896"/>
    <w:rsid w:val="0053487D"/>
    <w:rsid w:val="00535C92"/>
    <w:rsid w:val="00536502"/>
    <w:rsid w:val="0053650F"/>
    <w:rsid w:val="0053749D"/>
    <w:rsid w:val="0054400F"/>
    <w:rsid w:val="00546A07"/>
    <w:rsid w:val="00547C6A"/>
    <w:rsid w:val="00553BA4"/>
    <w:rsid w:val="00556520"/>
    <w:rsid w:val="005567B2"/>
    <w:rsid w:val="005577CA"/>
    <w:rsid w:val="005634AB"/>
    <w:rsid w:val="00563889"/>
    <w:rsid w:val="00565E89"/>
    <w:rsid w:val="00565F34"/>
    <w:rsid w:val="00567BBB"/>
    <w:rsid w:val="00570353"/>
    <w:rsid w:val="00572520"/>
    <w:rsid w:val="00574AA1"/>
    <w:rsid w:val="0057653B"/>
    <w:rsid w:val="00576F00"/>
    <w:rsid w:val="005775BC"/>
    <w:rsid w:val="0058190E"/>
    <w:rsid w:val="00581AB4"/>
    <w:rsid w:val="00581C8E"/>
    <w:rsid w:val="00582C5B"/>
    <w:rsid w:val="00583186"/>
    <w:rsid w:val="00583D0D"/>
    <w:rsid w:val="00583DEF"/>
    <w:rsid w:val="00584BC0"/>
    <w:rsid w:val="00584D7B"/>
    <w:rsid w:val="0059039B"/>
    <w:rsid w:val="00595AE7"/>
    <w:rsid w:val="00596246"/>
    <w:rsid w:val="005A0E84"/>
    <w:rsid w:val="005A24EE"/>
    <w:rsid w:val="005A4394"/>
    <w:rsid w:val="005A43D3"/>
    <w:rsid w:val="005A6618"/>
    <w:rsid w:val="005B0CBB"/>
    <w:rsid w:val="005B2188"/>
    <w:rsid w:val="005B269B"/>
    <w:rsid w:val="005B2D01"/>
    <w:rsid w:val="005B36BD"/>
    <w:rsid w:val="005B5AE2"/>
    <w:rsid w:val="005B5E02"/>
    <w:rsid w:val="005B751F"/>
    <w:rsid w:val="005B7C3F"/>
    <w:rsid w:val="005B7E10"/>
    <w:rsid w:val="005C11D1"/>
    <w:rsid w:val="005C2BAD"/>
    <w:rsid w:val="005D037A"/>
    <w:rsid w:val="005D3349"/>
    <w:rsid w:val="005D7735"/>
    <w:rsid w:val="005E0398"/>
    <w:rsid w:val="005E135A"/>
    <w:rsid w:val="005E15BA"/>
    <w:rsid w:val="005E2FC8"/>
    <w:rsid w:val="005E304B"/>
    <w:rsid w:val="005E3768"/>
    <w:rsid w:val="005E5A76"/>
    <w:rsid w:val="005F1142"/>
    <w:rsid w:val="005F1954"/>
    <w:rsid w:val="005F56FB"/>
    <w:rsid w:val="005F7B29"/>
    <w:rsid w:val="00601C6B"/>
    <w:rsid w:val="006023A9"/>
    <w:rsid w:val="00602524"/>
    <w:rsid w:val="00603348"/>
    <w:rsid w:val="00603C56"/>
    <w:rsid w:val="006051BB"/>
    <w:rsid w:val="00605E3C"/>
    <w:rsid w:val="0060709E"/>
    <w:rsid w:val="00607F1E"/>
    <w:rsid w:val="00611A09"/>
    <w:rsid w:val="0061485F"/>
    <w:rsid w:val="00615AFB"/>
    <w:rsid w:val="0062048D"/>
    <w:rsid w:val="006219A0"/>
    <w:rsid w:val="00624F73"/>
    <w:rsid w:val="006253AD"/>
    <w:rsid w:val="0062540F"/>
    <w:rsid w:val="00625FF3"/>
    <w:rsid w:val="00636F54"/>
    <w:rsid w:val="00641667"/>
    <w:rsid w:val="006424B4"/>
    <w:rsid w:val="00643F9A"/>
    <w:rsid w:val="00645FC9"/>
    <w:rsid w:val="0065058F"/>
    <w:rsid w:val="00650A6C"/>
    <w:rsid w:val="006513A7"/>
    <w:rsid w:val="00651FF2"/>
    <w:rsid w:val="0065264F"/>
    <w:rsid w:val="006534B1"/>
    <w:rsid w:val="00657EB0"/>
    <w:rsid w:val="00660D55"/>
    <w:rsid w:val="006612E6"/>
    <w:rsid w:val="006621A7"/>
    <w:rsid w:val="00662271"/>
    <w:rsid w:val="00663431"/>
    <w:rsid w:val="00663433"/>
    <w:rsid w:val="006657EF"/>
    <w:rsid w:val="00666B14"/>
    <w:rsid w:val="00666EAE"/>
    <w:rsid w:val="00667B49"/>
    <w:rsid w:val="00671577"/>
    <w:rsid w:val="00675917"/>
    <w:rsid w:val="00675D1C"/>
    <w:rsid w:val="006769A5"/>
    <w:rsid w:val="006808BC"/>
    <w:rsid w:val="00681EB4"/>
    <w:rsid w:val="0068359B"/>
    <w:rsid w:val="00684C05"/>
    <w:rsid w:val="00685176"/>
    <w:rsid w:val="00685694"/>
    <w:rsid w:val="00690216"/>
    <w:rsid w:val="0069482B"/>
    <w:rsid w:val="006951A3"/>
    <w:rsid w:val="00695D86"/>
    <w:rsid w:val="006968CE"/>
    <w:rsid w:val="006A18F3"/>
    <w:rsid w:val="006A3E13"/>
    <w:rsid w:val="006A68F0"/>
    <w:rsid w:val="006A6E78"/>
    <w:rsid w:val="006A7DD5"/>
    <w:rsid w:val="006B02D7"/>
    <w:rsid w:val="006B0B50"/>
    <w:rsid w:val="006B36C9"/>
    <w:rsid w:val="006B4E80"/>
    <w:rsid w:val="006B54E6"/>
    <w:rsid w:val="006B71FD"/>
    <w:rsid w:val="006C0179"/>
    <w:rsid w:val="006C3C6F"/>
    <w:rsid w:val="006C5AFD"/>
    <w:rsid w:val="006C5B46"/>
    <w:rsid w:val="006C70C4"/>
    <w:rsid w:val="006D3001"/>
    <w:rsid w:val="006D384D"/>
    <w:rsid w:val="006D3B94"/>
    <w:rsid w:val="006D4411"/>
    <w:rsid w:val="006D4856"/>
    <w:rsid w:val="006D4E76"/>
    <w:rsid w:val="006D5AF7"/>
    <w:rsid w:val="006D6712"/>
    <w:rsid w:val="006E06FE"/>
    <w:rsid w:val="006E0769"/>
    <w:rsid w:val="006E10C5"/>
    <w:rsid w:val="006E4F04"/>
    <w:rsid w:val="006E4F20"/>
    <w:rsid w:val="006E7455"/>
    <w:rsid w:val="006E7B0E"/>
    <w:rsid w:val="006E7B22"/>
    <w:rsid w:val="006F0A75"/>
    <w:rsid w:val="006F1A1A"/>
    <w:rsid w:val="006F1E32"/>
    <w:rsid w:val="006F23FE"/>
    <w:rsid w:val="006F5ADF"/>
    <w:rsid w:val="006F7378"/>
    <w:rsid w:val="007009EF"/>
    <w:rsid w:val="00701F3C"/>
    <w:rsid w:val="007028FD"/>
    <w:rsid w:val="007033A2"/>
    <w:rsid w:val="0070352E"/>
    <w:rsid w:val="00703C6B"/>
    <w:rsid w:val="00704490"/>
    <w:rsid w:val="00704655"/>
    <w:rsid w:val="007078EA"/>
    <w:rsid w:val="00710DA3"/>
    <w:rsid w:val="00712CCD"/>
    <w:rsid w:val="0071314A"/>
    <w:rsid w:val="0071390A"/>
    <w:rsid w:val="00714C35"/>
    <w:rsid w:val="0071670F"/>
    <w:rsid w:val="00716975"/>
    <w:rsid w:val="00717D84"/>
    <w:rsid w:val="007201DF"/>
    <w:rsid w:val="007208D5"/>
    <w:rsid w:val="00721057"/>
    <w:rsid w:val="007256C1"/>
    <w:rsid w:val="007334D6"/>
    <w:rsid w:val="00733568"/>
    <w:rsid w:val="00734F95"/>
    <w:rsid w:val="007376E3"/>
    <w:rsid w:val="00737C29"/>
    <w:rsid w:val="00746532"/>
    <w:rsid w:val="007538C7"/>
    <w:rsid w:val="00753CFD"/>
    <w:rsid w:val="0076226A"/>
    <w:rsid w:val="00762409"/>
    <w:rsid w:val="00764058"/>
    <w:rsid w:val="00765217"/>
    <w:rsid w:val="0076730A"/>
    <w:rsid w:val="00767839"/>
    <w:rsid w:val="00771245"/>
    <w:rsid w:val="00773309"/>
    <w:rsid w:val="00774C48"/>
    <w:rsid w:val="00780533"/>
    <w:rsid w:val="00782DBF"/>
    <w:rsid w:val="00783DF0"/>
    <w:rsid w:val="00786200"/>
    <w:rsid w:val="007876DF"/>
    <w:rsid w:val="0079115A"/>
    <w:rsid w:val="007942E9"/>
    <w:rsid w:val="007970BE"/>
    <w:rsid w:val="0079715D"/>
    <w:rsid w:val="007977F4"/>
    <w:rsid w:val="00797A4F"/>
    <w:rsid w:val="007A2BC2"/>
    <w:rsid w:val="007A33C8"/>
    <w:rsid w:val="007A3458"/>
    <w:rsid w:val="007A474D"/>
    <w:rsid w:val="007A583C"/>
    <w:rsid w:val="007A5C55"/>
    <w:rsid w:val="007B22EC"/>
    <w:rsid w:val="007B2844"/>
    <w:rsid w:val="007B4E49"/>
    <w:rsid w:val="007B5549"/>
    <w:rsid w:val="007B6D4E"/>
    <w:rsid w:val="007B73DA"/>
    <w:rsid w:val="007B77FD"/>
    <w:rsid w:val="007C0160"/>
    <w:rsid w:val="007C06C7"/>
    <w:rsid w:val="007C1E9F"/>
    <w:rsid w:val="007C1F7E"/>
    <w:rsid w:val="007C435F"/>
    <w:rsid w:val="007C4D53"/>
    <w:rsid w:val="007C5326"/>
    <w:rsid w:val="007C56AF"/>
    <w:rsid w:val="007C7E99"/>
    <w:rsid w:val="007D1272"/>
    <w:rsid w:val="007D170A"/>
    <w:rsid w:val="007D3526"/>
    <w:rsid w:val="007D44AF"/>
    <w:rsid w:val="007D65EE"/>
    <w:rsid w:val="007E033F"/>
    <w:rsid w:val="007E4981"/>
    <w:rsid w:val="007E7D88"/>
    <w:rsid w:val="007F03AB"/>
    <w:rsid w:val="007F0873"/>
    <w:rsid w:val="007F5723"/>
    <w:rsid w:val="007F6436"/>
    <w:rsid w:val="007F68C7"/>
    <w:rsid w:val="007F6BB6"/>
    <w:rsid w:val="007F746F"/>
    <w:rsid w:val="00800B58"/>
    <w:rsid w:val="00801C05"/>
    <w:rsid w:val="00801E79"/>
    <w:rsid w:val="008020EB"/>
    <w:rsid w:val="0080223F"/>
    <w:rsid w:val="0080433E"/>
    <w:rsid w:val="0080551D"/>
    <w:rsid w:val="00806B76"/>
    <w:rsid w:val="00807B25"/>
    <w:rsid w:val="00810E4E"/>
    <w:rsid w:val="0081187C"/>
    <w:rsid w:val="00812286"/>
    <w:rsid w:val="008146AC"/>
    <w:rsid w:val="00814896"/>
    <w:rsid w:val="0081591D"/>
    <w:rsid w:val="00815BE1"/>
    <w:rsid w:val="008173DA"/>
    <w:rsid w:val="00817F8C"/>
    <w:rsid w:val="00823019"/>
    <w:rsid w:val="00823A10"/>
    <w:rsid w:val="00823F66"/>
    <w:rsid w:val="00824D0F"/>
    <w:rsid w:val="00826FD2"/>
    <w:rsid w:val="008273B9"/>
    <w:rsid w:val="00830BED"/>
    <w:rsid w:val="00831216"/>
    <w:rsid w:val="0083151F"/>
    <w:rsid w:val="008325E6"/>
    <w:rsid w:val="008358C6"/>
    <w:rsid w:val="00844490"/>
    <w:rsid w:val="008445FD"/>
    <w:rsid w:val="00845B53"/>
    <w:rsid w:val="00846721"/>
    <w:rsid w:val="008467A1"/>
    <w:rsid w:val="00846FF2"/>
    <w:rsid w:val="00850608"/>
    <w:rsid w:val="00851BCA"/>
    <w:rsid w:val="00853F66"/>
    <w:rsid w:val="00854222"/>
    <w:rsid w:val="00854328"/>
    <w:rsid w:val="008544FB"/>
    <w:rsid w:val="00857356"/>
    <w:rsid w:val="00861650"/>
    <w:rsid w:val="00861B2D"/>
    <w:rsid w:val="00862FE0"/>
    <w:rsid w:val="00863EB9"/>
    <w:rsid w:val="0086542D"/>
    <w:rsid w:val="00865F50"/>
    <w:rsid w:val="00867604"/>
    <w:rsid w:val="0087110B"/>
    <w:rsid w:val="008724C2"/>
    <w:rsid w:val="0087577A"/>
    <w:rsid w:val="0087600E"/>
    <w:rsid w:val="008768C7"/>
    <w:rsid w:val="0087785B"/>
    <w:rsid w:val="008822E1"/>
    <w:rsid w:val="00883254"/>
    <w:rsid w:val="008854BB"/>
    <w:rsid w:val="00886F22"/>
    <w:rsid w:val="00887378"/>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A7642"/>
    <w:rsid w:val="008B3FF3"/>
    <w:rsid w:val="008B49C9"/>
    <w:rsid w:val="008B6611"/>
    <w:rsid w:val="008B7980"/>
    <w:rsid w:val="008C414C"/>
    <w:rsid w:val="008C424C"/>
    <w:rsid w:val="008C4B81"/>
    <w:rsid w:val="008C5AC8"/>
    <w:rsid w:val="008C6624"/>
    <w:rsid w:val="008C695E"/>
    <w:rsid w:val="008C6D0D"/>
    <w:rsid w:val="008C711A"/>
    <w:rsid w:val="008D010B"/>
    <w:rsid w:val="008D11D6"/>
    <w:rsid w:val="008D12D8"/>
    <w:rsid w:val="008D19DE"/>
    <w:rsid w:val="008D4384"/>
    <w:rsid w:val="008D5BE9"/>
    <w:rsid w:val="008D74CC"/>
    <w:rsid w:val="008D7CA1"/>
    <w:rsid w:val="008E52D5"/>
    <w:rsid w:val="008F033F"/>
    <w:rsid w:val="008F0CDF"/>
    <w:rsid w:val="008F5A12"/>
    <w:rsid w:val="008F728A"/>
    <w:rsid w:val="008F767A"/>
    <w:rsid w:val="008F7753"/>
    <w:rsid w:val="00900A24"/>
    <w:rsid w:val="009031D7"/>
    <w:rsid w:val="00904D75"/>
    <w:rsid w:val="0090638E"/>
    <w:rsid w:val="00906CEF"/>
    <w:rsid w:val="00910C28"/>
    <w:rsid w:val="009110A4"/>
    <w:rsid w:val="00911DF9"/>
    <w:rsid w:val="00912723"/>
    <w:rsid w:val="00916D35"/>
    <w:rsid w:val="00917ABB"/>
    <w:rsid w:val="00921570"/>
    <w:rsid w:val="009215E6"/>
    <w:rsid w:val="0092190E"/>
    <w:rsid w:val="00921FA7"/>
    <w:rsid w:val="0092706B"/>
    <w:rsid w:val="00927350"/>
    <w:rsid w:val="00927404"/>
    <w:rsid w:val="0093139D"/>
    <w:rsid w:val="00931E3B"/>
    <w:rsid w:val="009336ED"/>
    <w:rsid w:val="0093585B"/>
    <w:rsid w:val="0094002B"/>
    <w:rsid w:val="00940138"/>
    <w:rsid w:val="00940AC7"/>
    <w:rsid w:val="00941C0B"/>
    <w:rsid w:val="009439D4"/>
    <w:rsid w:val="00944D94"/>
    <w:rsid w:val="009467DD"/>
    <w:rsid w:val="00947243"/>
    <w:rsid w:val="00951741"/>
    <w:rsid w:val="00953880"/>
    <w:rsid w:val="0095429E"/>
    <w:rsid w:val="00954FEA"/>
    <w:rsid w:val="00961D97"/>
    <w:rsid w:val="0096428D"/>
    <w:rsid w:val="00965492"/>
    <w:rsid w:val="00965E02"/>
    <w:rsid w:val="00970F11"/>
    <w:rsid w:val="00971F7B"/>
    <w:rsid w:val="00973757"/>
    <w:rsid w:val="00973BCF"/>
    <w:rsid w:val="0097651C"/>
    <w:rsid w:val="00980373"/>
    <w:rsid w:val="00981F48"/>
    <w:rsid w:val="00981FB2"/>
    <w:rsid w:val="00982310"/>
    <w:rsid w:val="00985B55"/>
    <w:rsid w:val="00987B8A"/>
    <w:rsid w:val="00991C0C"/>
    <w:rsid w:val="00992C05"/>
    <w:rsid w:val="00995D31"/>
    <w:rsid w:val="009A0357"/>
    <w:rsid w:val="009A107E"/>
    <w:rsid w:val="009A20D2"/>
    <w:rsid w:val="009A30B8"/>
    <w:rsid w:val="009A3366"/>
    <w:rsid w:val="009A413E"/>
    <w:rsid w:val="009A47B8"/>
    <w:rsid w:val="009A4F06"/>
    <w:rsid w:val="009A5141"/>
    <w:rsid w:val="009A5EBE"/>
    <w:rsid w:val="009B3E18"/>
    <w:rsid w:val="009B5A8A"/>
    <w:rsid w:val="009B7555"/>
    <w:rsid w:val="009B75D2"/>
    <w:rsid w:val="009C030E"/>
    <w:rsid w:val="009C11E4"/>
    <w:rsid w:val="009C1EB2"/>
    <w:rsid w:val="009C2D1C"/>
    <w:rsid w:val="009C2E76"/>
    <w:rsid w:val="009C6870"/>
    <w:rsid w:val="009C6980"/>
    <w:rsid w:val="009C6F37"/>
    <w:rsid w:val="009C7F4C"/>
    <w:rsid w:val="009D1DE7"/>
    <w:rsid w:val="009D3C1A"/>
    <w:rsid w:val="009D4459"/>
    <w:rsid w:val="009D53DE"/>
    <w:rsid w:val="009D707D"/>
    <w:rsid w:val="009E0360"/>
    <w:rsid w:val="009E1700"/>
    <w:rsid w:val="009E2946"/>
    <w:rsid w:val="009E2A6B"/>
    <w:rsid w:val="009E3A67"/>
    <w:rsid w:val="009E48BB"/>
    <w:rsid w:val="009E5039"/>
    <w:rsid w:val="009E577C"/>
    <w:rsid w:val="009E68D4"/>
    <w:rsid w:val="009E7F24"/>
    <w:rsid w:val="009F1731"/>
    <w:rsid w:val="009F3831"/>
    <w:rsid w:val="009F3996"/>
    <w:rsid w:val="009F3F1F"/>
    <w:rsid w:val="009F5839"/>
    <w:rsid w:val="009F6D9F"/>
    <w:rsid w:val="009F720B"/>
    <w:rsid w:val="00A002F6"/>
    <w:rsid w:val="00A01CB0"/>
    <w:rsid w:val="00A0241B"/>
    <w:rsid w:val="00A02D54"/>
    <w:rsid w:val="00A0318D"/>
    <w:rsid w:val="00A03A3B"/>
    <w:rsid w:val="00A03BD7"/>
    <w:rsid w:val="00A03D68"/>
    <w:rsid w:val="00A04EC4"/>
    <w:rsid w:val="00A04F6C"/>
    <w:rsid w:val="00A05385"/>
    <w:rsid w:val="00A07259"/>
    <w:rsid w:val="00A10266"/>
    <w:rsid w:val="00A131D1"/>
    <w:rsid w:val="00A13438"/>
    <w:rsid w:val="00A145C1"/>
    <w:rsid w:val="00A16801"/>
    <w:rsid w:val="00A17491"/>
    <w:rsid w:val="00A21294"/>
    <w:rsid w:val="00A271ED"/>
    <w:rsid w:val="00A31247"/>
    <w:rsid w:val="00A404C8"/>
    <w:rsid w:val="00A40773"/>
    <w:rsid w:val="00A46CEA"/>
    <w:rsid w:val="00A47B1B"/>
    <w:rsid w:val="00A500D2"/>
    <w:rsid w:val="00A514C2"/>
    <w:rsid w:val="00A53475"/>
    <w:rsid w:val="00A54415"/>
    <w:rsid w:val="00A547AF"/>
    <w:rsid w:val="00A5491A"/>
    <w:rsid w:val="00A558AF"/>
    <w:rsid w:val="00A56B91"/>
    <w:rsid w:val="00A57FD7"/>
    <w:rsid w:val="00A60302"/>
    <w:rsid w:val="00A62133"/>
    <w:rsid w:val="00A6267A"/>
    <w:rsid w:val="00A63E5B"/>
    <w:rsid w:val="00A65901"/>
    <w:rsid w:val="00A70579"/>
    <w:rsid w:val="00A7134B"/>
    <w:rsid w:val="00A7315B"/>
    <w:rsid w:val="00A756D7"/>
    <w:rsid w:val="00A762F5"/>
    <w:rsid w:val="00A77001"/>
    <w:rsid w:val="00A81A36"/>
    <w:rsid w:val="00A81B31"/>
    <w:rsid w:val="00A83A9B"/>
    <w:rsid w:val="00A83B44"/>
    <w:rsid w:val="00A869CF"/>
    <w:rsid w:val="00A87878"/>
    <w:rsid w:val="00A90520"/>
    <w:rsid w:val="00A9103B"/>
    <w:rsid w:val="00A92524"/>
    <w:rsid w:val="00A92EC0"/>
    <w:rsid w:val="00A934DE"/>
    <w:rsid w:val="00A97A11"/>
    <w:rsid w:val="00AA1774"/>
    <w:rsid w:val="00AA1D08"/>
    <w:rsid w:val="00AA24D7"/>
    <w:rsid w:val="00AC3717"/>
    <w:rsid w:val="00AD0D7E"/>
    <w:rsid w:val="00AD2C27"/>
    <w:rsid w:val="00AD4D4E"/>
    <w:rsid w:val="00AE4DAF"/>
    <w:rsid w:val="00AE6383"/>
    <w:rsid w:val="00AE65CB"/>
    <w:rsid w:val="00AE6B22"/>
    <w:rsid w:val="00AF0AA3"/>
    <w:rsid w:val="00AF17FA"/>
    <w:rsid w:val="00AF1E0A"/>
    <w:rsid w:val="00AF2971"/>
    <w:rsid w:val="00AF2D48"/>
    <w:rsid w:val="00AF347F"/>
    <w:rsid w:val="00AF5522"/>
    <w:rsid w:val="00AF6F00"/>
    <w:rsid w:val="00AF7A31"/>
    <w:rsid w:val="00AF7CC6"/>
    <w:rsid w:val="00B01290"/>
    <w:rsid w:val="00B031E5"/>
    <w:rsid w:val="00B04C34"/>
    <w:rsid w:val="00B124F7"/>
    <w:rsid w:val="00B16185"/>
    <w:rsid w:val="00B16927"/>
    <w:rsid w:val="00B20593"/>
    <w:rsid w:val="00B21D3A"/>
    <w:rsid w:val="00B22B0C"/>
    <w:rsid w:val="00B23477"/>
    <w:rsid w:val="00B23972"/>
    <w:rsid w:val="00B248A9"/>
    <w:rsid w:val="00B24B96"/>
    <w:rsid w:val="00B25096"/>
    <w:rsid w:val="00B257D8"/>
    <w:rsid w:val="00B25FE8"/>
    <w:rsid w:val="00B26813"/>
    <w:rsid w:val="00B27595"/>
    <w:rsid w:val="00B30DC9"/>
    <w:rsid w:val="00B3398D"/>
    <w:rsid w:val="00B33AC5"/>
    <w:rsid w:val="00B33C96"/>
    <w:rsid w:val="00B348C4"/>
    <w:rsid w:val="00B34FF9"/>
    <w:rsid w:val="00B36A3A"/>
    <w:rsid w:val="00B36FE8"/>
    <w:rsid w:val="00B426B1"/>
    <w:rsid w:val="00B42AED"/>
    <w:rsid w:val="00B42FB2"/>
    <w:rsid w:val="00B44D4F"/>
    <w:rsid w:val="00B45D35"/>
    <w:rsid w:val="00B47186"/>
    <w:rsid w:val="00B54FEE"/>
    <w:rsid w:val="00B5506B"/>
    <w:rsid w:val="00B552B7"/>
    <w:rsid w:val="00B55747"/>
    <w:rsid w:val="00B55C43"/>
    <w:rsid w:val="00B561F9"/>
    <w:rsid w:val="00B60FDB"/>
    <w:rsid w:val="00B621A2"/>
    <w:rsid w:val="00B64B99"/>
    <w:rsid w:val="00B653FE"/>
    <w:rsid w:val="00B660BD"/>
    <w:rsid w:val="00B675EA"/>
    <w:rsid w:val="00B72E49"/>
    <w:rsid w:val="00B73C86"/>
    <w:rsid w:val="00B7659D"/>
    <w:rsid w:val="00B77A13"/>
    <w:rsid w:val="00B80909"/>
    <w:rsid w:val="00B80F99"/>
    <w:rsid w:val="00B81917"/>
    <w:rsid w:val="00B827A0"/>
    <w:rsid w:val="00B82B7B"/>
    <w:rsid w:val="00B82DBE"/>
    <w:rsid w:val="00B85495"/>
    <w:rsid w:val="00B866BF"/>
    <w:rsid w:val="00B90051"/>
    <w:rsid w:val="00B92D58"/>
    <w:rsid w:val="00B9621C"/>
    <w:rsid w:val="00B96A24"/>
    <w:rsid w:val="00B96D55"/>
    <w:rsid w:val="00B97AAB"/>
    <w:rsid w:val="00BA20DA"/>
    <w:rsid w:val="00BA21D5"/>
    <w:rsid w:val="00BA2590"/>
    <w:rsid w:val="00BA3376"/>
    <w:rsid w:val="00BA4909"/>
    <w:rsid w:val="00BA5512"/>
    <w:rsid w:val="00BA7088"/>
    <w:rsid w:val="00BB1383"/>
    <w:rsid w:val="00BB2920"/>
    <w:rsid w:val="00BB4FC3"/>
    <w:rsid w:val="00BB5070"/>
    <w:rsid w:val="00BB796F"/>
    <w:rsid w:val="00BC25E4"/>
    <w:rsid w:val="00BC2952"/>
    <w:rsid w:val="00BC32AF"/>
    <w:rsid w:val="00BC4929"/>
    <w:rsid w:val="00BC5678"/>
    <w:rsid w:val="00BD1212"/>
    <w:rsid w:val="00BD402F"/>
    <w:rsid w:val="00BD67DF"/>
    <w:rsid w:val="00BD7DDA"/>
    <w:rsid w:val="00BE3102"/>
    <w:rsid w:val="00BE4B15"/>
    <w:rsid w:val="00BE62CC"/>
    <w:rsid w:val="00BE7A96"/>
    <w:rsid w:val="00BF291E"/>
    <w:rsid w:val="00BF2C11"/>
    <w:rsid w:val="00BF5CC1"/>
    <w:rsid w:val="00BF619B"/>
    <w:rsid w:val="00BF65E3"/>
    <w:rsid w:val="00BF68C3"/>
    <w:rsid w:val="00BF6A0C"/>
    <w:rsid w:val="00C0009A"/>
    <w:rsid w:val="00C02418"/>
    <w:rsid w:val="00C040BF"/>
    <w:rsid w:val="00C04E1B"/>
    <w:rsid w:val="00C06A73"/>
    <w:rsid w:val="00C101AF"/>
    <w:rsid w:val="00C1354A"/>
    <w:rsid w:val="00C143E0"/>
    <w:rsid w:val="00C15253"/>
    <w:rsid w:val="00C16719"/>
    <w:rsid w:val="00C17315"/>
    <w:rsid w:val="00C1795D"/>
    <w:rsid w:val="00C21456"/>
    <w:rsid w:val="00C21D79"/>
    <w:rsid w:val="00C244BB"/>
    <w:rsid w:val="00C26946"/>
    <w:rsid w:val="00C279C5"/>
    <w:rsid w:val="00C30C9C"/>
    <w:rsid w:val="00C32D62"/>
    <w:rsid w:val="00C337F0"/>
    <w:rsid w:val="00C341D2"/>
    <w:rsid w:val="00C37693"/>
    <w:rsid w:val="00C377DA"/>
    <w:rsid w:val="00C413A4"/>
    <w:rsid w:val="00C41CA2"/>
    <w:rsid w:val="00C43143"/>
    <w:rsid w:val="00C4568A"/>
    <w:rsid w:val="00C47011"/>
    <w:rsid w:val="00C4716D"/>
    <w:rsid w:val="00C509BB"/>
    <w:rsid w:val="00C516D8"/>
    <w:rsid w:val="00C51E56"/>
    <w:rsid w:val="00C530DF"/>
    <w:rsid w:val="00C552AB"/>
    <w:rsid w:val="00C60A6C"/>
    <w:rsid w:val="00C61753"/>
    <w:rsid w:val="00C627AE"/>
    <w:rsid w:val="00C6420E"/>
    <w:rsid w:val="00C64E53"/>
    <w:rsid w:val="00C66B4F"/>
    <w:rsid w:val="00C67703"/>
    <w:rsid w:val="00C6794B"/>
    <w:rsid w:val="00C70AD2"/>
    <w:rsid w:val="00C70CCC"/>
    <w:rsid w:val="00C72AFE"/>
    <w:rsid w:val="00C75BD1"/>
    <w:rsid w:val="00C7636B"/>
    <w:rsid w:val="00C769FD"/>
    <w:rsid w:val="00C76C7A"/>
    <w:rsid w:val="00C76C96"/>
    <w:rsid w:val="00C76CA8"/>
    <w:rsid w:val="00C76D47"/>
    <w:rsid w:val="00C76DB7"/>
    <w:rsid w:val="00C77BB2"/>
    <w:rsid w:val="00C803A8"/>
    <w:rsid w:val="00C805EA"/>
    <w:rsid w:val="00C8129E"/>
    <w:rsid w:val="00C81412"/>
    <w:rsid w:val="00C8192E"/>
    <w:rsid w:val="00C8253C"/>
    <w:rsid w:val="00C82C99"/>
    <w:rsid w:val="00C95481"/>
    <w:rsid w:val="00C96C63"/>
    <w:rsid w:val="00C97CF1"/>
    <w:rsid w:val="00C97F62"/>
    <w:rsid w:val="00CA03C7"/>
    <w:rsid w:val="00CA14F9"/>
    <w:rsid w:val="00CA3401"/>
    <w:rsid w:val="00CB0242"/>
    <w:rsid w:val="00CB16AF"/>
    <w:rsid w:val="00CB199B"/>
    <w:rsid w:val="00CB4207"/>
    <w:rsid w:val="00CB5EBF"/>
    <w:rsid w:val="00CB7C93"/>
    <w:rsid w:val="00CC03BB"/>
    <w:rsid w:val="00CC20B4"/>
    <w:rsid w:val="00CC2193"/>
    <w:rsid w:val="00CC28EA"/>
    <w:rsid w:val="00CC36D7"/>
    <w:rsid w:val="00CC437D"/>
    <w:rsid w:val="00CC55F0"/>
    <w:rsid w:val="00CC7BD0"/>
    <w:rsid w:val="00CC7D33"/>
    <w:rsid w:val="00CD0DD1"/>
    <w:rsid w:val="00CD0E33"/>
    <w:rsid w:val="00CD2CE8"/>
    <w:rsid w:val="00CD4E02"/>
    <w:rsid w:val="00CD4ED9"/>
    <w:rsid w:val="00CD55CB"/>
    <w:rsid w:val="00CE077F"/>
    <w:rsid w:val="00CE2E13"/>
    <w:rsid w:val="00CE2FB7"/>
    <w:rsid w:val="00CE724E"/>
    <w:rsid w:val="00CF1A29"/>
    <w:rsid w:val="00CF2B97"/>
    <w:rsid w:val="00CF4B4B"/>
    <w:rsid w:val="00D019AC"/>
    <w:rsid w:val="00D0341D"/>
    <w:rsid w:val="00D03BA9"/>
    <w:rsid w:val="00D05FF7"/>
    <w:rsid w:val="00D06538"/>
    <w:rsid w:val="00D065C6"/>
    <w:rsid w:val="00D078FC"/>
    <w:rsid w:val="00D07B36"/>
    <w:rsid w:val="00D10E89"/>
    <w:rsid w:val="00D127D5"/>
    <w:rsid w:val="00D133B8"/>
    <w:rsid w:val="00D145A9"/>
    <w:rsid w:val="00D166E2"/>
    <w:rsid w:val="00D200A6"/>
    <w:rsid w:val="00D21C7B"/>
    <w:rsid w:val="00D23C1A"/>
    <w:rsid w:val="00D24388"/>
    <w:rsid w:val="00D248CB"/>
    <w:rsid w:val="00D249CE"/>
    <w:rsid w:val="00D30633"/>
    <w:rsid w:val="00D35FAD"/>
    <w:rsid w:val="00D366AB"/>
    <w:rsid w:val="00D37170"/>
    <w:rsid w:val="00D425C4"/>
    <w:rsid w:val="00D4464F"/>
    <w:rsid w:val="00D45127"/>
    <w:rsid w:val="00D6109C"/>
    <w:rsid w:val="00D61A97"/>
    <w:rsid w:val="00D64B2A"/>
    <w:rsid w:val="00D7208B"/>
    <w:rsid w:val="00D72107"/>
    <w:rsid w:val="00D73EF3"/>
    <w:rsid w:val="00D7425C"/>
    <w:rsid w:val="00D76756"/>
    <w:rsid w:val="00D8003C"/>
    <w:rsid w:val="00D84D00"/>
    <w:rsid w:val="00D91EB4"/>
    <w:rsid w:val="00D92190"/>
    <w:rsid w:val="00D938D2"/>
    <w:rsid w:val="00D93C2C"/>
    <w:rsid w:val="00D95BBC"/>
    <w:rsid w:val="00DA072F"/>
    <w:rsid w:val="00DA5BE0"/>
    <w:rsid w:val="00DA6135"/>
    <w:rsid w:val="00DA617C"/>
    <w:rsid w:val="00DA6979"/>
    <w:rsid w:val="00DA7D17"/>
    <w:rsid w:val="00DB2330"/>
    <w:rsid w:val="00DB5CE4"/>
    <w:rsid w:val="00DB64FF"/>
    <w:rsid w:val="00DB745B"/>
    <w:rsid w:val="00DC276D"/>
    <w:rsid w:val="00DC3070"/>
    <w:rsid w:val="00DC3315"/>
    <w:rsid w:val="00DC57F5"/>
    <w:rsid w:val="00DC742C"/>
    <w:rsid w:val="00DD1298"/>
    <w:rsid w:val="00DD39C3"/>
    <w:rsid w:val="00DD3C54"/>
    <w:rsid w:val="00DD65A0"/>
    <w:rsid w:val="00DD70A0"/>
    <w:rsid w:val="00DE2507"/>
    <w:rsid w:val="00DE3A53"/>
    <w:rsid w:val="00DE5A17"/>
    <w:rsid w:val="00DE6EBC"/>
    <w:rsid w:val="00DE77FB"/>
    <w:rsid w:val="00DE7987"/>
    <w:rsid w:val="00DF0A85"/>
    <w:rsid w:val="00DF2A1C"/>
    <w:rsid w:val="00DF3A0D"/>
    <w:rsid w:val="00DF43CD"/>
    <w:rsid w:val="00DF44BE"/>
    <w:rsid w:val="00E0186B"/>
    <w:rsid w:val="00E018C7"/>
    <w:rsid w:val="00E01A6B"/>
    <w:rsid w:val="00E02C34"/>
    <w:rsid w:val="00E03258"/>
    <w:rsid w:val="00E10687"/>
    <w:rsid w:val="00E10A23"/>
    <w:rsid w:val="00E12DBA"/>
    <w:rsid w:val="00E12F33"/>
    <w:rsid w:val="00E13A6F"/>
    <w:rsid w:val="00E15458"/>
    <w:rsid w:val="00E16D21"/>
    <w:rsid w:val="00E173C3"/>
    <w:rsid w:val="00E17FA1"/>
    <w:rsid w:val="00E30719"/>
    <w:rsid w:val="00E3122A"/>
    <w:rsid w:val="00E31D82"/>
    <w:rsid w:val="00E3475E"/>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252"/>
    <w:rsid w:val="00E707A2"/>
    <w:rsid w:val="00E71D5B"/>
    <w:rsid w:val="00E71D6C"/>
    <w:rsid w:val="00E73247"/>
    <w:rsid w:val="00E73AEA"/>
    <w:rsid w:val="00E74D85"/>
    <w:rsid w:val="00E809C6"/>
    <w:rsid w:val="00E81755"/>
    <w:rsid w:val="00E85113"/>
    <w:rsid w:val="00E87AB5"/>
    <w:rsid w:val="00E912F2"/>
    <w:rsid w:val="00E921F2"/>
    <w:rsid w:val="00E943C5"/>
    <w:rsid w:val="00E952E7"/>
    <w:rsid w:val="00E95D46"/>
    <w:rsid w:val="00EA104D"/>
    <w:rsid w:val="00EA48A6"/>
    <w:rsid w:val="00EA7ED9"/>
    <w:rsid w:val="00EB44C6"/>
    <w:rsid w:val="00EB4DD8"/>
    <w:rsid w:val="00EB6099"/>
    <w:rsid w:val="00EB6178"/>
    <w:rsid w:val="00EB62ED"/>
    <w:rsid w:val="00EC021B"/>
    <w:rsid w:val="00EC2308"/>
    <w:rsid w:val="00EC2538"/>
    <w:rsid w:val="00EC4054"/>
    <w:rsid w:val="00EC40F4"/>
    <w:rsid w:val="00EC5C4B"/>
    <w:rsid w:val="00EC5D3B"/>
    <w:rsid w:val="00EC5E16"/>
    <w:rsid w:val="00EC66EB"/>
    <w:rsid w:val="00EC707E"/>
    <w:rsid w:val="00ED0A7B"/>
    <w:rsid w:val="00ED0EEB"/>
    <w:rsid w:val="00ED1113"/>
    <w:rsid w:val="00ED1F66"/>
    <w:rsid w:val="00ED229E"/>
    <w:rsid w:val="00ED2659"/>
    <w:rsid w:val="00ED2A98"/>
    <w:rsid w:val="00ED313C"/>
    <w:rsid w:val="00ED35FD"/>
    <w:rsid w:val="00ED5216"/>
    <w:rsid w:val="00ED62E3"/>
    <w:rsid w:val="00ED6535"/>
    <w:rsid w:val="00EE5682"/>
    <w:rsid w:val="00EE7474"/>
    <w:rsid w:val="00EE75D3"/>
    <w:rsid w:val="00EE7BBC"/>
    <w:rsid w:val="00EF0684"/>
    <w:rsid w:val="00EF1379"/>
    <w:rsid w:val="00EF1570"/>
    <w:rsid w:val="00EF28E2"/>
    <w:rsid w:val="00EF3269"/>
    <w:rsid w:val="00EF4064"/>
    <w:rsid w:val="00EF49C9"/>
    <w:rsid w:val="00EF5D50"/>
    <w:rsid w:val="00EF758A"/>
    <w:rsid w:val="00F014B5"/>
    <w:rsid w:val="00F039DB"/>
    <w:rsid w:val="00F05B1D"/>
    <w:rsid w:val="00F06D1C"/>
    <w:rsid w:val="00F1207E"/>
    <w:rsid w:val="00F1316E"/>
    <w:rsid w:val="00F139F0"/>
    <w:rsid w:val="00F14335"/>
    <w:rsid w:val="00F1529A"/>
    <w:rsid w:val="00F1558F"/>
    <w:rsid w:val="00F15BA9"/>
    <w:rsid w:val="00F15D45"/>
    <w:rsid w:val="00F16450"/>
    <w:rsid w:val="00F16A26"/>
    <w:rsid w:val="00F2118F"/>
    <w:rsid w:val="00F21524"/>
    <w:rsid w:val="00F217C5"/>
    <w:rsid w:val="00F22D79"/>
    <w:rsid w:val="00F2316E"/>
    <w:rsid w:val="00F25C7C"/>
    <w:rsid w:val="00F269BA"/>
    <w:rsid w:val="00F33BB9"/>
    <w:rsid w:val="00F34156"/>
    <w:rsid w:val="00F35B4F"/>
    <w:rsid w:val="00F40AA5"/>
    <w:rsid w:val="00F413CF"/>
    <w:rsid w:val="00F41529"/>
    <w:rsid w:val="00F43B4A"/>
    <w:rsid w:val="00F450F6"/>
    <w:rsid w:val="00F46A25"/>
    <w:rsid w:val="00F47220"/>
    <w:rsid w:val="00F51710"/>
    <w:rsid w:val="00F526AE"/>
    <w:rsid w:val="00F52714"/>
    <w:rsid w:val="00F539AD"/>
    <w:rsid w:val="00F55351"/>
    <w:rsid w:val="00F56202"/>
    <w:rsid w:val="00F5742E"/>
    <w:rsid w:val="00F6198C"/>
    <w:rsid w:val="00F61A39"/>
    <w:rsid w:val="00F61B9A"/>
    <w:rsid w:val="00F652DA"/>
    <w:rsid w:val="00F67066"/>
    <w:rsid w:val="00F67B3B"/>
    <w:rsid w:val="00F70EB3"/>
    <w:rsid w:val="00F7159D"/>
    <w:rsid w:val="00F761E9"/>
    <w:rsid w:val="00F765FA"/>
    <w:rsid w:val="00F770DF"/>
    <w:rsid w:val="00F80254"/>
    <w:rsid w:val="00F80EE9"/>
    <w:rsid w:val="00F836AF"/>
    <w:rsid w:val="00F836EF"/>
    <w:rsid w:val="00F8383D"/>
    <w:rsid w:val="00F848B5"/>
    <w:rsid w:val="00F8795E"/>
    <w:rsid w:val="00F87C64"/>
    <w:rsid w:val="00F90459"/>
    <w:rsid w:val="00F94DAC"/>
    <w:rsid w:val="00FA0017"/>
    <w:rsid w:val="00FA0BB6"/>
    <w:rsid w:val="00FA0DA2"/>
    <w:rsid w:val="00FA0E72"/>
    <w:rsid w:val="00FA18ED"/>
    <w:rsid w:val="00FA24C9"/>
    <w:rsid w:val="00FA40A9"/>
    <w:rsid w:val="00FA4324"/>
    <w:rsid w:val="00FA6DD2"/>
    <w:rsid w:val="00FA78F4"/>
    <w:rsid w:val="00FA7987"/>
    <w:rsid w:val="00FB3562"/>
    <w:rsid w:val="00FB3EE6"/>
    <w:rsid w:val="00FB491E"/>
    <w:rsid w:val="00FB4A48"/>
    <w:rsid w:val="00FB6B03"/>
    <w:rsid w:val="00FC0082"/>
    <w:rsid w:val="00FC2B01"/>
    <w:rsid w:val="00FC444B"/>
    <w:rsid w:val="00FC4510"/>
    <w:rsid w:val="00FC4679"/>
    <w:rsid w:val="00FC6504"/>
    <w:rsid w:val="00FD729B"/>
    <w:rsid w:val="00FE03E3"/>
    <w:rsid w:val="00FE0AEA"/>
    <w:rsid w:val="00FE1B6C"/>
    <w:rsid w:val="00FE4AEB"/>
    <w:rsid w:val="00FE4BBD"/>
    <w:rsid w:val="00FF25C0"/>
    <w:rsid w:val="00FF5D39"/>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7C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8C7"/>
    <w:pPr>
      <w:spacing w:before="160"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character" w:styleId="Emphasis">
    <w:name w:val="Emphasis"/>
    <w:basedOn w:val="DefaultParagraphFont"/>
    <w:uiPriority w:val="20"/>
    <w:qFormat/>
    <w:rsid w:val="00E73AEA"/>
    <w:rPr>
      <w:i/>
      <w:iCs/>
    </w:rPr>
  </w:style>
  <w:style w:type="paragraph" w:styleId="Caption">
    <w:name w:val="caption"/>
    <w:basedOn w:val="Normal"/>
    <w:next w:val="Normal"/>
    <w:uiPriority w:val="35"/>
    <w:unhideWhenUsed/>
    <w:qFormat/>
    <w:rsid w:val="00E73AEA"/>
    <w:pPr>
      <w:spacing w:before="0" w:after="200" w:line="240" w:lineRule="auto"/>
    </w:pPr>
    <w:rPr>
      <w:i/>
      <w:iCs/>
      <w:color w:val="1F497D" w:themeColor="text2"/>
      <w:sz w:val="18"/>
      <w:szCs w:val="18"/>
    </w:rPr>
  </w:style>
  <w:style w:type="table" w:styleId="GridTable4-Accent1">
    <w:name w:val="Grid Table 4 Accent 1"/>
    <w:basedOn w:val="TableNormal"/>
    <w:uiPriority w:val="49"/>
    <w:rsid w:val="00AA24D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0869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UnresolvedMention1">
    <w:name w:val="Unresolved Mention1"/>
    <w:basedOn w:val="DefaultParagraphFont"/>
    <w:uiPriority w:val="99"/>
    <w:semiHidden/>
    <w:unhideWhenUsed/>
    <w:rsid w:val="00152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80681769">
      <w:bodyDiv w:val="1"/>
      <w:marLeft w:val="0"/>
      <w:marRight w:val="0"/>
      <w:marTop w:val="0"/>
      <w:marBottom w:val="0"/>
      <w:divBdr>
        <w:top w:val="none" w:sz="0" w:space="0" w:color="auto"/>
        <w:left w:val="none" w:sz="0" w:space="0" w:color="auto"/>
        <w:bottom w:val="none" w:sz="0" w:space="0" w:color="auto"/>
        <w:right w:val="none" w:sz="0" w:space="0" w:color="auto"/>
      </w:divBdr>
    </w:div>
    <w:div w:id="217860761">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02583058">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8306848">
      <w:bodyDiv w:val="1"/>
      <w:marLeft w:val="0"/>
      <w:marRight w:val="0"/>
      <w:marTop w:val="0"/>
      <w:marBottom w:val="0"/>
      <w:divBdr>
        <w:top w:val="none" w:sz="0" w:space="0" w:color="auto"/>
        <w:left w:val="none" w:sz="0" w:space="0" w:color="auto"/>
        <w:bottom w:val="none" w:sz="0" w:space="0" w:color="auto"/>
        <w:right w:val="none" w:sz="0" w:space="0" w:color="auto"/>
      </w:divBdr>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579875917">
      <w:bodyDiv w:val="1"/>
      <w:marLeft w:val="0"/>
      <w:marRight w:val="0"/>
      <w:marTop w:val="0"/>
      <w:marBottom w:val="0"/>
      <w:divBdr>
        <w:top w:val="none" w:sz="0" w:space="0" w:color="auto"/>
        <w:left w:val="none" w:sz="0" w:space="0" w:color="auto"/>
        <w:bottom w:val="none" w:sz="0" w:space="0" w:color="auto"/>
        <w:right w:val="none" w:sz="0" w:space="0" w:color="auto"/>
      </w:divBdr>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20961087">
      <w:bodyDiv w:val="1"/>
      <w:marLeft w:val="0"/>
      <w:marRight w:val="0"/>
      <w:marTop w:val="0"/>
      <w:marBottom w:val="0"/>
      <w:divBdr>
        <w:top w:val="none" w:sz="0" w:space="0" w:color="auto"/>
        <w:left w:val="none" w:sz="0" w:space="0" w:color="auto"/>
        <w:bottom w:val="none" w:sz="0" w:space="0" w:color="auto"/>
        <w:right w:val="none" w:sz="0" w:space="0" w:color="auto"/>
      </w:divBdr>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784159330">
      <w:bodyDiv w:val="1"/>
      <w:marLeft w:val="0"/>
      <w:marRight w:val="0"/>
      <w:marTop w:val="0"/>
      <w:marBottom w:val="0"/>
      <w:divBdr>
        <w:top w:val="none" w:sz="0" w:space="0" w:color="auto"/>
        <w:left w:val="none" w:sz="0" w:space="0" w:color="auto"/>
        <w:bottom w:val="none" w:sz="0" w:space="0" w:color="auto"/>
        <w:right w:val="none" w:sz="0" w:space="0" w:color="auto"/>
      </w:divBdr>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7807498">
      <w:bodyDiv w:val="1"/>
      <w:marLeft w:val="0"/>
      <w:marRight w:val="0"/>
      <w:marTop w:val="0"/>
      <w:marBottom w:val="0"/>
      <w:divBdr>
        <w:top w:val="none" w:sz="0" w:space="0" w:color="auto"/>
        <w:left w:val="none" w:sz="0" w:space="0" w:color="auto"/>
        <w:bottom w:val="none" w:sz="0" w:space="0" w:color="auto"/>
        <w:right w:val="none" w:sz="0" w:space="0" w:color="auto"/>
      </w:divBdr>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240872473">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1151369">
      <w:bodyDiv w:val="1"/>
      <w:marLeft w:val="0"/>
      <w:marRight w:val="0"/>
      <w:marTop w:val="0"/>
      <w:marBottom w:val="0"/>
      <w:divBdr>
        <w:top w:val="none" w:sz="0" w:space="0" w:color="auto"/>
        <w:left w:val="none" w:sz="0" w:space="0" w:color="auto"/>
        <w:bottom w:val="none" w:sz="0" w:space="0" w:color="auto"/>
        <w:right w:val="none" w:sz="0" w:space="0" w:color="auto"/>
      </w:divBdr>
    </w:div>
    <w:div w:id="1536696504">
      <w:bodyDiv w:val="1"/>
      <w:marLeft w:val="0"/>
      <w:marRight w:val="0"/>
      <w:marTop w:val="0"/>
      <w:marBottom w:val="0"/>
      <w:divBdr>
        <w:top w:val="none" w:sz="0" w:space="0" w:color="auto"/>
        <w:left w:val="none" w:sz="0" w:space="0" w:color="auto"/>
        <w:bottom w:val="none" w:sz="0" w:space="0" w:color="auto"/>
        <w:right w:val="none" w:sz="0" w:space="0" w:color="auto"/>
      </w:divBdr>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49896231">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21403436">
      <w:bodyDiv w:val="1"/>
      <w:marLeft w:val="0"/>
      <w:marRight w:val="0"/>
      <w:marTop w:val="0"/>
      <w:marBottom w:val="0"/>
      <w:divBdr>
        <w:top w:val="none" w:sz="0" w:space="0" w:color="auto"/>
        <w:left w:val="none" w:sz="0" w:space="0" w:color="auto"/>
        <w:bottom w:val="none" w:sz="0" w:space="0" w:color="auto"/>
        <w:right w:val="none" w:sz="0" w:space="0" w:color="auto"/>
      </w:divBdr>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 w:id="214672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hello.etix.com/marketing-the-event-life-cycle/"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1673E-B786-4C32-91DB-AE46E5810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4126</Words>
  <Characters>23522</Characters>
  <Application>Microsoft Office Word</Application>
  <DocSecurity>0</DocSecurity>
  <Lines>196</Lines>
  <Paragraphs>55</Paragraphs>
  <ScaleCrop>false</ScaleCrop>
  <Company/>
  <LinksUpToDate>false</LinksUpToDate>
  <CharactersWithSpaces>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2025-02-25T20:43:00Z</dcterms:created>
  <dcterms:modified xsi:type="dcterms:W3CDTF">2025-02-27T19:36:00Z</dcterms:modified>
</cp:coreProperties>
</file>