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FCA0A" w14:textId="77777777" w:rsidR="004A6E0A" w:rsidRDefault="004A6E0A" w:rsidP="00962255">
      <w:pPr>
        <w:jc w:val="center"/>
        <w:rPr>
          <w:b/>
          <w:bCs/>
          <w:sz w:val="32"/>
          <w:szCs w:val="32"/>
        </w:rPr>
      </w:pPr>
    </w:p>
    <w:p w14:paraId="4ED9080B" w14:textId="77777777" w:rsidR="004A6E0A" w:rsidRDefault="004A6E0A" w:rsidP="00962255">
      <w:pPr>
        <w:jc w:val="center"/>
        <w:rPr>
          <w:b/>
          <w:bCs/>
          <w:sz w:val="32"/>
          <w:szCs w:val="32"/>
        </w:rPr>
      </w:pPr>
    </w:p>
    <w:p w14:paraId="337A58D1" w14:textId="77777777" w:rsidR="004A6E0A" w:rsidRDefault="004A6E0A" w:rsidP="00962255">
      <w:pPr>
        <w:jc w:val="center"/>
        <w:rPr>
          <w:b/>
          <w:bCs/>
          <w:sz w:val="32"/>
          <w:szCs w:val="32"/>
        </w:rPr>
      </w:pPr>
    </w:p>
    <w:p w14:paraId="6EE9A483" w14:textId="77777777" w:rsidR="004A6E0A" w:rsidRDefault="004A6E0A" w:rsidP="00962255">
      <w:pPr>
        <w:jc w:val="center"/>
        <w:rPr>
          <w:b/>
          <w:bCs/>
          <w:sz w:val="32"/>
          <w:szCs w:val="32"/>
        </w:rPr>
      </w:pPr>
    </w:p>
    <w:p w14:paraId="38D133C7" w14:textId="77777777" w:rsidR="004A6E0A" w:rsidRDefault="004A6E0A" w:rsidP="00962255">
      <w:pPr>
        <w:jc w:val="center"/>
        <w:rPr>
          <w:b/>
          <w:bCs/>
          <w:sz w:val="32"/>
          <w:szCs w:val="32"/>
        </w:rPr>
      </w:pPr>
    </w:p>
    <w:p w14:paraId="67B836EA" w14:textId="77777777" w:rsidR="004A6E0A" w:rsidRDefault="004A6E0A" w:rsidP="00962255">
      <w:pPr>
        <w:jc w:val="center"/>
        <w:rPr>
          <w:b/>
          <w:bCs/>
          <w:sz w:val="32"/>
          <w:szCs w:val="32"/>
        </w:rPr>
      </w:pPr>
    </w:p>
    <w:p w14:paraId="547AFFDA" w14:textId="77777777" w:rsidR="004A6E0A" w:rsidRDefault="004A6E0A" w:rsidP="00962255">
      <w:pPr>
        <w:jc w:val="center"/>
        <w:rPr>
          <w:b/>
          <w:bCs/>
          <w:sz w:val="32"/>
          <w:szCs w:val="32"/>
        </w:rPr>
      </w:pPr>
    </w:p>
    <w:p w14:paraId="5BA79EB0" w14:textId="77777777" w:rsidR="00A45E07" w:rsidRPr="005E46F1" w:rsidRDefault="00A45E07" w:rsidP="00A45E07">
      <w:pPr>
        <w:shd w:val="clear" w:color="auto" w:fill="0D0D0D" w:themeFill="text1" w:themeFillTint="F2"/>
        <w:jc w:val="center"/>
        <w:rPr>
          <w:b/>
          <w:bCs/>
          <w:sz w:val="32"/>
          <w:szCs w:val="32"/>
          <w:u w:val="single"/>
        </w:rPr>
      </w:pPr>
      <w:r w:rsidRPr="005E46F1">
        <w:rPr>
          <w:b/>
          <w:bCs/>
          <w:sz w:val="32"/>
          <w:szCs w:val="32"/>
          <w:u w:val="single"/>
        </w:rPr>
        <w:t>LEARNING IN THE DIGITAL ERA</w:t>
      </w:r>
    </w:p>
    <w:p w14:paraId="487FB308" w14:textId="77777777" w:rsidR="00A45E07" w:rsidRDefault="00A45E07" w:rsidP="00A45E07">
      <w:pPr>
        <w:jc w:val="center"/>
        <w:rPr>
          <w:b/>
          <w:bCs/>
          <w:sz w:val="32"/>
          <w:szCs w:val="32"/>
        </w:rPr>
      </w:pPr>
      <w:r>
        <w:rPr>
          <w:b/>
          <w:bCs/>
          <w:sz w:val="32"/>
          <w:szCs w:val="32"/>
        </w:rPr>
        <w:br/>
      </w:r>
      <w:r w:rsidRPr="005E46F1">
        <w:rPr>
          <w:b/>
          <w:bCs/>
          <w:sz w:val="32"/>
          <w:szCs w:val="32"/>
          <w:u w:val="single"/>
        </w:rPr>
        <w:t>Muhammad Imran</w:t>
      </w:r>
      <w:r>
        <w:rPr>
          <w:b/>
          <w:bCs/>
          <w:sz w:val="32"/>
          <w:szCs w:val="32"/>
        </w:rPr>
        <w:br/>
      </w:r>
      <w:r w:rsidRPr="005E46F1">
        <w:rPr>
          <w:b/>
          <w:bCs/>
          <w:sz w:val="32"/>
          <w:szCs w:val="32"/>
        </w:rPr>
        <w:t xml:space="preserve"> </w:t>
      </w:r>
      <w:r>
        <w:rPr>
          <w:b/>
          <w:bCs/>
          <w:sz w:val="32"/>
          <w:szCs w:val="32"/>
        </w:rPr>
        <w:t>S</w:t>
      </w:r>
      <w:r w:rsidRPr="005E46F1">
        <w:rPr>
          <w:b/>
          <w:bCs/>
          <w:sz w:val="32"/>
          <w:szCs w:val="32"/>
        </w:rPr>
        <w:t>tudent ID</w:t>
      </w:r>
      <w:r w:rsidRPr="001A68EF">
        <w:rPr>
          <w:b/>
          <w:bCs/>
          <w:sz w:val="32"/>
          <w:szCs w:val="32"/>
          <w:u w:val="single"/>
        </w:rPr>
        <w:t xml:space="preserve"> </w:t>
      </w:r>
      <w:r w:rsidRPr="001A68EF">
        <w:rPr>
          <w:b/>
          <w:bCs/>
          <w:color w:val="EE0000"/>
          <w:sz w:val="32"/>
          <w:szCs w:val="32"/>
          <w:u w:val="single"/>
        </w:rPr>
        <w:t>2424560</w:t>
      </w:r>
    </w:p>
    <w:p w14:paraId="2894AF19" w14:textId="13BD2E58" w:rsidR="00962255" w:rsidRDefault="00962255" w:rsidP="00A45E07">
      <w:pPr>
        <w:jc w:val="center"/>
        <w:rPr>
          <w:b/>
          <w:bCs/>
          <w:sz w:val="32"/>
          <w:szCs w:val="32"/>
        </w:rPr>
      </w:pPr>
      <w:r>
        <w:rPr>
          <w:b/>
          <w:bCs/>
          <w:sz w:val="32"/>
          <w:szCs w:val="32"/>
        </w:rPr>
        <w:br w:type="page"/>
      </w:r>
    </w:p>
    <w:sdt>
      <w:sdtPr>
        <w:rPr>
          <w:rFonts w:ascii="Times New Roman" w:eastAsiaTheme="minorHAnsi" w:hAnsi="Times New Roman" w:cstheme="minorBidi"/>
          <w:color w:val="auto"/>
          <w:kern w:val="2"/>
          <w:sz w:val="24"/>
          <w:szCs w:val="24"/>
          <w14:ligatures w14:val="standardContextual"/>
        </w:rPr>
        <w:id w:val="1809046685"/>
        <w:docPartObj>
          <w:docPartGallery w:val="Table of Contents"/>
          <w:docPartUnique/>
        </w:docPartObj>
      </w:sdtPr>
      <w:sdtEndPr>
        <w:rPr>
          <w:b/>
          <w:bCs/>
          <w:noProof/>
        </w:rPr>
      </w:sdtEndPr>
      <w:sdtContent>
        <w:p w14:paraId="766AEEF8" w14:textId="50AEC740" w:rsidR="00962255" w:rsidRPr="00962255" w:rsidRDefault="00962255" w:rsidP="00962255">
          <w:pPr>
            <w:pStyle w:val="TOCHeading"/>
            <w:jc w:val="center"/>
            <w:rPr>
              <w:rFonts w:ascii="Times New Roman" w:hAnsi="Times New Roman" w:cs="Times New Roman"/>
              <w:b/>
              <w:bCs/>
              <w:color w:val="000000" w:themeColor="text1"/>
              <w:sz w:val="28"/>
              <w:szCs w:val="28"/>
            </w:rPr>
          </w:pPr>
          <w:r w:rsidRPr="00962255">
            <w:rPr>
              <w:rFonts w:ascii="Times New Roman" w:hAnsi="Times New Roman" w:cs="Times New Roman"/>
              <w:b/>
              <w:bCs/>
              <w:color w:val="000000" w:themeColor="text1"/>
              <w:sz w:val="28"/>
              <w:szCs w:val="28"/>
            </w:rPr>
            <w:t>Table of Contents</w:t>
          </w:r>
        </w:p>
        <w:p w14:paraId="298E4BE7" w14:textId="16088EF5" w:rsidR="00DB6C09" w:rsidRDefault="00962255">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25933948" w:history="1">
            <w:r w:rsidR="00DB6C09" w:rsidRPr="00895459">
              <w:rPr>
                <w:rStyle w:val="Hyperlink"/>
                <w:noProof/>
              </w:rPr>
              <w:t>Task 1: Written summary</w:t>
            </w:r>
            <w:r w:rsidR="00DB6C09">
              <w:rPr>
                <w:noProof/>
                <w:webHidden/>
              </w:rPr>
              <w:tab/>
            </w:r>
            <w:r w:rsidR="00DB6C09">
              <w:rPr>
                <w:noProof/>
                <w:webHidden/>
              </w:rPr>
              <w:fldChar w:fldCharType="begin"/>
            </w:r>
            <w:r w:rsidR="00DB6C09">
              <w:rPr>
                <w:noProof/>
                <w:webHidden/>
              </w:rPr>
              <w:instrText xml:space="preserve"> PAGEREF _Toc225933948 \h </w:instrText>
            </w:r>
            <w:r w:rsidR="00DB6C09">
              <w:rPr>
                <w:noProof/>
                <w:webHidden/>
              </w:rPr>
            </w:r>
            <w:r w:rsidR="00DB6C09">
              <w:rPr>
                <w:noProof/>
                <w:webHidden/>
              </w:rPr>
              <w:fldChar w:fldCharType="separate"/>
            </w:r>
            <w:r w:rsidR="00DB6C09">
              <w:rPr>
                <w:noProof/>
                <w:webHidden/>
              </w:rPr>
              <w:t>3</w:t>
            </w:r>
            <w:r w:rsidR="00DB6C09">
              <w:rPr>
                <w:noProof/>
                <w:webHidden/>
              </w:rPr>
              <w:fldChar w:fldCharType="end"/>
            </w:r>
          </w:hyperlink>
        </w:p>
        <w:p w14:paraId="5302B0B0" w14:textId="64DA3822" w:rsidR="00DB6C09" w:rsidRDefault="00DB6C09">
          <w:pPr>
            <w:pStyle w:val="TOC2"/>
            <w:tabs>
              <w:tab w:val="right" w:leader="dot" w:pos="9350"/>
            </w:tabs>
            <w:rPr>
              <w:rFonts w:asciiTheme="minorHAnsi" w:eastAsiaTheme="minorEastAsia" w:hAnsiTheme="minorHAnsi"/>
              <w:noProof/>
            </w:rPr>
          </w:pPr>
          <w:hyperlink w:anchor="_Toc225933949" w:history="1">
            <w:r w:rsidRPr="00895459">
              <w:rPr>
                <w:rStyle w:val="Hyperlink"/>
                <w:noProof/>
              </w:rPr>
              <w:t>1. Introduction</w:t>
            </w:r>
            <w:r>
              <w:rPr>
                <w:noProof/>
                <w:webHidden/>
              </w:rPr>
              <w:tab/>
            </w:r>
            <w:r>
              <w:rPr>
                <w:noProof/>
                <w:webHidden/>
              </w:rPr>
              <w:fldChar w:fldCharType="begin"/>
            </w:r>
            <w:r>
              <w:rPr>
                <w:noProof/>
                <w:webHidden/>
              </w:rPr>
              <w:instrText xml:space="preserve"> PAGEREF _Toc225933949 \h </w:instrText>
            </w:r>
            <w:r>
              <w:rPr>
                <w:noProof/>
                <w:webHidden/>
              </w:rPr>
            </w:r>
            <w:r>
              <w:rPr>
                <w:noProof/>
                <w:webHidden/>
              </w:rPr>
              <w:fldChar w:fldCharType="separate"/>
            </w:r>
            <w:r>
              <w:rPr>
                <w:noProof/>
                <w:webHidden/>
              </w:rPr>
              <w:t>3</w:t>
            </w:r>
            <w:r>
              <w:rPr>
                <w:noProof/>
                <w:webHidden/>
              </w:rPr>
              <w:fldChar w:fldCharType="end"/>
            </w:r>
          </w:hyperlink>
        </w:p>
        <w:p w14:paraId="29412CA0" w14:textId="3088C510" w:rsidR="00DB6C09" w:rsidRDefault="00DB6C09">
          <w:pPr>
            <w:pStyle w:val="TOC2"/>
            <w:tabs>
              <w:tab w:val="right" w:leader="dot" w:pos="9350"/>
            </w:tabs>
            <w:rPr>
              <w:rFonts w:asciiTheme="minorHAnsi" w:eastAsiaTheme="minorEastAsia" w:hAnsiTheme="minorHAnsi"/>
              <w:noProof/>
            </w:rPr>
          </w:pPr>
          <w:hyperlink w:anchor="_Toc225933950" w:history="1">
            <w:r w:rsidRPr="00895459">
              <w:rPr>
                <w:rStyle w:val="Hyperlink"/>
                <w:noProof/>
              </w:rPr>
              <w:t>2. Essential Skills for Study &amp; Employment</w:t>
            </w:r>
            <w:r>
              <w:rPr>
                <w:noProof/>
                <w:webHidden/>
              </w:rPr>
              <w:tab/>
            </w:r>
            <w:r>
              <w:rPr>
                <w:noProof/>
                <w:webHidden/>
              </w:rPr>
              <w:fldChar w:fldCharType="begin"/>
            </w:r>
            <w:r>
              <w:rPr>
                <w:noProof/>
                <w:webHidden/>
              </w:rPr>
              <w:instrText xml:space="preserve"> PAGEREF _Toc225933950 \h </w:instrText>
            </w:r>
            <w:r>
              <w:rPr>
                <w:noProof/>
                <w:webHidden/>
              </w:rPr>
            </w:r>
            <w:r>
              <w:rPr>
                <w:noProof/>
                <w:webHidden/>
              </w:rPr>
              <w:fldChar w:fldCharType="separate"/>
            </w:r>
            <w:r>
              <w:rPr>
                <w:noProof/>
                <w:webHidden/>
              </w:rPr>
              <w:t>3</w:t>
            </w:r>
            <w:r>
              <w:rPr>
                <w:noProof/>
                <w:webHidden/>
              </w:rPr>
              <w:fldChar w:fldCharType="end"/>
            </w:r>
          </w:hyperlink>
        </w:p>
        <w:p w14:paraId="4459C40D" w14:textId="435902C7" w:rsidR="00DB6C09" w:rsidRDefault="00DB6C09">
          <w:pPr>
            <w:pStyle w:val="TOC2"/>
            <w:tabs>
              <w:tab w:val="right" w:leader="dot" w:pos="9350"/>
            </w:tabs>
            <w:rPr>
              <w:rFonts w:asciiTheme="minorHAnsi" w:eastAsiaTheme="minorEastAsia" w:hAnsiTheme="minorHAnsi"/>
              <w:noProof/>
            </w:rPr>
          </w:pPr>
          <w:hyperlink w:anchor="_Toc225933951" w:history="1">
            <w:r w:rsidRPr="00895459">
              <w:rPr>
                <w:rStyle w:val="Hyperlink"/>
                <w:noProof/>
              </w:rPr>
              <w:t>3. Importance for Future Career</w:t>
            </w:r>
            <w:r>
              <w:rPr>
                <w:noProof/>
                <w:webHidden/>
              </w:rPr>
              <w:tab/>
            </w:r>
            <w:r>
              <w:rPr>
                <w:noProof/>
                <w:webHidden/>
              </w:rPr>
              <w:fldChar w:fldCharType="begin"/>
            </w:r>
            <w:r>
              <w:rPr>
                <w:noProof/>
                <w:webHidden/>
              </w:rPr>
              <w:instrText xml:space="preserve"> PAGEREF _Toc225933951 \h </w:instrText>
            </w:r>
            <w:r>
              <w:rPr>
                <w:noProof/>
                <w:webHidden/>
              </w:rPr>
            </w:r>
            <w:r>
              <w:rPr>
                <w:noProof/>
                <w:webHidden/>
              </w:rPr>
              <w:fldChar w:fldCharType="separate"/>
            </w:r>
            <w:r>
              <w:rPr>
                <w:noProof/>
                <w:webHidden/>
              </w:rPr>
              <w:t>4</w:t>
            </w:r>
            <w:r>
              <w:rPr>
                <w:noProof/>
                <w:webHidden/>
              </w:rPr>
              <w:fldChar w:fldCharType="end"/>
            </w:r>
          </w:hyperlink>
        </w:p>
        <w:p w14:paraId="42C2FCF7" w14:textId="66963F94" w:rsidR="00DB6C09" w:rsidRDefault="00DB6C09">
          <w:pPr>
            <w:pStyle w:val="TOC2"/>
            <w:tabs>
              <w:tab w:val="right" w:leader="dot" w:pos="9350"/>
            </w:tabs>
            <w:rPr>
              <w:rFonts w:asciiTheme="minorHAnsi" w:eastAsiaTheme="minorEastAsia" w:hAnsiTheme="minorHAnsi"/>
              <w:noProof/>
            </w:rPr>
          </w:pPr>
          <w:hyperlink w:anchor="_Toc225933952" w:history="1">
            <w:r w:rsidRPr="00895459">
              <w:rPr>
                <w:rStyle w:val="Hyperlink"/>
                <w:noProof/>
              </w:rPr>
              <w:t>4. Reflection on Turnitin &amp; Self-Assessment</w:t>
            </w:r>
            <w:r>
              <w:rPr>
                <w:noProof/>
                <w:webHidden/>
              </w:rPr>
              <w:tab/>
            </w:r>
            <w:r>
              <w:rPr>
                <w:noProof/>
                <w:webHidden/>
              </w:rPr>
              <w:fldChar w:fldCharType="begin"/>
            </w:r>
            <w:r>
              <w:rPr>
                <w:noProof/>
                <w:webHidden/>
              </w:rPr>
              <w:instrText xml:space="preserve"> PAGEREF _Toc225933952 \h </w:instrText>
            </w:r>
            <w:r>
              <w:rPr>
                <w:noProof/>
                <w:webHidden/>
              </w:rPr>
            </w:r>
            <w:r>
              <w:rPr>
                <w:noProof/>
                <w:webHidden/>
              </w:rPr>
              <w:fldChar w:fldCharType="separate"/>
            </w:r>
            <w:r>
              <w:rPr>
                <w:noProof/>
                <w:webHidden/>
              </w:rPr>
              <w:t>5</w:t>
            </w:r>
            <w:r>
              <w:rPr>
                <w:noProof/>
                <w:webHidden/>
              </w:rPr>
              <w:fldChar w:fldCharType="end"/>
            </w:r>
          </w:hyperlink>
        </w:p>
        <w:p w14:paraId="4D6F6C31" w14:textId="27530097" w:rsidR="00DB6C09" w:rsidRDefault="00DB6C09">
          <w:pPr>
            <w:pStyle w:val="TOC1"/>
            <w:tabs>
              <w:tab w:val="right" w:leader="dot" w:pos="9350"/>
            </w:tabs>
            <w:rPr>
              <w:rFonts w:asciiTheme="minorHAnsi" w:eastAsiaTheme="minorEastAsia" w:hAnsiTheme="minorHAnsi"/>
              <w:noProof/>
            </w:rPr>
          </w:pPr>
          <w:hyperlink w:anchor="_Toc225933953" w:history="1">
            <w:r w:rsidRPr="00895459">
              <w:rPr>
                <w:rStyle w:val="Hyperlink"/>
                <w:noProof/>
              </w:rPr>
              <w:t>Task 2 – Mind Map &amp; Academic poster</w:t>
            </w:r>
            <w:r>
              <w:rPr>
                <w:noProof/>
                <w:webHidden/>
              </w:rPr>
              <w:tab/>
            </w:r>
            <w:r>
              <w:rPr>
                <w:noProof/>
                <w:webHidden/>
              </w:rPr>
              <w:fldChar w:fldCharType="begin"/>
            </w:r>
            <w:r>
              <w:rPr>
                <w:noProof/>
                <w:webHidden/>
              </w:rPr>
              <w:instrText xml:space="preserve"> PAGEREF _Toc225933953 \h </w:instrText>
            </w:r>
            <w:r>
              <w:rPr>
                <w:noProof/>
                <w:webHidden/>
              </w:rPr>
            </w:r>
            <w:r>
              <w:rPr>
                <w:noProof/>
                <w:webHidden/>
              </w:rPr>
              <w:fldChar w:fldCharType="separate"/>
            </w:r>
            <w:r>
              <w:rPr>
                <w:noProof/>
                <w:webHidden/>
              </w:rPr>
              <w:t>5</w:t>
            </w:r>
            <w:r>
              <w:rPr>
                <w:noProof/>
                <w:webHidden/>
              </w:rPr>
              <w:fldChar w:fldCharType="end"/>
            </w:r>
          </w:hyperlink>
        </w:p>
        <w:p w14:paraId="4696732F" w14:textId="5E32DFCC" w:rsidR="00DB6C09" w:rsidRDefault="00DB6C09">
          <w:pPr>
            <w:pStyle w:val="TOC2"/>
            <w:tabs>
              <w:tab w:val="right" w:leader="dot" w:pos="9350"/>
            </w:tabs>
            <w:rPr>
              <w:rFonts w:asciiTheme="minorHAnsi" w:eastAsiaTheme="minorEastAsia" w:hAnsiTheme="minorHAnsi"/>
              <w:noProof/>
            </w:rPr>
          </w:pPr>
          <w:hyperlink w:anchor="_Toc225933954" w:history="1">
            <w:r w:rsidRPr="00895459">
              <w:rPr>
                <w:rStyle w:val="Hyperlink"/>
                <w:noProof/>
              </w:rPr>
              <w:t>Mind Map</w:t>
            </w:r>
            <w:r>
              <w:rPr>
                <w:noProof/>
                <w:webHidden/>
              </w:rPr>
              <w:tab/>
            </w:r>
            <w:r>
              <w:rPr>
                <w:noProof/>
                <w:webHidden/>
              </w:rPr>
              <w:fldChar w:fldCharType="begin"/>
            </w:r>
            <w:r>
              <w:rPr>
                <w:noProof/>
                <w:webHidden/>
              </w:rPr>
              <w:instrText xml:space="preserve"> PAGEREF _Toc225933954 \h </w:instrText>
            </w:r>
            <w:r>
              <w:rPr>
                <w:noProof/>
                <w:webHidden/>
              </w:rPr>
            </w:r>
            <w:r>
              <w:rPr>
                <w:noProof/>
                <w:webHidden/>
              </w:rPr>
              <w:fldChar w:fldCharType="separate"/>
            </w:r>
            <w:r>
              <w:rPr>
                <w:noProof/>
                <w:webHidden/>
              </w:rPr>
              <w:t>5</w:t>
            </w:r>
            <w:r>
              <w:rPr>
                <w:noProof/>
                <w:webHidden/>
              </w:rPr>
              <w:fldChar w:fldCharType="end"/>
            </w:r>
          </w:hyperlink>
        </w:p>
        <w:p w14:paraId="14CDB4AF" w14:textId="53CBB6A9" w:rsidR="00DB6C09" w:rsidRDefault="00DB6C09">
          <w:pPr>
            <w:pStyle w:val="TOC2"/>
            <w:tabs>
              <w:tab w:val="right" w:leader="dot" w:pos="9350"/>
            </w:tabs>
            <w:rPr>
              <w:rFonts w:asciiTheme="minorHAnsi" w:eastAsiaTheme="minorEastAsia" w:hAnsiTheme="minorHAnsi"/>
              <w:noProof/>
            </w:rPr>
          </w:pPr>
          <w:hyperlink w:anchor="_Toc225933955" w:history="1">
            <w:r w:rsidRPr="00895459">
              <w:rPr>
                <w:rStyle w:val="Hyperlink"/>
                <w:noProof/>
              </w:rPr>
              <w:t>Academic poster</w:t>
            </w:r>
            <w:r>
              <w:rPr>
                <w:noProof/>
                <w:webHidden/>
              </w:rPr>
              <w:tab/>
            </w:r>
            <w:r>
              <w:rPr>
                <w:noProof/>
                <w:webHidden/>
              </w:rPr>
              <w:fldChar w:fldCharType="begin"/>
            </w:r>
            <w:r>
              <w:rPr>
                <w:noProof/>
                <w:webHidden/>
              </w:rPr>
              <w:instrText xml:space="preserve"> PAGEREF _Toc225933955 \h </w:instrText>
            </w:r>
            <w:r>
              <w:rPr>
                <w:noProof/>
                <w:webHidden/>
              </w:rPr>
            </w:r>
            <w:r>
              <w:rPr>
                <w:noProof/>
                <w:webHidden/>
              </w:rPr>
              <w:fldChar w:fldCharType="separate"/>
            </w:r>
            <w:r>
              <w:rPr>
                <w:noProof/>
                <w:webHidden/>
              </w:rPr>
              <w:t>7</w:t>
            </w:r>
            <w:r>
              <w:rPr>
                <w:noProof/>
                <w:webHidden/>
              </w:rPr>
              <w:fldChar w:fldCharType="end"/>
            </w:r>
          </w:hyperlink>
        </w:p>
        <w:p w14:paraId="3299528D" w14:textId="1ECC5922" w:rsidR="00DB6C09" w:rsidRDefault="00DB6C09">
          <w:pPr>
            <w:pStyle w:val="TOC1"/>
            <w:tabs>
              <w:tab w:val="right" w:leader="dot" w:pos="9350"/>
            </w:tabs>
            <w:rPr>
              <w:rFonts w:asciiTheme="minorHAnsi" w:eastAsiaTheme="minorEastAsia" w:hAnsiTheme="minorHAnsi"/>
              <w:noProof/>
            </w:rPr>
          </w:pPr>
          <w:hyperlink w:anchor="_Toc225933956" w:history="1">
            <w:r w:rsidRPr="00895459">
              <w:rPr>
                <w:rStyle w:val="Hyperlink"/>
                <w:noProof/>
              </w:rPr>
              <w:t>Task 3: Automatic Referencing tool</w:t>
            </w:r>
            <w:r>
              <w:rPr>
                <w:noProof/>
                <w:webHidden/>
              </w:rPr>
              <w:tab/>
            </w:r>
            <w:r>
              <w:rPr>
                <w:noProof/>
                <w:webHidden/>
              </w:rPr>
              <w:fldChar w:fldCharType="begin"/>
            </w:r>
            <w:r>
              <w:rPr>
                <w:noProof/>
                <w:webHidden/>
              </w:rPr>
              <w:instrText xml:space="preserve"> PAGEREF _Toc225933956 \h </w:instrText>
            </w:r>
            <w:r>
              <w:rPr>
                <w:noProof/>
                <w:webHidden/>
              </w:rPr>
            </w:r>
            <w:r>
              <w:rPr>
                <w:noProof/>
                <w:webHidden/>
              </w:rPr>
              <w:fldChar w:fldCharType="separate"/>
            </w:r>
            <w:r>
              <w:rPr>
                <w:noProof/>
                <w:webHidden/>
              </w:rPr>
              <w:t>11</w:t>
            </w:r>
            <w:r>
              <w:rPr>
                <w:noProof/>
                <w:webHidden/>
              </w:rPr>
              <w:fldChar w:fldCharType="end"/>
            </w:r>
          </w:hyperlink>
        </w:p>
        <w:p w14:paraId="3F00AECF" w14:textId="0970453B" w:rsidR="00DB6C09" w:rsidRDefault="00DB6C09">
          <w:pPr>
            <w:pStyle w:val="TOC2"/>
            <w:tabs>
              <w:tab w:val="right" w:leader="dot" w:pos="9350"/>
            </w:tabs>
            <w:rPr>
              <w:rFonts w:asciiTheme="minorHAnsi" w:eastAsiaTheme="minorEastAsia" w:hAnsiTheme="minorHAnsi"/>
              <w:noProof/>
            </w:rPr>
          </w:pPr>
          <w:hyperlink w:anchor="_Toc225933957" w:history="1">
            <w:r w:rsidRPr="00895459">
              <w:rPr>
                <w:rStyle w:val="Hyperlink"/>
                <w:noProof/>
              </w:rPr>
              <w:t>Overview of Virtual Collaboration</w:t>
            </w:r>
            <w:r>
              <w:rPr>
                <w:noProof/>
                <w:webHidden/>
              </w:rPr>
              <w:tab/>
            </w:r>
            <w:r>
              <w:rPr>
                <w:noProof/>
                <w:webHidden/>
              </w:rPr>
              <w:fldChar w:fldCharType="begin"/>
            </w:r>
            <w:r>
              <w:rPr>
                <w:noProof/>
                <w:webHidden/>
              </w:rPr>
              <w:instrText xml:space="preserve"> PAGEREF _Toc225933957 \h </w:instrText>
            </w:r>
            <w:r>
              <w:rPr>
                <w:noProof/>
                <w:webHidden/>
              </w:rPr>
            </w:r>
            <w:r>
              <w:rPr>
                <w:noProof/>
                <w:webHidden/>
              </w:rPr>
              <w:fldChar w:fldCharType="separate"/>
            </w:r>
            <w:r>
              <w:rPr>
                <w:noProof/>
                <w:webHidden/>
              </w:rPr>
              <w:t>12</w:t>
            </w:r>
            <w:r>
              <w:rPr>
                <w:noProof/>
                <w:webHidden/>
              </w:rPr>
              <w:fldChar w:fldCharType="end"/>
            </w:r>
          </w:hyperlink>
        </w:p>
        <w:p w14:paraId="183F0EE6" w14:textId="6E61CB1D" w:rsidR="00DB6C09" w:rsidRDefault="00DB6C09">
          <w:pPr>
            <w:pStyle w:val="TOC2"/>
            <w:tabs>
              <w:tab w:val="right" w:leader="dot" w:pos="9350"/>
            </w:tabs>
            <w:rPr>
              <w:rFonts w:asciiTheme="minorHAnsi" w:eastAsiaTheme="minorEastAsia" w:hAnsiTheme="minorHAnsi"/>
              <w:noProof/>
            </w:rPr>
          </w:pPr>
          <w:hyperlink w:anchor="_Toc225933958" w:history="1">
            <w:r w:rsidRPr="00895459">
              <w:rPr>
                <w:rStyle w:val="Hyperlink"/>
                <w:noProof/>
              </w:rPr>
              <w:t>Tools and Technologies</w:t>
            </w:r>
            <w:r>
              <w:rPr>
                <w:noProof/>
                <w:webHidden/>
              </w:rPr>
              <w:tab/>
            </w:r>
            <w:r>
              <w:rPr>
                <w:noProof/>
                <w:webHidden/>
              </w:rPr>
              <w:fldChar w:fldCharType="begin"/>
            </w:r>
            <w:r>
              <w:rPr>
                <w:noProof/>
                <w:webHidden/>
              </w:rPr>
              <w:instrText xml:space="preserve"> PAGEREF _Toc225933958 \h </w:instrText>
            </w:r>
            <w:r>
              <w:rPr>
                <w:noProof/>
                <w:webHidden/>
              </w:rPr>
            </w:r>
            <w:r>
              <w:rPr>
                <w:noProof/>
                <w:webHidden/>
              </w:rPr>
              <w:fldChar w:fldCharType="separate"/>
            </w:r>
            <w:r>
              <w:rPr>
                <w:noProof/>
                <w:webHidden/>
              </w:rPr>
              <w:t>12</w:t>
            </w:r>
            <w:r>
              <w:rPr>
                <w:noProof/>
                <w:webHidden/>
              </w:rPr>
              <w:fldChar w:fldCharType="end"/>
            </w:r>
          </w:hyperlink>
        </w:p>
        <w:p w14:paraId="462B3CE9" w14:textId="51CF51CA" w:rsidR="00DB6C09" w:rsidRDefault="00DB6C09">
          <w:pPr>
            <w:pStyle w:val="TOC2"/>
            <w:tabs>
              <w:tab w:val="right" w:leader="dot" w:pos="9350"/>
            </w:tabs>
            <w:rPr>
              <w:rFonts w:asciiTheme="minorHAnsi" w:eastAsiaTheme="minorEastAsia" w:hAnsiTheme="minorHAnsi"/>
              <w:noProof/>
            </w:rPr>
          </w:pPr>
          <w:hyperlink w:anchor="_Toc225933959" w:history="1">
            <w:r w:rsidRPr="00895459">
              <w:rPr>
                <w:rStyle w:val="Hyperlink"/>
                <w:noProof/>
              </w:rPr>
              <w:t>Benefits of Virtual Collaboration</w:t>
            </w:r>
            <w:r>
              <w:rPr>
                <w:noProof/>
                <w:webHidden/>
              </w:rPr>
              <w:tab/>
            </w:r>
            <w:r>
              <w:rPr>
                <w:noProof/>
                <w:webHidden/>
              </w:rPr>
              <w:fldChar w:fldCharType="begin"/>
            </w:r>
            <w:r>
              <w:rPr>
                <w:noProof/>
                <w:webHidden/>
              </w:rPr>
              <w:instrText xml:space="preserve"> PAGEREF _Toc225933959 \h </w:instrText>
            </w:r>
            <w:r>
              <w:rPr>
                <w:noProof/>
                <w:webHidden/>
              </w:rPr>
            </w:r>
            <w:r>
              <w:rPr>
                <w:noProof/>
                <w:webHidden/>
              </w:rPr>
              <w:fldChar w:fldCharType="separate"/>
            </w:r>
            <w:r>
              <w:rPr>
                <w:noProof/>
                <w:webHidden/>
              </w:rPr>
              <w:t>12</w:t>
            </w:r>
            <w:r>
              <w:rPr>
                <w:noProof/>
                <w:webHidden/>
              </w:rPr>
              <w:fldChar w:fldCharType="end"/>
            </w:r>
          </w:hyperlink>
        </w:p>
        <w:p w14:paraId="03CC88B2" w14:textId="1AB94F33" w:rsidR="00DB6C09" w:rsidRDefault="00DB6C09">
          <w:pPr>
            <w:pStyle w:val="TOC2"/>
            <w:tabs>
              <w:tab w:val="right" w:leader="dot" w:pos="9350"/>
            </w:tabs>
            <w:rPr>
              <w:rFonts w:asciiTheme="minorHAnsi" w:eastAsiaTheme="minorEastAsia" w:hAnsiTheme="minorHAnsi"/>
              <w:noProof/>
            </w:rPr>
          </w:pPr>
          <w:hyperlink w:anchor="_Toc225933960" w:history="1">
            <w:r w:rsidRPr="00895459">
              <w:rPr>
                <w:rStyle w:val="Hyperlink"/>
                <w:noProof/>
              </w:rPr>
              <w:t>Challenges of Virtual Collaboration</w:t>
            </w:r>
            <w:r>
              <w:rPr>
                <w:noProof/>
                <w:webHidden/>
              </w:rPr>
              <w:tab/>
            </w:r>
            <w:r>
              <w:rPr>
                <w:noProof/>
                <w:webHidden/>
              </w:rPr>
              <w:fldChar w:fldCharType="begin"/>
            </w:r>
            <w:r>
              <w:rPr>
                <w:noProof/>
                <w:webHidden/>
              </w:rPr>
              <w:instrText xml:space="preserve"> PAGEREF _Toc225933960 \h </w:instrText>
            </w:r>
            <w:r>
              <w:rPr>
                <w:noProof/>
                <w:webHidden/>
              </w:rPr>
            </w:r>
            <w:r>
              <w:rPr>
                <w:noProof/>
                <w:webHidden/>
              </w:rPr>
              <w:fldChar w:fldCharType="separate"/>
            </w:r>
            <w:r>
              <w:rPr>
                <w:noProof/>
                <w:webHidden/>
              </w:rPr>
              <w:t>13</w:t>
            </w:r>
            <w:r>
              <w:rPr>
                <w:noProof/>
                <w:webHidden/>
              </w:rPr>
              <w:fldChar w:fldCharType="end"/>
            </w:r>
          </w:hyperlink>
        </w:p>
        <w:p w14:paraId="58A4C42B" w14:textId="3466BF1C" w:rsidR="00DB6C09" w:rsidRDefault="00DB6C09">
          <w:pPr>
            <w:pStyle w:val="TOC2"/>
            <w:tabs>
              <w:tab w:val="right" w:leader="dot" w:pos="9350"/>
            </w:tabs>
            <w:rPr>
              <w:rFonts w:asciiTheme="minorHAnsi" w:eastAsiaTheme="minorEastAsia" w:hAnsiTheme="minorHAnsi"/>
              <w:noProof/>
            </w:rPr>
          </w:pPr>
          <w:hyperlink w:anchor="_Toc225933961" w:history="1">
            <w:r w:rsidRPr="00895459">
              <w:rPr>
                <w:rStyle w:val="Hyperlink"/>
                <w:noProof/>
              </w:rPr>
              <w:t>Best Practices for Effective Virtual Collaboration</w:t>
            </w:r>
            <w:r>
              <w:rPr>
                <w:noProof/>
                <w:webHidden/>
              </w:rPr>
              <w:tab/>
            </w:r>
            <w:r>
              <w:rPr>
                <w:noProof/>
                <w:webHidden/>
              </w:rPr>
              <w:fldChar w:fldCharType="begin"/>
            </w:r>
            <w:r>
              <w:rPr>
                <w:noProof/>
                <w:webHidden/>
              </w:rPr>
              <w:instrText xml:space="preserve"> PAGEREF _Toc225933961 \h </w:instrText>
            </w:r>
            <w:r>
              <w:rPr>
                <w:noProof/>
                <w:webHidden/>
              </w:rPr>
            </w:r>
            <w:r>
              <w:rPr>
                <w:noProof/>
                <w:webHidden/>
              </w:rPr>
              <w:fldChar w:fldCharType="separate"/>
            </w:r>
            <w:r>
              <w:rPr>
                <w:noProof/>
                <w:webHidden/>
              </w:rPr>
              <w:t>13</w:t>
            </w:r>
            <w:r>
              <w:rPr>
                <w:noProof/>
                <w:webHidden/>
              </w:rPr>
              <w:fldChar w:fldCharType="end"/>
            </w:r>
          </w:hyperlink>
        </w:p>
        <w:p w14:paraId="4406859B" w14:textId="795F3021" w:rsidR="00DB6C09" w:rsidRDefault="00DB6C09">
          <w:pPr>
            <w:pStyle w:val="TOC2"/>
            <w:tabs>
              <w:tab w:val="right" w:leader="dot" w:pos="9350"/>
            </w:tabs>
            <w:rPr>
              <w:rFonts w:asciiTheme="minorHAnsi" w:eastAsiaTheme="minorEastAsia" w:hAnsiTheme="minorHAnsi"/>
              <w:noProof/>
            </w:rPr>
          </w:pPr>
          <w:hyperlink w:anchor="_Toc225933962" w:history="1">
            <w:r w:rsidRPr="00895459">
              <w:rPr>
                <w:rStyle w:val="Hyperlink"/>
                <w:noProof/>
              </w:rPr>
              <w:t>Use of RefWorks</w:t>
            </w:r>
            <w:r>
              <w:rPr>
                <w:noProof/>
                <w:webHidden/>
              </w:rPr>
              <w:tab/>
            </w:r>
            <w:r>
              <w:rPr>
                <w:noProof/>
                <w:webHidden/>
              </w:rPr>
              <w:fldChar w:fldCharType="begin"/>
            </w:r>
            <w:r>
              <w:rPr>
                <w:noProof/>
                <w:webHidden/>
              </w:rPr>
              <w:instrText xml:space="preserve"> PAGEREF _Toc225933962 \h </w:instrText>
            </w:r>
            <w:r>
              <w:rPr>
                <w:noProof/>
                <w:webHidden/>
              </w:rPr>
            </w:r>
            <w:r>
              <w:rPr>
                <w:noProof/>
                <w:webHidden/>
              </w:rPr>
              <w:fldChar w:fldCharType="separate"/>
            </w:r>
            <w:r>
              <w:rPr>
                <w:noProof/>
                <w:webHidden/>
              </w:rPr>
              <w:t>13</w:t>
            </w:r>
            <w:r>
              <w:rPr>
                <w:noProof/>
                <w:webHidden/>
              </w:rPr>
              <w:fldChar w:fldCharType="end"/>
            </w:r>
          </w:hyperlink>
        </w:p>
        <w:p w14:paraId="494058EF" w14:textId="7AAF3A9E" w:rsidR="00DB6C09" w:rsidRDefault="00DB6C09">
          <w:pPr>
            <w:pStyle w:val="TOC1"/>
            <w:tabs>
              <w:tab w:val="right" w:leader="dot" w:pos="9350"/>
            </w:tabs>
            <w:rPr>
              <w:rFonts w:asciiTheme="minorHAnsi" w:eastAsiaTheme="minorEastAsia" w:hAnsiTheme="minorHAnsi"/>
              <w:noProof/>
            </w:rPr>
          </w:pPr>
          <w:hyperlink w:anchor="_Toc225933963" w:history="1">
            <w:r w:rsidRPr="00895459">
              <w:rPr>
                <w:rStyle w:val="Hyperlink"/>
                <w:noProof/>
              </w:rPr>
              <w:t>Task 4 – E-Portfolio Creation and Review</w:t>
            </w:r>
            <w:r>
              <w:rPr>
                <w:noProof/>
                <w:webHidden/>
              </w:rPr>
              <w:tab/>
            </w:r>
            <w:r>
              <w:rPr>
                <w:noProof/>
                <w:webHidden/>
              </w:rPr>
              <w:fldChar w:fldCharType="begin"/>
            </w:r>
            <w:r>
              <w:rPr>
                <w:noProof/>
                <w:webHidden/>
              </w:rPr>
              <w:instrText xml:space="preserve"> PAGEREF _Toc225933963 \h </w:instrText>
            </w:r>
            <w:r>
              <w:rPr>
                <w:noProof/>
                <w:webHidden/>
              </w:rPr>
            </w:r>
            <w:r>
              <w:rPr>
                <w:noProof/>
                <w:webHidden/>
              </w:rPr>
              <w:fldChar w:fldCharType="separate"/>
            </w:r>
            <w:r>
              <w:rPr>
                <w:noProof/>
                <w:webHidden/>
              </w:rPr>
              <w:t>14</w:t>
            </w:r>
            <w:r>
              <w:rPr>
                <w:noProof/>
                <w:webHidden/>
              </w:rPr>
              <w:fldChar w:fldCharType="end"/>
            </w:r>
          </w:hyperlink>
        </w:p>
        <w:p w14:paraId="44A0A98F" w14:textId="61CA5A69" w:rsidR="00DB6C09" w:rsidRDefault="00DB6C09">
          <w:pPr>
            <w:pStyle w:val="TOC1"/>
            <w:tabs>
              <w:tab w:val="right" w:leader="dot" w:pos="9350"/>
            </w:tabs>
            <w:rPr>
              <w:rFonts w:asciiTheme="minorHAnsi" w:eastAsiaTheme="minorEastAsia" w:hAnsiTheme="minorHAnsi"/>
              <w:noProof/>
            </w:rPr>
          </w:pPr>
          <w:hyperlink w:anchor="_Toc225933964" w:history="1">
            <w:r w:rsidRPr="00895459">
              <w:rPr>
                <w:rStyle w:val="Hyperlink"/>
                <w:noProof/>
              </w:rPr>
              <w:t>References</w:t>
            </w:r>
            <w:r>
              <w:rPr>
                <w:noProof/>
                <w:webHidden/>
              </w:rPr>
              <w:tab/>
            </w:r>
            <w:r>
              <w:rPr>
                <w:noProof/>
                <w:webHidden/>
              </w:rPr>
              <w:fldChar w:fldCharType="begin"/>
            </w:r>
            <w:r>
              <w:rPr>
                <w:noProof/>
                <w:webHidden/>
              </w:rPr>
              <w:instrText xml:space="preserve"> PAGEREF _Toc225933964 \h </w:instrText>
            </w:r>
            <w:r>
              <w:rPr>
                <w:noProof/>
                <w:webHidden/>
              </w:rPr>
            </w:r>
            <w:r>
              <w:rPr>
                <w:noProof/>
                <w:webHidden/>
              </w:rPr>
              <w:fldChar w:fldCharType="separate"/>
            </w:r>
            <w:r>
              <w:rPr>
                <w:noProof/>
                <w:webHidden/>
              </w:rPr>
              <w:t>17</w:t>
            </w:r>
            <w:r>
              <w:rPr>
                <w:noProof/>
                <w:webHidden/>
              </w:rPr>
              <w:fldChar w:fldCharType="end"/>
            </w:r>
          </w:hyperlink>
        </w:p>
        <w:p w14:paraId="7F5E8CA9" w14:textId="62959988" w:rsidR="00962255" w:rsidRDefault="00962255">
          <w:r>
            <w:rPr>
              <w:b/>
              <w:bCs/>
              <w:noProof/>
            </w:rPr>
            <w:fldChar w:fldCharType="end"/>
          </w:r>
        </w:p>
      </w:sdtContent>
    </w:sdt>
    <w:p w14:paraId="18A99A91" w14:textId="77777777" w:rsidR="00962255" w:rsidRPr="00962255" w:rsidRDefault="00962255" w:rsidP="00962255">
      <w:pPr>
        <w:jc w:val="center"/>
        <w:rPr>
          <w:b/>
          <w:bCs/>
          <w:sz w:val="32"/>
          <w:szCs w:val="32"/>
        </w:rPr>
      </w:pPr>
    </w:p>
    <w:p w14:paraId="7C085DDC" w14:textId="77777777" w:rsidR="00962255" w:rsidRDefault="00962255">
      <w:pPr>
        <w:spacing w:line="278" w:lineRule="auto"/>
        <w:jc w:val="left"/>
      </w:pPr>
      <w:r>
        <w:br w:type="page"/>
      </w:r>
    </w:p>
    <w:p w14:paraId="54245746" w14:textId="4BA4D197" w:rsidR="007F0134" w:rsidRDefault="000F0D76" w:rsidP="007F0134">
      <w:pPr>
        <w:pStyle w:val="Heading1"/>
      </w:pPr>
      <w:bookmarkStart w:id="0" w:name="_Toc225933948"/>
      <w:r w:rsidRPr="000F0D76">
        <w:lastRenderedPageBreak/>
        <w:t>Task 1</w:t>
      </w:r>
      <w:r>
        <w:t>:</w:t>
      </w:r>
      <w:r w:rsidRPr="000F0D76">
        <w:t xml:space="preserve"> Written summary</w:t>
      </w:r>
      <w:bookmarkEnd w:id="0"/>
    </w:p>
    <w:p w14:paraId="41AF9038" w14:textId="1D10D8C0" w:rsidR="007F0134" w:rsidRPr="007F0134" w:rsidRDefault="007F0134" w:rsidP="007A77DA">
      <w:pPr>
        <w:pStyle w:val="Heading2"/>
      </w:pPr>
      <w:bookmarkStart w:id="1" w:name="_Toc225933949"/>
      <w:r w:rsidRPr="007F0134">
        <w:t>1. Introduction</w:t>
      </w:r>
      <w:bookmarkEnd w:id="1"/>
      <w:r w:rsidRPr="007F0134">
        <w:t xml:space="preserve"> </w:t>
      </w:r>
    </w:p>
    <w:p w14:paraId="073C96F4" w14:textId="68F05BC8" w:rsidR="007F0134" w:rsidRPr="007F0134" w:rsidRDefault="0050584B" w:rsidP="007F0134">
      <w:r w:rsidRPr="0050584B">
        <w:t xml:space="preserve">The chosen profession in this study is software development, a rapidly expanding profession in the wider information technology sector. Experts in this profession should possess a combination of academic and practical skills to become successful. In preparing individuals to venture into higher education and in employment, academic and employment skills play pivotal roles. These skills are not only helpful in the learning process but also enhance employability since they enable individuals to adapt to the changing technologies and workplaces. These competencies developed at the early stages will help graduates to be well placed to meet the expectations of the industry and contribute considerably to </w:t>
      </w:r>
      <w:proofErr w:type="spellStart"/>
      <w:r w:rsidRPr="0050584B">
        <w:t>organisational</w:t>
      </w:r>
      <w:proofErr w:type="spellEnd"/>
      <w:r w:rsidRPr="0050584B">
        <w:t xml:space="preserve"> performance.</w:t>
      </w:r>
    </w:p>
    <w:p w14:paraId="1F9847FC" w14:textId="6A7FC514" w:rsidR="007F0134" w:rsidRPr="007F0134" w:rsidRDefault="007F0134" w:rsidP="007A77DA">
      <w:pPr>
        <w:pStyle w:val="Heading2"/>
      </w:pPr>
      <w:bookmarkStart w:id="2" w:name="_Toc225933950"/>
      <w:r w:rsidRPr="007F0134">
        <w:t>2. Essential Skills for Study &amp; Employment</w:t>
      </w:r>
      <w:bookmarkEnd w:id="2"/>
      <w:r w:rsidRPr="007F0134">
        <w:t xml:space="preserve"> </w:t>
      </w:r>
    </w:p>
    <w:p w14:paraId="300E623E" w14:textId="77777777" w:rsidR="007F0134" w:rsidRPr="007F0134" w:rsidRDefault="007F0134" w:rsidP="007F0134">
      <w:pPr>
        <w:rPr>
          <w:b/>
          <w:bCs/>
        </w:rPr>
      </w:pPr>
      <w:r w:rsidRPr="007F0134">
        <w:rPr>
          <w:b/>
          <w:bCs/>
        </w:rPr>
        <w:t>Technical Skills</w:t>
      </w:r>
    </w:p>
    <w:p w14:paraId="32DBBA3E" w14:textId="0ACF53E0" w:rsidR="007F0134" w:rsidRPr="007F0134" w:rsidRDefault="0008386F" w:rsidP="007F0134">
      <w:r w:rsidRPr="0008386F">
        <w:t xml:space="preserve">Technical skills are essential in the success of software development and other related fields. They include knowledge of programming languages such as Python, Java, or C++, knowledge of development tools, frameworks, and version control systems. In addition, it is necessary to be familiar with data analysis, data management, and algorithms [1]. The set of competencies enables individuals to model, design, and maintain software applications. Technical skills help to complete assignments, projects and research assignments in a school set up. They define the core competencies required in work to solve practical problems, offer </w:t>
      </w:r>
      <w:r w:rsidR="006525FC" w:rsidRPr="0008386F">
        <w:t>valuable</w:t>
      </w:r>
      <w:r w:rsidRPr="0008386F">
        <w:t xml:space="preserve"> and reliable solutions.</w:t>
      </w:r>
    </w:p>
    <w:p w14:paraId="3284AE92" w14:textId="77777777" w:rsidR="007F0134" w:rsidRPr="007F0134" w:rsidRDefault="007F0134" w:rsidP="007F0134">
      <w:pPr>
        <w:rPr>
          <w:b/>
          <w:bCs/>
        </w:rPr>
      </w:pPr>
      <w:r w:rsidRPr="007F0134">
        <w:rPr>
          <w:b/>
          <w:bCs/>
        </w:rPr>
        <w:t>Communication Skills</w:t>
      </w:r>
    </w:p>
    <w:p w14:paraId="2729ECE9" w14:textId="5334158D" w:rsidR="007F0134" w:rsidRPr="007F0134" w:rsidRDefault="0023256D" w:rsidP="007F0134">
      <w:r w:rsidRPr="0023256D">
        <w:t xml:space="preserve">Communication plays an important role in education and career development. Written communication skills are </w:t>
      </w:r>
      <w:r w:rsidR="002216E9" w:rsidRPr="0023256D">
        <w:t>reporting</w:t>
      </w:r>
      <w:r w:rsidRPr="0023256D">
        <w:t xml:space="preserve"> writing, documentation, and email writing, which are clear and structured [2]. The verbal communicative competencies will also be applicable in the presentation, discussions and group work. In the workplace, professionals are supposed to be able to convey </w:t>
      </w:r>
      <w:r w:rsidR="00B95961" w:rsidRPr="0023256D">
        <w:t>technical</w:t>
      </w:r>
      <w:r w:rsidRPr="0023256D">
        <w:t xml:space="preserve"> ideas to non-technical stakeholders in a way that they comprehend. Teamwork is encouraged by effective communication, and it helps reduce misunderstanding and increase the clarity of shared objectives. Ultimately, good communication of ideas enhances individual performance and work group production [3]</w:t>
      </w:r>
      <w:r w:rsidR="007F0134" w:rsidRPr="007F0134">
        <w:t>.</w:t>
      </w:r>
    </w:p>
    <w:p w14:paraId="0E726045" w14:textId="77777777" w:rsidR="007F0134" w:rsidRPr="007F0134" w:rsidRDefault="007F0134" w:rsidP="007F0134">
      <w:pPr>
        <w:rPr>
          <w:b/>
          <w:bCs/>
        </w:rPr>
      </w:pPr>
      <w:r w:rsidRPr="007F0134">
        <w:rPr>
          <w:b/>
          <w:bCs/>
        </w:rPr>
        <w:lastRenderedPageBreak/>
        <w:t>Teamwork &amp; Collaboration</w:t>
      </w:r>
    </w:p>
    <w:p w14:paraId="54E3DE54" w14:textId="5C096622" w:rsidR="007F0134" w:rsidRPr="007F0134" w:rsidRDefault="00291CEF" w:rsidP="007F0134">
      <w:r w:rsidRPr="008A15EB">
        <w:t>Teamwork</w:t>
      </w:r>
      <w:r w:rsidR="008A15EB" w:rsidRPr="008A15EB">
        <w:t xml:space="preserve"> is also one of the aspects of school projects and working places. Software development often requires teams to build complex systems, which require coordination and cooperation. Cooperation entails communicating, exchanging ideas, valuing the varying opinions, and giving towards group objectives [4]. Flexibility is also an important </w:t>
      </w:r>
      <w:r w:rsidR="00327913" w:rsidRPr="008A15EB">
        <w:t>factor;</w:t>
      </w:r>
      <w:r w:rsidR="008A15EB" w:rsidRPr="008A15EB">
        <w:t xml:space="preserve"> the team members must be capable of responding to the changing requirements and feedback. There </w:t>
      </w:r>
      <w:r w:rsidR="00E51C08" w:rsidRPr="008A15EB">
        <w:t>are</w:t>
      </w:r>
      <w:r w:rsidR="008A15EB" w:rsidRPr="008A15EB">
        <w:t xml:space="preserve"> improved problem-solving and innovation with teamwork since different views will give better outcomes. Learning these skills on the academic level equips them with the situations of </w:t>
      </w:r>
      <w:r w:rsidR="00791220" w:rsidRPr="008A15EB">
        <w:t>teamwork</w:t>
      </w:r>
      <w:r w:rsidR="008A15EB" w:rsidRPr="008A15EB">
        <w:t xml:space="preserve"> in the professional life [1].</w:t>
      </w:r>
    </w:p>
    <w:p w14:paraId="44D51D40" w14:textId="77777777" w:rsidR="007F0134" w:rsidRPr="007F0134" w:rsidRDefault="007F0134" w:rsidP="007F0134">
      <w:pPr>
        <w:rPr>
          <w:b/>
          <w:bCs/>
        </w:rPr>
      </w:pPr>
      <w:r w:rsidRPr="007F0134">
        <w:rPr>
          <w:b/>
          <w:bCs/>
        </w:rPr>
        <w:t>Problem-Solving &amp; Critical Thinking</w:t>
      </w:r>
    </w:p>
    <w:p w14:paraId="3ECFE6D5" w14:textId="434BE187" w:rsidR="007F0134" w:rsidRPr="007F0134" w:rsidRDefault="002C18C5" w:rsidP="007F0134">
      <w:r w:rsidRPr="002C18C5">
        <w:t xml:space="preserve">Problem-solving and critical thinking are important competencies enabling individuals to analyze a situation and devise effective solutions. Problems are often encountered when software developers face them as they find it difficult to fix bugs, performance-tune their systems and to develop effective systems. Critical thinking is an assessment of different approaches and the selection of the best solution to a problem based on evidence and reason [2]. These skills are also applicable in academic contexts whereby students are required to develop a capacity to interpret information, research and apply theoretical facts. Effective </w:t>
      </w:r>
      <w:proofErr w:type="gramStart"/>
      <w:r w:rsidRPr="002C18C5">
        <w:t>problem solving</w:t>
      </w:r>
      <w:proofErr w:type="gramEnd"/>
      <w:r w:rsidRPr="002C18C5">
        <w:t xml:space="preserve"> competencies enhance decision-making and enable one to solve complex tasks with precision and comfort [5].</w:t>
      </w:r>
    </w:p>
    <w:p w14:paraId="083B9609" w14:textId="52E80419" w:rsidR="007F0134" w:rsidRPr="007F0134" w:rsidRDefault="007F0134" w:rsidP="007F0134">
      <w:pPr>
        <w:pStyle w:val="Heading2"/>
      </w:pPr>
      <w:bookmarkStart w:id="3" w:name="_Toc225933951"/>
      <w:r w:rsidRPr="007F0134">
        <w:t>3. Importance for Future Career</w:t>
      </w:r>
      <w:bookmarkEnd w:id="3"/>
    </w:p>
    <w:p w14:paraId="70F791F0" w14:textId="4C619DD6" w:rsidR="007F0134" w:rsidRPr="007F0134" w:rsidRDefault="002C0CE4" w:rsidP="007F0134">
      <w:r w:rsidRPr="002C0CE4">
        <w:t xml:space="preserve">Development of essential academic and work skills is critical in the future career achievement. Technical skills enhance employability since they ensure that people possess the practical knowledge required by the industry, hence qualitative in most jobs. The skills of communication enable the specialists to deliver their ideas in a clear manner and work as a team, as well as interact with clients and stakeholders [1]. Teamwork and flexibility are also essential as both modern working environments require individuals to work on diverse teams and respond to dynamism of the requirements. Further, critical thinking and problem-solving skills help the professionals to analyze complicated situations and make sufficient decisions. These are not mere competencies that enable people to secure jobs, but also aid in career progressions in the long run. The </w:t>
      </w:r>
      <w:r w:rsidRPr="002C0CE4">
        <w:lastRenderedPageBreak/>
        <w:t>development of these skills on a regular basis enables one to optimize their performance, adapt to emerging demands and achieve long term growth in the field of software development [3].</w:t>
      </w:r>
    </w:p>
    <w:p w14:paraId="6388357E" w14:textId="55D43099" w:rsidR="007F0134" w:rsidRPr="007F0134" w:rsidRDefault="007F0134" w:rsidP="007F0134">
      <w:pPr>
        <w:pStyle w:val="Heading2"/>
      </w:pPr>
      <w:bookmarkStart w:id="4" w:name="_Toc225933952"/>
      <w:r w:rsidRPr="007F0134">
        <w:t>4. Reflection on Turnitin &amp; Self-Assessment</w:t>
      </w:r>
      <w:bookmarkEnd w:id="4"/>
      <w:r w:rsidRPr="007F0134">
        <w:t xml:space="preserve"> </w:t>
      </w:r>
    </w:p>
    <w:p w14:paraId="35A09195" w14:textId="587BF51B" w:rsidR="000F0D76" w:rsidRPr="000F0D76" w:rsidRDefault="005D78B8" w:rsidP="007F0134">
      <w:r w:rsidRPr="005D78B8">
        <w:t xml:space="preserve">Turnitin similarity score of this work demonstrates the level of novelty and adequate paraphrasing. The moderate similarity score is an indication that there may be some common phrases and most of the material is written independently. To improve the next submissions more emphasis will be given to the paraphrasing, the </w:t>
      </w:r>
      <w:proofErr w:type="spellStart"/>
      <w:r w:rsidRPr="005D78B8">
        <w:t>synthesising</w:t>
      </w:r>
      <w:proofErr w:type="spellEnd"/>
      <w:r w:rsidRPr="005D78B8">
        <w:t xml:space="preserve"> of information will be done better, the ideas must be stated in a personal manner. In addition, reference practice will also be promoted in order to have a clear distinction between original and sourced work. Self- Admiral assessment mark of 75 per cent. will be appropriate on the content, structure and clarity of writing. It demonstrates adequate understanding of the topic and well-structured work, and the awareness of what may be improved, such as a stricter critique and more advanced writing.</w:t>
      </w:r>
    </w:p>
    <w:p w14:paraId="5FBCCA0C" w14:textId="77777777" w:rsidR="00396079" w:rsidRDefault="00396079" w:rsidP="00396079">
      <w:pPr>
        <w:pStyle w:val="Heading1"/>
      </w:pPr>
      <w:bookmarkStart w:id="5" w:name="_Toc225933953"/>
      <w:r w:rsidRPr="00396079">
        <w:t>Task 2 – Mind Map &amp; Academic poster</w:t>
      </w:r>
      <w:bookmarkEnd w:id="5"/>
    </w:p>
    <w:p w14:paraId="213E7A7D" w14:textId="77777777" w:rsidR="00464804" w:rsidRDefault="00464804" w:rsidP="00396079">
      <w:pPr>
        <w:pStyle w:val="Heading2"/>
      </w:pPr>
      <w:bookmarkStart w:id="6" w:name="_Toc225933954"/>
      <w:r w:rsidRPr="00396079">
        <w:t>Mind Map</w:t>
      </w:r>
      <w:bookmarkEnd w:id="6"/>
      <w:r w:rsidRPr="00396079">
        <w:t xml:space="preserve"> </w:t>
      </w:r>
    </w:p>
    <w:p w14:paraId="63D8BC17" w14:textId="04A74CEB" w:rsidR="000F0D76" w:rsidRPr="00464804" w:rsidRDefault="00396079" w:rsidP="00464804">
      <w:pPr>
        <w:rPr>
          <w:b/>
          <w:bCs/>
        </w:rPr>
      </w:pPr>
      <w:r w:rsidRPr="00464804">
        <w:rPr>
          <w:b/>
          <w:bCs/>
        </w:rPr>
        <w:t>Effective Teamwork</w:t>
      </w:r>
      <w:r w:rsidR="000F0D76" w:rsidRPr="00464804">
        <w:rPr>
          <w:b/>
          <w:bCs/>
        </w:rPr>
        <w:t xml:space="preserve"> </w:t>
      </w:r>
    </w:p>
    <w:p w14:paraId="2A92A3AA" w14:textId="77777777" w:rsidR="005E3F49" w:rsidRDefault="005E3F49" w:rsidP="005E3F49">
      <w:r>
        <w:t>Teamwork is a very critical aspect of academic and professional development and most particularly in the area of software development. Teamwork is a notion, and it involves the work of people collaborating towards a shared goal through their different strengths and perspectives [6]. Some of the key components that ensure team work is successful as indicated in the mind map include communication, collaboration, leadership, time management, conflict management, and application of appropriate tools and technology.</w:t>
      </w:r>
    </w:p>
    <w:p w14:paraId="2D918439" w14:textId="569D8C18" w:rsidR="00396079" w:rsidRDefault="005E3F49" w:rsidP="005E3F49">
      <w:r>
        <w:t>Communication is one of the most important things of the teamwork. A clear message ensures that everybody knows their roles and responsibilities and active listening helps people to listen to the ideas of others. Positive criticism can also be used to enhance team performance through continuous improvement and reduction of misunderstandings [7].</w:t>
      </w:r>
    </w:p>
    <w:p w14:paraId="59079DE1" w14:textId="25DDA033" w:rsidR="00A57D4C" w:rsidRDefault="00A57D4C" w:rsidP="00A57D4C">
      <w:pPr>
        <w:jc w:val="center"/>
        <w:rPr>
          <w:b/>
          <w:bCs/>
        </w:rPr>
      </w:pPr>
      <w:r>
        <w:rPr>
          <w:noProof/>
        </w:rPr>
        <w:lastRenderedPageBreak/>
        <w:drawing>
          <wp:inline distT="0" distB="0" distL="0" distR="0" wp14:anchorId="56752287" wp14:editId="14DBBF45">
            <wp:extent cx="4800600" cy="2264386"/>
            <wp:effectExtent l="76200" t="76200" r="133350" b="136525"/>
            <wp:docPr id="1191676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5144" cy="22665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A6141D" w14:textId="730C4FE0" w:rsidR="00972573" w:rsidRPr="00972573" w:rsidRDefault="00972573" w:rsidP="00AC71E7">
      <w:pPr>
        <w:jc w:val="center"/>
      </w:pPr>
      <w:r>
        <w:rPr>
          <w:b/>
          <w:bCs/>
        </w:rPr>
        <w:t>Figure 1: Mind Map</w:t>
      </w:r>
    </w:p>
    <w:p w14:paraId="4BB136F4" w14:textId="77777777" w:rsidR="007004BA" w:rsidRDefault="007004BA" w:rsidP="007004BA">
      <w:r>
        <w:t>Teamwork is also intertwined with communication and involves the successful exchange of ideas and mutual respect among its members. Since individuals are included in the process and ready to listen to one another, it will lead to more innovative solutions and improved results [8]. The team input will be required as well since it will ensure that all members are active and pulling in the same direction.</w:t>
      </w:r>
    </w:p>
    <w:p w14:paraId="6896057B" w14:textId="77777777" w:rsidR="007004BA" w:rsidRDefault="007004BA" w:rsidP="007004BA">
      <w:r>
        <w:t>Leadership plays a role in assisting to guide the team and to be on track. Effective leaders delegate responsibilities based on individual abilities, make good choices, and motivate the team members to perform optimally. Good leadership offers the team focus and productivity [9].</w:t>
      </w:r>
    </w:p>
    <w:p w14:paraId="5E5D2D87" w14:textId="54C3B330" w:rsidR="007004BA" w:rsidRDefault="007004BA" w:rsidP="007004BA">
      <w:r>
        <w:t xml:space="preserve">Time management is another critical problem in teamwork. </w:t>
      </w:r>
      <w:proofErr w:type="spellStart"/>
      <w:r>
        <w:t>Prioritisation</w:t>
      </w:r>
      <w:proofErr w:type="spellEnd"/>
      <w:r>
        <w:t xml:space="preserve"> of tasks and adherence to deadlines, timely scheduling may help the teams to complete the projects successfully. The lack of time management may impair the presentation of the goals </w:t>
      </w:r>
      <w:r w:rsidR="007F3CC0">
        <w:t>despite</w:t>
      </w:r>
      <w:r>
        <w:t xml:space="preserve"> </w:t>
      </w:r>
      <w:proofErr w:type="spellStart"/>
      <w:r>
        <w:t>well coordinated</w:t>
      </w:r>
      <w:proofErr w:type="spellEnd"/>
      <w:r>
        <w:t xml:space="preserve"> teams [10].</w:t>
      </w:r>
    </w:p>
    <w:p w14:paraId="37A878D3" w14:textId="77777777" w:rsidR="007004BA" w:rsidRDefault="007004BA" w:rsidP="007004BA">
      <w:r>
        <w:t>Conflicts of disagreement that may arise throughout the teamwork must be solved by conflict management. Problem solving and professionalism in turn make teams prevent the further development of the conflicts and maintain the working environment positive [11].</w:t>
      </w:r>
    </w:p>
    <w:p w14:paraId="5B4991E1" w14:textId="552FF5E4" w:rsidR="00396079" w:rsidRPr="00396079" w:rsidRDefault="007004BA" w:rsidP="007004BA">
      <w:r>
        <w:t xml:space="preserve">Finally, such tools and technology as Google Docs, MS Teams, and Zoom facilitate and support virtual collaboration. These efforts enable the teams to be competent, regardless of where they may be located [12]. In sum, teamwork will be efficient in case of a combination of interpersonal, </w:t>
      </w:r>
      <w:proofErr w:type="spellStart"/>
      <w:r>
        <w:lastRenderedPageBreak/>
        <w:t>organisational</w:t>
      </w:r>
      <w:proofErr w:type="spellEnd"/>
      <w:r>
        <w:t xml:space="preserve"> and technical abilities. These are key skills that should be put into consideration to ensure one succeeds in school and is ready to work in future.</w:t>
      </w:r>
    </w:p>
    <w:p w14:paraId="6F85945C" w14:textId="77777777" w:rsidR="00464804" w:rsidRDefault="00464804" w:rsidP="00464804">
      <w:pPr>
        <w:pStyle w:val="Heading2"/>
      </w:pPr>
      <w:bookmarkStart w:id="7" w:name="_Toc225933955"/>
      <w:r w:rsidRPr="00464804">
        <w:t>Academic poster</w:t>
      </w:r>
      <w:bookmarkEnd w:id="7"/>
    </w:p>
    <w:p w14:paraId="0FEE40B8" w14:textId="65C5C78F" w:rsidR="005C1B2B" w:rsidRPr="005C1B2B" w:rsidRDefault="005C1B2B" w:rsidP="005C1B2B">
      <w:pPr>
        <w:rPr>
          <w:b/>
          <w:bCs/>
        </w:rPr>
      </w:pPr>
      <w:r w:rsidRPr="005C1B2B">
        <w:rPr>
          <w:b/>
          <w:bCs/>
        </w:rPr>
        <w:t>Life is a Team Sport: The Importance of Teamwork for Academic and Career Success</w:t>
      </w:r>
    </w:p>
    <w:p w14:paraId="1C5D3338" w14:textId="77777777" w:rsidR="005C1B2B" w:rsidRPr="005C1B2B" w:rsidRDefault="005C1B2B" w:rsidP="005C1B2B">
      <w:pPr>
        <w:rPr>
          <w:b/>
          <w:bCs/>
        </w:rPr>
      </w:pPr>
      <w:r w:rsidRPr="005C1B2B">
        <w:rPr>
          <w:b/>
          <w:bCs/>
        </w:rPr>
        <w:t>Introduction</w:t>
      </w:r>
    </w:p>
    <w:p w14:paraId="1B667709" w14:textId="16CB5AB0" w:rsidR="008D108E" w:rsidRPr="005C1B2B" w:rsidRDefault="008D108E" w:rsidP="005C1B2B">
      <w:r w:rsidRPr="008D108E">
        <w:t xml:space="preserve">The concept of </w:t>
      </w:r>
      <w:r w:rsidR="003547D1" w:rsidRPr="005C1B2B">
        <w:rPr>
          <w:i/>
          <w:iCs/>
        </w:rPr>
        <w:t>“Life is a Team Sport”</w:t>
      </w:r>
      <w:r w:rsidRPr="008D108E">
        <w:t xml:space="preserve"> gives much importance to the role of cooperation and teamwork in achieving success. Teams play a vital role in completing multi-faceted work and achieving the shared goal in academic and work environments, particularly in software development. Teamwork skills make people work well with others, adjust to new situations, and contribute meaningfully to team success.</w:t>
      </w:r>
    </w:p>
    <w:p w14:paraId="4E62A91C" w14:textId="77777777" w:rsidR="005C1B2B" w:rsidRPr="005C1B2B" w:rsidRDefault="005C1B2B" w:rsidP="005C1B2B">
      <w:pPr>
        <w:rPr>
          <w:b/>
          <w:bCs/>
        </w:rPr>
      </w:pPr>
      <w:r w:rsidRPr="005C1B2B">
        <w:rPr>
          <w:b/>
          <w:bCs/>
        </w:rPr>
        <w:t>Effective Communication</w:t>
      </w:r>
    </w:p>
    <w:p w14:paraId="39FE7AD4" w14:textId="1072B22B" w:rsidR="005C1B2B" w:rsidRDefault="004F208D" w:rsidP="005C1B2B">
      <w:r w:rsidRPr="004F208D">
        <w:t>Effective collaboration involves the aspect of communication. Every team member should be defined through effective communication in terms of roles, responsibilities and goals [1]. Listening will allow individuals to hear the other point of view and constructive feedback will promote continuous development. Communication assists in the facilitation of group projects and presentation in academics and easy interaction between the team members and the stakeholders at work.</w:t>
      </w:r>
    </w:p>
    <w:p w14:paraId="03874933" w14:textId="6B918B03" w:rsidR="008518BA" w:rsidRDefault="008518BA" w:rsidP="008518BA">
      <w:pPr>
        <w:jc w:val="center"/>
      </w:pPr>
      <w:r>
        <w:rPr>
          <w:noProof/>
        </w:rPr>
        <w:drawing>
          <wp:inline distT="0" distB="0" distL="0" distR="0" wp14:anchorId="67360974" wp14:editId="4B79BB70">
            <wp:extent cx="3629025" cy="2526747"/>
            <wp:effectExtent l="76200" t="76200" r="123825" b="140335"/>
            <wp:docPr id="991750505" name="Picture 2" descr="Tips for communicatio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Tips for communication skil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32942" cy="25294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6D6A81" w14:textId="020E20C8" w:rsidR="008518BA" w:rsidRPr="005C1B2B" w:rsidRDefault="008518BA" w:rsidP="00AC71E7">
      <w:pPr>
        <w:jc w:val="center"/>
      </w:pPr>
      <w:r w:rsidRPr="008518BA">
        <w:rPr>
          <w:b/>
          <w:bCs/>
        </w:rPr>
        <w:lastRenderedPageBreak/>
        <w:t>Figure 2: Effective Communication Skills</w:t>
      </w:r>
    </w:p>
    <w:p w14:paraId="064FAEE9" w14:textId="77777777" w:rsidR="005C1B2B" w:rsidRPr="005C1B2B" w:rsidRDefault="005C1B2B" w:rsidP="005C1B2B">
      <w:pPr>
        <w:rPr>
          <w:b/>
          <w:bCs/>
        </w:rPr>
      </w:pPr>
      <w:r w:rsidRPr="005C1B2B">
        <w:rPr>
          <w:b/>
          <w:bCs/>
        </w:rPr>
        <w:t>Collaboration and Team Contribution</w:t>
      </w:r>
    </w:p>
    <w:p w14:paraId="39F5D339" w14:textId="3363E9E7" w:rsidR="005C1B2B" w:rsidRDefault="00B80CE9" w:rsidP="005C1B2B">
      <w:r w:rsidRPr="00B80CE9">
        <w:t>Collaboration consists of working on issues cooperatively so as to gather ideas and achieve shared goals. Teamwork involves respect and engagement [2]. It can occur when team members make equal contribution and they appreciate the contribution of others and this generates superior decision making and creative solutions. Software development requires collaboration because projects can attract contribution of different people, who possess different skills and expertise.</w:t>
      </w:r>
    </w:p>
    <w:p w14:paraId="04043AB4" w14:textId="30DC2549" w:rsidR="00B727A6" w:rsidRDefault="00B727A6" w:rsidP="00B727A6">
      <w:pPr>
        <w:jc w:val="center"/>
      </w:pPr>
      <w:r>
        <w:rPr>
          <w:noProof/>
        </w:rPr>
        <w:drawing>
          <wp:inline distT="0" distB="0" distL="0" distR="0" wp14:anchorId="3EA13E9F" wp14:editId="692CFE73">
            <wp:extent cx="4152900" cy="2336006"/>
            <wp:effectExtent l="76200" t="76200" r="133350" b="140970"/>
            <wp:docPr id="10724118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61469" cy="23408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0FE3C3" w14:textId="2E72B81E" w:rsidR="00B727A6" w:rsidRPr="005C1B2B" w:rsidRDefault="00B727A6" w:rsidP="00AC71E7">
      <w:pPr>
        <w:jc w:val="center"/>
      </w:pPr>
      <w:r w:rsidRPr="00B727A6">
        <w:rPr>
          <w:b/>
          <w:bCs/>
        </w:rPr>
        <w:t>Figure 3: The Types of Teamwork</w:t>
      </w:r>
    </w:p>
    <w:p w14:paraId="08470588" w14:textId="77777777" w:rsidR="005C1B2B" w:rsidRPr="005C1B2B" w:rsidRDefault="005C1B2B" w:rsidP="005C1B2B">
      <w:pPr>
        <w:rPr>
          <w:b/>
          <w:bCs/>
        </w:rPr>
      </w:pPr>
      <w:r w:rsidRPr="005C1B2B">
        <w:rPr>
          <w:b/>
          <w:bCs/>
        </w:rPr>
        <w:t>Leadership and Responsibility</w:t>
      </w:r>
    </w:p>
    <w:p w14:paraId="27ABD5C6" w14:textId="67E37AE5" w:rsidR="005C1B2B" w:rsidRDefault="00C869BD" w:rsidP="005C1B2B">
      <w:r w:rsidRPr="00C869BD">
        <w:t xml:space="preserve">Leadership plays a center stage in assisting teams to excel. Effective leaders can allocate tasks based on individual strengths, make good judgments, and motivate others. Leadership is not a characteristic of a specific </w:t>
      </w:r>
      <w:proofErr w:type="gramStart"/>
      <w:r w:rsidRPr="00C869BD">
        <w:t>person,</w:t>
      </w:r>
      <w:proofErr w:type="gramEnd"/>
      <w:r w:rsidRPr="00C869BD">
        <w:t xml:space="preserve"> anyone could be a leader through willingness to be answerable as well as through assisting others [3]. Great leadership in both college and workplace has kept the teams in control and focused towards achieving their objectives.</w:t>
      </w:r>
    </w:p>
    <w:p w14:paraId="24A1EF36" w14:textId="4939C513" w:rsidR="0083381E" w:rsidRDefault="0083381E" w:rsidP="0083381E">
      <w:pPr>
        <w:jc w:val="center"/>
      </w:pPr>
      <w:r>
        <w:rPr>
          <w:noProof/>
        </w:rPr>
        <w:lastRenderedPageBreak/>
        <w:drawing>
          <wp:inline distT="0" distB="0" distL="0" distR="0" wp14:anchorId="4B449906" wp14:editId="079CDF72">
            <wp:extent cx="3838575" cy="2318499"/>
            <wp:effectExtent l="76200" t="76200" r="123825" b="139065"/>
            <wp:docPr id="467906943" name="Picture 4" descr="leadership political lea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leadership political lead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2206" cy="23206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ABED72" w14:textId="19BE23DE" w:rsidR="0083381E" w:rsidRPr="005C1B2B" w:rsidRDefault="0083381E" w:rsidP="00AC71E7">
      <w:pPr>
        <w:jc w:val="center"/>
      </w:pPr>
      <w:r w:rsidRPr="0083381E">
        <w:rPr>
          <w:b/>
          <w:bCs/>
        </w:rPr>
        <w:t>Figure 4: Responsible Leadership</w:t>
      </w:r>
    </w:p>
    <w:p w14:paraId="34FEF6D4" w14:textId="77777777" w:rsidR="005C1B2B" w:rsidRPr="005C1B2B" w:rsidRDefault="005C1B2B" w:rsidP="005C1B2B">
      <w:pPr>
        <w:rPr>
          <w:b/>
          <w:bCs/>
        </w:rPr>
      </w:pPr>
      <w:r w:rsidRPr="005C1B2B">
        <w:rPr>
          <w:b/>
          <w:bCs/>
        </w:rPr>
        <w:t xml:space="preserve">Time Management and </w:t>
      </w:r>
      <w:proofErr w:type="spellStart"/>
      <w:r w:rsidRPr="005C1B2B">
        <w:rPr>
          <w:b/>
          <w:bCs/>
        </w:rPr>
        <w:t>Organisation</w:t>
      </w:r>
      <w:proofErr w:type="spellEnd"/>
    </w:p>
    <w:p w14:paraId="344FED6C" w14:textId="221F8C30" w:rsidR="005C1B2B" w:rsidRDefault="00C43C21" w:rsidP="005C1B2B">
      <w:r w:rsidRPr="00C43C21">
        <w:t>Time management has been an important factor in meeting activities and deadlines. Time management and planning of work can help maintain a well-</w:t>
      </w:r>
      <w:proofErr w:type="spellStart"/>
      <w:r w:rsidRPr="00C43C21">
        <w:t>organised</w:t>
      </w:r>
      <w:proofErr w:type="spellEnd"/>
      <w:r w:rsidRPr="00C43C21">
        <w:t xml:space="preserve"> and productive team when approached properly. Time management results in doing assignments on time in the academic group work and project success and </w:t>
      </w:r>
      <w:proofErr w:type="spellStart"/>
      <w:r w:rsidRPr="00C43C21">
        <w:t>organisational</w:t>
      </w:r>
      <w:proofErr w:type="spellEnd"/>
      <w:r w:rsidRPr="00C43C21">
        <w:t xml:space="preserve"> efficiency in the professional setting [4].</w:t>
      </w:r>
    </w:p>
    <w:p w14:paraId="5E970ECD" w14:textId="068897F0" w:rsidR="00D54331" w:rsidRDefault="00D54331" w:rsidP="00D54331">
      <w:pPr>
        <w:jc w:val="center"/>
      </w:pPr>
      <w:r>
        <w:rPr>
          <w:noProof/>
        </w:rPr>
        <w:lastRenderedPageBreak/>
        <w:drawing>
          <wp:inline distT="0" distB="0" distL="0" distR="0" wp14:anchorId="4ECC4492" wp14:editId="797414DE">
            <wp:extent cx="3848100" cy="3561137"/>
            <wp:effectExtent l="76200" t="76200" r="133350" b="134620"/>
            <wp:docPr id="1044054150" name="Picture 5" descr="Infographic about Time Management Ti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Infographic about Time Management Tips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50015" cy="35629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29165A" w14:textId="425D8B84" w:rsidR="00D54331" w:rsidRPr="005C1B2B" w:rsidRDefault="00D54331" w:rsidP="00AC71E7">
      <w:pPr>
        <w:jc w:val="center"/>
      </w:pPr>
      <w:r w:rsidRPr="00D54331">
        <w:rPr>
          <w:b/>
          <w:bCs/>
        </w:rPr>
        <w:t xml:space="preserve">Figure 5: Time Management </w:t>
      </w:r>
      <w:r>
        <w:rPr>
          <w:b/>
          <w:bCs/>
        </w:rPr>
        <w:t>T</w:t>
      </w:r>
      <w:r w:rsidRPr="00D54331">
        <w:rPr>
          <w:b/>
          <w:bCs/>
        </w:rPr>
        <w:t>ips</w:t>
      </w:r>
    </w:p>
    <w:p w14:paraId="280B8E59" w14:textId="77777777" w:rsidR="005C1B2B" w:rsidRPr="005C1B2B" w:rsidRDefault="005C1B2B" w:rsidP="005C1B2B">
      <w:pPr>
        <w:rPr>
          <w:b/>
          <w:bCs/>
        </w:rPr>
      </w:pPr>
      <w:r w:rsidRPr="005C1B2B">
        <w:rPr>
          <w:b/>
          <w:bCs/>
        </w:rPr>
        <w:t>Conflict Resolution and Professionalism</w:t>
      </w:r>
    </w:p>
    <w:p w14:paraId="5E60BA2E" w14:textId="63DF7FF9" w:rsidR="005C1B2B" w:rsidRDefault="00985A88" w:rsidP="005C1B2B">
      <w:r w:rsidRPr="00985A88">
        <w:t>Conflicts can be described as a feature of team work, yet they can be resolved successfully through problem solving and being a professional. Peaceful and dignified manner of approaching conflicts can help in ensuring that one enjoys a healthy work environment [5]. Concrete conflict management addresses the conflict and strengthens bonds within a team to ensure that issues do not stagnate the growth.</w:t>
      </w:r>
    </w:p>
    <w:p w14:paraId="1E5340E9" w14:textId="70EE4A60" w:rsidR="00CA74A9" w:rsidRDefault="00CA74A9" w:rsidP="00CA74A9">
      <w:pPr>
        <w:jc w:val="center"/>
      </w:pPr>
      <w:r>
        <w:rPr>
          <w:noProof/>
        </w:rPr>
        <w:lastRenderedPageBreak/>
        <w:drawing>
          <wp:inline distT="0" distB="0" distL="0" distR="0" wp14:anchorId="32E06406" wp14:editId="414BEAAC">
            <wp:extent cx="4152900" cy="2336006"/>
            <wp:effectExtent l="76200" t="76200" r="133350" b="140970"/>
            <wp:docPr id="6554009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56474" cy="23380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1E75A7" w14:textId="243C8F98" w:rsidR="00E32B73" w:rsidRPr="005C1B2B" w:rsidRDefault="00CA74A9" w:rsidP="00AC71E7">
      <w:pPr>
        <w:jc w:val="center"/>
      </w:pPr>
      <w:r w:rsidRPr="00E32B73">
        <w:rPr>
          <w:b/>
          <w:bCs/>
        </w:rPr>
        <w:t>Figure 6: Steps of Effective Conflict Reso</w:t>
      </w:r>
      <w:r w:rsidR="00E32B73" w:rsidRPr="00E32B73">
        <w:rPr>
          <w:b/>
          <w:bCs/>
        </w:rPr>
        <w:t>lution</w:t>
      </w:r>
    </w:p>
    <w:p w14:paraId="2CF072EB" w14:textId="77777777" w:rsidR="005C1B2B" w:rsidRPr="005C1B2B" w:rsidRDefault="005C1B2B" w:rsidP="005C1B2B">
      <w:pPr>
        <w:rPr>
          <w:b/>
          <w:bCs/>
        </w:rPr>
      </w:pPr>
      <w:r w:rsidRPr="005C1B2B">
        <w:rPr>
          <w:b/>
          <w:bCs/>
        </w:rPr>
        <w:t>Use of Tools and Technology</w:t>
      </w:r>
    </w:p>
    <w:p w14:paraId="1F755A05" w14:textId="413F6A23" w:rsidR="005C1B2B" w:rsidRPr="005C1B2B" w:rsidRDefault="00985A88" w:rsidP="005C1B2B">
      <w:r w:rsidRPr="00985A88">
        <w:t>Modern tools that support teamwork include Google Docs, MS Teams, and Zoom. These technologies enable sharing, communication, and collaboration as well as sharing of files especially in virtual worlds [6]. They play a crucial role in enhancing productivity and ensuring that the performances of the team run smoothly.</w:t>
      </w:r>
    </w:p>
    <w:p w14:paraId="420A630C" w14:textId="7E451E5E" w:rsidR="000F0D76" w:rsidRPr="008D6503" w:rsidRDefault="005C1B2B" w:rsidP="005C1B2B">
      <w:pPr>
        <w:rPr>
          <w:b/>
          <w:bCs/>
        </w:rPr>
      </w:pPr>
      <w:r w:rsidRPr="005C1B2B">
        <w:rPr>
          <w:b/>
          <w:bCs/>
        </w:rPr>
        <w:t>Conclusion</w:t>
      </w:r>
    </w:p>
    <w:p w14:paraId="668BC6FD" w14:textId="3354B1C6" w:rsidR="00AD469C" w:rsidRPr="000F0D76" w:rsidRDefault="008409ED" w:rsidP="005C1B2B">
      <w:r w:rsidRPr="005C1B2B">
        <w:t xml:space="preserve">In conclusion, </w:t>
      </w:r>
      <w:r w:rsidR="00AD469C" w:rsidRPr="00AD469C">
        <w:t xml:space="preserve">the concept of </w:t>
      </w:r>
      <w:r w:rsidR="003E683A" w:rsidRPr="005C1B2B">
        <w:rPr>
          <w:i/>
          <w:iCs/>
        </w:rPr>
        <w:t>“Life is a Team Sport”</w:t>
      </w:r>
      <w:r w:rsidR="003E683A" w:rsidRPr="005C1B2B">
        <w:t xml:space="preserve"> </w:t>
      </w:r>
      <w:r w:rsidR="00AD469C" w:rsidRPr="00AD469C">
        <w:t>emphasizes the importance of teamwork in being an effective student and a successful professional. Being a good team leader demands the ability to communicate, collaborate, lead, manage time and resolve conflicts [7]. The excelling of these skills trains them to excel in school and workplace particularly in the dynamic software development world. Task 3: Automatic Referencing tool.</w:t>
      </w:r>
    </w:p>
    <w:p w14:paraId="276CB861" w14:textId="0AA3561D" w:rsidR="000F0D76" w:rsidRDefault="00FA1FE7" w:rsidP="00FA1FE7">
      <w:pPr>
        <w:pStyle w:val="Heading1"/>
      </w:pPr>
      <w:bookmarkStart w:id="8" w:name="_Toc225933956"/>
      <w:r w:rsidRPr="00FA1FE7">
        <w:t>Task 3</w:t>
      </w:r>
      <w:r>
        <w:t>:</w:t>
      </w:r>
      <w:r w:rsidRPr="00FA1FE7">
        <w:t xml:space="preserve"> Automatic Referencing tool</w:t>
      </w:r>
      <w:bookmarkEnd w:id="8"/>
    </w:p>
    <w:p w14:paraId="38648538" w14:textId="77777777" w:rsidR="00FA1FE7" w:rsidRPr="00FA1FE7" w:rsidRDefault="00FA1FE7" w:rsidP="00FA1FE7">
      <w:pPr>
        <w:rPr>
          <w:b/>
          <w:bCs/>
        </w:rPr>
      </w:pPr>
      <w:r w:rsidRPr="00FA1FE7">
        <w:rPr>
          <w:b/>
          <w:bCs/>
        </w:rPr>
        <w:t>Introduction</w:t>
      </w:r>
    </w:p>
    <w:p w14:paraId="035799FA" w14:textId="4C4BB72D" w:rsidR="00FA1FE7" w:rsidRPr="00FA1FE7" w:rsidRDefault="00960FD2" w:rsidP="00FA1FE7">
      <w:r>
        <w:t>Virtual</w:t>
      </w:r>
      <w:r w:rsidR="00CF783B">
        <w:t xml:space="preserve"> </w:t>
      </w:r>
      <w:r w:rsidR="008D6503" w:rsidRPr="008D6503">
        <w:t xml:space="preserve">collaboration has become an indivisible component of the academic and professional world, particularly, the world of software development. With the evolution of the digital technologies, people do not need to be physically present to cooperate effectively with one another. Virtual collaboration is the action of engaging online applications and platforms to assist </w:t>
      </w:r>
      <w:r w:rsidR="008D6503" w:rsidRPr="008D6503">
        <w:lastRenderedPageBreak/>
        <w:t>individuals or their teams to communicate, share information, and work remotely. This has transformed the way teams will work hence the possibility of working in different locations and time zones and still emerge productive and efficient.</w:t>
      </w:r>
    </w:p>
    <w:p w14:paraId="60F63C08" w14:textId="77777777" w:rsidR="00FA1FE7" w:rsidRPr="00FA1FE7" w:rsidRDefault="00FA1FE7" w:rsidP="00FA1FE7">
      <w:pPr>
        <w:pStyle w:val="Heading2"/>
      </w:pPr>
      <w:bookmarkStart w:id="9" w:name="_Toc225933957"/>
      <w:r w:rsidRPr="00FA1FE7">
        <w:t>Overview of Virtual Collaboration</w:t>
      </w:r>
      <w:bookmarkEnd w:id="9"/>
    </w:p>
    <w:p w14:paraId="6169DCB7" w14:textId="37019DA0" w:rsidR="00FA1FE7" w:rsidRPr="00FA1FE7" w:rsidRDefault="00256084" w:rsidP="00FA1FE7">
      <w:r w:rsidRPr="00256084">
        <w:t xml:space="preserve">Virtual collaboration is the process individuals engage with each other through digital process in an attempt to achieve some common objectives. It is highly reliant on the information-sharing, coordination and communication that is heavily dependent on the internet-based tools [8]. Academic settings use virtual collaboration tools to enable students to complete their group projects, discuss, and share materials. They are also used in professional settings, where </w:t>
      </w:r>
      <w:proofErr w:type="spellStart"/>
      <w:r w:rsidRPr="00256084">
        <w:t>organisations</w:t>
      </w:r>
      <w:proofErr w:type="spellEnd"/>
      <w:r w:rsidRPr="00256084">
        <w:t xml:space="preserve"> use them to manage projects, conduct meetings, and coordinate work among employees who work in remote location.</w:t>
      </w:r>
    </w:p>
    <w:p w14:paraId="3D09AA0B" w14:textId="77777777" w:rsidR="00FA1FE7" w:rsidRPr="00FA1FE7" w:rsidRDefault="00FA1FE7" w:rsidP="00FA1FE7">
      <w:pPr>
        <w:pStyle w:val="Heading2"/>
      </w:pPr>
      <w:bookmarkStart w:id="10" w:name="_Toc225933958"/>
      <w:r w:rsidRPr="00FA1FE7">
        <w:t>Tools and Technologies</w:t>
      </w:r>
      <w:bookmarkEnd w:id="10"/>
    </w:p>
    <w:p w14:paraId="36CD4A14" w14:textId="7D764611" w:rsidR="00FA1FE7" w:rsidRPr="00FA1FE7" w:rsidRDefault="003D6514" w:rsidP="00FA1FE7">
      <w:r w:rsidRPr="003D6514">
        <w:t>There exist several tools that contribute to virtual collaboration, and each of them has its purpose. Video conferencing platforms are communications tools that enable real-time communication, which enable team members to conduct meetings and discussions. Messaging systems are quick and effective, and collaborative systems support sharing and editing documents in real-time [9]. Such software as Microsoft Teams, Zoom, or Google Docs has become popular as a way of reinforcing the spirit of a team and giving it a smooth working process. These technologies are highly essential because they might be used to ensure efficiency and assist the teams to work together, regardless of their physical location.</w:t>
      </w:r>
    </w:p>
    <w:p w14:paraId="1583BBE0" w14:textId="77777777" w:rsidR="00FA1FE7" w:rsidRPr="00FA1FE7" w:rsidRDefault="00FA1FE7" w:rsidP="00FA1FE7">
      <w:pPr>
        <w:pStyle w:val="Heading2"/>
      </w:pPr>
      <w:bookmarkStart w:id="11" w:name="_Toc225933959"/>
      <w:r w:rsidRPr="00FA1FE7">
        <w:t>Benefits of Virtual Collaboration</w:t>
      </w:r>
      <w:bookmarkEnd w:id="11"/>
    </w:p>
    <w:p w14:paraId="79CB2B28" w14:textId="2D08D269" w:rsidR="00FA1FE7" w:rsidRPr="00FA1FE7" w:rsidRDefault="00D00197" w:rsidP="00FA1FE7">
      <w:r w:rsidRPr="00D00197">
        <w:t xml:space="preserve">Virtual cooperation has several advantages. One of the significant benefits is flexibility, since individuals can work at different locations and manage their time more efficiently. It also enables </w:t>
      </w:r>
      <w:proofErr w:type="spellStart"/>
      <w:r w:rsidRPr="00D00197">
        <w:t>organisations</w:t>
      </w:r>
      <w:proofErr w:type="spellEnd"/>
      <w:r w:rsidRPr="00D00197">
        <w:t xml:space="preserve"> to access a global talent pool where different people with varying skills and worldviews are pooled [10]. Furthermore, the cost of transporting and physical facilities may be saved through the use of online teamwork. It is also a productivity enhancing practice because teams may embrace digital tools that improve effective communication and organization of tasks.</w:t>
      </w:r>
    </w:p>
    <w:p w14:paraId="756639DE" w14:textId="77777777" w:rsidR="00FA1FE7" w:rsidRPr="00FA1FE7" w:rsidRDefault="00FA1FE7" w:rsidP="00FA1FE7">
      <w:pPr>
        <w:pStyle w:val="Heading2"/>
      </w:pPr>
      <w:bookmarkStart w:id="12" w:name="_Toc225933960"/>
      <w:r w:rsidRPr="00FA1FE7">
        <w:lastRenderedPageBreak/>
        <w:t>Challenges of Virtual Collaboration</w:t>
      </w:r>
      <w:bookmarkEnd w:id="12"/>
    </w:p>
    <w:p w14:paraId="6DC6F714" w14:textId="754BB282" w:rsidR="00FA1FE7" w:rsidRPr="00FA1FE7" w:rsidRDefault="0083162D" w:rsidP="00FA1FE7">
      <w:r w:rsidRPr="0083162D">
        <w:t>Despite the benefits, virtual collaboration also faces several challenges. The lack of a face-to-face communication can pose communication impediments and misunderstandings. Meetings can also be difficult to organize due to time difference especially in a global team [11]. Even work can be interfered with by other technical issues such as poor internet connection or software inefficiency. In addition, maintaining a team that is engaged and motivated may not be an easy task in a virtual world since individuals may feel isolated or non-member.</w:t>
      </w:r>
    </w:p>
    <w:p w14:paraId="2C72B554" w14:textId="77777777" w:rsidR="00FA1FE7" w:rsidRPr="00FA1FE7" w:rsidRDefault="00FA1FE7" w:rsidP="00FA1FE7">
      <w:pPr>
        <w:pStyle w:val="Heading2"/>
      </w:pPr>
      <w:bookmarkStart w:id="13" w:name="_Toc225933961"/>
      <w:r w:rsidRPr="00FA1FE7">
        <w:t>Best Practices for Effective Virtual Collaboration</w:t>
      </w:r>
      <w:bookmarkEnd w:id="13"/>
    </w:p>
    <w:p w14:paraId="47A31B8D" w14:textId="60B89EE9" w:rsidR="00FA1FE7" w:rsidRPr="00FA1FE7" w:rsidRDefault="008C4C4B" w:rsidP="00FA1FE7">
      <w:r w:rsidRPr="008C4C4B">
        <w:t>These challenges should be overcome by adopting effective strategies. Communication should be good and everyone must know their roles and responsibilities. It is known that there are frequent updates and meetings that help to keep the coordination and accountability tracked [12]. Proper tools may be more effective to deal with some particular tasks, and clear deadlines can be used to ensure that the work is complete on time. A positive and productive virtual working environment also involves the development of trust and active participation.</w:t>
      </w:r>
    </w:p>
    <w:p w14:paraId="50411E24" w14:textId="77777777" w:rsidR="00FA1FE7" w:rsidRPr="00FA1FE7" w:rsidRDefault="00FA1FE7" w:rsidP="00FA1FE7">
      <w:pPr>
        <w:pStyle w:val="Heading2"/>
      </w:pPr>
      <w:bookmarkStart w:id="14" w:name="_Toc225933962"/>
      <w:r w:rsidRPr="00FA1FE7">
        <w:t>Use of RefWorks</w:t>
      </w:r>
      <w:bookmarkEnd w:id="14"/>
    </w:p>
    <w:p w14:paraId="6D2E1F5F" w14:textId="55DCBD08" w:rsidR="00B60E1C" w:rsidRDefault="008C4C4B" w:rsidP="00FA1FE7">
      <w:r w:rsidRPr="008C4C4B">
        <w:t>RefWorks is an automatic reference application which strives to simplify the handling of academic references and the generation of citations. It enables users to store, arrange and form references efficiently and in a well-</w:t>
      </w:r>
      <w:proofErr w:type="spellStart"/>
      <w:r w:rsidRPr="008C4C4B">
        <w:t>organised</w:t>
      </w:r>
      <w:proofErr w:type="spellEnd"/>
      <w:r w:rsidRPr="008C4C4B">
        <w:t xml:space="preserve"> manner. This was achieved through RefWorks in order to locate the necessary scholarly materials and create a properly structured reference list. The tool also helped to easily add citations into the document, which means that it is consistent and reduces the chances of errors [6]. The user-friendly interface was able to handle a number of sources and organize them in folders. Moreso, RefWorks is compatible with numerous referencing styles hence is versatile to diverse academic requirements. To demonstrate key functions such as addition of reference, sorting of the sources and citing, screenshots were taken. Usually, RefWorks has been instrumental in the academic writing process since it has helped to improve accuracy, </w:t>
      </w:r>
      <w:proofErr w:type="spellStart"/>
      <w:r w:rsidRPr="008C4C4B">
        <w:t>organisation</w:t>
      </w:r>
      <w:proofErr w:type="spellEnd"/>
      <w:r w:rsidRPr="008C4C4B">
        <w:t xml:space="preserve">, and efficiency. </w:t>
      </w:r>
    </w:p>
    <w:p w14:paraId="025B8CAC" w14:textId="26447CCC" w:rsidR="00165B3A" w:rsidRDefault="00165B3A" w:rsidP="00165B3A">
      <w:pPr>
        <w:pStyle w:val="Heading1"/>
      </w:pPr>
      <w:bookmarkStart w:id="15" w:name="_Toc225933963"/>
      <w:r w:rsidRPr="00165B3A">
        <w:lastRenderedPageBreak/>
        <w:t>Task 4 – E-Portfolio Creation and Review</w:t>
      </w:r>
      <w:bookmarkEnd w:id="15"/>
    </w:p>
    <w:p w14:paraId="4A66D298" w14:textId="171E3373" w:rsidR="00424064" w:rsidRPr="00424064" w:rsidRDefault="00424064" w:rsidP="00424064">
      <w:pPr>
        <w:rPr>
          <w:color w:val="EE0000"/>
        </w:rPr>
      </w:pPr>
      <w:r w:rsidRPr="00424064">
        <w:rPr>
          <w:color w:val="EE0000"/>
        </w:rPr>
        <w:t xml:space="preserve">The present e-portfolio has been created in Wix which is an online web developer that enables users to create and publish websites without necessarily being required to possess advanced technical skills. Wix was selected due to its user-friendly interface and the drag and drop option, which enables it to </w:t>
      </w:r>
      <w:proofErr w:type="spellStart"/>
      <w:r w:rsidRPr="00424064">
        <w:rPr>
          <w:color w:val="EE0000"/>
        </w:rPr>
        <w:t>organise</w:t>
      </w:r>
      <w:proofErr w:type="spellEnd"/>
      <w:r w:rsidRPr="00424064">
        <w:rPr>
          <w:color w:val="EE0000"/>
        </w:rPr>
        <w:t xml:space="preserve"> the information in a systematically comprehensible and easy to understand way, text, pictures, and screenshots</w:t>
      </w:r>
      <w:r>
        <w:rPr>
          <w:color w:val="EE0000"/>
        </w:rPr>
        <w:t xml:space="preserve"> </w:t>
      </w:r>
      <w:r w:rsidRPr="00424064">
        <w:rPr>
          <w:color w:val="EE0000"/>
        </w:rPr>
        <w:t>[13].</w:t>
      </w:r>
    </w:p>
    <w:p w14:paraId="65A9FA0B" w14:textId="7CA880BD" w:rsidR="00424064" w:rsidRPr="00424064" w:rsidRDefault="00424064" w:rsidP="00424064">
      <w:pPr>
        <w:rPr>
          <w:color w:val="EE0000"/>
        </w:rPr>
      </w:pPr>
      <w:r w:rsidRPr="00424064">
        <w:rPr>
          <w:color w:val="EE0000"/>
        </w:rPr>
        <w:t>Wix is free, and this is one of the reasons why it has been selected. The platform will facilitate online publication of portfolio and sharing of the portfolio through a direct link so that the tutor can easily access the portfolio and evaluate it. In addition, Wix provides numerous templates and design possibilities, which lead to the creation of an attractive and professional portfolio with a visual interest</w:t>
      </w:r>
      <w:r>
        <w:rPr>
          <w:color w:val="EE0000"/>
        </w:rPr>
        <w:t xml:space="preserve"> </w:t>
      </w:r>
      <w:r w:rsidRPr="00424064">
        <w:rPr>
          <w:color w:val="EE0000"/>
        </w:rPr>
        <w:t>[14].</w:t>
      </w:r>
    </w:p>
    <w:p w14:paraId="27D84830" w14:textId="6CFBE8C8" w:rsidR="006D21A4" w:rsidRPr="006D21A4" w:rsidRDefault="00424064" w:rsidP="00424064">
      <w:pPr>
        <w:rPr>
          <w:color w:val="EE0000"/>
        </w:rPr>
      </w:pPr>
      <w:r w:rsidRPr="00424064">
        <w:rPr>
          <w:color w:val="EE0000"/>
        </w:rPr>
        <w:t>In most cases, Wix should be considered as a good option when creating an e-portfolio since this tool is versatile and simple to operate as well as allows an individual to present academic work in a well-structured and engaging manner</w:t>
      </w:r>
      <w:r w:rsidR="006D21A4" w:rsidRPr="006D21A4">
        <w:rPr>
          <w:color w:val="EE0000"/>
        </w:rPr>
        <w:t>.</w:t>
      </w:r>
    </w:p>
    <w:p w14:paraId="77FC20D9" w14:textId="30A621B4" w:rsidR="00165B3A" w:rsidRDefault="00165B3A" w:rsidP="00165B3A">
      <w:pPr>
        <w:jc w:val="center"/>
      </w:pPr>
      <w:r w:rsidRPr="00165B3A">
        <w:rPr>
          <w:noProof/>
        </w:rPr>
        <w:drawing>
          <wp:inline distT="0" distB="0" distL="0" distR="0" wp14:anchorId="7067C909" wp14:editId="701925C3">
            <wp:extent cx="4048125" cy="3219470"/>
            <wp:effectExtent l="76200" t="76200" r="123825" b="133350"/>
            <wp:docPr id="1937112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112698" name=""/>
                    <pic:cNvPicPr/>
                  </pic:nvPicPr>
                  <pic:blipFill>
                    <a:blip r:embed="rId14"/>
                    <a:stretch>
                      <a:fillRect/>
                    </a:stretch>
                  </pic:blipFill>
                  <pic:spPr>
                    <a:xfrm>
                      <a:off x="0" y="0"/>
                      <a:ext cx="4052357" cy="32228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7A15D5" w14:textId="7A1E1796" w:rsidR="00165B3A" w:rsidRDefault="00165B3A" w:rsidP="00165B3A">
      <w:pPr>
        <w:jc w:val="center"/>
        <w:rPr>
          <w:color w:val="EE0000"/>
        </w:rPr>
      </w:pPr>
      <w:r w:rsidRPr="00E72155">
        <w:rPr>
          <w:b/>
          <w:bCs/>
          <w:color w:val="EE0000"/>
        </w:rPr>
        <w:t xml:space="preserve">Figure 7: </w:t>
      </w:r>
      <w:r w:rsidR="00E72155" w:rsidRPr="00E72155">
        <w:rPr>
          <w:b/>
          <w:bCs/>
          <w:color w:val="EE0000"/>
        </w:rPr>
        <w:t xml:space="preserve">Task 4 Page </w:t>
      </w:r>
      <w:r w:rsidR="00E72155" w:rsidRPr="00E72155">
        <w:rPr>
          <w:b/>
          <w:bCs/>
          <w:color w:val="EE0000"/>
        </w:rPr>
        <w:br/>
      </w:r>
      <w:r w:rsidR="00E72155" w:rsidRPr="00E72155">
        <w:rPr>
          <w:color w:val="EE0000"/>
        </w:rPr>
        <w:t>(</w:t>
      </w:r>
      <w:proofErr w:type="spellStart"/>
      <w:proofErr w:type="gramStart"/>
      <w:r w:rsidR="00E72155" w:rsidRPr="00E72155">
        <w:rPr>
          <w:color w:val="EE0000"/>
        </w:rPr>
        <w:t>Source:Wix</w:t>
      </w:r>
      <w:proofErr w:type="spellEnd"/>
      <w:proofErr w:type="gramEnd"/>
      <w:r w:rsidR="00E72155" w:rsidRPr="00E72155">
        <w:rPr>
          <w:color w:val="EE0000"/>
        </w:rPr>
        <w:t>)</w:t>
      </w:r>
    </w:p>
    <w:p w14:paraId="7AF0345C" w14:textId="5CC5480B" w:rsidR="00E72155" w:rsidRDefault="00067312" w:rsidP="00165B3A">
      <w:pPr>
        <w:jc w:val="center"/>
        <w:rPr>
          <w:color w:val="EE0000"/>
        </w:rPr>
      </w:pPr>
      <w:r w:rsidRPr="00067312">
        <w:rPr>
          <w:noProof/>
          <w:color w:val="EE0000"/>
        </w:rPr>
        <w:lastRenderedPageBreak/>
        <w:drawing>
          <wp:inline distT="0" distB="0" distL="0" distR="0" wp14:anchorId="1769AFA1" wp14:editId="04EC8C22">
            <wp:extent cx="5063354" cy="2903855"/>
            <wp:effectExtent l="76200" t="76200" r="137795" b="125095"/>
            <wp:docPr id="429574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74041" name=""/>
                    <pic:cNvPicPr/>
                  </pic:nvPicPr>
                  <pic:blipFill>
                    <a:blip r:embed="rId15"/>
                    <a:stretch>
                      <a:fillRect/>
                    </a:stretch>
                  </pic:blipFill>
                  <pic:spPr>
                    <a:xfrm>
                      <a:off x="0" y="0"/>
                      <a:ext cx="5065881" cy="29053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53B297" w14:textId="00E6B370" w:rsidR="00067312" w:rsidRDefault="00067312" w:rsidP="00067312">
      <w:pPr>
        <w:jc w:val="center"/>
        <w:rPr>
          <w:color w:val="EE0000"/>
        </w:rPr>
      </w:pPr>
      <w:r w:rsidRPr="00E72155">
        <w:rPr>
          <w:b/>
          <w:bCs/>
          <w:color w:val="EE0000"/>
        </w:rPr>
        <w:t xml:space="preserve">Figure </w:t>
      </w:r>
      <w:r>
        <w:rPr>
          <w:b/>
          <w:bCs/>
          <w:color w:val="EE0000"/>
        </w:rPr>
        <w:t>8</w:t>
      </w:r>
      <w:r w:rsidRPr="00E72155">
        <w:rPr>
          <w:b/>
          <w:bCs/>
          <w:color w:val="EE0000"/>
        </w:rPr>
        <w:t xml:space="preserve">: </w:t>
      </w:r>
      <w:r>
        <w:rPr>
          <w:b/>
          <w:bCs/>
          <w:color w:val="EE0000"/>
        </w:rPr>
        <w:t>Home</w:t>
      </w:r>
      <w:r w:rsidRPr="00E72155">
        <w:rPr>
          <w:b/>
          <w:bCs/>
          <w:color w:val="EE0000"/>
        </w:rPr>
        <w:t xml:space="preserve"> Page </w:t>
      </w:r>
      <w:r w:rsidRPr="00E72155">
        <w:rPr>
          <w:b/>
          <w:bCs/>
          <w:color w:val="EE0000"/>
        </w:rPr>
        <w:br/>
      </w:r>
      <w:r w:rsidRPr="00E72155">
        <w:rPr>
          <w:color w:val="EE0000"/>
        </w:rPr>
        <w:t>(</w:t>
      </w:r>
      <w:proofErr w:type="spellStart"/>
      <w:proofErr w:type="gramStart"/>
      <w:r w:rsidRPr="00E72155">
        <w:rPr>
          <w:color w:val="EE0000"/>
        </w:rPr>
        <w:t>Source:Wix</w:t>
      </w:r>
      <w:proofErr w:type="spellEnd"/>
      <w:proofErr w:type="gramEnd"/>
      <w:r w:rsidRPr="00E72155">
        <w:rPr>
          <w:color w:val="EE0000"/>
        </w:rPr>
        <w:t>)</w:t>
      </w:r>
    </w:p>
    <w:p w14:paraId="6A5DC9B6" w14:textId="7443396F" w:rsidR="00067312" w:rsidRDefault="00067312" w:rsidP="00067312">
      <w:pPr>
        <w:jc w:val="center"/>
        <w:rPr>
          <w:color w:val="EE0000"/>
        </w:rPr>
      </w:pPr>
      <w:r w:rsidRPr="00067312">
        <w:rPr>
          <w:noProof/>
          <w:color w:val="EE0000"/>
        </w:rPr>
        <w:drawing>
          <wp:inline distT="0" distB="0" distL="0" distR="0" wp14:anchorId="51FF3FEC" wp14:editId="29D8BAAB">
            <wp:extent cx="5943600" cy="2773680"/>
            <wp:effectExtent l="76200" t="76200" r="133350" b="140970"/>
            <wp:docPr id="1260331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331028" name=""/>
                    <pic:cNvPicPr/>
                  </pic:nvPicPr>
                  <pic:blipFill>
                    <a:blip r:embed="rId16"/>
                    <a:stretch>
                      <a:fillRect/>
                    </a:stretch>
                  </pic:blipFill>
                  <pic:spPr>
                    <a:xfrm>
                      <a:off x="0" y="0"/>
                      <a:ext cx="5943600" cy="2773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995E3B" w14:textId="01B0C41A" w:rsidR="00067312" w:rsidRDefault="00067312" w:rsidP="00067312">
      <w:pPr>
        <w:jc w:val="center"/>
        <w:rPr>
          <w:color w:val="EE0000"/>
        </w:rPr>
      </w:pPr>
      <w:r w:rsidRPr="00E72155">
        <w:rPr>
          <w:b/>
          <w:bCs/>
          <w:color w:val="EE0000"/>
        </w:rPr>
        <w:t xml:space="preserve">Figure </w:t>
      </w:r>
      <w:r>
        <w:rPr>
          <w:b/>
          <w:bCs/>
          <w:color w:val="EE0000"/>
        </w:rPr>
        <w:t>9</w:t>
      </w:r>
      <w:r w:rsidRPr="00E72155">
        <w:rPr>
          <w:b/>
          <w:bCs/>
          <w:color w:val="EE0000"/>
        </w:rPr>
        <w:t xml:space="preserve">: </w:t>
      </w:r>
      <w:r>
        <w:rPr>
          <w:b/>
          <w:bCs/>
          <w:color w:val="EE0000"/>
        </w:rPr>
        <w:t>Task 1 page</w:t>
      </w:r>
      <w:r w:rsidRPr="00E72155">
        <w:rPr>
          <w:b/>
          <w:bCs/>
          <w:color w:val="EE0000"/>
        </w:rPr>
        <w:t xml:space="preserve"> </w:t>
      </w:r>
      <w:r w:rsidRPr="00E72155">
        <w:rPr>
          <w:b/>
          <w:bCs/>
          <w:color w:val="EE0000"/>
        </w:rPr>
        <w:br/>
      </w:r>
      <w:r w:rsidRPr="00E72155">
        <w:rPr>
          <w:color w:val="EE0000"/>
        </w:rPr>
        <w:t>(</w:t>
      </w:r>
      <w:proofErr w:type="spellStart"/>
      <w:proofErr w:type="gramStart"/>
      <w:r w:rsidRPr="00E72155">
        <w:rPr>
          <w:color w:val="EE0000"/>
        </w:rPr>
        <w:t>Source:Wix</w:t>
      </w:r>
      <w:proofErr w:type="spellEnd"/>
      <w:proofErr w:type="gramEnd"/>
      <w:r w:rsidRPr="00E72155">
        <w:rPr>
          <w:color w:val="EE0000"/>
        </w:rPr>
        <w:t>)</w:t>
      </w:r>
    </w:p>
    <w:p w14:paraId="75FD9A26" w14:textId="640CD9DC" w:rsidR="00067312" w:rsidRDefault="00B93AFB" w:rsidP="00067312">
      <w:pPr>
        <w:jc w:val="center"/>
        <w:rPr>
          <w:color w:val="EE0000"/>
        </w:rPr>
      </w:pPr>
      <w:r w:rsidRPr="00B93AFB">
        <w:rPr>
          <w:noProof/>
          <w:color w:val="EE0000"/>
        </w:rPr>
        <w:lastRenderedPageBreak/>
        <w:drawing>
          <wp:inline distT="0" distB="0" distL="0" distR="0" wp14:anchorId="5C0EC45B" wp14:editId="2E8332DB">
            <wp:extent cx="4462144" cy="2868930"/>
            <wp:effectExtent l="76200" t="76200" r="129540" b="140970"/>
            <wp:docPr id="842800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00802" name=""/>
                    <pic:cNvPicPr/>
                  </pic:nvPicPr>
                  <pic:blipFill>
                    <a:blip r:embed="rId17"/>
                    <a:stretch>
                      <a:fillRect/>
                    </a:stretch>
                  </pic:blipFill>
                  <pic:spPr>
                    <a:xfrm>
                      <a:off x="0" y="0"/>
                      <a:ext cx="4464320" cy="28703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465C23" w14:textId="38E1C24A" w:rsidR="00B93AFB" w:rsidRDefault="00B93AFB" w:rsidP="00B93AFB">
      <w:pPr>
        <w:jc w:val="center"/>
        <w:rPr>
          <w:color w:val="EE0000"/>
        </w:rPr>
      </w:pPr>
      <w:r w:rsidRPr="00E72155">
        <w:rPr>
          <w:b/>
          <w:bCs/>
          <w:color w:val="EE0000"/>
        </w:rPr>
        <w:t xml:space="preserve">Figure </w:t>
      </w:r>
      <w:r>
        <w:rPr>
          <w:b/>
          <w:bCs/>
          <w:color w:val="EE0000"/>
        </w:rPr>
        <w:t>10</w:t>
      </w:r>
      <w:r w:rsidRPr="00E72155">
        <w:rPr>
          <w:b/>
          <w:bCs/>
          <w:color w:val="EE0000"/>
        </w:rPr>
        <w:t xml:space="preserve">: </w:t>
      </w:r>
      <w:r>
        <w:rPr>
          <w:b/>
          <w:bCs/>
          <w:color w:val="EE0000"/>
        </w:rPr>
        <w:t>Task 2 page</w:t>
      </w:r>
      <w:r w:rsidRPr="00E72155">
        <w:rPr>
          <w:b/>
          <w:bCs/>
          <w:color w:val="EE0000"/>
        </w:rPr>
        <w:t xml:space="preserve"> </w:t>
      </w:r>
      <w:r w:rsidRPr="00E72155">
        <w:rPr>
          <w:b/>
          <w:bCs/>
          <w:color w:val="EE0000"/>
        </w:rPr>
        <w:br/>
      </w:r>
      <w:r w:rsidRPr="00E72155">
        <w:rPr>
          <w:color w:val="EE0000"/>
        </w:rPr>
        <w:t>(</w:t>
      </w:r>
      <w:proofErr w:type="spellStart"/>
      <w:proofErr w:type="gramStart"/>
      <w:r w:rsidRPr="00E72155">
        <w:rPr>
          <w:color w:val="EE0000"/>
        </w:rPr>
        <w:t>Source:Wix</w:t>
      </w:r>
      <w:proofErr w:type="spellEnd"/>
      <w:proofErr w:type="gramEnd"/>
      <w:r w:rsidRPr="00E72155">
        <w:rPr>
          <w:color w:val="EE0000"/>
        </w:rPr>
        <w:t>)</w:t>
      </w:r>
    </w:p>
    <w:p w14:paraId="13FBCCA0" w14:textId="392C4BDA" w:rsidR="00B93AFB" w:rsidRDefault="00B93AFB" w:rsidP="00B93AFB">
      <w:pPr>
        <w:jc w:val="center"/>
        <w:rPr>
          <w:color w:val="EE0000"/>
        </w:rPr>
      </w:pPr>
      <w:r w:rsidRPr="00B93AFB">
        <w:rPr>
          <w:noProof/>
          <w:color w:val="EE0000"/>
        </w:rPr>
        <w:drawing>
          <wp:inline distT="0" distB="0" distL="0" distR="0" wp14:anchorId="7366ADED" wp14:editId="10BAC8A9">
            <wp:extent cx="4898889" cy="2903220"/>
            <wp:effectExtent l="76200" t="76200" r="130810" b="125730"/>
            <wp:docPr id="70674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74613" name=""/>
                    <pic:cNvPicPr/>
                  </pic:nvPicPr>
                  <pic:blipFill>
                    <a:blip r:embed="rId18"/>
                    <a:stretch>
                      <a:fillRect/>
                    </a:stretch>
                  </pic:blipFill>
                  <pic:spPr>
                    <a:xfrm>
                      <a:off x="0" y="0"/>
                      <a:ext cx="4903400" cy="29058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70A6D7" w14:textId="6D8E54AC" w:rsidR="00B93AFB" w:rsidRDefault="00B93AFB" w:rsidP="00B93AFB">
      <w:pPr>
        <w:jc w:val="center"/>
        <w:rPr>
          <w:color w:val="EE0000"/>
        </w:rPr>
      </w:pPr>
      <w:r w:rsidRPr="00E72155">
        <w:rPr>
          <w:b/>
          <w:bCs/>
          <w:color w:val="EE0000"/>
        </w:rPr>
        <w:t xml:space="preserve">Figure </w:t>
      </w:r>
      <w:r>
        <w:rPr>
          <w:b/>
          <w:bCs/>
          <w:color w:val="EE0000"/>
        </w:rPr>
        <w:t>11</w:t>
      </w:r>
      <w:r w:rsidRPr="00E72155">
        <w:rPr>
          <w:b/>
          <w:bCs/>
          <w:color w:val="EE0000"/>
        </w:rPr>
        <w:t xml:space="preserve">: </w:t>
      </w:r>
      <w:r>
        <w:rPr>
          <w:b/>
          <w:bCs/>
          <w:color w:val="EE0000"/>
        </w:rPr>
        <w:t>Task 3 page</w:t>
      </w:r>
      <w:r w:rsidRPr="00E72155">
        <w:rPr>
          <w:b/>
          <w:bCs/>
          <w:color w:val="EE0000"/>
        </w:rPr>
        <w:t xml:space="preserve"> </w:t>
      </w:r>
      <w:r w:rsidRPr="00E72155">
        <w:rPr>
          <w:b/>
          <w:bCs/>
          <w:color w:val="EE0000"/>
        </w:rPr>
        <w:br/>
      </w:r>
      <w:r w:rsidRPr="00E72155">
        <w:rPr>
          <w:color w:val="EE0000"/>
        </w:rPr>
        <w:t>(</w:t>
      </w:r>
      <w:proofErr w:type="spellStart"/>
      <w:proofErr w:type="gramStart"/>
      <w:r w:rsidRPr="00E72155">
        <w:rPr>
          <w:color w:val="EE0000"/>
        </w:rPr>
        <w:t>Source:Wix</w:t>
      </w:r>
      <w:proofErr w:type="spellEnd"/>
      <w:proofErr w:type="gramEnd"/>
      <w:r w:rsidRPr="00E72155">
        <w:rPr>
          <w:color w:val="EE0000"/>
        </w:rPr>
        <w:t>)</w:t>
      </w:r>
    </w:p>
    <w:p w14:paraId="6E4F9AC3" w14:textId="77777777" w:rsidR="00B93AFB" w:rsidRDefault="00B93AFB" w:rsidP="00067312">
      <w:pPr>
        <w:jc w:val="center"/>
        <w:rPr>
          <w:color w:val="EE0000"/>
        </w:rPr>
      </w:pPr>
    </w:p>
    <w:p w14:paraId="08DE4D12" w14:textId="77777777" w:rsidR="00067312" w:rsidRPr="00E72155" w:rsidRDefault="00067312" w:rsidP="00165B3A">
      <w:pPr>
        <w:jc w:val="center"/>
        <w:rPr>
          <w:color w:val="EE0000"/>
        </w:rPr>
      </w:pPr>
    </w:p>
    <w:p w14:paraId="6DC78FB5" w14:textId="77777777" w:rsidR="00165B3A" w:rsidRPr="00165B3A" w:rsidRDefault="00165B3A" w:rsidP="00165B3A">
      <w:pPr>
        <w:jc w:val="center"/>
      </w:pPr>
    </w:p>
    <w:p w14:paraId="61E057EC" w14:textId="77777777" w:rsidR="00B60E1C" w:rsidRDefault="00B60E1C">
      <w:pPr>
        <w:spacing w:line="278" w:lineRule="auto"/>
        <w:jc w:val="left"/>
      </w:pPr>
      <w:r>
        <w:br w:type="page"/>
      </w:r>
    </w:p>
    <w:p w14:paraId="18793488" w14:textId="02BC385B" w:rsidR="00FA1FE7" w:rsidRDefault="00B60E1C" w:rsidP="00B60E1C">
      <w:pPr>
        <w:pStyle w:val="Heading1"/>
      </w:pPr>
      <w:bookmarkStart w:id="16" w:name="_Toc225933964"/>
      <w:r>
        <w:lastRenderedPageBreak/>
        <w:t>References</w:t>
      </w:r>
      <w:bookmarkEnd w:id="16"/>
    </w:p>
    <w:p w14:paraId="45DBA5CB" w14:textId="419B0107" w:rsidR="00B60E1C" w:rsidRDefault="00B60E1C" w:rsidP="004A6E0A">
      <w:pPr>
        <w:pStyle w:val="ListParagraph"/>
        <w:numPr>
          <w:ilvl w:val="0"/>
          <w:numId w:val="32"/>
        </w:numPr>
      </w:pPr>
      <w:proofErr w:type="spellStart"/>
      <w:r w:rsidRPr="00B60E1C">
        <w:t>Shuhaiber</w:t>
      </w:r>
      <w:proofErr w:type="spellEnd"/>
      <w:r w:rsidRPr="00B60E1C">
        <w:t xml:space="preserve">, A., </w:t>
      </w:r>
      <w:proofErr w:type="spellStart"/>
      <w:r w:rsidRPr="00B60E1C">
        <w:t>Alkuwaiti</w:t>
      </w:r>
      <w:proofErr w:type="spellEnd"/>
      <w:r w:rsidRPr="00B60E1C">
        <w:t xml:space="preserve">, A., </w:t>
      </w:r>
      <w:proofErr w:type="spellStart"/>
      <w:r w:rsidRPr="00B60E1C">
        <w:t>Alremeithi</w:t>
      </w:r>
      <w:proofErr w:type="spellEnd"/>
      <w:r w:rsidRPr="00B60E1C">
        <w:t xml:space="preserve">, M. and </w:t>
      </w:r>
      <w:proofErr w:type="spellStart"/>
      <w:r w:rsidRPr="00B60E1C">
        <w:t>Almenhali</w:t>
      </w:r>
      <w:proofErr w:type="spellEnd"/>
      <w:r w:rsidRPr="00B60E1C">
        <w:t>, H., 2023, July. The Development of Smart E-Portfolio Generator System for University students: An SDLC Approach. In </w:t>
      </w:r>
      <w:r w:rsidRPr="004A6E0A">
        <w:rPr>
          <w:i/>
          <w:iCs/>
        </w:rPr>
        <w:t>2023 International Conference on Smart Applications, Communications and Networking (</w:t>
      </w:r>
      <w:proofErr w:type="spellStart"/>
      <w:r w:rsidRPr="004A6E0A">
        <w:rPr>
          <w:i/>
          <w:iCs/>
        </w:rPr>
        <w:t>SmartNets</w:t>
      </w:r>
      <w:proofErr w:type="spellEnd"/>
      <w:r w:rsidRPr="004A6E0A">
        <w:rPr>
          <w:i/>
          <w:iCs/>
        </w:rPr>
        <w:t>)</w:t>
      </w:r>
      <w:r w:rsidRPr="00B60E1C">
        <w:t> (pp. 1-8). IEEE.</w:t>
      </w:r>
    </w:p>
    <w:p w14:paraId="1822AB29" w14:textId="68E580D8" w:rsidR="00B60E1C" w:rsidRDefault="00B60E1C" w:rsidP="004A6E0A">
      <w:pPr>
        <w:pStyle w:val="ListParagraph"/>
        <w:numPr>
          <w:ilvl w:val="0"/>
          <w:numId w:val="32"/>
        </w:numPr>
      </w:pPr>
      <w:r w:rsidRPr="00B60E1C">
        <w:t>Roy, D., 2022, April. Developing an e-Portfolio Design Framework for a 3D Printing Design and Analysis Project. In </w:t>
      </w:r>
      <w:r w:rsidRPr="004A6E0A">
        <w:rPr>
          <w:i/>
          <w:iCs/>
        </w:rPr>
        <w:t>2022 10th International Conference on Information and Education Technology (ICIET)</w:t>
      </w:r>
      <w:r w:rsidRPr="00B60E1C">
        <w:t> (pp. 177-183). IEEE.</w:t>
      </w:r>
    </w:p>
    <w:p w14:paraId="26C4A1A9" w14:textId="3C8C2E9E" w:rsidR="00B60E1C" w:rsidRDefault="00B60E1C" w:rsidP="004A6E0A">
      <w:pPr>
        <w:pStyle w:val="ListParagraph"/>
        <w:numPr>
          <w:ilvl w:val="0"/>
          <w:numId w:val="32"/>
        </w:numPr>
      </w:pPr>
      <w:proofErr w:type="spellStart"/>
      <w:r w:rsidRPr="00B60E1C">
        <w:t>Saidova</w:t>
      </w:r>
      <w:proofErr w:type="spellEnd"/>
      <w:r w:rsidRPr="00B60E1C">
        <w:t xml:space="preserve">, F., Zakirova, F., Eminov, A. and </w:t>
      </w:r>
      <w:proofErr w:type="spellStart"/>
      <w:r w:rsidRPr="00B60E1C">
        <w:t>Otamurodov</w:t>
      </w:r>
      <w:proofErr w:type="spellEnd"/>
      <w:r w:rsidRPr="00B60E1C">
        <w:t>, G., 2022, March. Multilevel E-portfolio Model in the System of Advanced Training of Academic Staff in Uzbekistan. In </w:t>
      </w:r>
      <w:r w:rsidRPr="004A6E0A">
        <w:rPr>
          <w:i/>
          <w:iCs/>
        </w:rPr>
        <w:t>2022 IEEE European Technology and Engineering Management Summit (E-TEMS)</w:t>
      </w:r>
      <w:r w:rsidRPr="00B60E1C">
        <w:t> (pp. 78-82). IEEE.</w:t>
      </w:r>
    </w:p>
    <w:p w14:paraId="5F7E31E4" w14:textId="319AB5A8" w:rsidR="00B60E1C" w:rsidRDefault="00B60E1C" w:rsidP="004A6E0A">
      <w:pPr>
        <w:pStyle w:val="ListParagraph"/>
        <w:numPr>
          <w:ilvl w:val="0"/>
          <w:numId w:val="32"/>
        </w:numPr>
      </w:pPr>
      <w:r w:rsidRPr="00B60E1C">
        <w:t xml:space="preserve">Ford, J.D. and Crawford, D., 2024. Integrating professional preparedness </w:t>
      </w:r>
      <w:proofErr w:type="spellStart"/>
      <w:r w:rsidRPr="00B60E1C">
        <w:t>ePortfolios</w:t>
      </w:r>
      <w:proofErr w:type="spellEnd"/>
      <w:r w:rsidRPr="00B60E1C">
        <w:t xml:space="preserve"> within an undergraduate engineering curriculum. </w:t>
      </w:r>
      <w:r w:rsidRPr="004A6E0A">
        <w:rPr>
          <w:i/>
          <w:iCs/>
        </w:rPr>
        <w:t>IEEE Transactions on Professional Communication</w:t>
      </w:r>
      <w:r w:rsidRPr="00B60E1C">
        <w:t>, </w:t>
      </w:r>
      <w:r w:rsidRPr="004A6E0A">
        <w:rPr>
          <w:i/>
          <w:iCs/>
        </w:rPr>
        <w:t>67</w:t>
      </w:r>
      <w:r w:rsidRPr="00B60E1C">
        <w:t>(2), pp.246-259.</w:t>
      </w:r>
    </w:p>
    <w:p w14:paraId="78D4DC75" w14:textId="3721F41B" w:rsidR="00B60E1C" w:rsidRDefault="00B60E1C" w:rsidP="004A6E0A">
      <w:pPr>
        <w:pStyle w:val="ListParagraph"/>
        <w:numPr>
          <w:ilvl w:val="0"/>
          <w:numId w:val="32"/>
        </w:numPr>
      </w:pPr>
      <w:proofErr w:type="spellStart"/>
      <w:r w:rsidRPr="00B60E1C">
        <w:t>Gantikow</w:t>
      </w:r>
      <w:proofErr w:type="spellEnd"/>
      <w:r w:rsidRPr="00B60E1C">
        <w:t xml:space="preserve">, A., </w:t>
      </w:r>
      <w:proofErr w:type="spellStart"/>
      <w:r w:rsidRPr="00B60E1C">
        <w:t>Isking</w:t>
      </w:r>
      <w:proofErr w:type="spellEnd"/>
      <w:r w:rsidRPr="00B60E1C">
        <w:t>, A., Libbrecht, P., Müller, W. and Rebholz, S., 2023, December. On the creation of classifiers to support assessment of E-portfolios. In </w:t>
      </w:r>
      <w:r w:rsidRPr="004A6E0A">
        <w:rPr>
          <w:i/>
          <w:iCs/>
        </w:rPr>
        <w:t>2023 IEEE International Symposium on Multimedia (ISM)</w:t>
      </w:r>
      <w:r w:rsidRPr="00B60E1C">
        <w:t> (pp. 297-302). IEEE.</w:t>
      </w:r>
    </w:p>
    <w:p w14:paraId="4A701267" w14:textId="66285E6F" w:rsidR="00B60E1C" w:rsidRDefault="00B60E1C" w:rsidP="004A6E0A">
      <w:pPr>
        <w:pStyle w:val="ListParagraph"/>
        <w:numPr>
          <w:ilvl w:val="0"/>
          <w:numId w:val="32"/>
        </w:numPr>
      </w:pPr>
      <w:r w:rsidRPr="00B60E1C">
        <w:t>Yan, J.Y., Hsieh, Y.H. and Yuan, S.M., 2023, August. Blockchain based E-portfolio ecosystem. In </w:t>
      </w:r>
      <w:r w:rsidRPr="004A6E0A">
        <w:rPr>
          <w:i/>
          <w:iCs/>
        </w:rPr>
        <w:t>2023 IEEE 6th International Conference on Knowledge Innovation and Invention (ICKII)</w:t>
      </w:r>
      <w:r w:rsidRPr="00B60E1C">
        <w:t> (pp. 264-269). IEEE.</w:t>
      </w:r>
    </w:p>
    <w:p w14:paraId="07110692" w14:textId="01373A8A" w:rsidR="00B60E1C" w:rsidRDefault="00B60E1C" w:rsidP="004A6E0A">
      <w:pPr>
        <w:pStyle w:val="ListParagraph"/>
        <w:numPr>
          <w:ilvl w:val="0"/>
          <w:numId w:val="32"/>
        </w:numPr>
      </w:pPr>
      <w:proofErr w:type="spellStart"/>
      <w:r w:rsidRPr="00B60E1C">
        <w:t>Lonappan</w:t>
      </w:r>
      <w:proofErr w:type="spellEnd"/>
      <w:r w:rsidRPr="00B60E1C">
        <w:t>, A.M., Viswambaran, V., Shijumon, S. and Amma, L.V., 2025, September. Enhancing Student Engagement in Vocational Education Through Staged E-Portfolio Submissions and Automated Reminders: An Action Research. In </w:t>
      </w:r>
      <w:r w:rsidRPr="004A6E0A">
        <w:rPr>
          <w:i/>
          <w:iCs/>
        </w:rPr>
        <w:t>2025 IEEE 14th International Conference on Engineering Education (ICEED)</w:t>
      </w:r>
      <w:r w:rsidRPr="00B60E1C">
        <w:t> (pp. 108-113). IEEE.</w:t>
      </w:r>
    </w:p>
    <w:p w14:paraId="638F9CFE" w14:textId="78C1A5A1" w:rsidR="004A6E0A" w:rsidRDefault="004A6E0A" w:rsidP="004A6E0A">
      <w:pPr>
        <w:pStyle w:val="ListParagraph"/>
        <w:numPr>
          <w:ilvl w:val="0"/>
          <w:numId w:val="32"/>
        </w:numPr>
      </w:pPr>
      <w:proofErr w:type="spellStart"/>
      <w:r w:rsidRPr="004A6E0A">
        <w:t>Merlec</w:t>
      </w:r>
      <w:proofErr w:type="spellEnd"/>
      <w:r w:rsidRPr="004A6E0A">
        <w:t>, M.M., Sinai, N.K. and In, H.P., 2023, October. A blockchain-based trustworthy and secure review system for decentralized e-portfolio platforms. In </w:t>
      </w:r>
      <w:r w:rsidRPr="004A6E0A">
        <w:rPr>
          <w:i/>
          <w:iCs/>
        </w:rPr>
        <w:t>2023 14th International Conference on Information and Communication Technology Convergence (ICTC)</w:t>
      </w:r>
      <w:r w:rsidRPr="004A6E0A">
        <w:t> (pp. 675-680). IEEE.</w:t>
      </w:r>
    </w:p>
    <w:p w14:paraId="05A47ADB" w14:textId="7D228A50" w:rsidR="004A6E0A" w:rsidRDefault="004A6E0A" w:rsidP="004A6E0A">
      <w:pPr>
        <w:pStyle w:val="ListParagraph"/>
        <w:numPr>
          <w:ilvl w:val="0"/>
          <w:numId w:val="32"/>
        </w:numPr>
      </w:pPr>
      <w:proofErr w:type="spellStart"/>
      <w:r w:rsidRPr="004A6E0A">
        <w:t>Khwankaew</w:t>
      </w:r>
      <w:proofErr w:type="spellEnd"/>
      <w:r w:rsidRPr="004A6E0A">
        <w:t xml:space="preserve">, A., </w:t>
      </w:r>
      <w:proofErr w:type="spellStart"/>
      <w:r w:rsidRPr="004A6E0A">
        <w:t>Ratanaolarn</w:t>
      </w:r>
      <w:proofErr w:type="spellEnd"/>
      <w:r w:rsidRPr="004A6E0A">
        <w:t>, T. and Morris, J., 2025, April. Effectiveness of an e-Portfolio to Enhance Self-Regulated Learning. In </w:t>
      </w:r>
      <w:r w:rsidRPr="004A6E0A">
        <w:rPr>
          <w:i/>
          <w:iCs/>
        </w:rPr>
        <w:t>2025 16th International Conference on E-Education, E-Business, E-Management and E-Learning (IC4e)</w:t>
      </w:r>
      <w:r w:rsidRPr="004A6E0A">
        <w:t> (pp. 1-5). IEEE.</w:t>
      </w:r>
    </w:p>
    <w:p w14:paraId="622FB03E" w14:textId="7867E4D3" w:rsidR="004A6E0A" w:rsidRDefault="004A6E0A" w:rsidP="004A6E0A">
      <w:pPr>
        <w:pStyle w:val="ListParagraph"/>
        <w:numPr>
          <w:ilvl w:val="0"/>
          <w:numId w:val="32"/>
        </w:numPr>
      </w:pPr>
      <w:proofErr w:type="spellStart"/>
      <w:r w:rsidRPr="004A6E0A">
        <w:lastRenderedPageBreak/>
        <w:t>Kiryakova</w:t>
      </w:r>
      <w:proofErr w:type="spellEnd"/>
      <w:r w:rsidRPr="004A6E0A">
        <w:t>, O.A. and Menshikova, L.V., 2023, June. The Use of Web-Portfolio Technology for Professional Foreign Language Training of Students in Electronic Educational Environment of Higher Education Institutions. In </w:t>
      </w:r>
      <w:r w:rsidRPr="004A6E0A">
        <w:rPr>
          <w:i/>
          <w:iCs/>
        </w:rPr>
        <w:t>2023 IEEE 24th International Conference of Young Professionals in Electron Devices and Materials (EDM)</w:t>
      </w:r>
      <w:r w:rsidRPr="004A6E0A">
        <w:t> (pp. 1950-1953). IEEE.</w:t>
      </w:r>
    </w:p>
    <w:p w14:paraId="06C58FA5" w14:textId="4680EDA6" w:rsidR="004A6E0A" w:rsidRDefault="004A6E0A" w:rsidP="004A6E0A">
      <w:pPr>
        <w:pStyle w:val="ListParagraph"/>
        <w:numPr>
          <w:ilvl w:val="0"/>
          <w:numId w:val="32"/>
        </w:numPr>
      </w:pPr>
      <w:proofErr w:type="spellStart"/>
      <w:r w:rsidRPr="004A6E0A">
        <w:t>Zunaidah</w:t>
      </w:r>
      <w:proofErr w:type="spellEnd"/>
      <w:r w:rsidRPr="004A6E0A">
        <w:t>, A., 2022, October. Meaningful online learning with e-portfolio: University students’ perspectives. In </w:t>
      </w:r>
      <w:r w:rsidRPr="004A6E0A">
        <w:rPr>
          <w:i/>
          <w:iCs/>
        </w:rPr>
        <w:t>2022 8th International Conference on Education and Technology (ICET)</w:t>
      </w:r>
      <w:r w:rsidRPr="004A6E0A">
        <w:t> (pp. 228-232). IEEE.</w:t>
      </w:r>
    </w:p>
    <w:p w14:paraId="6471B3B3" w14:textId="62290B24" w:rsidR="004A6E0A" w:rsidRDefault="004A6E0A" w:rsidP="004A6E0A">
      <w:pPr>
        <w:pStyle w:val="ListParagraph"/>
        <w:numPr>
          <w:ilvl w:val="0"/>
          <w:numId w:val="32"/>
        </w:numPr>
      </w:pPr>
      <w:r w:rsidRPr="004A6E0A">
        <w:t>Luna, M.E.O. and Arce, J.O., 2021, November. Competencies e-portfolio construction and defense influence on STEM career choice. In </w:t>
      </w:r>
      <w:r w:rsidRPr="004A6E0A">
        <w:rPr>
          <w:i/>
          <w:iCs/>
        </w:rPr>
        <w:t>2021 6th International STEM Education Conference (</w:t>
      </w:r>
      <w:proofErr w:type="spellStart"/>
      <w:r w:rsidRPr="004A6E0A">
        <w:rPr>
          <w:i/>
          <w:iCs/>
        </w:rPr>
        <w:t>iSTEM</w:t>
      </w:r>
      <w:proofErr w:type="spellEnd"/>
      <w:r w:rsidRPr="004A6E0A">
        <w:rPr>
          <w:i/>
          <w:iCs/>
        </w:rPr>
        <w:t>-Ed)</w:t>
      </w:r>
      <w:r w:rsidRPr="004A6E0A">
        <w:t> (pp. 1-4). IEEE.</w:t>
      </w:r>
    </w:p>
    <w:p w14:paraId="4E6D0C6D" w14:textId="320E434D" w:rsidR="00AF545F" w:rsidRDefault="00AF545F" w:rsidP="004A6E0A">
      <w:pPr>
        <w:pStyle w:val="ListParagraph"/>
        <w:numPr>
          <w:ilvl w:val="0"/>
          <w:numId w:val="32"/>
        </w:numPr>
        <w:rPr>
          <w:color w:val="EE0000"/>
        </w:rPr>
      </w:pPr>
      <w:r w:rsidRPr="00AF545F">
        <w:rPr>
          <w:color w:val="EE0000"/>
        </w:rPr>
        <w:t>Wix, “Wix.com,” </w:t>
      </w:r>
      <w:r w:rsidRPr="00AF545F">
        <w:rPr>
          <w:i/>
          <w:iCs/>
          <w:color w:val="EE0000"/>
        </w:rPr>
        <w:t>Wix.com</w:t>
      </w:r>
      <w:r w:rsidRPr="00AF545F">
        <w:rPr>
          <w:color w:val="EE0000"/>
        </w:rPr>
        <w:t xml:space="preserve">, 2023. </w:t>
      </w:r>
      <w:hyperlink r:id="rId19" w:history="1">
        <w:r w:rsidRPr="00E12D19">
          <w:rPr>
            <w:rStyle w:val="Hyperlink"/>
          </w:rPr>
          <w:t>https://www.wix.com/</w:t>
        </w:r>
      </w:hyperlink>
    </w:p>
    <w:p w14:paraId="4967779E" w14:textId="30A663AC" w:rsidR="00FA1FE7" w:rsidRPr="00854947" w:rsidRDefault="0012187E" w:rsidP="00FA1FE7">
      <w:pPr>
        <w:pStyle w:val="ListParagraph"/>
        <w:numPr>
          <w:ilvl w:val="0"/>
          <w:numId w:val="32"/>
        </w:numPr>
        <w:rPr>
          <w:color w:val="EE0000"/>
        </w:rPr>
      </w:pPr>
      <w:r w:rsidRPr="0012187E">
        <w:rPr>
          <w:color w:val="EE0000"/>
        </w:rPr>
        <w:t>S. L. Chang and M. K. Kabilan, “Using social media as e-Portfolios to support learning in higher education: a literature analysis,” </w:t>
      </w:r>
      <w:r w:rsidRPr="0012187E">
        <w:rPr>
          <w:i/>
          <w:iCs/>
          <w:color w:val="EE0000"/>
        </w:rPr>
        <w:t>Journal of Computing in Higher Education</w:t>
      </w:r>
      <w:r w:rsidRPr="0012187E">
        <w:rPr>
          <w:color w:val="EE0000"/>
        </w:rPr>
        <w:t xml:space="preserve">, Nov. 2022, </w:t>
      </w:r>
      <w:proofErr w:type="spellStart"/>
      <w:r w:rsidRPr="0012187E">
        <w:rPr>
          <w:color w:val="EE0000"/>
        </w:rPr>
        <w:t>doi</w:t>
      </w:r>
      <w:proofErr w:type="spellEnd"/>
      <w:r w:rsidRPr="0012187E">
        <w:rPr>
          <w:color w:val="EE0000"/>
        </w:rPr>
        <w:t xml:space="preserve">: </w:t>
      </w:r>
      <w:hyperlink r:id="rId20" w:history="1">
        <w:r w:rsidR="00854947" w:rsidRPr="00E12D19">
          <w:rPr>
            <w:rStyle w:val="Hyperlink"/>
          </w:rPr>
          <w:t>https://doi.org/10.1007/s12528-022-09344-z</w:t>
        </w:r>
      </w:hyperlink>
      <w:r w:rsidRPr="0012187E">
        <w:rPr>
          <w:color w:val="EE0000"/>
        </w:rPr>
        <w:t>.</w:t>
      </w:r>
    </w:p>
    <w:sectPr w:rsidR="00FA1FE7" w:rsidRPr="00854947" w:rsidSect="00962255">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C4604" w14:textId="77777777" w:rsidR="00686070" w:rsidRDefault="00686070" w:rsidP="00962255">
      <w:pPr>
        <w:spacing w:after="0" w:line="240" w:lineRule="auto"/>
      </w:pPr>
      <w:r>
        <w:separator/>
      </w:r>
    </w:p>
  </w:endnote>
  <w:endnote w:type="continuationSeparator" w:id="0">
    <w:p w14:paraId="522D17E0" w14:textId="77777777" w:rsidR="00686070" w:rsidRDefault="00686070" w:rsidP="00962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952668"/>
      <w:docPartObj>
        <w:docPartGallery w:val="Page Numbers (Bottom of Page)"/>
        <w:docPartUnique/>
      </w:docPartObj>
    </w:sdtPr>
    <w:sdtEndPr>
      <w:rPr>
        <w:noProof/>
        <w:sz w:val="20"/>
        <w:szCs w:val="20"/>
      </w:rPr>
    </w:sdtEndPr>
    <w:sdtContent>
      <w:p w14:paraId="739352C2" w14:textId="709CC842" w:rsidR="00962255" w:rsidRPr="00962255" w:rsidRDefault="00962255">
        <w:pPr>
          <w:pStyle w:val="Footer"/>
          <w:jc w:val="right"/>
          <w:rPr>
            <w:sz w:val="20"/>
            <w:szCs w:val="20"/>
          </w:rPr>
        </w:pPr>
        <w:r w:rsidRPr="00962255">
          <w:rPr>
            <w:sz w:val="20"/>
            <w:szCs w:val="20"/>
          </w:rPr>
          <w:fldChar w:fldCharType="begin"/>
        </w:r>
        <w:r w:rsidRPr="00962255">
          <w:rPr>
            <w:sz w:val="20"/>
            <w:szCs w:val="20"/>
          </w:rPr>
          <w:instrText xml:space="preserve"> PAGE   \* MERGEFORMAT </w:instrText>
        </w:r>
        <w:r w:rsidRPr="00962255">
          <w:rPr>
            <w:sz w:val="20"/>
            <w:szCs w:val="20"/>
          </w:rPr>
          <w:fldChar w:fldCharType="separate"/>
        </w:r>
        <w:r w:rsidRPr="00962255">
          <w:rPr>
            <w:noProof/>
            <w:sz w:val="20"/>
            <w:szCs w:val="20"/>
          </w:rPr>
          <w:t>2</w:t>
        </w:r>
        <w:r w:rsidRPr="00962255">
          <w:rPr>
            <w:noProof/>
            <w:sz w:val="20"/>
            <w:szCs w:val="20"/>
          </w:rPr>
          <w:fldChar w:fldCharType="end"/>
        </w:r>
      </w:p>
    </w:sdtContent>
  </w:sdt>
  <w:p w14:paraId="3EBF6DE0" w14:textId="77777777" w:rsidR="00962255" w:rsidRDefault="00962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B2F5E" w14:textId="77777777" w:rsidR="00686070" w:rsidRDefault="00686070" w:rsidP="00962255">
      <w:pPr>
        <w:spacing w:after="0" w:line="240" w:lineRule="auto"/>
      </w:pPr>
      <w:r>
        <w:separator/>
      </w:r>
    </w:p>
  </w:footnote>
  <w:footnote w:type="continuationSeparator" w:id="0">
    <w:p w14:paraId="71473268" w14:textId="77777777" w:rsidR="00686070" w:rsidRDefault="00686070" w:rsidP="00962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D40"/>
    <w:multiLevelType w:val="multilevel"/>
    <w:tmpl w:val="CFA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B0FD2"/>
    <w:multiLevelType w:val="multilevel"/>
    <w:tmpl w:val="212E2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34269"/>
    <w:multiLevelType w:val="hybridMultilevel"/>
    <w:tmpl w:val="F21013A6"/>
    <w:lvl w:ilvl="0" w:tplc="0C4E717E">
      <w:start w:val="1"/>
      <w:numFmt w:val="decimal"/>
      <w:lvlText w:val="[%1]"/>
      <w:lvlJc w:val="left"/>
      <w:pPr>
        <w:ind w:left="360" w:hanging="360"/>
      </w:pPr>
      <w:rPr>
        <w:rFonts w:hint="default"/>
        <w:sz w:val="16"/>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8220A0B"/>
    <w:multiLevelType w:val="hybridMultilevel"/>
    <w:tmpl w:val="CCD6A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86175C"/>
    <w:multiLevelType w:val="multilevel"/>
    <w:tmpl w:val="D062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0F748B"/>
    <w:multiLevelType w:val="multilevel"/>
    <w:tmpl w:val="889A0B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117996"/>
    <w:multiLevelType w:val="multilevel"/>
    <w:tmpl w:val="8B62C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B66B1"/>
    <w:multiLevelType w:val="multilevel"/>
    <w:tmpl w:val="E84A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350895"/>
    <w:multiLevelType w:val="multilevel"/>
    <w:tmpl w:val="CCFEE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F713CF"/>
    <w:multiLevelType w:val="multilevel"/>
    <w:tmpl w:val="5990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003CA2"/>
    <w:multiLevelType w:val="multilevel"/>
    <w:tmpl w:val="B25E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F36A87"/>
    <w:multiLevelType w:val="multilevel"/>
    <w:tmpl w:val="2E2E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4D78A1"/>
    <w:multiLevelType w:val="multilevel"/>
    <w:tmpl w:val="21F8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6D2919"/>
    <w:multiLevelType w:val="multilevel"/>
    <w:tmpl w:val="DD1E88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1032C7"/>
    <w:multiLevelType w:val="multilevel"/>
    <w:tmpl w:val="6C3E1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214CCA"/>
    <w:multiLevelType w:val="multilevel"/>
    <w:tmpl w:val="31026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4921AF"/>
    <w:multiLevelType w:val="multilevel"/>
    <w:tmpl w:val="BD1A4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2D1518"/>
    <w:multiLevelType w:val="multilevel"/>
    <w:tmpl w:val="C268A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810725"/>
    <w:multiLevelType w:val="multilevel"/>
    <w:tmpl w:val="8D5A2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06097D"/>
    <w:multiLevelType w:val="multilevel"/>
    <w:tmpl w:val="52FC0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BF22C7"/>
    <w:multiLevelType w:val="multilevel"/>
    <w:tmpl w:val="CE2C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E96146"/>
    <w:multiLevelType w:val="multilevel"/>
    <w:tmpl w:val="EAC4E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D3079B"/>
    <w:multiLevelType w:val="multilevel"/>
    <w:tmpl w:val="E506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315A44"/>
    <w:multiLevelType w:val="multilevel"/>
    <w:tmpl w:val="3E1E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1530"/>
    <w:multiLevelType w:val="multilevel"/>
    <w:tmpl w:val="1042FC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9804CF"/>
    <w:multiLevelType w:val="multilevel"/>
    <w:tmpl w:val="7768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8F382B"/>
    <w:multiLevelType w:val="multilevel"/>
    <w:tmpl w:val="30FA3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7F5043"/>
    <w:multiLevelType w:val="multilevel"/>
    <w:tmpl w:val="BCC09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094836"/>
    <w:multiLevelType w:val="multilevel"/>
    <w:tmpl w:val="12522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CB72EB"/>
    <w:multiLevelType w:val="multilevel"/>
    <w:tmpl w:val="ED48A7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A81F23"/>
    <w:multiLevelType w:val="multilevel"/>
    <w:tmpl w:val="5A78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2643A"/>
    <w:multiLevelType w:val="multilevel"/>
    <w:tmpl w:val="BBBCA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8156133">
    <w:abstractNumId w:val="1"/>
  </w:num>
  <w:num w:numId="2" w16cid:durableId="1711421170">
    <w:abstractNumId w:val="12"/>
  </w:num>
  <w:num w:numId="3" w16cid:durableId="1192303742">
    <w:abstractNumId w:val="8"/>
  </w:num>
  <w:num w:numId="4" w16cid:durableId="791635239">
    <w:abstractNumId w:val="13"/>
  </w:num>
  <w:num w:numId="5" w16cid:durableId="1501001771">
    <w:abstractNumId w:val="21"/>
  </w:num>
  <w:num w:numId="6" w16cid:durableId="196281920">
    <w:abstractNumId w:val="16"/>
  </w:num>
  <w:num w:numId="7" w16cid:durableId="1628898596">
    <w:abstractNumId w:val="27"/>
  </w:num>
  <w:num w:numId="8" w16cid:durableId="732780707">
    <w:abstractNumId w:val="30"/>
  </w:num>
  <w:num w:numId="9" w16cid:durableId="61952365">
    <w:abstractNumId w:val="4"/>
  </w:num>
  <w:num w:numId="10" w16cid:durableId="1197743497">
    <w:abstractNumId w:val="0"/>
  </w:num>
  <w:num w:numId="11" w16cid:durableId="217516823">
    <w:abstractNumId w:val="14"/>
  </w:num>
  <w:num w:numId="12" w16cid:durableId="1246643873">
    <w:abstractNumId w:val="5"/>
  </w:num>
  <w:num w:numId="13" w16cid:durableId="550457671">
    <w:abstractNumId w:val="15"/>
  </w:num>
  <w:num w:numId="14" w16cid:durableId="617684274">
    <w:abstractNumId w:val="26"/>
  </w:num>
  <w:num w:numId="15" w16cid:durableId="1914470005">
    <w:abstractNumId w:val="6"/>
  </w:num>
  <w:num w:numId="16" w16cid:durableId="1131480890">
    <w:abstractNumId w:val="7"/>
  </w:num>
  <w:num w:numId="17" w16cid:durableId="1082991663">
    <w:abstractNumId w:val="23"/>
  </w:num>
  <w:num w:numId="18" w16cid:durableId="456483848">
    <w:abstractNumId w:val="25"/>
  </w:num>
  <w:num w:numId="19" w16cid:durableId="368991503">
    <w:abstractNumId w:val="11"/>
  </w:num>
  <w:num w:numId="20" w16cid:durableId="1705443449">
    <w:abstractNumId w:val="18"/>
  </w:num>
  <w:num w:numId="21" w16cid:durableId="697436405">
    <w:abstractNumId w:val="17"/>
  </w:num>
  <w:num w:numId="22" w16cid:durableId="1948614509">
    <w:abstractNumId w:val="19"/>
  </w:num>
  <w:num w:numId="23" w16cid:durableId="1386027661">
    <w:abstractNumId w:val="20"/>
  </w:num>
  <w:num w:numId="24" w16cid:durableId="13120414">
    <w:abstractNumId w:val="10"/>
  </w:num>
  <w:num w:numId="25" w16cid:durableId="1643805328">
    <w:abstractNumId w:val="31"/>
  </w:num>
  <w:num w:numId="26" w16cid:durableId="1577321387">
    <w:abstractNumId w:val="9"/>
  </w:num>
  <w:num w:numId="27" w16cid:durableId="1529681880">
    <w:abstractNumId w:val="22"/>
  </w:num>
  <w:num w:numId="28" w16cid:durableId="1136878127">
    <w:abstractNumId w:val="28"/>
  </w:num>
  <w:num w:numId="29" w16cid:durableId="1497572637">
    <w:abstractNumId w:val="24"/>
  </w:num>
  <w:num w:numId="30" w16cid:durableId="524174217">
    <w:abstractNumId w:val="29"/>
  </w:num>
  <w:num w:numId="31" w16cid:durableId="64033259">
    <w:abstractNumId w:val="3"/>
  </w:num>
  <w:num w:numId="32" w16cid:durableId="1820804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348"/>
    <w:rsid w:val="000177BC"/>
    <w:rsid w:val="0002157F"/>
    <w:rsid w:val="000448E8"/>
    <w:rsid w:val="0004760B"/>
    <w:rsid w:val="00067312"/>
    <w:rsid w:val="0008386F"/>
    <w:rsid w:val="000F0D76"/>
    <w:rsid w:val="0012187E"/>
    <w:rsid w:val="0013489F"/>
    <w:rsid w:val="00165B3A"/>
    <w:rsid w:val="001A68EF"/>
    <w:rsid w:val="002216E9"/>
    <w:rsid w:val="002260C2"/>
    <w:rsid w:val="0023256D"/>
    <w:rsid w:val="00246B88"/>
    <w:rsid w:val="00256084"/>
    <w:rsid w:val="00285E0E"/>
    <w:rsid w:val="00291CEF"/>
    <w:rsid w:val="002B0D9B"/>
    <w:rsid w:val="002C0CE4"/>
    <w:rsid w:val="002C18C5"/>
    <w:rsid w:val="002D4891"/>
    <w:rsid w:val="00327913"/>
    <w:rsid w:val="003547D1"/>
    <w:rsid w:val="00396079"/>
    <w:rsid w:val="003D6514"/>
    <w:rsid w:val="003E683A"/>
    <w:rsid w:val="003F42C7"/>
    <w:rsid w:val="00412DED"/>
    <w:rsid w:val="00424064"/>
    <w:rsid w:val="00464804"/>
    <w:rsid w:val="0048077A"/>
    <w:rsid w:val="00494EA7"/>
    <w:rsid w:val="004A6E0A"/>
    <w:rsid w:val="004F208D"/>
    <w:rsid w:val="0050584B"/>
    <w:rsid w:val="005532FC"/>
    <w:rsid w:val="005C1B2B"/>
    <w:rsid w:val="005D78B8"/>
    <w:rsid w:val="005E3F49"/>
    <w:rsid w:val="006032E4"/>
    <w:rsid w:val="00607239"/>
    <w:rsid w:val="006525FC"/>
    <w:rsid w:val="006632CA"/>
    <w:rsid w:val="00674368"/>
    <w:rsid w:val="00686070"/>
    <w:rsid w:val="006D21A4"/>
    <w:rsid w:val="007004BA"/>
    <w:rsid w:val="00791220"/>
    <w:rsid w:val="007A77DA"/>
    <w:rsid w:val="007F0134"/>
    <w:rsid w:val="007F3CC0"/>
    <w:rsid w:val="0083162D"/>
    <w:rsid w:val="0083381E"/>
    <w:rsid w:val="008409ED"/>
    <w:rsid w:val="008518BA"/>
    <w:rsid w:val="00854947"/>
    <w:rsid w:val="008A15EB"/>
    <w:rsid w:val="008A2488"/>
    <w:rsid w:val="008C4C4B"/>
    <w:rsid w:val="008D108E"/>
    <w:rsid w:val="008D6503"/>
    <w:rsid w:val="00960FD2"/>
    <w:rsid w:val="00962255"/>
    <w:rsid w:val="00972573"/>
    <w:rsid w:val="00985A88"/>
    <w:rsid w:val="00997C71"/>
    <w:rsid w:val="00A45E07"/>
    <w:rsid w:val="00A57D4C"/>
    <w:rsid w:val="00A60452"/>
    <w:rsid w:val="00AA574F"/>
    <w:rsid w:val="00AB5E96"/>
    <w:rsid w:val="00AC71E7"/>
    <w:rsid w:val="00AD469C"/>
    <w:rsid w:val="00AE7B82"/>
    <w:rsid w:val="00AF545F"/>
    <w:rsid w:val="00B60E1C"/>
    <w:rsid w:val="00B727A6"/>
    <w:rsid w:val="00B80CE9"/>
    <w:rsid w:val="00B93AFB"/>
    <w:rsid w:val="00B95961"/>
    <w:rsid w:val="00C06674"/>
    <w:rsid w:val="00C43C21"/>
    <w:rsid w:val="00C5263C"/>
    <w:rsid w:val="00C869BD"/>
    <w:rsid w:val="00CA5236"/>
    <w:rsid w:val="00CA74A9"/>
    <w:rsid w:val="00CF783B"/>
    <w:rsid w:val="00D00197"/>
    <w:rsid w:val="00D54331"/>
    <w:rsid w:val="00D86A7E"/>
    <w:rsid w:val="00DB6C09"/>
    <w:rsid w:val="00E26348"/>
    <w:rsid w:val="00E32B73"/>
    <w:rsid w:val="00E51C08"/>
    <w:rsid w:val="00E72155"/>
    <w:rsid w:val="00EC1C64"/>
    <w:rsid w:val="00F75D59"/>
    <w:rsid w:val="00F76A28"/>
    <w:rsid w:val="00FA1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94E15"/>
  <w15:chartTrackingRefBased/>
  <w15:docId w15:val="{BC1F78B9-5021-45BC-BBCE-BEBC5EFD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77A"/>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48077A"/>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48077A"/>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autoRedefine/>
    <w:uiPriority w:val="9"/>
    <w:unhideWhenUsed/>
    <w:qFormat/>
    <w:rsid w:val="000177BC"/>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E2634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2634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2634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2634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2634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2634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77A"/>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48077A"/>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rsid w:val="000177BC"/>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E263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63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63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3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3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348"/>
    <w:rPr>
      <w:rFonts w:eastAsiaTheme="majorEastAsia" w:cstheme="majorBidi"/>
      <w:color w:val="272727" w:themeColor="text1" w:themeTint="D8"/>
    </w:rPr>
  </w:style>
  <w:style w:type="paragraph" w:styleId="Title">
    <w:name w:val="Title"/>
    <w:basedOn w:val="Normal"/>
    <w:next w:val="Normal"/>
    <w:link w:val="TitleChar"/>
    <w:uiPriority w:val="10"/>
    <w:qFormat/>
    <w:rsid w:val="00E263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3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34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3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348"/>
    <w:pPr>
      <w:spacing w:before="160"/>
      <w:jc w:val="center"/>
    </w:pPr>
    <w:rPr>
      <w:i/>
      <w:iCs/>
      <w:color w:val="404040" w:themeColor="text1" w:themeTint="BF"/>
    </w:rPr>
  </w:style>
  <w:style w:type="character" w:customStyle="1" w:styleId="QuoteChar">
    <w:name w:val="Quote Char"/>
    <w:basedOn w:val="DefaultParagraphFont"/>
    <w:link w:val="Quote"/>
    <w:uiPriority w:val="29"/>
    <w:rsid w:val="00E26348"/>
    <w:rPr>
      <w:rFonts w:ascii="Times New Roman" w:hAnsi="Times New Roman"/>
      <w:i/>
      <w:iCs/>
      <w:color w:val="404040" w:themeColor="text1" w:themeTint="BF"/>
    </w:rPr>
  </w:style>
  <w:style w:type="paragraph" w:styleId="ListParagraph">
    <w:name w:val="List Paragraph"/>
    <w:basedOn w:val="Normal"/>
    <w:uiPriority w:val="34"/>
    <w:qFormat/>
    <w:rsid w:val="00E26348"/>
    <w:pPr>
      <w:ind w:left="720"/>
      <w:contextualSpacing/>
    </w:pPr>
  </w:style>
  <w:style w:type="character" w:styleId="IntenseEmphasis">
    <w:name w:val="Intense Emphasis"/>
    <w:basedOn w:val="DefaultParagraphFont"/>
    <w:uiPriority w:val="21"/>
    <w:qFormat/>
    <w:rsid w:val="00E26348"/>
    <w:rPr>
      <w:i/>
      <w:iCs/>
      <w:color w:val="2F5496" w:themeColor="accent1" w:themeShade="BF"/>
    </w:rPr>
  </w:style>
  <w:style w:type="paragraph" w:styleId="IntenseQuote">
    <w:name w:val="Intense Quote"/>
    <w:basedOn w:val="Normal"/>
    <w:next w:val="Normal"/>
    <w:link w:val="IntenseQuoteChar"/>
    <w:uiPriority w:val="30"/>
    <w:qFormat/>
    <w:rsid w:val="00E263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6348"/>
    <w:rPr>
      <w:rFonts w:ascii="Times New Roman" w:hAnsi="Times New Roman"/>
      <w:i/>
      <w:iCs/>
      <w:color w:val="2F5496" w:themeColor="accent1" w:themeShade="BF"/>
    </w:rPr>
  </w:style>
  <w:style w:type="character" w:styleId="IntenseReference">
    <w:name w:val="Intense Reference"/>
    <w:basedOn w:val="DefaultParagraphFont"/>
    <w:uiPriority w:val="32"/>
    <w:qFormat/>
    <w:rsid w:val="00E26348"/>
    <w:rPr>
      <w:b/>
      <w:bCs/>
      <w:smallCaps/>
      <w:color w:val="2F5496" w:themeColor="accent1" w:themeShade="BF"/>
      <w:spacing w:val="5"/>
    </w:rPr>
  </w:style>
  <w:style w:type="paragraph" w:styleId="TOCHeading">
    <w:name w:val="TOC Heading"/>
    <w:basedOn w:val="Heading1"/>
    <w:next w:val="Normal"/>
    <w:uiPriority w:val="39"/>
    <w:unhideWhenUsed/>
    <w:qFormat/>
    <w:rsid w:val="00962255"/>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962255"/>
    <w:pPr>
      <w:spacing w:after="100"/>
    </w:pPr>
  </w:style>
  <w:style w:type="paragraph" w:styleId="TOC2">
    <w:name w:val="toc 2"/>
    <w:basedOn w:val="Normal"/>
    <w:next w:val="Normal"/>
    <w:autoRedefine/>
    <w:uiPriority w:val="39"/>
    <w:unhideWhenUsed/>
    <w:rsid w:val="00962255"/>
    <w:pPr>
      <w:spacing w:after="100"/>
      <w:ind w:left="240"/>
    </w:pPr>
  </w:style>
  <w:style w:type="character" w:styleId="Hyperlink">
    <w:name w:val="Hyperlink"/>
    <w:basedOn w:val="DefaultParagraphFont"/>
    <w:uiPriority w:val="99"/>
    <w:unhideWhenUsed/>
    <w:rsid w:val="00962255"/>
    <w:rPr>
      <w:color w:val="0563C1" w:themeColor="hyperlink"/>
      <w:u w:val="single"/>
    </w:rPr>
  </w:style>
  <w:style w:type="paragraph" w:styleId="Header">
    <w:name w:val="header"/>
    <w:basedOn w:val="Normal"/>
    <w:link w:val="HeaderChar"/>
    <w:uiPriority w:val="99"/>
    <w:unhideWhenUsed/>
    <w:rsid w:val="009622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2255"/>
    <w:rPr>
      <w:rFonts w:ascii="Times New Roman" w:hAnsi="Times New Roman"/>
    </w:rPr>
  </w:style>
  <w:style w:type="paragraph" w:styleId="Footer">
    <w:name w:val="footer"/>
    <w:basedOn w:val="Normal"/>
    <w:link w:val="FooterChar"/>
    <w:uiPriority w:val="99"/>
    <w:unhideWhenUsed/>
    <w:rsid w:val="009622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2255"/>
    <w:rPr>
      <w:rFonts w:ascii="Times New Roman" w:hAnsi="Times New Roman"/>
    </w:rPr>
  </w:style>
  <w:style w:type="character" w:styleId="UnresolvedMention">
    <w:name w:val="Unresolved Mention"/>
    <w:basedOn w:val="DefaultParagraphFont"/>
    <w:uiPriority w:val="99"/>
    <w:semiHidden/>
    <w:unhideWhenUsed/>
    <w:rsid w:val="00AF54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007/s12528-022-09344-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wix.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AFF51-5278-4847-B36B-E532B44CB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3491</Words>
  <Characters>19902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sohail abbas</cp:lastModifiedBy>
  <cp:revision>2</cp:revision>
  <dcterms:created xsi:type="dcterms:W3CDTF">2026-04-01T23:45:00Z</dcterms:created>
  <dcterms:modified xsi:type="dcterms:W3CDTF">2026-04-01T23:45:00Z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b944364b-3fed-4adb-a005-341a59868c5f</vt:lpwstr>
  </property>
</Properties>
</file>