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1E77E1" w:rsidRPr="00041450" w:rsidRDefault="001E77E1">
      <w:pPr>
        <w:rPr>
          <w:rFonts w:ascii="Garamond" w:hAnsi="Garamond"/>
          <w:sz w:val="28"/>
        </w:rPr>
      </w:pPr>
      <w:bookmarkStart w:id="0" w:name="_GoBack"/>
      <w:bookmarkEnd w:id="0"/>
      <w:r w:rsidRPr="00041450">
        <w:rPr>
          <w:rFonts w:ascii="Garamond" w:hAnsi="Garamond"/>
          <w:sz w:val="28"/>
        </w:rPr>
        <w:t xml:space="preserve">Stevenson: </w:t>
      </w:r>
      <w:r w:rsidRPr="00041450">
        <w:rPr>
          <w:rFonts w:ascii="Garamond" w:hAnsi="Garamond"/>
          <w:i/>
          <w:sz w:val="28"/>
        </w:rPr>
        <w:t>The Strange Case of Dr. Jekyll and Mr. Hyde</w:t>
      </w:r>
      <w:r w:rsidRPr="00041450">
        <w:rPr>
          <w:rFonts w:ascii="Garamond" w:hAnsi="Garamond"/>
          <w:sz w:val="28"/>
        </w:rPr>
        <w:t xml:space="preserve"> (1885)</w:t>
      </w:r>
      <w:r w:rsidR="00D94B3C" w:rsidRPr="00041450">
        <w:rPr>
          <w:rFonts w:ascii="Garamond" w:hAnsi="Garamond"/>
          <w:sz w:val="28"/>
        </w:rPr>
        <w:t>:</w:t>
      </w:r>
    </w:p>
    <w:p w:rsidR="001C1817" w:rsidRPr="00041450" w:rsidRDefault="001C1817">
      <w:pPr>
        <w:rPr>
          <w:rFonts w:ascii="Garamond" w:hAnsi="Garamond"/>
        </w:rPr>
      </w:pPr>
    </w:p>
    <w:p w:rsidR="001C1817" w:rsidRPr="00041450" w:rsidRDefault="001C1817">
      <w:pPr>
        <w:rPr>
          <w:rFonts w:ascii="Garamond" w:hAnsi="Garamond"/>
        </w:rPr>
      </w:pPr>
    </w:p>
    <w:p w:rsidR="00D94B3C" w:rsidRPr="00041450" w:rsidRDefault="00D501F3">
      <w:pPr>
        <w:rPr>
          <w:rFonts w:ascii="Garamond" w:hAnsi="Garamond"/>
        </w:rPr>
      </w:pPr>
      <w:r w:rsidRPr="00041450">
        <w:rPr>
          <w:rFonts w:ascii="Garamond" w:hAnsi="Garamond"/>
          <w:b/>
        </w:rPr>
        <w:t xml:space="preserve">From </w:t>
      </w:r>
      <w:r w:rsidR="00D94B3C" w:rsidRPr="00041450">
        <w:rPr>
          <w:rFonts w:ascii="Garamond" w:hAnsi="Garamond"/>
          <w:b/>
        </w:rPr>
        <w:t>‘The Last Night’</w:t>
      </w:r>
      <w:r w:rsidR="00D94B3C" w:rsidRPr="00041450">
        <w:rPr>
          <w:rFonts w:ascii="Garamond" w:hAnsi="Garamond"/>
        </w:rPr>
        <w:t>:</w:t>
      </w:r>
    </w:p>
    <w:p w:rsidR="001E77E1" w:rsidRPr="00041450" w:rsidRDefault="001E77E1">
      <w:pPr>
        <w:rPr>
          <w:rFonts w:ascii="Garamond" w:hAnsi="Garamond"/>
          <w:sz w:val="22"/>
        </w:rPr>
      </w:pPr>
    </w:p>
    <w:p w:rsidR="001E77E1" w:rsidRPr="00041450" w:rsidRDefault="001E77E1">
      <w:pPr>
        <w:rPr>
          <w:rFonts w:ascii="Garamond" w:hAnsi="Garamond"/>
          <w:sz w:val="22"/>
        </w:rPr>
      </w:pPr>
      <w:r w:rsidRPr="00041450">
        <w:rPr>
          <w:rFonts w:ascii="Garamond" w:hAnsi="Garamond"/>
          <w:sz w:val="22"/>
        </w:rPr>
        <w:t xml:space="preserve">The lawyer Mr. Utterson comes to Dr. Jekyll’s house, where </w:t>
      </w:r>
      <w:r w:rsidR="005516CE" w:rsidRPr="00041450">
        <w:rPr>
          <w:rFonts w:ascii="Garamond" w:hAnsi="Garamond"/>
          <w:sz w:val="22"/>
        </w:rPr>
        <w:t xml:space="preserve">– following Jekyll’s apparent disappearance – </w:t>
      </w:r>
      <w:r w:rsidRPr="00041450">
        <w:rPr>
          <w:rFonts w:ascii="Garamond" w:hAnsi="Garamond"/>
          <w:sz w:val="22"/>
        </w:rPr>
        <w:t>someone is locked insi</w:t>
      </w:r>
      <w:r w:rsidR="005516CE" w:rsidRPr="00041450">
        <w:rPr>
          <w:rFonts w:ascii="Garamond" w:hAnsi="Garamond"/>
          <w:sz w:val="22"/>
        </w:rPr>
        <w:t xml:space="preserve">de Dr. Jekyll’s ‘cabinet’ (inner laboratory), and </w:t>
      </w:r>
      <w:r w:rsidRPr="00041450">
        <w:rPr>
          <w:rFonts w:ascii="Garamond" w:hAnsi="Garamond"/>
          <w:sz w:val="22"/>
        </w:rPr>
        <w:t>discusses what is going on with Poole, the butler:</w:t>
      </w:r>
    </w:p>
    <w:p w:rsidR="000C7626" w:rsidRPr="00041450" w:rsidRDefault="000C7626">
      <w:pPr>
        <w:rPr>
          <w:rFonts w:ascii="Garamond" w:hAnsi="Garamond"/>
          <w:sz w:val="22"/>
        </w:rPr>
      </w:pPr>
    </w:p>
    <w:p w:rsidR="001E77E1" w:rsidRPr="00041450" w:rsidRDefault="001E77E1">
      <w:pPr>
        <w:rPr>
          <w:rFonts w:ascii="Garamond" w:hAnsi="Garamond"/>
          <w:sz w:val="22"/>
        </w:rPr>
      </w:pPr>
      <w:r w:rsidRPr="00041450">
        <w:rPr>
          <w:rFonts w:ascii="Garamond" w:hAnsi="Garamond"/>
          <w:sz w:val="22"/>
        </w:rPr>
        <w:t xml:space="preserve">   ‘</w:t>
      </w:r>
      <w:smartTag w:uri="urn:schemas-microsoft-com:office:smarttags" w:element="City">
        <w:smartTag w:uri="urn:schemas-microsoft-com:office:smarttags" w:element="place">
          <w:r w:rsidRPr="00041450">
            <w:rPr>
              <w:rFonts w:ascii="Garamond" w:hAnsi="Garamond"/>
              <w:sz w:val="22"/>
            </w:rPr>
            <w:t>London</w:t>
          </w:r>
        </w:smartTag>
      </w:smartTag>
      <w:r w:rsidRPr="00041450">
        <w:rPr>
          <w:rFonts w:ascii="Garamond" w:hAnsi="Garamond"/>
          <w:sz w:val="22"/>
        </w:rPr>
        <w:t xml:space="preserve"> hummed solemnly all around; but nearer at hand the stillness was only broken by the sounds of a footfall moving to and fro along the cabinet floor.</w:t>
      </w:r>
    </w:p>
    <w:p w:rsidR="001E77E1" w:rsidRPr="00041450" w:rsidRDefault="001E77E1">
      <w:pPr>
        <w:rPr>
          <w:rFonts w:ascii="Garamond" w:hAnsi="Garamond"/>
          <w:sz w:val="22"/>
        </w:rPr>
      </w:pPr>
      <w:r w:rsidRPr="00041450">
        <w:rPr>
          <w:rFonts w:ascii="Garamond" w:hAnsi="Garamond"/>
          <w:sz w:val="22"/>
        </w:rPr>
        <w:t xml:space="preserve">       “So it will walk all day, sir,” whispered </w:t>
      </w:r>
      <w:smartTag w:uri="urn:schemas-microsoft-com:office:smarttags" w:element="place">
        <w:r w:rsidRPr="00041450">
          <w:rPr>
            <w:rFonts w:ascii="Garamond" w:hAnsi="Garamond"/>
            <w:sz w:val="22"/>
          </w:rPr>
          <w:t>Poole</w:t>
        </w:r>
      </w:smartTag>
      <w:r w:rsidRPr="00041450">
        <w:rPr>
          <w:rFonts w:ascii="Garamond" w:hAnsi="Garamond"/>
          <w:sz w:val="22"/>
        </w:rPr>
        <w:t>; “aye, and the better part of the night. Only when a new sample comes from the chemist, there’s a bit of a break. Ah, it’s an ill conscience that’s such an enemy to rest! Ah, sir, there’s blood foully shed in every step of it! But heark again, a little closer – put your heart in your ears, Mr. Utterson, and tell me, is that the doctor’s foot?”</w:t>
      </w:r>
    </w:p>
    <w:p w:rsidR="001E77E1" w:rsidRPr="00041450" w:rsidRDefault="001E77E1">
      <w:pPr>
        <w:rPr>
          <w:rFonts w:ascii="Garamond" w:hAnsi="Garamond"/>
          <w:sz w:val="22"/>
        </w:rPr>
      </w:pPr>
      <w:r w:rsidRPr="00041450">
        <w:rPr>
          <w:rFonts w:ascii="Garamond" w:hAnsi="Garamond"/>
          <w:sz w:val="22"/>
        </w:rPr>
        <w:t xml:space="preserve">       The steps fell lightly and oddly, with a certain swing, for all they went so slowly; it was different indeed from the heavy creaking tread of Henry Jekyll. Utterson sighed. “Is there never anything else?” he asked.</w:t>
      </w:r>
    </w:p>
    <w:p w:rsidR="001E77E1" w:rsidRPr="00041450" w:rsidRDefault="001E77E1">
      <w:pPr>
        <w:rPr>
          <w:rFonts w:ascii="Garamond" w:hAnsi="Garamond"/>
          <w:sz w:val="22"/>
        </w:rPr>
      </w:pPr>
      <w:r w:rsidRPr="00041450">
        <w:rPr>
          <w:rFonts w:ascii="Garamond" w:hAnsi="Garamond"/>
          <w:sz w:val="22"/>
        </w:rPr>
        <w:t xml:space="preserve">        </w:t>
      </w:r>
      <w:smartTag w:uri="urn:schemas-microsoft-com:office:smarttags" w:element="place">
        <w:r w:rsidRPr="00041450">
          <w:rPr>
            <w:rFonts w:ascii="Garamond" w:hAnsi="Garamond"/>
            <w:sz w:val="22"/>
          </w:rPr>
          <w:t>Poole</w:t>
        </w:r>
      </w:smartTag>
      <w:r w:rsidRPr="00041450">
        <w:rPr>
          <w:rFonts w:ascii="Garamond" w:hAnsi="Garamond"/>
          <w:sz w:val="22"/>
        </w:rPr>
        <w:t xml:space="preserve"> nodded. “Once,” he said. “Once I heard it weeping!”</w:t>
      </w:r>
    </w:p>
    <w:p w:rsidR="001E77E1" w:rsidRPr="00041450" w:rsidRDefault="001E77E1">
      <w:pPr>
        <w:rPr>
          <w:rFonts w:ascii="Garamond" w:hAnsi="Garamond"/>
          <w:sz w:val="22"/>
        </w:rPr>
      </w:pPr>
      <w:r w:rsidRPr="00041450">
        <w:rPr>
          <w:rFonts w:ascii="Garamond" w:hAnsi="Garamond"/>
          <w:sz w:val="22"/>
        </w:rPr>
        <w:t xml:space="preserve">        “Weeping? How’s that?” said the lawyer, conscious of a sudden chill of horror. </w:t>
      </w:r>
    </w:p>
    <w:p w:rsidR="001E77E1" w:rsidRPr="00041450" w:rsidRDefault="001E77E1">
      <w:pPr>
        <w:rPr>
          <w:rFonts w:ascii="Garamond" w:hAnsi="Garamond"/>
          <w:sz w:val="22"/>
        </w:rPr>
      </w:pPr>
      <w:r w:rsidRPr="00041450">
        <w:rPr>
          <w:rFonts w:ascii="Garamond" w:hAnsi="Garamond"/>
          <w:sz w:val="22"/>
        </w:rPr>
        <w:t xml:space="preserve">        “Weeping like a woman or a lost soul,” said the butler. “I came away with that upon my heart, that I could have wept too.”</w:t>
      </w:r>
    </w:p>
    <w:p w:rsidR="005516CE" w:rsidRPr="00041450" w:rsidRDefault="005516CE">
      <w:pPr>
        <w:rPr>
          <w:rFonts w:ascii="Garamond" w:hAnsi="Garamond"/>
          <w:sz w:val="22"/>
        </w:rPr>
      </w:pPr>
    </w:p>
    <w:p w:rsidR="00D94B3C" w:rsidRPr="00041450" w:rsidRDefault="00D94B3C">
      <w:pPr>
        <w:rPr>
          <w:rFonts w:ascii="Garamond" w:hAnsi="Garamond"/>
        </w:rPr>
      </w:pPr>
    </w:p>
    <w:p w:rsidR="00D94B3C" w:rsidRPr="00041450" w:rsidRDefault="005516CE">
      <w:pPr>
        <w:rPr>
          <w:rFonts w:ascii="Garamond" w:hAnsi="Garamond"/>
        </w:rPr>
      </w:pPr>
      <w:r w:rsidRPr="00041450">
        <w:rPr>
          <w:rFonts w:ascii="Garamond" w:hAnsi="Garamond"/>
          <w:b/>
        </w:rPr>
        <w:t xml:space="preserve">From </w:t>
      </w:r>
      <w:r w:rsidR="00D94B3C" w:rsidRPr="00041450">
        <w:rPr>
          <w:rFonts w:ascii="Garamond" w:hAnsi="Garamond"/>
          <w:b/>
        </w:rPr>
        <w:t>‘Henry Jekyll’s Full Statement of the Case’</w:t>
      </w:r>
      <w:r w:rsidR="00D94B3C" w:rsidRPr="00041450">
        <w:rPr>
          <w:rFonts w:ascii="Garamond" w:hAnsi="Garamond"/>
        </w:rPr>
        <w:t>:</w:t>
      </w:r>
    </w:p>
    <w:p w:rsidR="00D94B3C" w:rsidRPr="00041450" w:rsidRDefault="00D94B3C">
      <w:pPr>
        <w:rPr>
          <w:rFonts w:ascii="Garamond" w:hAnsi="Garamond"/>
          <w:sz w:val="22"/>
        </w:rPr>
      </w:pPr>
    </w:p>
    <w:p w:rsidR="00027AE0" w:rsidRPr="00041450" w:rsidRDefault="00D94B3C">
      <w:pPr>
        <w:rPr>
          <w:rFonts w:ascii="Garamond" w:hAnsi="Garamond"/>
          <w:sz w:val="22"/>
        </w:rPr>
      </w:pPr>
      <w:r w:rsidRPr="00041450">
        <w:rPr>
          <w:rFonts w:ascii="Garamond" w:hAnsi="Garamond"/>
          <w:sz w:val="22"/>
        </w:rPr>
        <w:t>‘</w:t>
      </w:r>
      <w:r w:rsidR="000C2243" w:rsidRPr="00041450">
        <w:rPr>
          <w:rFonts w:ascii="Garamond" w:hAnsi="Garamond"/>
          <w:sz w:val="22"/>
        </w:rPr>
        <w:t>In this case [of Jekyll’s</w:t>
      </w:r>
      <w:r w:rsidRPr="00041450">
        <w:rPr>
          <w:rFonts w:ascii="Garamond" w:hAnsi="Garamond"/>
          <w:sz w:val="22"/>
        </w:rPr>
        <w:t xml:space="preserve"> own mixed impulses and divided moral nature], I was driven to reflect deeply and inveterately on that hard law of life which lies at the root of religion, and is one of the most plentiful springs of distress. Though so profound a double-dealer, I was in no sense a hypocrite; both sides of me were in dead earnest; I was no more myself when I laid aside restraint and plunged in shame, than when I laboured, in the eye of day, at the furtherance of knowledge or the relief of sorrow and suffering. And it chanced that the direction of my scientific studies, which led wholly towards the mystic and transcendental, reacted and shed a strong light on this consciousness of the perennial war among my m</w:t>
      </w:r>
      <w:r w:rsidR="000C2243" w:rsidRPr="00041450">
        <w:rPr>
          <w:rFonts w:ascii="Garamond" w:hAnsi="Garamond"/>
          <w:sz w:val="22"/>
        </w:rPr>
        <w:t>embers. With every day, and from both sides of my intelligence, the moral and the intellectual, I thus drew steadily nearer to that truth by whose partial discovery I have been doomed to such a dreadful shipwreck: that man is not truly one, but truly two. I say two, because the state of my own knowledge does not pass me beyond that point. Others will follow, others will outstrip me on the same lines; and I hazard the guess that man will be ultimately known for a mere polity of multifarious, incongruous and independent denizens. I, for my part, from the nature of my life, advanced infallibly in one direction and in one direction only. It was on the moral side, and in my own person, that I learned to recognise the thorough and primitive duality of man; I saw that, of the two natures that contended in the field of my consciousness, even if I could rightly be said to be either, it was only because I was radically both; and from an early date, even before the course of my scientific discoveries had begun to suggest the most naked possibility of such a miracle, I had learned to dwell with pleasure, as a beloved day-dream, on the thought of the separation of these elements. If each, I told myself, could</w:t>
      </w:r>
      <w:r w:rsidR="005516CE" w:rsidRPr="00041450">
        <w:rPr>
          <w:rFonts w:ascii="Garamond" w:hAnsi="Garamond"/>
          <w:sz w:val="22"/>
        </w:rPr>
        <w:t xml:space="preserve"> but be housed</w:t>
      </w:r>
      <w:r w:rsidR="000C2243" w:rsidRPr="00041450">
        <w:rPr>
          <w:rFonts w:ascii="Garamond" w:hAnsi="Garamond"/>
          <w:sz w:val="22"/>
        </w:rPr>
        <w:t xml:space="preserve"> in separate identities, life would be relieved of all that was unbearable; the unjust might go his way, delivered from the aspirations and remorse of his more upright twin; and the just could walk steadfastly and securely on his upward path, doing the good things in which he found his pleasure, and no longer exposed to disgrace and penitence by the hands of this extraneous evil. It was the curse of mankind that these incongruous faggots were thus bound together – that in the agonised womb of consciousness these polar twins should </w:t>
      </w:r>
      <w:r w:rsidR="00027AE0" w:rsidRPr="00041450">
        <w:rPr>
          <w:rFonts w:ascii="Garamond" w:hAnsi="Garamond"/>
          <w:sz w:val="22"/>
        </w:rPr>
        <w:t>be continuously struggling.</w:t>
      </w:r>
    </w:p>
    <w:p w:rsidR="00027AE0" w:rsidRPr="00041450" w:rsidRDefault="00027AE0">
      <w:pPr>
        <w:rPr>
          <w:rFonts w:ascii="Garamond" w:hAnsi="Garamond"/>
          <w:sz w:val="22"/>
        </w:rPr>
      </w:pPr>
      <w:r w:rsidRPr="00041450">
        <w:rPr>
          <w:rFonts w:ascii="Garamond" w:hAnsi="Garamond"/>
          <w:sz w:val="22"/>
        </w:rPr>
        <w:t>….</w:t>
      </w:r>
    </w:p>
    <w:p w:rsidR="00027AE0" w:rsidRPr="00041450" w:rsidRDefault="00027AE0">
      <w:pPr>
        <w:rPr>
          <w:rFonts w:ascii="Garamond" w:hAnsi="Garamond"/>
          <w:sz w:val="22"/>
        </w:rPr>
      </w:pPr>
      <w:r w:rsidRPr="00041450">
        <w:rPr>
          <w:rFonts w:ascii="Garamond" w:hAnsi="Garamond"/>
          <w:sz w:val="22"/>
        </w:rPr>
        <w:t xml:space="preserve">[Through my experiments and discoveries] I not only recognised my natural body for the mere aura and effulgence of certain of the powers that made up my spirit, but managed to compound a </w:t>
      </w:r>
      <w:r w:rsidRPr="00041450">
        <w:rPr>
          <w:rFonts w:ascii="Garamond" w:hAnsi="Garamond"/>
          <w:sz w:val="22"/>
        </w:rPr>
        <w:lastRenderedPageBreak/>
        <w:t>drug by which these power</w:t>
      </w:r>
      <w:r w:rsidR="00D44828" w:rsidRPr="00041450">
        <w:rPr>
          <w:rFonts w:ascii="Garamond" w:hAnsi="Garamond"/>
          <w:sz w:val="22"/>
        </w:rPr>
        <w:t>s</w:t>
      </w:r>
      <w:r w:rsidRPr="00041450">
        <w:rPr>
          <w:rFonts w:ascii="Garamond" w:hAnsi="Garamond"/>
          <w:sz w:val="22"/>
        </w:rPr>
        <w:t xml:space="preserve"> should be dethroned from their supremacy, and a second form and countenance substituted, none the less natural to me because they were the expression, and bore the stamp, of lower elements in my soul.’</w:t>
      </w:r>
    </w:p>
    <w:p w:rsidR="00027AE0" w:rsidRPr="00041450" w:rsidRDefault="00027AE0">
      <w:pPr>
        <w:rPr>
          <w:rFonts w:ascii="Garamond" w:hAnsi="Garamond"/>
          <w:sz w:val="22"/>
        </w:rPr>
      </w:pPr>
    </w:p>
    <w:p w:rsidR="00D94B3C" w:rsidRPr="00041450" w:rsidRDefault="00027AE0">
      <w:pPr>
        <w:rPr>
          <w:rFonts w:ascii="Garamond" w:hAnsi="Garamond"/>
          <w:sz w:val="22"/>
        </w:rPr>
      </w:pPr>
      <w:r w:rsidRPr="00041450">
        <w:rPr>
          <w:rFonts w:ascii="Garamond" w:hAnsi="Garamond"/>
          <w:sz w:val="22"/>
        </w:rPr>
        <w:t>[Having first taken the potion], ‘I felt younger, lighter, happier in body; within I was conscious of a heady recklessness, a current of disordered sensual images running like a mill race in my fancy, a solution of the bonds of obligation, an unknown but not an innocent freedom of soul. I knew myself, at the first breath of this new life, to be more wicked, tenfold more wicked, sold a slave to my original evil; and the thought, in that moment, braced and delighted me like wine. I stretched out my hands, exulting in the freshness of these sensations; and in the act, I was suddenly aware that I had lost in stature.</w:t>
      </w:r>
    </w:p>
    <w:p w:rsidR="00D44828" w:rsidRPr="00041450" w:rsidRDefault="00D44828">
      <w:pPr>
        <w:rPr>
          <w:rFonts w:ascii="Garamond" w:hAnsi="Garamond"/>
          <w:sz w:val="22"/>
        </w:rPr>
      </w:pPr>
      <w:r w:rsidRPr="00041450">
        <w:rPr>
          <w:rFonts w:ascii="Garamond" w:hAnsi="Garamond"/>
          <w:sz w:val="22"/>
        </w:rPr>
        <w:t>….</w:t>
      </w:r>
    </w:p>
    <w:p w:rsidR="00D44828" w:rsidRPr="00041450" w:rsidRDefault="00D44828">
      <w:pPr>
        <w:rPr>
          <w:rFonts w:ascii="Garamond" w:hAnsi="Garamond"/>
          <w:sz w:val="22"/>
        </w:rPr>
      </w:pPr>
      <w:r w:rsidRPr="00041450">
        <w:rPr>
          <w:rFonts w:ascii="Garamond" w:hAnsi="Garamond"/>
          <w:sz w:val="22"/>
        </w:rPr>
        <w:t>….The evil side of my nature, to which I had now transferred the stamping efficacy, was less robust and less developed than the good which I had just deposed. Again, in the course of my life, which had been, after all, nine-tenths a life of effort, virtue and control, it had been much less exercised and much less exhausted. And hence, as I think, it came about that Edward Hyde was so much smaller, slighter, and younger than Henry Jekyll. Even as good shone upon the countenance of the one, evil was written broadly and plainly on the face of the other. Evil besides (which I must still believe to be the lethal side of man) had left on that body an imprint of deformity and decay. And yet when I looked upon that ugly idol in the glass [mirror], I was conscious of no repugnance, rather of a leap of welcome. This, too, was myself. It seemed natural and human. In my eyes it bore a livelier image of the spirit, it seemed more express and single, than the imperfect and divided countenance, I had been hitherto accustomed to call mine. And in so far I was doubtless right. I have observed that when I wore the semblance of Edward Hyde, none could come near to me at first without a visible misgiving of the flesh. This, as I take it, was because all human beings, as we meet them, are commingled out of good and evil: and Edward Hyde, alone, in the ranks of mankind, was pure evil.</w:t>
      </w:r>
    </w:p>
    <w:p w:rsidR="00A74BED" w:rsidRPr="00041450" w:rsidRDefault="00A74BED">
      <w:pPr>
        <w:rPr>
          <w:rFonts w:ascii="Garamond" w:hAnsi="Garamond"/>
          <w:sz w:val="22"/>
        </w:rPr>
      </w:pPr>
      <w:r w:rsidRPr="00041450">
        <w:rPr>
          <w:rFonts w:ascii="Garamond" w:hAnsi="Garamond"/>
          <w:sz w:val="22"/>
        </w:rPr>
        <w:t>….</w:t>
      </w:r>
    </w:p>
    <w:p w:rsidR="00A74BED" w:rsidRPr="00041450" w:rsidRDefault="00A74BED">
      <w:pPr>
        <w:rPr>
          <w:rFonts w:ascii="Garamond" w:hAnsi="Garamond"/>
          <w:sz w:val="22"/>
        </w:rPr>
      </w:pPr>
      <w:r w:rsidRPr="00041450">
        <w:rPr>
          <w:rFonts w:ascii="Garamond" w:hAnsi="Garamond"/>
          <w:sz w:val="22"/>
        </w:rPr>
        <w:t xml:space="preserve">   That night I had come to the fatal cross roads. Had I approached my discovery in a more noble spirit, had I risked the experiment while under the empire of generous or pious aspirations, all must have been otherwise, and from these agonies of death and birth I had come forth an angel instead of a fiend. The drug had no discriminating action; it was neither diabolical nor divine; it but shook the doors of the prisonhouse of my disposition; and, like the captives at </w:t>
      </w:r>
      <w:smartTag w:uri="urn:schemas-microsoft-com:office:smarttags" w:element="place">
        <w:r w:rsidRPr="00041450">
          <w:rPr>
            <w:rFonts w:ascii="Garamond" w:hAnsi="Garamond"/>
            <w:sz w:val="22"/>
          </w:rPr>
          <w:t>Philippi</w:t>
        </w:r>
      </w:smartTag>
      <w:r w:rsidRPr="00041450">
        <w:rPr>
          <w:rFonts w:ascii="Garamond" w:hAnsi="Garamond"/>
          <w:sz w:val="22"/>
        </w:rPr>
        <w:t>, that which stood within ran forth. At that time my virtue slumbered; my evil, kept awake by ambition, was alert and swift to seize the occasion; and the thing that was projected was Edward Hyde. Hence, although I had now two characters as well as two appearances, one was wholly evil, and the other was still the old Henry Jekyll, that incongruous compound of whose reformation and improvement I had already learned to despair. The movement was thus wholly toward the worse.</w:t>
      </w:r>
    </w:p>
    <w:p w:rsidR="00A74BED" w:rsidRPr="00041450" w:rsidRDefault="00A74BED">
      <w:pPr>
        <w:rPr>
          <w:rFonts w:ascii="Garamond" w:hAnsi="Garamond"/>
          <w:sz w:val="22"/>
        </w:rPr>
      </w:pPr>
      <w:r w:rsidRPr="00041450">
        <w:rPr>
          <w:rFonts w:ascii="Garamond" w:hAnsi="Garamond"/>
          <w:sz w:val="22"/>
        </w:rPr>
        <w:t xml:space="preserve">     Even at that time, I had not yet conquered my aversion to the dryness of a life of study. I would still be merrily disposed at times; and as my pleasures were (to say the least) undignified, and I was not only well known and highly considered, but growing towards the elderly man, this incoherency of my life was daily growing more unwelcome. It was on this side that my new power tempted me until I fell into slavery. I had but to drink the cup, to doff at once the body of the noted professor, and to assume, like a thick cloak, that of Edward Hyde.</w:t>
      </w:r>
    </w:p>
    <w:p w:rsidR="001C1817" w:rsidRPr="00041450" w:rsidRDefault="001C1817">
      <w:pPr>
        <w:rPr>
          <w:rFonts w:ascii="Garamond" w:hAnsi="Garamond"/>
          <w:sz w:val="22"/>
        </w:rPr>
      </w:pPr>
    </w:p>
    <w:p w:rsidR="001C1817" w:rsidRPr="00041450" w:rsidRDefault="001C1817">
      <w:pPr>
        <w:rPr>
          <w:rFonts w:ascii="Garamond" w:hAnsi="Garamond"/>
          <w:sz w:val="22"/>
        </w:rPr>
      </w:pPr>
      <w:r w:rsidRPr="00041450">
        <w:rPr>
          <w:rFonts w:ascii="Garamond" w:hAnsi="Garamond"/>
          <w:sz w:val="22"/>
        </w:rPr>
        <w:t xml:space="preserve">[After the episode in which he finds he has changed to Hyde in the night], ‘This inexplicable incident, this reversal of my previous experience, seemed, like the Babylonian finger on the wall, to be spelling out the letters of my judgement; and I began to reflect more seriously than ever before on the issues and possibilities of my double existence. That part of me which I had the power of projecting had lately been much exercised and nourished; it had seemed to me of late as though the body of Edward Hyde had grown in stature, as though (when I wore that form) I were conscious of a more generous tide of blood; and I began to spy a danger that, if this were much prolonged, the balance of my nature might be permanently overthrown, the power of voluntary change be forfeited, and the character of Edward Hyde become irrevocably mine. The power of the drug had not been always equally displayed. Once, very early in my career, it had totally failed me; since then, I had been obliged on more than one occasion to double, and once, </w:t>
      </w:r>
      <w:r w:rsidRPr="00041450">
        <w:rPr>
          <w:rFonts w:ascii="Garamond" w:hAnsi="Garamond"/>
          <w:sz w:val="22"/>
        </w:rPr>
        <w:lastRenderedPageBreak/>
        <w:t>with infinite risk of death, to treble the amount; and these rare uncertainties had cast hitherto the sole shadow on my contentment. Now, however, and in the light of that morning’s accident, I was led to remark that whereas, in the beginning, the difficulty had been to throw off the body of Jekyll, it had of late gradually but decidedly transferred itself to the other side. All things therefore seemed to point to this: that I was slowly losing hold of my original and better self, and becoming slowly incorporated with my second and worse.</w:t>
      </w:r>
    </w:p>
    <w:p w:rsidR="001C1817" w:rsidRPr="00041450" w:rsidRDefault="001C1817">
      <w:pPr>
        <w:rPr>
          <w:rFonts w:ascii="Garamond" w:hAnsi="Garamond"/>
          <w:sz w:val="22"/>
        </w:rPr>
      </w:pPr>
      <w:r w:rsidRPr="00041450">
        <w:rPr>
          <w:rFonts w:ascii="Garamond" w:hAnsi="Garamond"/>
          <w:sz w:val="22"/>
        </w:rPr>
        <w:t xml:space="preserve">    Between these two I now felt I had to choose.   ….’</w:t>
      </w:r>
    </w:p>
    <w:p w:rsidR="00D501F3" w:rsidRPr="00041450" w:rsidRDefault="00D501F3">
      <w:pPr>
        <w:rPr>
          <w:rFonts w:ascii="Garamond" w:hAnsi="Garamond"/>
          <w:sz w:val="22"/>
        </w:rPr>
      </w:pPr>
    </w:p>
    <w:p w:rsidR="00D94B3C" w:rsidRDefault="00D501F3">
      <w:pPr>
        <w:rPr>
          <w:rFonts w:ascii="Garamond" w:hAnsi="Garamond"/>
          <w:sz w:val="22"/>
        </w:rPr>
      </w:pPr>
      <w:r w:rsidRPr="00041450">
        <w:rPr>
          <w:rFonts w:ascii="Garamond" w:hAnsi="Garamond"/>
          <w:sz w:val="22"/>
        </w:rPr>
        <w:t xml:space="preserve">[When Jekyll finds that he is continually transforming into Hyde, without any administering of the potion]: At all hours of the day and night I would be taken with the premonitory shudder; above all, if I slept, or even dozed for a moment in my chair, it was always as Hyde that I awakened. </w:t>
      </w:r>
      <w:r w:rsidR="00745E31" w:rsidRPr="00041450">
        <w:rPr>
          <w:rFonts w:ascii="Garamond" w:hAnsi="Garamond"/>
          <w:sz w:val="22"/>
        </w:rPr>
        <w:t xml:space="preserve">Under the strain of this continually impending doom and by the sleeplessness to which I now condemned myself, ay, even beyond what I had thought possible to man, I became, in my own person, a creature eaten up and emptied by fever, languidly weak both in body and mind, and solely occupied by one thought: the horror of my other self. But when I slept, or when the virtue of the medicine wore off, I would leap almost without transition (for the pangs of transformation grew daily less marked) into the possession of a fancy brimming with images of terror, a soul boiling with causeless hatreds, and a body that seemed not strong enough to contain the raging energies of life. The powers of Hyde seemed to have grown with the sickliness of Jekyll. And certainly the hate that now divided them was equal on each side. With Jekyll, it was a thing of vital instinct. He had now seen the full deformity of that creature that shared with him some of the phenomena of consciousness, and was co-heir with him to death: and beyond these links of community, which in themselves made the most poignant part of his distress, he thought of Hyde, for all his energy of life, as of something not only hellish but inorganic. This was the shocking thing: that the slime of the pit seemed to utter cries and voices; that the amorphous dust gesticulated and sinned; that what was dead, and had no shape, should usurp the offices of life. And this again, that that insurgent horror was knit to him closer than a wife, closer than an eye; lay caged in his flesh, where he heard it mutter and felt it struggle to be born; and at every hour of weakness, and in the confidences of slumber, prevailed against him, and deposed him out of life. The hatred of Hyde for Jekyll was of a different order. His terror of the gallows drove him continually to commit temporary suicide, and return to his subordinate station of a part instead of a person; but he loathed the necessity, he loathed the despondency into which Jekyll was now fallen, and he resented the dislike with which he was himself regarded. Hence the ape-like tricks that he would play me, scrawling in my own hand blasphemies on the pages of my books, burning the letters and destroying the portrait of my father; and indeed, had it not been for his fear of death, he would long ago have ruined himself in order to involve me in the ruin. </w:t>
      </w:r>
      <w:r w:rsidR="00DE5097" w:rsidRPr="00041450">
        <w:rPr>
          <w:rFonts w:ascii="Garamond" w:hAnsi="Garamond"/>
          <w:sz w:val="22"/>
        </w:rPr>
        <w:t>But his love of life is wonderful; I go further: I, who sicken and freeze at the mere thought of him, when I recall the abjection and passion of this attachment, and when I know how he fears my power to cut him off by suicide, I find it in my heart to pity him.’</w:t>
      </w:r>
    </w:p>
    <w:p w:rsidR="00041450" w:rsidRDefault="00041450">
      <w:pPr>
        <w:rPr>
          <w:rFonts w:ascii="Garamond" w:hAnsi="Garamond"/>
          <w:sz w:val="22"/>
        </w:rPr>
      </w:pPr>
    </w:p>
    <w:p w:rsidR="00041450" w:rsidRPr="00041450" w:rsidRDefault="00041450" w:rsidP="00041450">
      <w:pPr>
        <w:jc w:val="center"/>
        <w:rPr>
          <w:rFonts w:ascii="Garamond" w:hAnsi="Garamond"/>
          <w:sz w:val="22"/>
        </w:rPr>
      </w:pPr>
      <w:r w:rsidRPr="00041450">
        <w:rPr>
          <w:rFonts w:ascii="Garamond" w:hAnsi="Garamond"/>
          <w:sz w:val="22"/>
        </w:rPr>
        <w:t>...........................................................</w:t>
      </w:r>
    </w:p>
    <w:p w:rsidR="00041450" w:rsidRDefault="00041450">
      <w:pPr>
        <w:rPr>
          <w:rFonts w:ascii="Garamond" w:hAnsi="Garamond"/>
          <w:sz w:val="22"/>
        </w:rPr>
      </w:pPr>
    </w:p>
    <w:p w:rsidR="00041450" w:rsidRDefault="00041450">
      <w:pPr>
        <w:rPr>
          <w:rFonts w:ascii="Garamond" w:hAnsi="Garamond"/>
          <w:sz w:val="22"/>
        </w:rPr>
      </w:pPr>
    </w:p>
    <w:p w:rsidR="00041450" w:rsidRPr="00041450" w:rsidRDefault="00041450" w:rsidP="00041450">
      <w:pPr>
        <w:rPr>
          <w:rFonts w:ascii="Garamond" w:hAnsi="Garamond"/>
          <w:b/>
        </w:rPr>
      </w:pPr>
      <w:r w:rsidRPr="00041450">
        <w:rPr>
          <w:rFonts w:ascii="Garamond" w:hAnsi="Garamond"/>
          <w:b/>
        </w:rPr>
        <w:t xml:space="preserve">Logan, Peter Melville. </w:t>
      </w:r>
      <w:r w:rsidRPr="00041450">
        <w:rPr>
          <w:rFonts w:ascii="Garamond" w:hAnsi="Garamond"/>
          <w:b/>
          <w:i/>
        </w:rPr>
        <w:t>Nerves and Narratives: A Cultural History of Hysteria in 19th-Century British Prose</w:t>
      </w:r>
      <w:r w:rsidRPr="00041450">
        <w:rPr>
          <w:rFonts w:ascii="Garamond" w:hAnsi="Garamond"/>
          <w:b/>
        </w:rPr>
        <w:t xml:space="preserve">. Berkeley:  University of California Press,  1997 . </w:t>
      </w:r>
    </w:p>
    <w:p w:rsidR="00041450" w:rsidRPr="00041450" w:rsidRDefault="00041450" w:rsidP="00041450">
      <w:pPr>
        <w:rPr>
          <w:rFonts w:ascii="Garamond" w:hAnsi="Garamond"/>
          <w:b/>
        </w:rPr>
      </w:pPr>
    </w:p>
    <w:p w:rsidR="00041450" w:rsidRPr="00041450" w:rsidRDefault="00041450" w:rsidP="00041450">
      <w:pPr>
        <w:rPr>
          <w:rFonts w:ascii="Garamond" w:hAnsi="Garamond"/>
          <w:sz w:val="22"/>
        </w:rPr>
      </w:pPr>
      <w:r w:rsidRPr="00041450">
        <w:rPr>
          <w:rFonts w:ascii="Garamond" w:hAnsi="Garamond"/>
          <w:sz w:val="22"/>
        </w:rPr>
        <w:t xml:space="preserve">chapter 6. 'The Body in Need of Nerves: Working-Class Insensibility and Victorian Sanitation' is very useful for Jekyll and Hyde         </w:t>
      </w:r>
    </w:p>
    <w:p w:rsidR="00041450" w:rsidRPr="00041450" w:rsidRDefault="00041450" w:rsidP="00041450">
      <w:pPr>
        <w:jc w:val="center"/>
        <w:rPr>
          <w:rFonts w:ascii="Garamond" w:hAnsi="Garamond"/>
          <w:sz w:val="22"/>
        </w:rPr>
      </w:pPr>
      <w:r w:rsidRPr="00041450">
        <w:rPr>
          <w:rFonts w:ascii="Garamond" w:hAnsi="Garamond"/>
          <w:sz w:val="22"/>
        </w:rPr>
        <w:t>...........................................................</w:t>
      </w:r>
    </w:p>
    <w:p w:rsidR="00041450" w:rsidRPr="00041450" w:rsidRDefault="00041450" w:rsidP="00041450">
      <w:pPr>
        <w:rPr>
          <w:rFonts w:ascii="Garamond" w:hAnsi="Garamond"/>
          <w:sz w:val="22"/>
        </w:rPr>
      </w:pPr>
    </w:p>
    <w:p w:rsidR="00041450" w:rsidRPr="00041450" w:rsidRDefault="00041450" w:rsidP="00041450">
      <w:pPr>
        <w:rPr>
          <w:rFonts w:ascii="Garamond" w:hAnsi="Garamond"/>
          <w:sz w:val="22"/>
        </w:rPr>
      </w:pPr>
      <w:r w:rsidRPr="00041450">
        <w:rPr>
          <w:rFonts w:ascii="Garamond" w:hAnsi="Garamond"/>
          <w:sz w:val="22"/>
        </w:rPr>
        <w:t xml:space="preserve">' [medical report by Thomas Chadwick] .... He explains this anomaly by articulating a theory of moral contagion, which he links to epidemic contagion. In the conservative miasmatic theory to which Chadwick subscribed, disease is caused by gases generated within all decaying organic matter: feces, plants, and animal products.[23] Foul breath, sweat, and human gas are also dangerous and produce the same miasmatic effluvia.[24]Accordingly, dampness and ventilation are particular concerns for health, in that the first hastens decay and the other disperses the </w:t>
      </w:r>
      <w:r w:rsidRPr="00041450">
        <w:rPr>
          <w:rFonts w:ascii="Garamond" w:hAnsi="Garamond"/>
          <w:sz w:val="22"/>
        </w:rPr>
        <w:lastRenderedPageBreak/>
        <w:t xml:space="preserve">“noxious effluvium,” or “miasmatic gas,” generated by decay. Chadwick extends this logic of miasmatic contagion to moral decay. He argues that the same unhealthy environment that leads to disease also destroys social morality. “Thus tenements of an inferior construction had manifestly an injurious operation on the moral as well as on the sanitary condition, independently of any overcrowding” (SR, 194). Damp and dirty dwellings, for instance, “form a strong barrier against personal cleanliness and the use of decent clothes” (SR, 196). Expanding his arguments, residents soon become “of a piece” with their dwelling (SR, 194). </w:t>
      </w:r>
      <w:r w:rsidRPr="00041450">
        <w:rPr>
          <w:rFonts w:ascii="Garamond" w:hAnsi="Garamond"/>
          <w:sz w:val="22"/>
          <w:u w:val="single"/>
        </w:rPr>
        <w:t>People who are subjected to damp walls, stuffy rooms, or the stench of refuse are rapidly forced into intemperance to medicate the colds and rheumatism caused by the miasmatic gases in their dwellings. Each of these environmental conditions, he declares, “has an effect on the moral habits by acting as a strong and often irresistible provocative” to drink, uncleanness, and sexual promiscuity</w:t>
      </w:r>
      <w:r w:rsidRPr="00041450">
        <w:rPr>
          <w:rFonts w:ascii="Garamond" w:hAnsi="Garamond"/>
          <w:sz w:val="22"/>
        </w:rPr>
        <w:t xml:space="preserve"> (SR, 197).  [see Hyde's dwelling in a London slum]</w:t>
      </w:r>
    </w:p>
    <w:p w:rsidR="00041450" w:rsidRPr="00041450" w:rsidRDefault="00041450" w:rsidP="00041450">
      <w:pPr>
        <w:rPr>
          <w:rFonts w:ascii="Garamond" w:hAnsi="Garamond"/>
          <w:sz w:val="22"/>
        </w:rPr>
      </w:pPr>
    </w:p>
    <w:p w:rsidR="00041450" w:rsidRPr="00041450" w:rsidRDefault="00041450" w:rsidP="00041450">
      <w:pPr>
        <w:rPr>
          <w:rFonts w:ascii="Georgia" w:hAnsi="Georgia"/>
          <w:b/>
          <w:sz w:val="22"/>
        </w:rPr>
      </w:pPr>
      <w:r w:rsidRPr="00041450">
        <w:rPr>
          <w:rFonts w:ascii="Georgia" w:hAnsi="Georgia"/>
          <w:b/>
          <w:sz w:val="20"/>
        </w:rPr>
        <w:t xml:space="preserve">QUESTIONS OF TASTE </w:t>
      </w:r>
    </w:p>
    <w:p w:rsidR="00041450" w:rsidRPr="00041450" w:rsidRDefault="00041450" w:rsidP="00041450">
      <w:pPr>
        <w:rPr>
          <w:rFonts w:ascii="Georgia" w:hAnsi="Georgia"/>
          <w:sz w:val="22"/>
        </w:rPr>
      </w:pPr>
      <w:r w:rsidRPr="00041450">
        <w:rPr>
          <w:rFonts w:ascii="Georgia" w:hAnsi="Georgia"/>
          <w:sz w:val="22"/>
        </w:rPr>
        <w:t>Consider the sensitive and delicate figures of the Elena and Vivaldi; of Fanny Price; of (the early incarnation of) Hartright and Laura</w:t>
      </w:r>
    </w:p>
    <w:p w:rsidR="00041450" w:rsidRDefault="00041450" w:rsidP="00041450">
      <w:pPr>
        <w:rPr>
          <w:rFonts w:ascii="Garamond" w:hAnsi="Garamond"/>
          <w:sz w:val="22"/>
        </w:rPr>
      </w:pPr>
    </w:p>
    <w:p w:rsidR="00041450" w:rsidRPr="00041450" w:rsidRDefault="00041450" w:rsidP="00041450">
      <w:pPr>
        <w:rPr>
          <w:rFonts w:ascii="Garamond" w:hAnsi="Garamond"/>
          <w:sz w:val="22"/>
        </w:rPr>
      </w:pPr>
      <w:r w:rsidRPr="00041450">
        <w:rPr>
          <w:rFonts w:ascii="Garamond" w:hAnsi="Garamond"/>
          <w:sz w:val="22"/>
        </w:rPr>
        <w:t xml:space="preserve">Chadwick defines this working-class body in precise terms: “These adverse circumstances tend to produce an adult population short-lived, improvident, reckless, and intemperate, and with habitual avidity for sensual gratification” (SR, 423). Each of these terms is linked conceptually. Working-class improvidence and sensuality stem from an inability to see beyond the immediacy of the moment and its present, palpable sensations. Chadwick explains this pattern, and its resultant sensuality, by describing a sense of insecurity for residents of high-mortality districts: </w:t>
      </w:r>
      <w:r w:rsidRPr="00041450">
        <w:rPr>
          <w:rFonts w:ascii="Garamond" w:hAnsi="Garamond"/>
          <w:sz w:val="22"/>
          <w:u w:val="single"/>
        </w:rPr>
        <w:t>“Seeing the apparent uncertainty of the morrow, the inhabitants really take no heed of it, and abandon themselves with the recklessness and avidity of common soldiers in a war to whatever gross enjoyment comes within their reach”</w:t>
      </w:r>
      <w:r w:rsidRPr="00041450">
        <w:rPr>
          <w:rFonts w:ascii="Garamond" w:hAnsi="Garamond"/>
          <w:sz w:val="22"/>
        </w:rPr>
        <w:t xml:space="preserve"> (SR, 198). [again see Hyde - enabling Jekyll to achieve his 'reckless...avidity for sensual gratification'] Thus, one representative neighborhood is characterized by five times as many “whiskey-shops” as bakeries (SR, 198). Disease is always accompanied in the social body by an unbridled sexuality, which is represented by the high rate of reproduction. So although </w:t>
      </w:r>
      <w:r w:rsidRPr="00041450">
        <w:rPr>
          <w:rFonts w:ascii="Garamond" w:hAnsi="Garamond"/>
          <w:sz w:val="22"/>
          <w:u w:val="single"/>
        </w:rPr>
        <w:t>Chadwick allows that the poor are reproducing at a frightening rate, he argues that they reproduce because they are diseased. Instead of acting as positive checks on population growth, he explains, dirt and disease actually “create the evils” that, in the Malthusian view, they are supposed to correct</w:t>
      </w:r>
      <w:r w:rsidRPr="00041450">
        <w:rPr>
          <w:rFonts w:ascii="Garamond" w:hAnsi="Garamond"/>
          <w:sz w:val="22"/>
        </w:rPr>
        <w:t xml:space="preserve"> (SR, 269).</w:t>
      </w:r>
    </w:p>
    <w:sectPr w:rsidR="00041450" w:rsidRPr="00041450">
      <w:footerReference w:type="default" r:id="rId6"/>
      <w:pgSz w:w="11906" w:h="16838"/>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BB1697" w:rsidRDefault="00BB1697" w:rsidP="00041450">
      <w:r>
        <w:separator/>
      </w:r>
    </w:p>
  </w:endnote>
  <w:endnote w:type="continuationSeparator" w:id="0">
    <w:p w:rsidR="00BB1697" w:rsidRDefault="00BB1697" w:rsidP="000414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41450" w:rsidRPr="00041450" w:rsidRDefault="00041450">
    <w:pPr>
      <w:pStyle w:val="Footer"/>
      <w:jc w:val="right"/>
      <w:rPr>
        <w:rFonts w:ascii="Garamond" w:hAnsi="Garamond"/>
        <w:i/>
        <w:sz w:val="20"/>
      </w:rPr>
    </w:pPr>
    <w:r w:rsidRPr="00041450">
      <w:rPr>
        <w:rFonts w:ascii="Garamond" w:hAnsi="Garamond"/>
        <w:i/>
        <w:sz w:val="20"/>
      </w:rPr>
      <w:fldChar w:fldCharType="begin"/>
    </w:r>
    <w:r w:rsidRPr="00041450">
      <w:rPr>
        <w:rFonts w:ascii="Garamond" w:hAnsi="Garamond"/>
        <w:i/>
        <w:sz w:val="20"/>
      </w:rPr>
      <w:instrText xml:space="preserve"> PAGE   \* MERGEFORMAT </w:instrText>
    </w:r>
    <w:r w:rsidRPr="00041450">
      <w:rPr>
        <w:rFonts w:ascii="Garamond" w:hAnsi="Garamond"/>
        <w:i/>
        <w:sz w:val="20"/>
      </w:rPr>
      <w:fldChar w:fldCharType="separate"/>
    </w:r>
    <w:r w:rsidR="00F77709">
      <w:rPr>
        <w:rFonts w:ascii="Garamond" w:hAnsi="Garamond"/>
        <w:i/>
        <w:noProof/>
        <w:sz w:val="20"/>
      </w:rPr>
      <w:t>1</w:t>
    </w:r>
    <w:r w:rsidRPr="00041450">
      <w:rPr>
        <w:rFonts w:ascii="Garamond" w:hAnsi="Garamond"/>
        <w:i/>
        <w:noProof/>
        <w:sz w:val="20"/>
      </w:rPr>
      <w:fldChar w:fldCharType="end"/>
    </w:r>
  </w:p>
  <w:p w:rsidR="00041450" w:rsidRDefault="000414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BB1697" w:rsidRDefault="00BB1697" w:rsidP="00041450">
      <w:r>
        <w:separator/>
      </w:r>
    </w:p>
  </w:footnote>
  <w:footnote w:type="continuationSeparator" w:id="0">
    <w:p w:rsidR="00BB1697" w:rsidRDefault="00BB1697" w:rsidP="00041450">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E77E1"/>
    <w:rsid w:val="00027AE0"/>
    <w:rsid w:val="00041450"/>
    <w:rsid w:val="000C2243"/>
    <w:rsid w:val="000C7626"/>
    <w:rsid w:val="00144E29"/>
    <w:rsid w:val="001C1817"/>
    <w:rsid w:val="001E77E1"/>
    <w:rsid w:val="0022443D"/>
    <w:rsid w:val="005516CE"/>
    <w:rsid w:val="00745E31"/>
    <w:rsid w:val="00A74BED"/>
    <w:rsid w:val="00BB1697"/>
    <w:rsid w:val="00D44828"/>
    <w:rsid w:val="00D501F3"/>
    <w:rsid w:val="00D94B3C"/>
    <w:rsid w:val="00DE5097"/>
    <w:rsid w:val="00E838E1"/>
    <w:rsid w:val="00F777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martTagType w:namespaceuri="urn:schemas-microsoft-com:office:smarttags" w:name="place"/>
  <w:smartTagType w:namespaceuri="urn:schemas-microsoft-com:office:smarttags" w:name="City"/>
  <w:shapeDefaults>
    <o:shapedefaults v:ext="edit" spidmax="1026"/>
    <o:shapelayout v:ext="edit">
      <o:idmap v:ext="edit" data="1"/>
    </o:shapelayout>
  </w:shapeDefaults>
  <w:decimalSymbol w:val="."/>
  <w:listSeparator w:val=","/>
  <w15:chartTrackingRefBased/>
  <w15:docId w15:val="{78D97639-7330-4CF5-B4EA-19B1FE655F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1">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sz w:val="24"/>
      <w:szCs w:val="24"/>
    </w:rPr>
  </w:style>
  <w:style w:type="character" w:default="1" w:styleId="DefaultParagraphFont">
    <w:name w:val="Default Paragraph Font"/>
    <w:semiHidden/>
  </w:style>
  <w:style w:type="table" w:default="1" w:styleId="TableNormal">
    <w:name w:val="Normal Table"/>
    <w:semiHidden/>
    <w:tblPr>
      <w:tblInd w:w="0" w:type="dxa"/>
      <w:tblCellMar>
        <w:top w:w="0" w:type="dxa"/>
        <w:left w:w="108" w:type="dxa"/>
        <w:bottom w:w="0" w:type="dxa"/>
        <w:right w:w="108" w:type="dxa"/>
      </w:tblCellMar>
    </w:tblPr>
  </w:style>
  <w:style w:type="numbering" w:default="1" w:styleId="NoList">
    <w:name w:val="No List"/>
    <w:semiHidden/>
  </w:style>
  <w:style w:type="paragraph" w:styleId="Header">
    <w:name w:val="header"/>
    <w:basedOn w:val="Normal"/>
    <w:link w:val="HeaderChar"/>
    <w:rsid w:val="00041450"/>
    <w:pPr>
      <w:tabs>
        <w:tab w:val="center" w:pos="4513"/>
        <w:tab w:val="right" w:pos="9026"/>
      </w:tabs>
    </w:pPr>
  </w:style>
  <w:style w:type="character" w:customStyle="1" w:styleId="HeaderChar">
    <w:name w:val="Header Char"/>
    <w:link w:val="Header"/>
    <w:rsid w:val="00041450"/>
    <w:rPr>
      <w:sz w:val="24"/>
      <w:szCs w:val="24"/>
    </w:rPr>
  </w:style>
  <w:style w:type="paragraph" w:styleId="Footer">
    <w:name w:val="footer"/>
    <w:basedOn w:val="Normal"/>
    <w:link w:val="FooterChar"/>
    <w:uiPriority w:val="99"/>
    <w:rsid w:val="00041450"/>
    <w:pPr>
      <w:tabs>
        <w:tab w:val="center" w:pos="4513"/>
        <w:tab w:val="right" w:pos="9026"/>
      </w:tabs>
    </w:pPr>
  </w:style>
  <w:style w:type="character" w:customStyle="1" w:styleId="FooterChar">
    <w:name w:val="Footer Char"/>
    <w:link w:val="Footer"/>
    <w:uiPriority w:val="99"/>
    <w:rsid w:val="00041450"/>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targetScreenSz w:val="800x600"/>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2414</Words>
  <Characters>13761</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Stevenson: The Strange Case of Dr</vt:lpstr>
    </vt:vector>
  </TitlesOfParts>
  <Company>University of Wales Lampeter</Company>
  <LinksUpToDate>false</LinksUpToDate>
  <CharactersWithSpaces>16143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Stevenson: The Strange Case of Dr</dc:title>
  <dc:subject/>
  <dc:creator>sm034</dc:creator>
  <cp:keywords/>
  <cp:lastModifiedBy>Jeni Williams</cp:lastModifiedBy>
  <cp:revision>2</cp:revision>
  <cp:lastPrinted>2015-05-01T13:08:00Z</cp:lastPrinted>
  <dcterms:created xsi:type="dcterms:W3CDTF">2020-02-04T21:56:00Z</dcterms:created>
  <dcterms:modified xsi:type="dcterms:W3CDTF">2020-02-04T21:56:00Z</dcterms:modified>
</cp:coreProperties>
</file>