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255D" w:rsidRDefault="00B4255D" w:rsidP="00B4255D">
      <w:pPr>
        <w:pStyle w:val="Heading1"/>
        <w:ind w:right="-90"/>
        <w:rPr>
          <w:color w:val="000000" w:themeColor="text1"/>
          <w:lang w:val="en-GB"/>
        </w:rPr>
      </w:pPr>
      <w:r w:rsidRPr="00B4255D">
        <w:rPr>
          <w:color w:val="000000" w:themeColor="text1"/>
          <w:lang w:val="en-GB"/>
        </w:rPr>
        <w:drawing>
          <wp:anchor distT="0" distB="0" distL="114300" distR="114300" simplePos="0" relativeHeight="251659264" behindDoc="0" locked="0" layoutInCell="1" allowOverlap="1">
            <wp:simplePos x="0" y="0"/>
            <wp:positionH relativeFrom="column">
              <wp:posOffset>-485775</wp:posOffset>
            </wp:positionH>
            <wp:positionV relativeFrom="paragraph">
              <wp:posOffset>-104775</wp:posOffset>
            </wp:positionV>
            <wp:extent cx="1809750" cy="723900"/>
            <wp:effectExtent l="19050" t="0" r="0" b="0"/>
            <wp:wrapSquare wrapText="bothSides"/>
            <wp:docPr id="1"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B4255D" w:rsidRDefault="00B4255D" w:rsidP="00B4255D">
      <w:pPr>
        <w:pStyle w:val="Heading1"/>
        <w:ind w:right="-90"/>
        <w:rPr>
          <w:color w:val="000000" w:themeColor="text1"/>
          <w:lang w:val="en-GB"/>
        </w:rPr>
      </w:pPr>
    </w:p>
    <w:p w:rsidR="00B4255D" w:rsidRDefault="00B4255D" w:rsidP="00B4255D">
      <w:pPr>
        <w:pStyle w:val="Heading1"/>
        <w:ind w:right="-90"/>
        <w:rPr>
          <w:color w:val="000000" w:themeColor="text1"/>
          <w:lang w:val="en-GB"/>
        </w:rPr>
      </w:pPr>
    </w:p>
    <w:p w:rsidR="00B4255D" w:rsidRDefault="00B4255D" w:rsidP="00B4255D">
      <w:pPr>
        <w:pStyle w:val="Heading1"/>
        <w:ind w:right="-90"/>
        <w:rPr>
          <w:color w:val="000000" w:themeColor="text1"/>
          <w:lang w:val="en-GB"/>
        </w:rPr>
      </w:pPr>
    </w:p>
    <w:p w:rsidR="00B4255D" w:rsidRDefault="00B4255D" w:rsidP="00B4255D">
      <w:pPr>
        <w:pStyle w:val="Heading1"/>
        <w:ind w:right="-90"/>
        <w:rPr>
          <w:color w:val="000000" w:themeColor="text1"/>
          <w:lang w:val="en-GB"/>
        </w:rPr>
      </w:pPr>
    </w:p>
    <w:p w:rsidR="00B4255D" w:rsidRDefault="00B4255D" w:rsidP="00B4255D">
      <w:pPr>
        <w:pStyle w:val="Heading1"/>
        <w:ind w:right="-90"/>
        <w:rPr>
          <w:color w:val="000000" w:themeColor="text1"/>
          <w:lang w:val="en-GB"/>
        </w:rPr>
      </w:pPr>
    </w:p>
    <w:p w:rsidR="00B4255D" w:rsidRDefault="00B4255D" w:rsidP="00B4255D">
      <w:pPr>
        <w:pStyle w:val="Heading1"/>
        <w:ind w:right="-90"/>
        <w:rPr>
          <w:color w:val="000000" w:themeColor="text1"/>
          <w:lang w:val="en-GB"/>
        </w:rPr>
      </w:pPr>
    </w:p>
    <w:p w:rsidR="00B4255D" w:rsidRDefault="00B4255D" w:rsidP="00B4255D">
      <w:pPr>
        <w:pStyle w:val="Heading1"/>
        <w:ind w:right="-90"/>
        <w:rPr>
          <w:color w:val="000000" w:themeColor="text1"/>
          <w:lang w:val="en-GB"/>
        </w:rPr>
      </w:pPr>
    </w:p>
    <w:p w:rsidR="00B4255D" w:rsidRDefault="00B4255D" w:rsidP="00B4255D">
      <w:pPr>
        <w:pStyle w:val="Heading1"/>
        <w:ind w:right="-90"/>
        <w:rPr>
          <w:color w:val="000000" w:themeColor="text1"/>
          <w:lang w:val="en-GB"/>
        </w:rPr>
      </w:pPr>
    </w:p>
    <w:p w:rsidR="00B4255D" w:rsidRPr="0032637B" w:rsidRDefault="00B4255D" w:rsidP="00B4255D">
      <w:pPr>
        <w:pStyle w:val="Heading1"/>
        <w:ind w:right="-90"/>
        <w:jc w:val="center"/>
        <w:rPr>
          <w:rFonts w:ascii="Arial" w:hAnsi="Arial" w:cs="Arial"/>
          <w:i/>
          <w:color w:val="000000" w:themeColor="text1"/>
          <w:lang w:val="en-GB"/>
        </w:rPr>
      </w:pPr>
      <w:r w:rsidRPr="0032637B">
        <w:rPr>
          <w:rFonts w:ascii="Arial" w:hAnsi="Arial" w:cs="Arial"/>
          <w:i/>
          <w:color w:val="000000" w:themeColor="text1"/>
          <w:lang w:val="en-GB"/>
        </w:rPr>
        <w:t>MARKETING ESSENTIAL</w:t>
      </w:r>
    </w:p>
    <w:p w:rsidR="00B4255D" w:rsidRPr="0032637B" w:rsidRDefault="00B4255D" w:rsidP="00B4255D">
      <w:pPr>
        <w:pStyle w:val="Normal1"/>
        <w:jc w:val="center"/>
        <w:rPr>
          <w:b/>
          <w:i/>
          <w:color w:val="000000" w:themeColor="text1"/>
          <w:lang w:val="en-GB"/>
        </w:rPr>
      </w:pPr>
      <w:r w:rsidRPr="0032637B">
        <w:rPr>
          <w:b/>
          <w:i/>
          <w:lang w:val="en-GB"/>
        </w:rPr>
        <w:t>RESIT/REWORK ASSESMENT 2 – MARKETING PLAN AND PRESENTATION</w:t>
      </w:r>
    </w:p>
    <w:p w:rsidR="00B4255D" w:rsidRPr="0032637B" w:rsidRDefault="00B4255D" w:rsidP="00B4255D">
      <w:pPr>
        <w:pStyle w:val="Heading1"/>
        <w:ind w:left="90" w:right="-90"/>
        <w:jc w:val="center"/>
        <w:rPr>
          <w:rFonts w:ascii="Arial" w:hAnsi="Arial" w:cs="Arial"/>
          <w:color w:val="000000" w:themeColor="text1"/>
          <w:lang w:val="en-GB"/>
        </w:rPr>
      </w:pPr>
    </w:p>
    <w:p w:rsidR="00C04FCC" w:rsidRPr="004B5F6A" w:rsidRDefault="00C04FCC">
      <w:pPr>
        <w:pStyle w:val="Normal1"/>
        <w:spacing w:line="360" w:lineRule="auto"/>
        <w:jc w:val="both"/>
        <w:rPr>
          <w:rFonts w:ascii="Times New Roman" w:eastAsia="Times New Roman" w:hAnsi="Times New Roman" w:cs="Times New Roman"/>
          <w:b/>
          <w:color w:val="000000" w:themeColor="text1"/>
          <w:sz w:val="24"/>
          <w:szCs w:val="24"/>
          <w:lang w:val="en-GB"/>
        </w:rPr>
      </w:pPr>
    </w:p>
    <w:p w:rsidR="00C04FCC" w:rsidRPr="004B5F6A" w:rsidRDefault="00C04FCC">
      <w:pPr>
        <w:pStyle w:val="Normal1"/>
        <w:spacing w:line="360" w:lineRule="auto"/>
        <w:jc w:val="center"/>
        <w:rPr>
          <w:rFonts w:ascii="Times New Roman" w:eastAsia="Times New Roman" w:hAnsi="Times New Roman" w:cs="Times New Roman"/>
          <w:color w:val="000000" w:themeColor="text1"/>
          <w:sz w:val="24"/>
          <w:szCs w:val="24"/>
          <w:u w:val="single"/>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Pr="00C20D84" w:rsidRDefault="00B4255D" w:rsidP="00B4255D">
      <w:pPr>
        <w:ind w:firstLine="720"/>
        <w:rPr>
          <w:rFonts w:ascii="Times New Roman" w:hAnsi="Times New Roman" w:cs="Times New Roman"/>
          <w:b/>
          <w:i/>
          <w:sz w:val="24"/>
          <w:szCs w:val="24"/>
        </w:rPr>
      </w:pPr>
      <w:r>
        <w:rPr>
          <w:rFonts w:ascii="Times New Roman" w:hAnsi="Times New Roman" w:cs="Times New Roman"/>
          <w:b/>
          <w:i/>
          <w:sz w:val="24"/>
          <w:szCs w:val="24"/>
        </w:rPr>
        <w:t>Student name: Petre Chiriac</w:t>
      </w:r>
    </w:p>
    <w:p w:rsidR="00B4255D" w:rsidRPr="00C20D84" w:rsidRDefault="00B4255D" w:rsidP="00B4255D">
      <w:pPr>
        <w:ind w:firstLine="720"/>
        <w:rPr>
          <w:rFonts w:ascii="Times New Roman" w:hAnsi="Times New Roman" w:cs="Times New Roman"/>
          <w:b/>
          <w:i/>
          <w:sz w:val="24"/>
          <w:szCs w:val="24"/>
        </w:rPr>
      </w:pPr>
      <w:r>
        <w:rPr>
          <w:rFonts w:ascii="Times New Roman" w:hAnsi="Times New Roman" w:cs="Times New Roman"/>
          <w:b/>
          <w:i/>
          <w:sz w:val="24"/>
          <w:szCs w:val="24"/>
        </w:rPr>
        <w:t>Student ID: 2246594</w:t>
      </w:r>
    </w:p>
    <w:p w:rsidR="00B4255D" w:rsidRDefault="00B4255D" w:rsidP="00B4255D">
      <w:pPr>
        <w:ind w:firstLine="720"/>
        <w:rPr>
          <w:rFonts w:ascii="Times New Roman" w:hAnsi="Times New Roman" w:cs="Times New Roman"/>
          <w:b/>
          <w:i/>
          <w:sz w:val="24"/>
          <w:szCs w:val="24"/>
        </w:rPr>
      </w:pPr>
      <w:r w:rsidRPr="00C20D84">
        <w:rPr>
          <w:rFonts w:ascii="Times New Roman" w:hAnsi="Times New Roman" w:cs="Times New Roman"/>
          <w:b/>
          <w:i/>
          <w:sz w:val="24"/>
          <w:szCs w:val="24"/>
        </w:rPr>
        <w:t xml:space="preserve">Module: </w:t>
      </w:r>
      <w:r>
        <w:rPr>
          <w:rFonts w:ascii="Times New Roman" w:hAnsi="Times New Roman" w:cs="Times New Roman"/>
          <w:b/>
          <w:i/>
          <w:sz w:val="24"/>
          <w:szCs w:val="24"/>
        </w:rPr>
        <w:t>Marketing Essential BMIH4005</w:t>
      </w:r>
    </w:p>
    <w:p w:rsidR="00B4255D" w:rsidRPr="00C20D84" w:rsidRDefault="00B4255D" w:rsidP="00B4255D">
      <w:pPr>
        <w:ind w:firstLine="720"/>
        <w:rPr>
          <w:rFonts w:ascii="Times New Roman" w:hAnsi="Times New Roman" w:cs="Times New Roman"/>
          <w:b/>
          <w:i/>
          <w:sz w:val="24"/>
          <w:szCs w:val="24"/>
        </w:rPr>
      </w:pPr>
      <w:r>
        <w:rPr>
          <w:rFonts w:ascii="Times New Roman" w:hAnsi="Times New Roman" w:cs="Times New Roman"/>
          <w:b/>
          <w:i/>
          <w:sz w:val="24"/>
          <w:szCs w:val="24"/>
        </w:rPr>
        <w:t>Lecturer Name: Scott James</w:t>
      </w:r>
    </w:p>
    <w:p w:rsidR="00B4255D" w:rsidRPr="00C20D84" w:rsidRDefault="00B4255D" w:rsidP="00B4255D">
      <w:pPr>
        <w:ind w:firstLine="720"/>
        <w:rPr>
          <w:rFonts w:ascii="Times New Roman" w:hAnsi="Times New Roman" w:cs="Times New Roman"/>
          <w:b/>
          <w:i/>
          <w:sz w:val="24"/>
          <w:szCs w:val="24"/>
        </w:rPr>
      </w:pPr>
      <w:r>
        <w:rPr>
          <w:rFonts w:ascii="Times New Roman" w:hAnsi="Times New Roman" w:cs="Times New Roman"/>
          <w:b/>
          <w:i/>
          <w:sz w:val="24"/>
          <w:szCs w:val="24"/>
        </w:rPr>
        <w:t xml:space="preserve">Word Count: </w:t>
      </w:r>
      <w:r w:rsidR="00BE0BC1">
        <w:rPr>
          <w:rFonts w:ascii="Times New Roman" w:hAnsi="Times New Roman" w:cs="Times New Roman"/>
          <w:b/>
          <w:i/>
          <w:sz w:val="24"/>
          <w:szCs w:val="24"/>
        </w:rPr>
        <w:t>1284</w:t>
      </w: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B4255D" w:rsidRDefault="00B4255D" w:rsidP="00DD1386">
      <w:pPr>
        <w:pStyle w:val="Normal1"/>
        <w:spacing w:line="360" w:lineRule="auto"/>
        <w:jc w:val="both"/>
        <w:rPr>
          <w:b/>
          <w:color w:val="000000" w:themeColor="text1"/>
          <w:lang w:val="en-GB"/>
        </w:rPr>
      </w:pPr>
    </w:p>
    <w:p w:rsidR="00C04FCC" w:rsidRPr="00DD1386" w:rsidRDefault="000579CE" w:rsidP="00DD1386">
      <w:pPr>
        <w:pStyle w:val="Normal1"/>
        <w:spacing w:line="360" w:lineRule="auto"/>
        <w:jc w:val="both"/>
        <w:rPr>
          <w:rFonts w:ascii="Times New Roman" w:eastAsia="Times New Roman" w:hAnsi="Times New Roman" w:cs="Times New Roman"/>
          <w:b/>
          <w:color w:val="000000" w:themeColor="text1"/>
          <w:sz w:val="24"/>
          <w:szCs w:val="24"/>
          <w:lang w:val="en-GB"/>
        </w:rPr>
      </w:pPr>
      <w:r w:rsidRPr="00DD1386">
        <w:rPr>
          <w:b/>
          <w:color w:val="000000" w:themeColor="text1"/>
          <w:lang w:val="en-GB"/>
        </w:rPr>
        <w:t xml:space="preserve">Introduction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A marketing plan will create an effective business strategy for Holiday Inn so that they can gain new customers as well as drive more sales and services (Jobber and Ellis-Chadwick, 2020</w:t>
      </w:r>
      <w:r w:rsidR="000C15DA" w:rsidRPr="004B5F6A">
        <w:rPr>
          <w:rFonts w:ascii="Times New Roman" w:eastAsia="Times New Roman" w:hAnsi="Times New Roman" w:cs="Times New Roman"/>
          <w:color w:val="000000" w:themeColor="text1"/>
          <w:sz w:val="24"/>
          <w:szCs w:val="24"/>
          <w:lang w:val="en-GB"/>
        </w:rPr>
        <w:t xml:space="preserve">). The key framework of SOSTAC, </w:t>
      </w:r>
      <w:r w:rsidRPr="004B5F6A">
        <w:rPr>
          <w:rFonts w:ascii="Times New Roman" w:eastAsia="Times New Roman" w:hAnsi="Times New Roman" w:cs="Times New Roman"/>
          <w:color w:val="000000" w:themeColor="text1"/>
          <w:sz w:val="24"/>
          <w:szCs w:val="24"/>
          <w:lang w:val="en-GB"/>
        </w:rPr>
        <w:t xml:space="preserve">Ansoff matrix and Bowman’s strategy will be utilised for addressing the best-fit strategy for Holiday Inn through which they can grow their business. The following report will discuss the key problems faced by the Holiday Inn while operating their business and provide them with an effective marketing plan which can help them to further expand their business and reach out to potential customers. </w:t>
      </w:r>
    </w:p>
    <w:p w:rsidR="00C04FCC" w:rsidRPr="004B5F6A" w:rsidRDefault="00C04FCC">
      <w:pPr>
        <w:pStyle w:val="Normal1"/>
        <w:spacing w:line="360" w:lineRule="auto"/>
        <w:jc w:val="both"/>
        <w:rPr>
          <w:rFonts w:ascii="Times New Roman" w:eastAsia="Times New Roman" w:hAnsi="Times New Roman" w:cs="Times New Roman"/>
          <w:color w:val="000000" w:themeColor="text1"/>
          <w:sz w:val="24"/>
          <w:szCs w:val="24"/>
          <w:lang w:val="en-GB"/>
        </w:rPr>
      </w:pPr>
    </w:p>
    <w:p w:rsidR="00C04FCC" w:rsidRPr="004B5F6A" w:rsidRDefault="00C04FCC">
      <w:pPr>
        <w:pStyle w:val="Normal1"/>
        <w:spacing w:line="360" w:lineRule="auto"/>
        <w:jc w:val="both"/>
        <w:rPr>
          <w:rFonts w:ascii="Times New Roman" w:eastAsia="Times New Roman" w:hAnsi="Times New Roman" w:cs="Times New Roman"/>
          <w:color w:val="000000" w:themeColor="text1"/>
          <w:sz w:val="24"/>
          <w:szCs w:val="24"/>
          <w:lang w:val="en-GB"/>
        </w:rPr>
      </w:pPr>
    </w:p>
    <w:p w:rsidR="00C04FCC" w:rsidRPr="004B5F6A" w:rsidRDefault="000579CE">
      <w:pPr>
        <w:pStyle w:val="Normal1"/>
        <w:spacing w:line="360" w:lineRule="auto"/>
        <w:jc w:val="both"/>
        <w:rPr>
          <w:rFonts w:ascii="Times New Roman" w:eastAsia="Times New Roman" w:hAnsi="Times New Roman" w:cs="Times New Roman"/>
          <w:b/>
          <w:color w:val="000000" w:themeColor="text1"/>
          <w:sz w:val="24"/>
          <w:szCs w:val="24"/>
          <w:lang w:val="en-GB"/>
        </w:rPr>
      </w:pPr>
      <w:r w:rsidRPr="004B5F6A">
        <w:rPr>
          <w:color w:val="000000" w:themeColor="text1"/>
          <w:lang w:val="en-GB"/>
        </w:rPr>
        <w:br w:type="page"/>
      </w:r>
    </w:p>
    <w:p w:rsidR="00C04FCC" w:rsidRPr="004B5F6A" w:rsidRDefault="000579CE">
      <w:pPr>
        <w:pStyle w:val="Heading1"/>
        <w:rPr>
          <w:color w:val="000000" w:themeColor="text1"/>
          <w:lang w:val="en-GB"/>
        </w:rPr>
      </w:pPr>
      <w:r w:rsidRPr="004B5F6A">
        <w:rPr>
          <w:color w:val="000000" w:themeColor="text1"/>
          <w:lang w:val="en-GB"/>
        </w:rPr>
        <w:lastRenderedPageBreak/>
        <w:t xml:space="preserve">Situation Analysis </w:t>
      </w:r>
    </w:p>
    <w:p w:rsidR="00B43995" w:rsidRDefault="00B43995">
      <w:pPr>
        <w:pStyle w:val="Normal1"/>
        <w:spacing w:line="360" w:lineRule="auto"/>
        <w:jc w:val="both"/>
        <w:rPr>
          <w:rFonts w:ascii="Times New Roman" w:eastAsia="Times New Roman" w:hAnsi="Times New Roman" w:cs="Times New Roman"/>
          <w:color w:val="000000" w:themeColor="text1"/>
          <w:sz w:val="24"/>
          <w:szCs w:val="24"/>
          <w:lang w:val="en-GB"/>
        </w:rPr>
      </w:pP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Holiday Inn has a strong brand presence in the market due to its excellent advertising. Offers a broad range of hotel options to their customers (Clow and Baack, 2013). Hotel Inn encounters solid competition from new competitors in the hospitality industry which impacts their profitability (Bagrii, 2022). The pricing strategy implemented by Hotell Inn is higher than other mid-range hotels. </w:t>
      </w:r>
      <w:r w:rsidR="000C15DA" w:rsidRPr="004B5F6A">
        <w:rPr>
          <w:rFonts w:ascii="Times New Roman" w:eastAsia="Times New Roman" w:hAnsi="Times New Roman" w:cs="Times New Roman"/>
          <w:color w:val="000000" w:themeColor="text1"/>
          <w:sz w:val="24"/>
          <w:szCs w:val="24"/>
          <w:lang w:val="en-GB"/>
        </w:rPr>
        <w:t>T</w:t>
      </w:r>
      <w:r w:rsidRPr="004B5F6A">
        <w:rPr>
          <w:rFonts w:ascii="Times New Roman" w:eastAsia="Times New Roman" w:hAnsi="Times New Roman" w:cs="Times New Roman"/>
          <w:color w:val="000000" w:themeColor="text1"/>
          <w:sz w:val="24"/>
          <w:szCs w:val="24"/>
          <w:lang w:val="en-GB"/>
        </w:rPr>
        <w:t xml:space="preserve">hey can further extend their hotels to new market areas and take the initiative to operate in other fields like leisure travel and corporate events which can create new experiences for their customers. </w:t>
      </w:r>
      <w:r w:rsidR="000C15DA" w:rsidRPr="004B5F6A">
        <w:rPr>
          <w:rFonts w:ascii="Times New Roman" w:eastAsia="Times New Roman" w:hAnsi="Times New Roman" w:cs="Times New Roman"/>
          <w:color w:val="000000" w:themeColor="text1"/>
          <w:sz w:val="24"/>
          <w:szCs w:val="24"/>
          <w:lang w:val="en-GB"/>
        </w:rPr>
        <w:t>H</w:t>
      </w:r>
      <w:r w:rsidRPr="004B5F6A">
        <w:rPr>
          <w:rFonts w:ascii="Times New Roman" w:eastAsia="Times New Roman" w:hAnsi="Times New Roman" w:cs="Times New Roman"/>
          <w:color w:val="000000" w:themeColor="text1"/>
          <w:sz w:val="24"/>
          <w:szCs w:val="24"/>
          <w:lang w:val="en-GB"/>
        </w:rPr>
        <w:t xml:space="preserve">igher competition from the hotels that offer the same services can impact their customer base and revenue as well as the image of the brand. </w:t>
      </w:r>
    </w:p>
    <w:p w:rsidR="00545498"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Holiday Inn serves different customer segments ranging from business travellers to families on vacation. The company also segments their customers based on their age, lifestyle, purpose of travel and income level (Goryushkina </w:t>
      </w:r>
      <w:r w:rsidRPr="004B5F6A">
        <w:rPr>
          <w:rFonts w:ascii="Times New Roman" w:eastAsia="Times New Roman" w:hAnsi="Times New Roman" w:cs="Times New Roman"/>
          <w:i/>
          <w:color w:val="000000" w:themeColor="text1"/>
          <w:sz w:val="24"/>
          <w:szCs w:val="24"/>
          <w:lang w:val="en-GB"/>
        </w:rPr>
        <w:t>et al</w:t>
      </w:r>
      <w:r w:rsidRPr="004B5F6A">
        <w:rPr>
          <w:rFonts w:ascii="Times New Roman" w:eastAsia="Times New Roman" w:hAnsi="Times New Roman" w:cs="Times New Roman"/>
          <w:color w:val="000000" w:themeColor="text1"/>
          <w:sz w:val="24"/>
          <w:szCs w:val="24"/>
          <w:lang w:val="en-GB"/>
        </w:rPr>
        <w:t xml:space="preserve">., 2019). </w:t>
      </w:r>
    </w:p>
    <w:p w:rsidR="00545498" w:rsidRDefault="00545498">
      <w:pPr>
        <w:pStyle w:val="Normal1"/>
        <w:spacing w:line="360" w:lineRule="auto"/>
        <w:jc w:val="both"/>
        <w:rPr>
          <w:rFonts w:ascii="Times New Roman" w:eastAsia="Times New Roman" w:hAnsi="Times New Roman" w:cs="Times New Roman"/>
          <w:color w:val="000000" w:themeColor="text1"/>
          <w:sz w:val="24"/>
          <w:szCs w:val="24"/>
          <w:lang w:val="en-GB"/>
        </w:rPr>
      </w:pPr>
    </w:p>
    <w:p w:rsidR="00B4255D" w:rsidRDefault="00B4255D">
      <w:pPr>
        <w:pStyle w:val="Normal1"/>
        <w:spacing w:line="360" w:lineRule="auto"/>
        <w:jc w:val="both"/>
        <w:rPr>
          <w:rFonts w:ascii="Times New Roman" w:eastAsia="Times New Roman" w:hAnsi="Times New Roman" w:cs="Times New Roman"/>
          <w:color w:val="000000" w:themeColor="text1"/>
          <w:sz w:val="24"/>
          <w:szCs w:val="24"/>
          <w:lang w:val="en-GB"/>
        </w:rPr>
      </w:pPr>
    </w:p>
    <w:p w:rsidR="00B4255D" w:rsidRDefault="00B4255D">
      <w:pPr>
        <w:pStyle w:val="Normal1"/>
        <w:spacing w:line="360" w:lineRule="auto"/>
        <w:jc w:val="both"/>
        <w:rPr>
          <w:rFonts w:ascii="Times New Roman" w:eastAsia="Times New Roman" w:hAnsi="Times New Roman" w:cs="Times New Roman"/>
          <w:color w:val="000000" w:themeColor="text1"/>
          <w:sz w:val="24"/>
          <w:szCs w:val="24"/>
          <w:lang w:val="en-GB"/>
        </w:rPr>
      </w:pPr>
    </w:p>
    <w:p w:rsidR="00B4255D" w:rsidRDefault="00B4255D">
      <w:pPr>
        <w:pStyle w:val="Normal1"/>
        <w:spacing w:line="360" w:lineRule="auto"/>
        <w:jc w:val="both"/>
        <w:rPr>
          <w:rFonts w:ascii="Times New Roman" w:eastAsia="Times New Roman" w:hAnsi="Times New Roman" w:cs="Times New Roman"/>
          <w:color w:val="000000" w:themeColor="text1"/>
          <w:sz w:val="24"/>
          <w:szCs w:val="24"/>
          <w:lang w:val="en-GB"/>
        </w:rPr>
      </w:pPr>
    </w:p>
    <w:p w:rsidR="00B4255D" w:rsidRDefault="00B4255D">
      <w:pPr>
        <w:pStyle w:val="Normal1"/>
        <w:spacing w:line="360" w:lineRule="auto"/>
        <w:jc w:val="both"/>
        <w:rPr>
          <w:rFonts w:ascii="Times New Roman" w:eastAsia="Times New Roman" w:hAnsi="Times New Roman" w:cs="Times New Roman"/>
          <w:color w:val="000000" w:themeColor="text1"/>
          <w:sz w:val="24"/>
          <w:szCs w:val="24"/>
          <w:lang w:val="en-GB"/>
        </w:rPr>
      </w:pPr>
    </w:p>
    <w:p w:rsidR="00B4255D" w:rsidRDefault="00B4255D">
      <w:pPr>
        <w:pStyle w:val="Normal1"/>
        <w:spacing w:line="360" w:lineRule="auto"/>
        <w:jc w:val="both"/>
        <w:rPr>
          <w:rFonts w:ascii="Times New Roman" w:eastAsia="Times New Roman" w:hAnsi="Times New Roman" w:cs="Times New Roman"/>
          <w:color w:val="000000" w:themeColor="text1"/>
          <w:sz w:val="24"/>
          <w:szCs w:val="24"/>
          <w:lang w:val="en-GB"/>
        </w:rPr>
      </w:pPr>
    </w:p>
    <w:p w:rsidR="00B4255D" w:rsidRDefault="00B4255D">
      <w:pPr>
        <w:pStyle w:val="Normal1"/>
        <w:spacing w:line="360" w:lineRule="auto"/>
        <w:jc w:val="both"/>
        <w:rPr>
          <w:rFonts w:ascii="Times New Roman" w:eastAsia="Times New Roman" w:hAnsi="Times New Roman" w:cs="Times New Roman"/>
          <w:color w:val="000000" w:themeColor="text1"/>
          <w:sz w:val="24"/>
          <w:szCs w:val="24"/>
          <w:lang w:val="en-GB"/>
        </w:rPr>
      </w:pPr>
    </w:p>
    <w:p w:rsidR="00B4255D" w:rsidRDefault="00B4255D">
      <w:pPr>
        <w:pStyle w:val="Normal1"/>
        <w:spacing w:line="360" w:lineRule="auto"/>
        <w:jc w:val="both"/>
        <w:rPr>
          <w:rFonts w:ascii="Times New Roman" w:eastAsia="Times New Roman" w:hAnsi="Times New Roman" w:cs="Times New Roman"/>
          <w:color w:val="000000" w:themeColor="text1"/>
          <w:sz w:val="24"/>
          <w:szCs w:val="24"/>
          <w:lang w:val="en-GB"/>
        </w:rPr>
      </w:pPr>
    </w:p>
    <w:p w:rsidR="00545498" w:rsidRDefault="00545498">
      <w:pPr>
        <w:pStyle w:val="Normal1"/>
        <w:spacing w:line="360" w:lineRule="auto"/>
        <w:jc w:val="both"/>
        <w:rPr>
          <w:rFonts w:ascii="Times New Roman" w:eastAsia="Times New Roman" w:hAnsi="Times New Roman" w:cs="Times New Roman"/>
          <w:color w:val="000000" w:themeColor="text1"/>
          <w:sz w:val="24"/>
          <w:szCs w:val="24"/>
          <w:lang w:val="en-GB"/>
        </w:rPr>
      </w:pPr>
    </w:p>
    <w:p w:rsidR="00545498" w:rsidRDefault="00545498">
      <w:pPr>
        <w:pStyle w:val="Normal1"/>
        <w:spacing w:line="360" w:lineRule="auto"/>
        <w:jc w:val="both"/>
        <w:rPr>
          <w:rFonts w:ascii="Times New Roman" w:eastAsia="Times New Roman" w:hAnsi="Times New Roman" w:cs="Times New Roman"/>
          <w:color w:val="000000" w:themeColor="text1"/>
          <w:sz w:val="24"/>
          <w:szCs w:val="24"/>
          <w:lang w:val="en-GB"/>
        </w:rPr>
      </w:pPr>
    </w:p>
    <w:p w:rsidR="00545498" w:rsidRPr="004B5F6A" w:rsidRDefault="00545498">
      <w:pPr>
        <w:pStyle w:val="Normal1"/>
        <w:spacing w:line="360" w:lineRule="auto"/>
        <w:jc w:val="both"/>
        <w:rPr>
          <w:rFonts w:ascii="Times New Roman" w:eastAsia="Times New Roman" w:hAnsi="Times New Roman" w:cs="Times New Roman"/>
          <w:color w:val="000000" w:themeColor="text1"/>
          <w:sz w:val="24"/>
          <w:szCs w:val="24"/>
          <w:lang w:val="en-GB"/>
        </w:rPr>
      </w:pPr>
    </w:p>
    <w:p w:rsidR="00C04FCC" w:rsidRPr="004B5F6A" w:rsidRDefault="00C04FCC">
      <w:pPr>
        <w:pStyle w:val="Heading2"/>
        <w:spacing w:before="0" w:after="0" w:line="360" w:lineRule="auto"/>
        <w:jc w:val="both"/>
        <w:rPr>
          <w:rFonts w:ascii="Times New Roman" w:eastAsia="Times New Roman" w:hAnsi="Times New Roman" w:cs="Times New Roman"/>
          <w:b/>
          <w:color w:val="000000" w:themeColor="text1"/>
          <w:sz w:val="24"/>
          <w:szCs w:val="24"/>
          <w:lang w:val="en-GB"/>
        </w:rPr>
      </w:pPr>
      <w:bookmarkStart w:id="0" w:name="_e3bl3hc8tyg8" w:colFirst="0" w:colLast="0"/>
      <w:bookmarkEnd w:id="0"/>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360"/>
      </w:tblGrid>
      <w:tr w:rsidR="00C04FCC" w:rsidRPr="004B5F6A">
        <w:trPr>
          <w:trHeight w:val="2706"/>
        </w:trPr>
        <w:tc>
          <w:tcPr>
            <w:tcW w:w="9360" w:type="dxa"/>
            <w:shd w:val="clear" w:color="auto" w:fill="45818E"/>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noProof/>
                <w:color w:val="000000" w:themeColor="text1"/>
                <w:sz w:val="24"/>
                <w:szCs w:val="24"/>
              </w:rPr>
              <w:drawing>
                <wp:inline distT="114300" distB="114300" distL="114300" distR="114300">
                  <wp:extent cx="1524000" cy="16287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9"/>
                          <a:srcRect l="16230"/>
                          <a:stretch>
                            <a:fillRect/>
                          </a:stretch>
                        </pic:blipFill>
                        <pic:spPr>
                          <a:xfrm>
                            <a:off x="0" y="0"/>
                            <a:ext cx="1524000" cy="1628775"/>
                          </a:xfrm>
                          <a:prstGeom prst="rect">
                            <a:avLst/>
                          </a:prstGeom>
                        </pic:spPr>
                      </pic:pic>
                    </a:graphicData>
                  </a:graphic>
                </wp:inline>
              </w:drawing>
            </w:r>
          </w:p>
          <w:p w:rsidR="00C04FCC" w:rsidRPr="004B5F6A" w:rsidRDefault="000579CE">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 xml:space="preserve">Name: </w:t>
            </w:r>
            <w:r w:rsidRPr="004B5F6A">
              <w:rPr>
                <w:rFonts w:ascii="Times New Roman" w:eastAsia="Times New Roman" w:hAnsi="Times New Roman" w:cs="Times New Roman"/>
                <w:color w:val="000000" w:themeColor="text1"/>
                <w:sz w:val="24"/>
                <w:szCs w:val="24"/>
                <w:lang w:val="en-GB"/>
              </w:rPr>
              <w:t>Daniel Jackson</w:t>
            </w:r>
          </w:p>
          <w:p w:rsidR="00C04FCC" w:rsidRPr="004B5F6A" w:rsidRDefault="000579CE">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 xml:space="preserve">Age: </w:t>
            </w:r>
            <w:r w:rsidRPr="004B5F6A">
              <w:rPr>
                <w:rFonts w:ascii="Times New Roman" w:eastAsia="Times New Roman" w:hAnsi="Times New Roman" w:cs="Times New Roman"/>
                <w:color w:val="000000" w:themeColor="text1"/>
                <w:sz w:val="24"/>
                <w:szCs w:val="24"/>
                <w:lang w:val="en-GB"/>
              </w:rPr>
              <w:t>32</w:t>
            </w:r>
          </w:p>
          <w:p w:rsidR="00C04FCC" w:rsidRPr="004B5F6A" w:rsidRDefault="000579CE">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 xml:space="preserve">Gender: </w:t>
            </w:r>
            <w:r w:rsidRPr="004B5F6A">
              <w:rPr>
                <w:rFonts w:ascii="Times New Roman" w:eastAsia="Times New Roman" w:hAnsi="Times New Roman" w:cs="Times New Roman"/>
                <w:color w:val="000000" w:themeColor="text1"/>
                <w:sz w:val="24"/>
                <w:szCs w:val="24"/>
                <w:lang w:val="en-GB"/>
              </w:rPr>
              <w:t>Male</w:t>
            </w:r>
            <w:r w:rsidRPr="004B5F6A">
              <w:rPr>
                <w:rFonts w:ascii="Times New Roman" w:eastAsia="Times New Roman" w:hAnsi="Times New Roman" w:cs="Times New Roman"/>
                <w:b/>
                <w:color w:val="000000" w:themeColor="text1"/>
                <w:sz w:val="24"/>
                <w:szCs w:val="24"/>
                <w:lang w:val="en-GB"/>
              </w:rPr>
              <w:t xml:space="preserve"> </w:t>
            </w:r>
          </w:p>
          <w:p w:rsidR="00C04FCC" w:rsidRPr="004B5F6A" w:rsidRDefault="000579CE">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 xml:space="preserve">Travel preference: </w:t>
            </w:r>
            <w:r w:rsidR="000C15DA" w:rsidRPr="004B5F6A">
              <w:rPr>
                <w:rFonts w:ascii="Times New Roman" w:eastAsia="Times New Roman" w:hAnsi="Times New Roman" w:cs="Times New Roman"/>
                <w:color w:val="000000" w:themeColor="text1"/>
                <w:sz w:val="24"/>
                <w:szCs w:val="24"/>
                <w:lang w:val="en-GB"/>
              </w:rPr>
              <w:t>Adventurer, E</w:t>
            </w:r>
            <w:r w:rsidRPr="004B5F6A">
              <w:rPr>
                <w:rFonts w:ascii="Times New Roman" w:eastAsia="Times New Roman" w:hAnsi="Times New Roman" w:cs="Times New Roman"/>
                <w:color w:val="000000" w:themeColor="text1"/>
                <w:sz w:val="24"/>
                <w:szCs w:val="24"/>
                <w:lang w:val="en-GB"/>
              </w:rPr>
              <w:t>xplorer</w:t>
            </w:r>
            <w:r w:rsidRPr="004B5F6A">
              <w:rPr>
                <w:rFonts w:ascii="Times New Roman" w:eastAsia="Times New Roman" w:hAnsi="Times New Roman" w:cs="Times New Roman"/>
                <w:b/>
                <w:color w:val="000000" w:themeColor="text1"/>
                <w:sz w:val="24"/>
                <w:szCs w:val="24"/>
                <w:lang w:val="en-GB"/>
              </w:rPr>
              <w:t xml:space="preserve"> </w:t>
            </w:r>
          </w:p>
          <w:p w:rsidR="00C04FCC" w:rsidRPr="004B5F6A" w:rsidRDefault="000579CE">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 xml:space="preserve">Work &amp; Income:  </w:t>
            </w:r>
            <w:r w:rsidRPr="004B5F6A">
              <w:rPr>
                <w:rFonts w:ascii="Times New Roman" w:eastAsia="Times New Roman" w:hAnsi="Times New Roman" w:cs="Times New Roman"/>
                <w:color w:val="000000" w:themeColor="text1"/>
                <w:sz w:val="24"/>
                <w:szCs w:val="24"/>
                <w:lang w:val="en-GB"/>
              </w:rPr>
              <w:t>Lecturer, £130,000</w:t>
            </w:r>
          </w:p>
        </w:tc>
      </w:tr>
      <w:tr w:rsidR="00C04FCC" w:rsidRPr="004B5F6A">
        <w:tc>
          <w:tcPr>
            <w:tcW w:w="9360" w:type="dxa"/>
            <w:shd w:val="clear" w:color="auto" w:fill="D0E0E3"/>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 xml:space="preserve">Interest </w:t>
            </w:r>
          </w:p>
          <w:p w:rsidR="00C04FCC" w:rsidRPr="004B5F6A" w:rsidRDefault="000579CE">
            <w:pPr>
              <w:pStyle w:val="Normal1"/>
              <w:widowControl w:val="0"/>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Lecturing students in Sociology and Political Science</w:t>
            </w:r>
            <w:r w:rsidR="000C15DA" w:rsidRPr="004B5F6A">
              <w:rPr>
                <w:rFonts w:ascii="Times New Roman" w:eastAsia="Times New Roman" w:hAnsi="Times New Roman" w:cs="Times New Roman"/>
                <w:color w:val="000000" w:themeColor="text1"/>
                <w:sz w:val="24"/>
                <w:szCs w:val="24"/>
                <w:lang w:val="en-GB"/>
              </w:rPr>
              <w:t>.</w:t>
            </w:r>
            <w:r w:rsidRPr="004B5F6A">
              <w:rPr>
                <w:rFonts w:ascii="Times New Roman" w:eastAsia="Times New Roman" w:hAnsi="Times New Roman" w:cs="Times New Roman"/>
                <w:color w:val="000000" w:themeColor="text1"/>
                <w:sz w:val="24"/>
                <w:szCs w:val="24"/>
                <w:lang w:val="en-GB"/>
              </w:rPr>
              <w:t xml:space="preserve"> </w:t>
            </w:r>
          </w:p>
          <w:p w:rsidR="00C04FCC" w:rsidRPr="004B5F6A" w:rsidRDefault="000579CE">
            <w:pPr>
              <w:pStyle w:val="Normal1"/>
              <w:widowControl w:val="0"/>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Learning new things related to tour and travel</w:t>
            </w:r>
            <w:r w:rsidR="000C15DA" w:rsidRPr="004B5F6A">
              <w:rPr>
                <w:rFonts w:ascii="Times New Roman" w:eastAsia="Times New Roman" w:hAnsi="Times New Roman" w:cs="Times New Roman"/>
                <w:color w:val="000000" w:themeColor="text1"/>
                <w:sz w:val="24"/>
                <w:szCs w:val="24"/>
                <w:lang w:val="en-GB"/>
              </w:rPr>
              <w:t>.</w:t>
            </w:r>
            <w:r w:rsidRPr="004B5F6A">
              <w:rPr>
                <w:rFonts w:ascii="Times New Roman" w:eastAsia="Times New Roman" w:hAnsi="Times New Roman" w:cs="Times New Roman"/>
                <w:color w:val="000000" w:themeColor="text1"/>
                <w:sz w:val="24"/>
                <w:szCs w:val="24"/>
                <w:lang w:val="en-GB"/>
              </w:rPr>
              <w:t xml:space="preserve"> </w:t>
            </w:r>
          </w:p>
          <w:p w:rsidR="00C04FCC" w:rsidRPr="004B5F6A" w:rsidRDefault="000579CE">
            <w:pPr>
              <w:pStyle w:val="Normal1"/>
              <w:widowControl w:val="0"/>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Writing books and articles</w:t>
            </w:r>
            <w:r w:rsidR="000C15DA" w:rsidRPr="004B5F6A">
              <w:rPr>
                <w:rFonts w:ascii="Times New Roman" w:eastAsia="Times New Roman" w:hAnsi="Times New Roman" w:cs="Times New Roman"/>
                <w:color w:val="000000" w:themeColor="text1"/>
                <w:sz w:val="24"/>
                <w:szCs w:val="24"/>
                <w:lang w:val="en-GB"/>
              </w:rPr>
              <w:t>.</w:t>
            </w:r>
            <w:r w:rsidRPr="004B5F6A">
              <w:rPr>
                <w:rFonts w:ascii="Times New Roman" w:eastAsia="Times New Roman" w:hAnsi="Times New Roman" w:cs="Times New Roman"/>
                <w:color w:val="000000" w:themeColor="text1"/>
                <w:sz w:val="24"/>
                <w:szCs w:val="24"/>
                <w:lang w:val="en-GB"/>
              </w:rPr>
              <w:t xml:space="preserve"> </w:t>
            </w:r>
          </w:p>
          <w:p w:rsidR="00C04FCC" w:rsidRPr="004B5F6A" w:rsidRDefault="000579CE">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Goals</w:t>
            </w:r>
          </w:p>
          <w:p w:rsidR="00C04FCC" w:rsidRPr="004B5F6A" w:rsidRDefault="000579CE">
            <w:pPr>
              <w:pStyle w:val="Normal1"/>
              <w:widowControl w:val="0"/>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To explore the world</w:t>
            </w:r>
            <w:r w:rsidR="000C15DA" w:rsidRPr="004B5F6A">
              <w:rPr>
                <w:rFonts w:ascii="Times New Roman" w:eastAsia="Times New Roman" w:hAnsi="Times New Roman" w:cs="Times New Roman"/>
                <w:color w:val="000000" w:themeColor="text1"/>
                <w:sz w:val="24"/>
                <w:szCs w:val="24"/>
                <w:lang w:val="en-GB"/>
              </w:rPr>
              <w:t>.</w:t>
            </w:r>
          </w:p>
          <w:p w:rsidR="00C04FCC" w:rsidRPr="004B5F6A" w:rsidRDefault="000579CE">
            <w:pPr>
              <w:pStyle w:val="Normal1"/>
              <w:widowControl w:val="0"/>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Wants to build a strong connection with students</w:t>
            </w:r>
            <w:r w:rsidR="000C15DA" w:rsidRPr="004B5F6A">
              <w:rPr>
                <w:rFonts w:ascii="Times New Roman" w:eastAsia="Times New Roman" w:hAnsi="Times New Roman" w:cs="Times New Roman"/>
                <w:color w:val="000000" w:themeColor="text1"/>
                <w:sz w:val="24"/>
                <w:szCs w:val="24"/>
                <w:lang w:val="en-GB"/>
              </w:rPr>
              <w:t>.</w:t>
            </w:r>
            <w:r w:rsidRPr="004B5F6A">
              <w:rPr>
                <w:rFonts w:ascii="Times New Roman" w:eastAsia="Times New Roman" w:hAnsi="Times New Roman" w:cs="Times New Roman"/>
                <w:color w:val="000000" w:themeColor="text1"/>
                <w:sz w:val="24"/>
                <w:szCs w:val="24"/>
                <w:lang w:val="en-GB"/>
              </w:rPr>
              <w:t xml:space="preserve"> </w:t>
            </w:r>
          </w:p>
          <w:p w:rsidR="00C04FCC" w:rsidRPr="004B5F6A" w:rsidRDefault="000579CE">
            <w:pPr>
              <w:pStyle w:val="Normal1"/>
              <w:widowControl w:val="0"/>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Looking for more favourable and effective ways to work</w:t>
            </w:r>
            <w:r w:rsidR="000C15DA" w:rsidRPr="004B5F6A">
              <w:rPr>
                <w:rFonts w:ascii="Times New Roman" w:eastAsia="Times New Roman" w:hAnsi="Times New Roman" w:cs="Times New Roman"/>
                <w:color w:val="000000" w:themeColor="text1"/>
                <w:sz w:val="24"/>
                <w:szCs w:val="24"/>
                <w:lang w:val="en-GB"/>
              </w:rPr>
              <w:t>.</w:t>
            </w:r>
            <w:r w:rsidRPr="004B5F6A">
              <w:rPr>
                <w:rFonts w:ascii="Times New Roman" w:eastAsia="Times New Roman" w:hAnsi="Times New Roman" w:cs="Times New Roman"/>
                <w:color w:val="000000" w:themeColor="text1"/>
                <w:sz w:val="24"/>
                <w:szCs w:val="24"/>
                <w:lang w:val="en-GB"/>
              </w:rPr>
              <w:t xml:space="preserve"> </w:t>
            </w:r>
          </w:p>
          <w:p w:rsidR="00C04FCC" w:rsidRPr="004B5F6A" w:rsidRDefault="00C04FCC">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p>
          <w:p w:rsidR="00C04FCC" w:rsidRPr="004B5F6A" w:rsidRDefault="000579CE">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Challenges</w:t>
            </w:r>
          </w:p>
          <w:p w:rsidR="00C04FCC" w:rsidRPr="004B5F6A" w:rsidRDefault="000579CE">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Feels extremely exhausted and pressured by the workload</w:t>
            </w:r>
            <w:r w:rsidR="000C15DA" w:rsidRPr="004B5F6A">
              <w:rPr>
                <w:rFonts w:ascii="Times New Roman" w:eastAsia="Times New Roman" w:hAnsi="Times New Roman" w:cs="Times New Roman"/>
                <w:color w:val="000000" w:themeColor="text1"/>
                <w:sz w:val="24"/>
                <w:szCs w:val="24"/>
                <w:lang w:val="en-GB"/>
              </w:rPr>
              <w:t>.</w:t>
            </w:r>
          </w:p>
          <w:p w:rsidR="00C04FCC" w:rsidRPr="004B5F6A" w:rsidRDefault="000579CE">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Difficulty when it comes to delivering clear information to students</w:t>
            </w:r>
            <w:r w:rsidR="000C15DA" w:rsidRPr="004B5F6A">
              <w:rPr>
                <w:rFonts w:ascii="Times New Roman" w:eastAsia="Times New Roman" w:hAnsi="Times New Roman" w:cs="Times New Roman"/>
                <w:color w:val="000000" w:themeColor="text1"/>
                <w:sz w:val="24"/>
                <w:szCs w:val="24"/>
                <w:lang w:val="en-GB"/>
              </w:rPr>
              <w:t>.</w:t>
            </w:r>
          </w:p>
          <w:p w:rsidR="00C04FCC" w:rsidRPr="004B5F6A" w:rsidRDefault="00C04FCC">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p>
          <w:p w:rsidR="00C04FCC" w:rsidRPr="004B5F6A" w:rsidRDefault="000579CE">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Buying Decision procedure</w:t>
            </w:r>
          </w:p>
          <w:p w:rsidR="00C04FCC" w:rsidRPr="004B5F6A" w:rsidRDefault="000579CE">
            <w:pPr>
              <w:pStyle w:val="Normal1"/>
              <w:widowControl w:val="0"/>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Prefer to gather the ideas and information online before making a purchase</w:t>
            </w:r>
            <w:r w:rsidR="000C15DA" w:rsidRPr="004B5F6A">
              <w:rPr>
                <w:rFonts w:ascii="Times New Roman" w:eastAsia="Times New Roman" w:hAnsi="Times New Roman" w:cs="Times New Roman"/>
                <w:color w:val="000000" w:themeColor="text1"/>
                <w:sz w:val="24"/>
                <w:szCs w:val="24"/>
                <w:lang w:val="en-GB"/>
              </w:rPr>
              <w:t>.</w:t>
            </w:r>
          </w:p>
          <w:p w:rsidR="00C04FCC" w:rsidRPr="004B5F6A" w:rsidRDefault="000579CE">
            <w:pPr>
              <w:pStyle w:val="Normal1"/>
              <w:widowControl w:val="0"/>
              <w:numPr>
                <w:ilvl w:val="0"/>
                <w:numId w:val="1"/>
              </w:numP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Have trust in product recommendations</w:t>
            </w:r>
            <w:r w:rsidR="000C15DA" w:rsidRPr="004B5F6A">
              <w:rPr>
                <w:rFonts w:ascii="Times New Roman" w:eastAsia="Times New Roman" w:hAnsi="Times New Roman" w:cs="Times New Roman"/>
                <w:color w:val="000000" w:themeColor="text1"/>
                <w:sz w:val="24"/>
                <w:szCs w:val="24"/>
                <w:lang w:val="en-GB"/>
              </w:rPr>
              <w:t>.</w:t>
            </w:r>
          </w:p>
        </w:tc>
      </w:tr>
    </w:tbl>
    <w:p w:rsidR="00C04FCC" w:rsidRPr="00545498" w:rsidRDefault="000C15DA" w:rsidP="00545498">
      <w:pPr>
        <w:pStyle w:val="Normal1"/>
        <w:spacing w:line="360" w:lineRule="auto"/>
        <w:jc w:val="center"/>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Table 01: “Customer P</w:t>
      </w:r>
      <w:r w:rsidR="000579CE" w:rsidRPr="004B5F6A">
        <w:rPr>
          <w:rFonts w:ascii="Times New Roman" w:eastAsia="Times New Roman" w:hAnsi="Times New Roman" w:cs="Times New Roman"/>
          <w:b/>
          <w:color w:val="000000" w:themeColor="text1"/>
          <w:sz w:val="24"/>
          <w:szCs w:val="24"/>
          <w:lang w:val="en-GB"/>
        </w:rPr>
        <w:t>ersona”</w:t>
      </w:r>
      <w:r w:rsidRPr="004B5F6A">
        <w:rPr>
          <w:rFonts w:ascii="Times New Roman" w:eastAsia="Times New Roman" w:hAnsi="Times New Roman" w:cs="Times New Roman"/>
          <w:color w:val="000000" w:themeColor="text1"/>
          <w:sz w:val="24"/>
          <w:szCs w:val="24"/>
          <w:lang w:val="en-GB"/>
        </w:rPr>
        <w:t>(Source: C</w:t>
      </w:r>
      <w:r w:rsidR="000579CE" w:rsidRPr="004B5F6A">
        <w:rPr>
          <w:rFonts w:ascii="Times New Roman" w:eastAsia="Times New Roman" w:hAnsi="Times New Roman" w:cs="Times New Roman"/>
          <w:color w:val="000000" w:themeColor="text1"/>
          <w:sz w:val="24"/>
          <w:szCs w:val="24"/>
          <w:lang w:val="en-GB"/>
        </w:rPr>
        <w:t xml:space="preserve">reated by </w:t>
      </w:r>
      <w:r w:rsidRPr="004B5F6A">
        <w:rPr>
          <w:rFonts w:ascii="Times New Roman" w:eastAsia="Times New Roman" w:hAnsi="Times New Roman" w:cs="Times New Roman"/>
          <w:color w:val="000000" w:themeColor="text1"/>
          <w:sz w:val="24"/>
          <w:szCs w:val="24"/>
          <w:lang w:val="en-GB"/>
        </w:rPr>
        <w:t xml:space="preserve">the </w:t>
      </w:r>
      <w:r w:rsidR="000579CE" w:rsidRPr="004B5F6A">
        <w:rPr>
          <w:rFonts w:ascii="Times New Roman" w:eastAsia="Times New Roman" w:hAnsi="Times New Roman" w:cs="Times New Roman"/>
          <w:color w:val="000000" w:themeColor="text1"/>
          <w:sz w:val="24"/>
          <w:szCs w:val="24"/>
          <w:lang w:val="en-GB"/>
        </w:rPr>
        <w:t>learner</w:t>
      </w:r>
      <w:r w:rsidRPr="004B5F6A">
        <w:rPr>
          <w:rFonts w:ascii="Times New Roman" w:eastAsia="Times New Roman" w:hAnsi="Times New Roman" w:cs="Times New Roman"/>
          <w:color w:val="000000" w:themeColor="text1"/>
          <w:sz w:val="24"/>
          <w:szCs w:val="24"/>
          <w:lang w:val="en-GB"/>
        </w:rPr>
        <w:t>)</w:t>
      </w:r>
    </w:p>
    <w:p w:rsidR="00B43995" w:rsidRDefault="00B43995">
      <w:pPr>
        <w:pStyle w:val="Normal1"/>
        <w:spacing w:line="360" w:lineRule="auto"/>
        <w:jc w:val="both"/>
        <w:rPr>
          <w:rFonts w:ascii="Times New Roman" w:eastAsia="Times New Roman" w:hAnsi="Times New Roman" w:cs="Times New Roman"/>
          <w:b/>
          <w:color w:val="000000" w:themeColor="text1"/>
          <w:sz w:val="24"/>
          <w:szCs w:val="24"/>
          <w:lang w:val="en-GB"/>
        </w:rPr>
      </w:pPr>
    </w:p>
    <w:p w:rsidR="000C15DA"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Bowman’s Strategy Clock is referred to as a model utilised by organisations to examine their competitive position in comparison with their competitors offering (Weston and Nnadi, 2023). Holiday Inn utilises cost leadership along with differentiation as its core competitive strategy. </w:t>
      </w:r>
    </w:p>
    <w:p w:rsidR="00B43995" w:rsidRPr="00B4255D"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Holiday Inn has established B2B relationships with several corporate entities that look to accommodate their team members. The company has partnerships with small businesses like Sword &amp; Plough and Perfect 10 Foods through which they aim to cater for the needs of “small business travellers” to serve them as better individuals. The company has franchises in various countries universally which improves their global footprint. </w:t>
      </w:r>
    </w:p>
    <w:p w:rsidR="00B43995" w:rsidRDefault="00B43995">
      <w:pPr>
        <w:pStyle w:val="Normal1"/>
        <w:spacing w:line="360" w:lineRule="auto"/>
        <w:jc w:val="both"/>
        <w:rPr>
          <w:rFonts w:ascii="Times New Roman" w:eastAsia="Times New Roman" w:hAnsi="Times New Roman" w:cs="Times New Roman"/>
          <w:b/>
          <w:color w:val="000000" w:themeColor="text1"/>
          <w:sz w:val="24"/>
          <w:szCs w:val="24"/>
          <w:lang w:val="en-GB"/>
        </w:rPr>
      </w:pPr>
    </w:p>
    <w:p w:rsidR="00C04FCC" w:rsidRPr="00B43995" w:rsidRDefault="00E125B8">
      <w:pPr>
        <w:pStyle w:val="Normal1"/>
        <w:spacing w:line="360" w:lineRule="auto"/>
        <w:jc w:val="both"/>
        <w:rPr>
          <w:rFonts w:ascii="Times New Roman" w:eastAsia="Times New Roman" w:hAnsi="Times New Roman" w:cs="Times New Roman"/>
          <w:b/>
          <w:color w:val="000000" w:themeColor="text1"/>
          <w:sz w:val="24"/>
          <w:szCs w:val="24"/>
          <w:lang w:val="en-GB"/>
        </w:rPr>
      </w:pPr>
      <w:r w:rsidRPr="00B43995">
        <w:rPr>
          <w:rFonts w:ascii="Times New Roman" w:eastAsia="Times New Roman" w:hAnsi="Times New Roman" w:cs="Times New Roman"/>
          <w:b/>
          <w:color w:val="000000" w:themeColor="text1"/>
          <w:sz w:val="24"/>
          <w:szCs w:val="24"/>
          <w:lang w:val="en-GB"/>
        </w:rPr>
        <w:t>PESTLE A</w:t>
      </w:r>
      <w:r w:rsidR="000579CE" w:rsidRPr="00B43995">
        <w:rPr>
          <w:rFonts w:ascii="Times New Roman" w:eastAsia="Times New Roman" w:hAnsi="Times New Roman" w:cs="Times New Roman"/>
          <w:b/>
          <w:color w:val="000000" w:themeColor="text1"/>
          <w:sz w:val="24"/>
          <w:szCs w:val="24"/>
          <w:lang w:val="en-GB"/>
        </w:rPr>
        <w:t xml:space="preserve">nalysis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Brexit along with uncertain changes in travel policies can have a negative impact on their business.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Increasing inflation and currency fluctuation can impact significantly their operational cost and profitability (Rahman, 2021).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The advancement of technology can have a positive impact on their business</w:t>
      </w:r>
      <w:r w:rsidR="000C15DA" w:rsidRPr="004B5F6A">
        <w:rPr>
          <w:rFonts w:ascii="Times New Roman" w:eastAsia="Times New Roman" w:hAnsi="Times New Roman" w:cs="Times New Roman"/>
          <w:color w:val="000000" w:themeColor="text1"/>
          <w:sz w:val="24"/>
          <w:szCs w:val="24"/>
          <w:lang w:val="en-GB"/>
        </w:rPr>
        <w:t>.</w:t>
      </w:r>
    </w:p>
    <w:p w:rsidR="00C04FCC" w:rsidRPr="004B5F6A" w:rsidRDefault="000C15DA">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A</w:t>
      </w:r>
      <w:r w:rsidR="000579CE" w:rsidRPr="004B5F6A">
        <w:rPr>
          <w:rFonts w:ascii="Times New Roman" w:eastAsia="Times New Roman" w:hAnsi="Times New Roman" w:cs="Times New Roman"/>
          <w:color w:val="000000" w:themeColor="text1"/>
          <w:sz w:val="24"/>
          <w:szCs w:val="24"/>
          <w:lang w:val="en-GB"/>
        </w:rPr>
        <w:t xml:space="preserve">utomation has been gaining popularity in the hospitality industry which has the potential to create disruption in job roles that are traditional (Rahman, 2021).  . </w:t>
      </w:r>
    </w:p>
    <w:p w:rsidR="00C04FCC" w:rsidRPr="004B5F6A" w:rsidRDefault="000C15DA">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W</w:t>
      </w:r>
      <w:r w:rsidR="000579CE" w:rsidRPr="004B5F6A">
        <w:rPr>
          <w:rFonts w:ascii="Times New Roman" w:eastAsia="Times New Roman" w:hAnsi="Times New Roman" w:cs="Times New Roman"/>
          <w:color w:val="000000" w:themeColor="text1"/>
          <w:sz w:val="24"/>
          <w:szCs w:val="24"/>
          <w:lang w:val="en-GB"/>
        </w:rPr>
        <w:t xml:space="preserve">ith the increasing popularity of sustainability, Holiday Inn must ensure to make sustainable business practices and ensure to reduce their carbon emission. </w:t>
      </w:r>
    </w:p>
    <w:p w:rsidR="00C04FCC" w:rsidRPr="004B5F6A" w:rsidRDefault="000579CE">
      <w:pPr>
        <w:pStyle w:val="Normal1"/>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Marketing Mix</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Holiday Inn offers high-quality accommodation as well as exceptional customer service. </w:t>
      </w:r>
    </w:p>
    <w:p w:rsidR="00C04FCC" w:rsidRPr="004B5F6A" w:rsidRDefault="000C15DA">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T</w:t>
      </w:r>
      <w:r w:rsidR="000579CE" w:rsidRPr="004B5F6A">
        <w:rPr>
          <w:rFonts w:ascii="Times New Roman" w:eastAsia="Times New Roman" w:hAnsi="Times New Roman" w:cs="Times New Roman"/>
          <w:color w:val="000000" w:themeColor="text1"/>
          <w:sz w:val="24"/>
          <w:szCs w:val="24"/>
          <w:lang w:val="en-GB"/>
        </w:rPr>
        <w:t xml:space="preserve">he company utilises a competitive pricing strategy according to market trends.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Holiday Inn is mainly headquartered in Windsor, United Kingdom and operates business through online channels.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The company uses different channels of promotion like advertising through TV commercial ads and magazines and social media posts on Instagram, Facebook and Linkedin for promotion. </w:t>
      </w:r>
    </w:p>
    <w:p w:rsidR="00E125B8" w:rsidRDefault="00E125B8">
      <w:pPr>
        <w:pStyle w:val="Heading1"/>
        <w:rPr>
          <w:color w:val="000000" w:themeColor="text1"/>
          <w:lang w:val="en-GB"/>
        </w:rPr>
      </w:pPr>
    </w:p>
    <w:p w:rsidR="00C04FCC" w:rsidRPr="004B5F6A" w:rsidRDefault="000579CE">
      <w:pPr>
        <w:pStyle w:val="Heading1"/>
        <w:rPr>
          <w:color w:val="000000" w:themeColor="text1"/>
          <w:lang w:val="en-GB"/>
        </w:rPr>
      </w:pPr>
      <w:r w:rsidRPr="004B5F6A">
        <w:rPr>
          <w:color w:val="000000" w:themeColor="text1"/>
          <w:lang w:val="en-GB"/>
        </w:rPr>
        <w:t>Objectives</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b/>
          <w:i/>
          <w:color w:val="000000" w:themeColor="text1"/>
          <w:sz w:val="24"/>
          <w:szCs w:val="24"/>
          <w:lang w:val="en-GB"/>
        </w:rPr>
        <w:t>Smart target:</w:t>
      </w:r>
      <w:r w:rsidRPr="004B5F6A">
        <w:rPr>
          <w:rFonts w:ascii="Times New Roman" w:eastAsia="Times New Roman" w:hAnsi="Times New Roman" w:cs="Times New Roman"/>
          <w:color w:val="000000" w:themeColor="text1"/>
          <w:sz w:val="24"/>
          <w:szCs w:val="24"/>
          <w:lang w:val="en-GB"/>
        </w:rPr>
        <w:t xml:space="preserve"> To achieve an increase in occupancy rate by 15% of Holiday Inn in the coming 5-6 months, by applying a targeted advertising campaign on social media, which can gain the </w:t>
      </w:r>
      <w:r w:rsidRPr="004B5F6A">
        <w:rPr>
          <w:rFonts w:ascii="Times New Roman" w:eastAsia="Times New Roman" w:hAnsi="Times New Roman" w:cs="Times New Roman"/>
          <w:color w:val="000000" w:themeColor="text1"/>
          <w:sz w:val="24"/>
          <w:szCs w:val="24"/>
          <w:lang w:val="en-GB"/>
        </w:rPr>
        <w:lastRenderedPageBreak/>
        <w:t xml:space="preserve">attention of potential customers included in the target audience age ranging from 22-35, and provide great packages deal of attractive rooms as well as optimise Holiday Inn booking procedure of online.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2"/>
        <w:gridCol w:w="1872"/>
        <w:gridCol w:w="1872"/>
        <w:gridCol w:w="1872"/>
        <w:gridCol w:w="1872"/>
      </w:tblGrid>
      <w:tr w:rsidR="00C04FCC" w:rsidRPr="004B5F6A">
        <w:tc>
          <w:tcPr>
            <w:tcW w:w="1872" w:type="dxa"/>
            <w:shd w:val="clear" w:color="auto" w:fill="3C78D8"/>
            <w:tcMar>
              <w:top w:w="100" w:type="dxa"/>
              <w:left w:w="100" w:type="dxa"/>
              <w:bottom w:w="100" w:type="dxa"/>
              <w:right w:w="100" w:type="dxa"/>
            </w:tcMar>
          </w:tcPr>
          <w:p w:rsidR="00C04FCC" w:rsidRPr="004B5F6A" w:rsidRDefault="000579CE" w:rsidP="000C15DA">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Specific</w:t>
            </w:r>
          </w:p>
        </w:tc>
        <w:tc>
          <w:tcPr>
            <w:tcW w:w="1872" w:type="dxa"/>
            <w:shd w:val="clear" w:color="auto" w:fill="3C78D8"/>
            <w:tcMar>
              <w:top w:w="100" w:type="dxa"/>
              <w:left w:w="100" w:type="dxa"/>
              <w:bottom w:w="100" w:type="dxa"/>
              <w:right w:w="100" w:type="dxa"/>
            </w:tcMar>
          </w:tcPr>
          <w:p w:rsidR="00C04FCC" w:rsidRPr="004B5F6A" w:rsidRDefault="000579CE" w:rsidP="000C15DA">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Measurable</w:t>
            </w:r>
          </w:p>
        </w:tc>
        <w:tc>
          <w:tcPr>
            <w:tcW w:w="1872" w:type="dxa"/>
            <w:shd w:val="clear" w:color="auto" w:fill="3C78D8"/>
            <w:tcMar>
              <w:top w:w="100" w:type="dxa"/>
              <w:left w:w="100" w:type="dxa"/>
              <w:bottom w:w="100" w:type="dxa"/>
              <w:right w:w="100" w:type="dxa"/>
            </w:tcMar>
          </w:tcPr>
          <w:p w:rsidR="00C04FCC" w:rsidRPr="004B5F6A" w:rsidRDefault="000579CE" w:rsidP="000C15DA">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Achievable</w:t>
            </w:r>
          </w:p>
        </w:tc>
        <w:tc>
          <w:tcPr>
            <w:tcW w:w="1872" w:type="dxa"/>
            <w:shd w:val="clear" w:color="auto" w:fill="3C78D8"/>
            <w:tcMar>
              <w:top w:w="100" w:type="dxa"/>
              <w:left w:w="100" w:type="dxa"/>
              <w:bottom w:w="100" w:type="dxa"/>
              <w:right w:w="100" w:type="dxa"/>
            </w:tcMar>
          </w:tcPr>
          <w:p w:rsidR="00C04FCC" w:rsidRPr="004B5F6A" w:rsidRDefault="000579CE" w:rsidP="000C15DA">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Relevant</w:t>
            </w:r>
          </w:p>
        </w:tc>
        <w:tc>
          <w:tcPr>
            <w:tcW w:w="1872" w:type="dxa"/>
            <w:shd w:val="clear" w:color="auto" w:fill="3C78D8"/>
            <w:tcMar>
              <w:top w:w="100" w:type="dxa"/>
              <w:left w:w="100" w:type="dxa"/>
              <w:bottom w:w="100" w:type="dxa"/>
              <w:right w:w="100" w:type="dxa"/>
            </w:tcMar>
          </w:tcPr>
          <w:p w:rsidR="00C04FCC" w:rsidRPr="004B5F6A" w:rsidRDefault="000579CE" w:rsidP="000C15DA">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Target</w:t>
            </w:r>
          </w:p>
        </w:tc>
      </w:tr>
      <w:tr w:rsidR="00C04FCC" w:rsidRPr="004B5F6A">
        <w:tc>
          <w:tcPr>
            <w:tcW w:w="1872" w:type="dxa"/>
            <w:shd w:val="clear" w:color="auto" w:fill="auto"/>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Increase in occupancy rate by 15%</w:t>
            </w:r>
            <w:r w:rsidR="000C15DA" w:rsidRPr="004B5F6A">
              <w:rPr>
                <w:rFonts w:ascii="Times New Roman" w:eastAsia="Times New Roman" w:hAnsi="Times New Roman" w:cs="Times New Roman"/>
                <w:color w:val="000000" w:themeColor="text1"/>
                <w:sz w:val="24"/>
                <w:szCs w:val="24"/>
                <w:lang w:val="en-GB"/>
              </w:rPr>
              <w:t>.</w:t>
            </w:r>
          </w:p>
        </w:tc>
        <w:tc>
          <w:tcPr>
            <w:tcW w:w="1872" w:type="dxa"/>
            <w:shd w:val="clear" w:color="auto" w:fill="auto"/>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Occupancy rate can be used to measure the achievement of the set objectives</w:t>
            </w:r>
            <w:r w:rsidR="000C15DA" w:rsidRPr="004B5F6A">
              <w:rPr>
                <w:rFonts w:ascii="Times New Roman" w:eastAsia="Times New Roman" w:hAnsi="Times New Roman" w:cs="Times New Roman"/>
                <w:color w:val="000000" w:themeColor="text1"/>
                <w:sz w:val="24"/>
                <w:szCs w:val="24"/>
                <w:lang w:val="en-GB"/>
              </w:rPr>
              <w:t>.</w:t>
            </w:r>
          </w:p>
        </w:tc>
        <w:tc>
          <w:tcPr>
            <w:tcW w:w="1872" w:type="dxa"/>
            <w:shd w:val="clear" w:color="auto" w:fill="auto"/>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Through the implementation of targeted social media campaigns of advertising. Provide package deals for attractive rooms and minimise the booking process online.  </w:t>
            </w:r>
          </w:p>
        </w:tc>
        <w:tc>
          <w:tcPr>
            <w:tcW w:w="1872" w:type="dxa"/>
            <w:shd w:val="clear" w:color="auto" w:fill="auto"/>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To enhance the revenue and profitability of the company</w:t>
            </w:r>
            <w:r w:rsidR="000C15DA" w:rsidRPr="004B5F6A">
              <w:rPr>
                <w:rFonts w:ascii="Times New Roman" w:eastAsia="Times New Roman" w:hAnsi="Times New Roman" w:cs="Times New Roman"/>
                <w:color w:val="000000" w:themeColor="text1"/>
                <w:sz w:val="24"/>
                <w:szCs w:val="24"/>
                <w:lang w:val="en-GB"/>
              </w:rPr>
              <w:t>.</w:t>
            </w:r>
            <w:r w:rsidRPr="004B5F6A">
              <w:rPr>
                <w:rFonts w:ascii="Times New Roman" w:eastAsia="Times New Roman" w:hAnsi="Times New Roman" w:cs="Times New Roman"/>
                <w:color w:val="000000" w:themeColor="text1"/>
                <w:sz w:val="24"/>
                <w:szCs w:val="24"/>
                <w:lang w:val="en-GB"/>
              </w:rPr>
              <w:t xml:space="preserve"> </w:t>
            </w:r>
          </w:p>
        </w:tc>
        <w:tc>
          <w:tcPr>
            <w:tcW w:w="1872" w:type="dxa"/>
            <w:shd w:val="clear" w:color="auto" w:fill="auto"/>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Within 6 months </w:t>
            </w:r>
          </w:p>
        </w:tc>
      </w:tr>
    </w:tbl>
    <w:p w:rsidR="00C04FCC" w:rsidRPr="004B5F6A" w:rsidRDefault="000C15DA">
      <w:pPr>
        <w:pStyle w:val="Normal1"/>
        <w:spacing w:line="360" w:lineRule="auto"/>
        <w:jc w:val="center"/>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Table 02:</w:t>
      </w:r>
      <w:r w:rsidR="000579CE" w:rsidRPr="004B5F6A">
        <w:rPr>
          <w:rFonts w:ascii="Times New Roman" w:eastAsia="Times New Roman" w:hAnsi="Times New Roman" w:cs="Times New Roman"/>
          <w:b/>
          <w:color w:val="000000" w:themeColor="text1"/>
          <w:sz w:val="24"/>
          <w:szCs w:val="24"/>
          <w:lang w:val="en-GB"/>
        </w:rPr>
        <w:t xml:space="preserve"> </w:t>
      </w:r>
      <w:r w:rsidRPr="004B5F6A">
        <w:rPr>
          <w:rFonts w:ascii="Times New Roman" w:eastAsia="Times New Roman" w:hAnsi="Times New Roman" w:cs="Times New Roman"/>
          <w:b/>
          <w:color w:val="000000" w:themeColor="text1"/>
          <w:sz w:val="24"/>
          <w:szCs w:val="24"/>
          <w:lang w:val="en-GB"/>
        </w:rPr>
        <w:t>“SMART T</w:t>
      </w:r>
      <w:r w:rsidR="000579CE" w:rsidRPr="004B5F6A">
        <w:rPr>
          <w:rFonts w:ascii="Times New Roman" w:eastAsia="Times New Roman" w:hAnsi="Times New Roman" w:cs="Times New Roman"/>
          <w:b/>
          <w:color w:val="000000" w:themeColor="text1"/>
          <w:sz w:val="24"/>
          <w:szCs w:val="24"/>
          <w:lang w:val="en-GB"/>
        </w:rPr>
        <w:t>able”</w:t>
      </w:r>
    </w:p>
    <w:p w:rsidR="00E125B8" w:rsidRDefault="000C15DA" w:rsidP="00E125B8">
      <w:pPr>
        <w:pStyle w:val="Normal1"/>
        <w:spacing w:line="360" w:lineRule="auto"/>
        <w:jc w:val="center"/>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(Source: Created by the learner)</w:t>
      </w:r>
    </w:p>
    <w:p w:rsidR="00E125B8" w:rsidRPr="00E125B8" w:rsidRDefault="00E125B8" w:rsidP="00E125B8">
      <w:pPr>
        <w:pStyle w:val="Normal1"/>
        <w:spacing w:line="360" w:lineRule="auto"/>
        <w:rPr>
          <w:rFonts w:ascii="Times New Roman" w:eastAsia="Times New Roman" w:hAnsi="Times New Roman" w:cs="Times New Roman"/>
          <w:color w:val="000000" w:themeColor="text1"/>
          <w:sz w:val="24"/>
          <w:szCs w:val="24"/>
          <w:lang w:val="en-GB"/>
        </w:rPr>
      </w:pPr>
    </w:p>
    <w:p w:rsidR="00E125B8" w:rsidRDefault="00E125B8">
      <w:pPr>
        <w:pStyle w:val="Heading1"/>
        <w:rPr>
          <w:color w:val="000000" w:themeColor="text1"/>
          <w:lang w:val="en-GB"/>
        </w:rPr>
      </w:pPr>
    </w:p>
    <w:p w:rsidR="00C04FCC" w:rsidRPr="004B5F6A" w:rsidRDefault="000579CE">
      <w:pPr>
        <w:pStyle w:val="Heading1"/>
        <w:rPr>
          <w:color w:val="000000" w:themeColor="text1"/>
          <w:lang w:val="en-GB"/>
        </w:rPr>
      </w:pPr>
      <w:r w:rsidRPr="004B5F6A">
        <w:rPr>
          <w:color w:val="000000" w:themeColor="text1"/>
          <w:lang w:val="en-GB"/>
        </w:rPr>
        <w:t>Strategy</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The new value proposition of Holiday Inn is to improve the experience of their guests and be unique from their competitors (Ryan, 2012). To achieve this, the company will focus on delivering personalised service and implement advanced technologies services like AI in their business which can give their customer a unique and personalised experience.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Ansoff Matrix is the framework of two-by-two steps used by businesses for planning and assessing growth initiatives (Clarissia, 2020). By using this marketing strategy Holiday Inn will be able to recognise the right strategy for market penetration, market development, diversification and product development. </w:t>
      </w:r>
    </w:p>
    <w:p w:rsidR="00C04FCC" w:rsidRPr="004B5F6A" w:rsidRDefault="000579CE">
      <w:pPr>
        <w:pStyle w:val="Normal1"/>
        <w:spacing w:line="360" w:lineRule="auto"/>
        <w:jc w:val="center"/>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noProof/>
          <w:color w:val="000000" w:themeColor="text1"/>
          <w:sz w:val="24"/>
          <w:szCs w:val="24"/>
        </w:rPr>
        <w:lastRenderedPageBreak/>
        <w:drawing>
          <wp:inline distT="114300" distB="114300" distL="114300" distR="114300">
            <wp:extent cx="5943600" cy="344170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5943600" cy="3441700"/>
                    </a:xfrm>
                    <a:prstGeom prst="rect">
                      <a:avLst/>
                    </a:prstGeom>
                  </pic:spPr>
                </pic:pic>
              </a:graphicData>
            </a:graphic>
          </wp:inline>
        </w:drawing>
      </w:r>
    </w:p>
    <w:p w:rsidR="00C04FCC" w:rsidRPr="004B5F6A" w:rsidRDefault="000C15DA">
      <w:pPr>
        <w:pStyle w:val="Normal1"/>
        <w:spacing w:line="360" w:lineRule="auto"/>
        <w:jc w:val="center"/>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Figure 03:</w:t>
      </w:r>
      <w:r w:rsidR="000579CE" w:rsidRPr="004B5F6A">
        <w:rPr>
          <w:rFonts w:ascii="Times New Roman" w:eastAsia="Times New Roman" w:hAnsi="Times New Roman" w:cs="Times New Roman"/>
          <w:b/>
          <w:color w:val="000000" w:themeColor="text1"/>
          <w:sz w:val="24"/>
          <w:szCs w:val="24"/>
          <w:lang w:val="en-GB"/>
        </w:rPr>
        <w:t xml:space="preserve"> “Ansoff Matrix”</w:t>
      </w:r>
    </w:p>
    <w:p w:rsidR="00C04FCC" w:rsidRPr="004B5F6A" w:rsidRDefault="000579CE">
      <w:pPr>
        <w:pStyle w:val="Normal1"/>
        <w:spacing w:line="360" w:lineRule="auto"/>
        <w:jc w:val="center"/>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Source: (Clarissia, 2020)</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b/>
          <w:i/>
          <w:color w:val="000000" w:themeColor="text1"/>
          <w:sz w:val="24"/>
          <w:szCs w:val="24"/>
          <w:lang w:val="en-GB"/>
        </w:rPr>
        <w:t>Market penetration</w:t>
      </w:r>
      <w:r w:rsidR="000C15DA" w:rsidRPr="004B5F6A">
        <w:rPr>
          <w:rFonts w:ascii="Times New Roman" w:eastAsia="Times New Roman" w:hAnsi="Times New Roman" w:cs="Times New Roman"/>
          <w:color w:val="000000" w:themeColor="text1"/>
          <w:sz w:val="24"/>
          <w:szCs w:val="24"/>
          <w:lang w:val="en-GB"/>
        </w:rPr>
        <w:t>: It i</w:t>
      </w:r>
      <w:r w:rsidRPr="004B5F6A">
        <w:rPr>
          <w:rFonts w:ascii="Times New Roman" w:eastAsia="Times New Roman" w:hAnsi="Times New Roman" w:cs="Times New Roman"/>
          <w:color w:val="000000" w:themeColor="text1"/>
          <w:sz w:val="24"/>
          <w:szCs w:val="24"/>
          <w:lang w:val="en-GB"/>
        </w:rPr>
        <w:t xml:space="preserve">ncludes targeting clients with their existing services and products.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b/>
          <w:i/>
          <w:color w:val="000000" w:themeColor="text1"/>
          <w:sz w:val="24"/>
          <w:szCs w:val="24"/>
          <w:lang w:val="en-GB"/>
        </w:rPr>
        <w:t>Market development</w:t>
      </w:r>
      <w:r w:rsidRPr="004B5F6A">
        <w:rPr>
          <w:rFonts w:ascii="Times New Roman" w:eastAsia="Times New Roman" w:hAnsi="Times New Roman" w:cs="Times New Roman"/>
          <w:color w:val="000000" w:themeColor="text1"/>
          <w:sz w:val="24"/>
          <w:szCs w:val="24"/>
          <w:lang w:val="en-GB"/>
        </w:rPr>
        <w:t xml:space="preserve">: Through this company can target to reach new audiences by expanding into a market segment that is totally new.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b/>
          <w:i/>
          <w:color w:val="000000" w:themeColor="text1"/>
          <w:sz w:val="24"/>
          <w:szCs w:val="24"/>
          <w:lang w:val="en-GB"/>
        </w:rPr>
        <w:t>Product development</w:t>
      </w:r>
      <w:r w:rsidRPr="004B5F6A">
        <w:rPr>
          <w:rFonts w:ascii="Times New Roman" w:eastAsia="Times New Roman" w:hAnsi="Times New Roman" w:cs="Times New Roman"/>
          <w:color w:val="000000" w:themeColor="text1"/>
          <w:sz w:val="24"/>
          <w:szCs w:val="24"/>
          <w:lang w:val="en-GB"/>
        </w:rPr>
        <w:t xml:space="preserve">: This is the strategy of introducing new products or services in the existing market.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b/>
          <w:i/>
          <w:color w:val="000000" w:themeColor="text1"/>
          <w:sz w:val="24"/>
          <w:szCs w:val="24"/>
          <w:lang w:val="en-GB"/>
        </w:rPr>
        <w:t>Diversification</w:t>
      </w:r>
      <w:r w:rsidRPr="004B5F6A">
        <w:rPr>
          <w:rFonts w:ascii="Times New Roman" w:eastAsia="Times New Roman" w:hAnsi="Times New Roman" w:cs="Times New Roman"/>
          <w:color w:val="000000" w:themeColor="text1"/>
          <w:sz w:val="24"/>
          <w:szCs w:val="24"/>
          <w:lang w:val="en-GB"/>
        </w:rPr>
        <w:t xml:space="preserve">: This strategy focuses on the idea of making entrance to new markets with overall new products.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The most suitable strategy for Holiday Inn would be market development through which they can reach out to newer customers and build their business in a totally new market which can give them a competitive advantage (Setyo, 2019). While implementing market development of the Ansoff matrix Holiday Inn needs to make adjustments to its promotion strategy of marketing mix (Housden, 2008). As they will be developing business in a new market Holiday Inn needs to create an effective advertising strategy for gaining the attention of potential customers and update them with the latest information. </w:t>
      </w:r>
    </w:p>
    <w:p w:rsidR="00C04FCC" w:rsidRPr="004B5F6A" w:rsidRDefault="00C04FCC">
      <w:pPr>
        <w:pStyle w:val="Normal1"/>
        <w:spacing w:line="360" w:lineRule="auto"/>
        <w:jc w:val="both"/>
        <w:rPr>
          <w:rFonts w:ascii="Times New Roman" w:eastAsia="Times New Roman" w:hAnsi="Times New Roman" w:cs="Times New Roman"/>
          <w:color w:val="000000" w:themeColor="text1"/>
          <w:sz w:val="24"/>
          <w:szCs w:val="24"/>
          <w:lang w:val="en-GB"/>
        </w:rPr>
      </w:pPr>
    </w:p>
    <w:p w:rsidR="00C04FCC" w:rsidRPr="004B5F6A" w:rsidRDefault="00C04FCC">
      <w:pPr>
        <w:pStyle w:val="Normal1"/>
        <w:spacing w:line="360" w:lineRule="auto"/>
        <w:jc w:val="both"/>
        <w:rPr>
          <w:rFonts w:ascii="Times New Roman" w:eastAsia="Times New Roman" w:hAnsi="Times New Roman" w:cs="Times New Roman"/>
          <w:color w:val="000000" w:themeColor="text1"/>
          <w:sz w:val="24"/>
          <w:szCs w:val="24"/>
          <w:lang w:val="en-GB"/>
        </w:rPr>
      </w:pPr>
    </w:p>
    <w:p w:rsidR="00C04FCC" w:rsidRPr="004B5F6A" w:rsidRDefault="000579CE">
      <w:pPr>
        <w:pStyle w:val="Heading1"/>
        <w:rPr>
          <w:color w:val="000000" w:themeColor="text1"/>
          <w:lang w:val="en-GB"/>
        </w:rPr>
      </w:pPr>
      <w:r w:rsidRPr="004B5F6A">
        <w:rPr>
          <w:color w:val="000000" w:themeColor="text1"/>
          <w:lang w:val="en-GB"/>
        </w:rPr>
        <w:lastRenderedPageBreak/>
        <w:t>Tactics</w:t>
      </w:r>
    </w:p>
    <w:p w:rsidR="00545498"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With the increasing level of competition in the hospitality industry, it is highly essential for Holiday Inn to implement new strategies of communication which will help in addressing the issue found in situational analysis effectively (Bowie </w:t>
      </w:r>
      <w:r w:rsidRPr="004B5F6A">
        <w:rPr>
          <w:rFonts w:ascii="Times New Roman" w:eastAsia="Times New Roman" w:hAnsi="Times New Roman" w:cs="Times New Roman"/>
          <w:i/>
          <w:color w:val="000000" w:themeColor="text1"/>
          <w:sz w:val="24"/>
          <w:szCs w:val="24"/>
          <w:lang w:val="en-GB"/>
        </w:rPr>
        <w:t>et al</w:t>
      </w:r>
      <w:r w:rsidRPr="004B5F6A">
        <w:rPr>
          <w:rFonts w:ascii="Times New Roman" w:eastAsia="Times New Roman" w:hAnsi="Times New Roman" w:cs="Times New Roman"/>
          <w:color w:val="000000" w:themeColor="text1"/>
          <w:sz w:val="24"/>
          <w:szCs w:val="24"/>
          <w:lang w:val="en-GB"/>
        </w:rPr>
        <w:t xml:space="preserve">., 2017). The company will employ a framework of the RACE model which is action-oriented and focuses on a set of actions that can be applied to Holiday Inn's communication strategy of digital marketing and their website (Ryan, 2012). </w:t>
      </w:r>
    </w:p>
    <w:p w:rsidR="00C04FCC" w:rsidRPr="004B5F6A" w:rsidRDefault="000C15DA">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 F</w:t>
      </w:r>
      <w:r w:rsidR="000579CE" w:rsidRPr="004B5F6A">
        <w:rPr>
          <w:rFonts w:ascii="Times New Roman" w:eastAsia="Times New Roman" w:hAnsi="Times New Roman" w:cs="Times New Roman"/>
          <w:color w:val="000000" w:themeColor="text1"/>
          <w:sz w:val="24"/>
          <w:szCs w:val="24"/>
          <w:lang w:val="en-GB"/>
        </w:rPr>
        <w:t xml:space="preserve">or getting the targeted clients to action, it is crucial for Holiday Inn to take responsibility for advancing “unique selling propositions (USP)” for advertising and promoting their brand. It mostly includes things such as loyalty events, offers and discounts, value-adds and many more (Smith and Zook, 2020). The primary focus of Holiday Inn should remain on offering incentives which will encourage the customer to choose their services and facilities over than competition. </w:t>
      </w:r>
    </w:p>
    <w:p w:rsidR="00C04FCC" w:rsidRPr="004B5F6A" w:rsidRDefault="000C15DA">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T</w:t>
      </w:r>
      <w:r w:rsidR="000579CE" w:rsidRPr="004B5F6A">
        <w:rPr>
          <w:rFonts w:ascii="Times New Roman" w:eastAsia="Times New Roman" w:hAnsi="Times New Roman" w:cs="Times New Roman"/>
          <w:color w:val="000000" w:themeColor="text1"/>
          <w:sz w:val="24"/>
          <w:szCs w:val="24"/>
          <w:lang w:val="en-GB"/>
        </w:rPr>
        <w:t xml:space="preserve">o transform potential customers into long-term and loyal ones, the company must ensure to offer them exceptional customer service. For example, Holiday Inn can ensure to provide their customers with the latest and right information on local destinations through blogs which can provide assistance to Holiday Inn to be a more valuable asset or resource for explorers.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Currently, Holiday Inn uses a digitally-led “multimedia campaign” which utilises strong brand advocacy by sharing their guests and visitors with unique narratives in a series of “mobile-minimised” web documentaries.</w:t>
      </w:r>
    </w:p>
    <w:p w:rsidR="00C04FCC" w:rsidRPr="004B5F6A" w:rsidRDefault="00C04FCC">
      <w:pPr>
        <w:pStyle w:val="Heading1"/>
        <w:rPr>
          <w:color w:val="000000" w:themeColor="text1"/>
          <w:lang w:val="en-GB"/>
        </w:rPr>
        <w:sectPr w:rsidR="00C04FCC" w:rsidRPr="004B5F6A">
          <w:footerReference w:type="default" r:id="rId11"/>
          <w:pgSz w:w="12240" w:h="15840"/>
          <w:pgMar w:top="1440" w:right="1440" w:bottom="1440" w:left="1440" w:header="720" w:footer="720" w:gutter="0"/>
          <w:pgNumType w:start="1"/>
          <w:cols w:space="708"/>
        </w:sectPr>
      </w:pPr>
    </w:p>
    <w:p w:rsidR="00C04FCC" w:rsidRPr="00545498" w:rsidRDefault="00545498">
      <w:pPr>
        <w:pStyle w:val="Normal1"/>
        <w:spacing w:line="360" w:lineRule="auto"/>
        <w:jc w:val="both"/>
        <w:rPr>
          <w:rFonts w:ascii="Times New Roman" w:eastAsia="Times New Roman" w:hAnsi="Times New Roman" w:cs="Times New Roman"/>
          <w:b/>
          <w:color w:val="000000" w:themeColor="text1"/>
          <w:sz w:val="24"/>
          <w:szCs w:val="24"/>
          <w:lang w:val="en-GB"/>
        </w:rPr>
      </w:pPr>
      <w:r w:rsidRPr="00545498">
        <w:rPr>
          <w:rFonts w:ascii="Times New Roman" w:eastAsia="Times New Roman" w:hAnsi="Times New Roman" w:cs="Times New Roman"/>
          <w:b/>
          <w:color w:val="000000" w:themeColor="text1"/>
          <w:sz w:val="24"/>
          <w:szCs w:val="24"/>
          <w:lang w:val="en-GB"/>
        </w:rPr>
        <w:lastRenderedPageBreak/>
        <w:t>Action</w:t>
      </w:r>
    </w:p>
    <w:tbl>
      <w:tblPr>
        <w:tblStyle w:val="Table3"/>
        <w:tblW w:w="1279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445"/>
        <w:gridCol w:w="1500"/>
        <w:gridCol w:w="1485"/>
        <w:gridCol w:w="2325"/>
        <w:gridCol w:w="420"/>
        <w:gridCol w:w="420"/>
        <w:gridCol w:w="420"/>
        <w:gridCol w:w="420"/>
        <w:gridCol w:w="420"/>
        <w:gridCol w:w="420"/>
        <w:gridCol w:w="420"/>
        <w:gridCol w:w="420"/>
        <w:gridCol w:w="420"/>
        <w:gridCol w:w="420"/>
        <w:gridCol w:w="420"/>
        <w:gridCol w:w="420"/>
      </w:tblGrid>
      <w:tr w:rsidR="00C04FCC" w:rsidRPr="004B5F6A">
        <w:trPr>
          <w:trHeight w:val="1037"/>
        </w:trPr>
        <w:tc>
          <w:tcPr>
            <w:tcW w:w="2445"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 xml:space="preserve">Task </w:t>
            </w:r>
          </w:p>
        </w:tc>
        <w:tc>
          <w:tcPr>
            <w:tcW w:w="150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Metrics</w:t>
            </w:r>
          </w:p>
        </w:tc>
        <w:tc>
          <w:tcPr>
            <w:tcW w:w="1485"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Start</w:t>
            </w:r>
          </w:p>
        </w:tc>
        <w:tc>
          <w:tcPr>
            <w:tcW w:w="2325"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 xml:space="preserve">End </w:t>
            </w:r>
          </w:p>
        </w:tc>
        <w:tc>
          <w:tcPr>
            <w:tcW w:w="42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Nov</w:t>
            </w:r>
          </w:p>
        </w:tc>
        <w:tc>
          <w:tcPr>
            <w:tcW w:w="42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Dec</w:t>
            </w:r>
          </w:p>
        </w:tc>
        <w:tc>
          <w:tcPr>
            <w:tcW w:w="42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Jan</w:t>
            </w:r>
          </w:p>
        </w:tc>
        <w:tc>
          <w:tcPr>
            <w:tcW w:w="42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Feb</w:t>
            </w:r>
          </w:p>
        </w:tc>
        <w:tc>
          <w:tcPr>
            <w:tcW w:w="42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Mar</w:t>
            </w:r>
          </w:p>
        </w:tc>
        <w:tc>
          <w:tcPr>
            <w:tcW w:w="42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Apr</w:t>
            </w:r>
          </w:p>
        </w:tc>
        <w:tc>
          <w:tcPr>
            <w:tcW w:w="42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May</w:t>
            </w:r>
          </w:p>
        </w:tc>
        <w:tc>
          <w:tcPr>
            <w:tcW w:w="42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Jun</w:t>
            </w:r>
          </w:p>
        </w:tc>
        <w:tc>
          <w:tcPr>
            <w:tcW w:w="42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Jul</w:t>
            </w:r>
          </w:p>
        </w:tc>
        <w:tc>
          <w:tcPr>
            <w:tcW w:w="42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Aug</w:t>
            </w:r>
          </w:p>
        </w:tc>
        <w:tc>
          <w:tcPr>
            <w:tcW w:w="42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Sep</w:t>
            </w:r>
          </w:p>
        </w:tc>
        <w:tc>
          <w:tcPr>
            <w:tcW w:w="420" w:type="dxa"/>
            <w:shd w:val="clear" w:color="auto" w:fill="1155CC"/>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Oct</w:t>
            </w:r>
          </w:p>
        </w:tc>
      </w:tr>
      <w:tr w:rsidR="00C04FCC" w:rsidRPr="004B5F6A">
        <w:trPr>
          <w:trHeight w:val="1037"/>
        </w:trPr>
        <w:tc>
          <w:tcPr>
            <w:tcW w:w="2445" w:type="dxa"/>
            <w:shd w:val="clear" w:color="auto" w:fill="FFE599"/>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 xml:space="preserve">Advertising </w:t>
            </w:r>
          </w:p>
        </w:tc>
        <w:tc>
          <w:tcPr>
            <w:tcW w:w="1500" w:type="dxa"/>
            <w:shd w:val="clear" w:color="auto" w:fill="FFE599"/>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FFE599"/>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325" w:type="dxa"/>
            <w:shd w:val="clear" w:color="auto" w:fill="FFE599"/>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FFE599"/>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C04FCC" w:rsidRPr="004B5F6A" w:rsidRDefault="000579CE">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PPC</w:t>
            </w:r>
          </w:p>
        </w:tc>
        <w:tc>
          <w:tcPr>
            <w:tcW w:w="1500" w:type="dxa"/>
            <w:shd w:val="clear" w:color="auto" w:fill="FFE599"/>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Click rate </w:t>
            </w:r>
          </w:p>
        </w:tc>
        <w:tc>
          <w:tcPr>
            <w:tcW w:w="1485" w:type="dxa"/>
            <w:shd w:val="clear" w:color="auto" w:fill="FFE599"/>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March</w:t>
            </w:r>
          </w:p>
        </w:tc>
        <w:tc>
          <w:tcPr>
            <w:tcW w:w="2325" w:type="dxa"/>
            <w:shd w:val="clear" w:color="auto" w:fill="FFE599"/>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August</w:t>
            </w:r>
          </w:p>
        </w:tc>
        <w:tc>
          <w:tcPr>
            <w:tcW w:w="420" w:type="dxa"/>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4A86E8"/>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4A86E8"/>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4A86E8"/>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4A86E8"/>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4A86E8"/>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tcBorders>
              <w:bottom w:val="single" w:sz="8" w:space="0" w:color="9900FF"/>
            </w:tcBorders>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FFE599"/>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Social media</w:t>
            </w:r>
          </w:p>
        </w:tc>
        <w:tc>
          <w:tcPr>
            <w:tcW w:w="1500" w:type="dxa"/>
            <w:shd w:val="clear" w:color="auto" w:fill="FFE599"/>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Views </w:t>
            </w:r>
          </w:p>
        </w:tc>
        <w:tc>
          <w:tcPr>
            <w:tcW w:w="1485" w:type="dxa"/>
            <w:shd w:val="clear" w:color="auto" w:fill="FFE599"/>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November </w:t>
            </w:r>
          </w:p>
        </w:tc>
        <w:tc>
          <w:tcPr>
            <w:tcW w:w="2325" w:type="dxa"/>
            <w:shd w:val="clear" w:color="auto" w:fill="FFE599"/>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November</w:t>
            </w:r>
          </w:p>
        </w:tc>
        <w:tc>
          <w:tcPr>
            <w:tcW w:w="420" w:type="dxa"/>
            <w:shd w:val="clear" w:color="auto" w:fill="9900F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9900F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9900F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9900F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9900F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9900F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9900F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tcBorders>
              <w:right w:val="single" w:sz="8" w:space="0" w:color="9900FF"/>
            </w:tcBorders>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tcBorders>
              <w:top w:val="single" w:sz="8" w:space="0" w:color="9900FF"/>
              <w:left w:val="single" w:sz="8" w:space="0" w:color="9900FF"/>
              <w:bottom w:val="single" w:sz="8" w:space="0" w:color="9900FF"/>
              <w:right w:val="single" w:sz="8" w:space="0" w:color="9900FF"/>
            </w:tcBorders>
            <w:shd w:val="clear" w:color="auto" w:fill="9900F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A4C2F4"/>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Personal selling</w:t>
            </w:r>
          </w:p>
        </w:tc>
        <w:tc>
          <w:tcPr>
            <w:tcW w:w="1500" w:type="dxa"/>
            <w:shd w:val="clear" w:color="auto" w:fill="A4C2F4"/>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A4C2F4"/>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325" w:type="dxa"/>
            <w:shd w:val="clear" w:color="auto" w:fill="A4C2F4"/>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BF9000"/>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BF9000"/>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BF9000"/>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BF9000"/>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BF9000"/>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BF9000"/>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BF9000"/>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BF9000"/>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BF9000"/>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BF9000"/>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BF9000"/>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tcBorders>
              <w:top w:val="single" w:sz="8" w:space="0" w:color="9900FF"/>
            </w:tcBorders>
            <w:shd w:val="clear" w:color="auto" w:fill="BF9000"/>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A4C2F4"/>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Retail sales</w:t>
            </w:r>
          </w:p>
        </w:tc>
        <w:tc>
          <w:tcPr>
            <w:tcW w:w="1500" w:type="dxa"/>
            <w:shd w:val="clear" w:color="auto" w:fill="A4C2F4"/>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A4C2F4"/>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Month </w:t>
            </w:r>
          </w:p>
        </w:tc>
        <w:tc>
          <w:tcPr>
            <w:tcW w:w="2325" w:type="dxa"/>
            <w:shd w:val="clear" w:color="auto" w:fill="A4C2F4"/>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Month</w:t>
            </w: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 ,vx</w:t>
            </w:r>
          </w:p>
        </w:tc>
      </w:tr>
      <w:tr w:rsidR="00C04FCC" w:rsidRPr="004B5F6A">
        <w:trPr>
          <w:trHeight w:val="1037"/>
        </w:trPr>
        <w:tc>
          <w:tcPr>
            <w:tcW w:w="2445" w:type="dxa"/>
            <w:shd w:val="clear" w:color="auto" w:fill="A4C2F4"/>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lastRenderedPageBreak/>
              <w:t>Activity/Channel</w:t>
            </w:r>
          </w:p>
        </w:tc>
        <w:tc>
          <w:tcPr>
            <w:tcW w:w="1500" w:type="dxa"/>
            <w:shd w:val="clear" w:color="auto" w:fill="A4C2F4"/>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A4C2F4"/>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Month </w:t>
            </w:r>
          </w:p>
        </w:tc>
        <w:tc>
          <w:tcPr>
            <w:tcW w:w="2325" w:type="dxa"/>
            <w:shd w:val="clear" w:color="auto" w:fill="A4C2F4"/>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Month</w:t>
            </w: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A4C2F4"/>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Direct sales</w:t>
            </w:r>
          </w:p>
        </w:tc>
        <w:tc>
          <w:tcPr>
            <w:tcW w:w="1500" w:type="dxa"/>
            <w:shd w:val="clear" w:color="auto" w:fill="A4C2F4"/>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A4C2F4"/>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Month </w:t>
            </w:r>
          </w:p>
        </w:tc>
        <w:tc>
          <w:tcPr>
            <w:tcW w:w="2325" w:type="dxa"/>
            <w:shd w:val="clear" w:color="auto" w:fill="A4C2F4"/>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Month</w:t>
            </w: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B45F06"/>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Sales promotion</w:t>
            </w:r>
          </w:p>
        </w:tc>
        <w:tc>
          <w:tcPr>
            <w:tcW w:w="1500" w:type="dxa"/>
            <w:shd w:val="clear" w:color="auto" w:fill="B45F06"/>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B45F06"/>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325" w:type="dxa"/>
            <w:shd w:val="clear" w:color="auto" w:fill="B45F06"/>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B45F06"/>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Discounts and offers</w:t>
            </w:r>
          </w:p>
        </w:tc>
        <w:tc>
          <w:tcPr>
            <w:tcW w:w="1500" w:type="dxa"/>
            <w:shd w:val="clear" w:color="auto" w:fill="B45F06"/>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B45F06"/>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Month </w:t>
            </w:r>
          </w:p>
        </w:tc>
        <w:tc>
          <w:tcPr>
            <w:tcW w:w="2325" w:type="dxa"/>
            <w:shd w:val="clear" w:color="auto" w:fill="B45F06"/>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Month</w:t>
            </w: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B45F06"/>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Product demonstration</w:t>
            </w:r>
          </w:p>
        </w:tc>
        <w:tc>
          <w:tcPr>
            <w:tcW w:w="1500" w:type="dxa"/>
            <w:shd w:val="clear" w:color="auto" w:fill="B45F06"/>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B45F06"/>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Month </w:t>
            </w:r>
          </w:p>
        </w:tc>
        <w:tc>
          <w:tcPr>
            <w:tcW w:w="2325" w:type="dxa"/>
            <w:shd w:val="clear" w:color="auto" w:fill="B45F06"/>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Month</w:t>
            </w: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B45F06"/>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Loyalty program</w:t>
            </w:r>
          </w:p>
        </w:tc>
        <w:tc>
          <w:tcPr>
            <w:tcW w:w="1500" w:type="dxa"/>
            <w:shd w:val="clear" w:color="auto" w:fill="B45F06"/>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B45F06"/>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Month </w:t>
            </w:r>
          </w:p>
        </w:tc>
        <w:tc>
          <w:tcPr>
            <w:tcW w:w="2325" w:type="dxa"/>
            <w:shd w:val="clear" w:color="auto" w:fill="B45F06"/>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Month</w:t>
            </w: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6AA84F"/>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Public relations</w:t>
            </w:r>
          </w:p>
        </w:tc>
        <w:tc>
          <w:tcPr>
            <w:tcW w:w="1500" w:type="dxa"/>
            <w:shd w:val="clear" w:color="auto" w:fill="6AA84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6AA84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325" w:type="dxa"/>
            <w:shd w:val="clear" w:color="auto" w:fill="6AA84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6AA84F"/>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lastRenderedPageBreak/>
              <w:t>Media Relations</w:t>
            </w:r>
          </w:p>
        </w:tc>
        <w:tc>
          <w:tcPr>
            <w:tcW w:w="1500" w:type="dxa"/>
            <w:shd w:val="clear" w:color="auto" w:fill="6AA84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6AA84F"/>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Month </w:t>
            </w:r>
          </w:p>
        </w:tc>
        <w:tc>
          <w:tcPr>
            <w:tcW w:w="2325" w:type="dxa"/>
            <w:shd w:val="clear" w:color="auto" w:fill="6AA84F"/>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Month</w:t>
            </w: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6AA84F"/>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 xml:space="preserve">Public Affairs </w:t>
            </w:r>
          </w:p>
        </w:tc>
        <w:tc>
          <w:tcPr>
            <w:tcW w:w="1500" w:type="dxa"/>
            <w:shd w:val="clear" w:color="auto" w:fill="6AA84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6AA84F"/>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Month </w:t>
            </w:r>
          </w:p>
        </w:tc>
        <w:tc>
          <w:tcPr>
            <w:tcW w:w="2325" w:type="dxa"/>
            <w:shd w:val="clear" w:color="auto" w:fill="6AA84F"/>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Month</w:t>
            </w: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6AA84F"/>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Online and social media communications</w:t>
            </w:r>
          </w:p>
        </w:tc>
        <w:tc>
          <w:tcPr>
            <w:tcW w:w="1500" w:type="dxa"/>
            <w:shd w:val="clear" w:color="auto" w:fill="6AA84F"/>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6AA84F"/>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Month </w:t>
            </w:r>
          </w:p>
        </w:tc>
        <w:tc>
          <w:tcPr>
            <w:tcW w:w="2325" w:type="dxa"/>
            <w:shd w:val="clear" w:color="auto" w:fill="6AA84F"/>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Month</w:t>
            </w: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0B5394"/>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Direct marketing</w:t>
            </w:r>
          </w:p>
        </w:tc>
        <w:tc>
          <w:tcPr>
            <w:tcW w:w="1500" w:type="dxa"/>
            <w:shd w:val="clear" w:color="auto" w:fill="0B5394"/>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0B5394"/>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325" w:type="dxa"/>
            <w:shd w:val="clear" w:color="auto" w:fill="0B5394"/>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0B5394"/>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 xml:space="preserve">Telemarketing </w:t>
            </w:r>
          </w:p>
        </w:tc>
        <w:tc>
          <w:tcPr>
            <w:tcW w:w="1500" w:type="dxa"/>
            <w:shd w:val="clear" w:color="auto" w:fill="0B5394"/>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0B5394"/>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Month </w:t>
            </w:r>
          </w:p>
        </w:tc>
        <w:tc>
          <w:tcPr>
            <w:tcW w:w="2325" w:type="dxa"/>
            <w:shd w:val="clear" w:color="auto" w:fill="0B5394"/>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Month</w:t>
            </w: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0B5394"/>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Content marketing</w:t>
            </w:r>
          </w:p>
        </w:tc>
        <w:tc>
          <w:tcPr>
            <w:tcW w:w="1500" w:type="dxa"/>
            <w:shd w:val="clear" w:color="auto" w:fill="0B5394"/>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0B5394"/>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Month </w:t>
            </w:r>
          </w:p>
        </w:tc>
        <w:tc>
          <w:tcPr>
            <w:tcW w:w="2325" w:type="dxa"/>
            <w:shd w:val="clear" w:color="auto" w:fill="0B5394"/>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Month</w:t>
            </w: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04FCC" w:rsidRPr="004B5F6A">
        <w:trPr>
          <w:trHeight w:val="1037"/>
        </w:trPr>
        <w:tc>
          <w:tcPr>
            <w:tcW w:w="2445" w:type="dxa"/>
            <w:shd w:val="clear" w:color="auto" w:fill="0B5394"/>
            <w:tcMar>
              <w:top w:w="100" w:type="dxa"/>
              <w:left w:w="100" w:type="dxa"/>
              <w:bottom w:w="100" w:type="dxa"/>
              <w:right w:w="100" w:type="dxa"/>
            </w:tcMar>
          </w:tcPr>
          <w:p w:rsidR="00C04FCC" w:rsidRPr="004B5F6A" w:rsidRDefault="000579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B5F6A">
              <w:rPr>
                <w:rFonts w:ascii="Times New Roman" w:eastAsia="Times New Roman" w:hAnsi="Times New Roman" w:cs="Times New Roman"/>
                <w:b/>
                <w:color w:val="000000" w:themeColor="text1"/>
                <w:sz w:val="24"/>
                <w:szCs w:val="24"/>
                <w:lang w:val="en-GB"/>
              </w:rPr>
              <w:t>Email marketing</w:t>
            </w:r>
          </w:p>
        </w:tc>
        <w:tc>
          <w:tcPr>
            <w:tcW w:w="1500" w:type="dxa"/>
            <w:shd w:val="clear" w:color="auto" w:fill="0B5394"/>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485" w:type="dxa"/>
            <w:shd w:val="clear" w:color="auto" w:fill="0B5394"/>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Month </w:t>
            </w:r>
          </w:p>
        </w:tc>
        <w:tc>
          <w:tcPr>
            <w:tcW w:w="2325" w:type="dxa"/>
            <w:shd w:val="clear" w:color="auto" w:fill="0B5394"/>
            <w:tcMar>
              <w:top w:w="100" w:type="dxa"/>
              <w:left w:w="100" w:type="dxa"/>
              <w:bottom w:w="100" w:type="dxa"/>
              <w:right w:w="100" w:type="dxa"/>
            </w:tcMar>
          </w:tcPr>
          <w:p w:rsidR="00C04FCC" w:rsidRPr="004B5F6A" w:rsidRDefault="000579CE">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Month</w:t>
            </w: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420" w:type="dxa"/>
            <w:shd w:val="clear" w:color="auto" w:fill="auto"/>
            <w:tcMar>
              <w:top w:w="100" w:type="dxa"/>
              <w:left w:w="100" w:type="dxa"/>
              <w:bottom w:w="100" w:type="dxa"/>
              <w:right w:w="100" w:type="dxa"/>
            </w:tcMar>
          </w:tcPr>
          <w:p w:rsidR="00C04FCC" w:rsidRPr="004B5F6A" w:rsidRDefault="00C04F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bl>
    <w:p w:rsidR="00C04FCC" w:rsidRPr="00DD1386" w:rsidRDefault="000C15DA" w:rsidP="00DD1386">
      <w:pPr>
        <w:pStyle w:val="Normal1"/>
        <w:spacing w:line="360" w:lineRule="auto"/>
        <w:jc w:val="center"/>
        <w:rPr>
          <w:rFonts w:ascii="Times New Roman" w:eastAsia="Times New Roman" w:hAnsi="Times New Roman" w:cs="Times New Roman"/>
          <w:b/>
          <w:color w:val="000000" w:themeColor="text1"/>
          <w:sz w:val="24"/>
          <w:szCs w:val="24"/>
          <w:lang w:val="en-GB"/>
        </w:rPr>
        <w:sectPr w:rsidR="00C04FCC" w:rsidRPr="00DD1386">
          <w:pgSz w:w="15840" w:h="12240" w:orient="landscape"/>
          <w:pgMar w:top="1440" w:right="1440" w:bottom="1440" w:left="1440" w:header="720" w:footer="720" w:gutter="0"/>
          <w:cols w:space="708"/>
        </w:sectPr>
      </w:pPr>
      <w:r w:rsidRPr="004B5F6A">
        <w:rPr>
          <w:rFonts w:ascii="Times New Roman" w:eastAsia="Times New Roman" w:hAnsi="Times New Roman" w:cs="Times New Roman"/>
          <w:b/>
          <w:color w:val="000000" w:themeColor="text1"/>
          <w:sz w:val="24"/>
          <w:szCs w:val="24"/>
          <w:lang w:val="en-GB"/>
        </w:rPr>
        <w:t>Table 03:</w:t>
      </w:r>
      <w:r w:rsidR="000579CE" w:rsidRPr="004B5F6A">
        <w:rPr>
          <w:rFonts w:ascii="Times New Roman" w:eastAsia="Times New Roman" w:hAnsi="Times New Roman" w:cs="Times New Roman"/>
          <w:b/>
          <w:color w:val="000000" w:themeColor="text1"/>
          <w:sz w:val="24"/>
          <w:szCs w:val="24"/>
          <w:lang w:val="en-GB"/>
        </w:rPr>
        <w:t xml:space="preserve"> “Gantt Chart”</w:t>
      </w:r>
      <w:r w:rsidRPr="004B5F6A">
        <w:rPr>
          <w:rFonts w:ascii="Times New Roman" w:eastAsia="Times New Roman" w:hAnsi="Times New Roman" w:cs="Times New Roman"/>
          <w:color w:val="000000" w:themeColor="text1"/>
          <w:sz w:val="24"/>
          <w:szCs w:val="24"/>
          <w:lang w:val="en-GB"/>
        </w:rPr>
        <w:t>(Source: C</w:t>
      </w:r>
      <w:r w:rsidR="000579CE" w:rsidRPr="004B5F6A">
        <w:rPr>
          <w:rFonts w:ascii="Times New Roman" w:eastAsia="Times New Roman" w:hAnsi="Times New Roman" w:cs="Times New Roman"/>
          <w:color w:val="000000" w:themeColor="text1"/>
          <w:sz w:val="24"/>
          <w:szCs w:val="24"/>
          <w:lang w:val="en-GB"/>
        </w:rPr>
        <w:t xml:space="preserve">reated by </w:t>
      </w:r>
      <w:r w:rsidRPr="004B5F6A">
        <w:rPr>
          <w:rFonts w:ascii="Times New Roman" w:eastAsia="Times New Roman" w:hAnsi="Times New Roman" w:cs="Times New Roman"/>
          <w:color w:val="000000" w:themeColor="text1"/>
          <w:sz w:val="24"/>
          <w:szCs w:val="24"/>
          <w:lang w:val="en-GB"/>
        </w:rPr>
        <w:t xml:space="preserve">the </w:t>
      </w:r>
      <w:r w:rsidR="000579CE" w:rsidRPr="004B5F6A">
        <w:rPr>
          <w:rFonts w:ascii="Times New Roman" w:eastAsia="Times New Roman" w:hAnsi="Times New Roman" w:cs="Times New Roman"/>
          <w:color w:val="000000" w:themeColor="text1"/>
          <w:sz w:val="24"/>
          <w:szCs w:val="24"/>
          <w:lang w:val="en-GB"/>
        </w:rPr>
        <w:t>learner)</w:t>
      </w:r>
    </w:p>
    <w:p w:rsidR="00C04FCC" w:rsidRPr="004B5F6A" w:rsidRDefault="000579CE">
      <w:pPr>
        <w:pStyle w:val="Heading1"/>
        <w:spacing w:after="200"/>
        <w:rPr>
          <w:color w:val="000000" w:themeColor="text1"/>
          <w:lang w:val="en-GB"/>
        </w:rPr>
      </w:pPr>
      <w:r w:rsidRPr="004B5F6A">
        <w:rPr>
          <w:color w:val="000000" w:themeColor="text1"/>
          <w:lang w:val="en-GB"/>
        </w:rPr>
        <w:lastRenderedPageBreak/>
        <w:t xml:space="preserve">Control </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Holiday Inn's success can be measured through various key metrics as well as KPIs, each of which will give insight into the brand's every health and growth opportunity. At first, increasing the reach of new customers can be an essential metric for Holiday Inn to monitor, as it will indicate awareness of the brand as well as extend the base of customers. This can be further measured by the number of fresh bookings initiated and feedback or through online reviews of customers. The other metric which should be taken into consideration is positive behaviour towards the company. This can be monitored by social listening, monitoring tools of social media and feedback from customers. It is essential to have a positive attitude as well as a positive experience of customers towards the Holiday Inn brand for generating regular bookings and promoting loyalty. </w:t>
      </w:r>
    </w:p>
    <w:p w:rsidR="00C04FCC" w:rsidRPr="004B5F6A" w:rsidRDefault="000579CE">
      <w:pPr>
        <w:pStyle w:val="Normal1"/>
        <w:spacing w:line="360" w:lineRule="auto"/>
        <w:jc w:val="both"/>
        <w:rPr>
          <w:rFonts w:ascii="Times New Roman" w:eastAsia="Times New Roman" w:hAnsi="Times New Roman" w:cs="Times New Roman"/>
          <w:b/>
          <w:color w:val="000000" w:themeColor="text1"/>
          <w:sz w:val="24"/>
          <w:szCs w:val="24"/>
          <w:lang w:val="en-GB"/>
        </w:rPr>
      </w:pPr>
      <w:r w:rsidRPr="004B5F6A">
        <w:rPr>
          <w:color w:val="000000" w:themeColor="text1"/>
          <w:lang w:val="en-GB"/>
        </w:rPr>
        <w:br w:type="page"/>
      </w:r>
    </w:p>
    <w:p w:rsidR="00C04FCC" w:rsidRPr="004B5F6A" w:rsidRDefault="000579CE">
      <w:pPr>
        <w:pStyle w:val="Heading1"/>
        <w:rPr>
          <w:color w:val="000000" w:themeColor="text1"/>
          <w:lang w:val="en-GB"/>
        </w:rPr>
      </w:pPr>
      <w:r w:rsidRPr="004B5F6A">
        <w:rPr>
          <w:color w:val="000000" w:themeColor="text1"/>
          <w:lang w:val="en-GB"/>
        </w:rPr>
        <w:lastRenderedPageBreak/>
        <w:t>Conclusion</w:t>
      </w:r>
    </w:p>
    <w:p w:rsidR="00C04FCC" w:rsidRPr="004B5F6A" w:rsidRDefault="000579CE">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From the above word it can be included that Holiday Inn can grow their business by implementing the right strategy plan. Holiday Inn needs to implement new strategies of communication which will help in addressing the issue found in situational analysis effectively. The primary focus of Holiday Inn should remain on offering incentives which will encourage the customer to choose their services and facilities over than competition.</w:t>
      </w:r>
    </w:p>
    <w:p w:rsidR="00C04FCC" w:rsidRPr="004B5F6A" w:rsidRDefault="00C04FCC">
      <w:pPr>
        <w:pStyle w:val="Normal1"/>
        <w:spacing w:line="360" w:lineRule="auto"/>
        <w:jc w:val="both"/>
        <w:rPr>
          <w:rFonts w:ascii="Times New Roman" w:eastAsia="Times New Roman" w:hAnsi="Times New Roman" w:cs="Times New Roman"/>
          <w:color w:val="000000" w:themeColor="text1"/>
          <w:sz w:val="24"/>
          <w:szCs w:val="24"/>
          <w:lang w:val="en-GB"/>
        </w:rPr>
      </w:pPr>
    </w:p>
    <w:p w:rsidR="00C04FCC" w:rsidRPr="004B5F6A" w:rsidRDefault="000579CE">
      <w:pPr>
        <w:pStyle w:val="Normal1"/>
        <w:spacing w:line="360" w:lineRule="auto"/>
        <w:jc w:val="both"/>
        <w:rPr>
          <w:rFonts w:ascii="Times New Roman" w:eastAsia="Times New Roman" w:hAnsi="Times New Roman" w:cs="Times New Roman"/>
          <w:b/>
          <w:color w:val="000000" w:themeColor="text1"/>
          <w:sz w:val="24"/>
          <w:szCs w:val="24"/>
          <w:lang w:val="en-GB"/>
        </w:rPr>
      </w:pPr>
      <w:r w:rsidRPr="004B5F6A">
        <w:rPr>
          <w:color w:val="000000" w:themeColor="text1"/>
          <w:lang w:val="en-GB"/>
        </w:rPr>
        <w:br w:type="page"/>
      </w:r>
    </w:p>
    <w:p w:rsidR="00C04FCC" w:rsidRPr="004B5F6A" w:rsidRDefault="000C15DA">
      <w:pPr>
        <w:pStyle w:val="Heading1"/>
        <w:rPr>
          <w:color w:val="000000" w:themeColor="text1"/>
          <w:lang w:val="en-GB"/>
        </w:rPr>
      </w:pPr>
      <w:r w:rsidRPr="004B5F6A">
        <w:rPr>
          <w:color w:val="000000" w:themeColor="text1"/>
          <w:lang w:val="en-GB"/>
        </w:rPr>
        <w:lastRenderedPageBreak/>
        <w:t>Reference List</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bookmarkStart w:id="1" w:name="_GoBack"/>
      <w:r w:rsidRPr="004B5F6A">
        <w:rPr>
          <w:rFonts w:ascii="Times New Roman" w:eastAsia="Times New Roman" w:hAnsi="Times New Roman" w:cs="Times New Roman"/>
          <w:color w:val="000000" w:themeColor="text1"/>
          <w:sz w:val="24"/>
          <w:szCs w:val="24"/>
          <w:lang w:val="en-GB"/>
        </w:rPr>
        <w:t xml:space="preserve">Bagrii, K.L., (2022). SWOT Analysis as a Basis for Strategies Designed for the Management of Tourism Development in Ukraine. In </w:t>
      </w:r>
      <w:r w:rsidRPr="004B5F6A">
        <w:rPr>
          <w:rFonts w:ascii="Times New Roman" w:eastAsia="Times New Roman" w:hAnsi="Times New Roman" w:cs="Times New Roman"/>
          <w:i/>
          <w:color w:val="000000" w:themeColor="text1"/>
          <w:sz w:val="24"/>
          <w:szCs w:val="24"/>
          <w:lang w:val="en-GB"/>
        </w:rPr>
        <w:t>Tourism and Rural Space. TARS Journal</w:t>
      </w:r>
      <w:r w:rsidRPr="004B5F6A">
        <w:rPr>
          <w:rFonts w:ascii="Times New Roman" w:eastAsia="Times New Roman" w:hAnsi="Times New Roman" w:cs="Times New Roman"/>
          <w:color w:val="000000" w:themeColor="text1"/>
          <w:sz w:val="24"/>
          <w:szCs w:val="24"/>
          <w:lang w:val="en-GB"/>
        </w:rPr>
        <w:t xml:space="preserve"> (pp. 21-36). Academia Română, Filiala Iași Institutul de Cercetări Economice și Sociale „Gheorghe Zane”.</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Bowie, D. Buttle, F. Brookes, M and Mariussen, A., (2017), Hospitality Marketing. 3rd ed, Routledge, London</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Chaffey, D. and Ellis- Chadwick, F., (2019) Digital Marketing. 7th ed, Pearsons, London.</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Clarissia, S.M.S., (2020). A study on Ansoff Matrix Technique: As a growth strategy and an adaptive learning technique adopted in the leading brand of products. </w:t>
      </w:r>
      <w:r w:rsidRPr="004B5F6A">
        <w:rPr>
          <w:rFonts w:ascii="Times New Roman" w:eastAsia="Times New Roman" w:hAnsi="Times New Roman" w:cs="Times New Roman"/>
          <w:i/>
          <w:color w:val="000000" w:themeColor="text1"/>
          <w:sz w:val="24"/>
          <w:szCs w:val="24"/>
          <w:lang w:val="en-GB"/>
        </w:rPr>
        <w:t>BIMS Journal of Management</w:t>
      </w:r>
      <w:r w:rsidRPr="004B5F6A">
        <w:rPr>
          <w:rFonts w:ascii="Times New Roman" w:eastAsia="Times New Roman" w:hAnsi="Times New Roman" w:cs="Times New Roman"/>
          <w:color w:val="000000" w:themeColor="text1"/>
          <w:sz w:val="24"/>
          <w:szCs w:val="24"/>
          <w:lang w:val="en-GB"/>
        </w:rPr>
        <w:t>, 18.</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Clow, K and Baack, D., (2013), Integrated Advertising, Promotion and Marketing Communications. 6th ed, Pearson, London</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Ghauri, P. N., (2014) International Marketing, 4th Ed, McGraw Hill, London</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Goryushkina, N.E., Gaifutdinova, T.V., Logvina, E.V., Redkin, A.G., Kudryavtsev, V.V. and Shol, Y.N., 2019. Basic principles of tourist services market segmentation.</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Housden M (2008), Marketing Research and Information, Butterworth Heinemann, Oxford.</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Jobber, D. and Ellis-Chadwick, F., (2020), Principles and practice of marketing. 9th ed. London:</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Kotler, P., Armstrong, G., Harris, L. and He, H., (2020). Principles of marketing. 8th European ed, London: Pearson Education Limited.</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Rahman, M., (2021). PESTEL analysis of the tourism industry. </w:t>
      </w:r>
      <w:r w:rsidRPr="004B5F6A">
        <w:rPr>
          <w:rFonts w:ascii="Times New Roman" w:eastAsia="Times New Roman" w:hAnsi="Times New Roman" w:cs="Times New Roman"/>
          <w:i/>
          <w:color w:val="000000" w:themeColor="text1"/>
          <w:sz w:val="24"/>
          <w:szCs w:val="24"/>
          <w:lang w:val="en-GB"/>
        </w:rPr>
        <w:t>URL: https://howandwhat. net/pestel-analysis-tourism-industry</w:t>
      </w:r>
      <w:r w:rsidRPr="004B5F6A">
        <w:rPr>
          <w:rFonts w:ascii="Times New Roman" w:eastAsia="Times New Roman" w:hAnsi="Times New Roman" w:cs="Times New Roman"/>
          <w:color w:val="000000" w:themeColor="text1"/>
          <w:sz w:val="24"/>
          <w:szCs w:val="24"/>
          <w:lang w:val="en-GB"/>
        </w:rPr>
        <w:t>.</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Ryan, D., (2012) Understanding Digital Marketing: Marketing Strategies for Engaging The Digital Generation. Kogan Page, London.</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Setyo, I.S., (2019). Traditional market management strategy in conditions of modern market development. </w:t>
      </w:r>
      <w:r w:rsidRPr="004B5F6A">
        <w:rPr>
          <w:rFonts w:ascii="Times New Roman" w:eastAsia="Times New Roman" w:hAnsi="Times New Roman" w:cs="Times New Roman"/>
          <w:i/>
          <w:color w:val="000000" w:themeColor="text1"/>
          <w:sz w:val="24"/>
          <w:szCs w:val="24"/>
          <w:lang w:val="en-GB"/>
        </w:rPr>
        <w:t>Russian Journal of Agricultural and Socio-Economic Sciences</w:t>
      </w:r>
      <w:r w:rsidRPr="004B5F6A">
        <w:rPr>
          <w:rFonts w:ascii="Times New Roman" w:eastAsia="Times New Roman" w:hAnsi="Times New Roman" w:cs="Times New Roman"/>
          <w:color w:val="000000" w:themeColor="text1"/>
          <w:sz w:val="24"/>
          <w:szCs w:val="24"/>
          <w:lang w:val="en-GB"/>
        </w:rPr>
        <w:t>, 94(10), pp.129-138.</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Smith, P. R. and Zook, Z. E., (2020) Marketing Communications. 7th ed, Kogan Page, London</w:t>
      </w:r>
    </w:p>
    <w:p w:rsidR="003A0B89" w:rsidRPr="004B5F6A" w:rsidRDefault="003A0B89">
      <w:pPr>
        <w:pStyle w:val="Normal1"/>
        <w:spacing w:line="360" w:lineRule="auto"/>
        <w:jc w:val="both"/>
        <w:rPr>
          <w:rFonts w:ascii="Times New Roman" w:eastAsia="Times New Roman" w:hAnsi="Times New Roman" w:cs="Times New Roman"/>
          <w:color w:val="000000" w:themeColor="text1"/>
          <w:sz w:val="24"/>
          <w:szCs w:val="24"/>
          <w:lang w:val="en-GB"/>
        </w:rPr>
      </w:pPr>
      <w:r w:rsidRPr="004B5F6A">
        <w:rPr>
          <w:rFonts w:ascii="Times New Roman" w:eastAsia="Times New Roman" w:hAnsi="Times New Roman" w:cs="Times New Roman"/>
          <w:color w:val="000000" w:themeColor="text1"/>
          <w:sz w:val="24"/>
          <w:szCs w:val="24"/>
          <w:lang w:val="en-GB"/>
        </w:rPr>
        <w:t xml:space="preserve">Weston, P. and Nnadi, M., (2023). Evaluation of strategic and financial variables of corporate sustainability and ESG policies on corporate finance performance. </w:t>
      </w:r>
      <w:r w:rsidRPr="004B5F6A">
        <w:rPr>
          <w:rFonts w:ascii="Times New Roman" w:eastAsia="Times New Roman" w:hAnsi="Times New Roman" w:cs="Times New Roman"/>
          <w:i/>
          <w:color w:val="000000" w:themeColor="text1"/>
          <w:sz w:val="24"/>
          <w:szCs w:val="24"/>
          <w:lang w:val="en-GB"/>
        </w:rPr>
        <w:t>Journal of Sustainable Finance &amp; Investment</w:t>
      </w:r>
      <w:r w:rsidRPr="004B5F6A">
        <w:rPr>
          <w:rFonts w:ascii="Times New Roman" w:eastAsia="Times New Roman" w:hAnsi="Times New Roman" w:cs="Times New Roman"/>
          <w:color w:val="000000" w:themeColor="text1"/>
          <w:sz w:val="24"/>
          <w:szCs w:val="24"/>
          <w:lang w:val="en-GB"/>
        </w:rPr>
        <w:t>, 13(2), pp.1058-1074.</w:t>
      </w:r>
    </w:p>
    <w:bookmarkEnd w:id="1"/>
    <w:p w:rsidR="00C04FCC" w:rsidRDefault="00C04FCC">
      <w:pPr>
        <w:pStyle w:val="Normal1"/>
        <w:spacing w:line="360" w:lineRule="auto"/>
        <w:jc w:val="both"/>
        <w:rPr>
          <w:color w:val="000000" w:themeColor="text1"/>
          <w:sz w:val="20"/>
          <w:szCs w:val="20"/>
          <w:highlight w:val="white"/>
          <w:lang w:val="en-GB"/>
        </w:rPr>
      </w:pPr>
    </w:p>
    <w:p w:rsidR="00B4255D" w:rsidRDefault="00BE0BC1">
      <w:pPr>
        <w:pStyle w:val="Normal1"/>
        <w:spacing w:line="360" w:lineRule="auto"/>
        <w:jc w:val="both"/>
        <w:rPr>
          <w:color w:val="000000" w:themeColor="text1"/>
          <w:sz w:val="20"/>
          <w:szCs w:val="20"/>
          <w:highlight w:val="white"/>
          <w:lang w:val="en-GB"/>
        </w:rPr>
      </w:pPr>
      <w:r>
        <w:rPr>
          <w:color w:val="000000" w:themeColor="text1"/>
          <w:sz w:val="20"/>
          <w:szCs w:val="20"/>
          <w:highlight w:val="white"/>
          <w:lang w:val="en-GB"/>
        </w:rPr>
        <w:object w:dxaOrig="7194" w:dyaOrig="40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5in;height:202.5pt" o:ole="">
            <v:imagedata r:id="rId12" o:title=""/>
          </v:shape>
          <o:OLEObject Type="Embed" ProgID="PowerPoint.Slide.12" ShapeID="_x0000_i1027" DrawAspect="Content" ObjectID="_1761943541" r:id="rId13"/>
        </w:object>
      </w:r>
      <w:r>
        <w:rPr>
          <w:color w:val="000000" w:themeColor="text1"/>
          <w:sz w:val="20"/>
          <w:szCs w:val="20"/>
          <w:highlight w:val="white"/>
          <w:lang w:val="en-GB"/>
        </w:rPr>
        <w:object w:dxaOrig="7194" w:dyaOrig="4043">
          <v:shape id="_x0000_i1025" type="#_x0000_t75" style="width:5in;height:202.5pt" o:ole="">
            <v:imagedata r:id="rId14" o:title=""/>
          </v:shape>
          <o:OLEObject Type="Embed" ProgID="PowerPoint.Slide.12" ShapeID="_x0000_i1025" DrawAspect="Content" ObjectID="_1761943542" r:id="rId15"/>
        </w:object>
      </w:r>
    </w:p>
    <w:p w:rsidR="00B4255D" w:rsidRDefault="00B4255D">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r>
        <w:rPr>
          <w:color w:val="000000" w:themeColor="text1"/>
          <w:sz w:val="20"/>
          <w:szCs w:val="20"/>
          <w:highlight w:val="white"/>
          <w:lang w:val="en-GB"/>
        </w:rPr>
        <w:object w:dxaOrig="7194" w:dyaOrig="4043">
          <v:shape id="_x0000_i1026" type="#_x0000_t75" style="width:5in;height:202.5pt" o:ole="">
            <v:imagedata r:id="rId16" o:title=""/>
          </v:shape>
          <o:OLEObject Type="Embed" ProgID="PowerPoint.Slide.12" ShapeID="_x0000_i1026" DrawAspect="Content" ObjectID="_1761943543" r:id="rId17"/>
        </w:object>
      </w:r>
      <w:r>
        <w:rPr>
          <w:color w:val="000000" w:themeColor="text1"/>
          <w:sz w:val="20"/>
          <w:szCs w:val="20"/>
          <w:highlight w:val="white"/>
          <w:lang w:val="en-GB"/>
        </w:rPr>
        <w:object w:dxaOrig="7194" w:dyaOrig="4043">
          <v:shape id="_x0000_i1028" type="#_x0000_t75" style="width:5in;height:202.5pt" o:ole="">
            <v:imagedata r:id="rId18" o:title=""/>
          </v:shape>
          <o:OLEObject Type="Embed" ProgID="PowerPoint.Slide.12" ShapeID="_x0000_i1028" DrawAspect="Content" ObjectID="_1761943544" r:id="rId19"/>
        </w:object>
      </w: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r>
        <w:rPr>
          <w:color w:val="000000" w:themeColor="text1"/>
          <w:sz w:val="20"/>
          <w:szCs w:val="20"/>
          <w:highlight w:val="white"/>
          <w:lang w:val="en-GB"/>
        </w:rPr>
        <w:object w:dxaOrig="7194" w:dyaOrig="4043">
          <v:shape id="_x0000_i1029" type="#_x0000_t75" style="width:5in;height:202.5pt" o:ole="">
            <v:imagedata r:id="rId20" o:title=""/>
          </v:shape>
          <o:OLEObject Type="Embed" ProgID="PowerPoint.Slide.12" ShapeID="_x0000_i1029" DrawAspect="Content" ObjectID="_1761943545" r:id="rId21"/>
        </w:object>
      </w: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r>
        <w:rPr>
          <w:color w:val="000000" w:themeColor="text1"/>
          <w:sz w:val="20"/>
          <w:szCs w:val="20"/>
          <w:highlight w:val="white"/>
          <w:lang w:val="en-GB"/>
        </w:rPr>
        <w:object w:dxaOrig="7194" w:dyaOrig="4043">
          <v:shape id="_x0000_i1030" type="#_x0000_t75" style="width:5in;height:202.5pt" o:ole="">
            <v:imagedata r:id="rId22" o:title=""/>
          </v:shape>
          <o:OLEObject Type="Embed" ProgID="PowerPoint.Slide.12" ShapeID="_x0000_i1030" DrawAspect="Content" ObjectID="_1761943546" r:id="rId23"/>
        </w:object>
      </w: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r>
        <w:rPr>
          <w:color w:val="000000" w:themeColor="text1"/>
          <w:sz w:val="20"/>
          <w:szCs w:val="20"/>
          <w:highlight w:val="white"/>
          <w:lang w:val="en-GB"/>
        </w:rPr>
        <w:object w:dxaOrig="7194" w:dyaOrig="4043">
          <v:shape id="_x0000_i1031" type="#_x0000_t75" style="width:5in;height:202.5pt" o:ole="">
            <v:imagedata r:id="rId24" o:title=""/>
          </v:shape>
          <o:OLEObject Type="Embed" ProgID="PowerPoint.Slide.12" ShapeID="_x0000_i1031" DrawAspect="Content" ObjectID="_1761943547" r:id="rId25"/>
        </w:object>
      </w: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r>
        <w:rPr>
          <w:color w:val="000000" w:themeColor="text1"/>
          <w:sz w:val="20"/>
          <w:szCs w:val="20"/>
          <w:highlight w:val="white"/>
          <w:lang w:val="en-GB"/>
        </w:rPr>
        <w:object w:dxaOrig="7194" w:dyaOrig="4043">
          <v:shape id="_x0000_i1032" type="#_x0000_t75" style="width:5in;height:202.5pt" o:ole="">
            <v:imagedata r:id="rId26" o:title=""/>
          </v:shape>
          <o:OLEObject Type="Embed" ProgID="PowerPoint.Slide.12" ShapeID="_x0000_i1032" DrawAspect="Content" ObjectID="_1761943548" r:id="rId27"/>
        </w:object>
      </w: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r>
        <w:rPr>
          <w:color w:val="000000" w:themeColor="text1"/>
          <w:sz w:val="20"/>
          <w:szCs w:val="20"/>
          <w:highlight w:val="white"/>
          <w:lang w:val="en-GB"/>
        </w:rPr>
        <w:t>.</w:t>
      </w: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Default="00BE0BC1">
      <w:pPr>
        <w:pStyle w:val="Normal1"/>
        <w:spacing w:line="360" w:lineRule="auto"/>
        <w:jc w:val="both"/>
        <w:rPr>
          <w:color w:val="000000" w:themeColor="text1"/>
          <w:sz w:val="20"/>
          <w:szCs w:val="20"/>
          <w:highlight w:val="white"/>
          <w:lang w:val="en-GB"/>
        </w:rPr>
      </w:pPr>
    </w:p>
    <w:p w:rsidR="00BE0BC1" w:rsidRPr="004B5F6A" w:rsidRDefault="00BE0BC1">
      <w:pPr>
        <w:pStyle w:val="Normal1"/>
        <w:spacing w:line="360" w:lineRule="auto"/>
        <w:jc w:val="both"/>
        <w:rPr>
          <w:color w:val="000000" w:themeColor="text1"/>
          <w:sz w:val="20"/>
          <w:szCs w:val="20"/>
          <w:highlight w:val="white"/>
          <w:lang w:val="en-GB"/>
        </w:rPr>
      </w:pPr>
      <w:r>
        <w:rPr>
          <w:color w:val="000000" w:themeColor="text1"/>
          <w:sz w:val="20"/>
          <w:szCs w:val="20"/>
          <w:highlight w:val="white"/>
          <w:lang w:val="en-GB"/>
        </w:rPr>
        <w:object w:dxaOrig="7194" w:dyaOrig="4043">
          <v:shape id="_x0000_i1033" type="#_x0000_t75" style="width:406.5pt;height:228.75pt" o:ole="">
            <v:imagedata r:id="rId28" o:title=""/>
          </v:shape>
          <o:OLEObject Type="Embed" ProgID="PowerPoint.Slide.12" ShapeID="_x0000_i1033" DrawAspect="Content" ObjectID="_1761943549" r:id="rId29"/>
        </w:object>
      </w:r>
    </w:p>
    <w:sectPr w:rsidR="00BE0BC1" w:rsidRPr="004B5F6A" w:rsidSect="0089699F">
      <w:pgSz w:w="12240" w:h="15840"/>
      <w:pgMar w:top="1440" w:right="1440" w:bottom="1440" w:left="1440" w:header="720" w:footer="720" w:gutter="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22D3A" w:rsidRDefault="00022D3A">
      <w:pPr>
        <w:spacing w:line="240" w:lineRule="auto"/>
      </w:pPr>
      <w:r>
        <w:separator/>
      </w:r>
    </w:p>
  </w:endnote>
  <w:endnote w:type="continuationSeparator" w:id="1">
    <w:p w:rsidR="00022D3A" w:rsidRDefault="00022D3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04FCC" w:rsidRDefault="00A05929">
    <w:pPr>
      <w:pStyle w:val="Normal1"/>
      <w:jc w:val="right"/>
    </w:pPr>
    <w:r>
      <w:fldChar w:fldCharType="begin"/>
    </w:r>
    <w:r w:rsidR="000579CE">
      <w:instrText>PAGE</w:instrText>
    </w:r>
    <w:r>
      <w:fldChar w:fldCharType="separate"/>
    </w:r>
    <w:r w:rsidR="00BE0BC1">
      <w:rPr>
        <w:noProof/>
      </w:rPr>
      <w:t>1</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22D3A" w:rsidRDefault="00022D3A">
      <w:pPr>
        <w:spacing w:line="240" w:lineRule="auto"/>
      </w:pPr>
      <w:r>
        <w:separator/>
      </w:r>
    </w:p>
  </w:footnote>
  <w:footnote w:type="continuationSeparator" w:id="1">
    <w:p w:rsidR="00022D3A" w:rsidRDefault="00022D3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41B5AF"/>
    <w:multiLevelType w:val="hybridMultilevel"/>
    <w:tmpl w:val="00000000"/>
    <w:lvl w:ilvl="0" w:tplc="A55A1092">
      <w:start w:val="1"/>
      <w:numFmt w:val="bullet"/>
      <w:lvlText w:val="●"/>
      <w:lvlJc w:val="left"/>
      <w:pPr>
        <w:ind w:left="720" w:hanging="360"/>
      </w:pPr>
      <w:rPr>
        <w:u w:val="none"/>
      </w:rPr>
    </w:lvl>
    <w:lvl w:ilvl="1" w:tplc="38BE5368">
      <w:start w:val="1"/>
      <w:numFmt w:val="bullet"/>
      <w:lvlText w:val="○"/>
      <w:lvlJc w:val="left"/>
      <w:pPr>
        <w:ind w:left="1440" w:hanging="360"/>
      </w:pPr>
      <w:rPr>
        <w:u w:val="none"/>
      </w:rPr>
    </w:lvl>
    <w:lvl w:ilvl="2" w:tplc="2C7AB00A">
      <w:start w:val="1"/>
      <w:numFmt w:val="bullet"/>
      <w:lvlText w:val="■"/>
      <w:lvlJc w:val="left"/>
      <w:pPr>
        <w:ind w:left="2160" w:hanging="360"/>
      </w:pPr>
      <w:rPr>
        <w:u w:val="none"/>
      </w:rPr>
    </w:lvl>
    <w:lvl w:ilvl="3" w:tplc="F20077A8">
      <w:start w:val="1"/>
      <w:numFmt w:val="bullet"/>
      <w:lvlText w:val="●"/>
      <w:lvlJc w:val="left"/>
      <w:pPr>
        <w:ind w:left="2880" w:hanging="360"/>
      </w:pPr>
      <w:rPr>
        <w:u w:val="none"/>
      </w:rPr>
    </w:lvl>
    <w:lvl w:ilvl="4" w:tplc="DF7C3A94">
      <w:start w:val="1"/>
      <w:numFmt w:val="bullet"/>
      <w:lvlText w:val="○"/>
      <w:lvlJc w:val="left"/>
      <w:pPr>
        <w:ind w:left="3600" w:hanging="360"/>
      </w:pPr>
      <w:rPr>
        <w:u w:val="none"/>
      </w:rPr>
    </w:lvl>
    <w:lvl w:ilvl="5" w:tplc="D3ACF34E">
      <w:start w:val="1"/>
      <w:numFmt w:val="bullet"/>
      <w:lvlText w:val="■"/>
      <w:lvlJc w:val="left"/>
      <w:pPr>
        <w:ind w:left="4320" w:hanging="360"/>
      </w:pPr>
      <w:rPr>
        <w:u w:val="none"/>
      </w:rPr>
    </w:lvl>
    <w:lvl w:ilvl="6" w:tplc="90AE087C">
      <w:start w:val="1"/>
      <w:numFmt w:val="bullet"/>
      <w:lvlText w:val="●"/>
      <w:lvlJc w:val="left"/>
      <w:pPr>
        <w:ind w:left="5040" w:hanging="360"/>
      </w:pPr>
      <w:rPr>
        <w:u w:val="none"/>
      </w:rPr>
    </w:lvl>
    <w:lvl w:ilvl="7" w:tplc="B680EC02">
      <w:start w:val="1"/>
      <w:numFmt w:val="bullet"/>
      <w:lvlText w:val="○"/>
      <w:lvlJc w:val="left"/>
      <w:pPr>
        <w:ind w:left="5760" w:hanging="360"/>
      </w:pPr>
      <w:rPr>
        <w:u w:val="none"/>
      </w:rPr>
    </w:lvl>
    <w:lvl w:ilvl="8" w:tplc="982C50D2">
      <w:start w:val="1"/>
      <w:numFmt w:val="bullet"/>
      <w:lvlText w:val="■"/>
      <w:lvlJc w:val="left"/>
      <w:pPr>
        <w:ind w:left="6480" w:hanging="360"/>
      </w:pPr>
      <w:rPr>
        <w:u w:val="none"/>
      </w:rPr>
    </w:lvl>
  </w:abstractNum>
  <w:abstractNum w:abstractNumId="1">
    <w:nsid w:val="34BDA9F5"/>
    <w:multiLevelType w:val="hybridMultilevel"/>
    <w:tmpl w:val="00000000"/>
    <w:lvl w:ilvl="0" w:tplc="FE909E54">
      <w:start w:val="1"/>
      <w:numFmt w:val="bullet"/>
      <w:lvlText w:val="●"/>
      <w:lvlJc w:val="left"/>
      <w:pPr>
        <w:ind w:left="720" w:hanging="360"/>
      </w:pPr>
      <w:rPr>
        <w:u w:val="none"/>
      </w:rPr>
    </w:lvl>
    <w:lvl w:ilvl="1" w:tplc="64CA0898">
      <w:start w:val="1"/>
      <w:numFmt w:val="bullet"/>
      <w:lvlText w:val="○"/>
      <w:lvlJc w:val="left"/>
      <w:pPr>
        <w:ind w:left="1440" w:hanging="360"/>
      </w:pPr>
      <w:rPr>
        <w:u w:val="none"/>
      </w:rPr>
    </w:lvl>
    <w:lvl w:ilvl="2" w:tplc="0A9EC878">
      <w:start w:val="1"/>
      <w:numFmt w:val="bullet"/>
      <w:lvlText w:val="■"/>
      <w:lvlJc w:val="left"/>
      <w:pPr>
        <w:ind w:left="2160" w:hanging="360"/>
      </w:pPr>
      <w:rPr>
        <w:u w:val="none"/>
      </w:rPr>
    </w:lvl>
    <w:lvl w:ilvl="3" w:tplc="494A0B30">
      <w:start w:val="1"/>
      <w:numFmt w:val="bullet"/>
      <w:lvlText w:val="●"/>
      <w:lvlJc w:val="left"/>
      <w:pPr>
        <w:ind w:left="2880" w:hanging="360"/>
      </w:pPr>
      <w:rPr>
        <w:u w:val="none"/>
      </w:rPr>
    </w:lvl>
    <w:lvl w:ilvl="4" w:tplc="7690FFD6">
      <w:start w:val="1"/>
      <w:numFmt w:val="bullet"/>
      <w:lvlText w:val="○"/>
      <w:lvlJc w:val="left"/>
      <w:pPr>
        <w:ind w:left="3600" w:hanging="360"/>
      </w:pPr>
      <w:rPr>
        <w:u w:val="none"/>
      </w:rPr>
    </w:lvl>
    <w:lvl w:ilvl="5" w:tplc="54B29DEC">
      <w:start w:val="1"/>
      <w:numFmt w:val="bullet"/>
      <w:lvlText w:val="■"/>
      <w:lvlJc w:val="left"/>
      <w:pPr>
        <w:ind w:left="4320" w:hanging="360"/>
      </w:pPr>
      <w:rPr>
        <w:u w:val="none"/>
      </w:rPr>
    </w:lvl>
    <w:lvl w:ilvl="6" w:tplc="054EEFE2">
      <w:start w:val="1"/>
      <w:numFmt w:val="bullet"/>
      <w:lvlText w:val="●"/>
      <w:lvlJc w:val="left"/>
      <w:pPr>
        <w:ind w:left="5040" w:hanging="360"/>
      </w:pPr>
      <w:rPr>
        <w:u w:val="none"/>
      </w:rPr>
    </w:lvl>
    <w:lvl w:ilvl="7" w:tplc="30C089F0">
      <w:start w:val="1"/>
      <w:numFmt w:val="bullet"/>
      <w:lvlText w:val="○"/>
      <w:lvlJc w:val="left"/>
      <w:pPr>
        <w:ind w:left="5760" w:hanging="360"/>
      </w:pPr>
      <w:rPr>
        <w:u w:val="none"/>
      </w:rPr>
    </w:lvl>
    <w:lvl w:ilvl="8" w:tplc="35E60470">
      <w:start w:val="1"/>
      <w:numFmt w:val="bullet"/>
      <w:lvlText w:val="■"/>
      <w:lvlJc w:val="left"/>
      <w:pPr>
        <w:ind w:left="6480" w:hanging="360"/>
      </w:pPr>
      <w:rPr>
        <w:u w:val="none"/>
      </w:rPr>
    </w:lvl>
  </w:abstractNum>
  <w:abstractNum w:abstractNumId="2">
    <w:nsid w:val="53065A09"/>
    <w:multiLevelType w:val="hybridMultilevel"/>
    <w:tmpl w:val="00000000"/>
    <w:lvl w:ilvl="0" w:tplc="B8566110">
      <w:start w:val="1"/>
      <w:numFmt w:val="bullet"/>
      <w:lvlText w:val="●"/>
      <w:lvlJc w:val="left"/>
      <w:pPr>
        <w:ind w:left="720" w:hanging="360"/>
      </w:pPr>
      <w:rPr>
        <w:u w:val="none"/>
      </w:rPr>
    </w:lvl>
    <w:lvl w:ilvl="1" w:tplc="284AF8FA">
      <w:start w:val="1"/>
      <w:numFmt w:val="bullet"/>
      <w:lvlText w:val="○"/>
      <w:lvlJc w:val="left"/>
      <w:pPr>
        <w:ind w:left="1440" w:hanging="360"/>
      </w:pPr>
      <w:rPr>
        <w:u w:val="none"/>
      </w:rPr>
    </w:lvl>
    <w:lvl w:ilvl="2" w:tplc="20445540">
      <w:start w:val="1"/>
      <w:numFmt w:val="bullet"/>
      <w:lvlText w:val="■"/>
      <w:lvlJc w:val="left"/>
      <w:pPr>
        <w:ind w:left="2160" w:hanging="360"/>
      </w:pPr>
      <w:rPr>
        <w:u w:val="none"/>
      </w:rPr>
    </w:lvl>
    <w:lvl w:ilvl="3" w:tplc="E8BE5D2E">
      <w:start w:val="1"/>
      <w:numFmt w:val="bullet"/>
      <w:lvlText w:val="●"/>
      <w:lvlJc w:val="left"/>
      <w:pPr>
        <w:ind w:left="2880" w:hanging="360"/>
      </w:pPr>
      <w:rPr>
        <w:u w:val="none"/>
      </w:rPr>
    </w:lvl>
    <w:lvl w:ilvl="4" w:tplc="1214DDB4">
      <w:start w:val="1"/>
      <w:numFmt w:val="bullet"/>
      <w:lvlText w:val="○"/>
      <w:lvlJc w:val="left"/>
      <w:pPr>
        <w:ind w:left="3600" w:hanging="360"/>
      </w:pPr>
      <w:rPr>
        <w:u w:val="none"/>
      </w:rPr>
    </w:lvl>
    <w:lvl w:ilvl="5" w:tplc="F22ADB6E">
      <w:start w:val="1"/>
      <w:numFmt w:val="bullet"/>
      <w:lvlText w:val="■"/>
      <w:lvlJc w:val="left"/>
      <w:pPr>
        <w:ind w:left="4320" w:hanging="360"/>
      </w:pPr>
      <w:rPr>
        <w:u w:val="none"/>
      </w:rPr>
    </w:lvl>
    <w:lvl w:ilvl="6" w:tplc="9C6C7D20">
      <w:start w:val="1"/>
      <w:numFmt w:val="bullet"/>
      <w:lvlText w:val="●"/>
      <w:lvlJc w:val="left"/>
      <w:pPr>
        <w:ind w:left="5040" w:hanging="360"/>
      </w:pPr>
      <w:rPr>
        <w:u w:val="none"/>
      </w:rPr>
    </w:lvl>
    <w:lvl w:ilvl="7" w:tplc="C2E0A6EE">
      <w:start w:val="1"/>
      <w:numFmt w:val="bullet"/>
      <w:lvlText w:val="○"/>
      <w:lvlJc w:val="left"/>
      <w:pPr>
        <w:ind w:left="5760" w:hanging="360"/>
      </w:pPr>
      <w:rPr>
        <w:u w:val="none"/>
      </w:rPr>
    </w:lvl>
    <w:lvl w:ilvl="8" w:tplc="6BF86232">
      <w:start w:val="1"/>
      <w:numFmt w:val="bullet"/>
      <w:lvlText w:val="■"/>
      <w:lvlJc w:val="left"/>
      <w:pPr>
        <w:ind w:left="6480" w:hanging="360"/>
      </w:pPr>
      <w:rPr>
        <w:u w:val="none"/>
      </w:rPr>
    </w:lvl>
  </w:abstractNum>
  <w:abstractNum w:abstractNumId="3">
    <w:nsid w:val="64D8C508"/>
    <w:multiLevelType w:val="hybridMultilevel"/>
    <w:tmpl w:val="00000000"/>
    <w:lvl w:ilvl="0" w:tplc="55806F28">
      <w:start w:val="1"/>
      <w:numFmt w:val="bullet"/>
      <w:lvlText w:val="●"/>
      <w:lvlJc w:val="left"/>
      <w:pPr>
        <w:ind w:left="720" w:hanging="360"/>
      </w:pPr>
      <w:rPr>
        <w:u w:val="none"/>
      </w:rPr>
    </w:lvl>
    <w:lvl w:ilvl="1" w:tplc="E9B427EE">
      <w:start w:val="1"/>
      <w:numFmt w:val="bullet"/>
      <w:lvlText w:val="○"/>
      <w:lvlJc w:val="left"/>
      <w:pPr>
        <w:ind w:left="1440" w:hanging="360"/>
      </w:pPr>
      <w:rPr>
        <w:u w:val="none"/>
      </w:rPr>
    </w:lvl>
    <w:lvl w:ilvl="2" w:tplc="1A440ADA">
      <w:start w:val="1"/>
      <w:numFmt w:val="bullet"/>
      <w:lvlText w:val="■"/>
      <w:lvlJc w:val="left"/>
      <w:pPr>
        <w:ind w:left="2160" w:hanging="360"/>
      </w:pPr>
      <w:rPr>
        <w:u w:val="none"/>
      </w:rPr>
    </w:lvl>
    <w:lvl w:ilvl="3" w:tplc="B638FAE6">
      <w:start w:val="1"/>
      <w:numFmt w:val="bullet"/>
      <w:lvlText w:val="●"/>
      <w:lvlJc w:val="left"/>
      <w:pPr>
        <w:ind w:left="2880" w:hanging="360"/>
      </w:pPr>
      <w:rPr>
        <w:u w:val="none"/>
      </w:rPr>
    </w:lvl>
    <w:lvl w:ilvl="4" w:tplc="E5B63D20">
      <w:start w:val="1"/>
      <w:numFmt w:val="bullet"/>
      <w:lvlText w:val="○"/>
      <w:lvlJc w:val="left"/>
      <w:pPr>
        <w:ind w:left="3600" w:hanging="360"/>
      </w:pPr>
      <w:rPr>
        <w:u w:val="none"/>
      </w:rPr>
    </w:lvl>
    <w:lvl w:ilvl="5" w:tplc="605AE51C">
      <w:start w:val="1"/>
      <w:numFmt w:val="bullet"/>
      <w:lvlText w:val="■"/>
      <w:lvlJc w:val="left"/>
      <w:pPr>
        <w:ind w:left="4320" w:hanging="360"/>
      </w:pPr>
      <w:rPr>
        <w:u w:val="none"/>
      </w:rPr>
    </w:lvl>
    <w:lvl w:ilvl="6" w:tplc="0E983A98">
      <w:start w:val="1"/>
      <w:numFmt w:val="bullet"/>
      <w:lvlText w:val="●"/>
      <w:lvlJc w:val="left"/>
      <w:pPr>
        <w:ind w:left="5040" w:hanging="360"/>
      </w:pPr>
      <w:rPr>
        <w:u w:val="none"/>
      </w:rPr>
    </w:lvl>
    <w:lvl w:ilvl="7" w:tplc="6BFC34B2">
      <w:start w:val="1"/>
      <w:numFmt w:val="bullet"/>
      <w:lvlText w:val="○"/>
      <w:lvlJc w:val="left"/>
      <w:pPr>
        <w:ind w:left="5760" w:hanging="360"/>
      </w:pPr>
      <w:rPr>
        <w:u w:val="none"/>
      </w:rPr>
    </w:lvl>
    <w:lvl w:ilvl="8" w:tplc="E46EE762">
      <w:start w:val="1"/>
      <w:numFmt w:val="bullet"/>
      <w:lvlText w:val="■"/>
      <w:lvlJc w:val="left"/>
      <w:pPr>
        <w:ind w:left="6480" w:hanging="360"/>
      </w:pPr>
      <w:rPr>
        <w:u w:val="none"/>
      </w:rPr>
    </w:lvl>
  </w:abstractNum>
  <w:num w:numId="1">
    <w:abstractNumId w:val="1"/>
  </w:num>
  <w:num w:numId="2">
    <w:abstractNumId w:val="3"/>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04FCC"/>
    <w:rsid w:val="00022D3A"/>
    <w:rsid w:val="000579CE"/>
    <w:rsid w:val="000C15DA"/>
    <w:rsid w:val="003A0B89"/>
    <w:rsid w:val="0041486E"/>
    <w:rsid w:val="004B5F6A"/>
    <w:rsid w:val="00545498"/>
    <w:rsid w:val="0089699F"/>
    <w:rsid w:val="00A05929"/>
    <w:rsid w:val="00B4255D"/>
    <w:rsid w:val="00B43995"/>
    <w:rsid w:val="00BE0BC1"/>
    <w:rsid w:val="00C04FCC"/>
    <w:rsid w:val="00DD1386"/>
    <w:rsid w:val="00E125B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rPr>
      <w:lang w:val="en-GB"/>
    </w:rPr>
  </w:style>
  <w:style w:type="paragraph" w:styleId="Heading1">
    <w:name w:val="heading 1"/>
    <w:basedOn w:val="Normal1"/>
    <w:next w:val="Normal1"/>
    <w:rsid w:val="0089699F"/>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89699F"/>
    <w:pPr>
      <w:keepNext/>
      <w:keepLines/>
      <w:spacing w:before="360" w:after="120"/>
      <w:outlineLvl w:val="1"/>
    </w:pPr>
    <w:rPr>
      <w:sz w:val="32"/>
      <w:szCs w:val="32"/>
    </w:rPr>
  </w:style>
  <w:style w:type="paragraph" w:styleId="Heading3">
    <w:name w:val="heading 3"/>
    <w:basedOn w:val="Normal1"/>
    <w:next w:val="Normal1"/>
    <w:rsid w:val="0089699F"/>
    <w:pPr>
      <w:keepNext/>
      <w:keepLines/>
      <w:spacing w:before="320" w:after="80"/>
      <w:outlineLvl w:val="2"/>
    </w:pPr>
    <w:rPr>
      <w:color w:val="434343"/>
      <w:sz w:val="28"/>
      <w:szCs w:val="28"/>
    </w:rPr>
  </w:style>
  <w:style w:type="paragraph" w:styleId="Heading4">
    <w:name w:val="heading 4"/>
    <w:basedOn w:val="Normal1"/>
    <w:next w:val="Normal1"/>
    <w:rsid w:val="0089699F"/>
    <w:pPr>
      <w:keepNext/>
      <w:keepLines/>
      <w:spacing w:before="280" w:after="80"/>
      <w:outlineLvl w:val="3"/>
    </w:pPr>
    <w:rPr>
      <w:color w:val="666666"/>
      <w:sz w:val="24"/>
      <w:szCs w:val="24"/>
    </w:rPr>
  </w:style>
  <w:style w:type="paragraph" w:styleId="Heading5">
    <w:name w:val="heading 5"/>
    <w:basedOn w:val="Normal1"/>
    <w:next w:val="Normal1"/>
    <w:rsid w:val="0089699F"/>
    <w:pPr>
      <w:keepNext/>
      <w:keepLines/>
      <w:spacing w:before="240" w:after="80"/>
      <w:outlineLvl w:val="4"/>
    </w:pPr>
    <w:rPr>
      <w:color w:val="666666"/>
    </w:rPr>
  </w:style>
  <w:style w:type="paragraph" w:styleId="Heading6">
    <w:name w:val="heading 6"/>
    <w:basedOn w:val="Normal1"/>
    <w:next w:val="Normal1"/>
    <w:rsid w:val="0089699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9699F"/>
  </w:style>
  <w:style w:type="table" w:customStyle="1" w:styleId="TableNormal1">
    <w:name w:val="Table Normal1"/>
    <w:rsid w:val="0089699F"/>
    <w:tblPr>
      <w:tblCellMar>
        <w:top w:w="0" w:type="dxa"/>
        <w:left w:w="0" w:type="dxa"/>
        <w:bottom w:w="0" w:type="dxa"/>
        <w:right w:w="0" w:type="dxa"/>
      </w:tblCellMar>
    </w:tblPr>
  </w:style>
  <w:style w:type="paragraph" w:styleId="Title">
    <w:name w:val="Title"/>
    <w:basedOn w:val="Normal1"/>
    <w:next w:val="Normal1"/>
    <w:rsid w:val="0089699F"/>
    <w:pPr>
      <w:keepNext/>
      <w:keepLines/>
      <w:spacing w:after="60"/>
    </w:pPr>
    <w:rPr>
      <w:sz w:val="52"/>
      <w:szCs w:val="52"/>
    </w:rPr>
  </w:style>
  <w:style w:type="paragraph" w:styleId="Subtitle">
    <w:name w:val="Subtitle"/>
    <w:basedOn w:val="Normal1"/>
    <w:next w:val="Normal1"/>
    <w:rsid w:val="0089699F"/>
    <w:pPr>
      <w:keepNext/>
      <w:keepLines/>
      <w:spacing w:after="320"/>
    </w:pPr>
    <w:rPr>
      <w:color w:val="666666"/>
      <w:sz w:val="30"/>
      <w:szCs w:val="30"/>
    </w:rPr>
  </w:style>
  <w:style w:type="table" w:customStyle="1" w:styleId="Table1">
    <w:name w:val="Table1"/>
    <w:basedOn w:val="TableNormal1"/>
    <w:rsid w:val="0089699F"/>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89699F"/>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89699F"/>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A0B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0B89"/>
    <w:rPr>
      <w:rFonts w:ascii="Tahoma" w:hAnsi="Tahoma" w:cs="Tahoma"/>
      <w:sz w:val="16"/>
      <w:szCs w:val="16"/>
    </w:rPr>
  </w:style>
  <w:style w:type="paragraph" w:styleId="TOC1">
    <w:name w:val="toc 1"/>
    <w:basedOn w:val="Normal"/>
    <w:next w:val="Normal"/>
    <w:autoRedefine/>
    <w:uiPriority w:val="39"/>
    <w:unhideWhenUsed/>
    <w:rsid w:val="000C15DA"/>
    <w:pPr>
      <w:spacing w:after="100"/>
    </w:pPr>
  </w:style>
  <w:style w:type="character" w:styleId="Hyperlink">
    <w:name w:val="Hyperlink"/>
    <w:basedOn w:val="DefaultParagraphFont"/>
    <w:uiPriority w:val="99"/>
    <w:unhideWhenUsed/>
    <w:rsid w:val="000C15DA"/>
    <w:rPr>
      <w:color w:val="0000FF" w:themeColor="hyperlink"/>
      <w:u w:val="single"/>
    </w:rPr>
  </w:style>
  <w:style w:type="paragraph" w:styleId="Caption">
    <w:name w:val="caption"/>
    <w:basedOn w:val="Normal"/>
    <w:next w:val="Normal"/>
    <w:uiPriority w:val="35"/>
    <w:unhideWhenUsed/>
    <w:qFormat/>
    <w:rsid w:val="00DD1386"/>
    <w:pPr>
      <w:spacing w:after="200" w:line="240" w:lineRule="auto"/>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A0B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0B8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package" Target="embeddings/Microsoft_Office_PowerPoint_Slide1.sldx"/><Relationship Id="rId18" Type="http://schemas.openxmlformats.org/officeDocument/2006/relationships/image" Target="media/image7.emf"/><Relationship Id="rId26" Type="http://schemas.openxmlformats.org/officeDocument/2006/relationships/image" Target="media/image11.emf"/><Relationship Id="rId3" Type="http://schemas.openxmlformats.org/officeDocument/2006/relationships/settings" Target="settings.xml"/><Relationship Id="rId21" Type="http://schemas.openxmlformats.org/officeDocument/2006/relationships/package" Target="embeddings/Microsoft_Office_PowerPoint_Slide5.sldx"/><Relationship Id="rId7" Type="http://schemas.openxmlformats.org/officeDocument/2006/relationships/image" Target="media/image1.png"/><Relationship Id="rId12" Type="http://schemas.openxmlformats.org/officeDocument/2006/relationships/image" Target="media/image4.emf"/><Relationship Id="rId17" Type="http://schemas.openxmlformats.org/officeDocument/2006/relationships/package" Target="embeddings/Microsoft_Office_PowerPoint_Slide3.sldx"/><Relationship Id="rId25" Type="http://schemas.openxmlformats.org/officeDocument/2006/relationships/package" Target="embeddings/Microsoft_Office_PowerPoint_Slide7.sldx"/><Relationship Id="rId2" Type="http://schemas.openxmlformats.org/officeDocument/2006/relationships/styles" Target="style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Office_PowerPoint_Slide9.sld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image" Target="media/image10.emf"/><Relationship Id="rId32" Type="http://schemas.microsoft.com/office/2007/relationships/stylesWithEffects" Target="stylesWithEffects.xml"/><Relationship Id="rId5" Type="http://schemas.openxmlformats.org/officeDocument/2006/relationships/footnotes" Target="footnotes.xml"/><Relationship Id="rId15" Type="http://schemas.openxmlformats.org/officeDocument/2006/relationships/package" Target="embeddings/Microsoft_Office_PowerPoint_Slide2.sldx"/><Relationship Id="rId23" Type="http://schemas.openxmlformats.org/officeDocument/2006/relationships/package" Target="embeddings/Microsoft_Office_PowerPoint_Slide6.sldx"/><Relationship Id="rId28" Type="http://schemas.openxmlformats.org/officeDocument/2006/relationships/image" Target="media/image12.emf"/><Relationship Id="rId10" Type="http://schemas.openxmlformats.org/officeDocument/2006/relationships/image" Target="media/image3.png"/><Relationship Id="rId19" Type="http://schemas.openxmlformats.org/officeDocument/2006/relationships/package" Target="embeddings/Microsoft_Office_PowerPoint_Slide4.sldx"/><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Office_PowerPoint_Slide8.sldx"/><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73</TotalTime>
  <Pages>19</Pages>
  <Words>1994</Words>
  <Characters>11372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Constantin Marian</cp:lastModifiedBy>
  <cp:revision>4</cp:revision>
  <dcterms:created xsi:type="dcterms:W3CDTF">2023-10-05T22:52:00Z</dcterms:created>
  <dcterms:modified xsi:type="dcterms:W3CDTF">2023-11-19T21:59:00Z</dcterms:modified>
</cp:coreProperties>
</file>