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EA891D" w14:textId="77777777" w:rsidR="004E1964" w:rsidRDefault="004E1964" w:rsidP="003B734D">
      <w:pPr>
        <w:spacing w:line="360" w:lineRule="auto"/>
        <w:rPr>
          <w:rFonts w:cs="Arial"/>
          <w:b/>
          <w:sz w:val="36"/>
        </w:rPr>
      </w:pPr>
    </w:p>
    <w:p w14:paraId="6F9B0B4D" w14:textId="77777777" w:rsidR="004E1964" w:rsidRDefault="004E1964" w:rsidP="00FD246F">
      <w:pPr>
        <w:spacing w:line="360" w:lineRule="auto"/>
        <w:jc w:val="center"/>
        <w:rPr>
          <w:rFonts w:cs="Arial"/>
          <w:b/>
          <w:sz w:val="36"/>
        </w:rPr>
      </w:pPr>
    </w:p>
    <w:p w14:paraId="2A0D8D39" w14:textId="0A483F17" w:rsidR="00FD246F" w:rsidRPr="004E1964" w:rsidRDefault="003B734D" w:rsidP="003B734D">
      <w:pPr>
        <w:spacing w:line="360" w:lineRule="auto"/>
        <w:rPr>
          <w:rFonts w:cs="Arial"/>
          <w:b/>
          <w:sz w:val="36"/>
        </w:rPr>
      </w:pPr>
      <w:r>
        <w:rPr>
          <w:rFonts w:cs="Arial"/>
          <w:b/>
          <w:sz w:val="36"/>
        </w:rPr>
        <w:t xml:space="preserve">                      </w:t>
      </w:r>
      <w:r w:rsidR="00FD246F" w:rsidRPr="004E1964">
        <w:rPr>
          <w:rFonts w:cs="Arial"/>
          <w:b/>
          <w:sz w:val="36"/>
        </w:rPr>
        <w:t>BA Business Management</w:t>
      </w:r>
    </w:p>
    <w:p w14:paraId="64EF8E1C" w14:textId="77777777" w:rsidR="00FD246F" w:rsidRPr="004E1964" w:rsidRDefault="00FD246F" w:rsidP="00FD246F">
      <w:pPr>
        <w:spacing w:line="360" w:lineRule="auto"/>
        <w:jc w:val="center"/>
        <w:rPr>
          <w:rFonts w:cs="Arial"/>
          <w:b/>
          <w:sz w:val="36"/>
        </w:rPr>
      </w:pPr>
      <w:r w:rsidRPr="004E1964">
        <w:rPr>
          <w:rFonts w:cs="Arial"/>
          <w:b/>
          <w:sz w:val="36"/>
        </w:rPr>
        <w:t>LCBB4002 Community Engagement</w:t>
      </w:r>
    </w:p>
    <w:p w14:paraId="552BB02C" w14:textId="77777777" w:rsidR="00FD246F" w:rsidRPr="004E1964" w:rsidRDefault="00FD246F" w:rsidP="00FD246F">
      <w:pPr>
        <w:spacing w:after="0" w:line="360" w:lineRule="auto"/>
        <w:ind w:left="2"/>
        <w:jc w:val="center"/>
        <w:rPr>
          <w:rFonts w:cs="Arial"/>
          <w:b/>
          <w:sz w:val="36"/>
        </w:rPr>
      </w:pPr>
      <w:r w:rsidRPr="004E1964">
        <w:rPr>
          <w:rFonts w:cs="Arial"/>
          <w:b/>
          <w:sz w:val="36"/>
        </w:rPr>
        <w:t>Assignment 2 – Reflective Report</w:t>
      </w:r>
    </w:p>
    <w:p w14:paraId="4B1754A0" w14:textId="77777777" w:rsidR="003B734D" w:rsidRDefault="003B734D" w:rsidP="00FD246F">
      <w:pPr>
        <w:spacing w:line="360" w:lineRule="auto"/>
        <w:jc w:val="center"/>
        <w:rPr>
          <w:rFonts w:cs="Arial"/>
          <w:b/>
        </w:rPr>
      </w:pPr>
      <w:r>
        <w:rPr>
          <w:rFonts w:cs="Arial"/>
          <w:b/>
        </w:rPr>
        <w:t xml:space="preserve">  </w:t>
      </w:r>
    </w:p>
    <w:p w14:paraId="4BB1D3F3" w14:textId="77777777" w:rsidR="003B734D" w:rsidRDefault="003B734D" w:rsidP="00FD246F">
      <w:pPr>
        <w:spacing w:line="360" w:lineRule="auto"/>
        <w:jc w:val="center"/>
        <w:rPr>
          <w:rFonts w:cs="Arial"/>
          <w:b/>
        </w:rPr>
      </w:pPr>
    </w:p>
    <w:p w14:paraId="08126653" w14:textId="67BB17CC" w:rsidR="00FD246F" w:rsidRPr="004E1964" w:rsidRDefault="00FD246F" w:rsidP="003B734D">
      <w:pPr>
        <w:spacing w:line="360" w:lineRule="auto"/>
        <w:rPr>
          <w:rFonts w:cs="Arial"/>
          <w:b/>
        </w:rPr>
      </w:pPr>
      <w:r w:rsidRPr="004E1964">
        <w:rPr>
          <w:rFonts w:cs="Arial"/>
          <w:b/>
        </w:rPr>
        <w:t>Student name</w:t>
      </w:r>
      <w:r w:rsidR="003B734D">
        <w:rPr>
          <w:rFonts w:cs="Arial"/>
          <w:b/>
        </w:rPr>
        <w:t xml:space="preserve">: Mihaela Daniela Simcea </w:t>
      </w:r>
    </w:p>
    <w:p w14:paraId="44EC2591" w14:textId="3DC554AD" w:rsidR="00FD246F" w:rsidRDefault="00FD246F" w:rsidP="003B734D">
      <w:pPr>
        <w:spacing w:line="360" w:lineRule="auto"/>
        <w:rPr>
          <w:rFonts w:cs="Arial"/>
          <w:b/>
        </w:rPr>
      </w:pPr>
      <w:r w:rsidRPr="004E1964">
        <w:rPr>
          <w:rFonts w:cs="Arial"/>
          <w:b/>
        </w:rPr>
        <w:t>Student Id:</w:t>
      </w:r>
      <w:r w:rsidR="003B734D">
        <w:rPr>
          <w:rFonts w:cs="Arial"/>
          <w:b/>
        </w:rPr>
        <w:t xml:space="preserve"> 2028830</w:t>
      </w:r>
    </w:p>
    <w:p w14:paraId="564E3C60" w14:textId="1F763F5D" w:rsidR="003B734D" w:rsidRDefault="003B734D" w:rsidP="003B734D">
      <w:pPr>
        <w:spacing w:line="360" w:lineRule="auto"/>
        <w:rPr>
          <w:rFonts w:cs="Arial"/>
          <w:b/>
        </w:rPr>
      </w:pPr>
      <w:r>
        <w:rPr>
          <w:rFonts w:cs="Arial"/>
          <w:b/>
        </w:rPr>
        <w:t xml:space="preserve">                     </w:t>
      </w:r>
    </w:p>
    <w:p w14:paraId="166999BF" w14:textId="75DCDB53" w:rsidR="003B734D" w:rsidRPr="004E1964" w:rsidRDefault="003B734D" w:rsidP="003B734D">
      <w:pPr>
        <w:spacing w:line="360" w:lineRule="auto"/>
        <w:rPr>
          <w:rFonts w:cs="Arial"/>
          <w:b/>
        </w:rPr>
      </w:pPr>
      <w:r>
        <w:rPr>
          <w:rFonts w:cs="Arial"/>
          <w:b/>
        </w:rPr>
        <w:t xml:space="preserve">                                                         Lecturer: </w:t>
      </w:r>
      <w:proofErr w:type="spellStart"/>
      <w:r>
        <w:rPr>
          <w:rFonts w:cs="Arial"/>
          <w:b/>
        </w:rPr>
        <w:t>Dr.</w:t>
      </w:r>
      <w:proofErr w:type="spellEnd"/>
      <w:r>
        <w:rPr>
          <w:rFonts w:cs="Arial"/>
          <w:b/>
        </w:rPr>
        <w:t xml:space="preserve"> Olu A</w:t>
      </w:r>
      <w:r w:rsidR="005135EB">
        <w:rPr>
          <w:rFonts w:cs="Arial"/>
          <w:b/>
        </w:rPr>
        <w:t xml:space="preserve">degbite </w:t>
      </w:r>
    </w:p>
    <w:p w14:paraId="3269F3FC" w14:textId="645B818B" w:rsidR="00FD246F" w:rsidRPr="004E1964" w:rsidRDefault="003B734D" w:rsidP="00FD246F">
      <w:pPr>
        <w:spacing w:line="360" w:lineRule="auto"/>
        <w:jc w:val="both"/>
        <w:rPr>
          <w:rFonts w:cs="Arial"/>
        </w:rPr>
      </w:pPr>
      <w:r>
        <w:rPr>
          <w:rFonts w:cs="Arial"/>
        </w:rPr>
        <w:t xml:space="preserve">                                                                           </w:t>
      </w:r>
    </w:p>
    <w:p w14:paraId="25C1C8E4" w14:textId="3BD93AF7" w:rsidR="00FD246F" w:rsidRDefault="00FD246F" w:rsidP="00FD246F">
      <w:pPr>
        <w:spacing w:line="360" w:lineRule="auto"/>
        <w:jc w:val="both"/>
        <w:rPr>
          <w:rFonts w:cs="Arial"/>
        </w:rPr>
      </w:pPr>
    </w:p>
    <w:p w14:paraId="17B7F0C5" w14:textId="069C83A5" w:rsidR="003B734D" w:rsidRDefault="003B734D" w:rsidP="00FD246F">
      <w:pPr>
        <w:spacing w:line="360" w:lineRule="auto"/>
        <w:jc w:val="both"/>
        <w:rPr>
          <w:rFonts w:cs="Arial"/>
        </w:rPr>
      </w:pPr>
    </w:p>
    <w:p w14:paraId="3D730EC2" w14:textId="0209FCB3" w:rsidR="003B734D" w:rsidRDefault="003B734D" w:rsidP="00FD246F">
      <w:pPr>
        <w:spacing w:line="360" w:lineRule="auto"/>
        <w:jc w:val="both"/>
        <w:rPr>
          <w:rFonts w:cs="Arial"/>
        </w:rPr>
      </w:pPr>
    </w:p>
    <w:p w14:paraId="543018CC" w14:textId="543425AC" w:rsidR="003B734D" w:rsidRDefault="003B734D" w:rsidP="00FD246F">
      <w:pPr>
        <w:spacing w:line="360" w:lineRule="auto"/>
        <w:jc w:val="both"/>
        <w:rPr>
          <w:rFonts w:cs="Arial"/>
        </w:rPr>
      </w:pPr>
    </w:p>
    <w:p w14:paraId="6F9626FA" w14:textId="6E622972" w:rsidR="003B734D" w:rsidRDefault="003B734D" w:rsidP="00FD246F">
      <w:pPr>
        <w:spacing w:line="360" w:lineRule="auto"/>
        <w:jc w:val="both"/>
        <w:rPr>
          <w:rFonts w:cs="Arial"/>
        </w:rPr>
      </w:pPr>
    </w:p>
    <w:p w14:paraId="46DCF885" w14:textId="2636D4C5" w:rsidR="003B734D" w:rsidRDefault="003B734D" w:rsidP="00FD246F">
      <w:pPr>
        <w:spacing w:line="360" w:lineRule="auto"/>
        <w:jc w:val="both"/>
        <w:rPr>
          <w:rFonts w:cs="Arial"/>
        </w:rPr>
      </w:pPr>
    </w:p>
    <w:p w14:paraId="208D43DD" w14:textId="667134E6" w:rsidR="003B734D" w:rsidRDefault="003B734D" w:rsidP="00FD246F">
      <w:pPr>
        <w:spacing w:line="360" w:lineRule="auto"/>
        <w:jc w:val="both"/>
        <w:rPr>
          <w:rFonts w:cs="Arial"/>
        </w:rPr>
      </w:pPr>
    </w:p>
    <w:p w14:paraId="20073D90" w14:textId="50D18744" w:rsidR="003B734D" w:rsidRDefault="003B734D" w:rsidP="00FD246F">
      <w:pPr>
        <w:spacing w:line="360" w:lineRule="auto"/>
        <w:jc w:val="both"/>
        <w:rPr>
          <w:rFonts w:cs="Arial"/>
        </w:rPr>
      </w:pPr>
    </w:p>
    <w:p w14:paraId="113F2043" w14:textId="77777777" w:rsidR="003B734D" w:rsidRPr="003B734D" w:rsidRDefault="003B734D" w:rsidP="00FD246F">
      <w:pPr>
        <w:spacing w:line="360" w:lineRule="auto"/>
        <w:jc w:val="both"/>
        <w:rPr>
          <w:rFonts w:cs="Arial"/>
          <w:b/>
          <w:bCs/>
        </w:rPr>
      </w:pPr>
    </w:p>
    <w:sdt>
      <w:sdtPr>
        <w:rPr>
          <w:rFonts w:ascii="Arial" w:eastAsiaTheme="minorHAnsi" w:hAnsi="Arial" w:cs="Arial"/>
          <w:b w:val="0"/>
          <w:bCs w:val="0"/>
          <w:color w:val="auto"/>
          <w:sz w:val="24"/>
          <w:szCs w:val="22"/>
          <w:lang w:val="en-GB" w:eastAsia="en-US"/>
        </w:rPr>
        <w:id w:val="698669782"/>
        <w:docPartObj>
          <w:docPartGallery w:val="Table of Contents"/>
          <w:docPartUnique/>
        </w:docPartObj>
      </w:sdtPr>
      <w:sdtEndPr/>
      <w:sdtContent>
        <w:p w14:paraId="16448B1A" w14:textId="77777777" w:rsidR="00FD246F" w:rsidRPr="004E1964" w:rsidRDefault="00FD246F" w:rsidP="00FD246F">
          <w:pPr>
            <w:pStyle w:val="TOCHeading"/>
            <w:spacing w:line="360" w:lineRule="auto"/>
            <w:jc w:val="both"/>
            <w:rPr>
              <w:rFonts w:ascii="Arial" w:hAnsi="Arial" w:cs="Arial"/>
              <w:color w:val="auto"/>
              <w:lang w:val="en-GB"/>
            </w:rPr>
          </w:pPr>
          <w:r w:rsidRPr="004E1964">
            <w:rPr>
              <w:rFonts w:ascii="Arial" w:hAnsi="Arial" w:cs="Arial"/>
              <w:color w:val="auto"/>
              <w:lang w:val="en-GB"/>
            </w:rPr>
            <w:t>Table of Contents</w:t>
          </w:r>
        </w:p>
        <w:p w14:paraId="5E9927BB" w14:textId="77777777" w:rsidR="004E1964" w:rsidRDefault="00FD246F">
          <w:pPr>
            <w:pStyle w:val="TOC1"/>
            <w:tabs>
              <w:tab w:val="right" w:leader="dot" w:pos="9350"/>
            </w:tabs>
            <w:rPr>
              <w:rFonts w:asciiTheme="minorHAnsi" w:eastAsiaTheme="minorEastAsia" w:hAnsiTheme="minorHAnsi"/>
              <w:noProof/>
              <w:sz w:val="22"/>
              <w:lang w:val="en-US"/>
            </w:rPr>
          </w:pPr>
          <w:r w:rsidRPr="004E1964">
            <w:rPr>
              <w:rFonts w:cs="Arial"/>
            </w:rPr>
            <w:fldChar w:fldCharType="begin"/>
          </w:r>
          <w:r w:rsidRPr="004E1964">
            <w:rPr>
              <w:rFonts w:cs="Arial"/>
            </w:rPr>
            <w:instrText xml:space="preserve"> TOC \o "1-3" \h \z \u </w:instrText>
          </w:r>
          <w:r w:rsidRPr="004E1964">
            <w:rPr>
              <w:rFonts w:cs="Arial"/>
            </w:rPr>
            <w:fldChar w:fldCharType="separate"/>
          </w:r>
          <w:hyperlink w:anchor="_Toc87834683" w:history="1">
            <w:r w:rsidR="004E1964" w:rsidRPr="00CC78D3">
              <w:rPr>
                <w:rStyle w:val="Hyperlink"/>
                <w:rFonts w:cs="Arial"/>
                <w:noProof/>
              </w:rPr>
              <w:t>Introduction</w:t>
            </w:r>
            <w:r w:rsidR="004E1964">
              <w:rPr>
                <w:noProof/>
                <w:webHidden/>
              </w:rPr>
              <w:tab/>
            </w:r>
            <w:r w:rsidR="004E1964">
              <w:rPr>
                <w:noProof/>
                <w:webHidden/>
              </w:rPr>
              <w:fldChar w:fldCharType="begin"/>
            </w:r>
            <w:r w:rsidR="004E1964">
              <w:rPr>
                <w:noProof/>
                <w:webHidden/>
              </w:rPr>
              <w:instrText xml:space="preserve"> PAGEREF _Toc87834683 \h </w:instrText>
            </w:r>
            <w:r w:rsidR="004E1964">
              <w:rPr>
                <w:noProof/>
                <w:webHidden/>
              </w:rPr>
            </w:r>
            <w:r w:rsidR="004E1964">
              <w:rPr>
                <w:noProof/>
                <w:webHidden/>
              </w:rPr>
              <w:fldChar w:fldCharType="separate"/>
            </w:r>
            <w:r w:rsidR="004E1964">
              <w:rPr>
                <w:noProof/>
                <w:webHidden/>
              </w:rPr>
              <w:t>3</w:t>
            </w:r>
            <w:r w:rsidR="004E1964">
              <w:rPr>
                <w:noProof/>
                <w:webHidden/>
              </w:rPr>
              <w:fldChar w:fldCharType="end"/>
            </w:r>
          </w:hyperlink>
        </w:p>
        <w:p w14:paraId="34960F1F" w14:textId="77777777" w:rsidR="004E1964" w:rsidRDefault="00BE2C2C">
          <w:pPr>
            <w:pStyle w:val="TOC1"/>
            <w:tabs>
              <w:tab w:val="right" w:leader="dot" w:pos="9350"/>
            </w:tabs>
            <w:rPr>
              <w:rFonts w:asciiTheme="minorHAnsi" w:eastAsiaTheme="minorEastAsia" w:hAnsiTheme="minorHAnsi"/>
              <w:noProof/>
              <w:sz w:val="22"/>
              <w:lang w:val="en-US"/>
            </w:rPr>
          </w:pPr>
          <w:hyperlink w:anchor="_Toc87834684" w:history="1">
            <w:r w:rsidR="004E1964" w:rsidRPr="00CC78D3">
              <w:rPr>
                <w:rStyle w:val="Hyperlink"/>
                <w:rFonts w:cs="Arial"/>
                <w:noProof/>
              </w:rPr>
              <w:t>Reflection</w:t>
            </w:r>
            <w:r w:rsidR="004E1964">
              <w:rPr>
                <w:noProof/>
                <w:webHidden/>
              </w:rPr>
              <w:tab/>
            </w:r>
            <w:r w:rsidR="004E1964">
              <w:rPr>
                <w:noProof/>
                <w:webHidden/>
              </w:rPr>
              <w:fldChar w:fldCharType="begin"/>
            </w:r>
            <w:r w:rsidR="004E1964">
              <w:rPr>
                <w:noProof/>
                <w:webHidden/>
              </w:rPr>
              <w:instrText xml:space="preserve"> PAGEREF _Toc87834684 \h </w:instrText>
            </w:r>
            <w:r w:rsidR="004E1964">
              <w:rPr>
                <w:noProof/>
                <w:webHidden/>
              </w:rPr>
            </w:r>
            <w:r w:rsidR="004E1964">
              <w:rPr>
                <w:noProof/>
                <w:webHidden/>
              </w:rPr>
              <w:fldChar w:fldCharType="separate"/>
            </w:r>
            <w:r w:rsidR="004E1964">
              <w:rPr>
                <w:noProof/>
                <w:webHidden/>
              </w:rPr>
              <w:t>4</w:t>
            </w:r>
            <w:r w:rsidR="004E1964">
              <w:rPr>
                <w:noProof/>
                <w:webHidden/>
              </w:rPr>
              <w:fldChar w:fldCharType="end"/>
            </w:r>
          </w:hyperlink>
        </w:p>
        <w:p w14:paraId="7BCED819" w14:textId="77777777" w:rsidR="004E1964" w:rsidRDefault="00BE2C2C">
          <w:pPr>
            <w:pStyle w:val="TOC2"/>
            <w:tabs>
              <w:tab w:val="right" w:leader="dot" w:pos="9350"/>
            </w:tabs>
            <w:rPr>
              <w:rFonts w:asciiTheme="minorHAnsi" w:eastAsiaTheme="minorEastAsia" w:hAnsiTheme="minorHAnsi"/>
              <w:noProof/>
              <w:sz w:val="22"/>
              <w:lang w:val="en-US"/>
            </w:rPr>
          </w:pPr>
          <w:hyperlink w:anchor="_Toc87834685" w:history="1">
            <w:r w:rsidR="004E1964" w:rsidRPr="00CC78D3">
              <w:rPr>
                <w:rStyle w:val="Hyperlink"/>
                <w:rFonts w:cs="Arial"/>
                <w:noProof/>
              </w:rPr>
              <w:t>Nature and purpose of reflective practice with reference to Gibb’s theoretical model of reflection</w:t>
            </w:r>
            <w:r w:rsidR="004E1964">
              <w:rPr>
                <w:noProof/>
                <w:webHidden/>
              </w:rPr>
              <w:tab/>
            </w:r>
            <w:r w:rsidR="004E1964">
              <w:rPr>
                <w:noProof/>
                <w:webHidden/>
              </w:rPr>
              <w:fldChar w:fldCharType="begin"/>
            </w:r>
            <w:r w:rsidR="004E1964">
              <w:rPr>
                <w:noProof/>
                <w:webHidden/>
              </w:rPr>
              <w:instrText xml:space="preserve"> PAGEREF _Toc87834685 \h </w:instrText>
            </w:r>
            <w:r w:rsidR="004E1964">
              <w:rPr>
                <w:noProof/>
                <w:webHidden/>
              </w:rPr>
            </w:r>
            <w:r w:rsidR="004E1964">
              <w:rPr>
                <w:noProof/>
                <w:webHidden/>
              </w:rPr>
              <w:fldChar w:fldCharType="separate"/>
            </w:r>
            <w:r w:rsidR="004E1964">
              <w:rPr>
                <w:noProof/>
                <w:webHidden/>
              </w:rPr>
              <w:t>4</w:t>
            </w:r>
            <w:r w:rsidR="004E1964">
              <w:rPr>
                <w:noProof/>
                <w:webHidden/>
              </w:rPr>
              <w:fldChar w:fldCharType="end"/>
            </w:r>
          </w:hyperlink>
        </w:p>
        <w:p w14:paraId="49452DFE" w14:textId="4A6B6A74" w:rsidR="004E1964" w:rsidRDefault="00BE2C2C">
          <w:pPr>
            <w:pStyle w:val="TOC2"/>
            <w:tabs>
              <w:tab w:val="right" w:leader="dot" w:pos="9350"/>
            </w:tabs>
            <w:rPr>
              <w:rFonts w:asciiTheme="minorHAnsi" w:eastAsiaTheme="minorEastAsia" w:hAnsiTheme="minorHAnsi"/>
              <w:noProof/>
              <w:sz w:val="22"/>
              <w:lang w:val="en-US"/>
            </w:rPr>
          </w:pPr>
          <w:hyperlink w:anchor="_Toc87834686" w:history="1">
            <w:r w:rsidR="004E1964" w:rsidRPr="00CC78D3">
              <w:rPr>
                <w:rStyle w:val="Hyperlink"/>
                <w:rFonts w:cs="Arial"/>
                <w:noProof/>
              </w:rPr>
              <w:t>Reflection on personal experience with the application of Gibb’s theoretical model of reflection</w:t>
            </w:r>
            <w:r w:rsidR="004E1964">
              <w:rPr>
                <w:noProof/>
                <w:webHidden/>
              </w:rPr>
              <w:tab/>
            </w:r>
            <w:r>
              <w:rPr>
                <w:noProof/>
                <w:webHidden/>
              </w:rPr>
              <w:t>4</w:t>
            </w:r>
          </w:hyperlink>
        </w:p>
        <w:p w14:paraId="7E024D4D" w14:textId="77777777" w:rsidR="004E1964" w:rsidRDefault="00BE2C2C">
          <w:pPr>
            <w:pStyle w:val="TOC2"/>
            <w:tabs>
              <w:tab w:val="right" w:leader="dot" w:pos="9350"/>
            </w:tabs>
            <w:rPr>
              <w:rFonts w:asciiTheme="minorHAnsi" w:eastAsiaTheme="minorEastAsia" w:hAnsiTheme="minorHAnsi"/>
              <w:noProof/>
              <w:sz w:val="22"/>
              <w:lang w:val="en-US"/>
            </w:rPr>
          </w:pPr>
          <w:hyperlink w:anchor="_Toc87834687" w:history="1">
            <w:r w:rsidR="004E1964" w:rsidRPr="00CC78D3">
              <w:rPr>
                <w:rStyle w:val="Hyperlink"/>
                <w:rFonts w:cs="Arial"/>
                <w:noProof/>
              </w:rPr>
              <w:t>Relationship of academic theory and experiences while solving problems creatively</w:t>
            </w:r>
            <w:r w:rsidR="004E1964">
              <w:rPr>
                <w:noProof/>
                <w:webHidden/>
              </w:rPr>
              <w:tab/>
            </w:r>
            <w:r w:rsidR="004E1964">
              <w:rPr>
                <w:noProof/>
                <w:webHidden/>
              </w:rPr>
              <w:fldChar w:fldCharType="begin"/>
            </w:r>
            <w:r w:rsidR="004E1964">
              <w:rPr>
                <w:noProof/>
                <w:webHidden/>
              </w:rPr>
              <w:instrText xml:space="preserve"> PAGEREF _Toc87834687 \h </w:instrText>
            </w:r>
            <w:r w:rsidR="004E1964">
              <w:rPr>
                <w:noProof/>
                <w:webHidden/>
              </w:rPr>
            </w:r>
            <w:r w:rsidR="004E1964">
              <w:rPr>
                <w:noProof/>
                <w:webHidden/>
              </w:rPr>
              <w:fldChar w:fldCharType="separate"/>
            </w:r>
            <w:r w:rsidR="004E1964">
              <w:rPr>
                <w:noProof/>
                <w:webHidden/>
              </w:rPr>
              <w:t>7</w:t>
            </w:r>
            <w:r w:rsidR="004E1964">
              <w:rPr>
                <w:noProof/>
                <w:webHidden/>
              </w:rPr>
              <w:fldChar w:fldCharType="end"/>
            </w:r>
          </w:hyperlink>
        </w:p>
        <w:p w14:paraId="395C6F9F" w14:textId="20FDA6B0" w:rsidR="004E1964" w:rsidRDefault="00BE2C2C">
          <w:pPr>
            <w:pStyle w:val="TOC1"/>
            <w:tabs>
              <w:tab w:val="right" w:leader="dot" w:pos="9350"/>
            </w:tabs>
            <w:rPr>
              <w:rFonts w:asciiTheme="minorHAnsi" w:eastAsiaTheme="minorEastAsia" w:hAnsiTheme="minorHAnsi"/>
              <w:noProof/>
              <w:sz w:val="22"/>
              <w:lang w:val="en-US"/>
            </w:rPr>
          </w:pPr>
          <w:hyperlink w:anchor="_Toc87834688" w:history="1">
            <w:r w:rsidR="004E1964" w:rsidRPr="00CC78D3">
              <w:rPr>
                <w:rStyle w:val="Hyperlink"/>
                <w:rFonts w:cs="Arial"/>
                <w:noProof/>
              </w:rPr>
              <w:t>Conclusion</w:t>
            </w:r>
            <w:r w:rsidR="004E1964">
              <w:rPr>
                <w:noProof/>
                <w:webHidden/>
              </w:rPr>
              <w:tab/>
            </w:r>
            <w:r>
              <w:rPr>
                <w:noProof/>
                <w:webHidden/>
              </w:rPr>
              <w:t>8</w:t>
            </w:r>
          </w:hyperlink>
        </w:p>
        <w:p w14:paraId="2A32E8ED" w14:textId="2ABD6972" w:rsidR="004E1964" w:rsidRDefault="00BE2C2C">
          <w:pPr>
            <w:pStyle w:val="TOC1"/>
            <w:tabs>
              <w:tab w:val="right" w:leader="dot" w:pos="9350"/>
            </w:tabs>
            <w:rPr>
              <w:rFonts w:asciiTheme="minorHAnsi" w:eastAsiaTheme="minorEastAsia" w:hAnsiTheme="minorHAnsi"/>
              <w:noProof/>
              <w:sz w:val="22"/>
              <w:lang w:val="en-US"/>
            </w:rPr>
          </w:pPr>
          <w:hyperlink w:anchor="_Toc87834689" w:history="1">
            <w:r w:rsidR="004E1964" w:rsidRPr="00CC78D3">
              <w:rPr>
                <w:rStyle w:val="Hyperlink"/>
                <w:rFonts w:cs="Arial"/>
                <w:noProof/>
              </w:rPr>
              <w:t>References</w:t>
            </w:r>
            <w:r w:rsidR="004E1964">
              <w:rPr>
                <w:noProof/>
                <w:webHidden/>
              </w:rPr>
              <w:tab/>
            </w:r>
            <w:r>
              <w:rPr>
                <w:noProof/>
                <w:webHidden/>
              </w:rPr>
              <w:t>9</w:t>
            </w:r>
          </w:hyperlink>
        </w:p>
        <w:p w14:paraId="7E1E8E7B" w14:textId="77777777" w:rsidR="00FD246F" w:rsidRPr="004E1964" w:rsidRDefault="00FD246F" w:rsidP="00FD246F">
          <w:pPr>
            <w:spacing w:line="360" w:lineRule="auto"/>
            <w:jc w:val="both"/>
            <w:rPr>
              <w:rFonts w:cs="Arial"/>
            </w:rPr>
          </w:pPr>
          <w:r w:rsidRPr="004E1964">
            <w:rPr>
              <w:rFonts w:cs="Arial"/>
              <w:b/>
              <w:bCs/>
            </w:rPr>
            <w:fldChar w:fldCharType="end"/>
          </w:r>
        </w:p>
      </w:sdtContent>
    </w:sdt>
    <w:p w14:paraId="754D0256" w14:textId="77777777" w:rsidR="00FD246F" w:rsidRPr="004E1964" w:rsidRDefault="00FD246F" w:rsidP="00FD246F">
      <w:pPr>
        <w:spacing w:line="360" w:lineRule="auto"/>
        <w:jc w:val="both"/>
        <w:rPr>
          <w:rFonts w:eastAsiaTheme="majorEastAsia" w:cs="Arial"/>
          <w:b/>
          <w:bCs/>
          <w:sz w:val="28"/>
          <w:szCs w:val="28"/>
        </w:rPr>
      </w:pPr>
      <w:r w:rsidRPr="004E1964">
        <w:rPr>
          <w:rFonts w:cs="Arial"/>
        </w:rPr>
        <w:br w:type="page"/>
      </w:r>
    </w:p>
    <w:p w14:paraId="265F8E9C" w14:textId="77777777" w:rsidR="00555867" w:rsidRPr="004E1964" w:rsidRDefault="00555867" w:rsidP="00FD246F">
      <w:pPr>
        <w:pStyle w:val="Heading1"/>
        <w:spacing w:line="360" w:lineRule="auto"/>
        <w:jc w:val="both"/>
        <w:rPr>
          <w:rFonts w:ascii="Arial" w:hAnsi="Arial" w:cs="Arial"/>
          <w:color w:val="auto"/>
        </w:rPr>
      </w:pPr>
      <w:bookmarkStart w:id="0" w:name="_Toc87834683"/>
      <w:r w:rsidRPr="004E1964">
        <w:rPr>
          <w:rFonts w:ascii="Arial" w:hAnsi="Arial" w:cs="Arial"/>
          <w:color w:val="auto"/>
          <w:sz w:val="32"/>
        </w:rPr>
        <w:lastRenderedPageBreak/>
        <w:t>Introduction</w:t>
      </w:r>
      <w:bookmarkEnd w:id="0"/>
      <w:r w:rsidRPr="004E1964">
        <w:rPr>
          <w:rFonts w:ascii="Arial" w:hAnsi="Arial" w:cs="Arial"/>
          <w:color w:val="auto"/>
        </w:rPr>
        <w:t xml:space="preserve"> </w:t>
      </w:r>
    </w:p>
    <w:p w14:paraId="3AEEC9C5" w14:textId="77777777" w:rsidR="00F77CF6" w:rsidRPr="005135EB" w:rsidRDefault="0033648B" w:rsidP="00FD246F">
      <w:pPr>
        <w:spacing w:line="360" w:lineRule="auto"/>
        <w:jc w:val="both"/>
        <w:rPr>
          <w:rFonts w:cs="Arial"/>
          <w:sz w:val="22"/>
        </w:rPr>
      </w:pPr>
      <w:r w:rsidRPr="005135EB">
        <w:rPr>
          <w:rFonts w:cs="Arial"/>
          <w:sz w:val="22"/>
        </w:rPr>
        <w:t xml:space="preserve">Community engagement in a business setting refers to collaborative working process with the groups of people who are affiliated by interest, </w:t>
      </w:r>
      <w:r w:rsidR="00F77CF6" w:rsidRPr="005135EB">
        <w:rPr>
          <w:rFonts w:cs="Arial"/>
          <w:sz w:val="22"/>
        </w:rPr>
        <w:t>geographical proximity and likely situations</w:t>
      </w:r>
      <w:r w:rsidR="00FD246F" w:rsidRPr="005135EB">
        <w:rPr>
          <w:rFonts w:cs="Arial"/>
          <w:sz w:val="22"/>
        </w:rPr>
        <w:t xml:space="preserve"> (Driscoll, 2018)</w:t>
      </w:r>
      <w:r w:rsidR="00F77CF6" w:rsidRPr="005135EB">
        <w:rPr>
          <w:rFonts w:cs="Arial"/>
          <w:sz w:val="22"/>
        </w:rPr>
        <w:t xml:space="preserve">. While managing community engagement, several practices and skills are required to learn from the experiences and to relate those with the theories for conducting reflective practice in the context of a learner. The report will describe regarding the nature and purpose of reflective practices by mentioning the theoretical model used in analysing experiences. A detailed reflection of personal experience will be provided using a suitable model along with an action plan of developing some transferrable and effective self-management skills. An example from work setting will </w:t>
      </w:r>
      <w:r w:rsidR="00EF3AF4" w:rsidRPr="005135EB">
        <w:rPr>
          <w:rFonts w:cs="Arial"/>
          <w:sz w:val="22"/>
        </w:rPr>
        <w:t>also</w:t>
      </w:r>
      <w:r w:rsidR="00F77CF6" w:rsidRPr="005135EB">
        <w:rPr>
          <w:rFonts w:cs="Arial"/>
          <w:sz w:val="22"/>
        </w:rPr>
        <w:t xml:space="preserve"> be there </w:t>
      </w:r>
      <w:r w:rsidR="00EF3AF4" w:rsidRPr="005135EB">
        <w:rPr>
          <w:rFonts w:cs="Arial"/>
          <w:sz w:val="22"/>
        </w:rPr>
        <w:t xml:space="preserve">in order to show the relationship of applying theories and learning with creative problem solving situation. </w:t>
      </w:r>
    </w:p>
    <w:p w14:paraId="75BF4EE6" w14:textId="77777777" w:rsidR="0033648B" w:rsidRPr="004E1964" w:rsidRDefault="0033648B" w:rsidP="00FD246F">
      <w:pPr>
        <w:spacing w:line="360" w:lineRule="auto"/>
        <w:jc w:val="both"/>
        <w:rPr>
          <w:rFonts w:cs="Arial"/>
        </w:rPr>
      </w:pPr>
    </w:p>
    <w:p w14:paraId="4742C092" w14:textId="77777777" w:rsidR="00555867" w:rsidRPr="004E1964" w:rsidRDefault="00555867" w:rsidP="00FD246F">
      <w:pPr>
        <w:spacing w:line="360" w:lineRule="auto"/>
        <w:jc w:val="both"/>
        <w:rPr>
          <w:rFonts w:cs="Arial"/>
        </w:rPr>
      </w:pPr>
    </w:p>
    <w:p w14:paraId="66E273FC" w14:textId="77777777" w:rsidR="00A61C9E" w:rsidRPr="004E1964" w:rsidRDefault="00A61C9E" w:rsidP="00FD246F">
      <w:pPr>
        <w:spacing w:line="360" w:lineRule="auto"/>
        <w:jc w:val="both"/>
        <w:rPr>
          <w:rFonts w:eastAsiaTheme="majorEastAsia" w:cs="Arial"/>
          <w:b/>
          <w:bCs/>
          <w:sz w:val="28"/>
          <w:szCs w:val="28"/>
        </w:rPr>
      </w:pPr>
      <w:r w:rsidRPr="004E1964">
        <w:rPr>
          <w:rFonts w:cs="Arial"/>
        </w:rPr>
        <w:br w:type="page"/>
      </w:r>
    </w:p>
    <w:p w14:paraId="18886750" w14:textId="77777777" w:rsidR="00555867" w:rsidRPr="004E1964" w:rsidRDefault="00555867" w:rsidP="00FD246F">
      <w:pPr>
        <w:pStyle w:val="Heading1"/>
        <w:spacing w:line="360" w:lineRule="auto"/>
        <w:jc w:val="both"/>
        <w:rPr>
          <w:rFonts w:ascii="Arial" w:hAnsi="Arial" w:cs="Arial"/>
          <w:color w:val="auto"/>
          <w:sz w:val="32"/>
        </w:rPr>
      </w:pPr>
      <w:bookmarkStart w:id="1" w:name="_Toc87834684"/>
      <w:r w:rsidRPr="004E1964">
        <w:rPr>
          <w:rFonts w:ascii="Arial" w:hAnsi="Arial" w:cs="Arial"/>
          <w:color w:val="auto"/>
          <w:sz w:val="32"/>
        </w:rPr>
        <w:lastRenderedPageBreak/>
        <w:t>Reflection</w:t>
      </w:r>
      <w:bookmarkEnd w:id="1"/>
    </w:p>
    <w:p w14:paraId="43F01698" w14:textId="77777777" w:rsidR="007B2663" w:rsidRPr="005135EB" w:rsidRDefault="004E1964" w:rsidP="00FD246F">
      <w:pPr>
        <w:pStyle w:val="Heading2"/>
        <w:spacing w:line="360" w:lineRule="auto"/>
        <w:jc w:val="both"/>
        <w:rPr>
          <w:rFonts w:ascii="Arial" w:hAnsi="Arial" w:cs="Arial"/>
          <w:color w:val="auto"/>
          <w:sz w:val="22"/>
          <w:szCs w:val="22"/>
        </w:rPr>
      </w:pPr>
      <w:bookmarkStart w:id="2" w:name="_Toc87834685"/>
      <w:r w:rsidRPr="005135EB">
        <w:rPr>
          <w:rFonts w:ascii="Arial" w:hAnsi="Arial" w:cs="Arial"/>
          <w:color w:val="auto"/>
          <w:sz w:val="22"/>
          <w:szCs w:val="22"/>
        </w:rPr>
        <w:t>Nature and purpose of reflective practice with reference</w:t>
      </w:r>
      <w:r w:rsidR="007B2663" w:rsidRPr="005135EB">
        <w:rPr>
          <w:rFonts w:ascii="Arial" w:hAnsi="Arial" w:cs="Arial"/>
          <w:color w:val="auto"/>
          <w:sz w:val="22"/>
          <w:szCs w:val="22"/>
        </w:rPr>
        <w:t xml:space="preserve"> to </w:t>
      </w:r>
      <w:r w:rsidR="00A83550" w:rsidRPr="005135EB">
        <w:rPr>
          <w:rFonts w:ascii="Arial" w:hAnsi="Arial" w:cs="Arial"/>
          <w:color w:val="auto"/>
          <w:sz w:val="22"/>
          <w:szCs w:val="22"/>
        </w:rPr>
        <w:t xml:space="preserve">Gibb’s </w:t>
      </w:r>
      <w:r w:rsidR="007B2663" w:rsidRPr="005135EB">
        <w:rPr>
          <w:rFonts w:ascii="Arial" w:hAnsi="Arial" w:cs="Arial"/>
          <w:color w:val="auto"/>
          <w:sz w:val="22"/>
          <w:szCs w:val="22"/>
        </w:rPr>
        <w:t>t</w:t>
      </w:r>
      <w:r w:rsidR="00A83550" w:rsidRPr="005135EB">
        <w:rPr>
          <w:rFonts w:ascii="Arial" w:hAnsi="Arial" w:cs="Arial"/>
          <w:color w:val="auto"/>
          <w:sz w:val="22"/>
          <w:szCs w:val="22"/>
        </w:rPr>
        <w:t>heoretical model of reflection</w:t>
      </w:r>
      <w:bookmarkEnd w:id="2"/>
    </w:p>
    <w:p w14:paraId="6C9F9756" w14:textId="77777777" w:rsidR="00B903A3" w:rsidRPr="005135EB" w:rsidRDefault="007B2663" w:rsidP="00FD246F">
      <w:pPr>
        <w:spacing w:after="5" w:line="360" w:lineRule="auto"/>
        <w:ind w:right="100"/>
        <w:jc w:val="both"/>
        <w:rPr>
          <w:rFonts w:cs="Arial"/>
          <w:sz w:val="22"/>
        </w:rPr>
      </w:pPr>
      <w:r w:rsidRPr="005135EB">
        <w:rPr>
          <w:rFonts w:cs="Arial"/>
          <w:sz w:val="22"/>
        </w:rPr>
        <w:t>Reflective practice</w:t>
      </w:r>
      <w:r w:rsidR="00BB633A" w:rsidRPr="005135EB">
        <w:rPr>
          <w:rFonts w:cs="Arial"/>
          <w:sz w:val="22"/>
        </w:rPr>
        <w:t xml:space="preserve"> generally</w:t>
      </w:r>
      <w:r w:rsidRPr="005135EB">
        <w:rPr>
          <w:rFonts w:cs="Arial"/>
          <w:sz w:val="22"/>
        </w:rPr>
        <w:t xml:space="preserve"> refers to the concept that describes the ability to reflect on one’s actions</w:t>
      </w:r>
      <w:r w:rsidR="006606F0" w:rsidRPr="005135EB">
        <w:rPr>
          <w:rFonts w:cs="Arial"/>
          <w:sz w:val="22"/>
        </w:rPr>
        <w:t xml:space="preserve"> (</w:t>
      </w:r>
      <w:r w:rsidR="00FD246F" w:rsidRPr="005135EB">
        <w:rPr>
          <w:rFonts w:cs="Arial"/>
          <w:sz w:val="22"/>
        </w:rPr>
        <w:t xml:space="preserve">Atkins, </w:t>
      </w:r>
      <w:r w:rsidR="006606F0" w:rsidRPr="005135EB">
        <w:rPr>
          <w:rFonts w:cs="Arial"/>
          <w:sz w:val="22"/>
        </w:rPr>
        <w:t>2019)</w:t>
      </w:r>
      <w:r w:rsidRPr="005135EB">
        <w:rPr>
          <w:rFonts w:cs="Arial"/>
          <w:sz w:val="22"/>
        </w:rPr>
        <w:t>. This practice helps people to engage themselves into the process of continuous learning and development of effective self-management, transferrable skills, communication and interpersonal skills.</w:t>
      </w:r>
      <w:r w:rsidR="00B903A3" w:rsidRPr="005135EB">
        <w:rPr>
          <w:rFonts w:cs="Arial"/>
          <w:sz w:val="22"/>
        </w:rPr>
        <w:t xml:space="preserve"> Transferrable skills refer to some skills that are equally important in education and employment as well as at the time of receiving trainings</w:t>
      </w:r>
      <w:r w:rsidR="006606F0" w:rsidRPr="005135EB">
        <w:rPr>
          <w:rFonts w:cs="Arial"/>
          <w:sz w:val="22"/>
        </w:rPr>
        <w:t xml:space="preserve"> (Bridges, 2019)</w:t>
      </w:r>
      <w:r w:rsidR="00B903A3" w:rsidRPr="005135EB">
        <w:rPr>
          <w:rFonts w:cs="Arial"/>
          <w:sz w:val="22"/>
        </w:rPr>
        <w:t>. The reflective practice also pays a critical attention toward the practical values and theories that helps one to observe everyday actions and practices.</w:t>
      </w:r>
    </w:p>
    <w:p w14:paraId="417DC171" w14:textId="77777777" w:rsidR="00B903A3" w:rsidRPr="005135EB" w:rsidRDefault="005769AC" w:rsidP="00FD246F">
      <w:pPr>
        <w:spacing w:after="5" w:line="360" w:lineRule="auto"/>
        <w:ind w:right="100"/>
        <w:jc w:val="both"/>
        <w:rPr>
          <w:rFonts w:cs="Arial"/>
          <w:sz w:val="22"/>
        </w:rPr>
      </w:pPr>
      <w:r w:rsidRPr="005135EB">
        <w:rPr>
          <w:rFonts w:cs="Arial"/>
          <w:sz w:val="22"/>
        </w:rPr>
        <w:t>The purpose of reflective practice is to enable people to have better understanding regarding their knowledge, skills, competencies and workplace practices from different perspective.</w:t>
      </w:r>
      <w:r w:rsidR="00B903A3" w:rsidRPr="005135EB">
        <w:rPr>
          <w:rFonts w:cs="Arial"/>
          <w:sz w:val="22"/>
        </w:rPr>
        <w:t xml:space="preserve"> The reflective </w:t>
      </w:r>
      <w:r w:rsidR="00A61C9E" w:rsidRPr="005135EB">
        <w:rPr>
          <w:rFonts w:cs="Arial"/>
          <w:sz w:val="22"/>
        </w:rPr>
        <w:t>practice also helps</w:t>
      </w:r>
      <w:r w:rsidR="00B903A3" w:rsidRPr="005135EB">
        <w:rPr>
          <w:rFonts w:cs="Arial"/>
          <w:sz w:val="22"/>
        </w:rPr>
        <w:t xml:space="preserve"> </w:t>
      </w:r>
      <w:r w:rsidR="00A61C9E" w:rsidRPr="005135EB">
        <w:rPr>
          <w:rFonts w:cs="Arial"/>
          <w:sz w:val="22"/>
        </w:rPr>
        <w:t>to explore and examine the</w:t>
      </w:r>
      <w:r w:rsidR="00B903A3" w:rsidRPr="005135EB">
        <w:rPr>
          <w:rFonts w:cs="Arial"/>
          <w:sz w:val="22"/>
        </w:rPr>
        <w:t xml:space="preserve"> attributes, experiences, perspectives and interactions </w:t>
      </w:r>
      <w:r w:rsidR="00A61C9E" w:rsidRPr="005135EB">
        <w:rPr>
          <w:rFonts w:cs="Arial"/>
          <w:sz w:val="22"/>
        </w:rPr>
        <w:t>in order to provide insights regarding the state of development that one has accomplished</w:t>
      </w:r>
      <w:r w:rsidR="006606F0" w:rsidRPr="005135EB">
        <w:rPr>
          <w:rFonts w:cs="Arial"/>
          <w:sz w:val="22"/>
        </w:rPr>
        <w:t xml:space="preserve"> (Amulya, 2014)</w:t>
      </w:r>
      <w:r w:rsidR="00A61C9E" w:rsidRPr="005135EB">
        <w:rPr>
          <w:rFonts w:cs="Arial"/>
          <w:sz w:val="22"/>
        </w:rPr>
        <w:t xml:space="preserve">. With gaining the insights, people become more conscious regarding their level of expertise and lacking in certain situation or event. </w:t>
      </w:r>
    </w:p>
    <w:p w14:paraId="1072E7FE" w14:textId="77777777" w:rsidR="004E1964" w:rsidRPr="005135EB" w:rsidRDefault="005769AC" w:rsidP="00FD246F">
      <w:pPr>
        <w:spacing w:after="5" w:line="360" w:lineRule="auto"/>
        <w:ind w:right="100"/>
        <w:jc w:val="both"/>
        <w:rPr>
          <w:rFonts w:cs="Arial"/>
          <w:sz w:val="22"/>
        </w:rPr>
      </w:pPr>
      <w:r w:rsidRPr="005135EB">
        <w:rPr>
          <w:rFonts w:cs="Arial"/>
          <w:sz w:val="22"/>
        </w:rPr>
        <w:t xml:space="preserve">I have been greatly benefited by the concept of reflective practice because it has provided me the opportunity </w:t>
      </w:r>
      <w:r w:rsidR="00061779" w:rsidRPr="005135EB">
        <w:rPr>
          <w:rFonts w:cs="Arial"/>
          <w:sz w:val="22"/>
        </w:rPr>
        <w:t xml:space="preserve">to think and understand several practices taking considerations of future actions and responses. Reflective has also made me to refine my actions according to the response from the other </w:t>
      </w:r>
      <w:r w:rsidR="00BB633A" w:rsidRPr="005135EB">
        <w:rPr>
          <w:rFonts w:cs="Arial"/>
          <w:sz w:val="22"/>
        </w:rPr>
        <w:t xml:space="preserve">side. </w:t>
      </w:r>
      <w:r w:rsidR="00A61C9E" w:rsidRPr="005135EB">
        <w:rPr>
          <w:rFonts w:cs="Arial"/>
          <w:sz w:val="22"/>
        </w:rPr>
        <w:t>I have also applied a theoretical reflection model named Gibbs Reflective Cycle</w:t>
      </w:r>
      <w:r w:rsidR="006606F0" w:rsidRPr="005135EB">
        <w:rPr>
          <w:rFonts w:cs="Arial"/>
          <w:sz w:val="22"/>
        </w:rPr>
        <w:t>. It</w:t>
      </w:r>
      <w:r w:rsidR="00A61C9E" w:rsidRPr="005135EB">
        <w:rPr>
          <w:rFonts w:cs="Arial"/>
          <w:sz w:val="22"/>
        </w:rPr>
        <w:t xml:space="preserve"> is a self-reflection and management tool supporting people to think clearly and also in systematic manner about the experiences while conducting any specific activity or in a situation</w:t>
      </w:r>
      <w:r w:rsidR="006606F0" w:rsidRPr="005135EB">
        <w:rPr>
          <w:rFonts w:cs="Arial"/>
          <w:sz w:val="22"/>
        </w:rPr>
        <w:t xml:space="preserve"> (</w:t>
      </w:r>
      <w:proofErr w:type="spellStart"/>
      <w:r w:rsidR="006606F0" w:rsidRPr="005135EB">
        <w:rPr>
          <w:rFonts w:cs="Arial"/>
          <w:sz w:val="22"/>
        </w:rPr>
        <w:t>Adeani</w:t>
      </w:r>
      <w:proofErr w:type="spellEnd"/>
      <w:r w:rsidR="006606F0" w:rsidRPr="005135EB">
        <w:rPr>
          <w:rFonts w:cs="Arial"/>
          <w:sz w:val="22"/>
        </w:rPr>
        <w:t xml:space="preserve">, and </w:t>
      </w:r>
      <w:proofErr w:type="spellStart"/>
      <w:r w:rsidR="006606F0" w:rsidRPr="005135EB">
        <w:rPr>
          <w:rFonts w:cs="Arial"/>
          <w:sz w:val="22"/>
        </w:rPr>
        <w:t>Syafryadin</w:t>
      </w:r>
      <w:proofErr w:type="spellEnd"/>
      <w:r w:rsidR="006606F0" w:rsidRPr="005135EB">
        <w:rPr>
          <w:rFonts w:cs="Arial"/>
          <w:sz w:val="22"/>
        </w:rPr>
        <w:t>, 2020)</w:t>
      </w:r>
      <w:r w:rsidR="00A61C9E" w:rsidRPr="005135EB">
        <w:rPr>
          <w:rFonts w:cs="Arial"/>
          <w:sz w:val="22"/>
        </w:rPr>
        <w:t xml:space="preserve">. The reflective model has six different stages which are description, feeling, evaluation, analysis, conclusion and action plan. </w:t>
      </w:r>
    </w:p>
    <w:p w14:paraId="233AA9E2" w14:textId="77777777" w:rsidR="004E1964" w:rsidRPr="005135EB" w:rsidRDefault="004E1964" w:rsidP="00FD246F">
      <w:pPr>
        <w:spacing w:after="5" w:line="360" w:lineRule="auto"/>
        <w:ind w:right="100"/>
        <w:jc w:val="both"/>
        <w:rPr>
          <w:rFonts w:cs="Arial"/>
          <w:sz w:val="22"/>
        </w:rPr>
      </w:pPr>
    </w:p>
    <w:p w14:paraId="1C93F5D5" w14:textId="77777777" w:rsidR="004E1964" w:rsidRPr="005135EB" w:rsidRDefault="004E1964" w:rsidP="00FD246F">
      <w:pPr>
        <w:spacing w:after="5" w:line="360" w:lineRule="auto"/>
        <w:ind w:right="100"/>
        <w:jc w:val="both"/>
        <w:rPr>
          <w:rFonts w:cs="Arial"/>
          <w:sz w:val="22"/>
        </w:rPr>
      </w:pPr>
    </w:p>
    <w:p w14:paraId="734A9EBA" w14:textId="77777777" w:rsidR="004E1964" w:rsidRPr="005135EB" w:rsidRDefault="004E1964" w:rsidP="004E1964">
      <w:pPr>
        <w:pStyle w:val="Heading2"/>
        <w:spacing w:line="360" w:lineRule="auto"/>
        <w:jc w:val="both"/>
        <w:rPr>
          <w:rFonts w:ascii="Arial" w:hAnsi="Arial" w:cs="Arial"/>
          <w:color w:val="auto"/>
          <w:sz w:val="22"/>
          <w:szCs w:val="22"/>
        </w:rPr>
      </w:pPr>
      <w:bookmarkStart w:id="3" w:name="_Toc87834686"/>
      <w:r w:rsidRPr="005135EB">
        <w:rPr>
          <w:rFonts w:ascii="Arial" w:hAnsi="Arial" w:cs="Arial"/>
          <w:color w:val="auto"/>
          <w:sz w:val="22"/>
          <w:szCs w:val="22"/>
        </w:rPr>
        <w:t>Reflection on personal experience with the application of Gibb’s theoretical model of reflection</w:t>
      </w:r>
      <w:bookmarkEnd w:id="3"/>
    </w:p>
    <w:p w14:paraId="10B8482C" w14:textId="77777777" w:rsidR="00B903A3" w:rsidRPr="005135EB" w:rsidRDefault="00B903A3" w:rsidP="00FD246F">
      <w:pPr>
        <w:spacing w:after="5" w:line="360" w:lineRule="auto"/>
        <w:ind w:right="100"/>
        <w:jc w:val="both"/>
        <w:rPr>
          <w:rFonts w:cs="Arial"/>
          <w:sz w:val="22"/>
        </w:rPr>
      </w:pPr>
      <w:r w:rsidRPr="005135EB">
        <w:rPr>
          <w:rFonts w:cs="Arial"/>
          <w:sz w:val="22"/>
        </w:rPr>
        <w:t xml:space="preserve">The </w:t>
      </w:r>
      <w:r w:rsidR="00BB633A" w:rsidRPr="005135EB">
        <w:rPr>
          <w:rFonts w:cs="Arial"/>
          <w:sz w:val="22"/>
        </w:rPr>
        <w:t>theoretical model of reflection</w:t>
      </w:r>
      <w:r w:rsidR="00A61C9E" w:rsidRPr="005135EB">
        <w:rPr>
          <w:rFonts w:cs="Arial"/>
          <w:sz w:val="22"/>
        </w:rPr>
        <w:t xml:space="preserve">, Gibbs Reflective Cycle, </w:t>
      </w:r>
      <w:r w:rsidR="00902869" w:rsidRPr="005135EB">
        <w:rPr>
          <w:rFonts w:cs="Arial"/>
          <w:sz w:val="22"/>
        </w:rPr>
        <w:t>has helped me t</w:t>
      </w:r>
      <w:r w:rsidR="00173A86" w:rsidRPr="005135EB">
        <w:rPr>
          <w:rFonts w:cs="Arial"/>
          <w:sz w:val="22"/>
        </w:rPr>
        <w:t>o explore my experiences</w:t>
      </w:r>
      <w:r w:rsidR="003A542C" w:rsidRPr="005135EB">
        <w:rPr>
          <w:rFonts w:cs="Arial"/>
          <w:sz w:val="22"/>
        </w:rPr>
        <w:t xml:space="preserve"> while comple</w:t>
      </w:r>
      <w:r w:rsidR="00A61C9E" w:rsidRPr="005135EB">
        <w:rPr>
          <w:rFonts w:cs="Arial"/>
          <w:sz w:val="22"/>
        </w:rPr>
        <w:t>ting this</w:t>
      </w:r>
      <w:r w:rsidR="00173A86" w:rsidRPr="005135EB">
        <w:rPr>
          <w:rFonts w:cs="Arial"/>
          <w:sz w:val="22"/>
        </w:rPr>
        <w:t xml:space="preserve"> community engagement</w:t>
      </w:r>
      <w:r w:rsidR="00A61C9E" w:rsidRPr="005135EB">
        <w:rPr>
          <w:rFonts w:cs="Arial"/>
          <w:sz w:val="22"/>
        </w:rPr>
        <w:t xml:space="preserve"> module</w:t>
      </w:r>
      <w:r w:rsidR="00173A86" w:rsidRPr="005135EB">
        <w:rPr>
          <w:rFonts w:cs="Arial"/>
          <w:sz w:val="22"/>
        </w:rPr>
        <w:t xml:space="preserve"> </w:t>
      </w:r>
      <w:r w:rsidR="00A83550" w:rsidRPr="005135EB">
        <w:rPr>
          <w:rFonts w:cs="Arial"/>
          <w:sz w:val="22"/>
        </w:rPr>
        <w:t>through six stages which are</w:t>
      </w:r>
      <w:r w:rsidR="00A61C9E" w:rsidRPr="005135EB">
        <w:rPr>
          <w:rFonts w:cs="Arial"/>
          <w:sz w:val="22"/>
        </w:rPr>
        <w:t xml:space="preserve"> explained</w:t>
      </w:r>
      <w:r w:rsidR="00A83550" w:rsidRPr="005135EB">
        <w:rPr>
          <w:rFonts w:cs="Arial"/>
          <w:sz w:val="22"/>
        </w:rPr>
        <w:t xml:space="preserve"> below</w:t>
      </w:r>
      <w:r w:rsidR="00A61C9E" w:rsidRPr="005135EB">
        <w:rPr>
          <w:rFonts w:cs="Arial"/>
          <w:sz w:val="22"/>
        </w:rPr>
        <w:t xml:space="preserve"> according the stages of Gibbs Reflective Cycle for better understanding</w:t>
      </w:r>
      <w:r w:rsidR="00A83550" w:rsidRPr="005135EB">
        <w:rPr>
          <w:rFonts w:cs="Arial"/>
          <w:sz w:val="22"/>
        </w:rPr>
        <w:t xml:space="preserve">: </w:t>
      </w:r>
    </w:p>
    <w:p w14:paraId="08B58A8B" w14:textId="77777777" w:rsidR="006606F0" w:rsidRPr="005135EB" w:rsidRDefault="00A61C9E" w:rsidP="00FD246F">
      <w:pPr>
        <w:spacing w:after="5" w:line="360" w:lineRule="auto"/>
        <w:ind w:right="100"/>
        <w:jc w:val="both"/>
        <w:rPr>
          <w:rFonts w:cs="Arial"/>
          <w:sz w:val="22"/>
        </w:rPr>
      </w:pPr>
      <w:r w:rsidRPr="005135EB">
        <w:rPr>
          <w:rFonts w:cs="Arial"/>
          <w:b/>
          <w:sz w:val="22"/>
        </w:rPr>
        <w:lastRenderedPageBreak/>
        <w:t xml:space="preserve">Description: </w:t>
      </w:r>
      <w:r w:rsidR="00173A86" w:rsidRPr="005135EB">
        <w:rPr>
          <w:rFonts w:cs="Arial"/>
          <w:sz w:val="22"/>
        </w:rPr>
        <w:t>The first stage of Gibbs model is description through which I have known the detailed need of community engagement while accomplishing this module</w:t>
      </w:r>
      <w:r w:rsidR="00712452" w:rsidRPr="005135EB">
        <w:rPr>
          <w:rFonts w:cs="Arial"/>
          <w:sz w:val="22"/>
        </w:rPr>
        <w:t xml:space="preserve"> which is a process of working in collaboration with different group of people.</w:t>
      </w:r>
      <w:r w:rsidR="00173A86" w:rsidRPr="005135EB">
        <w:rPr>
          <w:rFonts w:cs="Arial"/>
          <w:sz w:val="22"/>
        </w:rPr>
        <w:t xml:space="preserve"> </w:t>
      </w:r>
      <w:r w:rsidR="00712452" w:rsidRPr="005135EB">
        <w:rPr>
          <w:rFonts w:cs="Arial"/>
          <w:sz w:val="22"/>
        </w:rPr>
        <w:t xml:space="preserve">I have experienced that I am hesitating while asking questions </w:t>
      </w:r>
      <w:r w:rsidR="003A542C" w:rsidRPr="005135EB">
        <w:rPr>
          <w:rFonts w:cs="Arial"/>
          <w:sz w:val="22"/>
        </w:rPr>
        <w:t xml:space="preserve">to teachers </w:t>
      </w:r>
      <w:r w:rsidR="00712452" w:rsidRPr="005135EB">
        <w:rPr>
          <w:rFonts w:cs="Arial"/>
          <w:sz w:val="22"/>
        </w:rPr>
        <w:t xml:space="preserve">about my queries </w:t>
      </w:r>
      <w:r w:rsidR="00AB0554" w:rsidRPr="005135EB">
        <w:rPr>
          <w:rFonts w:cs="Arial"/>
          <w:sz w:val="22"/>
        </w:rPr>
        <w:t xml:space="preserve">while learning different topics in community engagement. Other students are easily communicating with the teachers and other fellow mates but I am finding it difficult. </w:t>
      </w:r>
    </w:p>
    <w:p w14:paraId="37909FB5" w14:textId="77777777" w:rsidR="00AB0554" w:rsidRPr="005135EB" w:rsidRDefault="00173A86" w:rsidP="00FD246F">
      <w:pPr>
        <w:spacing w:after="5" w:line="360" w:lineRule="auto"/>
        <w:ind w:right="100"/>
        <w:jc w:val="both"/>
        <w:rPr>
          <w:rFonts w:cs="Arial"/>
          <w:sz w:val="22"/>
        </w:rPr>
      </w:pPr>
      <w:r w:rsidRPr="005135EB">
        <w:rPr>
          <w:rFonts w:cs="Arial"/>
          <w:b/>
          <w:sz w:val="22"/>
        </w:rPr>
        <w:t>Feeling</w:t>
      </w:r>
      <w:r w:rsidR="00A61C9E" w:rsidRPr="005135EB">
        <w:rPr>
          <w:rFonts w:cs="Arial"/>
          <w:sz w:val="22"/>
        </w:rPr>
        <w:t>: It</w:t>
      </w:r>
      <w:r w:rsidR="001357BE" w:rsidRPr="005135EB">
        <w:rPr>
          <w:rFonts w:cs="Arial"/>
          <w:sz w:val="22"/>
        </w:rPr>
        <w:t xml:space="preserve"> is the second stage of the reflective model that has made me to feel the need of some transferrable</w:t>
      </w:r>
      <w:r w:rsidR="00AB0554" w:rsidRPr="005135EB">
        <w:rPr>
          <w:rFonts w:cs="Arial"/>
          <w:sz w:val="22"/>
        </w:rPr>
        <w:t xml:space="preserve"> skills </w:t>
      </w:r>
      <w:r w:rsidR="001357BE" w:rsidRPr="005135EB">
        <w:rPr>
          <w:rFonts w:cs="Arial"/>
          <w:sz w:val="22"/>
        </w:rPr>
        <w:t>for bett</w:t>
      </w:r>
      <w:r w:rsidR="00AB0554" w:rsidRPr="005135EB">
        <w:rPr>
          <w:rFonts w:cs="Arial"/>
          <w:sz w:val="22"/>
        </w:rPr>
        <w:t xml:space="preserve">er engagement within the class which will also help me to deal in corporate organisational setting as well. While attending the course, I have also developed my interpersonal skills through attentive listening to others and joining into team discussion. I feel the need of developing interpersonal skill more so that I can engage myself with other in more better than I do now. </w:t>
      </w:r>
    </w:p>
    <w:p w14:paraId="424BB8D9" w14:textId="77777777" w:rsidR="00787DEB" w:rsidRPr="005135EB" w:rsidRDefault="00A61C9E" w:rsidP="00FD246F">
      <w:pPr>
        <w:spacing w:after="5" w:line="360" w:lineRule="auto"/>
        <w:ind w:right="100"/>
        <w:jc w:val="both"/>
        <w:rPr>
          <w:rFonts w:cs="Arial"/>
          <w:sz w:val="22"/>
        </w:rPr>
      </w:pPr>
      <w:r w:rsidRPr="005135EB">
        <w:rPr>
          <w:rFonts w:cs="Arial"/>
          <w:b/>
          <w:sz w:val="22"/>
        </w:rPr>
        <w:t>Evaluation:</w:t>
      </w:r>
      <w:r w:rsidRPr="005135EB">
        <w:rPr>
          <w:rFonts w:cs="Arial"/>
          <w:sz w:val="22"/>
        </w:rPr>
        <w:t xml:space="preserve"> </w:t>
      </w:r>
      <w:r w:rsidR="00712452" w:rsidRPr="005135EB">
        <w:rPr>
          <w:rFonts w:cs="Arial"/>
          <w:sz w:val="22"/>
        </w:rPr>
        <w:t>According to the third stage, e</w:t>
      </w:r>
      <w:r w:rsidR="00173A86" w:rsidRPr="005135EB">
        <w:rPr>
          <w:rFonts w:cs="Arial"/>
          <w:sz w:val="22"/>
        </w:rPr>
        <w:t>valuation</w:t>
      </w:r>
      <w:r w:rsidR="00712452" w:rsidRPr="005135EB">
        <w:rPr>
          <w:rFonts w:cs="Arial"/>
          <w:sz w:val="22"/>
        </w:rPr>
        <w:t xml:space="preserve">, I have evaluated the good side of my experience which has made me realise to develop some skills to engage with others while accomplishing my tasks provided by the teacher. </w:t>
      </w:r>
      <w:r w:rsidR="00787DEB" w:rsidRPr="005135EB">
        <w:rPr>
          <w:rFonts w:cs="Arial"/>
          <w:sz w:val="22"/>
        </w:rPr>
        <w:t>I am now much interested in team discussion as it has provided me a great knowledge regarding people and their different values, attributes and culture. Though I have faced critical period to start conversation with others, the individual task and group discussions have helped me to take initiatives toward developing required some skills like time management, problem solving, team working skill etc.</w:t>
      </w:r>
    </w:p>
    <w:p w14:paraId="6DFF2B5B" w14:textId="77777777" w:rsidR="007D0173" w:rsidRPr="005135EB" w:rsidRDefault="00A61C9E" w:rsidP="00FD246F">
      <w:pPr>
        <w:spacing w:after="5" w:line="360" w:lineRule="auto"/>
        <w:ind w:right="100"/>
        <w:jc w:val="both"/>
        <w:rPr>
          <w:rFonts w:cs="Arial"/>
          <w:sz w:val="22"/>
        </w:rPr>
      </w:pPr>
      <w:r w:rsidRPr="005135EB">
        <w:rPr>
          <w:rFonts w:cs="Arial"/>
          <w:b/>
          <w:sz w:val="22"/>
        </w:rPr>
        <w:t>Analysis:</w:t>
      </w:r>
      <w:r w:rsidRPr="005135EB">
        <w:rPr>
          <w:rFonts w:cs="Arial"/>
          <w:sz w:val="22"/>
        </w:rPr>
        <w:t xml:space="preserve"> </w:t>
      </w:r>
      <w:r w:rsidR="00787DEB" w:rsidRPr="005135EB">
        <w:rPr>
          <w:rFonts w:cs="Arial"/>
          <w:sz w:val="22"/>
        </w:rPr>
        <w:t>As I have experienced some difficulties in collaborating with others in classroom, I</w:t>
      </w:r>
      <w:r w:rsidR="00712452" w:rsidRPr="005135EB">
        <w:rPr>
          <w:rFonts w:cs="Arial"/>
          <w:sz w:val="22"/>
        </w:rPr>
        <w:t xml:space="preserve"> have decided to work on developing several skills like </w:t>
      </w:r>
      <w:r w:rsidR="00787DEB" w:rsidRPr="005135EB">
        <w:rPr>
          <w:rFonts w:cs="Arial"/>
          <w:sz w:val="22"/>
        </w:rPr>
        <w:t xml:space="preserve">time </w:t>
      </w:r>
      <w:r w:rsidR="00712452" w:rsidRPr="005135EB">
        <w:rPr>
          <w:rFonts w:cs="Arial"/>
          <w:sz w:val="22"/>
        </w:rPr>
        <w:t>management, team working, problem solving, communication and interpersonal skills</w:t>
      </w:r>
      <w:r w:rsidR="007D0173" w:rsidRPr="005135EB">
        <w:rPr>
          <w:rFonts w:cs="Arial"/>
          <w:sz w:val="22"/>
        </w:rPr>
        <w:t>. Though I have already improved interpersonal skills, other skills will help me both in my education as well as my career in future. The situation or experience in the classroom while accomplishing the learning on community engagement has made</w:t>
      </w:r>
      <w:r w:rsidR="006606F0" w:rsidRPr="005135EB">
        <w:rPr>
          <w:rFonts w:cs="Arial"/>
          <w:sz w:val="22"/>
        </w:rPr>
        <w:t xml:space="preserve"> me</w:t>
      </w:r>
      <w:r w:rsidR="007D0173" w:rsidRPr="005135EB">
        <w:rPr>
          <w:rFonts w:cs="Arial"/>
          <w:sz w:val="22"/>
        </w:rPr>
        <w:t xml:space="preserve"> realise to develop the skills which are required in every phase of life. </w:t>
      </w:r>
    </w:p>
    <w:p w14:paraId="712F29AF" w14:textId="77777777" w:rsidR="004E1964" w:rsidRPr="005135EB" w:rsidRDefault="004E1964" w:rsidP="00FD246F">
      <w:pPr>
        <w:spacing w:after="5" w:line="360" w:lineRule="auto"/>
        <w:ind w:right="100"/>
        <w:jc w:val="both"/>
        <w:rPr>
          <w:rFonts w:cs="Arial"/>
          <w:sz w:val="22"/>
        </w:rPr>
      </w:pPr>
    </w:p>
    <w:p w14:paraId="395F0082" w14:textId="77777777" w:rsidR="007B2663" w:rsidRPr="005135EB" w:rsidRDefault="00173A86" w:rsidP="00FD246F">
      <w:pPr>
        <w:spacing w:after="5" w:line="360" w:lineRule="auto"/>
        <w:ind w:right="100"/>
        <w:jc w:val="both"/>
        <w:rPr>
          <w:rFonts w:cs="Arial"/>
          <w:sz w:val="22"/>
        </w:rPr>
      </w:pPr>
      <w:r w:rsidRPr="005135EB">
        <w:rPr>
          <w:rFonts w:cs="Arial"/>
          <w:b/>
          <w:sz w:val="22"/>
        </w:rPr>
        <w:t>C</w:t>
      </w:r>
      <w:r w:rsidR="007D0173" w:rsidRPr="005135EB">
        <w:rPr>
          <w:rFonts w:cs="Arial"/>
          <w:b/>
          <w:sz w:val="22"/>
        </w:rPr>
        <w:t xml:space="preserve">onclusion: </w:t>
      </w:r>
      <w:r w:rsidR="007D0173" w:rsidRPr="005135EB">
        <w:rPr>
          <w:rFonts w:cs="Arial"/>
          <w:sz w:val="22"/>
        </w:rPr>
        <w:t>It is t</w:t>
      </w:r>
      <w:r w:rsidR="00DF1920" w:rsidRPr="005135EB">
        <w:rPr>
          <w:rFonts w:cs="Arial"/>
          <w:sz w:val="22"/>
        </w:rPr>
        <w:t>he fifth stage that shows the measures individual can have taken to avoid the problem</w:t>
      </w:r>
      <w:r w:rsidR="006606F0" w:rsidRPr="005135EB">
        <w:rPr>
          <w:rFonts w:cs="Arial"/>
          <w:sz w:val="22"/>
        </w:rPr>
        <w:t>s or issues while experiencing an event o situation (Wain, 2017)</w:t>
      </w:r>
      <w:r w:rsidR="00DF1920" w:rsidRPr="005135EB">
        <w:rPr>
          <w:rFonts w:cs="Arial"/>
          <w:sz w:val="22"/>
        </w:rPr>
        <w:t xml:space="preserve">. I have already been researching upon the ways on </w:t>
      </w:r>
      <w:r w:rsidR="0043787B" w:rsidRPr="005135EB">
        <w:rPr>
          <w:rFonts w:cs="Arial"/>
          <w:sz w:val="22"/>
        </w:rPr>
        <w:t>developing my required skill to better engage with my teachers and fellow mates</w:t>
      </w:r>
      <w:r w:rsidR="00D80207" w:rsidRPr="005135EB">
        <w:rPr>
          <w:rFonts w:cs="Arial"/>
          <w:sz w:val="22"/>
        </w:rPr>
        <w:t xml:space="preserve"> while learning this module</w:t>
      </w:r>
      <w:r w:rsidR="0043787B" w:rsidRPr="005135EB">
        <w:rPr>
          <w:rFonts w:cs="Arial"/>
          <w:sz w:val="22"/>
        </w:rPr>
        <w:t>. I have also contacted some external platform to work on and develop my skill</w:t>
      </w:r>
      <w:r w:rsidR="00D80207" w:rsidRPr="005135EB">
        <w:rPr>
          <w:rFonts w:cs="Arial"/>
          <w:sz w:val="22"/>
        </w:rPr>
        <w:t>s so that I can cope with any organisational context in further phase of my life.</w:t>
      </w:r>
    </w:p>
    <w:p w14:paraId="0CA33E4A" w14:textId="77777777" w:rsidR="00D80207" w:rsidRPr="005135EB" w:rsidRDefault="00932F66" w:rsidP="00FD246F">
      <w:pPr>
        <w:spacing w:line="360" w:lineRule="auto"/>
        <w:jc w:val="both"/>
        <w:rPr>
          <w:rFonts w:cs="Arial"/>
          <w:sz w:val="22"/>
        </w:rPr>
      </w:pPr>
      <w:r w:rsidRPr="005135EB">
        <w:rPr>
          <w:rFonts w:cs="Arial"/>
          <w:b/>
          <w:sz w:val="22"/>
        </w:rPr>
        <w:t xml:space="preserve">Action </w:t>
      </w:r>
      <w:r w:rsidR="00D80207" w:rsidRPr="005135EB">
        <w:rPr>
          <w:rFonts w:cs="Arial"/>
          <w:b/>
          <w:sz w:val="22"/>
        </w:rPr>
        <w:t xml:space="preserve">plan: </w:t>
      </w:r>
      <w:r w:rsidR="00D80207" w:rsidRPr="005135EB">
        <w:rPr>
          <w:rFonts w:cs="Arial"/>
          <w:sz w:val="22"/>
        </w:rPr>
        <w:t>It is the last stage of Gibbs reflective cycle that indicates a proper planning in order to support individual for improving their required skills in future</w:t>
      </w:r>
      <w:r w:rsidR="0033648B" w:rsidRPr="005135EB">
        <w:rPr>
          <w:rFonts w:cs="Arial"/>
          <w:sz w:val="22"/>
        </w:rPr>
        <w:t xml:space="preserve">. </w:t>
      </w:r>
      <w:r w:rsidR="00D80207" w:rsidRPr="005135EB">
        <w:rPr>
          <w:rFonts w:cs="Arial"/>
          <w:sz w:val="22"/>
        </w:rPr>
        <w:t xml:space="preserve">The action plan includes the </w:t>
      </w:r>
      <w:r w:rsidR="00D80207" w:rsidRPr="005135EB">
        <w:rPr>
          <w:rFonts w:cs="Arial"/>
          <w:sz w:val="22"/>
        </w:rPr>
        <w:lastRenderedPageBreak/>
        <w:t>required skills with the objectives, ways of accomplishment and appropriate time within which the individual will achieve the skills</w:t>
      </w:r>
      <w:r w:rsidR="0033648B" w:rsidRPr="005135EB">
        <w:rPr>
          <w:rFonts w:cs="Arial"/>
          <w:sz w:val="22"/>
        </w:rPr>
        <w:t xml:space="preserve"> (</w:t>
      </w:r>
      <w:proofErr w:type="spellStart"/>
      <w:r w:rsidR="0033648B" w:rsidRPr="005135EB">
        <w:rPr>
          <w:rFonts w:cs="Arial"/>
          <w:sz w:val="22"/>
        </w:rPr>
        <w:t>Adeani</w:t>
      </w:r>
      <w:proofErr w:type="spellEnd"/>
      <w:r w:rsidR="0033648B" w:rsidRPr="005135EB">
        <w:rPr>
          <w:rFonts w:cs="Arial"/>
          <w:sz w:val="22"/>
        </w:rPr>
        <w:t xml:space="preserve"> and </w:t>
      </w:r>
      <w:proofErr w:type="spellStart"/>
      <w:r w:rsidR="0033648B" w:rsidRPr="005135EB">
        <w:rPr>
          <w:rFonts w:cs="Arial"/>
          <w:sz w:val="22"/>
        </w:rPr>
        <w:t>Syafryadin</w:t>
      </w:r>
      <w:proofErr w:type="spellEnd"/>
      <w:r w:rsidR="0033648B" w:rsidRPr="005135EB">
        <w:rPr>
          <w:rFonts w:cs="Arial"/>
          <w:sz w:val="22"/>
        </w:rPr>
        <w:t>, 2020)</w:t>
      </w:r>
      <w:r w:rsidR="00D80207" w:rsidRPr="005135EB">
        <w:rPr>
          <w:rFonts w:cs="Arial"/>
          <w:sz w:val="22"/>
        </w:rPr>
        <w:t>. I have also created an action plan with some transferrable skills which are highly required in community engagement so that it can help to success in my education as well as my job career in future.</w:t>
      </w:r>
    </w:p>
    <w:tbl>
      <w:tblPr>
        <w:tblStyle w:val="TableGrid"/>
        <w:tblW w:w="0" w:type="auto"/>
        <w:tblLook w:val="04A0" w:firstRow="1" w:lastRow="0" w:firstColumn="1" w:lastColumn="0" w:noHBand="0" w:noVBand="1"/>
      </w:tblPr>
      <w:tblGrid>
        <w:gridCol w:w="2365"/>
        <w:gridCol w:w="2319"/>
        <w:gridCol w:w="2904"/>
        <w:gridCol w:w="1762"/>
      </w:tblGrid>
      <w:tr w:rsidR="00FD246F" w:rsidRPr="004E1964" w14:paraId="2E36EF5E" w14:textId="77777777" w:rsidTr="00FD246F">
        <w:trPr>
          <w:trHeight w:val="368"/>
        </w:trPr>
        <w:tc>
          <w:tcPr>
            <w:tcW w:w="9576" w:type="dxa"/>
            <w:gridSpan w:val="4"/>
          </w:tcPr>
          <w:p w14:paraId="6D996629" w14:textId="77777777" w:rsidR="003A542C" w:rsidRPr="004E1964" w:rsidRDefault="003A542C" w:rsidP="00FD246F">
            <w:pPr>
              <w:spacing w:line="360" w:lineRule="auto"/>
              <w:jc w:val="both"/>
              <w:rPr>
                <w:rFonts w:cs="Arial"/>
                <w:b/>
                <w:sz w:val="32"/>
              </w:rPr>
            </w:pPr>
            <w:r w:rsidRPr="004E1964">
              <w:rPr>
                <w:rFonts w:cs="Arial"/>
                <w:b/>
                <w:sz w:val="32"/>
              </w:rPr>
              <w:t>Action plan</w:t>
            </w:r>
          </w:p>
          <w:p w14:paraId="30F12576" w14:textId="77777777" w:rsidR="003A542C" w:rsidRPr="004E1964" w:rsidRDefault="003A542C" w:rsidP="00FD246F">
            <w:pPr>
              <w:spacing w:line="360" w:lineRule="auto"/>
              <w:jc w:val="both"/>
              <w:rPr>
                <w:rFonts w:cs="Arial"/>
                <w:b/>
              </w:rPr>
            </w:pPr>
          </w:p>
        </w:tc>
      </w:tr>
      <w:tr w:rsidR="00FD246F" w:rsidRPr="004E1964" w14:paraId="2C87FC7C" w14:textId="77777777" w:rsidTr="00FD246F">
        <w:tc>
          <w:tcPr>
            <w:tcW w:w="2394" w:type="dxa"/>
          </w:tcPr>
          <w:p w14:paraId="0C89B847" w14:textId="77777777" w:rsidR="003A542C" w:rsidRPr="004E1964" w:rsidRDefault="003A542C" w:rsidP="00FD246F">
            <w:pPr>
              <w:spacing w:line="360" w:lineRule="auto"/>
              <w:jc w:val="both"/>
              <w:rPr>
                <w:rFonts w:cs="Arial"/>
                <w:b/>
              </w:rPr>
            </w:pPr>
            <w:r w:rsidRPr="004E1964">
              <w:rPr>
                <w:rFonts w:cs="Arial"/>
                <w:b/>
              </w:rPr>
              <w:t xml:space="preserve">Skills </w:t>
            </w:r>
            <w:r w:rsidR="000343A1" w:rsidRPr="004E1964">
              <w:rPr>
                <w:rFonts w:cs="Arial"/>
                <w:b/>
              </w:rPr>
              <w:t>Goal</w:t>
            </w:r>
          </w:p>
        </w:tc>
        <w:tc>
          <w:tcPr>
            <w:tcW w:w="2394" w:type="dxa"/>
          </w:tcPr>
          <w:p w14:paraId="1A6F2814" w14:textId="77777777" w:rsidR="003A542C" w:rsidRPr="004E1964" w:rsidRDefault="003A542C" w:rsidP="00FD246F">
            <w:pPr>
              <w:spacing w:line="360" w:lineRule="auto"/>
              <w:jc w:val="both"/>
              <w:rPr>
                <w:rFonts w:cs="Arial"/>
                <w:b/>
              </w:rPr>
            </w:pPr>
            <w:r w:rsidRPr="004E1964">
              <w:rPr>
                <w:rFonts w:cs="Arial"/>
                <w:b/>
              </w:rPr>
              <w:t>Objective</w:t>
            </w:r>
          </w:p>
        </w:tc>
        <w:tc>
          <w:tcPr>
            <w:tcW w:w="2975" w:type="dxa"/>
          </w:tcPr>
          <w:p w14:paraId="35614828" w14:textId="5C752DAA" w:rsidR="003A542C" w:rsidRPr="004E1964" w:rsidRDefault="004E1964" w:rsidP="00FD246F">
            <w:pPr>
              <w:spacing w:line="360" w:lineRule="auto"/>
              <w:jc w:val="both"/>
              <w:rPr>
                <w:rFonts w:cs="Arial"/>
                <w:b/>
              </w:rPr>
            </w:pPr>
            <w:r>
              <w:rPr>
                <w:rFonts w:cs="Arial"/>
                <w:b/>
              </w:rPr>
              <w:t>Actio</w:t>
            </w:r>
            <w:r w:rsidR="005135EB">
              <w:rPr>
                <w:rFonts w:cs="Arial"/>
                <w:b/>
              </w:rPr>
              <w:t xml:space="preserve">n </w:t>
            </w:r>
            <w:r>
              <w:rPr>
                <w:rFonts w:cs="Arial"/>
                <w:b/>
              </w:rPr>
              <w:t>for</w:t>
            </w:r>
            <w:r w:rsidR="003A542C" w:rsidRPr="004E1964">
              <w:rPr>
                <w:rFonts w:cs="Arial"/>
                <w:b/>
              </w:rPr>
              <w:t xml:space="preserve"> accomplishment</w:t>
            </w:r>
          </w:p>
        </w:tc>
        <w:tc>
          <w:tcPr>
            <w:tcW w:w="1813" w:type="dxa"/>
          </w:tcPr>
          <w:p w14:paraId="7019E58B" w14:textId="77777777" w:rsidR="003A542C" w:rsidRPr="004E1964" w:rsidRDefault="003A542C" w:rsidP="00FD246F">
            <w:pPr>
              <w:spacing w:line="360" w:lineRule="auto"/>
              <w:jc w:val="both"/>
              <w:rPr>
                <w:rFonts w:cs="Arial"/>
                <w:b/>
              </w:rPr>
            </w:pPr>
            <w:r w:rsidRPr="004E1964">
              <w:rPr>
                <w:rFonts w:cs="Arial"/>
                <w:b/>
              </w:rPr>
              <w:t>Timeline</w:t>
            </w:r>
          </w:p>
        </w:tc>
      </w:tr>
      <w:tr w:rsidR="00FD246F" w:rsidRPr="004E1964" w14:paraId="6DA73560" w14:textId="77777777" w:rsidTr="00FD246F">
        <w:tc>
          <w:tcPr>
            <w:tcW w:w="2394" w:type="dxa"/>
          </w:tcPr>
          <w:p w14:paraId="77EDE59A" w14:textId="77777777" w:rsidR="003A542C" w:rsidRPr="004E1964" w:rsidRDefault="00787DEB" w:rsidP="00FD246F">
            <w:pPr>
              <w:spacing w:line="360" w:lineRule="auto"/>
              <w:jc w:val="both"/>
              <w:rPr>
                <w:rFonts w:cs="Arial"/>
                <w:b/>
              </w:rPr>
            </w:pPr>
            <w:r w:rsidRPr="004E1964">
              <w:rPr>
                <w:rFonts w:cs="Arial"/>
                <w:b/>
              </w:rPr>
              <w:t>Team working skill</w:t>
            </w:r>
          </w:p>
        </w:tc>
        <w:tc>
          <w:tcPr>
            <w:tcW w:w="2394" w:type="dxa"/>
          </w:tcPr>
          <w:p w14:paraId="7C8E4CDD" w14:textId="77777777" w:rsidR="003A542C" w:rsidRPr="005135EB" w:rsidRDefault="00D80207" w:rsidP="00FD246F">
            <w:pPr>
              <w:spacing w:line="360" w:lineRule="auto"/>
              <w:jc w:val="both"/>
              <w:rPr>
                <w:rFonts w:cs="Arial"/>
                <w:sz w:val="22"/>
              </w:rPr>
            </w:pPr>
            <w:r w:rsidRPr="005135EB">
              <w:rPr>
                <w:rFonts w:cs="Arial"/>
                <w:sz w:val="22"/>
              </w:rPr>
              <w:t>To cope properly with people from different culture</w:t>
            </w:r>
            <w:r w:rsidR="000C248C" w:rsidRPr="005135EB">
              <w:rPr>
                <w:rFonts w:cs="Arial"/>
                <w:sz w:val="22"/>
              </w:rPr>
              <w:t>s</w:t>
            </w:r>
            <w:r w:rsidRPr="005135EB">
              <w:rPr>
                <w:rFonts w:cs="Arial"/>
                <w:sz w:val="22"/>
              </w:rPr>
              <w:t>,</w:t>
            </w:r>
            <w:r w:rsidR="000C248C" w:rsidRPr="005135EB">
              <w:rPr>
                <w:rFonts w:cs="Arial"/>
                <w:sz w:val="22"/>
              </w:rPr>
              <w:t xml:space="preserve"> values,</w:t>
            </w:r>
            <w:r w:rsidRPr="005135EB">
              <w:rPr>
                <w:rFonts w:cs="Arial"/>
                <w:sz w:val="22"/>
              </w:rPr>
              <w:t xml:space="preserve"> attribute</w:t>
            </w:r>
            <w:r w:rsidR="000C248C" w:rsidRPr="005135EB">
              <w:rPr>
                <w:rFonts w:cs="Arial"/>
                <w:sz w:val="22"/>
              </w:rPr>
              <w:t xml:space="preserve">s and </w:t>
            </w:r>
            <w:r w:rsidRPr="005135EB">
              <w:rPr>
                <w:rFonts w:cs="Arial"/>
                <w:sz w:val="22"/>
              </w:rPr>
              <w:t xml:space="preserve">geographical </w:t>
            </w:r>
            <w:r w:rsidR="000C248C" w:rsidRPr="005135EB">
              <w:rPr>
                <w:rFonts w:cs="Arial"/>
                <w:sz w:val="22"/>
              </w:rPr>
              <w:t xml:space="preserve">settings </w:t>
            </w:r>
          </w:p>
        </w:tc>
        <w:tc>
          <w:tcPr>
            <w:tcW w:w="2975" w:type="dxa"/>
          </w:tcPr>
          <w:p w14:paraId="7A27A74D" w14:textId="77777777" w:rsidR="003A542C" w:rsidRPr="005135EB" w:rsidRDefault="000C248C" w:rsidP="00FD246F">
            <w:pPr>
              <w:pStyle w:val="ListParagraph"/>
              <w:numPr>
                <w:ilvl w:val="0"/>
                <w:numId w:val="2"/>
              </w:numPr>
              <w:spacing w:line="360" w:lineRule="auto"/>
              <w:jc w:val="both"/>
              <w:rPr>
                <w:rFonts w:cs="Arial"/>
                <w:sz w:val="22"/>
              </w:rPr>
            </w:pPr>
            <w:r w:rsidRPr="005135EB">
              <w:rPr>
                <w:rFonts w:cs="Arial"/>
                <w:sz w:val="22"/>
              </w:rPr>
              <w:t>Participate in group assignments</w:t>
            </w:r>
          </w:p>
          <w:p w14:paraId="5E4A4043" w14:textId="77777777" w:rsidR="000C248C" w:rsidRPr="005135EB" w:rsidRDefault="000C248C" w:rsidP="00FD246F">
            <w:pPr>
              <w:pStyle w:val="ListParagraph"/>
              <w:numPr>
                <w:ilvl w:val="0"/>
                <w:numId w:val="2"/>
              </w:numPr>
              <w:spacing w:line="360" w:lineRule="auto"/>
              <w:jc w:val="both"/>
              <w:rPr>
                <w:rFonts w:cs="Arial"/>
                <w:sz w:val="22"/>
              </w:rPr>
            </w:pPr>
            <w:r w:rsidRPr="005135EB">
              <w:rPr>
                <w:rFonts w:cs="Arial"/>
                <w:sz w:val="22"/>
              </w:rPr>
              <w:t>Focus on team goal</w:t>
            </w:r>
          </w:p>
          <w:p w14:paraId="61903DF4" w14:textId="77777777" w:rsidR="000C248C" w:rsidRPr="005135EB" w:rsidRDefault="000C248C" w:rsidP="00FD246F">
            <w:pPr>
              <w:pStyle w:val="ListParagraph"/>
              <w:numPr>
                <w:ilvl w:val="0"/>
                <w:numId w:val="2"/>
              </w:numPr>
              <w:spacing w:line="360" w:lineRule="auto"/>
              <w:jc w:val="both"/>
              <w:rPr>
                <w:rFonts w:cs="Arial"/>
                <w:sz w:val="22"/>
              </w:rPr>
            </w:pPr>
            <w:r w:rsidRPr="005135EB">
              <w:rPr>
                <w:rFonts w:cs="Arial"/>
                <w:sz w:val="22"/>
              </w:rPr>
              <w:t>Participate in group presentations in classroom setting</w:t>
            </w:r>
          </w:p>
        </w:tc>
        <w:tc>
          <w:tcPr>
            <w:tcW w:w="1813" w:type="dxa"/>
          </w:tcPr>
          <w:p w14:paraId="75A59DE4" w14:textId="77777777" w:rsidR="003A542C" w:rsidRPr="005135EB" w:rsidRDefault="004E1964" w:rsidP="00FD246F">
            <w:pPr>
              <w:spacing w:line="360" w:lineRule="auto"/>
              <w:jc w:val="both"/>
              <w:rPr>
                <w:rFonts w:cs="Arial"/>
                <w:sz w:val="22"/>
              </w:rPr>
            </w:pPr>
            <w:r w:rsidRPr="005135EB">
              <w:rPr>
                <w:rFonts w:cs="Arial"/>
                <w:sz w:val="22"/>
              </w:rPr>
              <w:t>3 months</w:t>
            </w:r>
          </w:p>
        </w:tc>
      </w:tr>
      <w:tr w:rsidR="00FD246F" w:rsidRPr="004E1964" w14:paraId="42966FA9" w14:textId="77777777" w:rsidTr="00FD246F">
        <w:tc>
          <w:tcPr>
            <w:tcW w:w="2394" w:type="dxa"/>
          </w:tcPr>
          <w:p w14:paraId="42B7A653" w14:textId="77777777" w:rsidR="003A542C" w:rsidRPr="004E1964" w:rsidRDefault="00787DEB" w:rsidP="00FD246F">
            <w:pPr>
              <w:spacing w:line="360" w:lineRule="auto"/>
              <w:jc w:val="both"/>
              <w:rPr>
                <w:rFonts w:cs="Arial"/>
                <w:b/>
              </w:rPr>
            </w:pPr>
            <w:r w:rsidRPr="004E1964">
              <w:rPr>
                <w:rFonts w:cs="Arial"/>
                <w:b/>
              </w:rPr>
              <w:t xml:space="preserve">Problem solving skill </w:t>
            </w:r>
          </w:p>
        </w:tc>
        <w:tc>
          <w:tcPr>
            <w:tcW w:w="2394" w:type="dxa"/>
          </w:tcPr>
          <w:p w14:paraId="1A74A123" w14:textId="77777777" w:rsidR="003A542C" w:rsidRPr="005135EB" w:rsidRDefault="000C248C" w:rsidP="00FD246F">
            <w:pPr>
              <w:spacing w:line="360" w:lineRule="auto"/>
              <w:jc w:val="both"/>
              <w:rPr>
                <w:rFonts w:cs="Arial"/>
                <w:sz w:val="22"/>
              </w:rPr>
            </w:pPr>
            <w:r w:rsidRPr="005135EB">
              <w:rPr>
                <w:rFonts w:cs="Arial"/>
                <w:sz w:val="22"/>
              </w:rPr>
              <w:t>To be attentive in listening and making quick decisions on problem solving</w:t>
            </w:r>
          </w:p>
        </w:tc>
        <w:tc>
          <w:tcPr>
            <w:tcW w:w="2975" w:type="dxa"/>
          </w:tcPr>
          <w:p w14:paraId="07566D2C" w14:textId="77777777" w:rsidR="003A542C" w:rsidRPr="005135EB" w:rsidRDefault="000C248C" w:rsidP="00FD246F">
            <w:pPr>
              <w:pStyle w:val="ListParagraph"/>
              <w:numPr>
                <w:ilvl w:val="0"/>
                <w:numId w:val="3"/>
              </w:numPr>
              <w:spacing w:line="360" w:lineRule="auto"/>
              <w:jc w:val="both"/>
              <w:rPr>
                <w:rFonts w:cs="Arial"/>
                <w:sz w:val="22"/>
              </w:rPr>
            </w:pPr>
            <w:r w:rsidRPr="005135EB">
              <w:rPr>
                <w:rFonts w:cs="Arial"/>
                <w:sz w:val="22"/>
              </w:rPr>
              <w:t>Case study solve</w:t>
            </w:r>
          </w:p>
          <w:p w14:paraId="19A6DFF8" w14:textId="77777777" w:rsidR="000C248C" w:rsidRPr="005135EB" w:rsidRDefault="000C248C" w:rsidP="00FD246F">
            <w:pPr>
              <w:pStyle w:val="ListParagraph"/>
              <w:numPr>
                <w:ilvl w:val="0"/>
                <w:numId w:val="3"/>
              </w:numPr>
              <w:spacing w:line="360" w:lineRule="auto"/>
              <w:jc w:val="both"/>
              <w:rPr>
                <w:rFonts w:cs="Arial"/>
                <w:sz w:val="22"/>
              </w:rPr>
            </w:pPr>
            <w:r w:rsidRPr="005135EB">
              <w:rPr>
                <w:rFonts w:cs="Arial"/>
                <w:sz w:val="22"/>
              </w:rPr>
              <w:t>Research on different cultures</w:t>
            </w:r>
          </w:p>
          <w:p w14:paraId="31EADC4D" w14:textId="77777777" w:rsidR="000C248C" w:rsidRPr="005135EB" w:rsidRDefault="000C248C" w:rsidP="00FD246F">
            <w:pPr>
              <w:pStyle w:val="ListParagraph"/>
              <w:numPr>
                <w:ilvl w:val="0"/>
                <w:numId w:val="3"/>
              </w:numPr>
              <w:spacing w:line="360" w:lineRule="auto"/>
              <w:jc w:val="both"/>
              <w:rPr>
                <w:rFonts w:cs="Arial"/>
                <w:sz w:val="22"/>
              </w:rPr>
            </w:pPr>
            <w:r w:rsidRPr="005135EB">
              <w:rPr>
                <w:rFonts w:cs="Arial"/>
                <w:sz w:val="22"/>
              </w:rPr>
              <w:t>Participate in mock problem solving situations</w:t>
            </w:r>
          </w:p>
        </w:tc>
        <w:tc>
          <w:tcPr>
            <w:tcW w:w="1813" w:type="dxa"/>
          </w:tcPr>
          <w:p w14:paraId="1A123A16" w14:textId="77777777" w:rsidR="003A542C" w:rsidRPr="005135EB" w:rsidRDefault="004E1964" w:rsidP="00FD246F">
            <w:pPr>
              <w:spacing w:line="360" w:lineRule="auto"/>
              <w:jc w:val="both"/>
              <w:rPr>
                <w:rFonts w:cs="Arial"/>
                <w:sz w:val="22"/>
              </w:rPr>
            </w:pPr>
            <w:r w:rsidRPr="005135EB">
              <w:rPr>
                <w:rFonts w:cs="Arial"/>
                <w:sz w:val="22"/>
              </w:rPr>
              <w:t xml:space="preserve">6 months </w:t>
            </w:r>
          </w:p>
          <w:p w14:paraId="484B15BD" w14:textId="77777777" w:rsidR="004E1964" w:rsidRPr="005135EB" w:rsidRDefault="004E1964" w:rsidP="00FD246F">
            <w:pPr>
              <w:spacing w:line="360" w:lineRule="auto"/>
              <w:jc w:val="both"/>
              <w:rPr>
                <w:rFonts w:cs="Arial"/>
                <w:sz w:val="22"/>
              </w:rPr>
            </w:pPr>
          </w:p>
          <w:p w14:paraId="038DD2E6" w14:textId="77777777" w:rsidR="004E1964" w:rsidRPr="005135EB" w:rsidRDefault="004E1964" w:rsidP="00FD246F">
            <w:pPr>
              <w:spacing w:line="360" w:lineRule="auto"/>
              <w:jc w:val="both"/>
              <w:rPr>
                <w:rFonts w:cs="Arial"/>
                <w:sz w:val="22"/>
              </w:rPr>
            </w:pPr>
          </w:p>
          <w:p w14:paraId="72E06FDC" w14:textId="77777777" w:rsidR="004E1964" w:rsidRPr="005135EB" w:rsidRDefault="004E1964" w:rsidP="00FD246F">
            <w:pPr>
              <w:spacing w:line="360" w:lineRule="auto"/>
              <w:jc w:val="both"/>
              <w:rPr>
                <w:rFonts w:cs="Arial"/>
                <w:sz w:val="22"/>
              </w:rPr>
            </w:pPr>
          </w:p>
          <w:p w14:paraId="27302E81" w14:textId="77777777" w:rsidR="004E1964" w:rsidRPr="005135EB" w:rsidRDefault="004E1964" w:rsidP="00FD246F">
            <w:pPr>
              <w:spacing w:line="360" w:lineRule="auto"/>
              <w:jc w:val="both"/>
              <w:rPr>
                <w:rFonts w:cs="Arial"/>
                <w:sz w:val="22"/>
              </w:rPr>
            </w:pPr>
          </w:p>
          <w:p w14:paraId="7E74CDC5" w14:textId="77777777" w:rsidR="004E1964" w:rsidRPr="005135EB" w:rsidRDefault="004E1964" w:rsidP="00FD246F">
            <w:pPr>
              <w:spacing w:line="360" w:lineRule="auto"/>
              <w:jc w:val="both"/>
              <w:rPr>
                <w:rFonts w:cs="Arial"/>
                <w:sz w:val="22"/>
              </w:rPr>
            </w:pPr>
          </w:p>
          <w:p w14:paraId="620706A2" w14:textId="77777777" w:rsidR="004E1964" w:rsidRPr="005135EB" w:rsidRDefault="004E1964" w:rsidP="00FD246F">
            <w:pPr>
              <w:spacing w:line="360" w:lineRule="auto"/>
              <w:jc w:val="both"/>
              <w:rPr>
                <w:rFonts w:cs="Arial"/>
                <w:sz w:val="22"/>
              </w:rPr>
            </w:pPr>
          </w:p>
        </w:tc>
      </w:tr>
      <w:tr w:rsidR="00FD246F" w:rsidRPr="004E1964" w14:paraId="4B2B90C9" w14:textId="77777777" w:rsidTr="00FD246F">
        <w:tc>
          <w:tcPr>
            <w:tcW w:w="2394" w:type="dxa"/>
          </w:tcPr>
          <w:p w14:paraId="20467512" w14:textId="77777777" w:rsidR="003A542C" w:rsidRPr="004E1964" w:rsidRDefault="00787DEB" w:rsidP="00FD246F">
            <w:pPr>
              <w:spacing w:line="360" w:lineRule="auto"/>
              <w:jc w:val="both"/>
              <w:rPr>
                <w:rFonts w:cs="Arial"/>
                <w:b/>
              </w:rPr>
            </w:pPr>
            <w:r w:rsidRPr="004E1964">
              <w:rPr>
                <w:rFonts w:cs="Arial"/>
                <w:b/>
              </w:rPr>
              <w:t xml:space="preserve">Time management skill </w:t>
            </w:r>
          </w:p>
        </w:tc>
        <w:tc>
          <w:tcPr>
            <w:tcW w:w="2394" w:type="dxa"/>
          </w:tcPr>
          <w:p w14:paraId="4A0602BD" w14:textId="77777777" w:rsidR="003A542C" w:rsidRPr="005135EB" w:rsidRDefault="000C248C" w:rsidP="00FD246F">
            <w:pPr>
              <w:spacing w:line="360" w:lineRule="auto"/>
              <w:jc w:val="both"/>
              <w:rPr>
                <w:rFonts w:cs="Arial"/>
                <w:sz w:val="22"/>
              </w:rPr>
            </w:pPr>
            <w:r w:rsidRPr="005135EB">
              <w:rPr>
                <w:rFonts w:cs="Arial"/>
                <w:sz w:val="22"/>
              </w:rPr>
              <w:t>To  meet the deadline</w:t>
            </w:r>
          </w:p>
        </w:tc>
        <w:tc>
          <w:tcPr>
            <w:tcW w:w="2975" w:type="dxa"/>
          </w:tcPr>
          <w:p w14:paraId="63A3E646" w14:textId="77777777" w:rsidR="003A542C" w:rsidRPr="005135EB" w:rsidRDefault="000C248C" w:rsidP="00FD246F">
            <w:pPr>
              <w:pStyle w:val="ListParagraph"/>
              <w:numPr>
                <w:ilvl w:val="0"/>
                <w:numId w:val="4"/>
              </w:numPr>
              <w:spacing w:line="360" w:lineRule="auto"/>
              <w:jc w:val="both"/>
              <w:rPr>
                <w:rFonts w:cs="Arial"/>
                <w:sz w:val="22"/>
              </w:rPr>
            </w:pPr>
            <w:r w:rsidRPr="005135EB">
              <w:rPr>
                <w:rFonts w:cs="Arial"/>
                <w:sz w:val="22"/>
              </w:rPr>
              <w:t xml:space="preserve">Complete classroom </w:t>
            </w:r>
            <w:r w:rsidR="000343A1" w:rsidRPr="005135EB">
              <w:rPr>
                <w:rFonts w:cs="Arial"/>
                <w:sz w:val="22"/>
              </w:rPr>
              <w:t>tasks prior to deadline</w:t>
            </w:r>
          </w:p>
          <w:p w14:paraId="21C5EE90" w14:textId="77777777" w:rsidR="000343A1" w:rsidRPr="005135EB" w:rsidRDefault="000343A1" w:rsidP="00FD246F">
            <w:pPr>
              <w:pStyle w:val="ListParagraph"/>
              <w:numPr>
                <w:ilvl w:val="0"/>
                <w:numId w:val="4"/>
              </w:numPr>
              <w:spacing w:line="360" w:lineRule="auto"/>
              <w:jc w:val="both"/>
              <w:rPr>
                <w:rFonts w:cs="Arial"/>
                <w:sz w:val="22"/>
              </w:rPr>
            </w:pPr>
            <w:r w:rsidRPr="005135EB">
              <w:rPr>
                <w:rFonts w:cs="Arial"/>
                <w:sz w:val="22"/>
              </w:rPr>
              <w:t xml:space="preserve">Start any task setting time on clock </w:t>
            </w:r>
          </w:p>
          <w:p w14:paraId="415DC9B4" w14:textId="77777777" w:rsidR="000343A1" w:rsidRPr="005135EB" w:rsidRDefault="000343A1" w:rsidP="00FD246F">
            <w:pPr>
              <w:pStyle w:val="ListParagraph"/>
              <w:numPr>
                <w:ilvl w:val="0"/>
                <w:numId w:val="4"/>
              </w:numPr>
              <w:spacing w:line="360" w:lineRule="auto"/>
              <w:jc w:val="both"/>
              <w:rPr>
                <w:rFonts w:cs="Arial"/>
                <w:sz w:val="22"/>
              </w:rPr>
            </w:pPr>
            <w:r w:rsidRPr="005135EB">
              <w:rPr>
                <w:rFonts w:cs="Arial"/>
                <w:sz w:val="22"/>
              </w:rPr>
              <w:t xml:space="preserve">Attend Workshops to practice time management </w:t>
            </w:r>
          </w:p>
          <w:p w14:paraId="460FCB7E" w14:textId="77777777" w:rsidR="002C7E6F" w:rsidRPr="005135EB" w:rsidRDefault="002C7E6F" w:rsidP="00FD246F">
            <w:pPr>
              <w:pStyle w:val="ListParagraph"/>
              <w:numPr>
                <w:ilvl w:val="0"/>
                <w:numId w:val="4"/>
              </w:numPr>
              <w:spacing w:line="360" w:lineRule="auto"/>
              <w:jc w:val="both"/>
              <w:rPr>
                <w:rFonts w:cs="Arial"/>
                <w:sz w:val="22"/>
              </w:rPr>
            </w:pPr>
            <w:r w:rsidRPr="005135EB">
              <w:rPr>
                <w:rFonts w:cs="Arial"/>
                <w:sz w:val="22"/>
              </w:rPr>
              <w:t>Work as part timer</w:t>
            </w:r>
          </w:p>
        </w:tc>
        <w:tc>
          <w:tcPr>
            <w:tcW w:w="1813" w:type="dxa"/>
          </w:tcPr>
          <w:p w14:paraId="66FE7717" w14:textId="77777777" w:rsidR="003A542C" w:rsidRPr="005135EB" w:rsidRDefault="004E1964" w:rsidP="00FD246F">
            <w:pPr>
              <w:spacing w:line="360" w:lineRule="auto"/>
              <w:jc w:val="both"/>
              <w:rPr>
                <w:rFonts w:cs="Arial"/>
                <w:sz w:val="22"/>
              </w:rPr>
            </w:pPr>
            <w:r w:rsidRPr="005135EB">
              <w:rPr>
                <w:rFonts w:cs="Arial"/>
                <w:sz w:val="22"/>
              </w:rPr>
              <w:t>3 months</w:t>
            </w:r>
          </w:p>
        </w:tc>
      </w:tr>
      <w:tr w:rsidR="00FD246F" w:rsidRPr="004E1964" w14:paraId="3DA24FBE" w14:textId="77777777" w:rsidTr="00FD246F">
        <w:tc>
          <w:tcPr>
            <w:tcW w:w="2394" w:type="dxa"/>
          </w:tcPr>
          <w:p w14:paraId="615E4A48" w14:textId="77777777" w:rsidR="003A542C" w:rsidRPr="004E1964" w:rsidRDefault="007D0173" w:rsidP="00FD246F">
            <w:pPr>
              <w:spacing w:line="360" w:lineRule="auto"/>
              <w:jc w:val="both"/>
              <w:rPr>
                <w:rFonts w:cs="Arial"/>
                <w:b/>
              </w:rPr>
            </w:pPr>
            <w:r w:rsidRPr="004E1964">
              <w:rPr>
                <w:rFonts w:cs="Arial"/>
                <w:b/>
              </w:rPr>
              <w:t>Communication skill</w:t>
            </w:r>
          </w:p>
        </w:tc>
        <w:tc>
          <w:tcPr>
            <w:tcW w:w="2394" w:type="dxa"/>
          </w:tcPr>
          <w:p w14:paraId="79548F22" w14:textId="77777777" w:rsidR="003A542C" w:rsidRPr="005135EB" w:rsidRDefault="000C248C" w:rsidP="00FD246F">
            <w:pPr>
              <w:spacing w:line="360" w:lineRule="auto"/>
              <w:jc w:val="both"/>
              <w:rPr>
                <w:rFonts w:cs="Arial"/>
                <w:sz w:val="22"/>
              </w:rPr>
            </w:pPr>
            <w:r w:rsidRPr="005135EB">
              <w:rPr>
                <w:rFonts w:cs="Arial"/>
                <w:sz w:val="22"/>
              </w:rPr>
              <w:t xml:space="preserve">To express my ideas, thoughts and queries </w:t>
            </w:r>
            <w:r w:rsidRPr="005135EB">
              <w:rPr>
                <w:rFonts w:cs="Arial"/>
                <w:sz w:val="22"/>
              </w:rPr>
              <w:lastRenderedPageBreak/>
              <w:t>to others in spontaneous manner</w:t>
            </w:r>
          </w:p>
        </w:tc>
        <w:tc>
          <w:tcPr>
            <w:tcW w:w="2975" w:type="dxa"/>
          </w:tcPr>
          <w:p w14:paraId="3C040988" w14:textId="77777777" w:rsidR="003A542C" w:rsidRPr="005135EB" w:rsidRDefault="000343A1" w:rsidP="00FD246F">
            <w:pPr>
              <w:pStyle w:val="ListParagraph"/>
              <w:numPr>
                <w:ilvl w:val="0"/>
                <w:numId w:val="5"/>
              </w:numPr>
              <w:spacing w:line="360" w:lineRule="auto"/>
              <w:jc w:val="both"/>
              <w:rPr>
                <w:rFonts w:cs="Arial"/>
                <w:sz w:val="22"/>
              </w:rPr>
            </w:pPr>
            <w:r w:rsidRPr="005135EB">
              <w:rPr>
                <w:rFonts w:cs="Arial"/>
                <w:sz w:val="22"/>
              </w:rPr>
              <w:lastRenderedPageBreak/>
              <w:t>Seminar</w:t>
            </w:r>
          </w:p>
          <w:p w14:paraId="01EE7BC1" w14:textId="77777777" w:rsidR="000343A1" w:rsidRPr="005135EB" w:rsidRDefault="000343A1" w:rsidP="00FD246F">
            <w:pPr>
              <w:pStyle w:val="ListParagraph"/>
              <w:numPr>
                <w:ilvl w:val="0"/>
                <w:numId w:val="5"/>
              </w:numPr>
              <w:spacing w:line="360" w:lineRule="auto"/>
              <w:jc w:val="both"/>
              <w:rPr>
                <w:rFonts w:cs="Arial"/>
                <w:sz w:val="22"/>
              </w:rPr>
            </w:pPr>
            <w:r w:rsidRPr="005135EB">
              <w:rPr>
                <w:rFonts w:cs="Arial"/>
                <w:sz w:val="22"/>
              </w:rPr>
              <w:t>Discussion sessions</w:t>
            </w:r>
          </w:p>
          <w:p w14:paraId="350E4A52" w14:textId="77777777" w:rsidR="000343A1" w:rsidRPr="005135EB" w:rsidRDefault="000343A1" w:rsidP="00FD246F">
            <w:pPr>
              <w:pStyle w:val="ListParagraph"/>
              <w:numPr>
                <w:ilvl w:val="0"/>
                <w:numId w:val="5"/>
              </w:numPr>
              <w:spacing w:line="360" w:lineRule="auto"/>
              <w:jc w:val="both"/>
              <w:rPr>
                <w:rFonts w:cs="Arial"/>
                <w:sz w:val="22"/>
              </w:rPr>
            </w:pPr>
            <w:r w:rsidRPr="005135EB">
              <w:rPr>
                <w:rFonts w:cs="Arial"/>
                <w:sz w:val="22"/>
              </w:rPr>
              <w:t>Workshops</w:t>
            </w:r>
          </w:p>
          <w:p w14:paraId="0045EFE8" w14:textId="77777777" w:rsidR="000343A1" w:rsidRPr="005135EB" w:rsidRDefault="000343A1" w:rsidP="00FD246F">
            <w:pPr>
              <w:pStyle w:val="ListParagraph"/>
              <w:numPr>
                <w:ilvl w:val="0"/>
                <w:numId w:val="5"/>
              </w:numPr>
              <w:spacing w:line="360" w:lineRule="auto"/>
              <w:jc w:val="both"/>
              <w:rPr>
                <w:rFonts w:cs="Arial"/>
                <w:sz w:val="22"/>
              </w:rPr>
            </w:pPr>
            <w:r w:rsidRPr="005135EB">
              <w:rPr>
                <w:rFonts w:cs="Arial"/>
                <w:sz w:val="22"/>
              </w:rPr>
              <w:lastRenderedPageBreak/>
              <w:t xml:space="preserve">Public presentations </w:t>
            </w:r>
          </w:p>
          <w:p w14:paraId="16113FAC" w14:textId="77777777" w:rsidR="002C7E6F" w:rsidRPr="005135EB" w:rsidRDefault="002C7E6F" w:rsidP="00FD246F">
            <w:pPr>
              <w:pStyle w:val="ListParagraph"/>
              <w:numPr>
                <w:ilvl w:val="0"/>
                <w:numId w:val="5"/>
              </w:numPr>
              <w:spacing w:line="360" w:lineRule="auto"/>
              <w:jc w:val="both"/>
              <w:rPr>
                <w:rFonts w:cs="Arial"/>
                <w:sz w:val="22"/>
              </w:rPr>
            </w:pPr>
            <w:r w:rsidRPr="005135EB">
              <w:rPr>
                <w:rFonts w:cs="Arial"/>
                <w:sz w:val="22"/>
              </w:rPr>
              <w:t>Part time job at Front office department</w:t>
            </w:r>
          </w:p>
        </w:tc>
        <w:tc>
          <w:tcPr>
            <w:tcW w:w="1813" w:type="dxa"/>
          </w:tcPr>
          <w:p w14:paraId="2EC4594B" w14:textId="77777777" w:rsidR="003A542C" w:rsidRPr="005135EB" w:rsidRDefault="004E1964" w:rsidP="00FD246F">
            <w:pPr>
              <w:spacing w:line="360" w:lineRule="auto"/>
              <w:jc w:val="both"/>
              <w:rPr>
                <w:rFonts w:cs="Arial"/>
                <w:sz w:val="22"/>
              </w:rPr>
            </w:pPr>
            <w:r w:rsidRPr="005135EB">
              <w:rPr>
                <w:rFonts w:cs="Arial"/>
                <w:sz w:val="22"/>
              </w:rPr>
              <w:lastRenderedPageBreak/>
              <w:t>1 year</w:t>
            </w:r>
            <w:r w:rsidR="000343A1" w:rsidRPr="005135EB">
              <w:rPr>
                <w:rFonts w:cs="Arial"/>
                <w:sz w:val="22"/>
              </w:rPr>
              <w:t xml:space="preserve"> </w:t>
            </w:r>
          </w:p>
        </w:tc>
      </w:tr>
    </w:tbl>
    <w:p w14:paraId="16DA129A" w14:textId="77777777" w:rsidR="0033648B" w:rsidRPr="004E1964" w:rsidRDefault="0033648B" w:rsidP="00FD246F">
      <w:pPr>
        <w:spacing w:line="360" w:lineRule="auto"/>
        <w:jc w:val="both"/>
        <w:rPr>
          <w:rFonts w:eastAsiaTheme="majorEastAsia" w:cs="Arial"/>
          <w:b/>
          <w:bCs/>
          <w:sz w:val="26"/>
          <w:szCs w:val="26"/>
        </w:rPr>
      </w:pPr>
    </w:p>
    <w:p w14:paraId="47086AF9" w14:textId="77777777" w:rsidR="000343A1" w:rsidRPr="005135EB" w:rsidRDefault="000343A1" w:rsidP="00FD246F">
      <w:pPr>
        <w:pStyle w:val="Heading2"/>
        <w:spacing w:line="360" w:lineRule="auto"/>
        <w:jc w:val="both"/>
        <w:rPr>
          <w:rFonts w:ascii="Arial" w:hAnsi="Arial" w:cs="Arial"/>
          <w:color w:val="auto"/>
          <w:sz w:val="22"/>
          <w:szCs w:val="22"/>
        </w:rPr>
      </w:pPr>
      <w:bookmarkStart w:id="4" w:name="_Toc87834687"/>
      <w:r w:rsidRPr="005135EB">
        <w:rPr>
          <w:rFonts w:ascii="Arial" w:hAnsi="Arial" w:cs="Arial"/>
          <w:color w:val="auto"/>
          <w:sz w:val="22"/>
          <w:szCs w:val="22"/>
        </w:rPr>
        <w:t>Relation</w:t>
      </w:r>
      <w:r w:rsidR="00FD246F" w:rsidRPr="005135EB">
        <w:rPr>
          <w:rFonts w:ascii="Arial" w:hAnsi="Arial" w:cs="Arial"/>
          <w:color w:val="auto"/>
          <w:sz w:val="22"/>
          <w:szCs w:val="22"/>
        </w:rPr>
        <w:t>ship</w:t>
      </w:r>
      <w:r w:rsidRPr="005135EB">
        <w:rPr>
          <w:rFonts w:ascii="Arial" w:hAnsi="Arial" w:cs="Arial"/>
          <w:color w:val="auto"/>
          <w:sz w:val="22"/>
          <w:szCs w:val="22"/>
        </w:rPr>
        <w:t xml:space="preserve"> of academic </w:t>
      </w:r>
      <w:r w:rsidR="00000108" w:rsidRPr="005135EB">
        <w:rPr>
          <w:rFonts w:ascii="Arial" w:hAnsi="Arial" w:cs="Arial"/>
          <w:color w:val="auto"/>
          <w:sz w:val="22"/>
          <w:szCs w:val="22"/>
        </w:rPr>
        <w:t>theory</w:t>
      </w:r>
      <w:r w:rsidRPr="005135EB">
        <w:rPr>
          <w:rFonts w:ascii="Arial" w:hAnsi="Arial" w:cs="Arial"/>
          <w:color w:val="auto"/>
          <w:sz w:val="22"/>
          <w:szCs w:val="22"/>
        </w:rPr>
        <w:t xml:space="preserve"> and experiences while solving problem</w:t>
      </w:r>
      <w:r w:rsidR="00FD246F" w:rsidRPr="005135EB">
        <w:rPr>
          <w:rFonts w:ascii="Arial" w:hAnsi="Arial" w:cs="Arial"/>
          <w:color w:val="auto"/>
          <w:sz w:val="22"/>
          <w:szCs w:val="22"/>
        </w:rPr>
        <w:t>s creatively</w:t>
      </w:r>
      <w:bookmarkEnd w:id="4"/>
      <w:r w:rsidRPr="005135EB">
        <w:rPr>
          <w:rFonts w:ascii="Arial" w:hAnsi="Arial" w:cs="Arial"/>
          <w:color w:val="auto"/>
          <w:sz w:val="22"/>
          <w:szCs w:val="22"/>
        </w:rPr>
        <w:t xml:space="preserve"> </w:t>
      </w:r>
    </w:p>
    <w:p w14:paraId="28FCA1CF" w14:textId="77777777" w:rsidR="00000108" w:rsidRPr="005135EB" w:rsidRDefault="00000108" w:rsidP="00FD246F">
      <w:pPr>
        <w:spacing w:line="360" w:lineRule="auto"/>
        <w:jc w:val="both"/>
        <w:rPr>
          <w:rFonts w:cs="Arial"/>
          <w:sz w:val="22"/>
        </w:rPr>
      </w:pPr>
      <w:r w:rsidRPr="005135EB">
        <w:rPr>
          <w:rFonts w:cs="Arial"/>
          <w:sz w:val="22"/>
        </w:rPr>
        <w:t>Community refers to the social unit with the commonalities in norms, values, cultures and identities</w:t>
      </w:r>
      <w:r w:rsidR="0033648B" w:rsidRPr="005135EB">
        <w:rPr>
          <w:rFonts w:cs="Arial"/>
          <w:sz w:val="22"/>
        </w:rPr>
        <w:t xml:space="preserve"> (Tonnies and Loomis, 2018)</w:t>
      </w:r>
      <w:r w:rsidRPr="005135EB">
        <w:rPr>
          <w:rFonts w:cs="Arial"/>
          <w:sz w:val="22"/>
        </w:rPr>
        <w:t xml:space="preserve">. While engaging with the communities at large, one needs to focus on </w:t>
      </w:r>
      <w:r w:rsidR="00D647A1" w:rsidRPr="005135EB">
        <w:rPr>
          <w:rFonts w:cs="Arial"/>
          <w:sz w:val="22"/>
        </w:rPr>
        <w:t>his personal development to review the skills and qualities that are required in understanding and engaging with the communities in any organisational setting</w:t>
      </w:r>
      <w:r w:rsidR="0033648B" w:rsidRPr="005135EB">
        <w:rPr>
          <w:rFonts w:cs="Arial"/>
          <w:sz w:val="22"/>
        </w:rPr>
        <w:t xml:space="preserve"> (Head, 2017)</w:t>
      </w:r>
      <w:r w:rsidR="00D647A1" w:rsidRPr="005135EB">
        <w:rPr>
          <w:rFonts w:cs="Arial"/>
          <w:sz w:val="22"/>
        </w:rPr>
        <w:t>.</w:t>
      </w:r>
      <w:r w:rsidR="003312A6" w:rsidRPr="005135EB">
        <w:rPr>
          <w:rFonts w:cs="Arial"/>
          <w:sz w:val="22"/>
        </w:rPr>
        <w:t xml:space="preserve"> In the context of community engagement, the academic theory, Praxis, work better for </w:t>
      </w:r>
      <w:r w:rsidRPr="005135EB">
        <w:rPr>
          <w:rFonts w:cs="Arial"/>
          <w:sz w:val="22"/>
        </w:rPr>
        <w:t>bringing theory and practice to learning</w:t>
      </w:r>
      <w:r w:rsidR="003312A6" w:rsidRPr="005135EB">
        <w:rPr>
          <w:rFonts w:cs="Arial"/>
          <w:sz w:val="22"/>
        </w:rPr>
        <w:t xml:space="preserve"> problem solving in creative manner. Praxis is a theory that puts reflection and action upon the world to transform it</w:t>
      </w:r>
      <w:r w:rsidR="0033648B" w:rsidRPr="005135EB">
        <w:rPr>
          <w:rFonts w:cs="Arial"/>
          <w:sz w:val="22"/>
        </w:rPr>
        <w:t xml:space="preserve"> (Smith, 2018)</w:t>
      </w:r>
      <w:r w:rsidR="003312A6" w:rsidRPr="005135EB">
        <w:rPr>
          <w:rFonts w:cs="Arial"/>
          <w:sz w:val="22"/>
        </w:rPr>
        <w:t xml:space="preserve">. The </w:t>
      </w:r>
      <w:r w:rsidR="0098748F" w:rsidRPr="005135EB">
        <w:rPr>
          <w:rFonts w:cs="Arial"/>
          <w:sz w:val="22"/>
        </w:rPr>
        <w:t>theory can be regarded as the cycles of action, reflection and theory building where theory is embedded in reflection and action as well as the action is embedded in reflection and theory</w:t>
      </w:r>
      <w:r w:rsidR="0033648B" w:rsidRPr="005135EB">
        <w:rPr>
          <w:rFonts w:cs="Arial"/>
          <w:sz w:val="22"/>
        </w:rPr>
        <w:t xml:space="preserve"> (Quinlan, 2017)</w:t>
      </w:r>
      <w:r w:rsidR="0098748F" w:rsidRPr="005135EB">
        <w:rPr>
          <w:rFonts w:cs="Arial"/>
          <w:sz w:val="22"/>
        </w:rPr>
        <w:t xml:space="preserve">. Overall, the theory indicates the process of engaging, applying and practicing the ideas and skills that have been learnt through a lesson or theory. </w:t>
      </w:r>
    </w:p>
    <w:p w14:paraId="7ED84362" w14:textId="77777777" w:rsidR="002C7E6F" w:rsidRPr="005135EB" w:rsidRDefault="0098748F" w:rsidP="00FD246F">
      <w:pPr>
        <w:spacing w:line="360" w:lineRule="auto"/>
        <w:jc w:val="both"/>
        <w:rPr>
          <w:rFonts w:cs="Arial"/>
          <w:sz w:val="22"/>
        </w:rPr>
      </w:pPr>
      <w:r w:rsidRPr="005135EB">
        <w:rPr>
          <w:rFonts w:cs="Arial"/>
          <w:sz w:val="22"/>
        </w:rPr>
        <w:t>Praxis theory has great influence in my experience of problem solving</w:t>
      </w:r>
      <w:r w:rsidR="00870455" w:rsidRPr="005135EB">
        <w:rPr>
          <w:rFonts w:cs="Arial"/>
          <w:sz w:val="22"/>
        </w:rPr>
        <w:t xml:space="preserve"> in an organisational context</w:t>
      </w:r>
      <w:r w:rsidRPr="005135EB">
        <w:rPr>
          <w:rFonts w:cs="Arial"/>
          <w:sz w:val="22"/>
        </w:rPr>
        <w:t>. It has taught me to apply</w:t>
      </w:r>
      <w:r w:rsidR="00870455" w:rsidRPr="005135EB">
        <w:rPr>
          <w:rFonts w:cs="Arial"/>
          <w:sz w:val="22"/>
        </w:rPr>
        <w:t xml:space="preserve"> my knowledge learnt from my lessons and practices</w:t>
      </w:r>
      <w:r w:rsidR="002C7E6F" w:rsidRPr="005135EB">
        <w:rPr>
          <w:rFonts w:cs="Arial"/>
          <w:sz w:val="22"/>
        </w:rPr>
        <w:t xml:space="preserve"> in the classroom</w:t>
      </w:r>
      <w:r w:rsidR="00870455" w:rsidRPr="005135EB">
        <w:rPr>
          <w:rFonts w:cs="Arial"/>
          <w:sz w:val="22"/>
        </w:rPr>
        <w:t xml:space="preserve">. I have experienced several issues regarding my skills while learning about community engagement and so I have already applied the theoretical reflective model, Gibbs Reflective Cycle. The learning that I got from the model is to focus on the experiences for developing the required skills in order to cope with different people from different culture, value and perspective. Through analysing the experiences and need of several skills to better engage while interacting with different communities, I have developed an action plan through which I have been trying to achieve several skills which are essential in any organisational context. </w:t>
      </w:r>
    </w:p>
    <w:p w14:paraId="499E07DA" w14:textId="77777777" w:rsidR="00EF3AF4" w:rsidRPr="005135EB" w:rsidRDefault="002C7E6F" w:rsidP="00FD246F">
      <w:pPr>
        <w:spacing w:line="360" w:lineRule="auto"/>
        <w:jc w:val="both"/>
        <w:rPr>
          <w:rFonts w:cs="Arial"/>
          <w:sz w:val="22"/>
        </w:rPr>
      </w:pPr>
      <w:r w:rsidRPr="005135EB">
        <w:rPr>
          <w:rFonts w:cs="Arial"/>
          <w:sz w:val="22"/>
        </w:rPr>
        <w:t xml:space="preserve">The relation of Praxis theory with my experience can be brought here as an example on how it has helped me to deal with one of my experiences. Recently, I have started to work in a hotel as the front office staff as part timer. The job role is highly challenging and requires great communication, team working, time management and interpersonal skill. I have started to work for the means of developing my skills which I have mentioned in my action plan with specific objectives. As a front office staff, I have to deal with the guests from varied culture, values and attributes. I have applied my experience of communicating with my teacher and fellow mates in </w:t>
      </w:r>
      <w:r w:rsidRPr="005135EB">
        <w:rPr>
          <w:rFonts w:cs="Arial"/>
          <w:sz w:val="22"/>
        </w:rPr>
        <w:lastRenderedPageBreak/>
        <w:t xml:space="preserve">friendly manner to the guest arriving at the hotel property to know their demands and needs while staying in the organisation. </w:t>
      </w:r>
      <w:r w:rsidR="001E30FA" w:rsidRPr="005135EB">
        <w:rPr>
          <w:rFonts w:cs="Arial"/>
          <w:sz w:val="22"/>
        </w:rPr>
        <w:t>In the organisation setting of hotel, the guests are needed to be checked within a few minutes through completing all the formalities. I have applied my learning of time management here that I practiced setting a time line. The learning from problem solving skill has helped me to make a guest satisfied with the hotel service. The guest complained about a missing gold ring in the hotel room in front desk. I have applied interpersonal skills to listen the guest with empathy. Then, I have used my communication and team working skill with housekeeping department to solve the problem. We found the gold ring under the pillow of bed and then brought guest to the room for ensuring that her belonging did not lost. The learning that I have got by attending several semin</w:t>
      </w:r>
      <w:r w:rsidR="00275931" w:rsidRPr="005135EB">
        <w:rPr>
          <w:rFonts w:cs="Arial"/>
          <w:sz w:val="22"/>
        </w:rPr>
        <w:t>ars, case studies and workshops is the reflection of my action while solving the problem without causing any trouble</w:t>
      </w:r>
      <w:r w:rsidR="004E1964" w:rsidRPr="005135EB">
        <w:rPr>
          <w:rFonts w:cs="Arial"/>
          <w:sz w:val="22"/>
        </w:rPr>
        <w:t xml:space="preserve"> to the guest and the property.</w:t>
      </w:r>
    </w:p>
    <w:p w14:paraId="4EA01CC6" w14:textId="77777777" w:rsidR="007E0190" w:rsidRPr="004E1964" w:rsidRDefault="00555867" w:rsidP="00FD246F">
      <w:pPr>
        <w:pStyle w:val="Heading1"/>
        <w:spacing w:line="360" w:lineRule="auto"/>
        <w:jc w:val="both"/>
        <w:rPr>
          <w:rFonts w:ascii="Arial" w:hAnsi="Arial" w:cs="Arial"/>
          <w:color w:val="auto"/>
          <w:sz w:val="32"/>
        </w:rPr>
      </w:pPr>
      <w:bookmarkStart w:id="5" w:name="_Toc87834688"/>
      <w:r w:rsidRPr="004E1964">
        <w:rPr>
          <w:rFonts w:ascii="Arial" w:hAnsi="Arial" w:cs="Arial"/>
          <w:color w:val="auto"/>
          <w:sz w:val="32"/>
        </w:rPr>
        <w:t>Conclusion</w:t>
      </w:r>
      <w:bookmarkEnd w:id="5"/>
      <w:r w:rsidRPr="004E1964">
        <w:rPr>
          <w:rFonts w:ascii="Arial" w:hAnsi="Arial" w:cs="Arial"/>
          <w:color w:val="auto"/>
          <w:sz w:val="32"/>
        </w:rPr>
        <w:t xml:space="preserve"> </w:t>
      </w:r>
    </w:p>
    <w:p w14:paraId="6F7CA4F4" w14:textId="77777777" w:rsidR="00837592" w:rsidRPr="005135EB" w:rsidRDefault="00EF3AF4" w:rsidP="00FD246F">
      <w:pPr>
        <w:spacing w:line="360" w:lineRule="auto"/>
        <w:jc w:val="both"/>
        <w:rPr>
          <w:rFonts w:cs="Arial"/>
          <w:sz w:val="22"/>
        </w:rPr>
      </w:pPr>
      <w:r w:rsidRPr="005135EB">
        <w:rPr>
          <w:rFonts w:cs="Arial"/>
          <w:sz w:val="22"/>
        </w:rPr>
        <w:t xml:space="preserve">Reflective practice is supportive to the learners for taking measures to engage themselves in continuous development </w:t>
      </w:r>
      <w:r w:rsidR="00837592" w:rsidRPr="005135EB">
        <w:rPr>
          <w:rFonts w:cs="Arial"/>
          <w:sz w:val="22"/>
        </w:rPr>
        <w:t xml:space="preserve">process as it focuses on the theories and values to make one identify their needs of development in an organisational setting. Gibbs reflection cycle is one of the models that help people to process their experience and have the insight regarding their development in any particular context like community engagement. Reflective model initiates people to focus on developing their necessary skills to achieve success in future and the academic theories directs them to apply all the skills, knowledge and ideas learnt through their actions. The engagement, practice and application of theories and models learnt from academic theories, lessons and experience leads reflective practice into an effective and efficient one for the learner. </w:t>
      </w:r>
    </w:p>
    <w:p w14:paraId="1BD11A5B" w14:textId="77777777" w:rsidR="00837592" w:rsidRPr="005135EB" w:rsidRDefault="00837592" w:rsidP="00FD246F">
      <w:pPr>
        <w:spacing w:line="360" w:lineRule="auto"/>
        <w:jc w:val="both"/>
        <w:rPr>
          <w:rFonts w:cs="Arial"/>
          <w:sz w:val="22"/>
        </w:rPr>
      </w:pPr>
      <w:r w:rsidRPr="005135EB">
        <w:rPr>
          <w:rFonts w:cs="Arial"/>
          <w:sz w:val="22"/>
        </w:rPr>
        <w:br w:type="page"/>
      </w:r>
    </w:p>
    <w:p w14:paraId="3FECD652" w14:textId="77777777" w:rsidR="00EF3AF4" w:rsidRPr="004E1964" w:rsidRDefault="00837592" w:rsidP="00FD246F">
      <w:pPr>
        <w:pStyle w:val="Heading1"/>
        <w:spacing w:line="360" w:lineRule="auto"/>
        <w:jc w:val="both"/>
        <w:rPr>
          <w:rFonts w:ascii="Arial" w:hAnsi="Arial" w:cs="Arial"/>
          <w:color w:val="auto"/>
          <w:sz w:val="32"/>
        </w:rPr>
      </w:pPr>
      <w:bookmarkStart w:id="6" w:name="_Toc87834689"/>
      <w:r w:rsidRPr="004E1964">
        <w:rPr>
          <w:rFonts w:ascii="Arial" w:hAnsi="Arial" w:cs="Arial"/>
          <w:color w:val="auto"/>
          <w:sz w:val="32"/>
        </w:rPr>
        <w:lastRenderedPageBreak/>
        <w:t>References</w:t>
      </w:r>
      <w:bookmarkEnd w:id="6"/>
      <w:r w:rsidRPr="004E1964">
        <w:rPr>
          <w:rFonts w:ascii="Arial" w:hAnsi="Arial" w:cs="Arial"/>
          <w:color w:val="auto"/>
          <w:sz w:val="32"/>
        </w:rPr>
        <w:t xml:space="preserve"> </w:t>
      </w:r>
    </w:p>
    <w:p w14:paraId="7BE6E9A4" w14:textId="77777777" w:rsidR="00837592" w:rsidRPr="005135EB" w:rsidRDefault="00837592" w:rsidP="00FD246F">
      <w:pPr>
        <w:spacing w:line="360" w:lineRule="auto"/>
        <w:jc w:val="both"/>
        <w:rPr>
          <w:rFonts w:cs="Arial"/>
          <w:sz w:val="22"/>
        </w:rPr>
      </w:pPr>
      <w:proofErr w:type="spellStart"/>
      <w:r w:rsidRPr="005135EB">
        <w:rPr>
          <w:rFonts w:cs="Arial"/>
          <w:sz w:val="22"/>
        </w:rPr>
        <w:t>Adeani</w:t>
      </w:r>
      <w:proofErr w:type="spellEnd"/>
      <w:r w:rsidRPr="005135EB">
        <w:rPr>
          <w:rFonts w:cs="Arial"/>
          <w:sz w:val="22"/>
        </w:rPr>
        <w:t xml:space="preserve">, I.S. and </w:t>
      </w:r>
      <w:proofErr w:type="spellStart"/>
      <w:r w:rsidRPr="005135EB">
        <w:rPr>
          <w:rFonts w:cs="Arial"/>
          <w:sz w:val="22"/>
        </w:rPr>
        <w:t>Syafryadin</w:t>
      </w:r>
      <w:proofErr w:type="spellEnd"/>
      <w:r w:rsidRPr="005135EB">
        <w:rPr>
          <w:rFonts w:cs="Arial"/>
          <w:sz w:val="22"/>
        </w:rPr>
        <w:t xml:space="preserve">, S. (2020). USING GIBBS’REFLECTIVE CYCLE IN MAKING REFLECTIONS OF LITERARY ANALYSIS. </w:t>
      </w:r>
      <w:r w:rsidRPr="005135EB">
        <w:rPr>
          <w:rFonts w:cs="Arial"/>
          <w:i/>
          <w:iCs/>
          <w:sz w:val="22"/>
        </w:rPr>
        <w:t>Indonesian EFL Journal</w:t>
      </w:r>
      <w:r w:rsidRPr="005135EB">
        <w:rPr>
          <w:rFonts w:cs="Arial"/>
          <w:sz w:val="22"/>
        </w:rPr>
        <w:t xml:space="preserve">, </w:t>
      </w:r>
      <w:r w:rsidRPr="005135EB">
        <w:rPr>
          <w:rFonts w:cs="Arial"/>
          <w:i/>
          <w:iCs/>
          <w:sz w:val="22"/>
        </w:rPr>
        <w:t>6</w:t>
      </w:r>
      <w:r w:rsidRPr="005135EB">
        <w:rPr>
          <w:rFonts w:cs="Arial"/>
          <w:sz w:val="22"/>
        </w:rPr>
        <w:t>(2), pp.139-148.</w:t>
      </w:r>
    </w:p>
    <w:p w14:paraId="649E4152" w14:textId="77777777" w:rsidR="00837592" w:rsidRPr="005135EB" w:rsidRDefault="00837592" w:rsidP="00FD246F">
      <w:pPr>
        <w:spacing w:line="360" w:lineRule="auto"/>
        <w:jc w:val="both"/>
        <w:rPr>
          <w:rFonts w:cs="Arial"/>
          <w:sz w:val="22"/>
        </w:rPr>
      </w:pPr>
      <w:r w:rsidRPr="005135EB">
        <w:rPr>
          <w:rFonts w:cs="Arial"/>
          <w:sz w:val="22"/>
        </w:rPr>
        <w:t xml:space="preserve">Amulya, J. (2014). </w:t>
      </w:r>
      <w:r w:rsidRPr="005135EB">
        <w:rPr>
          <w:rFonts w:cs="Arial"/>
          <w:i/>
          <w:sz w:val="22"/>
        </w:rPr>
        <w:t xml:space="preserve">What is reflective </w:t>
      </w:r>
      <w:r w:rsidR="004E1964" w:rsidRPr="005135EB">
        <w:rPr>
          <w:rFonts w:cs="Arial"/>
          <w:i/>
          <w:sz w:val="22"/>
        </w:rPr>
        <w:t>practice?</w:t>
      </w:r>
      <w:r w:rsidRPr="005135EB">
        <w:rPr>
          <w:rFonts w:cs="Arial"/>
          <w:i/>
          <w:sz w:val="22"/>
        </w:rPr>
        <w:t xml:space="preserve"> </w:t>
      </w:r>
      <w:proofErr w:type="spellStart"/>
      <w:r w:rsidRPr="005135EB">
        <w:rPr>
          <w:rFonts w:cs="Arial"/>
          <w:i/>
          <w:iCs/>
          <w:sz w:val="22"/>
        </w:rPr>
        <w:t>Center</w:t>
      </w:r>
      <w:proofErr w:type="spellEnd"/>
      <w:r w:rsidRPr="005135EB">
        <w:rPr>
          <w:rFonts w:cs="Arial"/>
          <w:i/>
          <w:iCs/>
          <w:sz w:val="22"/>
        </w:rPr>
        <w:t xml:space="preserve"> for Reflective Community Practice, Massachusetts Institute of Technology, Cambridge, MA.[Online]. </w:t>
      </w:r>
      <w:r w:rsidRPr="005135EB">
        <w:rPr>
          <w:rFonts w:cs="Arial"/>
          <w:iCs/>
          <w:sz w:val="22"/>
        </w:rPr>
        <w:t xml:space="preserve">Available at: http://www. </w:t>
      </w:r>
      <w:proofErr w:type="spellStart"/>
      <w:r w:rsidRPr="005135EB">
        <w:rPr>
          <w:rFonts w:cs="Arial"/>
          <w:iCs/>
          <w:sz w:val="22"/>
        </w:rPr>
        <w:t>itslifejimbutnotasweknowit</w:t>
      </w:r>
      <w:proofErr w:type="spellEnd"/>
      <w:r w:rsidRPr="005135EB">
        <w:rPr>
          <w:rFonts w:cs="Arial"/>
          <w:iCs/>
          <w:sz w:val="22"/>
        </w:rPr>
        <w:t xml:space="preserve">. org. </w:t>
      </w:r>
      <w:proofErr w:type="spellStart"/>
      <w:r w:rsidRPr="005135EB">
        <w:rPr>
          <w:rFonts w:cs="Arial"/>
          <w:iCs/>
          <w:sz w:val="22"/>
        </w:rPr>
        <w:t>uk</w:t>
      </w:r>
      <w:proofErr w:type="spellEnd"/>
      <w:r w:rsidRPr="005135EB">
        <w:rPr>
          <w:rFonts w:cs="Arial"/>
          <w:iCs/>
          <w:sz w:val="22"/>
        </w:rPr>
        <w:t>/files/</w:t>
      </w:r>
      <w:proofErr w:type="spellStart"/>
      <w:r w:rsidRPr="005135EB">
        <w:rPr>
          <w:rFonts w:cs="Arial"/>
          <w:iCs/>
          <w:sz w:val="22"/>
        </w:rPr>
        <w:t>whatisreflectivepractic</w:t>
      </w:r>
      <w:proofErr w:type="spellEnd"/>
      <w:r w:rsidRPr="005135EB">
        <w:rPr>
          <w:rFonts w:cs="Arial"/>
          <w:iCs/>
          <w:sz w:val="22"/>
        </w:rPr>
        <w:t xml:space="preserve"> e. pdf [Accessed 15 April 2009]</w:t>
      </w:r>
      <w:r w:rsidRPr="005135EB">
        <w:rPr>
          <w:rFonts w:cs="Arial"/>
          <w:sz w:val="22"/>
        </w:rPr>
        <w:t>.</w:t>
      </w:r>
    </w:p>
    <w:p w14:paraId="263CD3A9" w14:textId="77777777" w:rsidR="00837592" w:rsidRPr="005135EB" w:rsidRDefault="00837592" w:rsidP="00FD246F">
      <w:pPr>
        <w:spacing w:line="360" w:lineRule="auto"/>
        <w:jc w:val="both"/>
        <w:rPr>
          <w:rFonts w:cs="Arial"/>
          <w:sz w:val="22"/>
        </w:rPr>
      </w:pPr>
      <w:r w:rsidRPr="005135EB">
        <w:rPr>
          <w:rFonts w:cs="Arial"/>
          <w:sz w:val="22"/>
        </w:rPr>
        <w:t xml:space="preserve">Atkins, S. (2019). Reflective practice. </w:t>
      </w:r>
      <w:r w:rsidRPr="005135EB">
        <w:rPr>
          <w:rFonts w:cs="Arial"/>
          <w:i/>
          <w:iCs/>
          <w:sz w:val="22"/>
        </w:rPr>
        <w:t>Nursing standard (Royal College of Nursing (Great Britain): 1987)</w:t>
      </w:r>
      <w:r w:rsidRPr="005135EB">
        <w:rPr>
          <w:rFonts w:cs="Arial"/>
          <w:sz w:val="22"/>
        </w:rPr>
        <w:t xml:space="preserve">, </w:t>
      </w:r>
      <w:r w:rsidRPr="005135EB">
        <w:rPr>
          <w:rFonts w:cs="Arial"/>
          <w:i/>
          <w:iCs/>
          <w:sz w:val="22"/>
        </w:rPr>
        <w:t>8</w:t>
      </w:r>
      <w:r w:rsidRPr="005135EB">
        <w:rPr>
          <w:rFonts w:cs="Arial"/>
          <w:sz w:val="22"/>
        </w:rPr>
        <w:t>(39), pp.48-56.</w:t>
      </w:r>
    </w:p>
    <w:p w14:paraId="0690D151" w14:textId="77777777" w:rsidR="00837592" w:rsidRPr="005135EB" w:rsidRDefault="00837592" w:rsidP="00FD246F">
      <w:pPr>
        <w:spacing w:line="360" w:lineRule="auto"/>
        <w:jc w:val="both"/>
        <w:rPr>
          <w:rFonts w:cs="Arial"/>
          <w:sz w:val="22"/>
        </w:rPr>
      </w:pPr>
      <w:r w:rsidRPr="005135EB">
        <w:rPr>
          <w:rFonts w:cs="Arial"/>
          <w:sz w:val="22"/>
        </w:rPr>
        <w:t xml:space="preserve">Bridges, D. (2019). Transferable skills: a philosophical perspective. </w:t>
      </w:r>
      <w:r w:rsidRPr="005135EB">
        <w:rPr>
          <w:rFonts w:cs="Arial"/>
          <w:i/>
          <w:iCs/>
          <w:sz w:val="22"/>
        </w:rPr>
        <w:t>Studies in Higher Education</w:t>
      </w:r>
      <w:r w:rsidRPr="005135EB">
        <w:rPr>
          <w:rFonts w:cs="Arial"/>
          <w:sz w:val="22"/>
        </w:rPr>
        <w:t xml:space="preserve">, </w:t>
      </w:r>
      <w:r w:rsidRPr="005135EB">
        <w:rPr>
          <w:rFonts w:cs="Arial"/>
          <w:i/>
          <w:iCs/>
          <w:sz w:val="22"/>
        </w:rPr>
        <w:t>18</w:t>
      </w:r>
      <w:r w:rsidRPr="005135EB">
        <w:rPr>
          <w:rFonts w:cs="Arial"/>
          <w:sz w:val="22"/>
        </w:rPr>
        <w:t>(1), pp.43-51.</w:t>
      </w:r>
    </w:p>
    <w:p w14:paraId="7CBAB882" w14:textId="77777777" w:rsidR="00FD246F" w:rsidRPr="005135EB" w:rsidRDefault="00FD246F" w:rsidP="00FD246F">
      <w:pPr>
        <w:spacing w:line="360" w:lineRule="auto"/>
        <w:jc w:val="both"/>
        <w:rPr>
          <w:rFonts w:cs="Arial"/>
          <w:sz w:val="22"/>
        </w:rPr>
      </w:pPr>
      <w:r w:rsidRPr="005135EB">
        <w:rPr>
          <w:rFonts w:cs="Arial"/>
          <w:sz w:val="22"/>
        </w:rPr>
        <w:t xml:space="preserve">Driscoll, A. (2018). Carnegie's community-engagement classification: Intentions and insights. </w:t>
      </w:r>
      <w:r w:rsidRPr="005135EB">
        <w:rPr>
          <w:rFonts w:cs="Arial"/>
          <w:i/>
          <w:iCs/>
          <w:sz w:val="22"/>
        </w:rPr>
        <w:t>Change: The Magazine of Higher Learning</w:t>
      </w:r>
      <w:r w:rsidRPr="005135EB">
        <w:rPr>
          <w:rFonts w:cs="Arial"/>
          <w:sz w:val="22"/>
        </w:rPr>
        <w:t xml:space="preserve">, </w:t>
      </w:r>
      <w:r w:rsidRPr="005135EB">
        <w:rPr>
          <w:rFonts w:cs="Arial"/>
          <w:i/>
          <w:iCs/>
          <w:sz w:val="22"/>
        </w:rPr>
        <w:t>40</w:t>
      </w:r>
      <w:r w:rsidRPr="005135EB">
        <w:rPr>
          <w:rFonts w:cs="Arial"/>
          <w:sz w:val="22"/>
        </w:rPr>
        <w:t>(1), pp.38-41.</w:t>
      </w:r>
    </w:p>
    <w:p w14:paraId="22455A40" w14:textId="77777777" w:rsidR="00837592" w:rsidRPr="005135EB" w:rsidRDefault="00837592" w:rsidP="00FD246F">
      <w:pPr>
        <w:spacing w:line="360" w:lineRule="auto"/>
        <w:jc w:val="both"/>
        <w:rPr>
          <w:rFonts w:cs="Arial"/>
          <w:sz w:val="22"/>
        </w:rPr>
      </w:pPr>
      <w:r w:rsidRPr="005135EB">
        <w:rPr>
          <w:rFonts w:cs="Arial"/>
          <w:sz w:val="22"/>
        </w:rPr>
        <w:t xml:space="preserve">Head, B.W. (2017). Community engagement: participation on whose terms?. </w:t>
      </w:r>
      <w:r w:rsidRPr="005135EB">
        <w:rPr>
          <w:rFonts w:cs="Arial"/>
          <w:i/>
          <w:iCs/>
          <w:sz w:val="22"/>
        </w:rPr>
        <w:t>Australian Journal of Political Science</w:t>
      </w:r>
      <w:r w:rsidRPr="005135EB">
        <w:rPr>
          <w:rFonts w:cs="Arial"/>
          <w:sz w:val="22"/>
        </w:rPr>
        <w:t xml:space="preserve">, </w:t>
      </w:r>
      <w:r w:rsidRPr="005135EB">
        <w:rPr>
          <w:rFonts w:cs="Arial"/>
          <w:i/>
          <w:iCs/>
          <w:sz w:val="22"/>
        </w:rPr>
        <w:t>42</w:t>
      </w:r>
      <w:r w:rsidRPr="005135EB">
        <w:rPr>
          <w:rFonts w:cs="Arial"/>
          <w:sz w:val="22"/>
        </w:rPr>
        <w:t>(3), pp.441-454.</w:t>
      </w:r>
    </w:p>
    <w:p w14:paraId="59A40903" w14:textId="77777777" w:rsidR="00837592" w:rsidRPr="005135EB" w:rsidRDefault="00837592" w:rsidP="00FD246F">
      <w:pPr>
        <w:spacing w:line="360" w:lineRule="auto"/>
        <w:jc w:val="both"/>
        <w:rPr>
          <w:rFonts w:cs="Arial"/>
          <w:sz w:val="22"/>
        </w:rPr>
      </w:pPr>
      <w:r w:rsidRPr="005135EB">
        <w:rPr>
          <w:rFonts w:cs="Arial"/>
          <w:sz w:val="22"/>
        </w:rPr>
        <w:t xml:space="preserve">Quinlan, O. (2017). </w:t>
      </w:r>
      <w:r w:rsidRPr="005135EB">
        <w:rPr>
          <w:rFonts w:cs="Arial"/>
          <w:i/>
          <w:sz w:val="22"/>
        </w:rPr>
        <w:t>Praxis: Bringing theory and practice to learning</w:t>
      </w:r>
      <w:r w:rsidRPr="005135EB">
        <w:rPr>
          <w:rFonts w:cs="Arial"/>
          <w:sz w:val="22"/>
        </w:rPr>
        <w:t>. Palgrave Macmillan, London.</w:t>
      </w:r>
    </w:p>
    <w:p w14:paraId="04FAA809" w14:textId="77777777" w:rsidR="00837592" w:rsidRPr="005135EB" w:rsidRDefault="00837592" w:rsidP="00FD246F">
      <w:pPr>
        <w:spacing w:line="360" w:lineRule="auto"/>
        <w:jc w:val="both"/>
        <w:rPr>
          <w:rFonts w:cs="Arial"/>
          <w:sz w:val="22"/>
        </w:rPr>
      </w:pPr>
      <w:r w:rsidRPr="005135EB">
        <w:rPr>
          <w:rFonts w:cs="Arial"/>
          <w:sz w:val="22"/>
        </w:rPr>
        <w:t xml:space="preserve">Smith, H. (2018). Praxis. </w:t>
      </w:r>
      <w:r w:rsidRPr="005135EB">
        <w:rPr>
          <w:rFonts w:cs="Arial"/>
          <w:i/>
          <w:sz w:val="22"/>
        </w:rPr>
        <w:t xml:space="preserve">In </w:t>
      </w:r>
      <w:r w:rsidRPr="005135EB">
        <w:rPr>
          <w:rFonts w:cs="Arial"/>
          <w:i/>
          <w:iCs/>
          <w:sz w:val="22"/>
        </w:rPr>
        <w:t>On Clausewitz</w:t>
      </w:r>
      <w:r w:rsidRPr="005135EB">
        <w:rPr>
          <w:rFonts w:cs="Arial"/>
          <w:sz w:val="22"/>
        </w:rPr>
        <w:t xml:space="preserve"> (pp. 185-195). Palgrave Macmillan, London.</w:t>
      </w:r>
    </w:p>
    <w:p w14:paraId="1F0D22FC" w14:textId="77777777" w:rsidR="00837592" w:rsidRPr="005135EB" w:rsidRDefault="00837592" w:rsidP="00FD246F">
      <w:pPr>
        <w:spacing w:line="360" w:lineRule="auto"/>
        <w:jc w:val="both"/>
        <w:rPr>
          <w:rFonts w:cs="Arial"/>
          <w:sz w:val="22"/>
        </w:rPr>
      </w:pPr>
      <w:r w:rsidRPr="005135EB">
        <w:rPr>
          <w:rFonts w:cs="Arial"/>
          <w:sz w:val="22"/>
        </w:rPr>
        <w:t xml:space="preserve">Tonnies, F. and Loomis, C.P. (2018). </w:t>
      </w:r>
      <w:r w:rsidRPr="005135EB">
        <w:rPr>
          <w:rFonts w:cs="Arial"/>
          <w:i/>
          <w:iCs/>
          <w:sz w:val="22"/>
        </w:rPr>
        <w:t>Community and society</w:t>
      </w:r>
      <w:r w:rsidRPr="005135EB">
        <w:rPr>
          <w:rFonts w:cs="Arial"/>
          <w:sz w:val="22"/>
        </w:rPr>
        <w:t>. Courier Corporation.</w:t>
      </w:r>
    </w:p>
    <w:p w14:paraId="5603DC7C" w14:textId="77777777" w:rsidR="00837592" w:rsidRPr="005135EB" w:rsidRDefault="00837592" w:rsidP="00FD246F">
      <w:pPr>
        <w:spacing w:line="360" w:lineRule="auto"/>
        <w:jc w:val="both"/>
        <w:rPr>
          <w:rFonts w:cs="Arial"/>
          <w:sz w:val="22"/>
        </w:rPr>
      </w:pPr>
      <w:r w:rsidRPr="005135EB">
        <w:rPr>
          <w:rFonts w:cs="Arial"/>
          <w:sz w:val="22"/>
        </w:rPr>
        <w:t xml:space="preserve">Wain, A. (2017). Learning through reflection. </w:t>
      </w:r>
      <w:r w:rsidRPr="005135EB">
        <w:rPr>
          <w:rFonts w:cs="Arial"/>
          <w:i/>
          <w:iCs/>
          <w:sz w:val="22"/>
        </w:rPr>
        <w:t>British Journal of Midwifery</w:t>
      </w:r>
      <w:r w:rsidRPr="005135EB">
        <w:rPr>
          <w:rFonts w:cs="Arial"/>
          <w:sz w:val="22"/>
        </w:rPr>
        <w:t xml:space="preserve">, </w:t>
      </w:r>
      <w:r w:rsidRPr="005135EB">
        <w:rPr>
          <w:rFonts w:cs="Arial"/>
          <w:i/>
          <w:iCs/>
          <w:sz w:val="22"/>
        </w:rPr>
        <w:t>25</w:t>
      </w:r>
      <w:r w:rsidRPr="005135EB">
        <w:rPr>
          <w:rFonts w:cs="Arial"/>
          <w:sz w:val="22"/>
        </w:rPr>
        <w:t>(10), pp.662-666.</w:t>
      </w:r>
    </w:p>
    <w:p w14:paraId="6D2E7110" w14:textId="77777777" w:rsidR="00837592" w:rsidRPr="004E1964" w:rsidRDefault="00837592" w:rsidP="00FD246F">
      <w:pPr>
        <w:spacing w:line="360" w:lineRule="auto"/>
        <w:jc w:val="both"/>
        <w:rPr>
          <w:rFonts w:cs="Arial"/>
        </w:rPr>
      </w:pPr>
    </w:p>
    <w:p w14:paraId="29B461DC" w14:textId="77777777" w:rsidR="00837592" w:rsidRPr="004E1964" w:rsidRDefault="00837592" w:rsidP="00FD246F">
      <w:pPr>
        <w:spacing w:line="360" w:lineRule="auto"/>
        <w:jc w:val="both"/>
        <w:rPr>
          <w:rFonts w:cs="Arial"/>
        </w:rPr>
      </w:pPr>
    </w:p>
    <w:sectPr w:rsidR="00837592" w:rsidRPr="004E1964">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6134DE" w14:textId="77777777" w:rsidR="00E31E04" w:rsidRDefault="00E31E04" w:rsidP="00FD246F">
      <w:pPr>
        <w:spacing w:after="0" w:line="240" w:lineRule="auto"/>
      </w:pPr>
      <w:r>
        <w:separator/>
      </w:r>
    </w:p>
  </w:endnote>
  <w:endnote w:type="continuationSeparator" w:id="0">
    <w:p w14:paraId="6C5FA9CD" w14:textId="77777777" w:rsidR="00E31E04" w:rsidRDefault="00E31E04" w:rsidP="00FD24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3FE2F" w14:textId="77777777" w:rsidR="004E1964" w:rsidRDefault="004E19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5401617"/>
      <w:docPartObj>
        <w:docPartGallery w:val="Page Numbers (Bottom of Page)"/>
        <w:docPartUnique/>
      </w:docPartObj>
    </w:sdtPr>
    <w:sdtEndPr>
      <w:rPr>
        <w:noProof/>
      </w:rPr>
    </w:sdtEndPr>
    <w:sdtContent>
      <w:p w14:paraId="0BCE7570" w14:textId="77777777" w:rsidR="00FD246F" w:rsidRDefault="00FD246F">
        <w:pPr>
          <w:pStyle w:val="Footer"/>
          <w:jc w:val="right"/>
        </w:pPr>
        <w:r>
          <w:fldChar w:fldCharType="begin"/>
        </w:r>
        <w:r>
          <w:instrText xml:space="preserve"> PAGE   \* MERGEFORMAT </w:instrText>
        </w:r>
        <w:r>
          <w:fldChar w:fldCharType="separate"/>
        </w:r>
        <w:r w:rsidR="004E1964">
          <w:rPr>
            <w:noProof/>
          </w:rPr>
          <w:t>1</w:t>
        </w:r>
        <w:r>
          <w:rPr>
            <w:noProof/>
          </w:rPr>
          <w:fldChar w:fldCharType="end"/>
        </w:r>
      </w:p>
    </w:sdtContent>
  </w:sdt>
  <w:p w14:paraId="0A7C0FD3" w14:textId="77777777" w:rsidR="00FD246F" w:rsidRDefault="00FD246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1B5EDE" w14:textId="77777777" w:rsidR="004E1964" w:rsidRDefault="004E19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1AEFE5" w14:textId="77777777" w:rsidR="00E31E04" w:rsidRDefault="00E31E04" w:rsidP="00FD246F">
      <w:pPr>
        <w:spacing w:after="0" w:line="240" w:lineRule="auto"/>
      </w:pPr>
      <w:r>
        <w:separator/>
      </w:r>
    </w:p>
  </w:footnote>
  <w:footnote w:type="continuationSeparator" w:id="0">
    <w:p w14:paraId="0623B008" w14:textId="77777777" w:rsidR="00E31E04" w:rsidRDefault="00E31E04" w:rsidP="00FD24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599449" w14:textId="77777777" w:rsidR="004E1964" w:rsidRDefault="004E19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B2B5CE" w14:textId="77777777" w:rsidR="004E1964" w:rsidRDefault="004E196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E953A1" w14:textId="77777777" w:rsidR="004E1964" w:rsidRDefault="004E19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F522A"/>
    <w:multiLevelType w:val="hybridMultilevel"/>
    <w:tmpl w:val="C04EEAA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337C5F88"/>
    <w:multiLevelType w:val="hybridMultilevel"/>
    <w:tmpl w:val="51720D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3E336729"/>
    <w:multiLevelType w:val="hybridMultilevel"/>
    <w:tmpl w:val="979A7B92"/>
    <w:lvl w:ilvl="0" w:tplc="050880F6">
      <w:start w:val="1"/>
      <w:numFmt w:val="bullet"/>
      <w:lvlText w:val="•"/>
      <w:lvlJc w:val="left"/>
      <w:pPr>
        <w:ind w:left="36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1" w:tplc="E084BF1C">
      <w:start w:val="1"/>
      <w:numFmt w:val="bullet"/>
      <w:lvlText w:val="o"/>
      <w:lvlJc w:val="left"/>
      <w:pPr>
        <w:ind w:left="108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2" w:tplc="05167B32">
      <w:start w:val="1"/>
      <w:numFmt w:val="bullet"/>
      <w:lvlText w:val="▪"/>
      <w:lvlJc w:val="left"/>
      <w:pPr>
        <w:ind w:left="180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3" w:tplc="B74A3FF2">
      <w:start w:val="1"/>
      <w:numFmt w:val="bullet"/>
      <w:lvlText w:val="•"/>
      <w:lvlJc w:val="left"/>
      <w:pPr>
        <w:ind w:left="252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4" w:tplc="7D941774">
      <w:start w:val="1"/>
      <w:numFmt w:val="bullet"/>
      <w:lvlText w:val="o"/>
      <w:lvlJc w:val="left"/>
      <w:pPr>
        <w:ind w:left="324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5" w:tplc="0EFAE27E">
      <w:start w:val="1"/>
      <w:numFmt w:val="bullet"/>
      <w:lvlText w:val="▪"/>
      <w:lvlJc w:val="left"/>
      <w:pPr>
        <w:ind w:left="396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6" w:tplc="B7AE1924">
      <w:start w:val="1"/>
      <w:numFmt w:val="bullet"/>
      <w:lvlText w:val="•"/>
      <w:lvlJc w:val="left"/>
      <w:pPr>
        <w:ind w:left="4680" w:firstLine="0"/>
      </w:pPr>
      <w:rPr>
        <w:rFonts w:ascii="Arial" w:eastAsia="Arial" w:hAnsi="Arial" w:cs="Arial"/>
        <w:b w:val="0"/>
        <w:i w:val="0"/>
        <w:strike w:val="0"/>
        <w:dstrike w:val="0"/>
        <w:color w:val="000000"/>
        <w:sz w:val="24"/>
        <w:szCs w:val="24"/>
        <w:u w:val="none" w:color="000000"/>
        <w:effect w:val="none"/>
        <w:bdr w:val="none" w:sz="0" w:space="0" w:color="auto" w:frame="1"/>
        <w:vertAlign w:val="baseline"/>
      </w:rPr>
    </w:lvl>
    <w:lvl w:ilvl="7" w:tplc="D34C8ACA">
      <w:start w:val="1"/>
      <w:numFmt w:val="bullet"/>
      <w:lvlText w:val="o"/>
      <w:lvlJc w:val="left"/>
      <w:pPr>
        <w:ind w:left="540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lvl w:ilvl="8" w:tplc="FB42B1D8">
      <w:start w:val="1"/>
      <w:numFmt w:val="bullet"/>
      <w:lvlText w:val="▪"/>
      <w:lvlJc w:val="left"/>
      <w:pPr>
        <w:ind w:left="6120" w:firstLine="0"/>
      </w:pPr>
      <w:rPr>
        <w:rFonts w:ascii="Segoe UI Symbol" w:eastAsia="Segoe UI Symbol" w:hAnsi="Segoe UI Symbol" w:cs="Segoe UI Symbol"/>
        <w:b w:val="0"/>
        <w:i w:val="0"/>
        <w:strike w:val="0"/>
        <w:dstrike w:val="0"/>
        <w:color w:val="000000"/>
        <w:sz w:val="24"/>
        <w:szCs w:val="24"/>
        <w:u w:val="none" w:color="000000"/>
        <w:effect w:val="none"/>
        <w:bdr w:val="none" w:sz="0" w:space="0" w:color="auto" w:frame="1"/>
        <w:vertAlign w:val="baseline"/>
      </w:rPr>
    </w:lvl>
  </w:abstractNum>
  <w:abstractNum w:abstractNumId="3" w15:restartNumberingAfterBreak="0">
    <w:nsid w:val="43112E3F"/>
    <w:multiLevelType w:val="hybridMultilevel"/>
    <w:tmpl w:val="A07E75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D2F7298"/>
    <w:multiLevelType w:val="hybridMultilevel"/>
    <w:tmpl w:val="F64C644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4"/>
  </w:num>
  <w:num w:numId="3">
    <w:abstractNumId w:val="3"/>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5867"/>
    <w:rsid w:val="00000108"/>
    <w:rsid w:val="000343A1"/>
    <w:rsid w:val="00061779"/>
    <w:rsid w:val="000701C8"/>
    <w:rsid w:val="000C248C"/>
    <w:rsid w:val="001357BE"/>
    <w:rsid w:val="00173A86"/>
    <w:rsid w:val="001E30FA"/>
    <w:rsid w:val="00275931"/>
    <w:rsid w:val="002C7E6F"/>
    <w:rsid w:val="003312A6"/>
    <w:rsid w:val="0033648B"/>
    <w:rsid w:val="00374EF7"/>
    <w:rsid w:val="003A542C"/>
    <w:rsid w:val="003B734D"/>
    <w:rsid w:val="0043787B"/>
    <w:rsid w:val="004E1964"/>
    <w:rsid w:val="005135EB"/>
    <w:rsid w:val="00555867"/>
    <w:rsid w:val="005769AC"/>
    <w:rsid w:val="006511AC"/>
    <w:rsid w:val="006606F0"/>
    <w:rsid w:val="006A08F5"/>
    <w:rsid w:val="00712452"/>
    <w:rsid w:val="00787DEB"/>
    <w:rsid w:val="007B2663"/>
    <w:rsid w:val="007D0173"/>
    <w:rsid w:val="007E0190"/>
    <w:rsid w:val="00837592"/>
    <w:rsid w:val="00870455"/>
    <w:rsid w:val="00902869"/>
    <w:rsid w:val="00932F66"/>
    <w:rsid w:val="0098748F"/>
    <w:rsid w:val="00A61C9E"/>
    <w:rsid w:val="00A83550"/>
    <w:rsid w:val="00AB0554"/>
    <w:rsid w:val="00B903A3"/>
    <w:rsid w:val="00BB633A"/>
    <w:rsid w:val="00BE2C2C"/>
    <w:rsid w:val="00D647A1"/>
    <w:rsid w:val="00D80207"/>
    <w:rsid w:val="00DF1920"/>
    <w:rsid w:val="00E31E04"/>
    <w:rsid w:val="00EE7703"/>
    <w:rsid w:val="00EF3AF4"/>
    <w:rsid w:val="00F77CF6"/>
    <w:rsid w:val="00FD246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F95E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01C8"/>
    <w:rPr>
      <w:rFonts w:ascii="Arial" w:hAnsi="Arial"/>
      <w:sz w:val="24"/>
    </w:rPr>
  </w:style>
  <w:style w:type="paragraph" w:styleId="Heading1">
    <w:name w:val="heading 1"/>
    <w:basedOn w:val="Normal"/>
    <w:next w:val="Normal"/>
    <w:link w:val="Heading1Char"/>
    <w:uiPriority w:val="9"/>
    <w:qFormat/>
    <w:rsid w:val="0055586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8355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867"/>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83550"/>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B903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903A3"/>
    <w:rPr>
      <w:rFonts w:ascii="Tahoma" w:hAnsi="Tahoma" w:cs="Tahoma"/>
      <w:sz w:val="16"/>
      <w:szCs w:val="16"/>
    </w:rPr>
  </w:style>
  <w:style w:type="table" w:styleId="TableGrid">
    <w:name w:val="Table Grid"/>
    <w:basedOn w:val="TableNormal"/>
    <w:uiPriority w:val="59"/>
    <w:rsid w:val="00932F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C248C"/>
    <w:pPr>
      <w:ind w:left="720"/>
      <w:contextualSpacing/>
    </w:pPr>
  </w:style>
  <w:style w:type="paragraph" w:styleId="TOCHeading">
    <w:name w:val="TOC Heading"/>
    <w:basedOn w:val="Heading1"/>
    <w:next w:val="Normal"/>
    <w:uiPriority w:val="39"/>
    <w:semiHidden/>
    <w:unhideWhenUsed/>
    <w:qFormat/>
    <w:rsid w:val="00FD246F"/>
    <w:pPr>
      <w:outlineLvl w:val="9"/>
    </w:pPr>
    <w:rPr>
      <w:lang w:val="en-US" w:eastAsia="ja-JP"/>
    </w:rPr>
  </w:style>
  <w:style w:type="paragraph" w:styleId="TOC1">
    <w:name w:val="toc 1"/>
    <w:basedOn w:val="Normal"/>
    <w:next w:val="Normal"/>
    <w:autoRedefine/>
    <w:uiPriority w:val="39"/>
    <w:unhideWhenUsed/>
    <w:rsid w:val="00FD246F"/>
    <w:pPr>
      <w:spacing w:after="100"/>
    </w:pPr>
  </w:style>
  <w:style w:type="paragraph" w:styleId="TOC2">
    <w:name w:val="toc 2"/>
    <w:basedOn w:val="Normal"/>
    <w:next w:val="Normal"/>
    <w:autoRedefine/>
    <w:uiPriority w:val="39"/>
    <w:unhideWhenUsed/>
    <w:rsid w:val="00FD246F"/>
    <w:pPr>
      <w:spacing w:after="100"/>
      <w:ind w:left="240"/>
    </w:pPr>
  </w:style>
  <w:style w:type="character" w:styleId="Hyperlink">
    <w:name w:val="Hyperlink"/>
    <w:basedOn w:val="DefaultParagraphFont"/>
    <w:uiPriority w:val="99"/>
    <w:unhideWhenUsed/>
    <w:rsid w:val="00FD246F"/>
    <w:rPr>
      <w:color w:val="0000FF" w:themeColor="hyperlink"/>
      <w:u w:val="single"/>
    </w:rPr>
  </w:style>
  <w:style w:type="paragraph" w:styleId="Header">
    <w:name w:val="header"/>
    <w:basedOn w:val="Normal"/>
    <w:link w:val="HeaderChar"/>
    <w:uiPriority w:val="99"/>
    <w:unhideWhenUsed/>
    <w:rsid w:val="00FD246F"/>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246F"/>
    <w:rPr>
      <w:rFonts w:ascii="Arial" w:hAnsi="Arial"/>
      <w:sz w:val="24"/>
    </w:rPr>
  </w:style>
  <w:style w:type="paragraph" w:styleId="Footer">
    <w:name w:val="footer"/>
    <w:basedOn w:val="Normal"/>
    <w:link w:val="FooterChar"/>
    <w:uiPriority w:val="99"/>
    <w:unhideWhenUsed/>
    <w:rsid w:val="00FD246F"/>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246F"/>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318140">
      <w:bodyDiv w:val="1"/>
      <w:marLeft w:val="0"/>
      <w:marRight w:val="0"/>
      <w:marTop w:val="0"/>
      <w:marBottom w:val="0"/>
      <w:divBdr>
        <w:top w:val="none" w:sz="0" w:space="0" w:color="auto"/>
        <w:left w:val="none" w:sz="0" w:space="0" w:color="auto"/>
        <w:bottom w:val="none" w:sz="0" w:space="0" w:color="auto"/>
        <w:right w:val="none" w:sz="0" w:space="0" w:color="auto"/>
      </w:divBdr>
    </w:div>
    <w:div w:id="1852797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5E6CCCA-E400-426B-9368-6887C67588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2147</Words>
  <Characters>12240</Characters>
  <Application>Microsoft Office Word</Application>
  <DocSecurity>4</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2021-11-30T14:39:00Z</dcterms:created>
  <dcterms:modified xsi:type="dcterms:W3CDTF">2021-11-30T14:39:00Z</dcterms:modified>
</cp:coreProperties>
</file>