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5B18B55A" w:rsidR="00781684" w:rsidRPr="00CE3698" w:rsidRDefault="0034394D" w:rsidP="00CE3698">
      <w:pPr>
        <w:spacing w:line="480" w:lineRule="auto"/>
        <w:rPr>
          <w:rFonts w:ascii="Times New Roman" w:hAnsi="Times New Roman" w:cs="Times New Roman"/>
          <w:b/>
          <w:u w:val="single"/>
        </w:rPr>
      </w:pPr>
      <w:r w:rsidRPr="00CE3698">
        <w:rPr>
          <w:rFonts w:ascii="Times New Roman" w:hAnsi="Times New Roman" w:cs="Times New Roman"/>
          <w:b/>
          <w:u w:val="single"/>
        </w:rPr>
        <w:t xml:space="preserve">Presentation </w:t>
      </w:r>
      <w:r w:rsidR="00734403" w:rsidRPr="00CE3698">
        <w:rPr>
          <w:rFonts w:ascii="Times New Roman" w:hAnsi="Times New Roman" w:cs="Times New Roman"/>
          <w:b/>
          <w:u w:val="single"/>
        </w:rPr>
        <w:t xml:space="preserve">Notes </w:t>
      </w:r>
    </w:p>
    <w:p w14:paraId="5DF219C8" w14:textId="5EE8837D" w:rsidR="0034394D" w:rsidRPr="00CE3698" w:rsidRDefault="0034394D" w:rsidP="00CE3698">
      <w:pPr>
        <w:spacing w:line="480" w:lineRule="auto"/>
        <w:rPr>
          <w:rFonts w:ascii="Times New Roman" w:hAnsi="Times New Roman" w:cs="Times New Roman"/>
          <w:b/>
          <w:u w:val="single"/>
        </w:rPr>
      </w:pPr>
      <w:r w:rsidRPr="00CE3698">
        <w:rPr>
          <w:rFonts w:ascii="Times New Roman" w:hAnsi="Times New Roman" w:cs="Times New Roman"/>
          <w:b/>
          <w:u w:val="single"/>
        </w:rPr>
        <w:t>Slide 1</w:t>
      </w:r>
    </w:p>
    <w:p w14:paraId="1909317F" w14:textId="72C0AAC7" w:rsidR="0034394D" w:rsidRDefault="0034394D" w:rsidP="00CE3698">
      <w:pPr>
        <w:spacing w:line="480" w:lineRule="auto"/>
        <w:rPr>
          <w:rFonts w:ascii="Times New Roman" w:hAnsi="Times New Roman" w:cs="Times New Roman"/>
        </w:rPr>
      </w:pPr>
      <w:r w:rsidRPr="00CE3698">
        <w:rPr>
          <w:rFonts w:ascii="Times New Roman" w:hAnsi="Times New Roman" w:cs="Times New Roman"/>
        </w:rPr>
        <w:t>H</w:t>
      </w:r>
      <w:r w:rsidR="00CE3698" w:rsidRPr="00CE3698">
        <w:rPr>
          <w:rFonts w:ascii="Times New Roman" w:hAnsi="Times New Roman" w:cs="Times New Roman"/>
        </w:rPr>
        <w:t>ello and welcome to my presentation, my name is Carwyn Davies and my student number is 1600473, all information pertaining to the presentation can be found on the board, and as you can see, my chosen intervention</w:t>
      </w:r>
      <w:r w:rsidR="00CE3698">
        <w:rPr>
          <w:rFonts w:ascii="Times New Roman" w:hAnsi="Times New Roman" w:cs="Times New Roman"/>
        </w:rPr>
        <w:t xml:space="preserve"> is Dramatherapy, which I’ll be going into a bit later. </w:t>
      </w:r>
    </w:p>
    <w:p w14:paraId="13DB30C8" w14:textId="45A9B3C9" w:rsidR="00CE3698" w:rsidRDefault="00CE3698" w:rsidP="00CE3698">
      <w:pPr>
        <w:spacing w:line="480" w:lineRule="auto"/>
        <w:rPr>
          <w:rFonts w:ascii="Times New Roman" w:hAnsi="Times New Roman" w:cs="Times New Roman"/>
          <w:b/>
          <w:u w:val="single"/>
        </w:rPr>
      </w:pPr>
      <w:r>
        <w:rPr>
          <w:rFonts w:ascii="Times New Roman" w:hAnsi="Times New Roman" w:cs="Times New Roman"/>
          <w:b/>
          <w:u w:val="single"/>
        </w:rPr>
        <w:t>Slide 2</w:t>
      </w:r>
    </w:p>
    <w:p w14:paraId="7B70ADFE" w14:textId="0D36114F" w:rsidR="00CE3698" w:rsidRDefault="00CE3698" w:rsidP="00CE3698">
      <w:pPr>
        <w:spacing w:line="480" w:lineRule="auto"/>
        <w:rPr>
          <w:rFonts w:ascii="Times New Roman" w:hAnsi="Times New Roman" w:cs="Times New Roman"/>
        </w:rPr>
      </w:pPr>
      <w:r>
        <w:rPr>
          <w:rFonts w:ascii="Times New Roman" w:hAnsi="Times New Roman" w:cs="Times New Roman"/>
        </w:rPr>
        <w:t xml:space="preserve">Some of the core areas I wish to cover are as displayed, as well as my chosen intervention, in order to fully meet the assignment criteria and objectives, it seemed appropriate to explore some of the displayed themes. I will be covering some in more detail than others as you’ll see, but time permitting, I hope you’ll leave with rounded idea regarding all of the above. </w:t>
      </w:r>
    </w:p>
    <w:p w14:paraId="1A62FC44" w14:textId="2F368CD9" w:rsidR="00CE3698" w:rsidRDefault="00CE3698" w:rsidP="00CE3698">
      <w:pPr>
        <w:spacing w:line="480" w:lineRule="auto"/>
        <w:rPr>
          <w:rFonts w:ascii="Times New Roman" w:hAnsi="Times New Roman" w:cs="Times New Roman"/>
        </w:rPr>
      </w:pPr>
      <w:r>
        <w:rPr>
          <w:rFonts w:ascii="Times New Roman" w:hAnsi="Times New Roman" w:cs="Times New Roman"/>
        </w:rPr>
        <w:t>Starting with creativity…</w:t>
      </w:r>
    </w:p>
    <w:p w14:paraId="156AFBF2" w14:textId="5AC6393F" w:rsidR="00CE3698" w:rsidRDefault="00CE3698" w:rsidP="00CE3698">
      <w:pPr>
        <w:spacing w:line="480" w:lineRule="auto"/>
        <w:rPr>
          <w:rFonts w:ascii="Times New Roman" w:hAnsi="Times New Roman" w:cs="Times New Roman"/>
          <w:b/>
          <w:u w:val="single"/>
        </w:rPr>
      </w:pPr>
      <w:r>
        <w:rPr>
          <w:rFonts w:ascii="Times New Roman" w:hAnsi="Times New Roman" w:cs="Times New Roman"/>
          <w:b/>
          <w:u w:val="single"/>
        </w:rPr>
        <w:t>Slide 3</w:t>
      </w:r>
    </w:p>
    <w:p w14:paraId="018F0C9E" w14:textId="72B541D3" w:rsidR="00CE3698" w:rsidRDefault="00CE3698" w:rsidP="00CE3698">
      <w:pPr>
        <w:spacing w:line="480" w:lineRule="auto"/>
        <w:rPr>
          <w:rFonts w:ascii="Times New Roman" w:hAnsi="Times New Roman" w:cs="Times New Roman"/>
        </w:rPr>
      </w:pPr>
      <w:r>
        <w:rPr>
          <w:rFonts w:ascii="Times New Roman" w:hAnsi="Times New Roman" w:cs="Times New Roman"/>
        </w:rPr>
        <w:t xml:space="preserve">As you can see ‘creativity’ has quite an elongated academic history, it’s been passed around by scholars for years, but before I move on with the presentation, it seemed necessary to establish what we mean by ‘creative approaches’, as outlined in the module guidelines. </w:t>
      </w:r>
    </w:p>
    <w:p w14:paraId="2EAB2767" w14:textId="6E42C03D" w:rsidR="00CE3698" w:rsidRDefault="00CE3698" w:rsidP="00CE3698">
      <w:pPr>
        <w:spacing w:line="480" w:lineRule="auto"/>
        <w:rPr>
          <w:rFonts w:ascii="Times New Roman" w:hAnsi="Times New Roman" w:cs="Times New Roman"/>
          <w:b/>
          <w:u w:val="single"/>
        </w:rPr>
      </w:pPr>
      <w:r>
        <w:rPr>
          <w:rFonts w:ascii="Times New Roman" w:hAnsi="Times New Roman" w:cs="Times New Roman"/>
          <w:b/>
          <w:u w:val="single"/>
        </w:rPr>
        <w:t>Slide 4</w:t>
      </w:r>
    </w:p>
    <w:p w14:paraId="11D5DB60" w14:textId="5DFF3FE8" w:rsidR="00CE3698" w:rsidRDefault="00CE3698" w:rsidP="00CE3698">
      <w:pPr>
        <w:spacing w:line="480" w:lineRule="auto"/>
        <w:rPr>
          <w:rFonts w:ascii="Times New Roman" w:hAnsi="Times New Roman" w:cs="Times New Roman"/>
        </w:rPr>
      </w:pPr>
      <w:r>
        <w:rPr>
          <w:rFonts w:ascii="Times New Roman" w:hAnsi="Times New Roman" w:cs="Times New Roman"/>
        </w:rPr>
        <w:t xml:space="preserve">Humorously, Dacey &amp; </w:t>
      </w:r>
      <w:proofErr w:type="spellStart"/>
      <w:r>
        <w:rPr>
          <w:rFonts w:ascii="Times New Roman" w:hAnsi="Times New Roman" w:cs="Times New Roman"/>
        </w:rPr>
        <w:t>Madaus</w:t>
      </w:r>
      <w:proofErr w:type="spellEnd"/>
      <w:r>
        <w:rPr>
          <w:rFonts w:ascii="Times New Roman" w:hAnsi="Times New Roman" w:cs="Times New Roman"/>
        </w:rPr>
        <w:t xml:space="preserve"> have summarised it quite effectively for us, suggesting that any attempt to agree on a single definition is doomed to failure, but that is not to say that scholars have not regurgitated certain themes surrounding the topic. </w:t>
      </w:r>
    </w:p>
    <w:p w14:paraId="24438997" w14:textId="73268E7B" w:rsidR="00CE3698" w:rsidRDefault="00CE3698" w:rsidP="00CE3698">
      <w:pPr>
        <w:spacing w:line="480" w:lineRule="auto"/>
        <w:rPr>
          <w:rFonts w:ascii="Times New Roman" w:hAnsi="Times New Roman" w:cs="Times New Roman"/>
        </w:rPr>
      </w:pPr>
      <w:r>
        <w:rPr>
          <w:rFonts w:ascii="Times New Roman" w:hAnsi="Times New Roman" w:cs="Times New Roman"/>
        </w:rPr>
        <w:t xml:space="preserve">Therefore, we can say that *tap* (definition on board). </w:t>
      </w:r>
    </w:p>
    <w:p w14:paraId="230CC729" w14:textId="573C9702" w:rsidR="004C6A13" w:rsidRDefault="00CE3698" w:rsidP="00CE3698">
      <w:pPr>
        <w:spacing w:line="480" w:lineRule="auto"/>
        <w:rPr>
          <w:rFonts w:ascii="Times New Roman" w:hAnsi="Times New Roman" w:cs="Times New Roman"/>
        </w:rPr>
      </w:pPr>
      <w:r>
        <w:rPr>
          <w:rFonts w:ascii="Times New Roman" w:hAnsi="Times New Roman" w:cs="Times New Roman"/>
        </w:rPr>
        <w:t xml:space="preserve">Critically speaking, </w:t>
      </w:r>
      <w:r w:rsidR="004C6A13">
        <w:rPr>
          <w:rFonts w:ascii="Times New Roman" w:hAnsi="Times New Roman" w:cs="Times New Roman"/>
        </w:rPr>
        <w:t xml:space="preserve">it can be challenging to adopt this definition in the context of the assignment, as when partaking in creative interventions with children and young people, </w:t>
      </w:r>
      <w:r w:rsidR="0024399C">
        <w:rPr>
          <w:rFonts w:ascii="Times New Roman" w:hAnsi="Times New Roman" w:cs="Times New Roman"/>
        </w:rPr>
        <w:t>we have to ask…</w:t>
      </w:r>
    </w:p>
    <w:p w14:paraId="0C2D6C40" w14:textId="33AEE1FE" w:rsidR="004C6A13" w:rsidRDefault="004C6A13" w:rsidP="00CE3698">
      <w:pPr>
        <w:spacing w:line="480" w:lineRule="auto"/>
        <w:rPr>
          <w:rFonts w:ascii="Times New Roman" w:hAnsi="Times New Roman" w:cs="Times New Roman"/>
        </w:rPr>
      </w:pPr>
      <w:r>
        <w:rPr>
          <w:rFonts w:ascii="Times New Roman" w:hAnsi="Times New Roman" w:cs="Times New Roman"/>
        </w:rPr>
        <w:t>For how long… is it original…</w:t>
      </w:r>
    </w:p>
    <w:p w14:paraId="57208C49" w14:textId="76E5C4B7" w:rsidR="004C6A13" w:rsidRDefault="004C6A13" w:rsidP="00CE3698">
      <w:pPr>
        <w:spacing w:line="480" w:lineRule="auto"/>
        <w:rPr>
          <w:rFonts w:ascii="Times New Roman" w:hAnsi="Times New Roman" w:cs="Times New Roman"/>
        </w:rPr>
      </w:pPr>
      <w:r>
        <w:rPr>
          <w:rFonts w:ascii="Times New Roman" w:hAnsi="Times New Roman" w:cs="Times New Roman"/>
        </w:rPr>
        <w:lastRenderedPageBreak/>
        <w:t xml:space="preserve">Does it always have to be… valuable… </w:t>
      </w:r>
    </w:p>
    <w:p w14:paraId="67B8875B" w14:textId="4D757839" w:rsidR="004C6A13" w:rsidRDefault="004C6A13" w:rsidP="00CE3698">
      <w:pPr>
        <w:spacing w:line="480" w:lineRule="auto"/>
        <w:rPr>
          <w:rFonts w:ascii="Times New Roman" w:hAnsi="Times New Roman" w:cs="Times New Roman"/>
        </w:rPr>
      </w:pPr>
      <w:r>
        <w:rPr>
          <w:rFonts w:ascii="Times New Roman" w:hAnsi="Times New Roman" w:cs="Times New Roman"/>
        </w:rPr>
        <w:t>Is it easier said than done to ask children and young people to be imaginative?</w:t>
      </w:r>
    </w:p>
    <w:p w14:paraId="6D9ABC84" w14:textId="77777777" w:rsidR="004C6A13" w:rsidRDefault="004C6A13" w:rsidP="00CE3698">
      <w:pPr>
        <w:spacing w:line="480" w:lineRule="auto"/>
        <w:rPr>
          <w:rFonts w:ascii="Times New Roman" w:hAnsi="Times New Roman" w:cs="Times New Roman"/>
          <w:b/>
          <w:u w:val="single"/>
        </w:rPr>
      </w:pPr>
      <w:r>
        <w:rPr>
          <w:rFonts w:ascii="Times New Roman" w:hAnsi="Times New Roman" w:cs="Times New Roman"/>
          <w:b/>
          <w:u w:val="single"/>
        </w:rPr>
        <w:t>Slide 5</w:t>
      </w:r>
    </w:p>
    <w:p w14:paraId="083F7F43" w14:textId="77777777" w:rsidR="0024399C" w:rsidRDefault="004C6A13" w:rsidP="00CE3698">
      <w:pPr>
        <w:spacing w:line="480" w:lineRule="auto"/>
        <w:rPr>
          <w:rFonts w:ascii="Times New Roman" w:hAnsi="Times New Roman" w:cs="Times New Roman"/>
        </w:rPr>
      </w:pPr>
      <w:r>
        <w:rPr>
          <w:rFonts w:ascii="Times New Roman" w:hAnsi="Times New Roman" w:cs="Times New Roman"/>
        </w:rPr>
        <w:t xml:space="preserve">For example, on the board you can see some initiatives that were once upon a time ‘original’ when they first came out, but from seeing them used in practice, I don’t think they are maybe as effective as was hoped of them. </w:t>
      </w:r>
      <w:r w:rsidR="0024399C">
        <w:rPr>
          <w:rFonts w:ascii="Times New Roman" w:hAnsi="Times New Roman" w:cs="Times New Roman"/>
        </w:rPr>
        <w:t xml:space="preserve">Moreover, in some schools, using sand, water and LEGO therapy is second nature, in other schools… it’s ground-breaking, so how are we measuring it? </w:t>
      </w:r>
    </w:p>
    <w:p w14:paraId="64C1DA7A" w14:textId="0701EBFC" w:rsidR="004C6A13" w:rsidRDefault="0024399C" w:rsidP="00CE3698">
      <w:pPr>
        <w:spacing w:line="480" w:lineRule="auto"/>
        <w:rPr>
          <w:rFonts w:ascii="Times New Roman" w:hAnsi="Times New Roman" w:cs="Times New Roman"/>
        </w:rPr>
      </w:pPr>
      <w:r>
        <w:rPr>
          <w:rFonts w:ascii="Times New Roman" w:hAnsi="Times New Roman" w:cs="Times New Roman"/>
        </w:rPr>
        <w:t xml:space="preserve"> </w:t>
      </w:r>
      <w:r w:rsidR="004C6A13">
        <w:rPr>
          <w:rFonts w:ascii="Times New Roman" w:hAnsi="Times New Roman" w:cs="Times New Roman"/>
        </w:rPr>
        <w:t xml:space="preserve">My point being, just because sometime is original or creative, it doesn’t necessarily mean it’s going to work, so there is ethical risk in introducing creative interventions. Educational professionals tend to adopt ‘creative fads’ (dubbed ‘Theory of Change’ by Fullan) that have no real impact on teaching and learning. Elmore (1992) goes on to suggest that we should only adopt initiatives that have been proven to work in the classroom, but I suppose, everything has to be tried for the first time once, so there are implications there. </w:t>
      </w:r>
      <w:r>
        <w:rPr>
          <w:rFonts w:ascii="Times New Roman" w:hAnsi="Times New Roman" w:cs="Times New Roman"/>
        </w:rPr>
        <w:t xml:space="preserve">I think I favour </w:t>
      </w:r>
      <w:r w:rsidR="004C6A13">
        <w:rPr>
          <w:rFonts w:ascii="Times New Roman" w:hAnsi="Times New Roman" w:cs="Times New Roman"/>
        </w:rPr>
        <w:t>Elder and Paul</w:t>
      </w:r>
      <w:r>
        <w:rPr>
          <w:rFonts w:ascii="Times New Roman" w:hAnsi="Times New Roman" w:cs="Times New Roman"/>
        </w:rPr>
        <w:t xml:space="preserve">’s </w:t>
      </w:r>
      <w:r w:rsidR="004C6A13">
        <w:rPr>
          <w:rFonts w:ascii="Times New Roman" w:hAnsi="Times New Roman" w:cs="Times New Roman"/>
        </w:rPr>
        <w:t xml:space="preserve">(2007) </w:t>
      </w:r>
      <w:r>
        <w:rPr>
          <w:rFonts w:ascii="Times New Roman" w:hAnsi="Times New Roman" w:cs="Times New Roman"/>
        </w:rPr>
        <w:t xml:space="preserve">perspective of first assessing the need by considering at the forefront, what the children and young people will get from it and if indeed, that is what they really need. </w:t>
      </w:r>
    </w:p>
    <w:p w14:paraId="6FC6D053" w14:textId="7E3DBA00" w:rsidR="0024399C" w:rsidRDefault="0024399C" w:rsidP="00CE3698">
      <w:pPr>
        <w:spacing w:line="480" w:lineRule="auto"/>
        <w:rPr>
          <w:rFonts w:ascii="Times New Roman" w:hAnsi="Times New Roman" w:cs="Times New Roman"/>
          <w:b/>
          <w:u w:val="single"/>
        </w:rPr>
      </w:pPr>
      <w:r>
        <w:rPr>
          <w:rFonts w:ascii="Times New Roman" w:hAnsi="Times New Roman" w:cs="Times New Roman"/>
          <w:b/>
          <w:u w:val="single"/>
        </w:rPr>
        <w:t>Slide 6</w:t>
      </w:r>
    </w:p>
    <w:p w14:paraId="21159DBE" w14:textId="3A3907EB" w:rsidR="0024399C" w:rsidRDefault="0024399C" w:rsidP="00CE3698">
      <w:pPr>
        <w:spacing w:line="480" w:lineRule="auto"/>
        <w:rPr>
          <w:rFonts w:ascii="Times New Roman" w:hAnsi="Times New Roman" w:cs="Times New Roman"/>
        </w:rPr>
      </w:pPr>
      <w:r>
        <w:rPr>
          <w:rFonts w:ascii="Times New Roman" w:hAnsi="Times New Roman" w:cs="Times New Roman"/>
        </w:rPr>
        <w:t xml:space="preserve">As I was saying about ‘value’, it’s a subjective term anyway, and if we place all the value on what is being produced, it draws away from the creative process which is just as important. The idea that you have to ‘create’ something ‘valuable’ during a creative approach is not necessarily helpful, as you can see illustrated in the images… </w:t>
      </w:r>
    </w:p>
    <w:p w14:paraId="7BBD01CF" w14:textId="39254E55" w:rsidR="0024399C" w:rsidRDefault="0024399C" w:rsidP="00CE3698">
      <w:pPr>
        <w:spacing w:line="480" w:lineRule="auto"/>
        <w:rPr>
          <w:rFonts w:ascii="Times New Roman" w:hAnsi="Times New Roman" w:cs="Times New Roman"/>
        </w:rPr>
      </w:pPr>
      <w:r>
        <w:rPr>
          <w:rFonts w:ascii="Times New Roman" w:hAnsi="Times New Roman" w:cs="Times New Roman"/>
        </w:rPr>
        <w:t xml:space="preserve">Very rarely if you’re being creative with food can you keep what you’ve made to treasure it, I do remember cooking classes and cases with my nieces and nephews where they cried when they were told somebody was going to eat what they’d made… you have to be careful. </w:t>
      </w:r>
    </w:p>
    <w:p w14:paraId="673ADABC" w14:textId="0D948D28" w:rsidR="0024399C" w:rsidRDefault="0024399C" w:rsidP="00CE3698">
      <w:pPr>
        <w:spacing w:line="480" w:lineRule="auto"/>
        <w:rPr>
          <w:rFonts w:ascii="Times New Roman" w:hAnsi="Times New Roman" w:cs="Times New Roman"/>
        </w:rPr>
      </w:pPr>
      <w:r>
        <w:rPr>
          <w:rFonts w:ascii="Times New Roman" w:hAnsi="Times New Roman" w:cs="Times New Roman"/>
        </w:rPr>
        <w:t xml:space="preserve">It doesn’t always work out, I’ve seen children destroy things that they’ve created either on purpose or accidentally, you won’t always get a finished product. </w:t>
      </w:r>
    </w:p>
    <w:p w14:paraId="16F7EBC2" w14:textId="04043DAA" w:rsidR="0024399C" w:rsidRDefault="0024399C" w:rsidP="00CE3698">
      <w:pPr>
        <w:spacing w:line="480" w:lineRule="auto"/>
        <w:rPr>
          <w:rFonts w:ascii="Times New Roman" w:hAnsi="Times New Roman" w:cs="Times New Roman"/>
        </w:rPr>
      </w:pPr>
      <w:r>
        <w:rPr>
          <w:rFonts w:ascii="Times New Roman" w:hAnsi="Times New Roman" w:cs="Times New Roman"/>
        </w:rPr>
        <w:lastRenderedPageBreak/>
        <w:t xml:space="preserve">And as demonstrated by this little picture I created using the Paint tool, some children don’t have the skills to create something that they see as ‘valuable’, so we have to instil the idea that the creative process being fun or therapeutic is just as valid a reason for doing it, </w:t>
      </w:r>
      <w:proofErr w:type="gramStart"/>
      <w:r>
        <w:rPr>
          <w:rFonts w:ascii="Times New Roman" w:hAnsi="Times New Roman" w:cs="Times New Roman"/>
        </w:rPr>
        <w:t>than</w:t>
      </w:r>
      <w:proofErr w:type="gramEnd"/>
      <w:r>
        <w:rPr>
          <w:rFonts w:ascii="Times New Roman" w:hAnsi="Times New Roman" w:cs="Times New Roman"/>
        </w:rPr>
        <w:t xml:space="preserve"> creating something beautiful. </w:t>
      </w:r>
    </w:p>
    <w:p w14:paraId="53752D26" w14:textId="102B34B1" w:rsidR="0024399C" w:rsidRDefault="0024399C" w:rsidP="00CE3698">
      <w:pPr>
        <w:spacing w:line="480" w:lineRule="auto"/>
        <w:rPr>
          <w:rFonts w:ascii="Times New Roman" w:hAnsi="Times New Roman" w:cs="Times New Roman"/>
          <w:b/>
          <w:u w:val="single"/>
        </w:rPr>
      </w:pPr>
      <w:r>
        <w:rPr>
          <w:rFonts w:ascii="Times New Roman" w:hAnsi="Times New Roman" w:cs="Times New Roman"/>
          <w:b/>
          <w:u w:val="single"/>
        </w:rPr>
        <w:t>Slide 7</w:t>
      </w:r>
    </w:p>
    <w:p w14:paraId="64911F93" w14:textId="60DC7110" w:rsidR="0024399C" w:rsidRDefault="0024399C" w:rsidP="00CE3698">
      <w:pPr>
        <w:spacing w:line="480" w:lineRule="auto"/>
        <w:rPr>
          <w:rFonts w:ascii="Times New Roman" w:hAnsi="Times New Roman" w:cs="Times New Roman"/>
        </w:rPr>
      </w:pPr>
      <w:r>
        <w:rPr>
          <w:rFonts w:ascii="Times New Roman" w:hAnsi="Times New Roman" w:cs="Times New Roman"/>
        </w:rPr>
        <w:t xml:space="preserve">Another point on value, this painting </w:t>
      </w:r>
      <w:r w:rsidR="007F45BF">
        <w:rPr>
          <w:rFonts w:ascii="Times New Roman" w:hAnsi="Times New Roman" w:cs="Times New Roman"/>
        </w:rPr>
        <w:t>sold</w:t>
      </w:r>
      <w:r>
        <w:rPr>
          <w:rFonts w:ascii="Times New Roman" w:hAnsi="Times New Roman" w:cs="Times New Roman"/>
        </w:rPr>
        <w:t xml:space="preserve"> for 43.8 million pounds… to me it looks worthless- I doubt the artist would feel the same way.</w:t>
      </w:r>
      <w:r w:rsidR="007F45BF">
        <w:rPr>
          <w:rFonts w:ascii="Times New Roman" w:hAnsi="Times New Roman" w:cs="Times New Roman"/>
        </w:rPr>
        <w:t xml:space="preserve"> A child is more likely to see the appeal in what they’ve created and if they benefited from the creative process, then I say go with it. </w:t>
      </w:r>
    </w:p>
    <w:p w14:paraId="305F1DB9" w14:textId="41E8C324" w:rsidR="007F45BF" w:rsidRDefault="007F45BF" w:rsidP="00CE3698">
      <w:pPr>
        <w:spacing w:line="480" w:lineRule="auto"/>
        <w:rPr>
          <w:rFonts w:ascii="Times New Roman" w:hAnsi="Times New Roman" w:cs="Times New Roman"/>
          <w:b/>
          <w:u w:val="single"/>
        </w:rPr>
      </w:pPr>
      <w:r>
        <w:rPr>
          <w:rFonts w:ascii="Times New Roman" w:hAnsi="Times New Roman" w:cs="Times New Roman"/>
          <w:b/>
          <w:u w:val="single"/>
        </w:rPr>
        <w:t>Slide 8</w:t>
      </w:r>
    </w:p>
    <w:p w14:paraId="19931FBC" w14:textId="218BA00E" w:rsidR="007F45BF" w:rsidRDefault="007F45BF" w:rsidP="00CE3698">
      <w:pPr>
        <w:spacing w:line="480" w:lineRule="auto"/>
        <w:rPr>
          <w:rFonts w:ascii="Times New Roman" w:hAnsi="Times New Roman" w:cs="Times New Roman"/>
        </w:rPr>
      </w:pPr>
      <w:r>
        <w:rPr>
          <w:rFonts w:ascii="Times New Roman" w:hAnsi="Times New Roman" w:cs="Times New Roman"/>
        </w:rPr>
        <w:t xml:space="preserve">In terms of asking our children to be imaginative, research surrounding imagination suggests that children need enriching experiences that set the foundations for imagination… sadly as you can see from the statistics I think we may be looking at a self-perpetuating cycle, the children who are at a disadvantage from experiencing the impacts of these statistics are possibly the ones who would benefit from creative therapies, but then, it is likely to be a lot harder for them to engage… </w:t>
      </w:r>
    </w:p>
    <w:p w14:paraId="0487F3C2" w14:textId="0E835869" w:rsidR="007F45BF" w:rsidRDefault="007F45BF" w:rsidP="00CE3698">
      <w:pPr>
        <w:spacing w:line="480" w:lineRule="auto"/>
        <w:rPr>
          <w:rFonts w:ascii="Times New Roman" w:hAnsi="Times New Roman" w:cs="Times New Roman"/>
        </w:rPr>
      </w:pPr>
      <w:r>
        <w:rPr>
          <w:rFonts w:ascii="Times New Roman" w:hAnsi="Times New Roman" w:cs="Times New Roman"/>
        </w:rPr>
        <w:t xml:space="preserve">Tina Selig has embodied this in her ‘Innovation Engine’, children need the right environment and circumstances to be creative, the current climate may mean that is easier said than done. </w:t>
      </w:r>
    </w:p>
    <w:p w14:paraId="5FE37FAC" w14:textId="6F403C85" w:rsidR="007F45BF" w:rsidRDefault="007F45BF" w:rsidP="00CE3698">
      <w:pPr>
        <w:spacing w:line="480" w:lineRule="auto"/>
        <w:rPr>
          <w:rFonts w:ascii="Times New Roman" w:hAnsi="Times New Roman" w:cs="Times New Roman"/>
          <w:b/>
          <w:u w:val="single"/>
        </w:rPr>
      </w:pPr>
      <w:r>
        <w:rPr>
          <w:rFonts w:ascii="Times New Roman" w:hAnsi="Times New Roman" w:cs="Times New Roman"/>
          <w:b/>
          <w:u w:val="single"/>
        </w:rPr>
        <w:t>Slide 9</w:t>
      </w:r>
    </w:p>
    <w:p w14:paraId="0E5EB9EC" w14:textId="4121D176" w:rsidR="007F45BF" w:rsidRDefault="007F45BF" w:rsidP="00CE3698">
      <w:pPr>
        <w:spacing w:line="480" w:lineRule="auto"/>
        <w:rPr>
          <w:rFonts w:ascii="Times New Roman" w:hAnsi="Times New Roman" w:cs="Times New Roman"/>
        </w:rPr>
      </w:pPr>
      <w:r>
        <w:rPr>
          <w:rFonts w:ascii="Times New Roman" w:hAnsi="Times New Roman" w:cs="Times New Roman"/>
        </w:rPr>
        <w:t xml:space="preserve">Just to demonstrate an awareness of standard approaches and differentiate them from creative approaches, here is a list of some of them interventions that are being used or suggested to support children and young people with their health and well-being… </w:t>
      </w:r>
    </w:p>
    <w:p w14:paraId="45233579" w14:textId="77777777" w:rsidR="007F45BF" w:rsidRDefault="007F45BF" w:rsidP="00CE3698">
      <w:pPr>
        <w:spacing w:line="480" w:lineRule="auto"/>
        <w:rPr>
          <w:rFonts w:ascii="Times New Roman" w:hAnsi="Times New Roman" w:cs="Times New Roman"/>
        </w:rPr>
      </w:pPr>
      <w:r>
        <w:rPr>
          <w:rFonts w:ascii="Times New Roman" w:hAnsi="Times New Roman" w:cs="Times New Roman"/>
        </w:rPr>
        <w:t xml:space="preserve">Distinctly we can see that these are not really ‘original’ or ‘different’ in any way, they’ve been around for years and you don’t necessarily create anything imaginative or useful while doing them. </w:t>
      </w:r>
    </w:p>
    <w:p w14:paraId="496D62AD" w14:textId="2258D655" w:rsidR="007F45BF" w:rsidRDefault="007F45BF" w:rsidP="00CE3698">
      <w:pPr>
        <w:spacing w:line="480" w:lineRule="auto"/>
        <w:rPr>
          <w:rFonts w:ascii="Times New Roman" w:hAnsi="Times New Roman" w:cs="Times New Roman"/>
        </w:rPr>
      </w:pPr>
      <w:r>
        <w:rPr>
          <w:rFonts w:ascii="Times New Roman" w:hAnsi="Times New Roman" w:cs="Times New Roman"/>
        </w:rPr>
        <w:t xml:space="preserve">Conversely, that’s not to say they don’t work. </w:t>
      </w:r>
    </w:p>
    <w:p w14:paraId="608296C8" w14:textId="77777777" w:rsidR="00663043" w:rsidRDefault="00663043" w:rsidP="00CE3698">
      <w:pPr>
        <w:spacing w:line="480" w:lineRule="auto"/>
        <w:rPr>
          <w:rFonts w:ascii="Times New Roman" w:hAnsi="Times New Roman" w:cs="Times New Roman"/>
          <w:b/>
          <w:u w:val="single"/>
        </w:rPr>
      </w:pPr>
    </w:p>
    <w:p w14:paraId="580CC70B" w14:textId="0CDF554B" w:rsidR="007F45BF" w:rsidRDefault="007F45BF" w:rsidP="00CE3698">
      <w:pPr>
        <w:spacing w:line="480" w:lineRule="auto"/>
        <w:rPr>
          <w:rFonts w:ascii="Times New Roman" w:hAnsi="Times New Roman" w:cs="Times New Roman"/>
          <w:b/>
          <w:u w:val="single"/>
        </w:rPr>
      </w:pPr>
      <w:r>
        <w:rPr>
          <w:rFonts w:ascii="Times New Roman" w:hAnsi="Times New Roman" w:cs="Times New Roman"/>
          <w:b/>
          <w:u w:val="single"/>
        </w:rPr>
        <w:lastRenderedPageBreak/>
        <w:t>Slide 10</w:t>
      </w:r>
    </w:p>
    <w:p w14:paraId="6ED7E187" w14:textId="2E5C4F11" w:rsidR="00663043" w:rsidRDefault="00663043" w:rsidP="00CE3698">
      <w:pPr>
        <w:spacing w:line="480" w:lineRule="auto"/>
        <w:rPr>
          <w:rFonts w:ascii="Times New Roman" w:hAnsi="Times New Roman" w:cs="Times New Roman"/>
        </w:rPr>
      </w:pPr>
      <w:r>
        <w:rPr>
          <w:rFonts w:ascii="Times New Roman" w:hAnsi="Times New Roman" w:cs="Times New Roman"/>
        </w:rPr>
        <w:t xml:space="preserve">And then, there are examples of ‘creative approaches’, all of which involve making, doing, etc. And apparently there is growing research to suggest that every single one of these things are able to support children and young-people with their health and well-being. </w:t>
      </w:r>
    </w:p>
    <w:p w14:paraId="2425A3F1" w14:textId="0F78456B" w:rsidR="00D90498" w:rsidRDefault="00D90498" w:rsidP="00CE3698">
      <w:pPr>
        <w:spacing w:line="480" w:lineRule="auto"/>
        <w:rPr>
          <w:rFonts w:ascii="Times New Roman" w:hAnsi="Times New Roman" w:cs="Times New Roman"/>
          <w:b/>
          <w:u w:val="single"/>
        </w:rPr>
      </w:pPr>
      <w:r>
        <w:rPr>
          <w:rFonts w:ascii="Times New Roman" w:hAnsi="Times New Roman" w:cs="Times New Roman"/>
          <w:b/>
          <w:u w:val="single"/>
        </w:rPr>
        <w:t>Slide 11</w:t>
      </w:r>
    </w:p>
    <w:p w14:paraId="140BDDAF" w14:textId="2D7F1F31" w:rsidR="00D90498" w:rsidRDefault="00D90498" w:rsidP="00CE3698">
      <w:pPr>
        <w:spacing w:line="480" w:lineRule="auto"/>
        <w:rPr>
          <w:rFonts w:ascii="Times New Roman" w:hAnsi="Times New Roman" w:cs="Times New Roman"/>
        </w:rPr>
      </w:pPr>
      <w:r>
        <w:rPr>
          <w:rFonts w:ascii="Times New Roman" w:hAnsi="Times New Roman" w:cs="Times New Roman"/>
        </w:rPr>
        <w:t xml:space="preserve">Here is the structure for a standard session, there are a plethora of warm-ups and Drama games out there that act to build confidence and break the ice, a lot also build on skills used while performing. </w:t>
      </w:r>
    </w:p>
    <w:p w14:paraId="00DC72D9" w14:textId="42CDAA44" w:rsidR="00D90498" w:rsidRDefault="00D90498" w:rsidP="00CE3698">
      <w:pPr>
        <w:spacing w:line="480" w:lineRule="auto"/>
        <w:rPr>
          <w:rFonts w:ascii="Times New Roman" w:hAnsi="Times New Roman" w:cs="Times New Roman"/>
        </w:rPr>
      </w:pPr>
      <w:r>
        <w:rPr>
          <w:rFonts w:ascii="Times New Roman" w:hAnsi="Times New Roman" w:cs="Times New Roman"/>
        </w:rPr>
        <w:t xml:space="preserve">Tasks can be as focussed or as unfocussed as you like, you can either give participants a scenario to act out, you could give them characters, objects… anything really, the idea is they’d create it for themselves. </w:t>
      </w:r>
    </w:p>
    <w:p w14:paraId="6709D84E" w14:textId="7BE6D3BC" w:rsidR="00D90498" w:rsidRPr="00D90498" w:rsidRDefault="00D90498" w:rsidP="00CE3698">
      <w:pPr>
        <w:spacing w:line="480" w:lineRule="auto"/>
        <w:rPr>
          <w:rFonts w:ascii="Times New Roman" w:hAnsi="Times New Roman" w:cs="Times New Roman"/>
        </w:rPr>
      </w:pPr>
      <w:r>
        <w:rPr>
          <w:rFonts w:ascii="Times New Roman" w:hAnsi="Times New Roman" w:cs="Times New Roman"/>
        </w:rPr>
        <w:t xml:space="preserve">Some practitioners like to give out scripts so that they can use the skills learnt in sessions, there are so many scripts out there about sensitive subjects (e.g. drugs, sex, alcohol, growing-up etc.) regarding health and well-being, they’re a good place to start a conversation. </w:t>
      </w:r>
    </w:p>
    <w:p w14:paraId="26521220" w14:textId="31AE8922" w:rsidR="00663043" w:rsidRDefault="00663043" w:rsidP="00CE3698">
      <w:pPr>
        <w:spacing w:line="480" w:lineRule="auto"/>
        <w:rPr>
          <w:rFonts w:ascii="Times New Roman" w:hAnsi="Times New Roman" w:cs="Times New Roman"/>
          <w:b/>
          <w:u w:val="single"/>
        </w:rPr>
      </w:pPr>
      <w:r>
        <w:rPr>
          <w:rFonts w:ascii="Times New Roman" w:hAnsi="Times New Roman" w:cs="Times New Roman"/>
          <w:b/>
          <w:u w:val="single"/>
        </w:rPr>
        <w:t>Slide 1</w:t>
      </w:r>
      <w:r w:rsidR="00D90498">
        <w:rPr>
          <w:rFonts w:ascii="Times New Roman" w:hAnsi="Times New Roman" w:cs="Times New Roman"/>
          <w:b/>
          <w:u w:val="single"/>
        </w:rPr>
        <w:t>2</w:t>
      </w:r>
    </w:p>
    <w:p w14:paraId="21FA6861" w14:textId="157D6CC2" w:rsidR="00663043" w:rsidRDefault="00663043" w:rsidP="00CE3698">
      <w:pPr>
        <w:spacing w:line="480" w:lineRule="auto"/>
        <w:rPr>
          <w:rFonts w:ascii="Times New Roman" w:hAnsi="Times New Roman" w:cs="Times New Roman"/>
        </w:rPr>
      </w:pPr>
      <w:r>
        <w:rPr>
          <w:rFonts w:ascii="Times New Roman" w:hAnsi="Times New Roman" w:cs="Times New Roman"/>
        </w:rPr>
        <w:t xml:space="preserve">Here, we have some reasons why. </w:t>
      </w:r>
    </w:p>
    <w:p w14:paraId="07C2088D" w14:textId="7F50D339" w:rsidR="00663043" w:rsidRDefault="00663043" w:rsidP="00CE3698">
      <w:pPr>
        <w:spacing w:line="480" w:lineRule="auto"/>
        <w:rPr>
          <w:rFonts w:ascii="Times New Roman" w:hAnsi="Times New Roman" w:cs="Times New Roman"/>
        </w:rPr>
      </w:pPr>
      <w:r>
        <w:rPr>
          <w:rFonts w:ascii="Times New Roman" w:hAnsi="Times New Roman" w:cs="Times New Roman"/>
        </w:rPr>
        <w:t>It has been suggested that the art of creating something, in a way, allows children and young people to physically manifest their anxieties, making them more real and tangible, research has suggested that this helps them deal with these issues as they appear less threatening in the real world… this is called ‘imaginal exposure’. (Particularly effective for trauma victims).</w:t>
      </w:r>
    </w:p>
    <w:p w14:paraId="5AC43701" w14:textId="0FD5BB00" w:rsidR="00663043" w:rsidRDefault="00663043" w:rsidP="00CE3698">
      <w:pPr>
        <w:spacing w:line="480" w:lineRule="auto"/>
        <w:rPr>
          <w:rFonts w:ascii="Times New Roman" w:hAnsi="Times New Roman" w:cs="Times New Roman"/>
        </w:rPr>
      </w:pPr>
      <w:r>
        <w:rPr>
          <w:rFonts w:ascii="Times New Roman" w:hAnsi="Times New Roman" w:cs="Times New Roman"/>
        </w:rPr>
        <w:t xml:space="preserve">Quite a recent concept (1975) with regards to creativity, </w:t>
      </w:r>
      <w:r w:rsidRPr="00663043">
        <w:rPr>
          <w:rFonts w:ascii="Times New Roman" w:hAnsi="Times New Roman" w:cs="Times New Roman"/>
        </w:rPr>
        <w:t>Csikszentmihalyi</w:t>
      </w:r>
      <w:r>
        <w:rPr>
          <w:rFonts w:ascii="Times New Roman" w:hAnsi="Times New Roman" w:cs="Times New Roman"/>
        </w:rPr>
        <w:t xml:space="preserve"> champions the ‘state of flow’, something that describes the creative process, being completely immersed in a repetitive yet engaging and enjoyable task like painting or knitting, during this flow, the above chemicals flood the brain, allowing it to experience their euphoric benefits (makes you happy).</w:t>
      </w:r>
      <w:r w:rsidR="003A0D6D">
        <w:rPr>
          <w:rFonts w:ascii="Times New Roman" w:hAnsi="Times New Roman" w:cs="Times New Roman"/>
        </w:rPr>
        <w:t xml:space="preserve"> These chemicals combat adrenaline which can be particularly useful with young children as heightened amounts produced during meltdowns and large upsets can be dangerous with regards to brain development. </w:t>
      </w:r>
    </w:p>
    <w:p w14:paraId="1573A567" w14:textId="245C3B94" w:rsidR="003A0D6D" w:rsidRDefault="003A0D6D" w:rsidP="00CE3698">
      <w:pPr>
        <w:spacing w:line="480" w:lineRule="auto"/>
        <w:rPr>
          <w:rFonts w:ascii="Times New Roman" w:hAnsi="Times New Roman" w:cs="Times New Roman"/>
        </w:rPr>
      </w:pPr>
      <w:r>
        <w:rPr>
          <w:rFonts w:ascii="Times New Roman" w:hAnsi="Times New Roman" w:cs="Times New Roman"/>
        </w:rPr>
        <w:lastRenderedPageBreak/>
        <w:t xml:space="preserve">There are of course the simpler benefits to health and well-being, meeting new people and socialising, this comes naturally when these creative approaches are done in groups (Drama is, it has to be). </w:t>
      </w:r>
    </w:p>
    <w:p w14:paraId="01666B98" w14:textId="3EDDB782" w:rsidR="003A0D6D" w:rsidRDefault="003A0D6D" w:rsidP="00CE3698">
      <w:pPr>
        <w:spacing w:line="480" w:lineRule="auto"/>
        <w:rPr>
          <w:rFonts w:ascii="Times New Roman" w:hAnsi="Times New Roman" w:cs="Times New Roman"/>
        </w:rPr>
      </w:pPr>
      <w:r>
        <w:rPr>
          <w:rFonts w:ascii="Times New Roman" w:hAnsi="Times New Roman" w:cs="Times New Roman"/>
        </w:rPr>
        <w:t xml:space="preserve">Early research is suggesting and has suggested that engaging in creative activity soothes the amygdala, leading to better immune system functioning, this is possibly from the reduction in stress hormones that allow the immune system to function more effectively. (Stress does lead to a weaker immune system). </w:t>
      </w:r>
    </w:p>
    <w:p w14:paraId="5AD5CC18" w14:textId="301B2063" w:rsidR="003A0D6D" w:rsidRDefault="003A0D6D" w:rsidP="00CE3698">
      <w:pPr>
        <w:spacing w:line="480" w:lineRule="auto"/>
        <w:rPr>
          <w:rFonts w:ascii="Times New Roman" w:hAnsi="Times New Roman" w:cs="Times New Roman"/>
          <w:b/>
          <w:u w:val="single"/>
        </w:rPr>
      </w:pPr>
      <w:r>
        <w:rPr>
          <w:rFonts w:ascii="Times New Roman" w:hAnsi="Times New Roman" w:cs="Times New Roman"/>
          <w:b/>
          <w:u w:val="single"/>
        </w:rPr>
        <w:t>Slide 1</w:t>
      </w:r>
      <w:r w:rsidR="00D90498">
        <w:rPr>
          <w:rFonts w:ascii="Times New Roman" w:hAnsi="Times New Roman" w:cs="Times New Roman"/>
          <w:b/>
          <w:u w:val="single"/>
        </w:rPr>
        <w:t>3</w:t>
      </w:r>
    </w:p>
    <w:p w14:paraId="1495A13F" w14:textId="245BDEC3" w:rsidR="003A0D6D" w:rsidRDefault="003A0D6D" w:rsidP="00CE3698">
      <w:pPr>
        <w:spacing w:line="480" w:lineRule="auto"/>
        <w:rPr>
          <w:rFonts w:ascii="Times New Roman" w:hAnsi="Times New Roman" w:cs="Times New Roman"/>
        </w:rPr>
      </w:pPr>
      <w:r>
        <w:rPr>
          <w:rFonts w:ascii="Times New Roman" w:hAnsi="Times New Roman" w:cs="Times New Roman"/>
        </w:rPr>
        <w:t xml:space="preserve">As well as the benefits previously mentioned as the result of creative activity, Dramatherapy is a very popular medium of explaining complex and mature content regarding health and well-being to children and young people. </w:t>
      </w:r>
    </w:p>
    <w:p w14:paraId="737DA053" w14:textId="4AFB798E" w:rsidR="003A0D6D" w:rsidRDefault="003A0D6D" w:rsidP="00CE3698">
      <w:pPr>
        <w:spacing w:line="480" w:lineRule="auto"/>
        <w:rPr>
          <w:rFonts w:ascii="Times New Roman" w:hAnsi="Times New Roman" w:cs="Times New Roman"/>
        </w:rPr>
      </w:pPr>
      <w:r>
        <w:rPr>
          <w:rFonts w:ascii="Times New Roman" w:hAnsi="Times New Roman" w:cs="Times New Roman"/>
        </w:rPr>
        <w:t xml:space="preserve">Also, the skills they develop during the sessions will support them in expressing, communicating and understanding their issues both currently and later on in life. </w:t>
      </w:r>
    </w:p>
    <w:p w14:paraId="2C7318F9" w14:textId="4C16E9C7" w:rsidR="00C13883" w:rsidRPr="003A0D6D" w:rsidRDefault="00C13883" w:rsidP="00CE3698">
      <w:pPr>
        <w:spacing w:line="480" w:lineRule="auto"/>
        <w:rPr>
          <w:rFonts w:ascii="Times New Roman" w:hAnsi="Times New Roman" w:cs="Times New Roman"/>
        </w:rPr>
      </w:pPr>
      <w:proofErr w:type="gramStart"/>
      <w:r>
        <w:rPr>
          <w:rFonts w:ascii="Times New Roman" w:hAnsi="Times New Roman" w:cs="Times New Roman"/>
        </w:rPr>
        <w:t>Finally</w:t>
      </w:r>
      <w:proofErr w:type="gramEnd"/>
      <w:r>
        <w:rPr>
          <w:rFonts w:ascii="Times New Roman" w:hAnsi="Times New Roman" w:cs="Times New Roman"/>
        </w:rPr>
        <w:t xml:space="preserve"> for </w:t>
      </w:r>
      <w:r w:rsidR="007F43FF">
        <w:rPr>
          <w:rFonts w:ascii="Times New Roman" w:hAnsi="Times New Roman" w:cs="Times New Roman"/>
        </w:rPr>
        <w:t xml:space="preserve">those </w:t>
      </w:r>
      <w:r>
        <w:rPr>
          <w:rFonts w:ascii="Times New Roman" w:hAnsi="Times New Roman" w:cs="Times New Roman"/>
        </w:rPr>
        <w:t xml:space="preserve">who maybe have not had such opportunities, scripts and workshops can be an opportunity for children and young people to develop a relationship with locations, characters, themselves and others. </w:t>
      </w:r>
      <w:bookmarkStart w:id="0" w:name="_GoBack"/>
      <w:bookmarkEnd w:id="0"/>
    </w:p>
    <w:p w14:paraId="2D04CA0D" w14:textId="77777777" w:rsidR="003A0D6D" w:rsidRDefault="003A0D6D" w:rsidP="00CE3698">
      <w:pPr>
        <w:spacing w:line="480" w:lineRule="auto"/>
        <w:rPr>
          <w:rFonts w:ascii="Times New Roman" w:hAnsi="Times New Roman" w:cs="Times New Roman"/>
        </w:rPr>
      </w:pPr>
    </w:p>
    <w:p w14:paraId="35DA762D" w14:textId="77777777" w:rsidR="00663043" w:rsidRPr="00663043" w:rsidRDefault="00663043" w:rsidP="00CE3698">
      <w:pPr>
        <w:spacing w:line="480" w:lineRule="auto"/>
        <w:rPr>
          <w:rFonts w:ascii="Times New Roman" w:hAnsi="Times New Roman" w:cs="Times New Roman"/>
        </w:rPr>
      </w:pPr>
    </w:p>
    <w:p w14:paraId="47E6CDCE" w14:textId="0F7FD7BA" w:rsidR="00663043" w:rsidRDefault="00663043" w:rsidP="00CE3698">
      <w:pPr>
        <w:spacing w:line="480" w:lineRule="auto"/>
        <w:rPr>
          <w:rFonts w:ascii="Times New Roman" w:hAnsi="Times New Roman" w:cs="Times New Roman"/>
          <w:b/>
          <w:u w:val="single"/>
        </w:rPr>
      </w:pPr>
    </w:p>
    <w:p w14:paraId="50D2C6CF" w14:textId="77777777" w:rsidR="007F45BF" w:rsidRPr="007F45BF" w:rsidRDefault="007F45BF" w:rsidP="00CE3698">
      <w:pPr>
        <w:spacing w:line="480" w:lineRule="auto"/>
        <w:rPr>
          <w:rFonts w:ascii="Times New Roman" w:hAnsi="Times New Roman" w:cs="Times New Roman"/>
          <w:b/>
          <w:u w:val="single"/>
        </w:rPr>
      </w:pPr>
    </w:p>
    <w:p w14:paraId="53AD8377" w14:textId="77777777" w:rsidR="00CE3698" w:rsidRPr="00CE3698" w:rsidRDefault="00CE3698" w:rsidP="00CE3698">
      <w:pPr>
        <w:spacing w:line="480" w:lineRule="auto"/>
        <w:rPr>
          <w:rFonts w:ascii="Times New Roman" w:hAnsi="Times New Roman" w:cs="Times New Roman"/>
        </w:rPr>
      </w:pPr>
    </w:p>
    <w:p w14:paraId="16DD052B" w14:textId="77777777" w:rsidR="00CE3698" w:rsidRPr="00CE3698" w:rsidRDefault="00CE3698" w:rsidP="00CE3698">
      <w:pPr>
        <w:spacing w:line="480" w:lineRule="auto"/>
        <w:rPr>
          <w:rFonts w:ascii="Times New Roman" w:hAnsi="Times New Roman" w:cs="Times New Roman"/>
        </w:rPr>
      </w:pPr>
    </w:p>
    <w:p w14:paraId="7CC09528" w14:textId="03271F5D" w:rsidR="0034394D" w:rsidRDefault="0034394D">
      <w:pPr>
        <w:rPr>
          <w:b/>
          <w:u w:val="single"/>
        </w:rPr>
      </w:pPr>
    </w:p>
    <w:p w14:paraId="0EEAE1C5" w14:textId="63E3F1C6" w:rsidR="0034394D" w:rsidRDefault="0034394D">
      <w:pPr>
        <w:rPr>
          <w:b/>
          <w:u w:val="single"/>
        </w:rPr>
      </w:pPr>
    </w:p>
    <w:p w14:paraId="29DC1D4B" w14:textId="77777777" w:rsidR="00D90498" w:rsidRDefault="00D90498" w:rsidP="00D90498">
      <w:pPr>
        <w:rPr>
          <w:b/>
          <w:u w:val="single"/>
        </w:rPr>
      </w:pPr>
    </w:p>
    <w:p w14:paraId="69253B82" w14:textId="6B04952F" w:rsidR="007F43FF" w:rsidRPr="007F43FF" w:rsidRDefault="007F43FF" w:rsidP="00D90498">
      <w:pPr>
        <w:jc w:val="center"/>
        <w:rPr>
          <w:rFonts w:ascii="Times New Roman" w:hAnsi="Times New Roman" w:cs="Times New Roman"/>
          <w:b/>
          <w:sz w:val="24"/>
          <w:szCs w:val="24"/>
          <w:u w:val="single"/>
        </w:rPr>
      </w:pPr>
      <w:r w:rsidRPr="007F43FF">
        <w:rPr>
          <w:rFonts w:ascii="Times New Roman" w:hAnsi="Times New Roman" w:cs="Times New Roman"/>
          <w:b/>
          <w:sz w:val="24"/>
          <w:szCs w:val="24"/>
          <w:u w:val="single"/>
        </w:rPr>
        <w:lastRenderedPageBreak/>
        <w:t>Reference List</w:t>
      </w:r>
    </w:p>
    <w:p w14:paraId="0663FABE" w14:textId="77777777" w:rsidR="007F43FF" w:rsidRPr="00B6374F" w:rsidRDefault="007F43FF" w:rsidP="007F43FF">
      <w:pPr>
        <w:shd w:val="clear" w:color="auto" w:fill="FFFFFF"/>
        <w:spacing w:after="0" w:line="0" w:lineRule="auto"/>
        <w:rPr>
          <w:rFonts w:ascii="Times New Roman" w:eastAsia="Times New Roman" w:hAnsi="Times New Roman" w:cs="Times New Roman"/>
          <w:color w:val="000000"/>
          <w:sz w:val="24"/>
          <w:szCs w:val="24"/>
          <w:lang w:eastAsia="en-GB"/>
        </w:rPr>
      </w:pPr>
      <w:r w:rsidRPr="00B6374F">
        <w:rPr>
          <w:rFonts w:ascii="Times New Roman" w:eastAsia="Times New Roman" w:hAnsi="Times New Roman" w:cs="Times New Roman"/>
          <w:color w:val="000000"/>
          <w:sz w:val="24"/>
          <w:szCs w:val="24"/>
          <w:lang w:eastAsia="en-GB"/>
        </w:rPr>
        <w:t xml:space="preserve">&amp; S. R. Pritzker (Eds.), </w:t>
      </w:r>
      <w:proofErr w:type="spellStart"/>
      <w:r w:rsidRPr="00B6374F">
        <w:rPr>
          <w:rFonts w:ascii="Times New Roman" w:eastAsia="Times New Roman" w:hAnsi="Times New Roman" w:cs="Times New Roman"/>
          <w:color w:val="000000"/>
          <w:sz w:val="24"/>
          <w:szCs w:val="24"/>
          <w:lang w:eastAsia="en-GB"/>
        </w:rPr>
        <w:t>Encyclopedia</w:t>
      </w:r>
      <w:proofErr w:type="spellEnd"/>
      <w:r w:rsidRPr="00B6374F">
        <w:rPr>
          <w:rFonts w:ascii="Times New Roman" w:eastAsia="Times New Roman" w:hAnsi="Times New Roman" w:cs="Times New Roman"/>
          <w:color w:val="000000"/>
          <w:sz w:val="24"/>
          <w:szCs w:val="24"/>
          <w:lang w:eastAsia="en-GB"/>
        </w:rPr>
        <w:t xml:space="preserve"> of creativity (pp. 511-524). San Diego, CA: Academic </w:t>
      </w:r>
    </w:p>
    <w:p w14:paraId="4496EC97" w14:textId="77777777" w:rsidR="007F43FF" w:rsidRPr="00B6374F" w:rsidRDefault="007F43FF" w:rsidP="007F43FF">
      <w:pPr>
        <w:rPr>
          <w:rFonts w:ascii="Times New Roman" w:hAnsi="Times New Roman" w:cs="Times New Roman"/>
          <w:sz w:val="24"/>
          <w:szCs w:val="24"/>
        </w:rPr>
      </w:pPr>
      <w:proofErr w:type="spellStart"/>
      <w:r w:rsidRPr="00B6374F">
        <w:rPr>
          <w:rFonts w:ascii="Times New Roman" w:eastAsia="Times New Roman" w:hAnsi="Times New Roman" w:cs="Times New Roman"/>
          <w:iCs/>
          <w:sz w:val="24"/>
          <w:szCs w:val="24"/>
        </w:rPr>
        <w:t>ActonInfo</w:t>
      </w:r>
      <w:proofErr w:type="spellEnd"/>
      <w:r w:rsidRPr="00B6374F">
        <w:rPr>
          <w:rFonts w:ascii="Times New Roman" w:eastAsia="Times New Roman" w:hAnsi="Times New Roman" w:cs="Times New Roman"/>
          <w:iCs/>
          <w:sz w:val="24"/>
          <w:szCs w:val="24"/>
        </w:rPr>
        <w:t xml:space="preserve"> (2011) </w:t>
      </w:r>
      <w:r w:rsidRPr="00B6374F">
        <w:rPr>
          <w:rFonts w:ascii="Times New Roman" w:eastAsia="Times New Roman" w:hAnsi="Times New Roman" w:cs="Times New Roman"/>
          <w:i/>
          <w:iCs/>
          <w:sz w:val="24"/>
          <w:szCs w:val="24"/>
        </w:rPr>
        <w:t xml:space="preserve">Using drama for health and wellbeing. </w:t>
      </w:r>
      <w:r w:rsidRPr="00B6374F">
        <w:rPr>
          <w:rFonts w:ascii="Times New Roman" w:eastAsia="Times New Roman" w:hAnsi="Times New Roman" w:cs="Times New Roman"/>
          <w:iCs/>
          <w:sz w:val="24"/>
          <w:szCs w:val="24"/>
        </w:rPr>
        <w:t xml:space="preserve">Available at: </w:t>
      </w:r>
      <w:hyperlink r:id="rId8" w:history="1">
        <w:r w:rsidRPr="00B6374F">
          <w:rPr>
            <w:rStyle w:val="Hyperlink"/>
            <w:rFonts w:ascii="Times New Roman" w:hAnsi="Times New Roman" w:cs="Times New Roman"/>
            <w:sz w:val="24"/>
            <w:szCs w:val="24"/>
          </w:rPr>
          <w:t>https://actoninfo.com/2011/04/using-drama-for-health-and-wellbeing/</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6CFF4514"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bCs/>
          <w:sz w:val="24"/>
          <w:szCs w:val="24"/>
        </w:rPr>
        <w:t xml:space="preserve">All-Party Parliamentary Group on Arts, Health and Wellbeing (2017) </w:t>
      </w:r>
      <w:r w:rsidRPr="00B6374F">
        <w:rPr>
          <w:rFonts w:ascii="Times New Roman" w:hAnsi="Times New Roman" w:cs="Times New Roman"/>
          <w:bCs/>
          <w:i/>
          <w:sz w:val="24"/>
          <w:szCs w:val="24"/>
        </w:rPr>
        <w:t xml:space="preserve">Inquiry Report: Creative Health: The Arts for Health and Wellbeing. </w:t>
      </w:r>
      <w:r w:rsidRPr="00B6374F">
        <w:rPr>
          <w:rFonts w:ascii="Times New Roman" w:hAnsi="Times New Roman" w:cs="Times New Roman"/>
          <w:bCs/>
          <w:sz w:val="24"/>
          <w:szCs w:val="24"/>
        </w:rPr>
        <w:t xml:space="preserve">London: APPG. Available at: </w:t>
      </w:r>
      <w:hyperlink r:id="rId9" w:history="1">
        <w:r w:rsidRPr="00B6374F">
          <w:rPr>
            <w:rStyle w:val="Hyperlink"/>
            <w:rFonts w:ascii="Times New Roman" w:hAnsi="Times New Roman" w:cs="Times New Roman"/>
            <w:sz w:val="24"/>
            <w:szCs w:val="24"/>
          </w:rPr>
          <w:t>http://www.artshealthandwellbeing.org.uk/appg-inquiry/Publications/Creative_Health_Inquiry_Report_2017.pdf</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180A0382" w14:textId="77777777" w:rsidR="007F43FF" w:rsidRPr="00B6374F" w:rsidRDefault="007F43FF" w:rsidP="007F43FF">
      <w:pPr>
        <w:rPr>
          <w:rFonts w:ascii="Times New Roman" w:hAnsi="Times New Roman" w:cs="Times New Roman"/>
          <w:bCs/>
          <w:sz w:val="24"/>
          <w:szCs w:val="24"/>
        </w:rPr>
      </w:pPr>
      <w:r w:rsidRPr="00B6374F">
        <w:rPr>
          <w:rFonts w:ascii="Times New Roman" w:hAnsi="Times New Roman" w:cs="Times New Roman"/>
          <w:sz w:val="24"/>
          <w:szCs w:val="24"/>
        </w:rPr>
        <w:t>Barnes, J. (2014) ‘</w:t>
      </w:r>
      <w:r w:rsidRPr="00B6374F">
        <w:rPr>
          <w:rFonts w:ascii="Times New Roman" w:hAnsi="Times New Roman" w:cs="Times New Roman"/>
          <w:bCs/>
          <w:sz w:val="24"/>
          <w:szCs w:val="24"/>
        </w:rPr>
        <w:t xml:space="preserve">Drama to promote social and personal well-being in six- and seven-year-olds with communication difficulties: </w:t>
      </w:r>
      <w:proofErr w:type="gramStart"/>
      <w:r w:rsidRPr="00B6374F">
        <w:rPr>
          <w:rFonts w:ascii="Times New Roman" w:hAnsi="Times New Roman" w:cs="Times New Roman"/>
          <w:bCs/>
          <w:sz w:val="24"/>
          <w:szCs w:val="24"/>
        </w:rPr>
        <w:t>the</w:t>
      </w:r>
      <w:proofErr w:type="gramEnd"/>
      <w:r w:rsidRPr="00B6374F">
        <w:rPr>
          <w:rFonts w:ascii="Times New Roman" w:hAnsi="Times New Roman" w:cs="Times New Roman"/>
          <w:bCs/>
          <w:sz w:val="24"/>
          <w:szCs w:val="24"/>
        </w:rPr>
        <w:t xml:space="preserve"> Speech Bubbles project’, </w:t>
      </w:r>
      <w:proofErr w:type="spellStart"/>
      <w:r w:rsidRPr="00B6374F">
        <w:rPr>
          <w:rFonts w:ascii="Times New Roman" w:hAnsi="Times New Roman" w:cs="Times New Roman"/>
          <w:bCs/>
          <w:i/>
          <w:sz w:val="24"/>
          <w:szCs w:val="24"/>
        </w:rPr>
        <w:t>Perspect</w:t>
      </w:r>
      <w:proofErr w:type="spellEnd"/>
      <w:r w:rsidRPr="00B6374F">
        <w:rPr>
          <w:rFonts w:ascii="Times New Roman" w:hAnsi="Times New Roman" w:cs="Times New Roman"/>
          <w:bCs/>
          <w:i/>
          <w:sz w:val="24"/>
          <w:szCs w:val="24"/>
        </w:rPr>
        <w:t xml:space="preserve"> Public Health, </w:t>
      </w:r>
      <w:r w:rsidRPr="00B6374F">
        <w:rPr>
          <w:rFonts w:ascii="Times New Roman" w:hAnsi="Times New Roman" w:cs="Times New Roman"/>
          <w:bCs/>
          <w:sz w:val="24"/>
          <w:szCs w:val="24"/>
        </w:rPr>
        <w:t>134(2), pp. 101-109. DOI:  10.1177/1757913912469486</w:t>
      </w:r>
    </w:p>
    <w:p w14:paraId="533553CA" w14:textId="77777777" w:rsidR="007F43FF" w:rsidRPr="00B6374F" w:rsidRDefault="007F43FF" w:rsidP="007F43FF">
      <w:pPr>
        <w:rPr>
          <w:rFonts w:ascii="Times New Roman" w:hAnsi="Times New Roman" w:cs="Times New Roman"/>
          <w:sz w:val="24"/>
          <w:szCs w:val="24"/>
        </w:rPr>
      </w:pPr>
      <w:r w:rsidRPr="00B6374F">
        <w:rPr>
          <w:rFonts w:ascii="Times New Roman" w:eastAsia="Times New Roman" w:hAnsi="Times New Roman" w:cs="Times New Roman"/>
          <w:iCs/>
          <w:sz w:val="24"/>
          <w:szCs w:val="24"/>
        </w:rPr>
        <w:t xml:space="preserve">Busby, E. (2017) </w:t>
      </w:r>
      <w:r w:rsidRPr="00B6374F">
        <w:rPr>
          <w:rFonts w:ascii="Times New Roman" w:eastAsia="Times New Roman" w:hAnsi="Times New Roman" w:cs="Times New Roman"/>
          <w:i/>
          <w:iCs/>
          <w:sz w:val="24"/>
          <w:szCs w:val="24"/>
        </w:rPr>
        <w:t xml:space="preserve">One in five parents 'do not spend any time reading with their children'. </w:t>
      </w:r>
      <w:r w:rsidRPr="00B6374F">
        <w:rPr>
          <w:rFonts w:ascii="Times New Roman" w:eastAsia="Times New Roman" w:hAnsi="Times New Roman" w:cs="Times New Roman"/>
          <w:iCs/>
          <w:sz w:val="24"/>
          <w:szCs w:val="24"/>
        </w:rPr>
        <w:t xml:space="preserve">Available at: </w:t>
      </w:r>
      <w:hyperlink r:id="rId10" w:history="1">
        <w:r w:rsidRPr="00B6374F">
          <w:rPr>
            <w:rStyle w:val="Hyperlink"/>
            <w:rFonts w:ascii="Times New Roman" w:hAnsi="Times New Roman" w:cs="Times New Roman"/>
            <w:sz w:val="24"/>
            <w:szCs w:val="24"/>
          </w:rPr>
          <w:t>https://www.tes.com/news/one-five-parents-do-not-spend-any-time-reading-their-children</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3FDC43C0"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sz w:val="24"/>
          <w:szCs w:val="24"/>
        </w:rPr>
        <w:t xml:space="preserve">Cambridge Dictionary (2019) </w:t>
      </w:r>
      <w:r w:rsidRPr="00B6374F">
        <w:rPr>
          <w:rFonts w:ascii="Times New Roman" w:hAnsi="Times New Roman" w:cs="Times New Roman"/>
          <w:i/>
          <w:iCs/>
          <w:sz w:val="24"/>
          <w:szCs w:val="24"/>
        </w:rPr>
        <w:t>Meaning of </w:t>
      </w:r>
      <w:r w:rsidRPr="00B6374F">
        <w:rPr>
          <w:rFonts w:ascii="Times New Roman" w:hAnsi="Times New Roman" w:cs="Times New Roman"/>
          <w:b/>
          <w:bCs/>
          <w:i/>
          <w:iCs/>
          <w:sz w:val="24"/>
          <w:szCs w:val="24"/>
        </w:rPr>
        <w:t>creativity</w:t>
      </w:r>
      <w:r w:rsidRPr="00B6374F">
        <w:rPr>
          <w:rFonts w:ascii="Times New Roman" w:hAnsi="Times New Roman" w:cs="Times New Roman"/>
          <w:i/>
          <w:iCs/>
          <w:sz w:val="24"/>
          <w:szCs w:val="24"/>
        </w:rPr>
        <w:t xml:space="preserve"> in English. </w:t>
      </w:r>
      <w:r w:rsidRPr="00B6374F">
        <w:rPr>
          <w:rFonts w:ascii="Times New Roman" w:hAnsi="Times New Roman" w:cs="Times New Roman"/>
          <w:iCs/>
          <w:sz w:val="24"/>
          <w:szCs w:val="24"/>
        </w:rPr>
        <w:t xml:space="preserve">Available at: </w:t>
      </w:r>
      <w:hyperlink r:id="rId11" w:history="1">
        <w:r w:rsidRPr="00B6374F">
          <w:rPr>
            <w:rStyle w:val="Hyperlink"/>
            <w:rFonts w:ascii="Times New Roman" w:hAnsi="Times New Roman" w:cs="Times New Roman"/>
            <w:sz w:val="24"/>
            <w:szCs w:val="24"/>
          </w:rPr>
          <w:t>https://dictionary.cambridge.org/dictionary/english/creativity</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001FEEA7"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sz w:val="24"/>
          <w:szCs w:val="24"/>
        </w:rPr>
        <w:t xml:space="preserve">Cochrane, P. (2017) </w:t>
      </w:r>
      <w:r w:rsidRPr="00B6374F">
        <w:rPr>
          <w:rFonts w:ascii="Times New Roman" w:hAnsi="Times New Roman" w:cs="Times New Roman"/>
          <w:i/>
          <w:sz w:val="24"/>
          <w:szCs w:val="24"/>
        </w:rPr>
        <w:t xml:space="preserve">Are we really serious about </w:t>
      </w:r>
      <w:proofErr w:type="gramStart"/>
      <w:r w:rsidRPr="00B6374F">
        <w:rPr>
          <w:rFonts w:ascii="Times New Roman" w:hAnsi="Times New Roman" w:cs="Times New Roman"/>
          <w:i/>
          <w:sz w:val="24"/>
          <w:szCs w:val="24"/>
        </w:rPr>
        <w:t>creativity?.</w:t>
      </w:r>
      <w:proofErr w:type="gramEnd"/>
      <w:r w:rsidRPr="00B6374F">
        <w:rPr>
          <w:rFonts w:ascii="Times New Roman" w:hAnsi="Times New Roman" w:cs="Times New Roman"/>
          <w:i/>
          <w:sz w:val="24"/>
          <w:szCs w:val="24"/>
        </w:rPr>
        <w:t xml:space="preserve"> </w:t>
      </w:r>
      <w:r w:rsidRPr="00B6374F">
        <w:rPr>
          <w:rFonts w:ascii="Times New Roman" w:hAnsi="Times New Roman" w:cs="Times New Roman"/>
          <w:sz w:val="24"/>
          <w:szCs w:val="24"/>
        </w:rPr>
        <w:t xml:space="preserve">Leeds: IVE Creativity Matters. Available at: </w:t>
      </w:r>
      <w:hyperlink r:id="rId12" w:history="1">
        <w:r w:rsidRPr="00B6374F">
          <w:rPr>
            <w:rStyle w:val="Hyperlink"/>
            <w:rFonts w:ascii="Times New Roman" w:hAnsi="Times New Roman" w:cs="Times New Roman"/>
            <w:sz w:val="24"/>
            <w:szCs w:val="24"/>
          </w:rPr>
          <w:t>https://weareive.org/wp-content/uploads/2017/11/Creativity-Matters-Are-We-Serious-About-Creativity.pdf</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64131E3C" w14:textId="77777777" w:rsidR="007F43FF" w:rsidRPr="00B6374F" w:rsidRDefault="007F43FF" w:rsidP="007F43FF">
      <w:pPr>
        <w:rPr>
          <w:rFonts w:ascii="Times New Roman" w:hAnsi="Times New Roman" w:cs="Times New Roman"/>
          <w:sz w:val="24"/>
          <w:szCs w:val="24"/>
        </w:rPr>
      </w:pPr>
      <w:proofErr w:type="spellStart"/>
      <w:r w:rsidRPr="00B6374F">
        <w:rPr>
          <w:rFonts w:ascii="Times New Roman" w:hAnsi="Times New Roman" w:cs="Times New Roman"/>
          <w:bCs/>
          <w:iCs/>
          <w:sz w:val="24"/>
          <w:szCs w:val="24"/>
          <w:lang w:val="en-AU"/>
        </w:rPr>
        <w:t>Cropley</w:t>
      </w:r>
      <w:proofErr w:type="spellEnd"/>
      <w:r w:rsidRPr="00B6374F">
        <w:rPr>
          <w:rFonts w:ascii="Times New Roman" w:hAnsi="Times New Roman" w:cs="Times New Roman"/>
          <w:bCs/>
          <w:iCs/>
          <w:sz w:val="24"/>
          <w:szCs w:val="24"/>
          <w:lang w:val="en-AU"/>
        </w:rPr>
        <w:t xml:space="preserve">, A. J. (2011) ‘Definitions of creativity’ </w:t>
      </w:r>
      <w:r w:rsidRPr="00B6374F">
        <w:rPr>
          <w:rFonts w:ascii="Times New Roman" w:hAnsi="Times New Roman" w:cs="Times New Roman"/>
          <w:bCs/>
          <w:iCs/>
          <w:sz w:val="24"/>
          <w:szCs w:val="24"/>
          <w:lang w:val="en-US"/>
        </w:rPr>
        <w:t xml:space="preserve">in M. A. Runco &amp; S. R. Pritzker (eds.) </w:t>
      </w:r>
      <w:r w:rsidRPr="00B6374F">
        <w:rPr>
          <w:rFonts w:ascii="Times New Roman" w:hAnsi="Times New Roman" w:cs="Times New Roman"/>
          <w:bCs/>
          <w:i/>
          <w:iCs/>
          <w:sz w:val="24"/>
          <w:szCs w:val="24"/>
          <w:lang w:val="en-US"/>
        </w:rPr>
        <w:t>Encyclopedia of creativity</w:t>
      </w:r>
      <w:r w:rsidRPr="00B6374F">
        <w:rPr>
          <w:rFonts w:ascii="Times New Roman" w:hAnsi="Times New Roman" w:cs="Times New Roman"/>
          <w:bCs/>
          <w:iCs/>
          <w:sz w:val="24"/>
          <w:szCs w:val="24"/>
          <w:lang w:val="en-US"/>
        </w:rPr>
        <w:t xml:space="preserve">. San Diego: Academic Press. Available at: </w:t>
      </w:r>
      <w:hyperlink r:id="rId13" w:history="1">
        <w:r w:rsidRPr="00B6374F">
          <w:rPr>
            <w:rStyle w:val="Hyperlink"/>
            <w:rFonts w:ascii="Times New Roman" w:hAnsi="Times New Roman" w:cs="Times New Roman"/>
            <w:sz w:val="24"/>
            <w:szCs w:val="24"/>
          </w:rPr>
          <w:t>https://www.researchgate.net/publication/266031380_Definitions_of_Creativity</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4C7BCC06" w14:textId="77777777" w:rsidR="007F43FF" w:rsidRPr="00B6374F" w:rsidRDefault="007F43FF" w:rsidP="007F43FF">
      <w:pPr>
        <w:rPr>
          <w:rFonts w:ascii="Times New Roman" w:eastAsia="Times New Roman" w:hAnsi="Times New Roman" w:cs="Times New Roman"/>
          <w:bCs/>
          <w:iCs/>
          <w:sz w:val="24"/>
          <w:szCs w:val="24"/>
        </w:rPr>
      </w:pPr>
      <w:r w:rsidRPr="00B6374F">
        <w:rPr>
          <w:rFonts w:ascii="Times New Roman" w:eastAsia="Times New Roman" w:hAnsi="Times New Roman" w:cs="Times New Roman"/>
          <w:iCs/>
          <w:sz w:val="24"/>
          <w:szCs w:val="24"/>
        </w:rPr>
        <w:t xml:space="preserve">Csikszentmihalyi, M. (2002) </w:t>
      </w:r>
      <w:r w:rsidRPr="00B6374F">
        <w:rPr>
          <w:rFonts w:ascii="Times New Roman" w:eastAsia="Times New Roman" w:hAnsi="Times New Roman" w:cs="Times New Roman"/>
          <w:bCs/>
          <w:i/>
          <w:iCs/>
          <w:sz w:val="24"/>
          <w:szCs w:val="24"/>
        </w:rPr>
        <w:t xml:space="preserve">Flow: The Psychology of Happiness: The Classic Work on How to Achieve Happiness. </w:t>
      </w:r>
      <w:r w:rsidRPr="00B6374F">
        <w:rPr>
          <w:rFonts w:ascii="Times New Roman" w:eastAsia="Times New Roman" w:hAnsi="Times New Roman" w:cs="Times New Roman"/>
          <w:bCs/>
          <w:iCs/>
          <w:sz w:val="24"/>
          <w:szCs w:val="24"/>
        </w:rPr>
        <w:t xml:space="preserve">London: Rider. </w:t>
      </w:r>
    </w:p>
    <w:p w14:paraId="444EDD71"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bCs/>
          <w:sz w:val="24"/>
          <w:szCs w:val="24"/>
          <w:lang w:val="en-US"/>
        </w:rPr>
        <w:t xml:space="preserve">Cultural Learning Alliance (2018) </w:t>
      </w:r>
      <w:r w:rsidRPr="00B6374F">
        <w:rPr>
          <w:rFonts w:ascii="Times New Roman" w:hAnsi="Times New Roman" w:cs="Times New Roman"/>
          <w:bCs/>
          <w:i/>
          <w:sz w:val="24"/>
          <w:szCs w:val="24"/>
        </w:rPr>
        <w:t xml:space="preserve">Why the arts make us happier and healthier. </w:t>
      </w:r>
      <w:r w:rsidRPr="00B6374F">
        <w:rPr>
          <w:rFonts w:ascii="Times New Roman" w:hAnsi="Times New Roman" w:cs="Times New Roman"/>
          <w:bCs/>
          <w:sz w:val="24"/>
          <w:szCs w:val="24"/>
        </w:rPr>
        <w:t xml:space="preserve">Available at: </w:t>
      </w:r>
      <w:hyperlink r:id="rId14" w:history="1">
        <w:r w:rsidRPr="00B6374F">
          <w:rPr>
            <w:rStyle w:val="Hyperlink"/>
            <w:rFonts w:ascii="Times New Roman" w:hAnsi="Times New Roman" w:cs="Times New Roman"/>
            <w:sz w:val="24"/>
            <w:szCs w:val="24"/>
          </w:rPr>
          <w:t>https://culturallearningalliance.org.uk/wp-content/uploads/2018/04/Arts-Health-and-Wellbeing-Briefing.pdf</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20921B09"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bCs/>
          <w:iCs/>
          <w:sz w:val="24"/>
          <w:szCs w:val="24"/>
          <w:lang w:val="en-US"/>
        </w:rPr>
        <w:t xml:space="preserve">Dacey, J. &amp; </w:t>
      </w:r>
      <w:proofErr w:type="spellStart"/>
      <w:r w:rsidRPr="00B6374F">
        <w:rPr>
          <w:rFonts w:ascii="Times New Roman" w:hAnsi="Times New Roman" w:cs="Times New Roman"/>
          <w:bCs/>
          <w:iCs/>
          <w:sz w:val="24"/>
          <w:szCs w:val="24"/>
          <w:lang w:val="en-US"/>
        </w:rPr>
        <w:t>Madaus</w:t>
      </w:r>
      <w:proofErr w:type="spellEnd"/>
      <w:r w:rsidRPr="00B6374F">
        <w:rPr>
          <w:rFonts w:ascii="Times New Roman" w:hAnsi="Times New Roman" w:cs="Times New Roman"/>
          <w:bCs/>
          <w:iCs/>
          <w:sz w:val="24"/>
          <w:szCs w:val="24"/>
          <w:lang w:val="en-US"/>
        </w:rPr>
        <w:t>, G. (1969) ‘</w:t>
      </w:r>
      <w:r w:rsidRPr="00B6374F">
        <w:rPr>
          <w:rFonts w:ascii="Times New Roman" w:hAnsi="Times New Roman" w:cs="Times New Roman"/>
          <w:bCs/>
          <w:iCs/>
          <w:sz w:val="24"/>
          <w:szCs w:val="24"/>
        </w:rPr>
        <w:t xml:space="preserve">CREATIVITY: DEFINITIONS, EXPLANATIONS AND FACILITATION’, </w:t>
      </w:r>
      <w:r w:rsidRPr="00B6374F">
        <w:rPr>
          <w:rFonts w:ascii="Times New Roman" w:hAnsi="Times New Roman" w:cs="Times New Roman"/>
          <w:bCs/>
          <w:i/>
          <w:iCs/>
          <w:sz w:val="24"/>
          <w:szCs w:val="24"/>
        </w:rPr>
        <w:t xml:space="preserve">The Irish Journal of Education, </w:t>
      </w:r>
      <w:r w:rsidRPr="00B6374F">
        <w:rPr>
          <w:rFonts w:ascii="Times New Roman" w:hAnsi="Times New Roman" w:cs="Times New Roman"/>
          <w:bCs/>
          <w:iCs/>
          <w:sz w:val="24"/>
          <w:szCs w:val="24"/>
        </w:rPr>
        <w:t xml:space="preserve">3(1), pp. 55-69. Available at: </w:t>
      </w:r>
      <w:hyperlink r:id="rId15" w:history="1">
        <w:r w:rsidRPr="00B6374F">
          <w:rPr>
            <w:rStyle w:val="Hyperlink"/>
            <w:rFonts w:ascii="Times New Roman" w:hAnsi="Times New Roman" w:cs="Times New Roman"/>
            <w:sz w:val="24"/>
            <w:szCs w:val="24"/>
          </w:rPr>
          <w:t>http://www.erc.ie/documents/vol03chp5.pdf</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2023D9B9"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bCs/>
          <w:iCs/>
          <w:sz w:val="24"/>
          <w:szCs w:val="24"/>
          <w:lang w:val="en-US"/>
        </w:rPr>
        <w:t xml:space="preserve">Donaldson, G. (2015) </w:t>
      </w:r>
      <w:r w:rsidRPr="00B6374F">
        <w:rPr>
          <w:rFonts w:ascii="Times New Roman" w:hAnsi="Times New Roman" w:cs="Times New Roman"/>
          <w:bCs/>
          <w:i/>
          <w:iCs/>
          <w:sz w:val="24"/>
          <w:szCs w:val="24"/>
        </w:rPr>
        <w:t xml:space="preserve">Successful Futures: Independent Review of Curriculum and Assessment Arrangements in Wales. </w:t>
      </w:r>
      <w:r w:rsidRPr="00B6374F">
        <w:rPr>
          <w:rFonts w:ascii="Times New Roman" w:hAnsi="Times New Roman" w:cs="Times New Roman"/>
          <w:bCs/>
          <w:iCs/>
          <w:sz w:val="24"/>
          <w:szCs w:val="24"/>
        </w:rPr>
        <w:t xml:space="preserve">London: OGL. Available at: </w:t>
      </w:r>
      <w:hyperlink r:id="rId16" w:history="1">
        <w:r w:rsidRPr="00B6374F">
          <w:rPr>
            <w:rStyle w:val="Hyperlink"/>
            <w:rFonts w:ascii="Times New Roman" w:hAnsi="Times New Roman" w:cs="Times New Roman"/>
            <w:sz w:val="24"/>
            <w:szCs w:val="24"/>
          </w:rPr>
          <w:t>file:///C:/Users/1600473/Downloads/Donaldson%20Report%20-%20Successful%20Futures%20-%20Independent%20Review%20of%20Curriculum%20and%20Assessment%20Arrangements%20in%20Wales.pdf</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1A64638E" w14:textId="77777777" w:rsidR="007F43FF" w:rsidRPr="00B6374F" w:rsidRDefault="007F43FF" w:rsidP="007F43FF">
      <w:pPr>
        <w:rPr>
          <w:rFonts w:ascii="Times New Roman" w:hAnsi="Times New Roman" w:cs="Times New Roman"/>
          <w:bCs/>
          <w:sz w:val="24"/>
          <w:szCs w:val="24"/>
        </w:rPr>
      </w:pPr>
      <w:r w:rsidRPr="00B6374F">
        <w:rPr>
          <w:rFonts w:ascii="Times New Roman" w:hAnsi="Times New Roman" w:cs="Times New Roman"/>
          <w:bCs/>
          <w:sz w:val="24"/>
          <w:szCs w:val="24"/>
        </w:rPr>
        <w:lastRenderedPageBreak/>
        <w:t xml:space="preserve">Eckersley, M. (2016) ‘Using Drama to Develop Communication Skills in the 21st Century Classroom’, </w:t>
      </w:r>
      <w:r w:rsidRPr="00B6374F">
        <w:rPr>
          <w:rFonts w:ascii="Times New Roman" w:hAnsi="Times New Roman" w:cs="Times New Roman"/>
          <w:bCs/>
          <w:i/>
          <w:sz w:val="24"/>
          <w:szCs w:val="24"/>
        </w:rPr>
        <w:t xml:space="preserve">International Journal of Bilingual &amp; Multilingual Teachers of English, </w:t>
      </w:r>
      <w:r w:rsidRPr="00B6374F">
        <w:rPr>
          <w:rFonts w:ascii="Times New Roman" w:hAnsi="Times New Roman" w:cs="Times New Roman"/>
          <w:bCs/>
          <w:sz w:val="24"/>
          <w:szCs w:val="24"/>
        </w:rPr>
        <w:t>4(1), pp. 45-49. DOI: 10.12785/</w:t>
      </w:r>
      <w:proofErr w:type="spellStart"/>
      <w:r w:rsidRPr="00B6374F">
        <w:rPr>
          <w:rFonts w:ascii="Times New Roman" w:hAnsi="Times New Roman" w:cs="Times New Roman"/>
          <w:bCs/>
          <w:sz w:val="24"/>
          <w:szCs w:val="24"/>
        </w:rPr>
        <w:t>ijbmte</w:t>
      </w:r>
      <w:proofErr w:type="spellEnd"/>
      <w:r w:rsidRPr="00B6374F">
        <w:rPr>
          <w:rFonts w:ascii="Times New Roman" w:hAnsi="Times New Roman" w:cs="Times New Roman"/>
          <w:bCs/>
          <w:sz w:val="24"/>
          <w:szCs w:val="24"/>
        </w:rPr>
        <w:t>/040106.</w:t>
      </w:r>
    </w:p>
    <w:p w14:paraId="184BEDCB" w14:textId="77777777" w:rsidR="007F43FF" w:rsidRPr="00B6374F" w:rsidRDefault="007F43FF" w:rsidP="007F43FF">
      <w:pPr>
        <w:rPr>
          <w:rFonts w:ascii="Times New Roman" w:eastAsia="Times New Roman" w:hAnsi="Times New Roman" w:cs="Times New Roman"/>
          <w:iCs/>
          <w:sz w:val="24"/>
          <w:szCs w:val="24"/>
        </w:rPr>
      </w:pPr>
      <w:r w:rsidRPr="00B6374F">
        <w:rPr>
          <w:rFonts w:ascii="Times New Roman" w:eastAsia="Times New Roman" w:hAnsi="Times New Roman" w:cs="Times New Roman"/>
          <w:iCs/>
          <w:sz w:val="24"/>
          <w:szCs w:val="24"/>
        </w:rPr>
        <w:t xml:space="preserve">Elder, L. &amp; Paul, R. (2007) </w:t>
      </w:r>
      <w:r w:rsidRPr="00B6374F">
        <w:rPr>
          <w:rFonts w:ascii="Times New Roman" w:eastAsia="Times New Roman" w:hAnsi="Times New Roman" w:cs="Times New Roman"/>
          <w:i/>
          <w:iCs/>
          <w:sz w:val="24"/>
          <w:szCs w:val="24"/>
        </w:rPr>
        <w:t xml:space="preserve">A Critical Thinker’s Guide to Educational Fads. </w:t>
      </w:r>
      <w:r w:rsidRPr="00B6374F">
        <w:rPr>
          <w:rFonts w:ascii="Times New Roman" w:eastAsia="Times New Roman" w:hAnsi="Times New Roman" w:cs="Times New Roman"/>
          <w:iCs/>
          <w:sz w:val="24"/>
          <w:szCs w:val="24"/>
        </w:rPr>
        <w:t xml:space="preserve">California: Foundation for Critical Thinking. Available at: </w:t>
      </w:r>
      <w:hyperlink r:id="rId17" w:history="1">
        <w:r w:rsidRPr="00B6374F">
          <w:rPr>
            <w:rStyle w:val="Hyperlink"/>
            <w:rFonts w:ascii="Times New Roman" w:eastAsia="Times New Roman" w:hAnsi="Times New Roman" w:cs="Times New Roman"/>
            <w:iCs/>
            <w:sz w:val="24"/>
            <w:szCs w:val="24"/>
          </w:rPr>
          <w:t>http://atom.curtin.edu.au/SAM_Ed%20Fadsopt.pdf</w:t>
        </w:r>
      </w:hyperlink>
      <w:r w:rsidRPr="00B6374F">
        <w:rPr>
          <w:rFonts w:ascii="Times New Roman" w:eastAsia="Times New Roman" w:hAnsi="Times New Roman" w:cs="Times New Roman"/>
          <w:iCs/>
          <w:sz w:val="24"/>
          <w:szCs w:val="24"/>
        </w:rPr>
        <w:t xml:space="preserve"> </w:t>
      </w:r>
      <w:r w:rsidRPr="00B6374F">
        <w:rPr>
          <w:rFonts w:ascii="Times New Roman" w:eastAsia="Times New Roman" w:hAnsi="Times New Roman" w:cs="Times New Roman"/>
          <w:bCs/>
          <w:iCs/>
          <w:sz w:val="24"/>
          <w:szCs w:val="24"/>
        </w:rPr>
        <w:t xml:space="preserve">(Accessed: </w:t>
      </w:r>
      <w:r w:rsidRPr="00B6374F">
        <w:rPr>
          <w:rFonts w:ascii="Times New Roman" w:hAnsi="Times New Roman" w:cs="Times New Roman"/>
          <w:sz w:val="24"/>
          <w:szCs w:val="24"/>
        </w:rPr>
        <w:t>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33EE48DB" w14:textId="77777777" w:rsidR="007F43FF" w:rsidRPr="00B6374F" w:rsidRDefault="007F43FF" w:rsidP="007F43FF">
      <w:pPr>
        <w:rPr>
          <w:rFonts w:ascii="Times New Roman" w:eastAsia="Times New Roman" w:hAnsi="Times New Roman" w:cs="Times New Roman"/>
          <w:iCs/>
          <w:sz w:val="24"/>
          <w:szCs w:val="24"/>
        </w:rPr>
      </w:pPr>
      <w:r w:rsidRPr="00B6374F">
        <w:rPr>
          <w:rFonts w:ascii="Times New Roman" w:eastAsia="Times New Roman" w:hAnsi="Times New Roman" w:cs="Times New Roman"/>
          <w:iCs/>
          <w:sz w:val="24"/>
          <w:szCs w:val="24"/>
        </w:rPr>
        <w:t>Elmore, R. (1992) ‘</w:t>
      </w:r>
      <w:r w:rsidRPr="00B6374F">
        <w:rPr>
          <w:rFonts w:ascii="Times New Roman" w:eastAsia="Times New Roman" w:hAnsi="Times New Roman" w:cs="Times New Roman"/>
          <w:bCs/>
          <w:iCs/>
          <w:sz w:val="24"/>
          <w:szCs w:val="24"/>
        </w:rPr>
        <w:t>Why Restructuring Alone Won't Improve Teaching’,</w:t>
      </w:r>
      <w:r w:rsidRPr="00B6374F">
        <w:rPr>
          <w:rFonts w:ascii="Times New Roman" w:eastAsia="Times New Roman" w:hAnsi="Times New Roman" w:cs="Times New Roman"/>
          <w:b/>
          <w:bCs/>
          <w:iCs/>
          <w:sz w:val="24"/>
          <w:szCs w:val="24"/>
        </w:rPr>
        <w:t xml:space="preserve"> </w:t>
      </w:r>
      <w:r w:rsidRPr="00B6374F">
        <w:rPr>
          <w:rFonts w:ascii="Times New Roman" w:eastAsia="Times New Roman" w:hAnsi="Times New Roman" w:cs="Times New Roman"/>
          <w:bCs/>
          <w:i/>
          <w:iCs/>
          <w:sz w:val="24"/>
          <w:szCs w:val="24"/>
        </w:rPr>
        <w:t xml:space="preserve">Educational Leadership, </w:t>
      </w:r>
      <w:r w:rsidRPr="00B6374F">
        <w:rPr>
          <w:rFonts w:ascii="Times New Roman" w:eastAsia="Times New Roman" w:hAnsi="Times New Roman" w:cs="Times New Roman"/>
          <w:bCs/>
          <w:iCs/>
          <w:sz w:val="24"/>
          <w:szCs w:val="24"/>
        </w:rPr>
        <w:t xml:space="preserve">49(7), pp. 44-48. Available at: </w:t>
      </w:r>
      <w:hyperlink r:id="rId18" w:history="1">
        <w:r w:rsidRPr="00B6374F">
          <w:rPr>
            <w:rStyle w:val="Hyperlink"/>
            <w:rFonts w:ascii="Times New Roman" w:eastAsia="Times New Roman" w:hAnsi="Times New Roman" w:cs="Times New Roman"/>
            <w:bCs/>
            <w:iCs/>
            <w:sz w:val="24"/>
            <w:szCs w:val="24"/>
          </w:rPr>
          <w:t>http://www.ascd.org/ASCD/pdf/journals/ed_lead/el_199204_elmore.pdf</w:t>
        </w:r>
      </w:hyperlink>
      <w:r w:rsidRPr="00B6374F">
        <w:rPr>
          <w:rFonts w:ascii="Times New Roman" w:eastAsia="Times New Roman" w:hAnsi="Times New Roman" w:cs="Times New Roman"/>
          <w:bCs/>
          <w:iCs/>
          <w:sz w:val="24"/>
          <w:szCs w:val="24"/>
        </w:rPr>
        <w:t xml:space="preserve"> (Accessed: </w:t>
      </w:r>
      <w:r w:rsidRPr="00B6374F">
        <w:rPr>
          <w:rFonts w:ascii="Times New Roman" w:hAnsi="Times New Roman" w:cs="Times New Roman"/>
          <w:sz w:val="24"/>
          <w:szCs w:val="24"/>
        </w:rPr>
        <w:t>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576DD7AB"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sz w:val="24"/>
          <w:szCs w:val="24"/>
        </w:rPr>
        <w:t xml:space="preserve">Fullan, M. (2006) </w:t>
      </w:r>
      <w:r w:rsidRPr="00B6374F">
        <w:rPr>
          <w:rFonts w:ascii="Times New Roman" w:hAnsi="Times New Roman" w:cs="Times New Roman"/>
          <w:i/>
          <w:sz w:val="24"/>
          <w:szCs w:val="24"/>
        </w:rPr>
        <w:t xml:space="preserve">Change theory: A force for school improvement. </w:t>
      </w:r>
      <w:r w:rsidRPr="00B6374F">
        <w:rPr>
          <w:rFonts w:ascii="Times New Roman" w:hAnsi="Times New Roman" w:cs="Times New Roman"/>
          <w:sz w:val="24"/>
          <w:szCs w:val="24"/>
        </w:rPr>
        <w:t xml:space="preserve">Available at: </w:t>
      </w:r>
      <w:hyperlink r:id="rId19" w:history="1">
        <w:r w:rsidRPr="00B6374F">
          <w:rPr>
            <w:rStyle w:val="Hyperlink"/>
            <w:rFonts w:ascii="Times New Roman" w:hAnsi="Times New Roman" w:cs="Times New Roman"/>
            <w:sz w:val="24"/>
            <w:szCs w:val="24"/>
          </w:rPr>
          <w:t>http://michaelfullan.ca/wp-content/uploads/2016/06/13396072630.pdf</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2BF79A5B" w14:textId="77777777" w:rsidR="007F43FF" w:rsidRPr="00B6374F" w:rsidRDefault="007F43FF" w:rsidP="007F43FF">
      <w:pPr>
        <w:rPr>
          <w:rFonts w:ascii="Times New Roman" w:hAnsi="Times New Roman" w:cs="Times New Roman"/>
          <w:sz w:val="24"/>
          <w:szCs w:val="24"/>
        </w:rPr>
      </w:pPr>
      <w:proofErr w:type="spellStart"/>
      <w:r w:rsidRPr="00B6374F">
        <w:rPr>
          <w:rFonts w:ascii="Times New Roman" w:eastAsia="Times New Roman" w:hAnsi="Times New Roman" w:cs="Times New Roman"/>
          <w:iCs/>
          <w:sz w:val="24"/>
          <w:szCs w:val="24"/>
        </w:rPr>
        <w:t>FullFact</w:t>
      </w:r>
      <w:proofErr w:type="spellEnd"/>
      <w:r w:rsidRPr="00B6374F">
        <w:rPr>
          <w:rFonts w:ascii="Times New Roman" w:eastAsia="Times New Roman" w:hAnsi="Times New Roman" w:cs="Times New Roman"/>
          <w:iCs/>
          <w:sz w:val="24"/>
          <w:szCs w:val="24"/>
        </w:rPr>
        <w:t xml:space="preserve"> (2019) </w:t>
      </w:r>
      <w:r w:rsidRPr="00B6374F">
        <w:rPr>
          <w:rFonts w:ascii="Times New Roman" w:eastAsia="Times New Roman" w:hAnsi="Times New Roman" w:cs="Times New Roman"/>
          <w:i/>
          <w:iCs/>
          <w:sz w:val="24"/>
          <w:szCs w:val="24"/>
        </w:rPr>
        <w:t xml:space="preserve">Poverty in the UK: a guide to the facts and figures. </w:t>
      </w:r>
      <w:r w:rsidRPr="00B6374F">
        <w:rPr>
          <w:rFonts w:ascii="Times New Roman" w:eastAsia="Times New Roman" w:hAnsi="Times New Roman" w:cs="Times New Roman"/>
          <w:iCs/>
          <w:sz w:val="24"/>
          <w:szCs w:val="24"/>
        </w:rPr>
        <w:t xml:space="preserve">Available at: </w:t>
      </w:r>
      <w:hyperlink r:id="rId20" w:history="1">
        <w:r w:rsidRPr="00B6374F">
          <w:rPr>
            <w:rStyle w:val="Hyperlink"/>
            <w:rFonts w:ascii="Times New Roman" w:hAnsi="Times New Roman" w:cs="Times New Roman"/>
            <w:sz w:val="24"/>
            <w:szCs w:val="24"/>
          </w:rPr>
          <w:t>https://fullfact.org/economy/poverty-uk-guide-facts-and-figures/</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54E969BA" w14:textId="77777777" w:rsidR="007F43FF" w:rsidRPr="00B6374F" w:rsidRDefault="007F43FF" w:rsidP="007F43FF">
      <w:pPr>
        <w:rPr>
          <w:rFonts w:ascii="Times New Roman" w:hAnsi="Times New Roman" w:cs="Times New Roman"/>
          <w:sz w:val="24"/>
          <w:szCs w:val="24"/>
        </w:rPr>
      </w:pPr>
      <w:proofErr w:type="spellStart"/>
      <w:r w:rsidRPr="00B6374F">
        <w:rPr>
          <w:rFonts w:ascii="Times New Roman" w:hAnsi="Times New Roman" w:cs="Times New Roman"/>
          <w:sz w:val="24"/>
          <w:szCs w:val="24"/>
        </w:rPr>
        <w:t>Glăveanu</w:t>
      </w:r>
      <w:proofErr w:type="spellEnd"/>
      <w:r w:rsidRPr="00B6374F">
        <w:rPr>
          <w:rFonts w:ascii="Times New Roman" w:hAnsi="Times New Roman" w:cs="Times New Roman"/>
          <w:sz w:val="24"/>
          <w:szCs w:val="24"/>
        </w:rPr>
        <w:t xml:space="preserve">, V. P. (2011) ‘Children and creativity: a most (un)likely pair? Thinking skills and creativity’, </w:t>
      </w:r>
      <w:r w:rsidRPr="00B6374F">
        <w:rPr>
          <w:rFonts w:ascii="Times New Roman" w:hAnsi="Times New Roman" w:cs="Times New Roman"/>
          <w:i/>
          <w:sz w:val="24"/>
          <w:szCs w:val="24"/>
        </w:rPr>
        <w:t>LSE Research Online</w:t>
      </w:r>
      <w:r w:rsidRPr="00B6374F">
        <w:rPr>
          <w:rFonts w:ascii="Times New Roman" w:hAnsi="Times New Roman" w:cs="Times New Roman"/>
          <w:sz w:val="24"/>
          <w:szCs w:val="24"/>
        </w:rPr>
        <w:t xml:space="preserve">, 6(2), pp. 122-131. DOI: 10.1016/j.tsc.2011.03.002 </w:t>
      </w:r>
    </w:p>
    <w:p w14:paraId="1989E827" w14:textId="77777777" w:rsidR="007F43FF" w:rsidRPr="00B6374F" w:rsidRDefault="007F43FF" w:rsidP="007F43FF">
      <w:pPr>
        <w:rPr>
          <w:rFonts w:ascii="Times New Roman" w:hAnsi="Times New Roman" w:cs="Times New Roman"/>
          <w:sz w:val="24"/>
          <w:szCs w:val="24"/>
        </w:rPr>
      </w:pPr>
      <w:proofErr w:type="spellStart"/>
      <w:r w:rsidRPr="00B6374F">
        <w:rPr>
          <w:rFonts w:ascii="Times New Roman" w:hAnsi="Times New Roman" w:cs="Times New Roman"/>
          <w:sz w:val="24"/>
          <w:szCs w:val="24"/>
        </w:rPr>
        <w:t>Hanchett</w:t>
      </w:r>
      <w:proofErr w:type="spellEnd"/>
      <w:r w:rsidRPr="00B6374F">
        <w:rPr>
          <w:rFonts w:ascii="Times New Roman" w:hAnsi="Times New Roman" w:cs="Times New Roman"/>
          <w:sz w:val="24"/>
          <w:szCs w:val="24"/>
        </w:rPr>
        <w:t xml:space="preserve"> Hanson, M. (2015) ‘The Ideology of Creativity and Challenges of Participation’, </w:t>
      </w:r>
      <w:r w:rsidRPr="00B6374F">
        <w:rPr>
          <w:rFonts w:ascii="Times New Roman" w:hAnsi="Times New Roman" w:cs="Times New Roman"/>
          <w:i/>
          <w:iCs/>
          <w:sz w:val="24"/>
          <w:szCs w:val="24"/>
        </w:rPr>
        <w:t>Europe's journal of psychology</w:t>
      </w:r>
      <w:r w:rsidRPr="00B6374F">
        <w:rPr>
          <w:rFonts w:ascii="Times New Roman" w:hAnsi="Times New Roman" w:cs="Times New Roman"/>
          <w:sz w:val="24"/>
          <w:szCs w:val="24"/>
        </w:rPr>
        <w:t>, </w:t>
      </w:r>
      <w:r w:rsidRPr="00B6374F">
        <w:rPr>
          <w:rFonts w:ascii="Times New Roman" w:hAnsi="Times New Roman" w:cs="Times New Roman"/>
          <w:i/>
          <w:iCs/>
          <w:sz w:val="24"/>
          <w:szCs w:val="24"/>
        </w:rPr>
        <w:t>11</w:t>
      </w:r>
      <w:r w:rsidRPr="00B6374F">
        <w:rPr>
          <w:rFonts w:ascii="Times New Roman" w:hAnsi="Times New Roman" w:cs="Times New Roman"/>
          <w:sz w:val="24"/>
          <w:szCs w:val="24"/>
        </w:rPr>
        <w:t>(3), pp. 369–378. DOI: 10.5964/</w:t>
      </w:r>
      <w:proofErr w:type="gramStart"/>
      <w:r w:rsidRPr="00B6374F">
        <w:rPr>
          <w:rFonts w:ascii="Times New Roman" w:hAnsi="Times New Roman" w:cs="Times New Roman"/>
          <w:sz w:val="24"/>
          <w:szCs w:val="24"/>
        </w:rPr>
        <w:t>ejop.v</w:t>
      </w:r>
      <w:proofErr w:type="gramEnd"/>
      <w:r w:rsidRPr="00B6374F">
        <w:rPr>
          <w:rFonts w:ascii="Times New Roman" w:hAnsi="Times New Roman" w:cs="Times New Roman"/>
          <w:sz w:val="24"/>
          <w:szCs w:val="24"/>
        </w:rPr>
        <w:t>11i3.1032</w:t>
      </w:r>
    </w:p>
    <w:p w14:paraId="5A9BE301" w14:textId="77777777" w:rsidR="007F43FF" w:rsidRPr="00B6374F" w:rsidRDefault="007F43FF" w:rsidP="007F43FF">
      <w:pPr>
        <w:rPr>
          <w:rFonts w:ascii="Times New Roman" w:eastAsia="Times New Roman" w:hAnsi="Times New Roman" w:cs="Times New Roman"/>
          <w:bCs/>
          <w:iCs/>
          <w:sz w:val="24"/>
          <w:szCs w:val="24"/>
        </w:rPr>
      </w:pPr>
      <w:r w:rsidRPr="00B6374F">
        <w:rPr>
          <w:rFonts w:ascii="Times New Roman" w:eastAsia="Times New Roman" w:hAnsi="Times New Roman" w:cs="Times New Roman"/>
          <w:bCs/>
          <w:iCs/>
          <w:sz w:val="24"/>
          <w:szCs w:val="24"/>
        </w:rPr>
        <w:t xml:space="preserve">Johnson, D. R., </w:t>
      </w:r>
      <w:proofErr w:type="spellStart"/>
      <w:r w:rsidRPr="00B6374F">
        <w:rPr>
          <w:rFonts w:ascii="Times New Roman" w:eastAsia="Times New Roman" w:hAnsi="Times New Roman" w:cs="Times New Roman"/>
          <w:bCs/>
          <w:iCs/>
          <w:sz w:val="24"/>
          <w:szCs w:val="24"/>
        </w:rPr>
        <w:t>Gray</w:t>
      </w:r>
      <w:proofErr w:type="spellEnd"/>
      <w:r w:rsidRPr="00B6374F">
        <w:rPr>
          <w:rFonts w:ascii="Times New Roman" w:eastAsia="Times New Roman" w:hAnsi="Times New Roman" w:cs="Times New Roman"/>
          <w:bCs/>
          <w:iCs/>
          <w:sz w:val="24"/>
          <w:szCs w:val="24"/>
        </w:rPr>
        <w:t xml:space="preserve">, A. &amp; Lahad, M. (2009) </w:t>
      </w:r>
      <w:r w:rsidRPr="00B6374F">
        <w:rPr>
          <w:rFonts w:ascii="Times New Roman" w:eastAsia="Times New Roman" w:hAnsi="Times New Roman" w:cs="Times New Roman"/>
          <w:bCs/>
          <w:i/>
          <w:iCs/>
          <w:sz w:val="24"/>
          <w:szCs w:val="24"/>
        </w:rPr>
        <w:t>Creative therapies for adults. Effective treatments for PTSD: Practice guidelines from the International Society for Traumatic Stress Studies.</w:t>
      </w:r>
      <w:r w:rsidRPr="00B6374F">
        <w:rPr>
          <w:rFonts w:ascii="Times New Roman" w:eastAsia="Times New Roman" w:hAnsi="Times New Roman" w:cs="Times New Roman"/>
          <w:bCs/>
          <w:iCs/>
          <w:sz w:val="24"/>
          <w:szCs w:val="24"/>
        </w:rPr>
        <w:t xml:space="preserve"> 2nd </w:t>
      </w:r>
      <w:proofErr w:type="spellStart"/>
      <w:r w:rsidRPr="00B6374F">
        <w:rPr>
          <w:rFonts w:ascii="Times New Roman" w:eastAsia="Times New Roman" w:hAnsi="Times New Roman" w:cs="Times New Roman"/>
          <w:bCs/>
          <w:iCs/>
          <w:sz w:val="24"/>
          <w:szCs w:val="24"/>
        </w:rPr>
        <w:t>edn</w:t>
      </w:r>
      <w:proofErr w:type="spellEnd"/>
      <w:r w:rsidRPr="00B6374F">
        <w:rPr>
          <w:rFonts w:ascii="Times New Roman" w:eastAsia="Times New Roman" w:hAnsi="Times New Roman" w:cs="Times New Roman"/>
          <w:bCs/>
          <w:iCs/>
          <w:sz w:val="24"/>
          <w:szCs w:val="24"/>
        </w:rPr>
        <w:t>. New York: Guilford Press.</w:t>
      </w:r>
    </w:p>
    <w:p w14:paraId="2960781A" w14:textId="77777777" w:rsidR="007F43FF" w:rsidRPr="00B6374F" w:rsidRDefault="007F43FF" w:rsidP="007F43FF">
      <w:pPr>
        <w:rPr>
          <w:rFonts w:ascii="Times New Roman" w:hAnsi="Times New Roman" w:cs="Times New Roman"/>
          <w:bCs/>
          <w:sz w:val="24"/>
          <w:szCs w:val="24"/>
        </w:rPr>
      </w:pPr>
      <w:proofErr w:type="spellStart"/>
      <w:r w:rsidRPr="00B6374F">
        <w:rPr>
          <w:rFonts w:ascii="Times New Roman" w:hAnsi="Times New Roman" w:cs="Times New Roman"/>
          <w:bCs/>
          <w:sz w:val="24"/>
          <w:szCs w:val="24"/>
        </w:rPr>
        <w:t>Joronen</w:t>
      </w:r>
      <w:proofErr w:type="spellEnd"/>
      <w:r w:rsidRPr="00B6374F">
        <w:rPr>
          <w:rFonts w:ascii="Times New Roman" w:hAnsi="Times New Roman" w:cs="Times New Roman"/>
          <w:bCs/>
          <w:sz w:val="24"/>
          <w:szCs w:val="24"/>
        </w:rPr>
        <w:t xml:space="preserve">, K. et al. (2012) ‘An evaluation of a drama program to enhance social relationships and anti-bullying at elementary school: a controlled study’, </w:t>
      </w:r>
      <w:r w:rsidRPr="00B6374F">
        <w:rPr>
          <w:rFonts w:ascii="Times New Roman" w:hAnsi="Times New Roman" w:cs="Times New Roman"/>
          <w:bCs/>
          <w:i/>
          <w:iCs/>
          <w:sz w:val="24"/>
          <w:szCs w:val="24"/>
        </w:rPr>
        <w:t>Health Promotion International</w:t>
      </w:r>
      <w:r w:rsidRPr="00B6374F">
        <w:rPr>
          <w:rFonts w:ascii="Times New Roman" w:hAnsi="Times New Roman" w:cs="Times New Roman"/>
          <w:bCs/>
          <w:sz w:val="24"/>
          <w:szCs w:val="24"/>
        </w:rPr>
        <w:t>, 27(1), pp. 5–14. DOI: 10.1093/</w:t>
      </w:r>
      <w:proofErr w:type="spellStart"/>
      <w:r w:rsidRPr="00B6374F">
        <w:rPr>
          <w:rFonts w:ascii="Times New Roman" w:hAnsi="Times New Roman" w:cs="Times New Roman"/>
          <w:bCs/>
          <w:sz w:val="24"/>
          <w:szCs w:val="24"/>
        </w:rPr>
        <w:t>heapro</w:t>
      </w:r>
      <w:proofErr w:type="spellEnd"/>
      <w:r w:rsidRPr="00B6374F">
        <w:rPr>
          <w:rFonts w:ascii="Times New Roman" w:hAnsi="Times New Roman" w:cs="Times New Roman"/>
          <w:bCs/>
          <w:sz w:val="24"/>
          <w:szCs w:val="24"/>
        </w:rPr>
        <w:t>/dar012</w:t>
      </w:r>
    </w:p>
    <w:p w14:paraId="74EC5602"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sz w:val="24"/>
          <w:szCs w:val="24"/>
        </w:rPr>
        <w:t>Kohl, M., A. (2008)</w:t>
      </w:r>
      <w:r w:rsidRPr="00B6374F">
        <w:rPr>
          <w:rFonts w:ascii="Times New Roman" w:hAnsi="Times New Roman" w:cs="Times New Roman"/>
          <w:i/>
          <w:sz w:val="24"/>
          <w:szCs w:val="24"/>
        </w:rPr>
        <w:t xml:space="preserve"> </w:t>
      </w:r>
      <w:r w:rsidRPr="00B6374F">
        <w:rPr>
          <w:rFonts w:ascii="Times New Roman" w:hAnsi="Times New Roman" w:cs="Times New Roman"/>
          <w:bCs/>
          <w:i/>
          <w:sz w:val="24"/>
          <w:szCs w:val="24"/>
        </w:rPr>
        <w:t xml:space="preserve">Fostering Creativity. </w:t>
      </w:r>
      <w:r w:rsidRPr="00B6374F">
        <w:rPr>
          <w:rFonts w:ascii="Times New Roman" w:hAnsi="Times New Roman" w:cs="Times New Roman"/>
          <w:bCs/>
          <w:sz w:val="24"/>
          <w:szCs w:val="24"/>
        </w:rPr>
        <w:t xml:space="preserve">Available at: </w:t>
      </w:r>
      <w:hyperlink r:id="rId21" w:history="1">
        <w:r w:rsidRPr="00B6374F">
          <w:rPr>
            <w:rStyle w:val="Hyperlink"/>
            <w:rFonts w:ascii="Times New Roman" w:hAnsi="Times New Roman" w:cs="Times New Roman"/>
            <w:bCs/>
            <w:sz w:val="24"/>
            <w:szCs w:val="24"/>
          </w:rPr>
          <w:t>http://www.earlychildhoodnews.com/earlychildhood/article_view.aspx?ArticleID=349</w:t>
        </w:r>
      </w:hyperlink>
      <w:r w:rsidRPr="00B6374F">
        <w:rPr>
          <w:rFonts w:ascii="Times New Roman" w:hAnsi="Times New Roman" w:cs="Times New Roman"/>
          <w:bCs/>
          <w:sz w:val="24"/>
          <w:szCs w:val="24"/>
        </w:rPr>
        <w:t xml:space="preserve"> </w:t>
      </w:r>
      <w:r w:rsidRPr="00B6374F">
        <w:rPr>
          <w:rFonts w:ascii="Times New Roman" w:hAnsi="Times New Roman" w:cs="Times New Roman"/>
          <w:sz w:val="24"/>
          <w:szCs w:val="24"/>
        </w:rPr>
        <w:t>(Accessed: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29AC7F64"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bCs/>
          <w:sz w:val="24"/>
          <w:szCs w:val="24"/>
        </w:rPr>
        <w:t xml:space="preserve">Leadbetter, C. &amp; O’Connor, N. (2013) </w:t>
      </w:r>
      <w:r w:rsidRPr="00B6374F">
        <w:rPr>
          <w:rFonts w:ascii="Times New Roman" w:hAnsi="Times New Roman" w:cs="Times New Roman"/>
          <w:bCs/>
          <w:i/>
          <w:sz w:val="24"/>
          <w:szCs w:val="24"/>
        </w:rPr>
        <w:t xml:space="preserve">Healthy Attendance? The Impact of Cultural Engagement and Sports Participation on Health and Satisfaction with Life in Scotland. </w:t>
      </w:r>
      <w:r w:rsidRPr="00B6374F">
        <w:rPr>
          <w:rFonts w:ascii="Times New Roman" w:hAnsi="Times New Roman" w:cs="Times New Roman"/>
          <w:bCs/>
          <w:sz w:val="24"/>
          <w:szCs w:val="24"/>
        </w:rPr>
        <w:t xml:space="preserve">Edinburgh: Scottish Government. Available at: </w:t>
      </w:r>
      <w:hyperlink r:id="rId22" w:history="1">
        <w:r w:rsidRPr="00B6374F">
          <w:rPr>
            <w:rStyle w:val="Hyperlink"/>
            <w:rFonts w:ascii="Times New Roman" w:hAnsi="Times New Roman" w:cs="Times New Roman"/>
            <w:sz w:val="24"/>
            <w:szCs w:val="24"/>
          </w:rPr>
          <w:t>https://www.creativenz.govt.nz/assets/ckeditor/attachments/1118/scottish_government_impact_of_culture_on_health_and_satisfaction_aug_2013.pdf?1416440756</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599FF21F" w14:textId="77777777" w:rsidR="007F43FF" w:rsidRPr="00B6374F" w:rsidRDefault="007F43FF" w:rsidP="007F43FF">
      <w:pPr>
        <w:rPr>
          <w:rFonts w:ascii="Times New Roman" w:hAnsi="Times New Roman" w:cs="Times New Roman"/>
          <w:bCs/>
          <w:sz w:val="24"/>
          <w:szCs w:val="24"/>
        </w:rPr>
      </w:pPr>
      <w:r w:rsidRPr="00B6374F">
        <w:rPr>
          <w:rFonts w:ascii="Times New Roman" w:hAnsi="Times New Roman" w:cs="Times New Roman"/>
          <w:bCs/>
          <w:sz w:val="24"/>
          <w:szCs w:val="24"/>
        </w:rPr>
        <w:t>Lea-</w:t>
      </w:r>
      <w:proofErr w:type="spellStart"/>
      <w:r w:rsidRPr="00B6374F">
        <w:rPr>
          <w:rFonts w:ascii="Times New Roman" w:hAnsi="Times New Roman" w:cs="Times New Roman"/>
          <w:bCs/>
          <w:sz w:val="24"/>
          <w:szCs w:val="24"/>
        </w:rPr>
        <w:t>Trowman</w:t>
      </w:r>
      <w:proofErr w:type="spellEnd"/>
      <w:r w:rsidRPr="00B6374F">
        <w:rPr>
          <w:rFonts w:ascii="Times New Roman" w:hAnsi="Times New Roman" w:cs="Times New Roman"/>
          <w:bCs/>
          <w:sz w:val="24"/>
          <w:szCs w:val="24"/>
        </w:rPr>
        <w:t xml:space="preserve">, J. (2018) </w:t>
      </w:r>
      <w:r w:rsidRPr="00B6374F">
        <w:rPr>
          <w:rFonts w:ascii="Times New Roman" w:hAnsi="Times New Roman" w:cs="Times New Roman"/>
          <w:bCs/>
          <w:i/>
          <w:sz w:val="24"/>
          <w:szCs w:val="24"/>
        </w:rPr>
        <w:t xml:space="preserve">Developing Children's Speech, Language and Communication Through Stories and Drama. </w:t>
      </w:r>
      <w:r w:rsidRPr="00B6374F">
        <w:rPr>
          <w:rFonts w:ascii="Times New Roman" w:hAnsi="Times New Roman" w:cs="Times New Roman"/>
          <w:bCs/>
          <w:sz w:val="24"/>
          <w:szCs w:val="24"/>
        </w:rPr>
        <w:t xml:space="preserve">Oxon: Routledge. </w:t>
      </w:r>
    </w:p>
    <w:p w14:paraId="68188473" w14:textId="77777777" w:rsidR="007F43FF" w:rsidRPr="00B6374F" w:rsidRDefault="007F43FF" w:rsidP="007F43FF">
      <w:pPr>
        <w:rPr>
          <w:rFonts w:ascii="Times New Roman" w:hAnsi="Times New Roman" w:cs="Times New Roman"/>
          <w:sz w:val="24"/>
          <w:szCs w:val="24"/>
        </w:rPr>
      </w:pPr>
      <w:proofErr w:type="spellStart"/>
      <w:r w:rsidRPr="00B6374F">
        <w:rPr>
          <w:rFonts w:ascii="Times New Roman" w:hAnsi="Times New Roman" w:cs="Times New Roman"/>
          <w:sz w:val="24"/>
          <w:szCs w:val="24"/>
        </w:rPr>
        <w:t>McVickar</w:t>
      </w:r>
      <w:proofErr w:type="spellEnd"/>
      <w:r w:rsidRPr="00B6374F">
        <w:rPr>
          <w:rFonts w:ascii="Times New Roman" w:hAnsi="Times New Roman" w:cs="Times New Roman"/>
          <w:sz w:val="24"/>
          <w:szCs w:val="24"/>
        </w:rPr>
        <w:t>, P. (1959) ‘THE CREATIVE PROCESS IN YOUNG CHILDREN’, </w:t>
      </w:r>
      <w:r w:rsidRPr="00B6374F">
        <w:rPr>
          <w:rFonts w:ascii="Times New Roman" w:hAnsi="Times New Roman" w:cs="Times New Roman"/>
          <w:i/>
          <w:iCs/>
          <w:sz w:val="24"/>
          <w:szCs w:val="24"/>
        </w:rPr>
        <w:t>The Journal of Nursery Education,</w:t>
      </w:r>
      <w:r w:rsidRPr="00B6374F">
        <w:rPr>
          <w:rFonts w:ascii="Times New Roman" w:hAnsi="Times New Roman" w:cs="Times New Roman"/>
          <w:sz w:val="24"/>
          <w:szCs w:val="24"/>
        </w:rPr>
        <w:t> </w:t>
      </w:r>
      <w:r w:rsidRPr="00B6374F">
        <w:rPr>
          <w:rFonts w:ascii="Times New Roman" w:hAnsi="Times New Roman" w:cs="Times New Roman"/>
          <w:iCs/>
          <w:sz w:val="24"/>
          <w:szCs w:val="24"/>
        </w:rPr>
        <w:t>14</w:t>
      </w:r>
      <w:r w:rsidRPr="00B6374F">
        <w:rPr>
          <w:rFonts w:ascii="Times New Roman" w:hAnsi="Times New Roman" w:cs="Times New Roman"/>
          <w:sz w:val="24"/>
          <w:szCs w:val="24"/>
        </w:rPr>
        <w:t xml:space="preserve">(3), pp. 11-16. Available at: </w:t>
      </w:r>
      <w:hyperlink r:id="rId23" w:history="1">
        <w:r w:rsidRPr="00B6374F">
          <w:rPr>
            <w:rStyle w:val="Hyperlink"/>
            <w:rFonts w:ascii="Times New Roman" w:hAnsi="Times New Roman" w:cs="Times New Roman"/>
            <w:sz w:val="24"/>
            <w:szCs w:val="24"/>
          </w:rPr>
          <w:t>https://www.jstor.org/stable/42717622?seq=1</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0F9E0CEB" w14:textId="77777777" w:rsidR="007F43FF" w:rsidRPr="00B6374F" w:rsidRDefault="007F43FF" w:rsidP="007F43FF">
      <w:pPr>
        <w:rPr>
          <w:rFonts w:ascii="Times New Roman" w:hAnsi="Times New Roman" w:cs="Times New Roman"/>
          <w:iCs/>
          <w:sz w:val="24"/>
          <w:szCs w:val="24"/>
        </w:rPr>
      </w:pPr>
      <w:r w:rsidRPr="00B6374F">
        <w:rPr>
          <w:rFonts w:ascii="Times New Roman" w:hAnsi="Times New Roman" w:cs="Times New Roman"/>
          <w:iCs/>
          <w:sz w:val="24"/>
          <w:szCs w:val="24"/>
        </w:rPr>
        <w:lastRenderedPageBreak/>
        <w:t xml:space="preserve">NACCCE (1991) </w:t>
      </w:r>
      <w:r w:rsidRPr="00B6374F">
        <w:rPr>
          <w:rFonts w:ascii="Times New Roman" w:hAnsi="Times New Roman" w:cs="Times New Roman"/>
          <w:i/>
          <w:iCs/>
          <w:sz w:val="24"/>
          <w:szCs w:val="24"/>
        </w:rPr>
        <w:t xml:space="preserve">All Our Futures: Creativity, Culture and Education. </w:t>
      </w:r>
      <w:r w:rsidRPr="00B6374F">
        <w:rPr>
          <w:rFonts w:ascii="Times New Roman" w:hAnsi="Times New Roman" w:cs="Times New Roman"/>
          <w:iCs/>
          <w:sz w:val="24"/>
          <w:szCs w:val="24"/>
        </w:rPr>
        <w:t xml:space="preserve">London: NACCCE. Available at: </w:t>
      </w:r>
      <w:hyperlink r:id="rId24" w:history="1">
        <w:r w:rsidRPr="00B6374F">
          <w:rPr>
            <w:rStyle w:val="Hyperlink"/>
            <w:rFonts w:ascii="Times New Roman" w:hAnsi="Times New Roman" w:cs="Times New Roman"/>
            <w:iCs/>
            <w:sz w:val="24"/>
            <w:szCs w:val="24"/>
          </w:rPr>
          <w:t>http://sirkenrobinson.com/pdf/allourfutures.pdf</w:t>
        </w:r>
      </w:hyperlink>
      <w:r w:rsidRPr="00B6374F">
        <w:rPr>
          <w:rFonts w:ascii="Times New Roman" w:hAnsi="Times New Roman" w:cs="Times New Roman"/>
          <w:iCs/>
          <w:sz w:val="24"/>
          <w:szCs w:val="24"/>
        </w:rPr>
        <w:t xml:space="preserve"> (Accessed: 19</w:t>
      </w:r>
      <w:r w:rsidRPr="00B6374F">
        <w:rPr>
          <w:rFonts w:ascii="Times New Roman" w:hAnsi="Times New Roman" w:cs="Times New Roman"/>
          <w:iCs/>
          <w:sz w:val="24"/>
          <w:szCs w:val="24"/>
          <w:vertAlign w:val="superscript"/>
        </w:rPr>
        <w:t>th</w:t>
      </w:r>
      <w:r w:rsidRPr="00B6374F">
        <w:rPr>
          <w:rFonts w:ascii="Times New Roman" w:hAnsi="Times New Roman" w:cs="Times New Roman"/>
          <w:iCs/>
          <w:sz w:val="24"/>
          <w:szCs w:val="24"/>
        </w:rPr>
        <w:t xml:space="preserve"> January 2020). </w:t>
      </w:r>
    </w:p>
    <w:p w14:paraId="3D623E61" w14:textId="77777777" w:rsidR="007F43FF" w:rsidRPr="00B6374F" w:rsidRDefault="007F43FF" w:rsidP="007F43FF">
      <w:pPr>
        <w:rPr>
          <w:rFonts w:ascii="Times New Roman" w:hAnsi="Times New Roman" w:cs="Times New Roman"/>
          <w:sz w:val="24"/>
          <w:szCs w:val="24"/>
        </w:rPr>
      </w:pPr>
      <w:r w:rsidRPr="00B6374F">
        <w:rPr>
          <w:rFonts w:ascii="Times New Roman" w:eastAsia="Times New Roman" w:hAnsi="Times New Roman" w:cs="Times New Roman"/>
          <w:iCs/>
          <w:sz w:val="24"/>
          <w:szCs w:val="24"/>
        </w:rPr>
        <w:t xml:space="preserve">Ofcom (2019) </w:t>
      </w:r>
      <w:r w:rsidRPr="00B6374F">
        <w:rPr>
          <w:rFonts w:ascii="Times New Roman" w:eastAsia="Times New Roman" w:hAnsi="Times New Roman" w:cs="Times New Roman"/>
          <w:i/>
          <w:iCs/>
          <w:sz w:val="24"/>
          <w:szCs w:val="24"/>
        </w:rPr>
        <w:t xml:space="preserve">Children and parents: Media use and attitudes report 2018. </w:t>
      </w:r>
      <w:r w:rsidRPr="00B6374F">
        <w:rPr>
          <w:rFonts w:ascii="Times New Roman" w:eastAsia="Times New Roman" w:hAnsi="Times New Roman" w:cs="Times New Roman"/>
          <w:iCs/>
          <w:sz w:val="24"/>
          <w:szCs w:val="24"/>
        </w:rPr>
        <w:t xml:space="preserve">London: Ofcom. Available at: </w:t>
      </w:r>
      <w:hyperlink r:id="rId25" w:history="1">
        <w:r w:rsidRPr="00B6374F">
          <w:rPr>
            <w:rStyle w:val="Hyperlink"/>
            <w:rFonts w:ascii="Times New Roman" w:hAnsi="Times New Roman" w:cs="Times New Roman"/>
            <w:sz w:val="24"/>
            <w:szCs w:val="24"/>
          </w:rPr>
          <w:t>https://www.ofcom.org.uk/__data/assets/pdf_file/0024/134907/children-and-parents-media-use-and-attitudes-2018.pdf</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7CFFF31D" w14:textId="77777777" w:rsidR="007F43FF" w:rsidRPr="00B6374F" w:rsidRDefault="007F43FF" w:rsidP="007F43FF">
      <w:pPr>
        <w:rPr>
          <w:rFonts w:ascii="Times New Roman" w:hAnsi="Times New Roman" w:cs="Times New Roman"/>
          <w:sz w:val="24"/>
          <w:szCs w:val="24"/>
        </w:rPr>
      </w:pPr>
      <w:r w:rsidRPr="00B6374F">
        <w:rPr>
          <w:rFonts w:ascii="Times New Roman" w:eastAsia="Times New Roman" w:hAnsi="Times New Roman" w:cs="Times New Roman"/>
          <w:iCs/>
          <w:sz w:val="24"/>
          <w:szCs w:val="24"/>
        </w:rPr>
        <w:t xml:space="preserve">ONS (2018) </w:t>
      </w:r>
      <w:r w:rsidRPr="00B6374F">
        <w:rPr>
          <w:rFonts w:ascii="Times New Roman" w:eastAsia="Times New Roman" w:hAnsi="Times New Roman" w:cs="Times New Roman"/>
          <w:i/>
          <w:iCs/>
          <w:sz w:val="24"/>
          <w:szCs w:val="24"/>
        </w:rPr>
        <w:t xml:space="preserve">Children’s engagement with the outdoors and sports activities, UK: 2014 to 2015. </w:t>
      </w:r>
      <w:r w:rsidRPr="00B6374F">
        <w:rPr>
          <w:rFonts w:ascii="Times New Roman" w:eastAsia="Times New Roman" w:hAnsi="Times New Roman" w:cs="Times New Roman"/>
          <w:iCs/>
          <w:sz w:val="24"/>
          <w:szCs w:val="24"/>
        </w:rPr>
        <w:t xml:space="preserve">Available at: </w:t>
      </w:r>
      <w:hyperlink r:id="rId26" w:history="1">
        <w:r w:rsidRPr="00B6374F">
          <w:rPr>
            <w:rStyle w:val="Hyperlink"/>
            <w:rFonts w:ascii="Times New Roman" w:hAnsi="Times New Roman" w:cs="Times New Roman"/>
            <w:sz w:val="24"/>
            <w:szCs w:val="24"/>
          </w:rPr>
          <w:t>https://www.ons.gov.uk/peoplepopulationandcommunity/wellbeing/articles/childrensengagementwiththeoutdoorsandsportsactivitiesuk/2014to2015</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021EA49D" w14:textId="77777777" w:rsidR="007F43FF" w:rsidRPr="00B6374F" w:rsidRDefault="007F43FF" w:rsidP="007F43FF">
      <w:pPr>
        <w:shd w:val="clear" w:color="auto" w:fill="FFFFFF"/>
        <w:spacing w:after="0" w:line="0" w:lineRule="auto"/>
        <w:rPr>
          <w:rFonts w:ascii="Times New Roman" w:eastAsia="Times New Roman" w:hAnsi="Times New Roman" w:cs="Times New Roman"/>
          <w:color w:val="000000"/>
          <w:sz w:val="24"/>
          <w:szCs w:val="24"/>
          <w:lang w:eastAsia="en-GB"/>
        </w:rPr>
      </w:pPr>
      <w:r w:rsidRPr="00B6374F">
        <w:rPr>
          <w:rFonts w:ascii="Times New Roman" w:eastAsia="Times New Roman" w:hAnsi="Times New Roman" w:cs="Times New Roman"/>
          <w:color w:val="000000"/>
          <w:sz w:val="24"/>
          <w:szCs w:val="24"/>
          <w:lang w:eastAsia="en-GB"/>
        </w:rPr>
        <w:t>Press</w:t>
      </w:r>
    </w:p>
    <w:p w14:paraId="6C9DBEEC"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bCs/>
          <w:sz w:val="24"/>
          <w:szCs w:val="24"/>
        </w:rPr>
        <w:t xml:space="preserve">Public Health England (2016) </w:t>
      </w:r>
      <w:r w:rsidRPr="00B6374F">
        <w:rPr>
          <w:rFonts w:ascii="Times New Roman" w:hAnsi="Times New Roman" w:cs="Times New Roman"/>
          <w:bCs/>
          <w:i/>
          <w:sz w:val="24"/>
          <w:szCs w:val="24"/>
        </w:rPr>
        <w:t xml:space="preserve">Arts for health and wellbeing </w:t>
      </w:r>
      <w:proofErr w:type="gramStart"/>
      <w:r w:rsidRPr="00B6374F">
        <w:rPr>
          <w:rFonts w:ascii="Times New Roman" w:hAnsi="Times New Roman" w:cs="Times New Roman"/>
          <w:bCs/>
          <w:i/>
          <w:sz w:val="24"/>
          <w:szCs w:val="24"/>
        </w:rPr>
        <w:t>An</w:t>
      </w:r>
      <w:proofErr w:type="gramEnd"/>
      <w:r w:rsidRPr="00B6374F">
        <w:rPr>
          <w:rFonts w:ascii="Times New Roman" w:hAnsi="Times New Roman" w:cs="Times New Roman"/>
          <w:bCs/>
          <w:i/>
          <w:sz w:val="24"/>
          <w:szCs w:val="24"/>
        </w:rPr>
        <w:t xml:space="preserve"> evaluation framework. </w:t>
      </w:r>
      <w:r w:rsidRPr="00B6374F">
        <w:rPr>
          <w:rFonts w:ascii="Times New Roman" w:hAnsi="Times New Roman" w:cs="Times New Roman"/>
          <w:bCs/>
          <w:sz w:val="24"/>
          <w:szCs w:val="24"/>
        </w:rPr>
        <w:t xml:space="preserve">London: Public Health England. Available at: </w:t>
      </w:r>
      <w:hyperlink r:id="rId27" w:history="1">
        <w:r w:rsidRPr="00B6374F">
          <w:rPr>
            <w:rStyle w:val="Hyperlink"/>
            <w:rFonts w:ascii="Times New Roman" w:hAnsi="Times New Roman" w:cs="Times New Roman"/>
            <w:sz w:val="24"/>
            <w:szCs w:val="24"/>
          </w:rPr>
          <w:t>https://assets.publishing.service.gov.uk/government/uploads/system/uploads/attachment_data/file/765496/PHE_Arts_and_Health_Evaluation_FINAL.pdf</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p w14:paraId="7AB26429" w14:textId="77777777" w:rsidR="007F43FF" w:rsidRPr="00B6374F" w:rsidRDefault="007F43FF" w:rsidP="007F43FF">
      <w:pPr>
        <w:rPr>
          <w:rFonts w:ascii="Times New Roman" w:hAnsi="Times New Roman" w:cs="Times New Roman"/>
          <w:sz w:val="24"/>
          <w:szCs w:val="24"/>
        </w:rPr>
      </w:pPr>
      <w:r w:rsidRPr="00B6374F">
        <w:rPr>
          <w:rFonts w:ascii="Times New Roman" w:hAnsi="Times New Roman" w:cs="Times New Roman"/>
          <w:iCs/>
          <w:sz w:val="24"/>
          <w:szCs w:val="24"/>
        </w:rPr>
        <w:t xml:space="preserve">Robinson, K. (2016) </w:t>
      </w:r>
      <w:r w:rsidRPr="00B6374F">
        <w:rPr>
          <w:rFonts w:ascii="Times New Roman" w:hAnsi="Times New Roman" w:cs="Times New Roman"/>
          <w:bCs/>
          <w:i/>
          <w:iCs/>
          <w:sz w:val="24"/>
          <w:szCs w:val="24"/>
        </w:rPr>
        <w:t xml:space="preserve">Ken Robinson: 'You don't want a caste system for creativity'. </w:t>
      </w:r>
      <w:r w:rsidRPr="00B6374F">
        <w:rPr>
          <w:rFonts w:ascii="Times New Roman" w:hAnsi="Times New Roman" w:cs="Times New Roman"/>
          <w:bCs/>
          <w:iCs/>
          <w:sz w:val="24"/>
          <w:szCs w:val="24"/>
        </w:rPr>
        <w:t xml:space="preserve">Available at: </w:t>
      </w:r>
      <w:hyperlink r:id="rId28" w:history="1">
        <w:r w:rsidRPr="00B6374F">
          <w:rPr>
            <w:rStyle w:val="Hyperlink"/>
            <w:rFonts w:ascii="Times New Roman" w:hAnsi="Times New Roman" w:cs="Times New Roman"/>
            <w:sz w:val="24"/>
            <w:szCs w:val="24"/>
          </w:rPr>
          <w:t>https://www.campaignlive.co.uk/article/ken-robinson-you-dont-want-caste-system-creativity/1403876</w:t>
        </w:r>
      </w:hyperlink>
      <w:r w:rsidRPr="00B6374F">
        <w:rPr>
          <w:rFonts w:ascii="Times New Roman" w:hAnsi="Times New Roman" w:cs="Times New Roman"/>
          <w:sz w:val="24"/>
          <w:szCs w:val="24"/>
        </w:rPr>
        <w:t xml:space="preserve"> (Accessed: 19</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28B9768D" w14:textId="77777777" w:rsidR="007F43FF" w:rsidRPr="00B6374F" w:rsidRDefault="007F43FF" w:rsidP="007F43FF">
      <w:pPr>
        <w:shd w:val="clear" w:color="auto" w:fill="FFFFFF"/>
        <w:spacing w:after="0" w:line="0" w:lineRule="auto"/>
        <w:rPr>
          <w:rFonts w:ascii="Times New Roman" w:eastAsia="Times New Roman" w:hAnsi="Times New Roman" w:cs="Times New Roman"/>
          <w:color w:val="000000"/>
          <w:sz w:val="24"/>
          <w:szCs w:val="24"/>
          <w:lang w:eastAsia="en-GB"/>
        </w:rPr>
      </w:pPr>
      <w:proofErr w:type="spellStart"/>
      <w:r w:rsidRPr="00B6374F">
        <w:rPr>
          <w:rFonts w:ascii="Times New Roman" w:eastAsia="Times New Roman" w:hAnsi="Times New Roman" w:cs="Times New Roman"/>
          <w:color w:val="000000"/>
          <w:sz w:val="24"/>
          <w:szCs w:val="24"/>
          <w:lang w:eastAsia="en-GB"/>
        </w:rPr>
        <w:t>ropley</w:t>
      </w:r>
      <w:proofErr w:type="spellEnd"/>
      <w:r w:rsidRPr="00B6374F">
        <w:rPr>
          <w:rFonts w:ascii="Times New Roman" w:eastAsia="Times New Roman" w:hAnsi="Times New Roman" w:cs="Times New Roman"/>
          <w:color w:val="000000"/>
          <w:sz w:val="24"/>
          <w:szCs w:val="24"/>
          <w:lang w:eastAsia="en-GB"/>
        </w:rPr>
        <w:t xml:space="preserve">, A. J. (2011). Definitions of creativity. In M. A. Runco </w:t>
      </w:r>
    </w:p>
    <w:p w14:paraId="6E05CA39" w14:textId="77777777" w:rsidR="007F43FF" w:rsidRPr="00B6374F" w:rsidRDefault="007F43FF" w:rsidP="007F43FF">
      <w:pPr>
        <w:rPr>
          <w:rFonts w:ascii="Times New Roman" w:eastAsia="Times New Roman" w:hAnsi="Times New Roman" w:cs="Times New Roman"/>
          <w:sz w:val="24"/>
          <w:szCs w:val="24"/>
        </w:rPr>
      </w:pPr>
      <w:r w:rsidRPr="00B6374F">
        <w:rPr>
          <w:rFonts w:ascii="Times New Roman" w:eastAsia="Times New Roman" w:hAnsi="Times New Roman" w:cs="Times New Roman"/>
          <w:sz w:val="24"/>
          <w:szCs w:val="24"/>
        </w:rPr>
        <w:t xml:space="preserve">Seelig, T. (2012) </w:t>
      </w:r>
      <w:proofErr w:type="spellStart"/>
      <w:r w:rsidRPr="00B6374F">
        <w:rPr>
          <w:rFonts w:ascii="Times New Roman" w:eastAsia="Times New Roman" w:hAnsi="Times New Roman" w:cs="Times New Roman"/>
          <w:i/>
          <w:iCs/>
          <w:sz w:val="24"/>
          <w:szCs w:val="24"/>
        </w:rPr>
        <w:t>InGenius</w:t>
      </w:r>
      <w:proofErr w:type="spellEnd"/>
      <w:r w:rsidRPr="00B6374F">
        <w:rPr>
          <w:rFonts w:ascii="Times New Roman" w:eastAsia="Times New Roman" w:hAnsi="Times New Roman" w:cs="Times New Roman"/>
          <w:i/>
          <w:iCs/>
          <w:sz w:val="24"/>
          <w:szCs w:val="24"/>
        </w:rPr>
        <w:t xml:space="preserve">: A Crash Course on Creativity. </w:t>
      </w:r>
      <w:r w:rsidRPr="00B6374F">
        <w:rPr>
          <w:rFonts w:ascii="Times New Roman" w:eastAsia="Times New Roman" w:hAnsi="Times New Roman" w:cs="Times New Roman"/>
          <w:sz w:val="24"/>
          <w:szCs w:val="24"/>
        </w:rPr>
        <w:t xml:space="preserve">London: </w:t>
      </w:r>
      <w:proofErr w:type="spellStart"/>
      <w:r w:rsidRPr="00B6374F">
        <w:rPr>
          <w:rFonts w:ascii="Times New Roman" w:eastAsia="Times New Roman" w:hAnsi="Times New Roman" w:cs="Times New Roman"/>
          <w:sz w:val="24"/>
          <w:szCs w:val="24"/>
        </w:rPr>
        <w:t>HayHouse</w:t>
      </w:r>
      <w:proofErr w:type="spellEnd"/>
      <w:r w:rsidRPr="00B6374F">
        <w:rPr>
          <w:rFonts w:ascii="Times New Roman" w:eastAsia="Times New Roman" w:hAnsi="Times New Roman" w:cs="Times New Roman"/>
          <w:sz w:val="24"/>
          <w:szCs w:val="24"/>
        </w:rPr>
        <w:t xml:space="preserve"> UK. </w:t>
      </w:r>
    </w:p>
    <w:p w14:paraId="6F2BE617" w14:textId="77777777" w:rsidR="007F43FF" w:rsidRPr="00B6374F" w:rsidRDefault="007F43FF" w:rsidP="007F43FF">
      <w:pPr>
        <w:rPr>
          <w:rFonts w:ascii="Times New Roman" w:hAnsi="Times New Roman" w:cs="Times New Roman"/>
          <w:bCs/>
          <w:sz w:val="24"/>
          <w:szCs w:val="24"/>
        </w:rPr>
      </w:pPr>
      <w:r w:rsidRPr="00B6374F">
        <w:rPr>
          <w:rFonts w:ascii="Times New Roman" w:hAnsi="Times New Roman" w:cs="Times New Roman"/>
          <w:bCs/>
          <w:sz w:val="24"/>
          <w:szCs w:val="24"/>
        </w:rPr>
        <w:t xml:space="preserve">Sharma, C. (2016) </w:t>
      </w:r>
      <w:r w:rsidRPr="00B6374F">
        <w:rPr>
          <w:rFonts w:ascii="Times New Roman" w:hAnsi="Times New Roman" w:cs="Times New Roman"/>
          <w:bCs/>
          <w:i/>
          <w:sz w:val="24"/>
          <w:szCs w:val="24"/>
        </w:rPr>
        <w:t xml:space="preserve">Drama and Theatre with Children: International perspectives. </w:t>
      </w:r>
      <w:r w:rsidRPr="00B6374F">
        <w:rPr>
          <w:rFonts w:ascii="Times New Roman" w:hAnsi="Times New Roman" w:cs="Times New Roman"/>
          <w:bCs/>
          <w:sz w:val="24"/>
          <w:szCs w:val="24"/>
        </w:rPr>
        <w:t xml:space="preserve">Oxon: Routledge. </w:t>
      </w:r>
    </w:p>
    <w:p w14:paraId="0226E417" w14:textId="77777777" w:rsidR="007F43FF" w:rsidRPr="00B6374F" w:rsidRDefault="007F43FF" w:rsidP="007F43FF">
      <w:pPr>
        <w:rPr>
          <w:rFonts w:ascii="Times New Roman" w:hAnsi="Times New Roman" w:cs="Times New Roman"/>
          <w:bCs/>
          <w:iCs/>
          <w:sz w:val="24"/>
          <w:szCs w:val="24"/>
        </w:rPr>
      </w:pPr>
      <w:r w:rsidRPr="00B6374F">
        <w:rPr>
          <w:rFonts w:ascii="Times New Roman" w:hAnsi="Times New Roman" w:cs="Times New Roman"/>
          <w:bCs/>
          <w:iCs/>
          <w:sz w:val="24"/>
          <w:szCs w:val="24"/>
        </w:rPr>
        <w:t xml:space="preserve">Sternberg, R.J. (2018) ‘What's Wrong with Creativity Testing?’, </w:t>
      </w:r>
      <w:r w:rsidRPr="00B6374F">
        <w:rPr>
          <w:rFonts w:ascii="Times New Roman" w:hAnsi="Times New Roman" w:cs="Times New Roman"/>
          <w:bCs/>
          <w:i/>
          <w:iCs/>
          <w:sz w:val="24"/>
          <w:szCs w:val="24"/>
        </w:rPr>
        <w:t>Journal of</w:t>
      </w:r>
      <w:r w:rsidRPr="00B6374F">
        <w:rPr>
          <w:rFonts w:ascii="Times New Roman" w:hAnsi="Times New Roman" w:cs="Times New Roman"/>
          <w:bCs/>
          <w:iCs/>
          <w:sz w:val="24"/>
          <w:szCs w:val="24"/>
        </w:rPr>
        <w:t xml:space="preserve"> </w:t>
      </w:r>
      <w:r w:rsidRPr="00B6374F">
        <w:rPr>
          <w:rFonts w:ascii="Times New Roman" w:hAnsi="Times New Roman" w:cs="Times New Roman"/>
          <w:bCs/>
          <w:i/>
          <w:iCs/>
          <w:sz w:val="24"/>
          <w:szCs w:val="24"/>
        </w:rPr>
        <w:t xml:space="preserve">Creative Behaviour. </w:t>
      </w:r>
      <w:r w:rsidRPr="00B6374F">
        <w:rPr>
          <w:rFonts w:ascii="Times New Roman" w:hAnsi="Times New Roman" w:cs="Times New Roman"/>
          <w:bCs/>
          <w:iCs/>
          <w:sz w:val="24"/>
          <w:szCs w:val="24"/>
        </w:rPr>
        <w:t xml:space="preserve">Available at: </w:t>
      </w:r>
      <w:hyperlink r:id="rId29" w:history="1">
        <w:r w:rsidRPr="00B6374F">
          <w:rPr>
            <w:rStyle w:val="Hyperlink"/>
            <w:rFonts w:ascii="Times New Roman" w:hAnsi="Times New Roman" w:cs="Times New Roman"/>
            <w:bCs/>
            <w:iCs/>
            <w:sz w:val="24"/>
            <w:szCs w:val="24"/>
          </w:rPr>
          <w:t>https://onlinelibrary.wiley.com/doi/abs/10.1002/jocb.237</w:t>
        </w:r>
      </w:hyperlink>
      <w:r w:rsidRPr="00B6374F">
        <w:rPr>
          <w:rFonts w:ascii="Times New Roman" w:hAnsi="Times New Roman" w:cs="Times New Roman"/>
          <w:bCs/>
          <w:iCs/>
          <w:sz w:val="24"/>
          <w:szCs w:val="24"/>
        </w:rPr>
        <w:t xml:space="preserve"> (Accessed: 19</w:t>
      </w:r>
      <w:r w:rsidRPr="00B6374F">
        <w:rPr>
          <w:rFonts w:ascii="Times New Roman" w:hAnsi="Times New Roman" w:cs="Times New Roman"/>
          <w:bCs/>
          <w:iCs/>
          <w:sz w:val="24"/>
          <w:szCs w:val="24"/>
          <w:vertAlign w:val="superscript"/>
        </w:rPr>
        <w:t>th</w:t>
      </w:r>
      <w:r w:rsidRPr="00B6374F">
        <w:rPr>
          <w:rFonts w:ascii="Times New Roman" w:hAnsi="Times New Roman" w:cs="Times New Roman"/>
          <w:bCs/>
          <w:iCs/>
          <w:sz w:val="24"/>
          <w:szCs w:val="24"/>
        </w:rPr>
        <w:t xml:space="preserve"> January 2020). </w:t>
      </w:r>
    </w:p>
    <w:p w14:paraId="2908F0D7" w14:textId="77777777" w:rsidR="007F43FF" w:rsidRPr="00B6374F" w:rsidRDefault="007F43FF" w:rsidP="007F43FF">
      <w:pPr>
        <w:rPr>
          <w:rFonts w:ascii="Times New Roman" w:eastAsia="Times New Roman" w:hAnsi="Times New Roman" w:cs="Times New Roman"/>
          <w:iCs/>
          <w:sz w:val="24"/>
          <w:szCs w:val="24"/>
        </w:rPr>
      </w:pPr>
      <w:r w:rsidRPr="00B6374F">
        <w:rPr>
          <w:rFonts w:ascii="Times New Roman" w:eastAsia="Times New Roman" w:hAnsi="Times New Roman" w:cs="Times New Roman"/>
          <w:iCs/>
          <w:sz w:val="24"/>
          <w:szCs w:val="24"/>
        </w:rPr>
        <w:t>Stuckey, H. L. &amp; Nobel, J. (2010) ‘The connection between art, healing, and public health: a review of current literature’, </w:t>
      </w:r>
      <w:r w:rsidRPr="00B6374F">
        <w:rPr>
          <w:rFonts w:ascii="Times New Roman" w:eastAsia="Times New Roman" w:hAnsi="Times New Roman" w:cs="Times New Roman"/>
          <w:i/>
          <w:iCs/>
          <w:sz w:val="24"/>
          <w:szCs w:val="24"/>
        </w:rPr>
        <w:t>American journal of public health</w:t>
      </w:r>
      <w:r w:rsidRPr="00B6374F">
        <w:rPr>
          <w:rFonts w:ascii="Times New Roman" w:eastAsia="Times New Roman" w:hAnsi="Times New Roman" w:cs="Times New Roman"/>
          <w:iCs/>
          <w:sz w:val="24"/>
          <w:szCs w:val="24"/>
        </w:rPr>
        <w:t>, </w:t>
      </w:r>
      <w:r w:rsidRPr="00B6374F">
        <w:rPr>
          <w:rFonts w:ascii="Times New Roman" w:eastAsia="Times New Roman" w:hAnsi="Times New Roman" w:cs="Times New Roman"/>
          <w:i/>
          <w:iCs/>
          <w:sz w:val="24"/>
          <w:szCs w:val="24"/>
        </w:rPr>
        <w:t>100</w:t>
      </w:r>
      <w:r w:rsidRPr="00B6374F">
        <w:rPr>
          <w:rFonts w:ascii="Times New Roman" w:eastAsia="Times New Roman" w:hAnsi="Times New Roman" w:cs="Times New Roman"/>
          <w:iCs/>
          <w:sz w:val="24"/>
          <w:szCs w:val="24"/>
        </w:rPr>
        <w:t>(2), pp. 254–263. DOI: 10.2105/AJPH.2008.156497</w:t>
      </w:r>
    </w:p>
    <w:p w14:paraId="570C4192" w14:textId="77777777" w:rsidR="007F43FF" w:rsidRPr="00B6374F" w:rsidRDefault="007F43FF" w:rsidP="007F43FF">
      <w:pPr>
        <w:rPr>
          <w:rFonts w:ascii="Times New Roman" w:eastAsia="Times New Roman" w:hAnsi="Times New Roman" w:cs="Times New Roman"/>
          <w:iCs/>
          <w:sz w:val="24"/>
          <w:szCs w:val="24"/>
        </w:rPr>
      </w:pPr>
      <w:proofErr w:type="spellStart"/>
      <w:r w:rsidRPr="00B6374F">
        <w:rPr>
          <w:rFonts w:ascii="Times New Roman" w:eastAsia="Times New Roman" w:hAnsi="Times New Roman" w:cs="Times New Roman"/>
          <w:iCs/>
          <w:sz w:val="24"/>
          <w:szCs w:val="24"/>
        </w:rPr>
        <w:t>Umberson</w:t>
      </w:r>
      <w:proofErr w:type="spellEnd"/>
      <w:r w:rsidRPr="00B6374F">
        <w:rPr>
          <w:rFonts w:ascii="Times New Roman" w:eastAsia="Times New Roman" w:hAnsi="Times New Roman" w:cs="Times New Roman"/>
          <w:iCs/>
          <w:sz w:val="24"/>
          <w:szCs w:val="24"/>
        </w:rPr>
        <w:t xml:space="preserve">, D. &amp; Montez, J. K. (2010) ‘Social relationships and health: a flashpoint for health policy’, </w:t>
      </w:r>
      <w:r w:rsidRPr="00B6374F">
        <w:rPr>
          <w:rFonts w:ascii="Times New Roman" w:eastAsia="Times New Roman" w:hAnsi="Times New Roman" w:cs="Times New Roman"/>
          <w:i/>
          <w:iCs/>
          <w:sz w:val="24"/>
          <w:szCs w:val="24"/>
        </w:rPr>
        <w:t xml:space="preserve">Journal of health and social </w:t>
      </w:r>
      <w:proofErr w:type="spellStart"/>
      <w:r w:rsidRPr="00B6374F">
        <w:rPr>
          <w:rFonts w:ascii="Times New Roman" w:eastAsia="Times New Roman" w:hAnsi="Times New Roman" w:cs="Times New Roman"/>
          <w:i/>
          <w:iCs/>
          <w:sz w:val="24"/>
          <w:szCs w:val="24"/>
        </w:rPr>
        <w:t>behavior</w:t>
      </w:r>
      <w:proofErr w:type="spellEnd"/>
      <w:r w:rsidRPr="00B6374F">
        <w:rPr>
          <w:rFonts w:ascii="Times New Roman" w:eastAsia="Times New Roman" w:hAnsi="Times New Roman" w:cs="Times New Roman"/>
          <w:iCs/>
          <w:sz w:val="24"/>
          <w:szCs w:val="24"/>
        </w:rPr>
        <w:t>, </w:t>
      </w:r>
      <w:r w:rsidRPr="00B6374F">
        <w:rPr>
          <w:rFonts w:ascii="Times New Roman" w:eastAsia="Times New Roman" w:hAnsi="Times New Roman" w:cs="Times New Roman"/>
          <w:i/>
          <w:iCs/>
          <w:sz w:val="24"/>
          <w:szCs w:val="24"/>
        </w:rPr>
        <w:t>51</w:t>
      </w:r>
      <w:r w:rsidRPr="00B6374F">
        <w:rPr>
          <w:rFonts w:ascii="Times New Roman" w:eastAsia="Times New Roman" w:hAnsi="Times New Roman" w:cs="Times New Roman"/>
          <w:iCs/>
          <w:sz w:val="24"/>
          <w:szCs w:val="24"/>
        </w:rPr>
        <w:t>, pp. 54–S66. DOI: 10.1177/0022146510383501</w:t>
      </w:r>
    </w:p>
    <w:p w14:paraId="0C3C6A3D" w14:textId="77777777" w:rsidR="007F43FF" w:rsidRPr="00B6374F" w:rsidRDefault="007F43FF" w:rsidP="007F43FF">
      <w:pPr>
        <w:rPr>
          <w:rFonts w:ascii="Times New Roman" w:eastAsia="Times New Roman" w:hAnsi="Times New Roman" w:cs="Times New Roman"/>
          <w:sz w:val="24"/>
          <w:szCs w:val="24"/>
        </w:rPr>
      </w:pPr>
      <w:r w:rsidRPr="00B6374F">
        <w:rPr>
          <w:rFonts w:ascii="Times New Roman" w:eastAsia="Times New Roman" w:hAnsi="Times New Roman" w:cs="Times New Roman"/>
          <w:sz w:val="24"/>
          <w:szCs w:val="24"/>
        </w:rPr>
        <w:t xml:space="preserve">Vygotsky, L. (2004) ‘Imagination and creativity in childhood’, </w:t>
      </w:r>
      <w:r w:rsidRPr="00B6374F">
        <w:rPr>
          <w:rFonts w:ascii="Times New Roman" w:eastAsia="Times New Roman" w:hAnsi="Times New Roman" w:cs="Times New Roman"/>
          <w:i/>
          <w:iCs/>
          <w:sz w:val="24"/>
          <w:szCs w:val="24"/>
        </w:rPr>
        <w:t xml:space="preserve">Journal of Russian and East European Psychology. </w:t>
      </w:r>
      <w:r w:rsidRPr="00B6374F">
        <w:rPr>
          <w:rFonts w:ascii="Times New Roman" w:eastAsia="Times New Roman" w:hAnsi="Times New Roman" w:cs="Times New Roman"/>
          <w:sz w:val="24"/>
          <w:szCs w:val="24"/>
        </w:rPr>
        <w:t xml:space="preserve">42(1), pp. 7-97. Available at: </w:t>
      </w:r>
      <w:hyperlink r:id="rId30">
        <w:r w:rsidRPr="00B6374F">
          <w:rPr>
            <w:rStyle w:val="Hyperlink"/>
            <w:rFonts w:ascii="Times New Roman" w:eastAsia="Times New Roman" w:hAnsi="Times New Roman" w:cs="Times New Roman"/>
            <w:sz w:val="24"/>
            <w:szCs w:val="24"/>
          </w:rPr>
          <w:t>https://www.marxists.org/archive/vygotsky/works/1927/imagination.pdf</w:t>
        </w:r>
      </w:hyperlink>
      <w:r w:rsidRPr="00B6374F">
        <w:rPr>
          <w:rFonts w:ascii="Times New Roman" w:eastAsia="Times New Roman" w:hAnsi="Times New Roman" w:cs="Times New Roman"/>
          <w:sz w:val="24"/>
          <w:szCs w:val="24"/>
        </w:rPr>
        <w:t xml:space="preserve"> (Accessed: 19</w:t>
      </w:r>
      <w:r w:rsidRPr="00B6374F">
        <w:rPr>
          <w:rFonts w:ascii="Times New Roman" w:eastAsia="Times New Roman" w:hAnsi="Times New Roman" w:cs="Times New Roman"/>
          <w:sz w:val="24"/>
          <w:szCs w:val="24"/>
          <w:vertAlign w:val="superscript"/>
        </w:rPr>
        <w:t>th</w:t>
      </w:r>
      <w:r w:rsidRPr="00B6374F">
        <w:rPr>
          <w:rFonts w:ascii="Times New Roman" w:eastAsia="Times New Roman" w:hAnsi="Times New Roman" w:cs="Times New Roman"/>
          <w:sz w:val="24"/>
          <w:szCs w:val="24"/>
        </w:rPr>
        <w:t xml:space="preserve"> January 2020). </w:t>
      </w:r>
    </w:p>
    <w:p w14:paraId="04C464BB" w14:textId="77777777" w:rsidR="007F43FF" w:rsidRPr="00B6374F" w:rsidRDefault="007F43FF" w:rsidP="007F43FF">
      <w:pPr>
        <w:rPr>
          <w:rFonts w:ascii="Times New Roman" w:hAnsi="Times New Roman" w:cs="Times New Roman"/>
          <w:sz w:val="24"/>
          <w:szCs w:val="24"/>
        </w:rPr>
      </w:pPr>
      <w:r w:rsidRPr="00B6374F">
        <w:rPr>
          <w:rFonts w:ascii="Times New Roman" w:eastAsia="Times New Roman" w:hAnsi="Times New Roman" w:cs="Times New Roman"/>
          <w:iCs/>
          <w:sz w:val="24"/>
          <w:szCs w:val="24"/>
          <w:lang w:val="en-US"/>
        </w:rPr>
        <w:t xml:space="preserve">Wake-Up Drama Academy (2017) </w:t>
      </w:r>
      <w:r w:rsidRPr="00B6374F">
        <w:rPr>
          <w:rFonts w:ascii="Times New Roman" w:eastAsia="Times New Roman" w:hAnsi="Times New Roman" w:cs="Times New Roman"/>
          <w:bCs/>
          <w:i/>
          <w:iCs/>
          <w:sz w:val="24"/>
          <w:szCs w:val="24"/>
        </w:rPr>
        <w:t xml:space="preserve">Drama Classes Can Improve Health &amp; Wellbeing. </w:t>
      </w:r>
      <w:r w:rsidRPr="00B6374F">
        <w:rPr>
          <w:rFonts w:ascii="Times New Roman" w:eastAsia="Times New Roman" w:hAnsi="Times New Roman" w:cs="Times New Roman"/>
          <w:bCs/>
          <w:iCs/>
          <w:sz w:val="24"/>
          <w:szCs w:val="24"/>
        </w:rPr>
        <w:t xml:space="preserve">Available at: </w:t>
      </w:r>
      <w:hyperlink r:id="rId31" w:history="1">
        <w:r w:rsidRPr="00B6374F">
          <w:rPr>
            <w:rStyle w:val="Hyperlink"/>
            <w:rFonts w:ascii="Times New Roman" w:hAnsi="Times New Roman" w:cs="Times New Roman"/>
            <w:sz w:val="24"/>
            <w:szCs w:val="24"/>
          </w:rPr>
          <w:t>https://www.wakeupdramaacademy.co.uk/2017/06/23/drama-classes-can-improve-health-wellbeing/</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 </w:t>
      </w:r>
    </w:p>
    <w:p w14:paraId="53B2D2AC" w14:textId="2BF70CE7" w:rsidR="00734403" w:rsidRPr="007F43FF" w:rsidRDefault="007F43FF">
      <w:pPr>
        <w:rPr>
          <w:rFonts w:ascii="Times New Roman" w:hAnsi="Times New Roman" w:cs="Times New Roman"/>
          <w:sz w:val="24"/>
          <w:szCs w:val="24"/>
        </w:rPr>
      </w:pPr>
      <w:proofErr w:type="spellStart"/>
      <w:r w:rsidRPr="00B6374F">
        <w:rPr>
          <w:rFonts w:ascii="Times New Roman" w:eastAsia="Times New Roman" w:hAnsi="Times New Roman" w:cs="Times New Roman"/>
          <w:iCs/>
          <w:sz w:val="24"/>
          <w:szCs w:val="24"/>
        </w:rPr>
        <w:t>WithoutTheatre</w:t>
      </w:r>
      <w:proofErr w:type="spellEnd"/>
      <w:r w:rsidRPr="00B6374F">
        <w:rPr>
          <w:rFonts w:ascii="Times New Roman" w:eastAsia="Times New Roman" w:hAnsi="Times New Roman" w:cs="Times New Roman"/>
          <w:iCs/>
          <w:sz w:val="24"/>
          <w:szCs w:val="24"/>
        </w:rPr>
        <w:t xml:space="preserve"> (2019) </w:t>
      </w:r>
      <w:r w:rsidRPr="00B6374F">
        <w:rPr>
          <w:rFonts w:ascii="Times New Roman" w:eastAsia="Times New Roman" w:hAnsi="Times New Roman" w:cs="Times New Roman"/>
          <w:i/>
          <w:iCs/>
          <w:sz w:val="24"/>
          <w:szCs w:val="24"/>
        </w:rPr>
        <w:t xml:space="preserve">We are Without Theatre. </w:t>
      </w:r>
      <w:r w:rsidRPr="00B6374F">
        <w:rPr>
          <w:rFonts w:ascii="Times New Roman" w:eastAsia="Times New Roman" w:hAnsi="Times New Roman" w:cs="Times New Roman"/>
          <w:iCs/>
          <w:sz w:val="24"/>
          <w:szCs w:val="24"/>
        </w:rPr>
        <w:t xml:space="preserve">Available at: </w:t>
      </w:r>
      <w:hyperlink r:id="rId32" w:history="1">
        <w:r w:rsidRPr="00B6374F">
          <w:rPr>
            <w:rStyle w:val="Hyperlink"/>
            <w:rFonts w:ascii="Times New Roman" w:hAnsi="Times New Roman" w:cs="Times New Roman"/>
            <w:sz w:val="24"/>
            <w:szCs w:val="24"/>
          </w:rPr>
          <w:t>http://www.withouttheatre.co.uk/</w:t>
        </w:r>
      </w:hyperlink>
      <w:r w:rsidRPr="00B6374F">
        <w:rPr>
          <w:rFonts w:ascii="Times New Roman" w:hAnsi="Times New Roman" w:cs="Times New Roman"/>
          <w:sz w:val="24"/>
          <w:szCs w:val="24"/>
        </w:rPr>
        <w:t xml:space="preserve"> (Accessed: 20</w:t>
      </w:r>
      <w:r w:rsidRPr="00B6374F">
        <w:rPr>
          <w:rFonts w:ascii="Times New Roman" w:hAnsi="Times New Roman" w:cs="Times New Roman"/>
          <w:sz w:val="24"/>
          <w:szCs w:val="24"/>
          <w:vertAlign w:val="superscript"/>
        </w:rPr>
        <w:t>th</w:t>
      </w:r>
      <w:r w:rsidRPr="00B6374F">
        <w:rPr>
          <w:rFonts w:ascii="Times New Roman" w:hAnsi="Times New Roman" w:cs="Times New Roman"/>
          <w:sz w:val="24"/>
          <w:szCs w:val="24"/>
        </w:rPr>
        <w:t xml:space="preserve"> January 2020)</w:t>
      </w:r>
    </w:p>
    <w:sectPr w:rsidR="00734403" w:rsidRPr="007F43F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282D9C"/>
    <w:multiLevelType w:val="hybridMultilevel"/>
    <w:tmpl w:val="E456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80D31A"/>
    <w:rsid w:val="000E3137"/>
    <w:rsid w:val="0024399C"/>
    <w:rsid w:val="0034394D"/>
    <w:rsid w:val="003A0D6D"/>
    <w:rsid w:val="004C6A13"/>
    <w:rsid w:val="00663043"/>
    <w:rsid w:val="00734403"/>
    <w:rsid w:val="00781684"/>
    <w:rsid w:val="007F43FF"/>
    <w:rsid w:val="007F45BF"/>
    <w:rsid w:val="00C13883"/>
    <w:rsid w:val="00CE3698"/>
    <w:rsid w:val="00D90498"/>
    <w:rsid w:val="3C80D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E25D2"/>
  <w15:chartTrackingRefBased/>
  <w15:docId w15:val="{4866B655-093D-4706-AD6B-BCB5D259F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4403"/>
    <w:rPr>
      <w:color w:val="0000FF"/>
      <w:u w:val="single"/>
    </w:rPr>
  </w:style>
  <w:style w:type="paragraph" w:styleId="ListParagraph">
    <w:name w:val="List Paragraph"/>
    <w:basedOn w:val="Normal"/>
    <w:uiPriority w:val="34"/>
    <w:qFormat/>
    <w:rsid w:val="00CE3698"/>
    <w:pPr>
      <w:ind w:left="720"/>
      <w:contextualSpacing/>
    </w:pPr>
  </w:style>
  <w:style w:type="character" w:styleId="FollowedHyperlink">
    <w:name w:val="FollowedHyperlink"/>
    <w:basedOn w:val="DefaultParagraphFont"/>
    <w:uiPriority w:val="99"/>
    <w:semiHidden/>
    <w:unhideWhenUsed/>
    <w:rsid w:val="004C6A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oninfo.com/2011/04/using-drama-for-health-and-wellbeing/" TargetMode="External"/><Relationship Id="rId13" Type="http://schemas.openxmlformats.org/officeDocument/2006/relationships/hyperlink" Target="https://www.researchgate.net/publication/266031380_Definitions_of_Creativity" TargetMode="External"/><Relationship Id="rId18" Type="http://schemas.openxmlformats.org/officeDocument/2006/relationships/hyperlink" Target="http://www.ascd.org/ASCD/pdf/journals/ed_lead/el_199204_elmore.pdf" TargetMode="External"/><Relationship Id="rId26" Type="http://schemas.openxmlformats.org/officeDocument/2006/relationships/hyperlink" Target="https://www.ons.gov.uk/peoplepopulationandcommunity/wellbeing/articles/childrensengagementwiththeoutdoorsandsportsactivitiesuk/2014to2015" TargetMode="External"/><Relationship Id="rId3" Type="http://schemas.openxmlformats.org/officeDocument/2006/relationships/customXml" Target="../customXml/item3.xml"/><Relationship Id="rId21" Type="http://schemas.openxmlformats.org/officeDocument/2006/relationships/hyperlink" Target="http://www.earlychildhoodnews.com/earlychildhood/article_view.aspx?ArticleID=349"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eareive.org/wp-content/uploads/2017/11/Creativity-Matters-Are-We-Serious-About-Creativity.pdf" TargetMode="External"/><Relationship Id="rId17" Type="http://schemas.openxmlformats.org/officeDocument/2006/relationships/hyperlink" Target="http://atom.curtin.edu.au/SAM_Ed%20Fadsopt.pdf" TargetMode="External"/><Relationship Id="rId25" Type="http://schemas.openxmlformats.org/officeDocument/2006/relationships/hyperlink" Target="https://www.ofcom.org.uk/__data/assets/pdf_file/0024/134907/children-and-parents-media-use-and-attitudes-2018.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1600473\Downloads\Donaldson%20Report%20-%20Successful%20Futures%20-%20Independent%20Review%20of%20Curriculum%20and%20Assessment%20Arrangements%20in%20Wales.pdf" TargetMode="External"/><Relationship Id="rId20" Type="http://schemas.openxmlformats.org/officeDocument/2006/relationships/hyperlink" Target="https://fullfact.org/economy/poverty-uk-guide-facts-and-figures/" TargetMode="External"/><Relationship Id="rId29" Type="http://schemas.openxmlformats.org/officeDocument/2006/relationships/hyperlink" Target="https://onlinelibrary.wiley.com/doi/abs/10.1002/jocb.23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creativity" TargetMode="External"/><Relationship Id="rId24" Type="http://schemas.openxmlformats.org/officeDocument/2006/relationships/hyperlink" Target="http://sirkenrobinson.com/pdf/allourfutures.pdf" TargetMode="External"/><Relationship Id="rId32" Type="http://schemas.openxmlformats.org/officeDocument/2006/relationships/hyperlink" Target="http://www.withouttheatre.co.uk/" TargetMode="External"/><Relationship Id="rId5" Type="http://schemas.openxmlformats.org/officeDocument/2006/relationships/styles" Target="styles.xml"/><Relationship Id="rId15" Type="http://schemas.openxmlformats.org/officeDocument/2006/relationships/hyperlink" Target="http://www.erc.ie/documents/vol03chp5.pdf" TargetMode="External"/><Relationship Id="rId23" Type="http://schemas.openxmlformats.org/officeDocument/2006/relationships/hyperlink" Target="https://www.jstor.org/stable/42717622?seq=1" TargetMode="External"/><Relationship Id="rId28" Type="http://schemas.openxmlformats.org/officeDocument/2006/relationships/hyperlink" Target="https://www.campaignlive.co.uk/article/ken-robinson-you-dont-want-caste-system-creativity/1403876" TargetMode="External"/><Relationship Id="rId10" Type="http://schemas.openxmlformats.org/officeDocument/2006/relationships/hyperlink" Target="https://www.tes.com/news/one-five-parents-do-not-spend-any-time-reading-their-children" TargetMode="External"/><Relationship Id="rId19" Type="http://schemas.openxmlformats.org/officeDocument/2006/relationships/hyperlink" Target="http://michaelfullan.ca/wp-content/uploads/2016/06/13396072630.pdf" TargetMode="External"/><Relationship Id="rId31" Type="http://schemas.openxmlformats.org/officeDocument/2006/relationships/hyperlink" Target="https://www.wakeupdramaacademy.co.uk/2017/06/23/drama-classes-can-improve-health-wellbeing/" TargetMode="External"/><Relationship Id="rId4" Type="http://schemas.openxmlformats.org/officeDocument/2006/relationships/numbering" Target="numbering.xml"/><Relationship Id="rId9" Type="http://schemas.openxmlformats.org/officeDocument/2006/relationships/hyperlink" Target="http://www.artshealthandwellbeing.org.uk/appg-inquiry/Publications/Creative_Health_Inquiry_Report_2017.pdf" TargetMode="External"/><Relationship Id="rId14" Type="http://schemas.openxmlformats.org/officeDocument/2006/relationships/hyperlink" Target="https://culturallearningalliance.org.uk/wp-content/uploads/2018/04/Arts-Health-and-Wellbeing-Briefing.pdf" TargetMode="External"/><Relationship Id="rId22" Type="http://schemas.openxmlformats.org/officeDocument/2006/relationships/hyperlink" Target="https://www.creativenz.govt.nz/assets/ckeditor/attachments/1118/scottish_government_impact_of_culture_on_health_and_satisfaction_aug_2013.pdf?1416440756" TargetMode="External"/><Relationship Id="rId27" Type="http://schemas.openxmlformats.org/officeDocument/2006/relationships/hyperlink" Target="https://assets.publishing.service.gov.uk/government/uploads/system/uploads/attachment_data/file/765496/PHE_Arts_and_Health_Evaluation_FINAL.pdf" TargetMode="External"/><Relationship Id="rId30" Type="http://schemas.openxmlformats.org/officeDocument/2006/relationships/hyperlink" Target="https://www.marxists.org/archive/vygotsky/works/1927/imagin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568333d8fb0cd4308458b1795519d9f1">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69585b74df955e51f48ebfb6e57b88d7"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9FE4B-D691-4E0E-B046-11DDD3A50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CD8683-D2F5-4391-BE86-B6E561C3469F}">
  <ds:schemaRefs>
    <ds:schemaRef ds:uri="http://schemas.microsoft.com/sharepoint/v3/contenttype/forms"/>
  </ds:schemaRefs>
</ds:datastoreItem>
</file>

<file path=customXml/itemProps3.xml><?xml version="1.0" encoding="utf-8"?>
<ds:datastoreItem xmlns:ds="http://schemas.openxmlformats.org/officeDocument/2006/customXml" ds:itemID="{3E154DDF-A233-4BA7-BB2C-E2E7923B0E82}">
  <ds:schemaRefs>
    <ds:schemaRef ds:uri="http://purl.org/dc/terms/"/>
    <ds:schemaRef ds:uri="faa71f4d-89e4-4bc7-bae8-eb8f92ec0efb"/>
    <ds:schemaRef ds:uri="1c03a1d9-70c4-477b-aef0-fd07cc731e16"/>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2837</Words>
  <Characters>16174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Davies (1600473)</dc:creator>
  <cp:keywords/>
  <dc:description/>
  <cp:lastModifiedBy>Carwyn Davies (1600473)</cp:lastModifiedBy>
  <cp:revision>3</cp:revision>
  <dcterms:created xsi:type="dcterms:W3CDTF">2020-01-22T04:06:00Z</dcterms:created>
  <dcterms:modified xsi:type="dcterms:W3CDTF">2020-01-22T04:11:00Z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