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D6CE9" w:rsidP="007D6CE9" w:rsidRDefault="007D6CE9" w14:paraId="1A0F3539" w14:textId="77777777">
      <w:pPr>
        <w:spacing w:line="240" w:lineRule="auto"/>
        <w:jc w:val="center"/>
        <w:rPr>
          <w:rFonts w:eastAsiaTheme="majorEastAsia" w:cstheme="majorBidi"/>
          <w:b/>
          <w:color w:val="000000" w:themeColor="text1"/>
          <w:sz w:val="28"/>
          <w:szCs w:val="40"/>
        </w:rPr>
      </w:pPr>
      <w:r w:rsidRPr="007D6CE9">
        <w:rPr>
          <w:b/>
          <w:bCs/>
          <w:sz w:val="28"/>
          <w:szCs w:val="28"/>
        </w:rPr>
        <w:t>Assignment Title: Report Case Study: Urban Heights Hotel</w:t>
      </w:r>
      <w:r w:rsidRPr="007D6CE9">
        <w:rPr>
          <w:b/>
          <w:bCs/>
          <w:sz w:val="28"/>
          <w:szCs w:val="28"/>
        </w:rPr>
        <w:cr/>
      </w:r>
    </w:p>
    <w:p w:rsidR="007D6CE9" w:rsidP="5B808522" w:rsidRDefault="007D6CE9" w14:paraId="0E28683A" w14:textId="1A197465">
      <w:pPr>
        <w:spacing w:line="240" w:lineRule="auto"/>
        <w:jc w:val="center"/>
        <w:rPr>
          <w:rFonts w:eastAsia="" w:cs="" w:eastAsiaTheme="majorEastAsia" w:cstheme="majorBidi"/>
          <w:b w:val="1"/>
          <w:bCs w:val="1"/>
          <w:color w:val="000000" w:themeColor="text1"/>
          <w:sz w:val="28"/>
          <w:szCs w:val="28"/>
        </w:rPr>
      </w:pPr>
      <w:r w:rsidRPr="5B808522" w:rsidR="007D6CE9">
        <w:rPr>
          <w:rFonts w:eastAsia="" w:cs="" w:eastAsiaTheme="majorEastAsia" w:cstheme="majorBidi"/>
          <w:b w:val="1"/>
          <w:bCs w:val="1"/>
          <w:color w:val="000000" w:themeColor="text1" w:themeTint="FF" w:themeShade="FF"/>
          <w:sz w:val="28"/>
          <w:szCs w:val="28"/>
        </w:rPr>
        <w:t>Student ID:</w:t>
      </w:r>
      <w:r w:rsidRPr="5B808522" w:rsidR="111C3C7B">
        <w:rPr>
          <w:rFonts w:eastAsia="" w:cs="" w:eastAsiaTheme="majorEastAsia" w:cstheme="majorBidi"/>
          <w:b w:val="1"/>
          <w:bCs w:val="1"/>
          <w:color w:val="000000" w:themeColor="text1" w:themeTint="FF" w:themeShade="FF"/>
          <w:sz w:val="28"/>
          <w:szCs w:val="28"/>
        </w:rPr>
        <w:t xml:space="preserve"> 2118712</w:t>
      </w:r>
    </w:p>
    <w:p w:rsidR="111C3C7B" w:rsidP="5B808522" w:rsidRDefault="111C3C7B" w14:paraId="75432E3B" w14:textId="3D1DFE44">
      <w:pPr>
        <w:pStyle w:val="Normal"/>
        <w:spacing w:line="240" w:lineRule="auto"/>
        <w:jc w:val="center"/>
        <w:rPr>
          <w:rFonts w:eastAsia="" w:cs="" w:eastAsiaTheme="majorEastAsia" w:cstheme="majorBidi"/>
          <w:b w:val="1"/>
          <w:bCs w:val="1"/>
          <w:color w:val="000000" w:themeColor="text1" w:themeTint="FF" w:themeShade="FF"/>
          <w:sz w:val="28"/>
          <w:szCs w:val="28"/>
        </w:rPr>
      </w:pPr>
      <w:r w:rsidRPr="5B808522" w:rsidR="111C3C7B">
        <w:rPr>
          <w:rFonts w:eastAsia="" w:cs="" w:eastAsiaTheme="majorEastAsia" w:cstheme="majorBidi"/>
          <w:b w:val="1"/>
          <w:bCs w:val="1"/>
          <w:color w:val="000000" w:themeColor="text1" w:themeTint="FF" w:themeShade="FF"/>
          <w:sz w:val="28"/>
          <w:szCs w:val="28"/>
        </w:rPr>
        <w:t>BMIH5007</w:t>
      </w:r>
    </w:p>
    <w:p w:rsidR="111C3C7B" w:rsidP="5B808522" w:rsidRDefault="111C3C7B" w14:paraId="3EFB7EA8" w14:textId="09CEB10F">
      <w:pPr>
        <w:pStyle w:val="Normal"/>
        <w:spacing w:line="240" w:lineRule="auto"/>
        <w:jc w:val="center"/>
        <w:rPr>
          <w:rFonts w:eastAsia="" w:cs="" w:eastAsiaTheme="majorEastAsia" w:cstheme="majorBidi"/>
          <w:b w:val="1"/>
          <w:bCs w:val="1"/>
          <w:color w:val="000000" w:themeColor="text1" w:themeTint="FF" w:themeShade="FF"/>
          <w:sz w:val="28"/>
          <w:szCs w:val="28"/>
        </w:rPr>
      </w:pPr>
      <w:r w:rsidRPr="5B808522" w:rsidR="111C3C7B">
        <w:rPr>
          <w:rFonts w:eastAsia="" w:cs="" w:eastAsiaTheme="majorEastAsia" w:cstheme="majorBidi"/>
          <w:b w:val="1"/>
          <w:bCs w:val="1"/>
          <w:color w:val="000000" w:themeColor="text1" w:themeTint="FF" w:themeShade="FF"/>
          <w:sz w:val="28"/>
          <w:szCs w:val="28"/>
        </w:rPr>
        <w:t>Mohammed Bab Al Fazal</w:t>
      </w:r>
    </w:p>
    <w:p w:rsidR="007D6CE9" w:rsidRDefault="007D6CE9" w14:paraId="2C5D04B6" w14:textId="77777777">
      <w:pPr>
        <w:spacing w:line="278" w:lineRule="auto"/>
        <w:jc w:val="left"/>
        <w:rPr>
          <w:rFonts w:eastAsiaTheme="majorEastAsia" w:cstheme="majorBidi"/>
          <w:b/>
          <w:color w:val="000000" w:themeColor="text1"/>
          <w:sz w:val="28"/>
          <w:szCs w:val="40"/>
        </w:rPr>
      </w:pPr>
      <w:r>
        <w:rPr>
          <w:rFonts w:eastAsiaTheme="majorEastAsia" w:cstheme="majorBidi"/>
          <w:b/>
          <w:color w:val="000000" w:themeColor="text1"/>
          <w:sz w:val="28"/>
          <w:szCs w:val="40"/>
        </w:rPr>
        <w:br w:type="page"/>
      </w:r>
    </w:p>
    <w:sdt>
      <w:sdtPr>
        <w:id w:val="-1405913022"/>
        <w:docPartObj>
          <w:docPartGallery w:val="Table of Contents"/>
          <w:docPartUnique/>
        </w:docPartObj>
        <w:rPr>
          <w:rFonts w:ascii="Times New Roman" w:hAnsi="Times New Roman" w:eastAsia="Aptos" w:cs="" w:eastAsiaTheme="minorAscii" w:cstheme="minorBidi"/>
          <w:color w:val="auto"/>
          <w:kern w:val="2"/>
          <w:sz w:val="24"/>
          <w:szCs w:val="24"/>
          <w:lang w:val="en-GB"/>
        </w:rPr>
      </w:sdtPr>
      <w:sdtEndPr>
        <w:rPr>
          <w:rFonts w:ascii="Times New Roman" w:hAnsi="Times New Roman" w:eastAsia="Aptos" w:cs="" w:eastAsiaTheme="minorAscii" w:cstheme="minorBidi"/>
          <w:b w:val="1"/>
          <w:bCs w:val="1"/>
          <w:noProof/>
          <w:color w:val="auto"/>
          <w:sz w:val="24"/>
          <w:szCs w:val="24"/>
          <w:lang w:val="en-GB"/>
        </w:rPr>
      </w:sdtEndPr>
      <w:sdtContent>
        <w:p w:rsidR="007D6CE9" w:rsidP="007D6CE9" w:rsidRDefault="007D6CE9" w14:paraId="79EF7995" w14:textId="46B7551C">
          <w:pPr>
            <w:pStyle w:val="TOCHeading"/>
            <w:jc w:val="center"/>
          </w:pPr>
          <w:r>
            <w:t>Table of Contents</w:t>
          </w:r>
        </w:p>
        <w:p w:rsidR="004D0B2E" w:rsidRDefault="007D6CE9" w14:paraId="525110B2" w14:textId="5BE36B9E">
          <w:pPr>
            <w:pStyle w:val="TOC1"/>
            <w:tabs>
              <w:tab w:val="left" w:pos="720"/>
              <w:tab w:val="right" w:leader="dot" w:pos="9350"/>
            </w:tabs>
            <w:rPr>
              <w:rFonts w:asciiTheme="minorHAnsi" w:hAnsiTheme="minorHAnsi" w:eastAsiaTheme="minorEastAsia"/>
              <w:noProof/>
              <w:lang w:eastAsia="en-GB"/>
            </w:rPr>
          </w:pPr>
          <w:r>
            <w:fldChar w:fldCharType="begin"/>
          </w:r>
          <w:r>
            <w:instrText xml:space="preserve"> TOC \o "1-3" \h \z \u </w:instrText>
          </w:r>
          <w:r>
            <w:fldChar w:fldCharType="separate"/>
          </w:r>
          <w:hyperlink w:history="1" w:anchor="_Toc167023390">
            <w:r w:rsidRPr="00AC4323" w:rsidR="004D0B2E">
              <w:rPr>
                <w:rStyle w:val="Hyperlink"/>
                <w:noProof/>
              </w:rPr>
              <w:t>1.0</w:t>
            </w:r>
            <w:r w:rsidR="004D0B2E">
              <w:rPr>
                <w:rFonts w:asciiTheme="minorHAnsi" w:hAnsiTheme="minorHAnsi" w:eastAsiaTheme="minorEastAsia"/>
                <w:noProof/>
                <w:lang w:eastAsia="en-GB"/>
              </w:rPr>
              <w:tab/>
            </w:r>
            <w:r w:rsidRPr="00AC4323" w:rsidR="004D0B2E">
              <w:rPr>
                <w:rStyle w:val="Hyperlink"/>
                <w:noProof/>
              </w:rPr>
              <w:t>Introduction</w:t>
            </w:r>
            <w:r w:rsidR="004D0B2E">
              <w:rPr>
                <w:noProof/>
                <w:webHidden/>
              </w:rPr>
              <w:tab/>
            </w:r>
            <w:r w:rsidR="004D0B2E">
              <w:rPr>
                <w:noProof/>
                <w:webHidden/>
              </w:rPr>
              <w:fldChar w:fldCharType="begin"/>
            </w:r>
            <w:r w:rsidR="004D0B2E">
              <w:rPr>
                <w:noProof/>
                <w:webHidden/>
              </w:rPr>
              <w:instrText xml:space="preserve"> PAGEREF _Toc167023390 \h </w:instrText>
            </w:r>
            <w:r w:rsidR="004D0B2E">
              <w:rPr>
                <w:noProof/>
                <w:webHidden/>
              </w:rPr>
            </w:r>
            <w:r w:rsidR="004D0B2E">
              <w:rPr>
                <w:noProof/>
                <w:webHidden/>
              </w:rPr>
              <w:fldChar w:fldCharType="separate"/>
            </w:r>
            <w:r w:rsidR="004D0B2E">
              <w:rPr>
                <w:noProof/>
                <w:webHidden/>
              </w:rPr>
              <w:t>3</w:t>
            </w:r>
            <w:r w:rsidR="004D0B2E">
              <w:rPr>
                <w:noProof/>
                <w:webHidden/>
              </w:rPr>
              <w:fldChar w:fldCharType="end"/>
            </w:r>
          </w:hyperlink>
        </w:p>
        <w:p w:rsidR="004D0B2E" w:rsidRDefault="004D0B2E" w14:paraId="0AFA4C04" w14:textId="064CEE65">
          <w:pPr>
            <w:pStyle w:val="TOC1"/>
            <w:tabs>
              <w:tab w:val="left" w:pos="720"/>
              <w:tab w:val="right" w:leader="dot" w:pos="9350"/>
            </w:tabs>
            <w:rPr>
              <w:rFonts w:asciiTheme="minorHAnsi" w:hAnsiTheme="minorHAnsi" w:eastAsiaTheme="minorEastAsia"/>
              <w:noProof/>
              <w:lang w:eastAsia="en-GB"/>
            </w:rPr>
          </w:pPr>
          <w:hyperlink w:history="1" w:anchor="_Toc167023391">
            <w:r w:rsidRPr="00AC4323">
              <w:rPr>
                <w:rStyle w:val="Hyperlink"/>
                <w:noProof/>
              </w:rPr>
              <w:t>2.0</w:t>
            </w:r>
            <w:r>
              <w:rPr>
                <w:rFonts w:asciiTheme="minorHAnsi" w:hAnsiTheme="minorHAnsi" w:eastAsiaTheme="minorEastAsia"/>
                <w:noProof/>
                <w:lang w:eastAsia="en-GB"/>
              </w:rPr>
              <w:tab/>
            </w:r>
            <w:r w:rsidRPr="00AC4323">
              <w:rPr>
                <w:rStyle w:val="Hyperlink"/>
                <w:noProof/>
              </w:rPr>
              <w:t>Financial Performance Analysis</w:t>
            </w:r>
            <w:r>
              <w:rPr>
                <w:noProof/>
                <w:webHidden/>
              </w:rPr>
              <w:tab/>
            </w:r>
            <w:r>
              <w:rPr>
                <w:noProof/>
                <w:webHidden/>
              </w:rPr>
              <w:fldChar w:fldCharType="begin"/>
            </w:r>
            <w:r>
              <w:rPr>
                <w:noProof/>
                <w:webHidden/>
              </w:rPr>
              <w:instrText xml:space="preserve"> PAGEREF _Toc167023391 \h </w:instrText>
            </w:r>
            <w:r>
              <w:rPr>
                <w:noProof/>
                <w:webHidden/>
              </w:rPr>
            </w:r>
            <w:r>
              <w:rPr>
                <w:noProof/>
                <w:webHidden/>
              </w:rPr>
              <w:fldChar w:fldCharType="separate"/>
            </w:r>
            <w:r>
              <w:rPr>
                <w:noProof/>
                <w:webHidden/>
              </w:rPr>
              <w:t>4</w:t>
            </w:r>
            <w:r>
              <w:rPr>
                <w:noProof/>
                <w:webHidden/>
              </w:rPr>
              <w:fldChar w:fldCharType="end"/>
            </w:r>
          </w:hyperlink>
        </w:p>
        <w:p w:rsidR="004D0B2E" w:rsidRDefault="004D0B2E" w14:paraId="3F42F6A4" w14:textId="478321B9">
          <w:pPr>
            <w:pStyle w:val="TOC2"/>
            <w:tabs>
              <w:tab w:val="left" w:pos="960"/>
              <w:tab w:val="right" w:leader="dot" w:pos="9350"/>
            </w:tabs>
            <w:rPr>
              <w:rFonts w:asciiTheme="minorHAnsi" w:hAnsiTheme="minorHAnsi" w:eastAsiaTheme="minorEastAsia"/>
              <w:noProof/>
              <w:lang w:eastAsia="en-GB"/>
            </w:rPr>
          </w:pPr>
          <w:hyperlink w:history="1" w:anchor="_Toc167023392">
            <w:r w:rsidRPr="00AC4323">
              <w:rPr>
                <w:rStyle w:val="Hyperlink"/>
                <w:noProof/>
              </w:rPr>
              <w:t>2.1</w:t>
            </w:r>
            <w:r>
              <w:rPr>
                <w:rFonts w:asciiTheme="minorHAnsi" w:hAnsiTheme="minorHAnsi" w:eastAsiaTheme="minorEastAsia"/>
                <w:noProof/>
                <w:lang w:eastAsia="en-GB"/>
              </w:rPr>
              <w:tab/>
            </w:r>
            <w:r w:rsidRPr="00AC4323">
              <w:rPr>
                <w:rStyle w:val="Hyperlink"/>
                <w:noProof/>
              </w:rPr>
              <w:t>Revenue Analysis</w:t>
            </w:r>
            <w:r>
              <w:rPr>
                <w:noProof/>
                <w:webHidden/>
              </w:rPr>
              <w:tab/>
            </w:r>
            <w:r>
              <w:rPr>
                <w:noProof/>
                <w:webHidden/>
              </w:rPr>
              <w:fldChar w:fldCharType="begin"/>
            </w:r>
            <w:r>
              <w:rPr>
                <w:noProof/>
                <w:webHidden/>
              </w:rPr>
              <w:instrText xml:space="preserve"> PAGEREF _Toc167023392 \h </w:instrText>
            </w:r>
            <w:r>
              <w:rPr>
                <w:noProof/>
                <w:webHidden/>
              </w:rPr>
            </w:r>
            <w:r>
              <w:rPr>
                <w:noProof/>
                <w:webHidden/>
              </w:rPr>
              <w:fldChar w:fldCharType="separate"/>
            </w:r>
            <w:r>
              <w:rPr>
                <w:noProof/>
                <w:webHidden/>
              </w:rPr>
              <w:t>4</w:t>
            </w:r>
            <w:r>
              <w:rPr>
                <w:noProof/>
                <w:webHidden/>
              </w:rPr>
              <w:fldChar w:fldCharType="end"/>
            </w:r>
          </w:hyperlink>
        </w:p>
        <w:p w:rsidR="004D0B2E" w:rsidRDefault="004D0B2E" w14:paraId="06FCCC78" w14:textId="2F31FDA4">
          <w:pPr>
            <w:pStyle w:val="TOC2"/>
            <w:tabs>
              <w:tab w:val="left" w:pos="960"/>
              <w:tab w:val="right" w:leader="dot" w:pos="9350"/>
            </w:tabs>
            <w:rPr>
              <w:rFonts w:asciiTheme="minorHAnsi" w:hAnsiTheme="minorHAnsi" w:eastAsiaTheme="minorEastAsia"/>
              <w:noProof/>
              <w:lang w:eastAsia="en-GB"/>
            </w:rPr>
          </w:pPr>
          <w:hyperlink w:history="1" w:anchor="_Toc167023393">
            <w:r w:rsidRPr="00AC4323">
              <w:rPr>
                <w:rStyle w:val="Hyperlink"/>
                <w:noProof/>
              </w:rPr>
              <w:t>2.2</w:t>
            </w:r>
            <w:r>
              <w:rPr>
                <w:rFonts w:asciiTheme="minorHAnsi" w:hAnsiTheme="minorHAnsi" w:eastAsiaTheme="minorEastAsia"/>
                <w:noProof/>
                <w:lang w:eastAsia="en-GB"/>
              </w:rPr>
              <w:tab/>
            </w:r>
            <w:r w:rsidRPr="00AC4323">
              <w:rPr>
                <w:rStyle w:val="Hyperlink"/>
                <w:noProof/>
              </w:rPr>
              <w:t>Expense Analysis</w:t>
            </w:r>
            <w:r>
              <w:rPr>
                <w:noProof/>
                <w:webHidden/>
              </w:rPr>
              <w:tab/>
            </w:r>
            <w:r>
              <w:rPr>
                <w:noProof/>
                <w:webHidden/>
              </w:rPr>
              <w:fldChar w:fldCharType="begin"/>
            </w:r>
            <w:r>
              <w:rPr>
                <w:noProof/>
                <w:webHidden/>
              </w:rPr>
              <w:instrText xml:space="preserve"> PAGEREF _Toc167023393 \h </w:instrText>
            </w:r>
            <w:r>
              <w:rPr>
                <w:noProof/>
                <w:webHidden/>
              </w:rPr>
            </w:r>
            <w:r>
              <w:rPr>
                <w:noProof/>
                <w:webHidden/>
              </w:rPr>
              <w:fldChar w:fldCharType="separate"/>
            </w:r>
            <w:r>
              <w:rPr>
                <w:noProof/>
                <w:webHidden/>
              </w:rPr>
              <w:t>4</w:t>
            </w:r>
            <w:r>
              <w:rPr>
                <w:noProof/>
                <w:webHidden/>
              </w:rPr>
              <w:fldChar w:fldCharType="end"/>
            </w:r>
          </w:hyperlink>
        </w:p>
        <w:p w:rsidR="004D0B2E" w:rsidRDefault="004D0B2E" w14:paraId="2B3CD7BC" w14:textId="2A14B18E">
          <w:pPr>
            <w:pStyle w:val="TOC2"/>
            <w:tabs>
              <w:tab w:val="left" w:pos="960"/>
              <w:tab w:val="right" w:leader="dot" w:pos="9350"/>
            </w:tabs>
            <w:rPr>
              <w:rFonts w:asciiTheme="minorHAnsi" w:hAnsiTheme="minorHAnsi" w:eastAsiaTheme="minorEastAsia"/>
              <w:noProof/>
              <w:lang w:eastAsia="en-GB"/>
            </w:rPr>
          </w:pPr>
          <w:hyperlink w:history="1" w:anchor="_Toc167023394">
            <w:r w:rsidRPr="00AC4323">
              <w:rPr>
                <w:rStyle w:val="Hyperlink"/>
                <w:noProof/>
              </w:rPr>
              <w:t>2.3</w:t>
            </w:r>
            <w:r>
              <w:rPr>
                <w:rFonts w:asciiTheme="minorHAnsi" w:hAnsiTheme="minorHAnsi" w:eastAsiaTheme="minorEastAsia"/>
                <w:noProof/>
                <w:lang w:eastAsia="en-GB"/>
              </w:rPr>
              <w:tab/>
            </w:r>
            <w:r w:rsidRPr="00AC4323">
              <w:rPr>
                <w:rStyle w:val="Hyperlink"/>
                <w:noProof/>
              </w:rPr>
              <w:t>Profitability Analysis</w:t>
            </w:r>
            <w:r>
              <w:rPr>
                <w:noProof/>
                <w:webHidden/>
              </w:rPr>
              <w:tab/>
            </w:r>
            <w:r>
              <w:rPr>
                <w:noProof/>
                <w:webHidden/>
              </w:rPr>
              <w:fldChar w:fldCharType="begin"/>
            </w:r>
            <w:r>
              <w:rPr>
                <w:noProof/>
                <w:webHidden/>
              </w:rPr>
              <w:instrText xml:space="preserve"> PAGEREF _Toc167023394 \h </w:instrText>
            </w:r>
            <w:r>
              <w:rPr>
                <w:noProof/>
                <w:webHidden/>
              </w:rPr>
            </w:r>
            <w:r>
              <w:rPr>
                <w:noProof/>
                <w:webHidden/>
              </w:rPr>
              <w:fldChar w:fldCharType="separate"/>
            </w:r>
            <w:r>
              <w:rPr>
                <w:noProof/>
                <w:webHidden/>
              </w:rPr>
              <w:t>4</w:t>
            </w:r>
            <w:r>
              <w:rPr>
                <w:noProof/>
                <w:webHidden/>
              </w:rPr>
              <w:fldChar w:fldCharType="end"/>
            </w:r>
          </w:hyperlink>
        </w:p>
        <w:p w:rsidR="004D0B2E" w:rsidRDefault="004D0B2E" w14:paraId="582D0D5B" w14:textId="5599DEE8">
          <w:pPr>
            <w:pStyle w:val="TOC2"/>
            <w:tabs>
              <w:tab w:val="left" w:pos="960"/>
              <w:tab w:val="right" w:leader="dot" w:pos="9350"/>
            </w:tabs>
            <w:rPr>
              <w:rFonts w:asciiTheme="minorHAnsi" w:hAnsiTheme="minorHAnsi" w:eastAsiaTheme="minorEastAsia"/>
              <w:noProof/>
              <w:lang w:eastAsia="en-GB"/>
            </w:rPr>
          </w:pPr>
          <w:hyperlink w:history="1" w:anchor="_Toc167023395">
            <w:r w:rsidRPr="00AC4323">
              <w:rPr>
                <w:rStyle w:val="Hyperlink"/>
                <w:noProof/>
              </w:rPr>
              <w:t>2.4</w:t>
            </w:r>
            <w:r>
              <w:rPr>
                <w:rFonts w:asciiTheme="minorHAnsi" w:hAnsiTheme="minorHAnsi" w:eastAsiaTheme="minorEastAsia"/>
                <w:noProof/>
                <w:lang w:eastAsia="en-GB"/>
              </w:rPr>
              <w:tab/>
            </w:r>
            <w:r w:rsidRPr="00AC4323">
              <w:rPr>
                <w:rStyle w:val="Hyperlink"/>
                <w:noProof/>
              </w:rPr>
              <w:t>Liquidity Analysis</w:t>
            </w:r>
            <w:r>
              <w:rPr>
                <w:noProof/>
                <w:webHidden/>
              </w:rPr>
              <w:tab/>
            </w:r>
            <w:r>
              <w:rPr>
                <w:noProof/>
                <w:webHidden/>
              </w:rPr>
              <w:fldChar w:fldCharType="begin"/>
            </w:r>
            <w:r>
              <w:rPr>
                <w:noProof/>
                <w:webHidden/>
              </w:rPr>
              <w:instrText xml:space="preserve"> PAGEREF _Toc167023395 \h </w:instrText>
            </w:r>
            <w:r>
              <w:rPr>
                <w:noProof/>
                <w:webHidden/>
              </w:rPr>
            </w:r>
            <w:r>
              <w:rPr>
                <w:noProof/>
                <w:webHidden/>
              </w:rPr>
              <w:fldChar w:fldCharType="separate"/>
            </w:r>
            <w:r>
              <w:rPr>
                <w:noProof/>
                <w:webHidden/>
              </w:rPr>
              <w:t>5</w:t>
            </w:r>
            <w:r>
              <w:rPr>
                <w:noProof/>
                <w:webHidden/>
              </w:rPr>
              <w:fldChar w:fldCharType="end"/>
            </w:r>
          </w:hyperlink>
        </w:p>
        <w:p w:rsidR="004D0B2E" w:rsidRDefault="004D0B2E" w14:paraId="53662F87" w14:textId="0DF6D166">
          <w:pPr>
            <w:pStyle w:val="TOC2"/>
            <w:tabs>
              <w:tab w:val="left" w:pos="960"/>
              <w:tab w:val="right" w:leader="dot" w:pos="9350"/>
            </w:tabs>
            <w:rPr>
              <w:rFonts w:asciiTheme="minorHAnsi" w:hAnsiTheme="minorHAnsi" w:eastAsiaTheme="minorEastAsia"/>
              <w:noProof/>
              <w:lang w:eastAsia="en-GB"/>
            </w:rPr>
          </w:pPr>
          <w:hyperlink w:history="1" w:anchor="_Toc167023396">
            <w:r w:rsidRPr="00AC4323">
              <w:rPr>
                <w:rStyle w:val="Hyperlink"/>
                <w:noProof/>
              </w:rPr>
              <w:t>2.5</w:t>
            </w:r>
            <w:r>
              <w:rPr>
                <w:rFonts w:asciiTheme="minorHAnsi" w:hAnsiTheme="minorHAnsi" w:eastAsiaTheme="minorEastAsia"/>
                <w:noProof/>
                <w:lang w:eastAsia="en-GB"/>
              </w:rPr>
              <w:tab/>
            </w:r>
            <w:r w:rsidRPr="00AC4323">
              <w:rPr>
                <w:rStyle w:val="Hyperlink"/>
                <w:noProof/>
              </w:rPr>
              <w:t>Solvency Analysis</w:t>
            </w:r>
            <w:r>
              <w:rPr>
                <w:noProof/>
                <w:webHidden/>
              </w:rPr>
              <w:tab/>
            </w:r>
            <w:r>
              <w:rPr>
                <w:noProof/>
                <w:webHidden/>
              </w:rPr>
              <w:fldChar w:fldCharType="begin"/>
            </w:r>
            <w:r>
              <w:rPr>
                <w:noProof/>
                <w:webHidden/>
              </w:rPr>
              <w:instrText xml:space="preserve"> PAGEREF _Toc167023396 \h </w:instrText>
            </w:r>
            <w:r>
              <w:rPr>
                <w:noProof/>
                <w:webHidden/>
              </w:rPr>
            </w:r>
            <w:r>
              <w:rPr>
                <w:noProof/>
                <w:webHidden/>
              </w:rPr>
              <w:fldChar w:fldCharType="separate"/>
            </w:r>
            <w:r>
              <w:rPr>
                <w:noProof/>
                <w:webHidden/>
              </w:rPr>
              <w:t>5</w:t>
            </w:r>
            <w:r>
              <w:rPr>
                <w:noProof/>
                <w:webHidden/>
              </w:rPr>
              <w:fldChar w:fldCharType="end"/>
            </w:r>
          </w:hyperlink>
        </w:p>
        <w:p w:rsidR="004D0B2E" w:rsidRDefault="004D0B2E" w14:paraId="123A3539" w14:textId="43C1FDE1">
          <w:pPr>
            <w:pStyle w:val="TOC1"/>
            <w:tabs>
              <w:tab w:val="left" w:pos="720"/>
              <w:tab w:val="right" w:leader="dot" w:pos="9350"/>
            </w:tabs>
            <w:rPr>
              <w:rFonts w:asciiTheme="minorHAnsi" w:hAnsiTheme="minorHAnsi" w:eastAsiaTheme="minorEastAsia"/>
              <w:noProof/>
              <w:lang w:eastAsia="en-GB"/>
            </w:rPr>
          </w:pPr>
          <w:hyperlink w:history="1" w:anchor="_Toc167023397">
            <w:r w:rsidRPr="00AC4323">
              <w:rPr>
                <w:rStyle w:val="Hyperlink"/>
                <w:noProof/>
              </w:rPr>
              <w:t>3.0</w:t>
            </w:r>
            <w:r>
              <w:rPr>
                <w:rFonts w:asciiTheme="minorHAnsi" w:hAnsiTheme="minorHAnsi" w:eastAsiaTheme="minorEastAsia"/>
                <w:noProof/>
                <w:lang w:eastAsia="en-GB"/>
              </w:rPr>
              <w:tab/>
            </w:r>
            <w:r w:rsidRPr="00AC4323">
              <w:rPr>
                <w:rStyle w:val="Hyperlink"/>
                <w:noProof/>
              </w:rPr>
              <w:t>Key Factors for Decline in Profitability</w:t>
            </w:r>
            <w:r>
              <w:rPr>
                <w:noProof/>
                <w:webHidden/>
              </w:rPr>
              <w:tab/>
            </w:r>
            <w:r>
              <w:rPr>
                <w:noProof/>
                <w:webHidden/>
              </w:rPr>
              <w:fldChar w:fldCharType="begin"/>
            </w:r>
            <w:r>
              <w:rPr>
                <w:noProof/>
                <w:webHidden/>
              </w:rPr>
              <w:instrText xml:space="preserve"> PAGEREF _Toc167023397 \h </w:instrText>
            </w:r>
            <w:r>
              <w:rPr>
                <w:noProof/>
                <w:webHidden/>
              </w:rPr>
            </w:r>
            <w:r>
              <w:rPr>
                <w:noProof/>
                <w:webHidden/>
              </w:rPr>
              <w:fldChar w:fldCharType="separate"/>
            </w:r>
            <w:r>
              <w:rPr>
                <w:noProof/>
                <w:webHidden/>
              </w:rPr>
              <w:t>5</w:t>
            </w:r>
            <w:r>
              <w:rPr>
                <w:noProof/>
                <w:webHidden/>
              </w:rPr>
              <w:fldChar w:fldCharType="end"/>
            </w:r>
          </w:hyperlink>
        </w:p>
        <w:p w:rsidR="004D0B2E" w:rsidRDefault="004D0B2E" w14:paraId="5E1883C0" w14:textId="11ADC6FB">
          <w:pPr>
            <w:pStyle w:val="TOC2"/>
            <w:tabs>
              <w:tab w:val="left" w:pos="960"/>
              <w:tab w:val="right" w:leader="dot" w:pos="9350"/>
            </w:tabs>
            <w:rPr>
              <w:rFonts w:asciiTheme="minorHAnsi" w:hAnsiTheme="minorHAnsi" w:eastAsiaTheme="minorEastAsia"/>
              <w:noProof/>
              <w:lang w:eastAsia="en-GB"/>
            </w:rPr>
          </w:pPr>
          <w:hyperlink w:history="1" w:anchor="_Toc167023398">
            <w:r w:rsidRPr="00AC4323">
              <w:rPr>
                <w:rStyle w:val="Hyperlink"/>
                <w:noProof/>
              </w:rPr>
              <w:t>3.1</w:t>
            </w:r>
            <w:r>
              <w:rPr>
                <w:rFonts w:asciiTheme="minorHAnsi" w:hAnsiTheme="minorHAnsi" w:eastAsiaTheme="minorEastAsia"/>
                <w:noProof/>
                <w:lang w:eastAsia="en-GB"/>
              </w:rPr>
              <w:tab/>
            </w:r>
            <w:r w:rsidRPr="00AC4323">
              <w:rPr>
                <w:rStyle w:val="Hyperlink"/>
                <w:noProof/>
              </w:rPr>
              <w:t>External Factors</w:t>
            </w:r>
            <w:r>
              <w:rPr>
                <w:noProof/>
                <w:webHidden/>
              </w:rPr>
              <w:tab/>
            </w:r>
            <w:r>
              <w:rPr>
                <w:noProof/>
                <w:webHidden/>
              </w:rPr>
              <w:fldChar w:fldCharType="begin"/>
            </w:r>
            <w:r>
              <w:rPr>
                <w:noProof/>
                <w:webHidden/>
              </w:rPr>
              <w:instrText xml:space="preserve"> PAGEREF _Toc167023398 \h </w:instrText>
            </w:r>
            <w:r>
              <w:rPr>
                <w:noProof/>
                <w:webHidden/>
              </w:rPr>
            </w:r>
            <w:r>
              <w:rPr>
                <w:noProof/>
                <w:webHidden/>
              </w:rPr>
              <w:fldChar w:fldCharType="separate"/>
            </w:r>
            <w:r>
              <w:rPr>
                <w:noProof/>
                <w:webHidden/>
              </w:rPr>
              <w:t>5</w:t>
            </w:r>
            <w:r>
              <w:rPr>
                <w:noProof/>
                <w:webHidden/>
              </w:rPr>
              <w:fldChar w:fldCharType="end"/>
            </w:r>
          </w:hyperlink>
        </w:p>
        <w:p w:rsidR="004D0B2E" w:rsidRDefault="004D0B2E" w14:paraId="6D8357DB" w14:textId="74C78F0C">
          <w:pPr>
            <w:pStyle w:val="TOC2"/>
            <w:tabs>
              <w:tab w:val="left" w:pos="960"/>
              <w:tab w:val="right" w:leader="dot" w:pos="9350"/>
            </w:tabs>
            <w:rPr>
              <w:rFonts w:asciiTheme="minorHAnsi" w:hAnsiTheme="minorHAnsi" w:eastAsiaTheme="minorEastAsia"/>
              <w:noProof/>
              <w:lang w:eastAsia="en-GB"/>
            </w:rPr>
          </w:pPr>
          <w:hyperlink w:history="1" w:anchor="_Toc167023399">
            <w:r w:rsidRPr="00AC4323">
              <w:rPr>
                <w:rStyle w:val="Hyperlink"/>
                <w:noProof/>
              </w:rPr>
              <w:t>3.2</w:t>
            </w:r>
            <w:r>
              <w:rPr>
                <w:rFonts w:asciiTheme="minorHAnsi" w:hAnsiTheme="minorHAnsi" w:eastAsiaTheme="minorEastAsia"/>
                <w:noProof/>
                <w:lang w:eastAsia="en-GB"/>
              </w:rPr>
              <w:tab/>
            </w:r>
            <w:r w:rsidRPr="00AC4323">
              <w:rPr>
                <w:rStyle w:val="Hyperlink"/>
                <w:noProof/>
              </w:rPr>
              <w:t>Internal Factors</w:t>
            </w:r>
            <w:r>
              <w:rPr>
                <w:noProof/>
                <w:webHidden/>
              </w:rPr>
              <w:tab/>
            </w:r>
            <w:r>
              <w:rPr>
                <w:noProof/>
                <w:webHidden/>
              </w:rPr>
              <w:fldChar w:fldCharType="begin"/>
            </w:r>
            <w:r>
              <w:rPr>
                <w:noProof/>
                <w:webHidden/>
              </w:rPr>
              <w:instrText xml:space="preserve"> PAGEREF _Toc167023399 \h </w:instrText>
            </w:r>
            <w:r>
              <w:rPr>
                <w:noProof/>
                <w:webHidden/>
              </w:rPr>
            </w:r>
            <w:r>
              <w:rPr>
                <w:noProof/>
                <w:webHidden/>
              </w:rPr>
              <w:fldChar w:fldCharType="separate"/>
            </w:r>
            <w:r>
              <w:rPr>
                <w:noProof/>
                <w:webHidden/>
              </w:rPr>
              <w:t>6</w:t>
            </w:r>
            <w:r>
              <w:rPr>
                <w:noProof/>
                <w:webHidden/>
              </w:rPr>
              <w:fldChar w:fldCharType="end"/>
            </w:r>
          </w:hyperlink>
        </w:p>
        <w:p w:rsidR="004D0B2E" w:rsidRDefault="004D0B2E" w14:paraId="62CE571B" w14:textId="6A853C2A">
          <w:pPr>
            <w:pStyle w:val="TOC2"/>
            <w:tabs>
              <w:tab w:val="left" w:pos="960"/>
              <w:tab w:val="right" w:leader="dot" w:pos="9350"/>
            </w:tabs>
            <w:rPr>
              <w:rFonts w:asciiTheme="minorHAnsi" w:hAnsiTheme="minorHAnsi" w:eastAsiaTheme="minorEastAsia"/>
              <w:noProof/>
              <w:lang w:eastAsia="en-GB"/>
            </w:rPr>
          </w:pPr>
          <w:hyperlink w:history="1" w:anchor="_Toc167023400">
            <w:r w:rsidRPr="00AC4323">
              <w:rPr>
                <w:rStyle w:val="Hyperlink"/>
                <w:noProof/>
              </w:rPr>
              <w:t>3.3</w:t>
            </w:r>
            <w:r>
              <w:rPr>
                <w:rFonts w:asciiTheme="minorHAnsi" w:hAnsiTheme="minorHAnsi" w:eastAsiaTheme="minorEastAsia"/>
                <w:noProof/>
                <w:lang w:eastAsia="en-GB"/>
              </w:rPr>
              <w:tab/>
            </w:r>
            <w:r w:rsidRPr="00AC4323">
              <w:rPr>
                <w:rStyle w:val="Hyperlink"/>
                <w:noProof/>
              </w:rPr>
              <w:t>SWOT Analysis</w:t>
            </w:r>
            <w:r>
              <w:rPr>
                <w:noProof/>
                <w:webHidden/>
              </w:rPr>
              <w:tab/>
            </w:r>
            <w:r>
              <w:rPr>
                <w:noProof/>
                <w:webHidden/>
              </w:rPr>
              <w:fldChar w:fldCharType="begin"/>
            </w:r>
            <w:r>
              <w:rPr>
                <w:noProof/>
                <w:webHidden/>
              </w:rPr>
              <w:instrText xml:space="preserve"> PAGEREF _Toc167023400 \h </w:instrText>
            </w:r>
            <w:r>
              <w:rPr>
                <w:noProof/>
                <w:webHidden/>
              </w:rPr>
            </w:r>
            <w:r>
              <w:rPr>
                <w:noProof/>
                <w:webHidden/>
              </w:rPr>
              <w:fldChar w:fldCharType="separate"/>
            </w:r>
            <w:r>
              <w:rPr>
                <w:noProof/>
                <w:webHidden/>
              </w:rPr>
              <w:t>6</w:t>
            </w:r>
            <w:r>
              <w:rPr>
                <w:noProof/>
                <w:webHidden/>
              </w:rPr>
              <w:fldChar w:fldCharType="end"/>
            </w:r>
          </w:hyperlink>
        </w:p>
        <w:p w:rsidR="004D0B2E" w:rsidRDefault="004D0B2E" w14:paraId="20F08C0A" w14:textId="6FA8CE5D">
          <w:pPr>
            <w:pStyle w:val="TOC1"/>
            <w:tabs>
              <w:tab w:val="left" w:pos="720"/>
              <w:tab w:val="right" w:leader="dot" w:pos="9350"/>
            </w:tabs>
            <w:rPr>
              <w:rFonts w:asciiTheme="minorHAnsi" w:hAnsiTheme="minorHAnsi" w:eastAsiaTheme="minorEastAsia"/>
              <w:noProof/>
              <w:lang w:eastAsia="en-GB"/>
            </w:rPr>
          </w:pPr>
          <w:hyperlink w:history="1" w:anchor="_Toc167023401">
            <w:r w:rsidRPr="00AC4323">
              <w:rPr>
                <w:rStyle w:val="Hyperlink"/>
                <w:noProof/>
              </w:rPr>
              <w:t>4.0</w:t>
            </w:r>
            <w:r>
              <w:rPr>
                <w:rFonts w:asciiTheme="minorHAnsi" w:hAnsiTheme="minorHAnsi" w:eastAsiaTheme="minorEastAsia"/>
                <w:noProof/>
                <w:lang w:eastAsia="en-GB"/>
              </w:rPr>
              <w:tab/>
            </w:r>
            <w:r w:rsidRPr="00AC4323">
              <w:rPr>
                <w:rStyle w:val="Hyperlink"/>
                <w:noProof/>
              </w:rPr>
              <w:t>Turnaround Strategy</w:t>
            </w:r>
            <w:r>
              <w:rPr>
                <w:noProof/>
                <w:webHidden/>
              </w:rPr>
              <w:tab/>
            </w:r>
            <w:r>
              <w:rPr>
                <w:noProof/>
                <w:webHidden/>
              </w:rPr>
              <w:fldChar w:fldCharType="begin"/>
            </w:r>
            <w:r>
              <w:rPr>
                <w:noProof/>
                <w:webHidden/>
              </w:rPr>
              <w:instrText xml:space="preserve"> PAGEREF _Toc167023401 \h </w:instrText>
            </w:r>
            <w:r>
              <w:rPr>
                <w:noProof/>
                <w:webHidden/>
              </w:rPr>
            </w:r>
            <w:r>
              <w:rPr>
                <w:noProof/>
                <w:webHidden/>
              </w:rPr>
              <w:fldChar w:fldCharType="separate"/>
            </w:r>
            <w:r>
              <w:rPr>
                <w:noProof/>
                <w:webHidden/>
              </w:rPr>
              <w:t>7</w:t>
            </w:r>
            <w:r>
              <w:rPr>
                <w:noProof/>
                <w:webHidden/>
              </w:rPr>
              <w:fldChar w:fldCharType="end"/>
            </w:r>
          </w:hyperlink>
        </w:p>
        <w:p w:rsidR="004D0B2E" w:rsidRDefault="004D0B2E" w14:paraId="47391E52" w14:textId="6CCE036E">
          <w:pPr>
            <w:pStyle w:val="TOC2"/>
            <w:tabs>
              <w:tab w:val="left" w:pos="960"/>
              <w:tab w:val="right" w:leader="dot" w:pos="9350"/>
            </w:tabs>
            <w:rPr>
              <w:rFonts w:asciiTheme="minorHAnsi" w:hAnsiTheme="minorHAnsi" w:eastAsiaTheme="minorEastAsia"/>
              <w:noProof/>
              <w:lang w:eastAsia="en-GB"/>
            </w:rPr>
          </w:pPr>
          <w:hyperlink w:history="1" w:anchor="_Toc167023402">
            <w:r w:rsidRPr="00AC4323">
              <w:rPr>
                <w:rStyle w:val="Hyperlink"/>
                <w:noProof/>
              </w:rPr>
              <w:t>4.1</w:t>
            </w:r>
            <w:r>
              <w:rPr>
                <w:rFonts w:asciiTheme="minorHAnsi" w:hAnsiTheme="minorHAnsi" w:eastAsiaTheme="minorEastAsia"/>
                <w:noProof/>
                <w:lang w:eastAsia="en-GB"/>
              </w:rPr>
              <w:tab/>
            </w:r>
            <w:r w:rsidRPr="00AC4323">
              <w:rPr>
                <w:rStyle w:val="Hyperlink"/>
                <w:noProof/>
              </w:rPr>
              <w:t>Operational Improvements</w:t>
            </w:r>
            <w:r>
              <w:rPr>
                <w:noProof/>
                <w:webHidden/>
              </w:rPr>
              <w:tab/>
            </w:r>
            <w:r>
              <w:rPr>
                <w:noProof/>
                <w:webHidden/>
              </w:rPr>
              <w:fldChar w:fldCharType="begin"/>
            </w:r>
            <w:r>
              <w:rPr>
                <w:noProof/>
                <w:webHidden/>
              </w:rPr>
              <w:instrText xml:space="preserve"> PAGEREF _Toc167023402 \h </w:instrText>
            </w:r>
            <w:r>
              <w:rPr>
                <w:noProof/>
                <w:webHidden/>
              </w:rPr>
            </w:r>
            <w:r>
              <w:rPr>
                <w:noProof/>
                <w:webHidden/>
              </w:rPr>
              <w:fldChar w:fldCharType="separate"/>
            </w:r>
            <w:r>
              <w:rPr>
                <w:noProof/>
                <w:webHidden/>
              </w:rPr>
              <w:t>7</w:t>
            </w:r>
            <w:r>
              <w:rPr>
                <w:noProof/>
                <w:webHidden/>
              </w:rPr>
              <w:fldChar w:fldCharType="end"/>
            </w:r>
          </w:hyperlink>
        </w:p>
        <w:p w:rsidR="004D0B2E" w:rsidRDefault="004D0B2E" w14:paraId="754CFC96" w14:textId="7D289457">
          <w:pPr>
            <w:pStyle w:val="TOC2"/>
            <w:tabs>
              <w:tab w:val="left" w:pos="960"/>
              <w:tab w:val="right" w:leader="dot" w:pos="9350"/>
            </w:tabs>
            <w:rPr>
              <w:rFonts w:asciiTheme="minorHAnsi" w:hAnsiTheme="minorHAnsi" w:eastAsiaTheme="minorEastAsia"/>
              <w:noProof/>
              <w:lang w:eastAsia="en-GB"/>
            </w:rPr>
          </w:pPr>
          <w:hyperlink w:history="1" w:anchor="_Toc167023403">
            <w:r w:rsidRPr="00AC4323">
              <w:rPr>
                <w:rStyle w:val="Hyperlink"/>
                <w:noProof/>
              </w:rPr>
              <w:t>4.2</w:t>
            </w:r>
            <w:r>
              <w:rPr>
                <w:rFonts w:asciiTheme="minorHAnsi" w:hAnsiTheme="minorHAnsi" w:eastAsiaTheme="minorEastAsia"/>
                <w:noProof/>
                <w:lang w:eastAsia="en-GB"/>
              </w:rPr>
              <w:tab/>
            </w:r>
            <w:r w:rsidRPr="00AC4323">
              <w:rPr>
                <w:rStyle w:val="Hyperlink"/>
                <w:noProof/>
              </w:rPr>
              <w:t>Marketing and Sales Strategies</w:t>
            </w:r>
            <w:r>
              <w:rPr>
                <w:noProof/>
                <w:webHidden/>
              </w:rPr>
              <w:tab/>
            </w:r>
            <w:r>
              <w:rPr>
                <w:noProof/>
                <w:webHidden/>
              </w:rPr>
              <w:fldChar w:fldCharType="begin"/>
            </w:r>
            <w:r>
              <w:rPr>
                <w:noProof/>
                <w:webHidden/>
              </w:rPr>
              <w:instrText xml:space="preserve"> PAGEREF _Toc167023403 \h </w:instrText>
            </w:r>
            <w:r>
              <w:rPr>
                <w:noProof/>
                <w:webHidden/>
              </w:rPr>
            </w:r>
            <w:r>
              <w:rPr>
                <w:noProof/>
                <w:webHidden/>
              </w:rPr>
              <w:fldChar w:fldCharType="separate"/>
            </w:r>
            <w:r>
              <w:rPr>
                <w:noProof/>
                <w:webHidden/>
              </w:rPr>
              <w:t>8</w:t>
            </w:r>
            <w:r>
              <w:rPr>
                <w:noProof/>
                <w:webHidden/>
              </w:rPr>
              <w:fldChar w:fldCharType="end"/>
            </w:r>
          </w:hyperlink>
        </w:p>
        <w:p w:rsidR="004D0B2E" w:rsidRDefault="004D0B2E" w14:paraId="25830DAA" w14:textId="626DC25C">
          <w:pPr>
            <w:pStyle w:val="TOC2"/>
            <w:tabs>
              <w:tab w:val="left" w:pos="960"/>
              <w:tab w:val="right" w:leader="dot" w:pos="9350"/>
            </w:tabs>
            <w:rPr>
              <w:rFonts w:asciiTheme="minorHAnsi" w:hAnsiTheme="minorHAnsi" w:eastAsiaTheme="minorEastAsia"/>
              <w:noProof/>
              <w:lang w:eastAsia="en-GB"/>
            </w:rPr>
          </w:pPr>
          <w:hyperlink w:history="1" w:anchor="_Toc167023404">
            <w:r w:rsidRPr="00AC4323">
              <w:rPr>
                <w:rStyle w:val="Hyperlink"/>
                <w:noProof/>
              </w:rPr>
              <w:t>4.3</w:t>
            </w:r>
            <w:r>
              <w:rPr>
                <w:rFonts w:asciiTheme="minorHAnsi" w:hAnsiTheme="minorHAnsi" w:eastAsiaTheme="minorEastAsia"/>
                <w:noProof/>
                <w:lang w:eastAsia="en-GB"/>
              </w:rPr>
              <w:tab/>
            </w:r>
            <w:r w:rsidRPr="00AC4323">
              <w:rPr>
                <w:rStyle w:val="Hyperlink"/>
                <w:noProof/>
              </w:rPr>
              <w:t>Customer Experience Enhancements</w:t>
            </w:r>
            <w:r>
              <w:rPr>
                <w:noProof/>
                <w:webHidden/>
              </w:rPr>
              <w:tab/>
            </w:r>
            <w:r>
              <w:rPr>
                <w:noProof/>
                <w:webHidden/>
              </w:rPr>
              <w:fldChar w:fldCharType="begin"/>
            </w:r>
            <w:r>
              <w:rPr>
                <w:noProof/>
                <w:webHidden/>
              </w:rPr>
              <w:instrText xml:space="preserve"> PAGEREF _Toc167023404 \h </w:instrText>
            </w:r>
            <w:r>
              <w:rPr>
                <w:noProof/>
                <w:webHidden/>
              </w:rPr>
            </w:r>
            <w:r>
              <w:rPr>
                <w:noProof/>
                <w:webHidden/>
              </w:rPr>
              <w:fldChar w:fldCharType="separate"/>
            </w:r>
            <w:r>
              <w:rPr>
                <w:noProof/>
                <w:webHidden/>
              </w:rPr>
              <w:t>8</w:t>
            </w:r>
            <w:r>
              <w:rPr>
                <w:noProof/>
                <w:webHidden/>
              </w:rPr>
              <w:fldChar w:fldCharType="end"/>
            </w:r>
          </w:hyperlink>
        </w:p>
        <w:p w:rsidR="004D0B2E" w:rsidRDefault="004D0B2E" w14:paraId="2FB0004F" w14:textId="621447EB">
          <w:pPr>
            <w:pStyle w:val="TOC2"/>
            <w:tabs>
              <w:tab w:val="left" w:pos="960"/>
              <w:tab w:val="right" w:leader="dot" w:pos="9350"/>
            </w:tabs>
            <w:rPr>
              <w:rFonts w:asciiTheme="minorHAnsi" w:hAnsiTheme="minorHAnsi" w:eastAsiaTheme="minorEastAsia"/>
              <w:noProof/>
              <w:lang w:eastAsia="en-GB"/>
            </w:rPr>
          </w:pPr>
          <w:hyperlink w:history="1" w:anchor="_Toc167023405">
            <w:r w:rsidRPr="00AC4323">
              <w:rPr>
                <w:rStyle w:val="Hyperlink"/>
                <w:noProof/>
              </w:rPr>
              <w:t>4.4</w:t>
            </w:r>
            <w:r>
              <w:rPr>
                <w:rFonts w:asciiTheme="minorHAnsi" w:hAnsiTheme="minorHAnsi" w:eastAsiaTheme="minorEastAsia"/>
                <w:noProof/>
                <w:lang w:eastAsia="en-GB"/>
              </w:rPr>
              <w:tab/>
            </w:r>
            <w:r w:rsidRPr="00AC4323">
              <w:rPr>
                <w:rStyle w:val="Hyperlink"/>
                <w:noProof/>
              </w:rPr>
              <w:t>Financial Restructuring</w:t>
            </w:r>
            <w:r>
              <w:rPr>
                <w:noProof/>
                <w:webHidden/>
              </w:rPr>
              <w:tab/>
            </w:r>
            <w:r>
              <w:rPr>
                <w:noProof/>
                <w:webHidden/>
              </w:rPr>
              <w:fldChar w:fldCharType="begin"/>
            </w:r>
            <w:r>
              <w:rPr>
                <w:noProof/>
                <w:webHidden/>
              </w:rPr>
              <w:instrText xml:space="preserve"> PAGEREF _Toc167023405 \h </w:instrText>
            </w:r>
            <w:r>
              <w:rPr>
                <w:noProof/>
                <w:webHidden/>
              </w:rPr>
            </w:r>
            <w:r>
              <w:rPr>
                <w:noProof/>
                <w:webHidden/>
              </w:rPr>
              <w:fldChar w:fldCharType="separate"/>
            </w:r>
            <w:r>
              <w:rPr>
                <w:noProof/>
                <w:webHidden/>
              </w:rPr>
              <w:t>8</w:t>
            </w:r>
            <w:r>
              <w:rPr>
                <w:noProof/>
                <w:webHidden/>
              </w:rPr>
              <w:fldChar w:fldCharType="end"/>
            </w:r>
          </w:hyperlink>
        </w:p>
        <w:p w:rsidR="004D0B2E" w:rsidRDefault="004D0B2E" w14:paraId="0E08B077" w14:textId="139B1253">
          <w:pPr>
            <w:pStyle w:val="TOC1"/>
            <w:tabs>
              <w:tab w:val="left" w:pos="720"/>
              <w:tab w:val="right" w:leader="dot" w:pos="9350"/>
            </w:tabs>
            <w:rPr>
              <w:rFonts w:asciiTheme="minorHAnsi" w:hAnsiTheme="minorHAnsi" w:eastAsiaTheme="minorEastAsia"/>
              <w:noProof/>
              <w:lang w:eastAsia="en-GB"/>
            </w:rPr>
          </w:pPr>
          <w:hyperlink w:history="1" w:anchor="_Toc167023406">
            <w:r w:rsidRPr="00AC4323">
              <w:rPr>
                <w:rStyle w:val="Hyperlink"/>
                <w:noProof/>
              </w:rPr>
              <w:t>5.0</w:t>
            </w:r>
            <w:r>
              <w:rPr>
                <w:rFonts w:asciiTheme="minorHAnsi" w:hAnsiTheme="minorHAnsi" w:eastAsiaTheme="minorEastAsia"/>
                <w:noProof/>
                <w:lang w:eastAsia="en-GB"/>
              </w:rPr>
              <w:tab/>
            </w:r>
            <w:r w:rsidRPr="00AC4323">
              <w:rPr>
                <w:rStyle w:val="Hyperlink"/>
                <w:noProof/>
              </w:rPr>
              <w:t>Conclusion</w:t>
            </w:r>
            <w:r>
              <w:rPr>
                <w:noProof/>
                <w:webHidden/>
              </w:rPr>
              <w:tab/>
            </w:r>
            <w:r>
              <w:rPr>
                <w:noProof/>
                <w:webHidden/>
              </w:rPr>
              <w:fldChar w:fldCharType="begin"/>
            </w:r>
            <w:r>
              <w:rPr>
                <w:noProof/>
                <w:webHidden/>
              </w:rPr>
              <w:instrText xml:space="preserve"> PAGEREF _Toc167023406 \h </w:instrText>
            </w:r>
            <w:r>
              <w:rPr>
                <w:noProof/>
                <w:webHidden/>
              </w:rPr>
            </w:r>
            <w:r>
              <w:rPr>
                <w:noProof/>
                <w:webHidden/>
              </w:rPr>
              <w:fldChar w:fldCharType="separate"/>
            </w:r>
            <w:r>
              <w:rPr>
                <w:noProof/>
                <w:webHidden/>
              </w:rPr>
              <w:t>10</w:t>
            </w:r>
            <w:r>
              <w:rPr>
                <w:noProof/>
                <w:webHidden/>
              </w:rPr>
              <w:fldChar w:fldCharType="end"/>
            </w:r>
          </w:hyperlink>
        </w:p>
        <w:p w:rsidR="004D0B2E" w:rsidRDefault="004D0B2E" w14:paraId="7E668FEE" w14:textId="79044565">
          <w:pPr>
            <w:pStyle w:val="TOC1"/>
            <w:tabs>
              <w:tab w:val="right" w:leader="dot" w:pos="9350"/>
            </w:tabs>
            <w:rPr>
              <w:rFonts w:asciiTheme="minorHAnsi" w:hAnsiTheme="minorHAnsi" w:eastAsiaTheme="minorEastAsia"/>
              <w:noProof/>
              <w:lang w:eastAsia="en-GB"/>
            </w:rPr>
          </w:pPr>
          <w:hyperlink w:history="1" w:anchor="_Toc167023407">
            <w:r w:rsidRPr="00AC4323">
              <w:rPr>
                <w:rStyle w:val="Hyperlink"/>
                <w:noProof/>
              </w:rPr>
              <w:t>References</w:t>
            </w:r>
            <w:r>
              <w:rPr>
                <w:noProof/>
                <w:webHidden/>
              </w:rPr>
              <w:tab/>
            </w:r>
            <w:r>
              <w:rPr>
                <w:noProof/>
                <w:webHidden/>
              </w:rPr>
              <w:fldChar w:fldCharType="begin"/>
            </w:r>
            <w:r>
              <w:rPr>
                <w:noProof/>
                <w:webHidden/>
              </w:rPr>
              <w:instrText xml:space="preserve"> PAGEREF _Toc167023407 \h </w:instrText>
            </w:r>
            <w:r>
              <w:rPr>
                <w:noProof/>
                <w:webHidden/>
              </w:rPr>
            </w:r>
            <w:r>
              <w:rPr>
                <w:noProof/>
                <w:webHidden/>
              </w:rPr>
              <w:fldChar w:fldCharType="separate"/>
            </w:r>
            <w:r>
              <w:rPr>
                <w:noProof/>
                <w:webHidden/>
              </w:rPr>
              <w:t>11</w:t>
            </w:r>
            <w:r>
              <w:rPr>
                <w:noProof/>
                <w:webHidden/>
              </w:rPr>
              <w:fldChar w:fldCharType="end"/>
            </w:r>
          </w:hyperlink>
        </w:p>
        <w:p w:rsidR="007D6CE9" w:rsidRDefault="007D6CE9" w14:paraId="7318456F" w14:textId="3FACA156">
          <w:r>
            <w:rPr>
              <w:b/>
              <w:bCs/>
              <w:noProof/>
            </w:rPr>
            <w:fldChar w:fldCharType="end"/>
          </w:r>
        </w:p>
      </w:sdtContent>
    </w:sdt>
    <w:p w:rsidRPr="007D6CE9" w:rsidR="007D6CE9" w:rsidP="007D6CE9" w:rsidRDefault="007D6CE9" w14:paraId="5C0622B1" w14:textId="3F33414D">
      <w:pPr>
        <w:spacing w:line="240" w:lineRule="auto"/>
        <w:rPr>
          <w:rFonts w:eastAsiaTheme="majorEastAsia" w:cstheme="majorBidi"/>
          <w:b/>
          <w:color w:val="000000" w:themeColor="text1"/>
          <w:sz w:val="28"/>
          <w:szCs w:val="40"/>
        </w:rPr>
      </w:pPr>
      <w:r w:rsidRPr="007D6CE9">
        <w:rPr>
          <w:rFonts w:eastAsiaTheme="majorEastAsia" w:cstheme="majorBidi"/>
          <w:b/>
          <w:color w:val="000000" w:themeColor="text1"/>
          <w:sz w:val="28"/>
          <w:szCs w:val="40"/>
        </w:rPr>
        <w:br w:type="page"/>
      </w:r>
    </w:p>
    <w:p w:rsidR="007D6CE9" w:rsidP="007D6CE9" w:rsidRDefault="007D6CE9" w14:paraId="726DBCD6" w14:textId="77777777">
      <w:pPr>
        <w:pStyle w:val="Heading1"/>
      </w:pPr>
      <w:bookmarkStart w:name="_Toc167006567" w:id="0"/>
      <w:bookmarkStart w:name="_Toc167023390" w:id="1"/>
      <w:r>
        <w:t>1.0</w:t>
      </w:r>
      <w:r>
        <w:tab/>
      </w:r>
      <w:r>
        <w:t>Introduction</w:t>
      </w:r>
      <w:bookmarkEnd w:id="0"/>
      <w:bookmarkEnd w:id="1"/>
    </w:p>
    <w:p w:rsidR="007D6CE9" w:rsidP="007D6CE9" w:rsidRDefault="007D6CE9" w14:paraId="76F25B18" w14:textId="77777777">
      <w:r w:rsidRPr="00925AF7">
        <w:t>Urban Heights Hotel is strategically located in the middle of an urban setting and has a restaurant, bar, and event facilities. The hotel is identified with modern accommodation great service and responsible for having, in the past, attracted such a clientele base from businesspersons to tourists looking for leisure</w:t>
      </w:r>
      <w:r>
        <w:t xml:space="preserve"> </w:t>
      </w:r>
      <w:r w:rsidRPr="00844ECA">
        <w:t>(Ball et al., 2015)</w:t>
      </w:r>
      <w:r w:rsidRPr="00925AF7">
        <w:t>. However, over the recent past, the hotel has sustained great financial hurdles. With increasing operational costs, the revenue has been decreasing from £2,500,000 in 2021 to £1,800,000 in 2023, to a net loss of £500,000 in 2023</w:t>
      </w:r>
      <w:r>
        <w:t xml:space="preserve"> </w:t>
      </w:r>
      <w:r w:rsidRPr="00844ECA">
        <w:t>(Denizci et al., 2019)</w:t>
      </w:r>
      <w:r w:rsidRPr="00925AF7">
        <w:t xml:space="preserve">. This current trend, together with decreasing occupancy and reduced customer satisfaction, is what really poses a challenge </w:t>
      </w:r>
      <w:r>
        <w:t>to</w:t>
      </w:r>
      <w:r w:rsidRPr="00925AF7">
        <w:t xml:space="preserve"> </w:t>
      </w:r>
      <w:r>
        <w:t xml:space="preserve">the </w:t>
      </w:r>
      <w:r w:rsidRPr="00925AF7">
        <w:t>long-term survival of the hotel. The assessment is meant to critically understand the financial performance of Urban Heights Hotel over the last three years, aiming to exactly find out what has caused such a drastic slide in profitability. The report will also try to strategize a comprehensive revival strategy with the objective of rejuvenating the financial health and reputation of the hotel</w:t>
      </w:r>
      <w:r>
        <w:t xml:space="preserve"> </w:t>
      </w:r>
      <w:r w:rsidRPr="00844ECA">
        <w:t>(Janor et al., 2016)</w:t>
      </w:r>
      <w:r w:rsidRPr="00925AF7">
        <w:t xml:space="preserve">. This will go into operational improvement, innovative marketing strategies, and an explorative look into the financial restructuring options. In the end, it is a means to find a way out of insolvency, provide a realistic way to elevate </w:t>
      </w:r>
      <w:r>
        <w:t xml:space="preserve">the </w:t>
      </w:r>
      <w:r w:rsidRPr="00925AF7">
        <w:t>business back to life again or find the best financial outcome for the owner.</w:t>
      </w:r>
    </w:p>
    <w:p w:rsidR="007D6CE9" w:rsidP="007D6CE9" w:rsidRDefault="007D6CE9" w14:paraId="4A9DA393" w14:textId="77777777">
      <w:pPr>
        <w:spacing w:line="278" w:lineRule="auto"/>
        <w:jc w:val="left"/>
      </w:pPr>
      <w:r>
        <w:br w:type="page"/>
      </w:r>
    </w:p>
    <w:p w:rsidR="007D6CE9" w:rsidP="007D6CE9" w:rsidRDefault="007D6CE9" w14:paraId="1C9921FC" w14:textId="77777777">
      <w:pPr>
        <w:pStyle w:val="Heading1"/>
      </w:pPr>
      <w:bookmarkStart w:name="_Toc167006568" w:id="2"/>
      <w:bookmarkStart w:name="_Toc167023391" w:id="3"/>
      <w:r>
        <w:t>2.0</w:t>
      </w:r>
      <w:r>
        <w:tab/>
      </w:r>
      <w:r w:rsidRPr="00925AF7">
        <w:t>Financial Performance Analysis</w:t>
      </w:r>
      <w:bookmarkEnd w:id="2"/>
      <w:bookmarkEnd w:id="3"/>
    </w:p>
    <w:p w:rsidR="007D6CE9" w:rsidP="007D6CE9" w:rsidRDefault="007D6CE9" w14:paraId="39B98362" w14:textId="77777777">
      <w:pPr>
        <w:pStyle w:val="Heading2"/>
      </w:pPr>
      <w:bookmarkStart w:name="_Toc167006569" w:id="4"/>
      <w:bookmarkStart w:name="_Toc167023392" w:id="5"/>
      <w:r>
        <w:t>2.1</w:t>
      </w:r>
      <w:r>
        <w:tab/>
      </w:r>
      <w:r w:rsidRPr="00961AC0">
        <w:t>Revenue Analysis</w:t>
      </w:r>
      <w:bookmarkEnd w:id="4"/>
      <w:bookmarkEnd w:id="5"/>
    </w:p>
    <w:p w:rsidR="007D6CE9" w:rsidP="007D6CE9" w:rsidRDefault="007D6CE9" w14:paraId="1CF22158" w14:textId="77777777">
      <w:r w:rsidRPr="00CD6E5B">
        <w:t xml:space="preserve">Over </w:t>
      </w:r>
      <w:r>
        <w:t>these</w:t>
      </w:r>
      <w:r w:rsidRPr="00CD6E5B">
        <w:t xml:space="preserve"> three years, Urban Heights Hotel has been on a financial performance downturn pit, which could reflect some deeper issues at play either in the company or in the market environment. The hotel </w:t>
      </w:r>
      <w:r>
        <w:t>had an amount of revenue of</w:t>
      </w:r>
      <w:r w:rsidRPr="00CD6E5B">
        <w:t xml:space="preserve"> £2,500,000 in 2021, but the </w:t>
      </w:r>
      <w:r>
        <w:t>amount</w:t>
      </w:r>
      <w:r w:rsidRPr="00CD6E5B">
        <w:t xml:space="preserve"> reduced to £2,200,000 last year, and this year, it further dropped to £1,800,000</w:t>
      </w:r>
      <w:r>
        <w:t xml:space="preserve"> </w:t>
      </w:r>
      <w:r w:rsidRPr="008645CE">
        <w:t>(Ball et al., 2015)</w:t>
      </w:r>
      <w:r w:rsidRPr="00CD6E5B">
        <w:t>. This showed a decrement of 28% over the three years. It can be due to several reasons, from extended competition in the market, changed market dynamics, economic downturns, a fall in the service quality offered by the hotel, or a sudden drop in customer satisfaction</w:t>
      </w:r>
      <w:r>
        <w:t xml:space="preserve"> </w:t>
      </w:r>
      <w:r w:rsidRPr="008645CE">
        <w:t>(Ntounis et al., 2022)</w:t>
      </w:r>
      <w:r w:rsidRPr="00CD6E5B">
        <w:t xml:space="preserve">. The reduced revenue was symbolic of the fact that the hotel was not able to attract or hold customers, without which it </w:t>
      </w:r>
      <w:r>
        <w:t>could sustain</w:t>
      </w:r>
      <w:r w:rsidRPr="00CD6E5B">
        <w:t xml:space="preserve"> and </w:t>
      </w:r>
      <w:r>
        <w:t>grow</w:t>
      </w:r>
      <w:r w:rsidRPr="00CD6E5B">
        <w:t>.</w:t>
      </w:r>
    </w:p>
    <w:p w:rsidR="007D6CE9" w:rsidP="007D6CE9" w:rsidRDefault="007D6CE9" w14:paraId="0FF5DF2D" w14:textId="77777777">
      <w:pPr>
        <w:pStyle w:val="Heading2"/>
      </w:pPr>
      <w:bookmarkStart w:name="_Toc167006570" w:id="6"/>
      <w:bookmarkStart w:name="_Toc167023393" w:id="7"/>
      <w:r>
        <w:t>2.2</w:t>
      </w:r>
      <w:r>
        <w:tab/>
      </w:r>
      <w:r w:rsidRPr="00CD6E5B">
        <w:t>Expense Analysis</w:t>
      </w:r>
      <w:bookmarkEnd w:id="6"/>
      <w:bookmarkEnd w:id="7"/>
    </w:p>
    <w:p w:rsidR="007D6CE9" w:rsidP="007D6CE9" w:rsidRDefault="007D6CE9" w14:paraId="667F6948" w14:textId="77777777">
      <w:r w:rsidRPr="00CE201D">
        <w:t>As revenues have been falling for the hotel, operating expenses have been going through the roof. Operating expenses were £1,800,000 in 2021, jumping almost by another £200,000 in 2022 to reach £2,000,000, and still increasing to £2,300,000 in 2023</w:t>
      </w:r>
      <w:r>
        <w:t xml:space="preserve"> </w:t>
      </w:r>
      <w:r w:rsidRPr="008645CE">
        <w:t>(De et al., 2016)</w:t>
      </w:r>
      <w:r w:rsidRPr="00CE201D">
        <w:t>. A continuous increase in expenses inflates the financial burden on the hotel, thus squeezing the profit margins and reducing overall profitability. This may arise from the increase in prices of goods and services, inefficiency in operation, or inept management of the cost</w:t>
      </w:r>
      <w:r>
        <w:t xml:space="preserve"> </w:t>
      </w:r>
      <w:r w:rsidRPr="008645CE">
        <w:t>(Liu and Lu, 2015)</w:t>
      </w:r>
      <w:r w:rsidRPr="00CE201D">
        <w:t>. Rising costs result from ineffective control measures over costs; however, this is a very important precondition for profitability, especially in an environment where revenues are declining.</w:t>
      </w:r>
    </w:p>
    <w:p w:rsidR="007D6CE9" w:rsidP="007D6CE9" w:rsidRDefault="007D6CE9" w14:paraId="40F6E83E" w14:textId="77777777">
      <w:pPr>
        <w:pStyle w:val="Heading2"/>
      </w:pPr>
      <w:bookmarkStart w:name="_Toc167006571" w:id="8"/>
      <w:bookmarkStart w:name="_Toc167023394" w:id="9"/>
      <w:r>
        <w:t>2.3</w:t>
      </w:r>
      <w:r>
        <w:tab/>
      </w:r>
      <w:r w:rsidRPr="00CE201D">
        <w:t>Profitability Analysis</w:t>
      </w:r>
      <w:bookmarkEnd w:id="8"/>
      <w:bookmarkEnd w:id="9"/>
    </w:p>
    <w:p w:rsidR="007D6CE9" w:rsidP="007D6CE9" w:rsidRDefault="007D6CE9" w14:paraId="5B385A61" w14:textId="77777777">
      <w:r w:rsidRPr="00CE201D">
        <w:t xml:space="preserve">The two forces together - falling revenues and increasing operational costs - have negatively impacted the profitability of the hotel. Net income reduced from a robust level of £700,000 last year to an abysmal £200,000 this year to stand at a tall net loss of £500,000 in the year ending 2023. Just how serious the turnaround from profit to loss </w:t>
      </w:r>
      <w:r>
        <w:t>becomes</w:t>
      </w:r>
      <w:r w:rsidRPr="00CE201D">
        <w:t xml:space="preserve"> evident just how bad the financial situation of Urban Heights Hotel has become</w:t>
      </w:r>
      <w:r>
        <w:t xml:space="preserve"> </w:t>
      </w:r>
      <w:r w:rsidRPr="008645CE">
        <w:t>(Hayes et al., 2021)</w:t>
      </w:r>
      <w:r w:rsidRPr="00CE201D">
        <w:t xml:space="preserve">. The decrease in net revenue could have been brought about by these factors where </w:t>
      </w:r>
      <w:r>
        <w:t xml:space="preserve">the </w:t>
      </w:r>
      <w:r w:rsidRPr="00CE201D">
        <w:t>generation of home revenues is reduced and the growth in operating costs is unchecked</w:t>
      </w:r>
      <w:r>
        <w:t xml:space="preserve"> </w:t>
      </w:r>
      <w:r w:rsidRPr="008645CE">
        <w:t>(Niu et al., 2022)</w:t>
      </w:r>
      <w:r w:rsidRPr="00CE201D">
        <w:t xml:space="preserve">. Other external economic conditions, like inflation and changes in consumer spending, plus the level of </w:t>
      </w:r>
      <w:r w:rsidRPr="00CE201D">
        <w:t xml:space="preserve">competition, are likely to put even further pressure on profitability. These two issues will require the hotel to urgently take action </w:t>
      </w:r>
      <w:r>
        <w:t>to rescue</w:t>
      </w:r>
      <w:r w:rsidRPr="00CE201D">
        <w:t xml:space="preserve"> itself from this financial bleeding.</w:t>
      </w:r>
    </w:p>
    <w:p w:rsidR="007D6CE9" w:rsidP="007D6CE9" w:rsidRDefault="007D6CE9" w14:paraId="1BF01C7F" w14:textId="77777777">
      <w:pPr>
        <w:pStyle w:val="Heading2"/>
      </w:pPr>
      <w:bookmarkStart w:name="_Toc167006572" w:id="10"/>
      <w:bookmarkStart w:name="_Toc167023395" w:id="11"/>
      <w:r>
        <w:t>2.4</w:t>
      </w:r>
      <w:r>
        <w:tab/>
      </w:r>
      <w:r w:rsidRPr="00CE201D">
        <w:t>Liquidity Analysis</w:t>
      </w:r>
      <w:bookmarkEnd w:id="10"/>
      <w:bookmarkEnd w:id="11"/>
    </w:p>
    <w:p w:rsidR="007D6CE9" w:rsidP="007D6CE9" w:rsidRDefault="007D6CE9" w14:paraId="65820522" w14:textId="77777777">
      <w:r w:rsidRPr="00CE201D">
        <w:t>Liquid position at Urban Heights Hotel also seems to be deteriorating over the past three years, with cash and equivalent balances plummeting from a high of £300,000 in 2021 to £200,000 in 2022 and further down to £100,000 in 2023</w:t>
      </w:r>
      <w:r>
        <w:t xml:space="preserve"> </w:t>
      </w:r>
      <w:r w:rsidRPr="008645CE">
        <w:t>(Wood et al., 2021)</w:t>
      </w:r>
      <w:r w:rsidRPr="00CE201D">
        <w:t xml:space="preserve">. The trend of sliding cash reserves is an indicator that this hotel might be having a problem with its liquidity position; hence, it may not be able to </w:t>
      </w:r>
      <w:r>
        <w:t>honour</w:t>
      </w:r>
      <w:r w:rsidRPr="00CE201D">
        <w:t xml:space="preserve"> short-term obligations. More so, accounts receivables have dropped from £150,000 in 2021 to £80,000 in 2023, which would indicate issues in collection from the consumer or </w:t>
      </w:r>
      <w:r>
        <w:t>fewer</w:t>
      </w:r>
      <w:r w:rsidRPr="00CE201D">
        <w:t xml:space="preserve"> bookings as a whole</w:t>
      </w:r>
      <w:r>
        <w:t xml:space="preserve"> </w:t>
      </w:r>
      <w:r w:rsidRPr="008645CE">
        <w:t>(Günay and Ecer, 2022)</w:t>
      </w:r>
      <w:r w:rsidRPr="00CE201D">
        <w:t>. Weakened liquidity downgrades the ability of the hotel for the sustainability of daily operations, necessary improvements, or marketing initiatives.</w:t>
      </w:r>
    </w:p>
    <w:p w:rsidR="007D6CE9" w:rsidP="007D6CE9" w:rsidRDefault="007D6CE9" w14:paraId="480BD0C1" w14:textId="77777777">
      <w:pPr>
        <w:pStyle w:val="Heading2"/>
      </w:pPr>
      <w:bookmarkStart w:name="_Toc167006573" w:id="12"/>
      <w:bookmarkStart w:name="_Toc167023396" w:id="13"/>
      <w:r>
        <w:t>2.5</w:t>
      </w:r>
      <w:r>
        <w:tab/>
      </w:r>
      <w:r w:rsidRPr="00CE201D">
        <w:t>Solvency Analysis</w:t>
      </w:r>
      <w:bookmarkEnd w:id="12"/>
      <w:bookmarkEnd w:id="13"/>
    </w:p>
    <w:p w:rsidR="007D6CE9" w:rsidP="007D6CE9" w:rsidRDefault="007D6CE9" w14:paraId="08544912" w14:textId="77777777">
      <w:r w:rsidRPr="00CE201D">
        <w:t>In terms of solvency, Urban Heights Hotel's long-term debt has been static over the last three years at £3,000,000. But total liabilities increased from £3,250,000 in 2021 to £3,300,000 in 2023. That together with the total assets declining from £5,450,000 in 2021 to £4,680,000 in 2023, on one hand reflects slight growth in total liabilities and a significant weakening of the total asset base of the company</w:t>
      </w:r>
      <w:r>
        <w:t xml:space="preserve"> </w:t>
      </w:r>
      <w:r w:rsidRPr="008645CE">
        <w:t>(Liu and Lu, 2015)</w:t>
      </w:r>
      <w:r w:rsidRPr="00CE201D">
        <w:t>. It is further evidenced through the accumulated losses showing erosion in equity from $2,200,000 in 2021 to $1,380,000 in 2023. A declining base of equity and increasing liabilities point toward the risks of solvency, wherein the hotel would be questioned whether it has the ability to pay long-term obligations without undergoing restructuring or refinancing</w:t>
      </w:r>
      <w:r>
        <w:t xml:space="preserve"> </w:t>
      </w:r>
      <w:r w:rsidRPr="008645CE">
        <w:t>(Janor et al., 2016)</w:t>
      </w:r>
      <w:r w:rsidRPr="00CE201D">
        <w:t>.</w:t>
      </w:r>
    </w:p>
    <w:p w:rsidR="007D6CE9" w:rsidP="007D6CE9" w:rsidRDefault="007D6CE9" w14:paraId="2483D98F" w14:textId="77777777">
      <w:pPr>
        <w:pStyle w:val="Heading1"/>
      </w:pPr>
      <w:bookmarkStart w:name="_Toc167006574" w:id="14"/>
      <w:bookmarkStart w:name="_Toc167023397" w:id="15"/>
      <w:r>
        <w:t>3.0</w:t>
      </w:r>
      <w:r>
        <w:tab/>
      </w:r>
      <w:r w:rsidRPr="00DA20A1">
        <w:t xml:space="preserve">Key </w:t>
      </w:r>
      <w:r>
        <w:t>Factors</w:t>
      </w:r>
      <w:r w:rsidRPr="00DA20A1">
        <w:t xml:space="preserve"> for Decline in Profitability</w:t>
      </w:r>
      <w:bookmarkEnd w:id="14"/>
      <w:bookmarkEnd w:id="15"/>
    </w:p>
    <w:p w:rsidR="007D6CE9" w:rsidP="007D6CE9" w:rsidRDefault="007D6CE9" w14:paraId="713E0841" w14:textId="77777777">
      <w:pPr>
        <w:pStyle w:val="Heading2"/>
      </w:pPr>
      <w:bookmarkStart w:name="_Toc167006575" w:id="16"/>
      <w:bookmarkStart w:name="_Toc167023398" w:id="17"/>
      <w:r>
        <w:t>3.1</w:t>
      </w:r>
      <w:r>
        <w:tab/>
      </w:r>
      <w:r w:rsidRPr="0076308A">
        <w:t>External Factors</w:t>
      </w:r>
      <w:bookmarkEnd w:id="16"/>
      <w:bookmarkEnd w:id="17"/>
    </w:p>
    <w:p w:rsidR="007D6CE9" w:rsidP="007D6CE9" w:rsidRDefault="007D6CE9" w14:paraId="73CFA67D" w14:textId="77777777">
      <w:r w:rsidRPr="00770FAF">
        <w:t>Several external causes can be identified as having greatly played a part in the gradually lowering profitability at Urban Heights Hotel. Economic slumps, like the current global one caused by the coronavirus pandemic, have led to the suffering of the hospitality industry in unmatched ways</w:t>
      </w:r>
      <w:r>
        <w:t xml:space="preserve"> </w:t>
      </w:r>
      <w:r w:rsidRPr="008645CE">
        <w:t>(Denizci et al., 2019)</w:t>
      </w:r>
      <w:r w:rsidRPr="00770FAF">
        <w:t xml:space="preserve">. Reduced discretionary spending by persons has realized </w:t>
      </w:r>
      <w:r w:rsidRPr="00770FAF">
        <w:t xml:space="preserve">lower occupancy levels, hence both leisure and business travellers trim down on their travel. Added to this, competitive market trends are arising with the snowballing </w:t>
      </w:r>
      <w:r>
        <w:t xml:space="preserve">of </w:t>
      </w:r>
      <w:r w:rsidRPr="00770FAF">
        <w:t>travel agency businesses and alternative accommodation platforms like Airbnb; this makes the task of attracting customers harder for traditional hotels</w:t>
      </w:r>
      <w:r>
        <w:t xml:space="preserve"> </w:t>
      </w:r>
      <w:r w:rsidRPr="008645CE">
        <w:t>(Ball et al., 2015)</w:t>
      </w:r>
      <w:r w:rsidRPr="00770FAF">
        <w:t>. Additional factors to consider include changing consumer preferences being led by the demand for more personalized offerings and unique experiences, all of which have put pressure on the conventional offering by hotels. All these have collectively strained the revenue generation capabilities and profitability of the hotel.</w:t>
      </w:r>
    </w:p>
    <w:p w:rsidR="007D6CE9" w:rsidP="007D6CE9" w:rsidRDefault="007D6CE9" w14:paraId="0032F370" w14:textId="77777777">
      <w:pPr>
        <w:pStyle w:val="Heading2"/>
      </w:pPr>
      <w:bookmarkStart w:name="_Toc167006576" w:id="18"/>
      <w:bookmarkStart w:name="_Toc167023399" w:id="19"/>
      <w:r>
        <w:t>3.2</w:t>
      </w:r>
      <w:r>
        <w:tab/>
      </w:r>
      <w:r w:rsidRPr="00770FAF">
        <w:t>Internal Factors</w:t>
      </w:r>
      <w:bookmarkEnd w:id="18"/>
      <w:bookmarkEnd w:id="19"/>
    </w:p>
    <w:p w:rsidR="007D6CE9" w:rsidP="007D6CE9" w:rsidRDefault="007D6CE9" w14:paraId="3DB1C410" w14:textId="77777777">
      <w:r w:rsidRPr="00770FAF">
        <w:t>Internally, Urban Heights Hotel has some serious challenges that have</w:t>
      </w:r>
      <w:r>
        <w:t xml:space="preserve"> also</w:t>
      </w:r>
      <w:r w:rsidRPr="00770FAF">
        <w:t xml:space="preserve"> worsened its financial distress. The rising operational expenses are an indication of wastage or underutilization of resources. Other causes of the escalation of costs may be inefficient procurement processes, high staff </w:t>
      </w:r>
      <w:r>
        <w:t>turnover</w:t>
      </w:r>
      <w:r w:rsidRPr="00770FAF">
        <w:t>, and running old technology systems</w:t>
      </w:r>
      <w:r>
        <w:t xml:space="preserve"> </w:t>
      </w:r>
      <w:r w:rsidRPr="008645CE">
        <w:t>(Hayes et al., 2021)</w:t>
      </w:r>
      <w:r w:rsidRPr="00770FAF">
        <w:t xml:space="preserve">. Bad management practices also play a very important role: poor strategic planning, ineffective leadership, and rigidities in adapting to emerging market conditions can jeopardize the performance of the hotel. In addition to this, there should be issues regarding customer service, like inconsistency in the quality of services, inadequately trained staff, </w:t>
      </w:r>
      <w:r>
        <w:t xml:space="preserve">and </w:t>
      </w:r>
      <w:r w:rsidRPr="00770FAF">
        <w:t xml:space="preserve">inaction </w:t>
      </w:r>
      <w:r>
        <w:t>in</w:t>
      </w:r>
      <w:r w:rsidRPr="00770FAF">
        <w:t xml:space="preserve"> addressing responses about unmet customer expectations, among others, that have led to customer satisfaction/loyalty erosion for repeat business</w:t>
      </w:r>
      <w:r>
        <w:t xml:space="preserve"> </w:t>
      </w:r>
      <w:r w:rsidRPr="008645CE">
        <w:t>(Niu et al., 2022)</w:t>
      </w:r>
      <w:r w:rsidRPr="00770FAF">
        <w:t>. These internal problems compound the already existing external pressures, which, in so doing, have led to a decline in profitability.</w:t>
      </w:r>
    </w:p>
    <w:p w:rsidR="007D6CE9" w:rsidP="007D6CE9" w:rsidRDefault="007D6CE9" w14:paraId="67BB7261" w14:textId="77777777">
      <w:pPr>
        <w:pStyle w:val="Heading2"/>
      </w:pPr>
      <w:bookmarkStart w:name="_Toc167006577" w:id="20"/>
      <w:bookmarkStart w:name="_Toc167023400" w:id="21"/>
      <w:r>
        <w:t>3.3</w:t>
      </w:r>
      <w:r>
        <w:tab/>
      </w:r>
      <w:r>
        <w:t>SWOT Analysis</w:t>
      </w:r>
      <w:bookmarkEnd w:id="20"/>
      <w:bookmarkEnd w:id="21"/>
    </w:p>
    <w:p w:rsidRPr="00770FAF" w:rsidR="007D6CE9" w:rsidP="007D6CE9" w:rsidRDefault="007D6CE9" w14:paraId="1D1FCFED" w14:textId="77777777">
      <w:r w:rsidRPr="00770FAF">
        <w:t>A SWOT analysis helps to provide a comprehensive view of the hotel's current situation by identifying its strengths, weaknesses, opportunities, and threats.</w:t>
      </w:r>
    </w:p>
    <w:tbl>
      <w:tblPr>
        <w:tblStyle w:val="TableGrid"/>
        <w:tblW w:w="0" w:type="auto"/>
        <w:tblLook w:val="04A0" w:firstRow="1" w:lastRow="0" w:firstColumn="1" w:lastColumn="0" w:noHBand="0" w:noVBand="1"/>
      </w:tblPr>
      <w:tblGrid>
        <w:gridCol w:w="4675"/>
        <w:gridCol w:w="4675"/>
      </w:tblGrid>
      <w:tr w:rsidR="007D6CE9" w:rsidTr="005E1B5D" w14:paraId="71AEE8E7" w14:textId="77777777">
        <w:tc>
          <w:tcPr>
            <w:tcW w:w="4675" w:type="dxa"/>
          </w:tcPr>
          <w:p w:rsidRPr="00770FAF" w:rsidR="007D6CE9" w:rsidP="005E1B5D" w:rsidRDefault="007D6CE9" w14:paraId="68788505" w14:textId="77777777">
            <w:pPr>
              <w:rPr>
                <w:b/>
                <w:bCs/>
              </w:rPr>
            </w:pPr>
            <w:r w:rsidRPr="00770FAF">
              <w:rPr>
                <w:b/>
                <w:bCs/>
              </w:rPr>
              <w:t>Strengths:</w:t>
            </w:r>
          </w:p>
          <w:p w:rsidR="007D6CE9" w:rsidP="005E1B5D" w:rsidRDefault="007D6CE9" w14:paraId="72940D6B" w14:textId="77777777"/>
          <w:p w:rsidR="007D6CE9" w:rsidP="007D6CE9" w:rsidRDefault="007D6CE9" w14:paraId="34D3C4B2" w14:textId="77777777">
            <w:pPr>
              <w:pStyle w:val="ListParagraph"/>
              <w:numPr>
                <w:ilvl w:val="0"/>
                <w:numId w:val="1"/>
              </w:numPr>
            </w:pPr>
            <w:r w:rsidRPr="00770FAF">
              <w:rPr>
                <w:b/>
                <w:bCs/>
              </w:rPr>
              <w:t>Location:</w:t>
            </w:r>
            <w:r>
              <w:t xml:space="preserve"> The hotel's prime urban location is a significant asset, attracting both business and leisure travellers.</w:t>
            </w:r>
          </w:p>
          <w:p w:rsidR="007D6CE9" w:rsidP="007D6CE9" w:rsidRDefault="007D6CE9" w14:paraId="3B2DC033" w14:textId="77777777">
            <w:pPr>
              <w:pStyle w:val="ListParagraph"/>
              <w:numPr>
                <w:ilvl w:val="0"/>
                <w:numId w:val="1"/>
              </w:numPr>
            </w:pPr>
            <w:r w:rsidRPr="00770FAF">
              <w:rPr>
                <w:b/>
                <w:bCs/>
              </w:rPr>
              <w:t>Facilities:</w:t>
            </w:r>
            <w:r>
              <w:t xml:space="preserve"> The presence of a restaurant, bar, and event facilities adds to the hotel's appeal and revenue streams </w:t>
            </w:r>
            <w:r w:rsidRPr="008645CE">
              <w:t>(Denizci et al., 2019)</w:t>
            </w:r>
            <w:r>
              <w:t>.</w:t>
            </w:r>
          </w:p>
          <w:p w:rsidR="007D6CE9" w:rsidP="007D6CE9" w:rsidRDefault="007D6CE9" w14:paraId="65332EB4" w14:textId="77777777">
            <w:pPr>
              <w:pStyle w:val="ListParagraph"/>
              <w:numPr>
                <w:ilvl w:val="0"/>
                <w:numId w:val="1"/>
              </w:numPr>
            </w:pPr>
            <w:r w:rsidRPr="00770FAF">
              <w:rPr>
                <w:b/>
                <w:bCs/>
              </w:rPr>
              <w:t>Brand Reputation:</w:t>
            </w:r>
            <w:r>
              <w:t xml:space="preserve"> Historically, the hotel has enjoyed a good reputation for its service and amenities.</w:t>
            </w:r>
          </w:p>
        </w:tc>
        <w:tc>
          <w:tcPr>
            <w:tcW w:w="4675" w:type="dxa"/>
          </w:tcPr>
          <w:p w:rsidRPr="00770FAF" w:rsidR="007D6CE9" w:rsidP="005E1B5D" w:rsidRDefault="007D6CE9" w14:paraId="7793A8D9" w14:textId="77777777">
            <w:pPr>
              <w:rPr>
                <w:b/>
                <w:bCs/>
              </w:rPr>
            </w:pPr>
            <w:r w:rsidRPr="00770FAF">
              <w:rPr>
                <w:b/>
                <w:bCs/>
              </w:rPr>
              <w:t>Weaknesses:</w:t>
            </w:r>
          </w:p>
          <w:p w:rsidR="007D6CE9" w:rsidP="005E1B5D" w:rsidRDefault="007D6CE9" w14:paraId="76C17787" w14:textId="77777777"/>
          <w:p w:rsidR="007D6CE9" w:rsidP="007D6CE9" w:rsidRDefault="007D6CE9" w14:paraId="7713690E" w14:textId="77777777">
            <w:pPr>
              <w:pStyle w:val="ListParagraph"/>
              <w:numPr>
                <w:ilvl w:val="0"/>
                <w:numId w:val="2"/>
              </w:numPr>
            </w:pPr>
            <w:r w:rsidRPr="00770FAF">
              <w:rPr>
                <w:b/>
                <w:bCs/>
              </w:rPr>
              <w:t>Operational Inefficiencies:</w:t>
            </w:r>
            <w:r>
              <w:t xml:space="preserve"> High operating expenses and inefficient processes are eroding profitability.</w:t>
            </w:r>
          </w:p>
          <w:p w:rsidR="007D6CE9" w:rsidP="007D6CE9" w:rsidRDefault="007D6CE9" w14:paraId="3EB23765" w14:textId="77777777">
            <w:pPr>
              <w:pStyle w:val="ListParagraph"/>
              <w:numPr>
                <w:ilvl w:val="0"/>
                <w:numId w:val="2"/>
              </w:numPr>
            </w:pPr>
            <w:r w:rsidRPr="00770FAF">
              <w:rPr>
                <w:b/>
                <w:bCs/>
              </w:rPr>
              <w:t>Customer Service Issues:</w:t>
            </w:r>
            <w:r>
              <w:t xml:space="preserve"> </w:t>
            </w:r>
            <w:r>
              <w:t>Inconsistent service quality and inadequate staff training are leading to poor customer satisfaction.</w:t>
            </w:r>
          </w:p>
          <w:p w:rsidR="007D6CE9" w:rsidP="007D6CE9" w:rsidRDefault="007D6CE9" w14:paraId="5603FA87" w14:textId="77777777">
            <w:pPr>
              <w:pStyle w:val="ListParagraph"/>
              <w:numPr>
                <w:ilvl w:val="0"/>
                <w:numId w:val="2"/>
              </w:numPr>
            </w:pPr>
            <w:r w:rsidRPr="00770FAF">
              <w:rPr>
                <w:b/>
                <w:bCs/>
              </w:rPr>
              <w:t>Aging Infrastructure:</w:t>
            </w:r>
            <w:r>
              <w:t xml:space="preserve"> Property and equipment are depreciating, indicating a need for refurbishment and upgrades.</w:t>
            </w:r>
          </w:p>
        </w:tc>
      </w:tr>
      <w:tr w:rsidR="007D6CE9" w:rsidTr="005E1B5D" w14:paraId="372F056A" w14:textId="77777777">
        <w:tc>
          <w:tcPr>
            <w:tcW w:w="4675" w:type="dxa"/>
          </w:tcPr>
          <w:p w:rsidRPr="00770FAF" w:rsidR="007D6CE9" w:rsidP="005E1B5D" w:rsidRDefault="007D6CE9" w14:paraId="5E29DA48" w14:textId="77777777">
            <w:pPr>
              <w:rPr>
                <w:b/>
                <w:bCs/>
              </w:rPr>
            </w:pPr>
            <w:r w:rsidRPr="00770FAF">
              <w:rPr>
                <w:b/>
                <w:bCs/>
              </w:rPr>
              <w:t>Opportunities:</w:t>
            </w:r>
          </w:p>
          <w:p w:rsidR="007D6CE9" w:rsidP="005E1B5D" w:rsidRDefault="007D6CE9" w14:paraId="06A7D972" w14:textId="77777777"/>
          <w:p w:rsidR="007D6CE9" w:rsidP="007D6CE9" w:rsidRDefault="007D6CE9" w14:paraId="704DA35B" w14:textId="77777777">
            <w:pPr>
              <w:pStyle w:val="ListParagraph"/>
              <w:numPr>
                <w:ilvl w:val="0"/>
                <w:numId w:val="3"/>
              </w:numPr>
            </w:pPr>
            <w:r w:rsidRPr="00770FAF">
              <w:rPr>
                <w:b/>
                <w:bCs/>
              </w:rPr>
              <w:t>Market Recovery:</w:t>
            </w:r>
            <w:r>
              <w:t xml:space="preserve"> As the economy recovers, there is potential to regain lost customers and increase occupancy rates </w:t>
            </w:r>
            <w:r w:rsidRPr="008645CE">
              <w:t>(Ntounis et al., 2022)</w:t>
            </w:r>
            <w:r>
              <w:t>.</w:t>
            </w:r>
          </w:p>
          <w:p w:rsidR="007D6CE9" w:rsidP="007D6CE9" w:rsidRDefault="007D6CE9" w14:paraId="6D80DC0F" w14:textId="77777777">
            <w:pPr>
              <w:pStyle w:val="ListParagraph"/>
              <w:numPr>
                <w:ilvl w:val="0"/>
                <w:numId w:val="3"/>
              </w:numPr>
            </w:pPr>
            <w:r w:rsidRPr="00770FAF">
              <w:rPr>
                <w:b/>
                <w:bCs/>
              </w:rPr>
              <w:t>Digital Transformation:</w:t>
            </w:r>
            <w:r>
              <w:t xml:space="preserve"> Investing in modern technology and digital marketing can enhance customer engagement and operational efficiency.</w:t>
            </w:r>
          </w:p>
          <w:p w:rsidR="007D6CE9" w:rsidP="007D6CE9" w:rsidRDefault="007D6CE9" w14:paraId="03870AFD" w14:textId="77777777">
            <w:pPr>
              <w:pStyle w:val="ListParagraph"/>
              <w:numPr>
                <w:ilvl w:val="0"/>
                <w:numId w:val="3"/>
              </w:numPr>
            </w:pPr>
            <w:r w:rsidRPr="00770FAF">
              <w:rPr>
                <w:b/>
                <w:bCs/>
              </w:rPr>
              <w:t>New Revenue Streams:</w:t>
            </w:r>
            <w:r>
              <w:t xml:space="preserve"> Exploring new revenue opportunities, such as offering wellness services or partnering with local businesses, can diversify income </w:t>
            </w:r>
            <w:r w:rsidRPr="008645CE">
              <w:t>(Ball et al., 2015)</w:t>
            </w:r>
            <w:r>
              <w:t>.</w:t>
            </w:r>
          </w:p>
        </w:tc>
        <w:tc>
          <w:tcPr>
            <w:tcW w:w="4675" w:type="dxa"/>
          </w:tcPr>
          <w:p w:rsidRPr="00770FAF" w:rsidR="007D6CE9" w:rsidP="005E1B5D" w:rsidRDefault="007D6CE9" w14:paraId="6EBD2FCC" w14:textId="77777777">
            <w:pPr>
              <w:rPr>
                <w:b/>
                <w:bCs/>
              </w:rPr>
            </w:pPr>
            <w:r w:rsidRPr="00770FAF">
              <w:rPr>
                <w:b/>
                <w:bCs/>
              </w:rPr>
              <w:t>Threats:</w:t>
            </w:r>
          </w:p>
          <w:p w:rsidR="007D6CE9" w:rsidP="005E1B5D" w:rsidRDefault="007D6CE9" w14:paraId="6ADFA589" w14:textId="77777777"/>
          <w:p w:rsidR="007D6CE9" w:rsidP="007D6CE9" w:rsidRDefault="007D6CE9" w14:paraId="20DE5F80" w14:textId="77777777">
            <w:pPr>
              <w:pStyle w:val="ListParagraph"/>
              <w:numPr>
                <w:ilvl w:val="0"/>
                <w:numId w:val="4"/>
              </w:numPr>
            </w:pPr>
            <w:r w:rsidRPr="00770FAF">
              <w:rPr>
                <w:b/>
                <w:bCs/>
              </w:rPr>
              <w:t>Economic Uncertainty:</w:t>
            </w:r>
            <w:r>
              <w:t xml:space="preserve"> Ongoing economic volatility and potential future downturns pose a significant risk.</w:t>
            </w:r>
          </w:p>
          <w:p w:rsidR="007D6CE9" w:rsidP="007D6CE9" w:rsidRDefault="007D6CE9" w14:paraId="0E02662E" w14:textId="77777777">
            <w:pPr>
              <w:pStyle w:val="ListParagraph"/>
              <w:numPr>
                <w:ilvl w:val="0"/>
                <w:numId w:val="4"/>
              </w:numPr>
            </w:pPr>
            <w:r w:rsidRPr="00770FAF">
              <w:rPr>
                <w:b/>
                <w:bCs/>
              </w:rPr>
              <w:t>Increased Competition:</w:t>
            </w:r>
            <w:r>
              <w:t xml:space="preserve"> The rise of OTAs, alternative accommodations, and new hotel openings intensifies competitive pressures </w:t>
            </w:r>
            <w:r w:rsidRPr="008645CE">
              <w:t>(Wood et al., 2021)</w:t>
            </w:r>
            <w:r>
              <w:t>.</w:t>
            </w:r>
          </w:p>
          <w:p w:rsidR="007D6CE9" w:rsidP="007D6CE9" w:rsidRDefault="007D6CE9" w14:paraId="0D169A6D" w14:textId="77777777">
            <w:pPr>
              <w:pStyle w:val="ListParagraph"/>
              <w:numPr>
                <w:ilvl w:val="0"/>
                <w:numId w:val="4"/>
              </w:numPr>
            </w:pPr>
            <w:r w:rsidRPr="00770FAF">
              <w:rPr>
                <w:b/>
                <w:bCs/>
              </w:rPr>
              <w:t>Changing Consumer Preferences:</w:t>
            </w:r>
            <w:r>
              <w:t xml:space="preserve"> Failing to meet evolving customer demands for personalized and unique experiences can lead to a further decline in market share </w:t>
            </w:r>
            <w:r w:rsidRPr="008645CE">
              <w:t>(Ball et al., 2015)</w:t>
            </w:r>
            <w:r>
              <w:t>.</w:t>
            </w:r>
          </w:p>
        </w:tc>
      </w:tr>
    </w:tbl>
    <w:p w:rsidRPr="00770FAF" w:rsidR="007D6CE9" w:rsidP="007D6CE9" w:rsidRDefault="007D6CE9" w14:paraId="21EF87BB" w14:textId="77777777"/>
    <w:p w:rsidRPr="00E80A7D" w:rsidR="007D6CE9" w:rsidP="007D6CE9" w:rsidRDefault="007D6CE9" w14:paraId="7D36CAB3" w14:textId="77777777">
      <w:pPr>
        <w:pStyle w:val="Heading1"/>
      </w:pPr>
      <w:bookmarkStart w:name="_Toc167006578" w:id="22"/>
      <w:bookmarkStart w:name="_Toc167023401" w:id="23"/>
      <w:r w:rsidRPr="00E80A7D">
        <w:t>4.0</w:t>
      </w:r>
      <w:r w:rsidRPr="00E80A7D">
        <w:tab/>
      </w:r>
      <w:r w:rsidRPr="00E80A7D">
        <w:t>Turnaround Strategy</w:t>
      </w:r>
      <w:bookmarkEnd w:id="22"/>
      <w:bookmarkEnd w:id="23"/>
    </w:p>
    <w:p w:rsidR="007D6CE9" w:rsidP="007D6CE9" w:rsidRDefault="007D6CE9" w14:paraId="3A0B36F4" w14:textId="77777777">
      <w:pPr>
        <w:pStyle w:val="Heading2"/>
      </w:pPr>
      <w:bookmarkStart w:name="_Toc167006579" w:id="24"/>
      <w:bookmarkStart w:name="_Toc167023402" w:id="25"/>
      <w:r>
        <w:t>4.1</w:t>
      </w:r>
      <w:r>
        <w:tab/>
      </w:r>
      <w:r w:rsidRPr="00E80A7D">
        <w:t>Operational Improvements</w:t>
      </w:r>
      <w:bookmarkEnd w:id="24"/>
      <w:bookmarkEnd w:id="25"/>
    </w:p>
    <w:p w:rsidR="007D6CE9" w:rsidP="007D6CE9" w:rsidRDefault="007D6CE9" w14:paraId="5B480748" w14:textId="77777777">
      <w:r w:rsidRPr="00E80A7D">
        <w:t xml:space="preserve">These required necessary things will be put into place to increase efficiency and help reduce costs of operations in Urban Heights Hotel. The first in line is the review of operation processes </w:t>
      </w:r>
      <w:r w:rsidRPr="00E80A7D">
        <w:t>so as to take out waste in the procurement process, housekeeping, and maintenance</w:t>
      </w:r>
      <w:r>
        <w:t xml:space="preserve"> </w:t>
      </w:r>
      <w:r w:rsidRPr="008645CE">
        <w:t>(Denizci et al., 2019)</w:t>
      </w:r>
      <w:r w:rsidRPr="00E80A7D">
        <w:t>. The second step is the use of high-end management applications like Property Management Systems and Customer Relationship Management tools, which will replace manual work with automatic duties and increase the precision of data. Also, staff training can improve productivity and customer satisfaction in the areas of customer service and technology</w:t>
      </w:r>
      <w:r>
        <w:t xml:space="preserve"> </w:t>
      </w:r>
      <w:r w:rsidRPr="008645CE">
        <w:t>(Wood et al., 2021)</w:t>
      </w:r>
      <w:r w:rsidRPr="00E80A7D">
        <w:t>. Energy-saving equipment like LED lighting and smart thermostats to reduce utility costs.</w:t>
      </w:r>
    </w:p>
    <w:p w:rsidR="007D6CE9" w:rsidP="007D6CE9" w:rsidRDefault="007D6CE9" w14:paraId="754C2A6C" w14:textId="77777777">
      <w:pPr>
        <w:pStyle w:val="Heading2"/>
      </w:pPr>
      <w:bookmarkStart w:name="_Toc167006580" w:id="26"/>
      <w:bookmarkStart w:name="_Toc167023403" w:id="27"/>
      <w:r>
        <w:t>4.2</w:t>
      </w:r>
      <w:r>
        <w:tab/>
      </w:r>
      <w:r w:rsidRPr="00E80A7D">
        <w:t>Marketing and Sales Strategies</w:t>
      </w:r>
      <w:bookmarkEnd w:id="26"/>
      <w:bookmarkEnd w:id="27"/>
    </w:p>
    <w:p w:rsidR="007D6CE9" w:rsidP="007D6CE9" w:rsidRDefault="007D6CE9" w14:paraId="06046634" w14:textId="77777777">
      <w:r w:rsidRPr="00E80A7D">
        <w:t xml:space="preserve">Urban Heights Hotel should proceed to </w:t>
      </w:r>
      <w:r>
        <w:t>launch</w:t>
      </w:r>
      <w:r w:rsidRPr="00E80A7D">
        <w:t xml:space="preserve"> an integrated marketing and sales campaign to bring more customers on board. The targeted promotions are expected in the form of early booking discounts and packages, which include accommodation and food services</w:t>
      </w:r>
      <w:r>
        <w:t xml:space="preserve"> </w:t>
      </w:r>
      <w:r w:rsidRPr="008645CE">
        <w:t>(Janor et al., 2016)</w:t>
      </w:r>
      <w:r w:rsidRPr="00E80A7D">
        <w:t>. Partnering with local businesses and online travel agencies will increase the Hotel's reach while working the online space through a responsive website and active social media engagement keeps it relevant and available</w:t>
      </w:r>
      <w:r>
        <w:t xml:space="preserve"> </w:t>
      </w:r>
      <w:r w:rsidRPr="008645CE">
        <w:t>(Denizci et al., 2019)</w:t>
      </w:r>
      <w:r w:rsidRPr="00E80A7D">
        <w:t>. It also encourages their return by establishing a loyalty program in which customers earn free nights and claim exclusive discounts.</w:t>
      </w:r>
    </w:p>
    <w:p w:rsidR="007D6CE9" w:rsidP="007D6CE9" w:rsidRDefault="007D6CE9" w14:paraId="71D17AD5" w14:textId="77777777">
      <w:pPr>
        <w:pStyle w:val="Heading2"/>
      </w:pPr>
      <w:bookmarkStart w:name="_Toc167006581" w:id="28"/>
      <w:bookmarkStart w:name="_Toc167023404" w:id="29"/>
      <w:r>
        <w:t>4.3</w:t>
      </w:r>
      <w:r>
        <w:tab/>
      </w:r>
      <w:r w:rsidRPr="00E80A7D">
        <w:t>Customer Experience Enhancements</w:t>
      </w:r>
      <w:bookmarkEnd w:id="28"/>
      <w:bookmarkEnd w:id="29"/>
    </w:p>
    <w:p w:rsidR="007D6CE9" w:rsidP="007D6CE9" w:rsidRDefault="007D6CE9" w14:paraId="0C622216" w14:textId="77777777">
      <w:r w:rsidRPr="00E80A7D">
        <w:t>Better customer experience, satisfaction, and consequently higher retention are achieved when customer relationship management tools are used to gain data about customers and customize their stay, for instance with amenity and dining options designing services</w:t>
      </w:r>
      <w:r>
        <w:t xml:space="preserve"> </w:t>
      </w:r>
      <w:r w:rsidRPr="008645CE">
        <w:t>(Ball et al., 2015)</w:t>
      </w:r>
      <w:r w:rsidRPr="00E80A7D">
        <w:t xml:space="preserve">. </w:t>
      </w:r>
      <w:r>
        <w:t>For</w:t>
      </w:r>
      <w:r w:rsidRPr="00E80A7D">
        <w:t xml:space="preserve"> the grounds and facilities to get updated at all times, they are of high quality and continuously put to an update using investments in refurbishments. On the other hand, robust feedback mechanisms through surveys and online reviews of the hotel are tools with which they can promptly respond to elements that need improvement—a commitment to excellence in </w:t>
      </w:r>
      <w:r>
        <w:t xml:space="preserve">service </w:t>
      </w:r>
      <w:r w:rsidRPr="008645CE">
        <w:t>(Lee and Chang, 2018)</w:t>
      </w:r>
      <w:r w:rsidRPr="00E80A7D">
        <w:t>. A customer culture among the employees encourages good service to be rendered to guests in general, thus improving guest satisfaction and ultimately guest loyalty.</w:t>
      </w:r>
    </w:p>
    <w:p w:rsidR="007D6CE9" w:rsidP="007D6CE9" w:rsidRDefault="007D6CE9" w14:paraId="2BC25E44" w14:textId="77777777">
      <w:pPr>
        <w:pStyle w:val="Heading2"/>
      </w:pPr>
      <w:bookmarkStart w:name="_Toc167006582" w:id="30"/>
      <w:bookmarkStart w:name="_Toc167023405" w:id="31"/>
      <w:r>
        <w:t>4.4</w:t>
      </w:r>
      <w:r>
        <w:tab/>
      </w:r>
      <w:r w:rsidRPr="00E80A7D">
        <w:t>Financial Restructuring</w:t>
      </w:r>
      <w:bookmarkEnd w:id="30"/>
      <w:bookmarkEnd w:id="31"/>
    </w:p>
    <w:p w:rsidRPr="00E80A7D" w:rsidR="007D6CE9" w:rsidP="007D6CE9" w:rsidRDefault="007D6CE9" w14:paraId="5AA719FD" w14:textId="77777777">
      <w:r w:rsidRPr="00DE0CDE">
        <w:t xml:space="preserve">Key financial strategies, therefore, that Urban Heights Hotel should follow to stabilize the finances include the following: Having negotiations with financiers to refinance already existing </w:t>
      </w:r>
      <w:r w:rsidRPr="00DE0CDE">
        <w:t>debt at more favourable terms; this should lower the interest rate and extend the period of repayment, which is likely to support the company in gaining free money flow without any financial stress</w:t>
      </w:r>
      <w:r>
        <w:t xml:space="preserve"> </w:t>
      </w:r>
      <w:r w:rsidRPr="008645CE">
        <w:t>(Denizci et al., 2019)</w:t>
      </w:r>
      <w:r w:rsidRPr="00DE0CDE">
        <w:t>. It would be necessary to ensure strict management of cash flow against a background of tracking it closely; this would result in avoiding any hitches related to liquidity</w:t>
      </w:r>
      <w:r>
        <w:t xml:space="preserve"> </w:t>
      </w:r>
      <w:r w:rsidRPr="008645CE">
        <w:t>(Janor et al., 2016)</w:t>
      </w:r>
      <w:r w:rsidRPr="00DE0CDE">
        <w:t>. Besides, the maximization of utilization of hotel assets for any extra revenue stream, such as renting out the event spaces for corporate meetings, and even exploring the opportunity to lease out underutilized space to third-party vendors, adds on to the financial stability and sustainability.</w:t>
      </w:r>
    </w:p>
    <w:p w:rsidR="007D6CE9" w:rsidP="007D6CE9" w:rsidRDefault="007D6CE9" w14:paraId="579CDD18" w14:textId="77777777">
      <w:pPr>
        <w:spacing w:line="278" w:lineRule="auto"/>
        <w:jc w:val="left"/>
      </w:pPr>
      <w:r>
        <w:br w:type="page"/>
      </w:r>
    </w:p>
    <w:p w:rsidR="007D6CE9" w:rsidP="007D6CE9" w:rsidRDefault="007D6CE9" w14:paraId="37DAC7EC" w14:textId="77777777">
      <w:pPr>
        <w:pStyle w:val="Heading1"/>
      </w:pPr>
      <w:bookmarkStart w:name="_Toc167006583" w:id="32"/>
      <w:bookmarkStart w:name="_Toc167023406" w:id="33"/>
      <w:r>
        <w:t>5.0</w:t>
      </w:r>
      <w:r>
        <w:tab/>
      </w:r>
      <w:r>
        <w:t>Conclusion</w:t>
      </w:r>
      <w:bookmarkEnd w:id="32"/>
      <w:bookmarkEnd w:id="33"/>
    </w:p>
    <w:p w:rsidR="007D6CE9" w:rsidP="007D6CE9" w:rsidRDefault="007D6CE9" w14:paraId="5F347948" w14:textId="77777777">
      <w:r>
        <w:t>In conclusion</w:t>
      </w:r>
      <w:r w:rsidRPr="00DE0CDE">
        <w:t xml:space="preserve">, financial analysis shows serious challenges that Urban Heights Hotel faces: falling revenues, rising operational expenses, and deteriorating liquidity and solvency. Some of these could be a recession in the economy and increased competition from similar hotels, while internal factors could be operational inefficiency and customer service delivery, which have caused the hotel to be in a financial distress situation. Opportunities are on </w:t>
      </w:r>
      <w:r>
        <w:t xml:space="preserve">a </w:t>
      </w:r>
      <w:r w:rsidRPr="00DE0CDE">
        <w:t>turnaround by good operational management, innovative marketing strategies, and financial re-engineering. Urban Heights should be in measure to find a comprehensive turnaround strategy that encompasses efforts to improve areas of operational efficiency, revival marketing and sales efforts, efforts at a more attractive customer experience, and even basic financial restructuring options. The hotel will, therefore, need to quickly and decisively deal with the challenges if it is going to be able to restore its profitability and reputation.</w:t>
      </w:r>
    </w:p>
    <w:p w:rsidR="007D6CE9" w:rsidP="007D6CE9" w:rsidRDefault="007D6CE9" w14:paraId="7B1DA31B" w14:textId="77777777">
      <w:pPr>
        <w:spacing w:line="278" w:lineRule="auto"/>
        <w:jc w:val="left"/>
      </w:pPr>
      <w:r>
        <w:br w:type="page"/>
      </w:r>
    </w:p>
    <w:p w:rsidR="007D6CE9" w:rsidP="007D6CE9" w:rsidRDefault="007D6CE9" w14:paraId="3B074EDA" w14:textId="77777777">
      <w:pPr>
        <w:pStyle w:val="Heading1"/>
      </w:pPr>
      <w:bookmarkStart w:name="_Toc167006584" w:id="34"/>
      <w:bookmarkStart w:name="_Toc167023407" w:id="35"/>
      <w:r>
        <w:t>References</w:t>
      </w:r>
      <w:bookmarkEnd w:id="34"/>
      <w:bookmarkEnd w:id="35"/>
    </w:p>
    <w:p w:rsidRPr="009E26D9" w:rsidR="004D0B2E" w:rsidP="007D6CE9" w:rsidRDefault="004D0B2E" w14:paraId="3759C377" w14:textId="77777777">
      <w:pPr>
        <w:ind w:left="720" w:hanging="720"/>
      </w:pPr>
      <w:r w:rsidRPr="009E26D9">
        <w:t>Ball, R., Gerakos, J., Linnainmaa, J.T. and Nikolaev, V.V., 2015. Deflating profitability. </w:t>
      </w:r>
      <w:r w:rsidRPr="009E26D9">
        <w:rPr>
          <w:i/>
          <w:iCs/>
        </w:rPr>
        <w:t>Journal of Financial Economics</w:t>
      </w:r>
      <w:r w:rsidRPr="009E26D9">
        <w:t>, </w:t>
      </w:r>
      <w:r w:rsidRPr="009E26D9">
        <w:rPr>
          <w:i/>
          <w:iCs/>
        </w:rPr>
        <w:t>117</w:t>
      </w:r>
      <w:r w:rsidRPr="009E26D9">
        <w:t>(2), pp.225-248.</w:t>
      </w:r>
    </w:p>
    <w:p w:rsidRPr="009E26D9" w:rsidR="004D0B2E" w:rsidP="007D6CE9" w:rsidRDefault="004D0B2E" w14:paraId="09AC7AD5" w14:textId="77777777">
      <w:pPr>
        <w:ind w:left="720" w:hanging="720"/>
      </w:pPr>
      <w:r w:rsidRPr="009E26D9">
        <w:t>De Carvalho, A.O., Ribeiro, I., Cirani, C.B.S. and Cintra, R.F., 2016. Organizational resilience: A comparative study between innovative and non-innovative companies based on the financial performance analysis. </w:t>
      </w:r>
      <w:r w:rsidRPr="009E26D9">
        <w:rPr>
          <w:i/>
          <w:iCs/>
        </w:rPr>
        <w:t>International Journal of Innovation: IJI Journal</w:t>
      </w:r>
      <w:r w:rsidRPr="009E26D9">
        <w:t>, </w:t>
      </w:r>
      <w:r w:rsidRPr="009E26D9">
        <w:rPr>
          <w:i/>
          <w:iCs/>
        </w:rPr>
        <w:t>4</w:t>
      </w:r>
      <w:r w:rsidRPr="009E26D9">
        <w:t>(1), pp.58-69.</w:t>
      </w:r>
    </w:p>
    <w:p w:rsidRPr="009E26D9" w:rsidR="004D0B2E" w:rsidP="007D6CE9" w:rsidRDefault="004D0B2E" w14:paraId="38F1059C" w14:textId="77777777">
      <w:pPr>
        <w:ind w:left="720" w:hanging="720"/>
      </w:pPr>
      <w:r w:rsidRPr="009E26D9">
        <w:t>Denizci Guillet, B., Pavesi, A., Hsu, C.H. and Weber, K., 2019. Is there such a thing as feminine leadership? Being a leader and not a man in the hospitality industry. </w:t>
      </w:r>
      <w:r w:rsidRPr="009E26D9">
        <w:rPr>
          <w:i/>
          <w:iCs/>
        </w:rPr>
        <w:t>International Journal of Contemporary Hospitality Management</w:t>
      </w:r>
      <w:r w:rsidRPr="009E26D9">
        <w:t>, </w:t>
      </w:r>
      <w:r w:rsidRPr="009E26D9">
        <w:rPr>
          <w:i/>
          <w:iCs/>
        </w:rPr>
        <w:t>31</w:t>
      </w:r>
      <w:r w:rsidRPr="009E26D9">
        <w:t>(7), pp.2970-2993.</w:t>
      </w:r>
    </w:p>
    <w:p w:rsidRPr="009E26D9" w:rsidR="004D0B2E" w:rsidP="007D6CE9" w:rsidRDefault="004D0B2E" w14:paraId="11710F69" w14:textId="77777777">
      <w:pPr>
        <w:ind w:left="720" w:hanging="720"/>
      </w:pPr>
      <w:r w:rsidRPr="009E26D9">
        <w:t>Hayes, D.K., Hayes, J.D. and Hayes, P.A., 2021. </w:t>
      </w:r>
      <w:r w:rsidRPr="009E26D9">
        <w:rPr>
          <w:i/>
          <w:iCs/>
        </w:rPr>
        <w:t>Revenue management for the hospitality industry</w:t>
      </w:r>
      <w:r w:rsidRPr="009E26D9">
        <w:t>. John Wiley &amp; Sons.</w:t>
      </w:r>
    </w:p>
    <w:p w:rsidRPr="009E26D9" w:rsidR="004D0B2E" w:rsidP="007D6CE9" w:rsidRDefault="004D0B2E" w14:paraId="3968EB8A" w14:textId="77777777">
      <w:pPr>
        <w:ind w:left="720" w:hanging="720"/>
      </w:pPr>
      <w:r w:rsidRPr="009E26D9">
        <w:t>Janor, H., Yakob, R., Hashim, N.A., Zanariah, Z. and Wel, C.A.C., 2016. Financial literacy and investment decisions in Malaysia and United Kingdom: A comparative analysis. </w:t>
      </w:r>
      <w:r w:rsidRPr="009E26D9">
        <w:rPr>
          <w:i/>
          <w:iCs/>
        </w:rPr>
        <w:t>Geografia</w:t>
      </w:r>
      <w:r w:rsidRPr="009E26D9">
        <w:t>, </w:t>
      </w:r>
      <w:r w:rsidRPr="009E26D9">
        <w:rPr>
          <w:i/>
          <w:iCs/>
        </w:rPr>
        <w:t>12</w:t>
      </w:r>
      <w:r w:rsidRPr="009E26D9">
        <w:t>(2).</w:t>
      </w:r>
    </w:p>
    <w:p w:rsidRPr="009E26D9" w:rsidR="004D0B2E" w:rsidP="007D6CE9" w:rsidRDefault="004D0B2E" w14:paraId="0920D00C" w14:textId="77777777">
      <w:pPr>
        <w:ind w:left="720" w:hanging="720"/>
      </w:pPr>
      <w:r w:rsidRPr="009E26D9">
        <w:t>Liu, Y. and Lu, Y., 2015. The economic impact of different carbon tax revenue recycling schemes in China: A model-based scenario analysis. </w:t>
      </w:r>
      <w:r w:rsidRPr="009E26D9">
        <w:rPr>
          <w:i/>
          <w:iCs/>
        </w:rPr>
        <w:t>Applied Energy</w:t>
      </w:r>
      <w:r w:rsidRPr="009E26D9">
        <w:t>, </w:t>
      </w:r>
      <w:r w:rsidRPr="009E26D9">
        <w:rPr>
          <w:i/>
          <w:iCs/>
        </w:rPr>
        <w:t>141</w:t>
      </w:r>
      <w:r w:rsidRPr="009E26D9">
        <w:t>, pp.96-105.</w:t>
      </w:r>
    </w:p>
    <w:p w:rsidRPr="009E26D9" w:rsidR="004D0B2E" w:rsidP="007D6CE9" w:rsidRDefault="004D0B2E" w14:paraId="4ADA17B4" w14:textId="77777777">
      <w:pPr>
        <w:ind w:left="720" w:hanging="720"/>
      </w:pPr>
      <w:r w:rsidRPr="009E26D9">
        <w:t>Niu, L., Song, Q., Liu, Y. and Wang, X., 2022. Interrupted time series analysis for the impact of integrated medical insurance on direct hospitalization expense of catastrophic illness. </w:t>
      </w:r>
      <w:r w:rsidRPr="009E26D9">
        <w:rPr>
          <w:i/>
          <w:iCs/>
        </w:rPr>
        <w:t>Scientific Reports</w:t>
      </w:r>
      <w:r w:rsidRPr="009E26D9">
        <w:t>, </w:t>
      </w:r>
      <w:r w:rsidRPr="009E26D9">
        <w:rPr>
          <w:i/>
          <w:iCs/>
        </w:rPr>
        <w:t>12</w:t>
      </w:r>
      <w:r w:rsidRPr="009E26D9">
        <w:t>(1), p.12316.</w:t>
      </w:r>
    </w:p>
    <w:p w:rsidRPr="009E26D9" w:rsidR="004D0B2E" w:rsidP="007D6CE9" w:rsidRDefault="004D0B2E" w14:paraId="2BCC28D6" w14:textId="77777777">
      <w:pPr>
        <w:ind w:left="720" w:hanging="720"/>
      </w:pPr>
      <w:r w:rsidRPr="009E26D9">
        <w:t>Ntounis, N., Parker, C., Skinner, H., Steadman, C. and Warnaby, G., 2022. Tourism and Hospitality industry resilience during the Covid-19 pandemic: Evidence from England. </w:t>
      </w:r>
      <w:r w:rsidRPr="009E26D9">
        <w:rPr>
          <w:i/>
          <w:iCs/>
        </w:rPr>
        <w:t>Current Issues in Tourism</w:t>
      </w:r>
      <w:r w:rsidRPr="009E26D9">
        <w:t>, </w:t>
      </w:r>
      <w:r w:rsidRPr="009E26D9">
        <w:rPr>
          <w:i/>
          <w:iCs/>
        </w:rPr>
        <w:t>25</w:t>
      </w:r>
      <w:r w:rsidRPr="009E26D9">
        <w:t>(1), pp.46-59.</w:t>
      </w:r>
    </w:p>
    <w:p w:rsidR="004D0B2E" w:rsidP="00786A2B" w:rsidRDefault="004D0B2E" w14:paraId="5247686B" w14:textId="77777777">
      <w:pPr>
        <w:ind w:left="720" w:hanging="720"/>
      </w:pPr>
      <w:r w:rsidRPr="009E26D9">
        <w:t>Wood, B., Baker, P., Scrinis, G., McCoy, D., Williams, O. and Sacks, G., 2021. Maximising the wealth of few at the expense of the health of many: a public health analysis of market power and corporate wealth and income distribution in the global soft drink market. </w:t>
      </w:r>
      <w:r w:rsidRPr="009E26D9">
        <w:rPr>
          <w:i/>
          <w:iCs/>
        </w:rPr>
        <w:t>Globalization and Health</w:t>
      </w:r>
      <w:r w:rsidRPr="009E26D9">
        <w:t>, </w:t>
      </w:r>
      <w:r w:rsidRPr="009E26D9">
        <w:rPr>
          <w:i/>
          <w:iCs/>
        </w:rPr>
        <w:t>17</w:t>
      </w:r>
      <w:r w:rsidRPr="009E26D9">
        <w:t>, pp.1-17.</w:t>
      </w:r>
    </w:p>
    <w:sectPr w:rsidR="004D0B2E">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778A9" w:rsidP="004D0B2E" w:rsidRDefault="004778A9" w14:paraId="2AB74891" w14:textId="77777777">
      <w:pPr>
        <w:spacing w:after="0" w:line="240" w:lineRule="auto"/>
      </w:pPr>
      <w:r>
        <w:separator/>
      </w:r>
    </w:p>
  </w:endnote>
  <w:endnote w:type="continuationSeparator" w:id="0">
    <w:p w:rsidR="004778A9" w:rsidP="004D0B2E" w:rsidRDefault="004778A9" w14:paraId="2599209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5960177"/>
      <w:docPartObj>
        <w:docPartGallery w:val="Page Numbers (Bottom of Page)"/>
        <w:docPartUnique/>
      </w:docPartObj>
    </w:sdtPr>
    <w:sdtContent>
      <w:p w:rsidR="004D0B2E" w:rsidRDefault="004D0B2E" w14:paraId="246417A8" w14:textId="24983CA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4D0B2E" w:rsidRDefault="004D0B2E" w14:paraId="4D5793A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778A9" w:rsidP="004D0B2E" w:rsidRDefault="004778A9" w14:paraId="3D91D004" w14:textId="77777777">
      <w:pPr>
        <w:spacing w:after="0" w:line="240" w:lineRule="auto"/>
      </w:pPr>
      <w:r>
        <w:separator/>
      </w:r>
    </w:p>
  </w:footnote>
  <w:footnote w:type="continuationSeparator" w:id="0">
    <w:p w:rsidR="004778A9" w:rsidP="004D0B2E" w:rsidRDefault="004778A9" w14:paraId="1E1E8EA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E54043"/>
    <w:multiLevelType w:val="hybridMultilevel"/>
    <w:tmpl w:val="16C274C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A64FD"/>
    <w:multiLevelType w:val="hybridMultilevel"/>
    <w:tmpl w:val="201888B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546893"/>
    <w:multiLevelType w:val="hybridMultilevel"/>
    <w:tmpl w:val="305EF3E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E84FD9"/>
    <w:multiLevelType w:val="hybridMultilevel"/>
    <w:tmpl w:val="D7346F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6900654">
    <w:abstractNumId w:val="2"/>
  </w:num>
  <w:num w:numId="2" w16cid:durableId="1679497465">
    <w:abstractNumId w:val="1"/>
  </w:num>
  <w:num w:numId="3" w16cid:durableId="163326662">
    <w:abstractNumId w:val="0"/>
  </w:num>
  <w:num w:numId="4" w16cid:durableId="105940389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097A"/>
    <w:rsid w:val="000D6C2D"/>
    <w:rsid w:val="00467D81"/>
    <w:rsid w:val="004778A9"/>
    <w:rsid w:val="004D0B2E"/>
    <w:rsid w:val="00510B5F"/>
    <w:rsid w:val="00713DE5"/>
    <w:rsid w:val="00786A2B"/>
    <w:rsid w:val="007D6CE9"/>
    <w:rsid w:val="00905479"/>
    <w:rsid w:val="00931206"/>
    <w:rsid w:val="00A63009"/>
    <w:rsid w:val="00E6097A"/>
    <w:rsid w:val="01EDE903"/>
    <w:rsid w:val="111C3C7B"/>
    <w:rsid w:val="5B808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E9AAFD"/>
  <w15:chartTrackingRefBased/>
  <w15:docId w15:val="{E4B597B8-C27E-4BE4-B4A6-4DE57FD174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D6CE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A63009"/>
    <w:pPr>
      <w:keepNext/>
      <w:keepLines/>
      <w:spacing w:before="360" w:after="80"/>
      <w:jc w:val="left"/>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63009"/>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E6097A"/>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97A"/>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97A"/>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97A"/>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97A"/>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97A"/>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97A"/>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63009"/>
    <w:rPr>
      <w:rFonts w:ascii="Times New Roman" w:hAnsi="Times New Roman" w:eastAsiaTheme="majorEastAsia" w:cstheme="majorBidi"/>
      <w:b/>
      <w:color w:val="000000" w:themeColor="text1"/>
      <w:sz w:val="28"/>
      <w:szCs w:val="40"/>
    </w:rPr>
  </w:style>
  <w:style w:type="character" w:styleId="Heading2Char" w:customStyle="1">
    <w:name w:val="Heading 2 Char"/>
    <w:basedOn w:val="DefaultParagraphFont"/>
    <w:link w:val="Heading2"/>
    <w:uiPriority w:val="9"/>
    <w:rsid w:val="00A63009"/>
    <w:rPr>
      <w:rFonts w:ascii="Times New Roman" w:hAnsi="Times New Roman" w:eastAsiaTheme="majorEastAsia" w:cstheme="majorBidi"/>
      <w:b/>
      <w:color w:val="000000" w:themeColor="text1"/>
      <w:szCs w:val="32"/>
    </w:rPr>
  </w:style>
  <w:style w:type="character" w:styleId="Heading3Char" w:customStyle="1">
    <w:name w:val="Heading 3 Char"/>
    <w:basedOn w:val="DefaultParagraphFont"/>
    <w:link w:val="Heading3"/>
    <w:uiPriority w:val="9"/>
    <w:semiHidden/>
    <w:rsid w:val="00E6097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097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097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097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097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097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097A"/>
    <w:rPr>
      <w:rFonts w:eastAsiaTheme="majorEastAsia" w:cstheme="majorBidi"/>
      <w:color w:val="272727" w:themeColor="text1" w:themeTint="D8"/>
    </w:rPr>
  </w:style>
  <w:style w:type="paragraph" w:styleId="Title">
    <w:name w:val="Title"/>
    <w:basedOn w:val="Normal"/>
    <w:next w:val="Normal"/>
    <w:link w:val="TitleChar"/>
    <w:uiPriority w:val="10"/>
    <w:qFormat/>
    <w:rsid w:val="00E6097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6097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097A"/>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60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97A"/>
    <w:pPr>
      <w:spacing w:before="160"/>
      <w:jc w:val="center"/>
    </w:pPr>
    <w:rPr>
      <w:i/>
      <w:iCs/>
      <w:color w:val="404040" w:themeColor="text1" w:themeTint="BF"/>
    </w:rPr>
  </w:style>
  <w:style w:type="character" w:styleId="QuoteChar" w:customStyle="1">
    <w:name w:val="Quote Char"/>
    <w:basedOn w:val="DefaultParagraphFont"/>
    <w:link w:val="Quote"/>
    <w:uiPriority w:val="29"/>
    <w:rsid w:val="00E6097A"/>
    <w:rPr>
      <w:rFonts w:ascii="Times New Roman" w:hAnsi="Times New Roman"/>
      <w:i/>
      <w:iCs/>
      <w:color w:val="404040" w:themeColor="text1" w:themeTint="BF"/>
    </w:rPr>
  </w:style>
  <w:style w:type="paragraph" w:styleId="ListParagraph">
    <w:name w:val="List Paragraph"/>
    <w:basedOn w:val="Normal"/>
    <w:uiPriority w:val="34"/>
    <w:qFormat/>
    <w:rsid w:val="00E6097A"/>
    <w:pPr>
      <w:ind w:left="720"/>
      <w:contextualSpacing/>
    </w:pPr>
  </w:style>
  <w:style w:type="character" w:styleId="IntenseEmphasis">
    <w:name w:val="Intense Emphasis"/>
    <w:basedOn w:val="DefaultParagraphFont"/>
    <w:uiPriority w:val="21"/>
    <w:qFormat/>
    <w:rsid w:val="00E6097A"/>
    <w:rPr>
      <w:i/>
      <w:iCs/>
      <w:color w:val="0F4761" w:themeColor="accent1" w:themeShade="BF"/>
    </w:rPr>
  </w:style>
  <w:style w:type="paragraph" w:styleId="IntenseQuote">
    <w:name w:val="Intense Quote"/>
    <w:basedOn w:val="Normal"/>
    <w:next w:val="Normal"/>
    <w:link w:val="IntenseQuoteChar"/>
    <w:uiPriority w:val="30"/>
    <w:qFormat/>
    <w:rsid w:val="00E6097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6097A"/>
    <w:rPr>
      <w:rFonts w:ascii="Times New Roman" w:hAnsi="Times New Roman"/>
      <w:i/>
      <w:iCs/>
      <w:color w:val="0F4761" w:themeColor="accent1" w:themeShade="BF"/>
    </w:rPr>
  </w:style>
  <w:style w:type="character" w:styleId="IntenseReference">
    <w:name w:val="Intense Reference"/>
    <w:basedOn w:val="DefaultParagraphFont"/>
    <w:uiPriority w:val="32"/>
    <w:qFormat/>
    <w:rsid w:val="00E6097A"/>
    <w:rPr>
      <w:b/>
      <w:bCs/>
      <w:smallCaps/>
      <w:color w:val="0F4761" w:themeColor="accent1" w:themeShade="BF"/>
      <w:spacing w:val="5"/>
    </w:rPr>
  </w:style>
  <w:style w:type="table" w:styleId="TableGrid">
    <w:name w:val="Table Grid"/>
    <w:basedOn w:val="TableNormal"/>
    <w:uiPriority w:val="39"/>
    <w:rsid w:val="007D6CE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7D6CE9"/>
    <w:pPr>
      <w:spacing w:before="240" w:after="0" w:line="259" w:lineRule="auto"/>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7D6CE9"/>
    <w:pPr>
      <w:spacing w:after="100"/>
    </w:pPr>
  </w:style>
  <w:style w:type="paragraph" w:styleId="TOC2">
    <w:name w:val="toc 2"/>
    <w:basedOn w:val="Normal"/>
    <w:next w:val="Normal"/>
    <w:autoRedefine/>
    <w:uiPriority w:val="39"/>
    <w:unhideWhenUsed/>
    <w:rsid w:val="007D6CE9"/>
    <w:pPr>
      <w:spacing w:after="100"/>
      <w:ind w:left="240"/>
    </w:pPr>
  </w:style>
  <w:style w:type="character" w:styleId="Hyperlink">
    <w:name w:val="Hyperlink"/>
    <w:basedOn w:val="DefaultParagraphFont"/>
    <w:uiPriority w:val="99"/>
    <w:unhideWhenUsed/>
    <w:rsid w:val="007D6CE9"/>
    <w:rPr>
      <w:color w:val="467886" w:themeColor="hyperlink"/>
      <w:u w:val="single"/>
    </w:rPr>
  </w:style>
  <w:style w:type="paragraph" w:styleId="Header">
    <w:name w:val="header"/>
    <w:basedOn w:val="Normal"/>
    <w:link w:val="HeaderChar"/>
    <w:uiPriority w:val="99"/>
    <w:unhideWhenUsed/>
    <w:rsid w:val="004D0B2E"/>
    <w:pPr>
      <w:tabs>
        <w:tab w:val="center" w:pos="4680"/>
        <w:tab w:val="right" w:pos="9360"/>
      </w:tabs>
      <w:spacing w:after="0" w:line="240" w:lineRule="auto"/>
    </w:pPr>
  </w:style>
  <w:style w:type="character" w:styleId="HeaderChar" w:customStyle="1">
    <w:name w:val="Header Char"/>
    <w:basedOn w:val="DefaultParagraphFont"/>
    <w:link w:val="Header"/>
    <w:uiPriority w:val="99"/>
    <w:rsid w:val="004D0B2E"/>
    <w:rPr>
      <w:rFonts w:ascii="Times New Roman" w:hAnsi="Times New Roman"/>
    </w:rPr>
  </w:style>
  <w:style w:type="paragraph" w:styleId="Footer">
    <w:name w:val="footer"/>
    <w:basedOn w:val="Normal"/>
    <w:link w:val="FooterChar"/>
    <w:uiPriority w:val="99"/>
    <w:unhideWhenUsed/>
    <w:rsid w:val="004D0B2E"/>
    <w:pPr>
      <w:tabs>
        <w:tab w:val="center" w:pos="4680"/>
        <w:tab w:val="right" w:pos="9360"/>
      </w:tabs>
      <w:spacing w:after="0" w:line="240" w:lineRule="auto"/>
    </w:pPr>
  </w:style>
  <w:style w:type="character" w:styleId="FooterChar" w:customStyle="1">
    <w:name w:val="Footer Char"/>
    <w:basedOn w:val="DefaultParagraphFont"/>
    <w:link w:val="Footer"/>
    <w:uiPriority w:val="99"/>
    <w:rsid w:val="004D0B2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A7C55-9BB4-4D13-8D1B-2453F49067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Sumon</dc:creator>
  <keywords/>
  <dc:description/>
  <lastModifiedBy>shazid noor</lastModifiedBy>
  <revision>5</revision>
  <dcterms:created xsi:type="dcterms:W3CDTF">2024-05-19T08:49:00.0000000Z</dcterms:created>
  <dcterms:modified xsi:type="dcterms:W3CDTF">2024-06-05T21:22:05.2175500Z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0db9a77d29a13ec6b0b0df9ceb99bf0274ee8d2527fe3853ffbc9f0c07b28f17</vt:lpwstr>
  </property>
  <property fmtid="{D5CDD505-2E9C-101B-9397-08002B2CF9AE}" pid="3" name="MSIP_Label_defa4170-0d19-0005-0004-bc88714345d2_Enabled">
    <vt:lpwstr>true</vt:lpwstr>
  </property>
  <property fmtid="{D5CDD505-2E9C-101B-9397-08002B2CF9AE}" pid="4" name="MSIP_Label_defa4170-0d19-0005-0004-bc88714345d2_SetDate">
    <vt:lpwstr>2024-05-19T08:51:36Z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8bf9b88d-d271-4ca5-a4fd-11594046ba1b</vt:lpwstr>
  </property>
  <property fmtid="{D5CDD505-2E9C-101B-9397-08002B2CF9AE}" pid="8" name="MSIP_Label_defa4170-0d19-0005-0004-bc88714345d2_ActionId">
    <vt:lpwstr>cb1e9894-0ae5-4c2e-a323-4856c8c2d86e</vt:lpwstr>
  </property>
  <property fmtid="{D5CDD505-2E9C-101B-9397-08002B2CF9AE}" pid="9" name="MSIP_Label_defa4170-0d19-0005-0004-bc88714345d2_ContentBits">
    <vt:lpwstr>0</vt:lpwstr>
  </property>
</Properties>
</file>