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37E82" w14:textId="4E3FFBEC" w:rsidR="00212580" w:rsidRPr="00323638" w:rsidRDefault="00D664DE" w:rsidP="00323638">
      <w:pPr>
        <w:divId w:val="888298399"/>
        <w:rPr>
          <w:sz w:val="32"/>
          <w:szCs w:val="32"/>
          <w:u w:val="single"/>
        </w:rPr>
      </w:pPr>
      <w:r w:rsidRPr="00F24301">
        <w:rPr>
          <w:sz w:val="32"/>
          <w:szCs w:val="32"/>
          <w:u w:val="single"/>
        </w:rPr>
        <w:t xml:space="preserve">Introduction </w:t>
      </w:r>
    </w:p>
    <w:p w14:paraId="6D7CCAFE" w14:textId="1CD3CD9E" w:rsidR="00CC7FA0" w:rsidRPr="00C268E1" w:rsidRDefault="00CC7FA0" w:rsidP="00CC7FA0">
      <w:pPr>
        <w:pStyle w:val="NormalWeb"/>
        <w:spacing w:before="0" w:beforeAutospacing="0" w:after="0" w:afterAutospacing="0"/>
        <w:rPr>
          <w:rFonts w:asciiTheme="minorHAnsi" w:hAnsiTheme="minorHAnsi" w:cstheme="minorHAnsi"/>
        </w:rPr>
      </w:pPr>
      <w:r w:rsidRPr="00C268E1">
        <w:rPr>
          <w:rFonts w:asciiTheme="minorHAnsi" w:hAnsiTheme="minorHAnsi" w:cstheme="minorHAnsi"/>
          <w:color w:val="000000"/>
          <w:sz w:val="22"/>
          <w:szCs w:val="22"/>
        </w:rPr>
        <w:t xml:space="preserve">According to Baddeley 1986, working memory has been defined differently by several schools of thought based on the numerous cognitive areas that it incorporates since the notion was first proposed more than 50 years ago. Working memory is thought to be heavily involved in goal-directed behaviours where information must be retained and manipulated to ensure successful tasks. This is the </w:t>
      </w:r>
      <w:r w:rsidR="00A1297A" w:rsidRPr="00C268E1">
        <w:rPr>
          <w:rFonts w:asciiTheme="minorHAnsi" w:hAnsiTheme="minorHAnsi" w:cstheme="minorHAnsi"/>
          <w:color w:val="000000"/>
          <w:sz w:val="22"/>
          <w:szCs w:val="22"/>
        </w:rPr>
        <w:t>consensus</w:t>
      </w:r>
      <w:r w:rsidRPr="00C268E1">
        <w:rPr>
          <w:rFonts w:asciiTheme="minorHAnsi" w:hAnsiTheme="minorHAnsi" w:cstheme="minorHAnsi"/>
          <w:color w:val="000000"/>
          <w:sz w:val="22"/>
          <w:szCs w:val="22"/>
        </w:rPr>
        <w:t xml:space="preserve"> regarding working memory (Baddeley, 1986; Gathercole &amp; Baddeley,1993). The multicomponent working memory model put forth by Baddeley and Hitch was the first competing model to describe the concept of working memory. Two areas of working memory research have received the most attention: verbal and visuospatial. The verbal domain's operation has been well mapped. A substantial amount of research demonstrates that the "phonological loop," a collaboration between processes for speech output and representations of speech phonology, is essential for maintaining verbal information (Baddeley, 1986; Gathercole &amp; Baddeley,1993). </w:t>
      </w:r>
    </w:p>
    <w:p w14:paraId="1E6A3723" w14:textId="77777777" w:rsidR="000F3181" w:rsidRDefault="00CC7FA0" w:rsidP="00F22D96">
      <w:pPr>
        <w:pStyle w:val="NormalWeb"/>
        <w:spacing w:before="0" w:beforeAutospacing="0" w:after="0" w:afterAutospacing="0"/>
        <w:rPr>
          <w:rFonts w:asciiTheme="minorHAnsi" w:hAnsiTheme="minorHAnsi" w:cstheme="minorHAnsi"/>
          <w:color w:val="000000"/>
          <w:sz w:val="22"/>
          <w:szCs w:val="22"/>
        </w:rPr>
      </w:pPr>
      <w:r w:rsidRPr="00C268E1">
        <w:rPr>
          <w:rFonts w:asciiTheme="minorHAnsi" w:hAnsiTheme="minorHAnsi" w:cstheme="minorHAnsi"/>
          <w:color w:val="000000"/>
          <w:sz w:val="22"/>
          <w:szCs w:val="22"/>
        </w:rPr>
        <w:t>Samantha 2022 suggests the short-term memory for auditory information is controlled by the phonological loop, a region of the brain. Usually, this data is retained verbally in the form of a list of things or a brief narrative. The loop allows individuals to briefly hang on to information so they may alter it, and it is thought to be involved in language processing. To maintain a phone number in their phonological loop, someone can, for instance, repeat it loudly while trying to memorise it. As the loop is believed to have a limited capacity, knowledge that is not practised is frequently lost (Samantha</w:t>
      </w:r>
      <w:r w:rsidR="006A1708" w:rsidRPr="00C268E1">
        <w:rPr>
          <w:rFonts w:asciiTheme="minorHAnsi" w:hAnsiTheme="minorHAnsi" w:cstheme="minorHAnsi"/>
          <w:color w:val="000000"/>
          <w:sz w:val="22"/>
          <w:szCs w:val="22"/>
        </w:rPr>
        <w:t xml:space="preserve"> </w:t>
      </w:r>
      <w:r w:rsidRPr="00C268E1">
        <w:rPr>
          <w:rFonts w:asciiTheme="minorHAnsi" w:hAnsiTheme="minorHAnsi" w:cstheme="minorHAnsi"/>
          <w:color w:val="000000"/>
          <w:sz w:val="22"/>
          <w:szCs w:val="22"/>
        </w:rPr>
        <w:t>2022). The working memory contains the phonological loop, which is utilised to process spoken and written words.</w:t>
      </w:r>
    </w:p>
    <w:p w14:paraId="3EB5A9C1" w14:textId="77777777" w:rsidR="000F3181" w:rsidRDefault="00CC7FA0" w:rsidP="00F22D96">
      <w:pPr>
        <w:pStyle w:val="NormalWeb"/>
        <w:spacing w:before="0" w:beforeAutospacing="0" w:after="0" w:afterAutospacing="0"/>
        <w:rPr>
          <w:rFonts w:asciiTheme="minorHAnsi" w:hAnsiTheme="minorHAnsi" w:cstheme="minorHAnsi"/>
          <w:color w:val="000000"/>
          <w:sz w:val="22"/>
          <w:szCs w:val="22"/>
        </w:rPr>
      </w:pPr>
      <w:r w:rsidRPr="00C268E1">
        <w:rPr>
          <w:rFonts w:asciiTheme="minorHAnsi" w:hAnsiTheme="minorHAnsi" w:cstheme="minorHAnsi"/>
          <w:color w:val="000000"/>
          <w:sz w:val="22"/>
          <w:szCs w:val="22"/>
        </w:rPr>
        <w:t>According to Samantha 2022 the vocal process, which enables humans to pronounce verbal information repeatedly, and the phonological storage, which stores speech-based information, make up this system. Neurologic of language 2016 suggests the working memory's phonological loop makes a distinction between a phonological store, linked to left frontal activation, and a rehearsal buffer, linked to Broca's area activation. Prefrontal and parietal areas are used by working memory. For verbal/numerical activities, Broca's region and the left frontal areas are active; bilateral activations are more common for nonverbal material (neurologic of language 2016).</w:t>
      </w:r>
    </w:p>
    <w:p w14:paraId="64AC631B" w14:textId="5A3E2ED9" w:rsidR="00F22D96" w:rsidRDefault="00CC7FA0" w:rsidP="00F22D96">
      <w:pPr>
        <w:pStyle w:val="NormalWeb"/>
        <w:spacing w:before="0" w:beforeAutospacing="0" w:after="0" w:afterAutospacing="0"/>
        <w:rPr>
          <w:rFonts w:asciiTheme="minorHAnsi" w:hAnsiTheme="minorHAnsi" w:cstheme="minorHAnsi"/>
          <w:color w:val="000000"/>
          <w:sz w:val="22"/>
          <w:szCs w:val="22"/>
        </w:rPr>
      </w:pPr>
      <w:r w:rsidRPr="00C268E1">
        <w:rPr>
          <w:rFonts w:asciiTheme="minorHAnsi" w:hAnsiTheme="minorHAnsi" w:cstheme="minorHAnsi"/>
          <w:color w:val="000000"/>
          <w:sz w:val="22"/>
          <w:szCs w:val="22"/>
        </w:rPr>
        <w:t>The ability to comprehend spoken information makes the phonological loop crucial. Without it, spoken communication would not be possible.</w:t>
      </w:r>
      <w:r w:rsidR="00F22D96">
        <w:rPr>
          <w:rFonts w:asciiTheme="minorHAnsi" w:hAnsiTheme="minorHAnsi" w:cstheme="minorHAnsi"/>
          <w:color w:val="000000"/>
          <w:sz w:val="22"/>
          <w:szCs w:val="22"/>
        </w:rPr>
        <w:t xml:space="preserve"> </w:t>
      </w:r>
      <w:r w:rsidR="00F22D96" w:rsidRPr="004A2CED">
        <w:rPr>
          <w:rFonts w:asciiTheme="minorHAnsi" w:hAnsiTheme="minorHAnsi" w:cstheme="minorHAnsi"/>
          <w:color w:val="000000"/>
          <w:sz w:val="22"/>
          <w:szCs w:val="22"/>
        </w:rPr>
        <w:t>Several studies looked at the idea that the length of the words that must be remembered affects the immediate memory span, which is believed to be variable. Short words are frequently more easily remembered on tests of instant recall than longer words. This discovery is frequently explained in terms of the working memory model and the phonological loop's function in immediate recall (Baddeley et al., 1975). The word length effect shows short words are easier to remember quickly than long words. Short words can be spoken more quickly, which explains why more words can be silently spoken before they decay. </w:t>
      </w:r>
    </w:p>
    <w:p w14:paraId="4CB3ECC4" w14:textId="77777777" w:rsidR="000F3181" w:rsidRPr="004A2CED" w:rsidRDefault="000F3181" w:rsidP="00F22D96">
      <w:pPr>
        <w:pStyle w:val="NormalWeb"/>
        <w:spacing w:before="0" w:beforeAutospacing="0" w:after="0" w:afterAutospacing="0"/>
        <w:rPr>
          <w:rFonts w:asciiTheme="minorHAnsi" w:hAnsiTheme="minorHAnsi" w:cstheme="minorHAnsi"/>
        </w:rPr>
      </w:pPr>
    </w:p>
    <w:p w14:paraId="678471A6" w14:textId="4462E6B0" w:rsidR="00CC7FA0" w:rsidRPr="00C268E1" w:rsidRDefault="00CC7FA0" w:rsidP="00CC7FA0">
      <w:pPr>
        <w:pStyle w:val="NormalWeb"/>
        <w:spacing w:before="0" w:beforeAutospacing="0" w:after="0" w:afterAutospacing="0"/>
        <w:rPr>
          <w:rFonts w:asciiTheme="minorHAnsi" w:hAnsiTheme="minorHAnsi" w:cstheme="minorHAnsi"/>
        </w:rPr>
      </w:pPr>
    </w:p>
    <w:p w14:paraId="02F4EE48" w14:textId="77777777" w:rsidR="00A25AC2" w:rsidRPr="00CC7FA0" w:rsidRDefault="00A25AC2"/>
    <w:p w14:paraId="6448EF88" w14:textId="77777777" w:rsidR="00107467" w:rsidRPr="00B1277A" w:rsidRDefault="00107467" w:rsidP="00107467">
      <w:pPr>
        <w:rPr>
          <w:sz w:val="32"/>
          <w:szCs w:val="32"/>
          <w:u w:val="single"/>
        </w:rPr>
      </w:pPr>
      <w:r w:rsidRPr="00B1277A">
        <w:rPr>
          <w:sz w:val="32"/>
          <w:szCs w:val="32"/>
          <w:u w:val="single"/>
        </w:rPr>
        <w:t xml:space="preserve">Hypothesis </w:t>
      </w:r>
    </w:p>
    <w:p w14:paraId="66803474" w14:textId="517DF5B8" w:rsidR="00107467" w:rsidRDefault="00107467" w:rsidP="00107467">
      <w:pPr>
        <w:tabs>
          <w:tab w:val="left" w:pos="1320"/>
        </w:tabs>
      </w:pPr>
      <w:r>
        <w:t>The results indicate that the hypothesis that</w:t>
      </w:r>
      <w:r>
        <w:rPr>
          <w:color w:val="FF0000"/>
        </w:rPr>
        <w:t xml:space="preserve"> </w:t>
      </w:r>
      <w:r>
        <w:rPr>
          <w:color w:val="000000" w:themeColor="text1"/>
        </w:rPr>
        <w:t xml:space="preserve">participants will recall significantly more short </w:t>
      </w:r>
      <w:r w:rsidR="00A1297A">
        <w:rPr>
          <w:color w:val="000000" w:themeColor="text1"/>
        </w:rPr>
        <w:t>words than</w:t>
      </w:r>
      <w:r>
        <w:rPr>
          <w:color w:val="000000" w:themeColor="text1"/>
        </w:rPr>
        <w:t xml:space="preserve"> long words </w:t>
      </w:r>
      <w:r>
        <w:t xml:space="preserve">was supported and provides support for the Word length effect. </w:t>
      </w:r>
    </w:p>
    <w:p w14:paraId="0C106FEF" w14:textId="0D7969A8" w:rsidR="00A90E43" w:rsidRPr="00B1277A" w:rsidRDefault="00A90E43">
      <w:pPr>
        <w:rPr>
          <w:sz w:val="32"/>
          <w:szCs w:val="32"/>
          <w:u w:val="single"/>
        </w:rPr>
      </w:pPr>
    </w:p>
    <w:p w14:paraId="03895EEA" w14:textId="480AF07A" w:rsidR="00A90E43" w:rsidRDefault="00A90E43">
      <w:pPr>
        <w:rPr>
          <w:sz w:val="32"/>
          <w:szCs w:val="32"/>
        </w:rPr>
      </w:pPr>
    </w:p>
    <w:p w14:paraId="66B85E5F" w14:textId="4A094B7C" w:rsidR="00A90E43" w:rsidRDefault="00A90E43">
      <w:pPr>
        <w:rPr>
          <w:sz w:val="32"/>
          <w:szCs w:val="32"/>
        </w:rPr>
      </w:pPr>
    </w:p>
    <w:p w14:paraId="252AC6DE" w14:textId="751BF67E" w:rsidR="00F73810" w:rsidRDefault="00F73810">
      <w:pPr>
        <w:rPr>
          <w:sz w:val="32"/>
          <w:szCs w:val="32"/>
        </w:rPr>
      </w:pPr>
    </w:p>
    <w:p w14:paraId="4CCC3F0A" w14:textId="529B3D38" w:rsidR="00F73810" w:rsidRDefault="00F73810">
      <w:pPr>
        <w:rPr>
          <w:sz w:val="32"/>
          <w:szCs w:val="32"/>
        </w:rPr>
      </w:pPr>
    </w:p>
    <w:p w14:paraId="28887E56" w14:textId="17637FCA" w:rsidR="00F73810" w:rsidRDefault="00F73810">
      <w:pPr>
        <w:rPr>
          <w:sz w:val="32"/>
          <w:szCs w:val="32"/>
        </w:rPr>
      </w:pPr>
    </w:p>
    <w:p w14:paraId="5F2A13FD" w14:textId="7E414A16" w:rsidR="00F73810" w:rsidRPr="00B1277A" w:rsidRDefault="00F73810">
      <w:pPr>
        <w:rPr>
          <w:sz w:val="32"/>
          <w:szCs w:val="32"/>
          <w:u w:val="single"/>
        </w:rPr>
      </w:pPr>
      <w:r w:rsidRPr="00B1277A">
        <w:rPr>
          <w:sz w:val="32"/>
          <w:szCs w:val="32"/>
          <w:u w:val="single"/>
        </w:rPr>
        <w:t xml:space="preserve">Methodology </w:t>
      </w:r>
    </w:p>
    <w:p w14:paraId="2B65248E" w14:textId="77C8A226" w:rsidR="00AF5F9E" w:rsidRDefault="00AF5F9E" w:rsidP="00AF5F9E">
      <w:pPr>
        <w:tabs>
          <w:tab w:val="left" w:pos="1320"/>
        </w:tabs>
      </w:pPr>
    </w:p>
    <w:p w14:paraId="29C418FE" w14:textId="2FBB26BF" w:rsidR="00F73810" w:rsidRPr="00D624A1" w:rsidRDefault="00D624A1">
      <w:pPr>
        <w:rPr>
          <w:sz w:val="28"/>
          <w:szCs w:val="28"/>
          <w:u w:val="single"/>
        </w:rPr>
      </w:pPr>
      <w:r w:rsidRPr="00D624A1">
        <w:rPr>
          <w:sz w:val="28"/>
          <w:szCs w:val="28"/>
          <w:u w:val="single"/>
        </w:rPr>
        <w:t xml:space="preserve">Participants </w:t>
      </w:r>
    </w:p>
    <w:p w14:paraId="006EAD14" w14:textId="0DC74D3C" w:rsidR="00F73810" w:rsidRDefault="000D4CC6">
      <w:pPr>
        <w:rPr>
          <w:rFonts w:cstheme="minorHAnsi"/>
          <w:color w:val="000000"/>
        </w:rPr>
      </w:pPr>
      <w:r w:rsidRPr="00C268E1">
        <w:rPr>
          <w:rFonts w:cstheme="minorHAnsi"/>
          <w:color w:val="000000"/>
        </w:rPr>
        <w:t xml:space="preserve">A convenience sample of </w:t>
      </w:r>
      <w:r w:rsidR="00A1297A" w:rsidRPr="00C268E1">
        <w:rPr>
          <w:rFonts w:cstheme="minorHAnsi"/>
          <w:color w:val="000000"/>
        </w:rPr>
        <w:t>thirty-four</w:t>
      </w:r>
      <w:r w:rsidRPr="00C268E1">
        <w:rPr>
          <w:rFonts w:cstheme="minorHAnsi"/>
          <w:color w:val="000000"/>
        </w:rPr>
        <w:t xml:space="preserve"> participants completed both conditions of this study: 2 were male and 32 </w:t>
      </w:r>
      <w:r w:rsidR="00CC5905" w:rsidRPr="00C268E1">
        <w:rPr>
          <w:rFonts w:cstheme="minorHAnsi"/>
          <w:color w:val="000000"/>
        </w:rPr>
        <w:t>females</w:t>
      </w:r>
      <w:r w:rsidRPr="00C268E1">
        <w:rPr>
          <w:rFonts w:cstheme="minorHAnsi"/>
          <w:color w:val="000000"/>
        </w:rPr>
        <w:t>. Ages ranged from 18 to 49 years (</w:t>
      </w:r>
      <w:r w:rsidRPr="00C268E1">
        <w:rPr>
          <w:rFonts w:cstheme="minorHAnsi"/>
          <w:i/>
          <w:iCs/>
          <w:color w:val="000000"/>
        </w:rPr>
        <w:t>Median</w:t>
      </w:r>
      <w:r w:rsidRPr="00C268E1">
        <w:rPr>
          <w:rFonts w:cstheme="minorHAnsi"/>
          <w:color w:val="000000"/>
        </w:rPr>
        <w:t xml:space="preserve"> = 25.36, </w:t>
      </w:r>
      <w:r w:rsidRPr="00C268E1">
        <w:rPr>
          <w:rFonts w:cstheme="minorHAnsi"/>
          <w:i/>
          <w:iCs/>
          <w:color w:val="000000"/>
        </w:rPr>
        <w:t>SD</w:t>
      </w:r>
      <w:r w:rsidRPr="00C268E1">
        <w:rPr>
          <w:rFonts w:cstheme="minorHAnsi"/>
          <w:color w:val="000000"/>
        </w:rPr>
        <w:t xml:space="preserve"> = 3.41 years). Participants were all undergraduate students from West Wales who took part in the word length effect test. All participants were naive to the purpose of the experiment.</w:t>
      </w:r>
      <w:r w:rsidR="006C6E5C" w:rsidRPr="00C268E1">
        <w:rPr>
          <w:rFonts w:cstheme="minorHAnsi"/>
          <w:color w:val="000000"/>
        </w:rPr>
        <w:t xml:space="preserve"> </w:t>
      </w:r>
    </w:p>
    <w:p w14:paraId="6B8DDC52" w14:textId="5B629E2D" w:rsidR="00D624A1" w:rsidRPr="003F7CF7" w:rsidRDefault="003F7CF7">
      <w:pPr>
        <w:rPr>
          <w:rFonts w:cstheme="minorHAnsi"/>
          <w:sz w:val="28"/>
          <w:szCs w:val="28"/>
          <w:u w:val="single"/>
        </w:rPr>
      </w:pPr>
      <w:r w:rsidRPr="003F7CF7">
        <w:rPr>
          <w:rFonts w:cstheme="minorHAnsi"/>
          <w:color w:val="000000"/>
          <w:sz w:val="28"/>
          <w:szCs w:val="28"/>
          <w:u w:val="single"/>
        </w:rPr>
        <w:t xml:space="preserve">Design </w:t>
      </w:r>
    </w:p>
    <w:p w14:paraId="3A15C55D" w14:textId="6CDDDDB1" w:rsidR="00D664DE" w:rsidRDefault="005A3F9F">
      <w:pPr>
        <w:rPr>
          <w:rFonts w:cstheme="minorHAnsi"/>
          <w:color w:val="000000"/>
        </w:rPr>
      </w:pPr>
      <w:r w:rsidRPr="00C268E1">
        <w:rPr>
          <w:rFonts w:cstheme="minorHAnsi"/>
          <w:color w:val="000000"/>
        </w:rPr>
        <w:t xml:space="preserve">A related-subjects design was used. There was one independent variable with two conditions: the length of the words presented (long or short). There was one dependent variable: the number of words </w:t>
      </w:r>
      <w:r w:rsidR="00A1297A" w:rsidRPr="00C268E1">
        <w:rPr>
          <w:rFonts w:cstheme="minorHAnsi"/>
          <w:color w:val="000000"/>
        </w:rPr>
        <w:t>recalled.</w:t>
      </w:r>
      <w:r w:rsidRPr="00C268E1">
        <w:rPr>
          <w:rFonts w:cstheme="minorHAnsi"/>
          <w:color w:val="000000"/>
        </w:rPr>
        <w:t xml:space="preserve"> Participants took part in both conditions of the experiment.</w:t>
      </w:r>
    </w:p>
    <w:p w14:paraId="4D266E78" w14:textId="5668C609" w:rsidR="003F7CF7" w:rsidRDefault="003F7CF7">
      <w:pPr>
        <w:rPr>
          <w:rFonts w:cstheme="minorHAnsi"/>
          <w:color w:val="000000"/>
        </w:rPr>
      </w:pPr>
    </w:p>
    <w:p w14:paraId="0C823C50" w14:textId="0546F17E" w:rsidR="003F7CF7" w:rsidRPr="003F7CF7" w:rsidRDefault="003F7CF7">
      <w:pPr>
        <w:rPr>
          <w:rFonts w:cstheme="minorHAnsi"/>
          <w:color w:val="000000"/>
          <w:sz w:val="28"/>
          <w:szCs w:val="28"/>
          <w:u w:val="single"/>
        </w:rPr>
      </w:pPr>
      <w:r w:rsidRPr="003F7CF7">
        <w:rPr>
          <w:rFonts w:cstheme="minorHAnsi"/>
          <w:color w:val="000000"/>
          <w:sz w:val="28"/>
          <w:szCs w:val="28"/>
          <w:u w:val="single"/>
        </w:rPr>
        <w:t xml:space="preserve">Materials </w:t>
      </w:r>
    </w:p>
    <w:p w14:paraId="15C3924F" w14:textId="371EB5D1" w:rsidR="005A3F9F" w:rsidRPr="00C268E1" w:rsidRDefault="00C1146F">
      <w:pPr>
        <w:rPr>
          <w:rFonts w:cstheme="minorHAnsi"/>
        </w:rPr>
      </w:pPr>
      <w:r w:rsidRPr="00C268E1">
        <w:rPr>
          <w:rFonts w:cstheme="minorHAnsi"/>
          <w:color w:val="000000"/>
        </w:rPr>
        <w:t xml:space="preserve">15 long words and 15 short words were used. Words included were forgiveness, disorganised, desk and snore. Pen and paper were given. Words were presented on a large screen with a blue background, letters at size 72 arial. Two seconds at a time the words were shown. </w:t>
      </w:r>
    </w:p>
    <w:p w14:paraId="13617EC7" w14:textId="5EF846F4" w:rsidR="00D664DE" w:rsidRPr="00616C29" w:rsidRDefault="00A055CE">
      <w:pPr>
        <w:rPr>
          <w:sz w:val="32"/>
          <w:szCs w:val="32"/>
          <w:u w:val="single"/>
        </w:rPr>
      </w:pPr>
      <w:r w:rsidRPr="00616C29">
        <w:rPr>
          <w:sz w:val="32"/>
          <w:szCs w:val="32"/>
          <w:u w:val="single"/>
        </w:rPr>
        <w:t xml:space="preserve">Procedure </w:t>
      </w:r>
    </w:p>
    <w:p w14:paraId="75C6E98F" w14:textId="32C5AEA3" w:rsidR="00A055CE" w:rsidRDefault="00A055CE">
      <w:pPr>
        <w:rPr>
          <w:sz w:val="32"/>
          <w:szCs w:val="32"/>
        </w:rPr>
      </w:pPr>
      <w:r w:rsidRPr="00A055CE">
        <w:t>See appendix 2 for procedure</w:t>
      </w:r>
      <w:r>
        <w:rPr>
          <w:sz w:val="32"/>
          <w:szCs w:val="32"/>
        </w:rPr>
        <w:t xml:space="preserve">. </w:t>
      </w:r>
    </w:p>
    <w:p w14:paraId="7F1FFCE3" w14:textId="77777777" w:rsidR="00D664DE" w:rsidRDefault="00D664DE">
      <w:pPr>
        <w:rPr>
          <w:sz w:val="32"/>
          <w:szCs w:val="32"/>
        </w:rPr>
      </w:pPr>
    </w:p>
    <w:p w14:paraId="2083DBBB" w14:textId="1E495A75" w:rsidR="003A5AF7" w:rsidRPr="00B1277A" w:rsidRDefault="00D36C07">
      <w:pPr>
        <w:rPr>
          <w:sz w:val="32"/>
          <w:szCs w:val="32"/>
          <w:u w:val="single"/>
        </w:rPr>
      </w:pPr>
      <w:r w:rsidRPr="00B1277A">
        <w:rPr>
          <w:sz w:val="32"/>
          <w:szCs w:val="32"/>
          <w:u w:val="single"/>
        </w:rPr>
        <w:t>Results</w:t>
      </w:r>
    </w:p>
    <w:p w14:paraId="673F7585" w14:textId="2E40F0B9" w:rsidR="00D36C07" w:rsidRDefault="00D36C07" w:rsidP="00DC3F13">
      <w:r>
        <w:t xml:space="preserve">The following results present the findings </w:t>
      </w:r>
      <w:r w:rsidR="004E763D">
        <w:t xml:space="preserve">for the word length effect. </w:t>
      </w:r>
    </w:p>
    <w:p w14:paraId="4EEA6AA1" w14:textId="77777777" w:rsidR="00DB65A5" w:rsidRDefault="00DB65A5" w:rsidP="00DB65A5">
      <w:pPr>
        <w:tabs>
          <w:tab w:val="left" w:pos="1320"/>
        </w:tabs>
      </w:pPr>
      <w:r>
        <w:t>The results indicate that the hypothesis that</w:t>
      </w:r>
      <w:r>
        <w:rPr>
          <w:color w:val="FF0000"/>
        </w:rPr>
        <w:t xml:space="preserve"> </w:t>
      </w:r>
      <w:r>
        <w:rPr>
          <w:color w:val="000000" w:themeColor="text1"/>
        </w:rPr>
        <w:t xml:space="preserve">participants will recall significantly more short </w:t>
      </w:r>
      <w:proofErr w:type="gramStart"/>
      <w:r>
        <w:rPr>
          <w:color w:val="000000" w:themeColor="text1"/>
        </w:rPr>
        <w:t>words  than</w:t>
      </w:r>
      <w:proofErr w:type="gramEnd"/>
      <w:r>
        <w:rPr>
          <w:color w:val="000000" w:themeColor="text1"/>
        </w:rPr>
        <w:t xml:space="preserve"> long words </w:t>
      </w:r>
      <w:r>
        <w:t xml:space="preserve">was supported and provides support for the Word length effect. </w:t>
      </w:r>
    </w:p>
    <w:p w14:paraId="0C5FB689" w14:textId="381863A1" w:rsidR="00DB65A5" w:rsidRPr="004E763D" w:rsidRDefault="003A0A48" w:rsidP="00DC3F13">
      <w:pPr>
        <w:rPr>
          <w:color w:val="000000" w:themeColor="text1"/>
        </w:rPr>
      </w:pPr>
      <w:r>
        <w:rPr>
          <w:color w:val="000000" w:themeColor="text1"/>
        </w:rPr>
        <w:t xml:space="preserve">See appendix 4 for SPSS </w:t>
      </w:r>
      <w:r w:rsidR="00CB0C26">
        <w:rPr>
          <w:color w:val="000000" w:themeColor="text1"/>
        </w:rPr>
        <w:t xml:space="preserve">raw data and outputs. </w:t>
      </w:r>
    </w:p>
    <w:p w14:paraId="2F97BD36" w14:textId="77777777" w:rsidR="00AE6A0C" w:rsidRDefault="00AE6A0C" w:rsidP="00DC3F13">
      <w:pPr>
        <w:rPr>
          <w:color w:val="000000" w:themeColor="text1"/>
        </w:rPr>
      </w:pPr>
    </w:p>
    <w:p w14:paraId="73F01A66" w14:textId="77777777" w:rsidR="00AE6A0C" w:rsidRPr="004E763D" w:rsidRDefault="00AE6A0C" w:rsidP="00DC3F13">
      <w:pPr>
        <w:rPr>
          <w:color w:val="000000" w:themeColor="text1"/>
        </w:rPr>
      </w:pPr>
    </w:p>
    <w:p w14:paraId="467E974A" w14:textId="77777777" w:rsidR="00D36C07" w:rsidRDefault="00D36C07" w:rsidP="00DC3F13"/>
    <w:p w14:paraId="641C666D" w14:textId="20D10E1C" w:rsidR="00D36C07" w:rsidRPr="00DC3F13" w:rsidRDefault="00DC3F13" w:rsidP="00DC3F13">
      <w:pPr>
        <w:rPr>
          <w:b/>
          <w:bCs/>
        </w:rPr>
      </w:pPr>
      <w:r>
        <w:rPr>
          <w:b/>
          <w:bCs/>
        </w:rPr>
        <w:t>C</w:t>
      </w:r>
      <w:r w:rsidRPr="00DC3F13">
        <w:rPr>
          <w:b/>
          <w:bCs/>
        </w:rPr>
        <w:t>hart 1</w:t>
      </w:r>
    </w:p>
    <w:p w14:paraId="532DFBD7" w14:textId="09E85212" w:rsidR="00D36C07" w:rsidRDefault="00DC3F13" w:rsidP="00DC3F13">
      <w:pPr>
        <w:rPr>
          <w:color w:val="FF0000"/>
        </w:rPr>
      </w:pPr>
      <w:r>
        <w:t>M</w:t>
      </w:r>
      <w:r w:rsidR="00D36C07">
        <w:t>edian scores for</w:t>
      </w:r>
      <w:r w:rsidR="00A965A9">
        <w:t xml:space="preserve"> long and short words.</w:t>
      </w:r>
    </w:p>
    <w:p w14:paraId="077C77D3" w14:textId="4D0D85EF" w:rsidR="007C4B67" w:rsidRDefault="007C4B67" w:rsidP="00DC3F13">
      <w:pPr>
        <w:rPr>
          <w:color w:val="FF0000"/>
        </w:rPr>
      </w:pPr>
    </w:p>
    <w:p w14:paraId="1AD80914" w14:textId="6CE10347" w:rsidR="007C4B67" w:rsidRDefault="007C4B67" w:rsidP="00DC3F13">
      <w:pPr>
        <w:rPr>
          <w:color w:val="FF0000"/>
        </w:rPr>
      </w:pPr>
    </w:p>
    <w:p w14:paraId="0F47B1C8" w14:textId="4C7C0A37" w:rsidR="007C4B67" w:rsidRDefault="007C4B67" w:rsidP="00DC3F13">
      <w:pPr>
        <w:rPr>
          <w:color w:val="FF0000"/>
        </w:rPr>
      </w:pPr>
    </w:p>
    <w:p w14:paraId="4DA0C189" w14:textId="20CDA3BD" w:rsidR="007C4B67" w:rsidRPr="007C4B67" w:rsidRDefault="007C4B67" w:rsidP="00DC3F13">
      <w:pPr>
        <w:rPr>
          <w:color w:val="000000" w:themeColor="text1"/>
        </w:rPr>
      </w:pPr>
    </w:p>
    <w:p w14:paraId="5C567516" w14:textId="77EF3D6A" w:rsidR="00685BB9" w:rsidRDefault="00685BB9" w:rsidP="00685BB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0E22B5" wp14:editId="30E90EF3">
            <wp:extent cx="5731510" cy="3364230"/>
            <wp:effectExtent l="0" t="0" r="2540" b="762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inline>
        </w:drawing>
      </w:r>
    </w:p>
    <w:p w14:paraId="7BD6A63A" w14:textId="77777777" w:rsidR="00685BB9" w:rsidRDefault="00685BB9" w:rsidP="00685BB9">
      <w:pPr>
        <w:autoSpaceDE w:val="0"/>
        <w:autoSpaceDN w:val="0"/>
        <w:adjustRightInd w:val="0"/>
        <w:spacing w:after="0" w:line="240" w:lineRule="auto"/>
        <w:rPr>
          <w:rFonts w:ascii="Times New Roman" w:hAnsi="Times New Roman" w:cs="Times New Roman"/>
          <w:sz w:val="24"/>
          <w:szCs w:val="24"/>
        </w:rPr>
      </w:pPr>
    </w:p>
    <w:p w14:paraId="74B40C15" w14:textId="77777777" w:rsidR="00685BB9" w:rsidRDefault="00685BB9" w:rsidP="00685BB9">
      <w:pPr>
        <w:autoSpaceDE w:val="0"/>
        <w:autoSpaceDN w:val="0"/>
        <w:adjustRightInd w:val="0"/>
        <w:spacing w:after="0" w:line="400" w:lineRule="atLeast"/>
        <w:rPr>
          <w:rFonts w:ascii="Times New Roman" w:hAnsi="Times New Roman" w:cs="Times New Roman"/>
          <w:sz w:val="24"/>
          <w:szCs w:val="24"/>
        </w:rPr>
      </w:pPr>
    </w:p>
    <w:p w14:paraId="5690C6E6" w14:textId="77777777" w:rsidR="007E5E02" w:rsidRDefault="007E5E02" w:rsidP="00DC3F13">
      <w:pPr>
        <w:rPr>
          <w:i/>
          <w:iCs/>
        </w:rPr>
      </w:pPr>
    </w:p>
    <w:p w14:paraId="0837E663" w14:textId="5E7ABEA1" w:rsidR="00D36C07" w:rsidRPr="00DC3F13" w:rsidRDefault="00D36C07" w:rsidP="00DC3F13">
      <w:pPr>
        <w:rPr>
          <w:i/>
          <w:iCs/>
        </w:rPr>
      </w:pPr>
    </w:p>
    <w:p w14:paraId="389ADBE2" w14:textId="77777777" w:rsidR="00D36C07" w:rsidRPr="00D36C07" w:rsidRDefault="00D36C07" w:rsidP="00D36C07">
      <w:pPr>
        <w:pStyle w:val="ListParagraph"/>
        <w:rPr>
          <w:i/>
          <w:iCs/>
        </w:rPr>
      </w:pPr>
    </w:p>
    <w:p w14:paraId="77265277" w14:textId="0017557A" w:rsidR="00D36C07" w:rsidRDefault="00D36C07" w:rsidP="00DC3F13">
      <w:r>
        <w:t xml:space="preserve">State what the </w:t>
      </w:r>
      <w:r w:rsidR="00A1297A">
        <w:t>figure</w:t>
      </w:r>
      <w:r>
        <w:t xml:space="preserve"> in the chart shows (one higher than the other)</w:t>
      </w:r>
    </w:p>
    <w:p w14:paraId="41549A16" w14:textId="44378180" w:rsidR="001102A1" w:rsidRDefault="00335F72" w:rsidP="00DC3F13">
      <w:r>
        <w:t xml:space="preserve">In the chart shown above, </w:t>
      </w:r>
      <w:r w:rsidR="00A1297A">
        <w:t>short</w:t>
      </w:r>
      <w:r>
        <w:t xml:space="preserve"> words were recalled more than long words. </w:t>
      </w:r>
    </w:p>
    <w:p w14:paraId="36FF7F02" w14:textId="2F018E4D" w:rsidR="009B05BE" w:rsidRDefault="00287685" w:rsidP="00DC3F13">
      <w:r>
        <w:t xml:space="preserve">The median for long words was </w:t>
      </w:r>
      <w:r w:rsidR="004442A9">
        <w:t>4</w:t>
      </w:r>
      <w:r w:rsidR="009B05BE">
        <w:t xml:space="preserve"> </w:t>
      </w:r>
      <w:r w:rsidR="000D1633">
        <w:t>(</w:t>
      </w:r>
      <w:r w:rsidR="009B05BE">
        <w:t xml:space="preserve">SD </w:t>
      </w:r>
      <w:r w:rsidR="00A1297A">
        <w:t>= 1.35</w:t>
      </w:r>
      <w:r w:rsidR="009B05BE">
        <w:t xml:space="preserve">) </w:t>
      </w:r>
    </w:p>
    <w:p w14:paraId="51B5C4A7" w14:textId="605FC7FE" w:rsidR="00287685" w:rsidRDefault="0082255E" w:rsidP="00DC3F13">
      <w:r>
        <w:t>T</w:t>
      </w:r>
      <w:r w:rsidR="00287685">
        <w:t xml:space="preserve">he median for short were </w:t>
      </w:r>
      <w:r w:rsidR="00A1297A">
        <w:t>was 7</w:t>
      </w:r>
      <w:r w:rsidR="004442A9">
        <w:t xml:space="preserve"> </w:t>
      </w:r>
      <w:r w:rsidR="000D1633">
        <w:t>(</w:t>
      </w:r>
      <w:r w:rsidR="009B05BE">
        <w:t>SD</w:t>
      </w:r>
      <w:r w:rsidR="000D1633">
        <w:t xml:space="preserve">=  </w:t>
      </w:r>
      <w:r>
        <w:t xml:space="preserve">2.75)  </w:t>
      </w:r>
      <w:r w:rsidR="00287685">
        <w:t xml:space="preserve"> </w:t>
      </w:r>
    </w:p>
    <w:p w14:paraId="35F385CD" w14:textId="77777777" w:rsidR="00C666A1" w:rsidRDefault="00C666A1" w:rsidP="00DC3F13"/>
    <w:p w14:paraId="2FDF0BCB" w14:textId="77777777" w:rsidR="00E8630D" w:rsidRDefault="00E8630D" w:rsidP="00DC3F13"/>
    <w:p w14:paraId="14368D61" w14:textId="77777777" w:rsidR="00D36C07" w:rsidRDefault="00D36C07" w:rsidP="00D36C07">
      <w:pPr>
        <w:pStyle w:val="ListParagraph"/>
      </w:pPr>
    </w:p>
    <w:p w14:paraId="6284059B" w14:textId="6A47A96D" w:rsidR="00D36C07" w:rsidRDefault="00D36C07" w:rsidP="00DC3F13">
      <w:pPr>
        <w:tabs>
          <w:tab w:val="left" w:pos="1320"/>
        </w:tabs>
      </w:pPr>
      <w:r>
        <w:t xml:space="preserve">To examine if the median scores for both conditions are significantly different to the probability of .05, the non-parametric </w:t>
      </w:r>
      <w:r w:rsidR="00DC3F13">
        <w:t>W</w:t>
      </w:r>
      <w:r>
        <w:t xml:space="preserve">ilcoxon statistical test was carried out. </w:t>
      </w:r>
    </w:p>
    <w:p w14:paraId="7DD7FE2C" w14:textId="77777777" w:rsidR="00D36C07" w:rsidRDefault="00D36C07" w:rsidP="00D36C07">
      <w:pPr>
        <w:pStyle w:val="ListParagraph"/>
      </w:pPr>
    </w:p>
    <w:p w14:paraId="2C6E6CEB" w14:textId="293ED496" w:rsidR="00D36C07" w:rsidRDefault="00D36C07" w:rsidP="00DC3F13">
      <w:pPr>
        <w:tabs>
          <w:tab w:val="left" w:pos="1320"/>
        </w:tabs>
      </w:pPr>
      <w:r w:rsidRPr="00D36C07">
        <w:t>A Wilcoxon signed-rank test showed a significant difference between the long and short word</w:t>
      </w:r>
      <w:r w:rsidR="00DC3F13">
        <w:t xml:space="preserve"> </w:t>
      </w:r>
      <w:r w:rsidRPr="00D36C07">
        <w:t>conditions (</w:t>
      </w:r>
      <w:r w:rsidRPr="00DC3F13">
        <w:rPr>
          <w:i/>
          <w:iCs/>
        </w:rPr>
        <w:t xml:space="preserve">Z </w:t>
      </w:r>
      <w:r w:rsidRPr="00D36C07">
        <w:t>=</w:t>
      </w:r>
      <w:r w:rsidR="00174D28">
        <w:t xml:space="preserve"> </w:t>
      </w:r>
      <w:r w:rsidR="00DA7147">
        <w:t>-4</w:t>
      </w:r>
      <w:r w:rsidR="00317B99">
        <w:t>.</w:t>
      </w:r>
      <w:r w:rsidR="00A1297A">
        <w:t>98</w:t>
      </w:r>
      <w:r w:rsidR="00A1297A" w:rsidRPr="00D36C07">
        <w:t>,</w:t>
      </w:r>
      <w:r w:rsidRPr="00D36C07">
        <w:t xml:space="preserve"> </w:t>
      </w:r>
      <w:r w:rsidRPr="00DC3F13">
        <w:rPr>
          <w:i/>
          <w:iCs/>
        </w:rPr>
        <w:t>p</w:t>
      </w:r>
      <w:r w:rsidR="00317B99">
        <w:rPr>
          <w:i/>
          <w:iCs/>
        </w:rPr>
        <w:t>&lt;001</w:t>
      </w:r>
      <w:r w:rsidRPr="00D36C07">
        <w:t>). Median recall scores for short words w</w:t>
      </w:r>
      <w:r w:rsidR="00174D28">
        <w:t>ere</w:t>
      </w:r>
      <w:r w:rsidRPr="00D36C07">
        <w:t xml:space="preserve"> significantly better than for long words </w:t>
      </w:r>
      <w:r w:rsidR="00A1297A" w:rsidRPr="00D36C07">
        <w:t>(</w:t>
      </w:r>
      <w:r w:rsidR="00A1297A">
        <w:rPr>
          <w:i/>
          <w:iCs/>
        </w:rPr>
        <w:t>7</w:t>
      </w:r>
      <w:r w:rsidR="002A6AEB">
        <w:rPr>
          <w:i/>
          <w:iCs/>
        </w:rPr>
        <w:t xml:space="preserve"> </w:t>
      </w:r>
      <w:r w:rsidRPr="00D36C07">
        <w:t xml:space="preserve">and </w:t>
      </w:r>
      <w:r w:rsidR="002A6AEB">
        <w:t xml:space="preserve">4 </w:t>
      </w:r>
      <w:r w:rsidRPr="00D36C07">
        <w:t>respectively).</w:t>
      </w:r>
      <w:r w:rsidR="002A6AEB">
        <w:t xml:space="preserve"> </w:t>
      </w:r>
    </w:p>
    <w:p w14:paraId="23553469" w14:textId="77777777" w:rsidR="00D36C07" w:rsidRDefault="00D36C07" w:rsidP="00D36C07">
      <w:pPr>
        <w:pStyle w:val="ListParagraph"/>
      </w:pPr>
    </w:p>
    <w:p w14:paraId="35F1E358" w14:textId="77777777" w:rsidR="00BA3D86" w:rsidRDefault="00BA3D86" w:rsidP="00DC3F13">
      <w:pPr>
        <w:tabs>
          <w:tab w:val="left" w:pos="1320"/>
        </w:tabs>
      </w:pPr>
    </w:p>
    <w:p w14:paraId="3EB5F9A2" w14:textId="1E4D344C" w:rsidR="00D36C07" w:rsidRDefault="00F73810">
      <w:pPr>
        <w:rPr>
          <w:b/>
          <w:bCs/>
          <w:i/>
          <w:iCs/>
          <w:sz w:val="28"/>
          <w:szCs w:val="28"/>
          <w:u w:val="single"/>
        </w:rPr>
      </w:pPr>
      <w:r w:rsidRPr="00F73810">
        <w:rPr>
          <w:b/>
          <w:bCs/>
          <w:i/>
          <w:iCs/>
          <w:sz w:val="28"/>
          <w:szCs w:val="28"/>
          <w:u w:val="single"/>
        </w:rPr>
        <w:t xml:space="preserve">Reference list: </w:t>
      </w:r>
    </w:p>
    <w:p w14:paraId="3F84D06F"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p>
    <w:p w14:paraId="653D124E"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Baddeley, A. D. (1986). Working memory. Oxford: Oxford University</w:t>
      </w:r>
    </w:p>
    <w:p w14:paraId="72F42E52"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Press, Clarendon Press. </w:t>
      </w:r>
    </w:p>
    <w:p w14:paraId="1CA206E3"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p>
    <w:p w14:paraId="0EEEF920"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Gathercole, S. E., &amp; Baddeley, A. D. (1993). Working memory and</w:t>
      </w:r>
    </w:p>
    <w:p w14:paraId="00D7FF1F"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language. Hillsdale, NJ: Erlbaum.</w:t>
      </w:r>
    </w:p>
    <w:p w14:paraId="7962E81A"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p>
    <w:p w14:paraId="626F3537"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 xml:space="preserve">Neurobiology of language (2016). Bradley R. </w:t>
      </w:r>
      <w:proofErr w:type="spellStart"/>
      <w:r w:rsidRPr="00473692">
        <w:rPr>
          <w:rFonts w:ascii="Arial" w:eastAsia="Times New Roman" w:hAnsi="Arial" w:cs="Arial"/>
          <w:color w:val="000000"/>
          <w:lang w:eastAsia="en-GB"/>
        </w:rPr>
        <w:t>Buchsbaum</w:t>
      </w:r>
      <w:proofErr w:type="spellEnd"/>
      <w:r w:rsidRPr="00473692">
        <w:rPr>
          <w:rFonts w:ascii="Arial" w:eastAsia="Times New Roman" w:hAnsi="Arial" w:cs="Arial"/>
          <w:color w:val="000000"/>
          <w:lang w:eastAsia="en-GB"/>
        </w:rPr>
        <w:t>. (2015),</w:t>
      </w:r>
    </w:p>
    <w:p w14:paraId="5F596974"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proofErr w:type="spellStart"/>
      <w:r w:rsidRPr="00473692">
        <w:rPr>
          <w:rFonts w:ascii="Arial" w:eastAsia="Times New Roman" w:hAnsi="Arial" w:cs="Arial"/>
          <w:color w:val="000000"/>
          <w:lang w:eastAsia="en-GB"/>
        </w:rPr>
        <w:t>Rotman</w:t>
      </w:r>
      <w:proofErr w:type="spellEnd"/>
      <w:r w:rsidRPr="00473692">
        <w:rPr>
          <w:rFonts w:ascii="Arial" w:eastAsia="Times New Roman" w:hAnsi="Arial" w:cs="Arial"/>
          <w:color w:val="000000"/>
          <w:lang w:eastAsia="en-GB"/>
        </w:rPr>
        <w:t xml:space="preserve"> Research Institute, Baycrest, University of Toronto, Toronto, ON, Canada.</w:t>
      </w:r>
      <w:r w:rsidRPr="00473692">
        <w:rPr>
          <w:rFonts w:ascii="Arial" w:eastAsia="Times New Roman" w:hAnsi="Arial" w:cs="Arial"/>
          <w:color w:val="000000"/>
          <w:sz w:val="24"/>
          <w:szCs w:val="24"/>
          <w:lang w:eastAsia="en-GB"/>
        </w:rPr>
        <w:t xml:space="preserve"> </w:t>
      </w:r>
      <w:r w:rsidRPr="00473692">
        <w:rPr>
          <w:rFonts w:ascii="Arial" w:eastAsia="Times New Roman" w:hAnsi="Arial" w:cs="Arial"/>
          <w:color w:val="000000"/>
          <w:lang w:eastAsia="en-GB"/>
        </w:rPr>
        <w:t xml:space="preserve">Phonological loop. Retrieved from: </w:t>
      </w:r>
      <w:hyperlink r:id="rId11" w:history="1">
        <w:r w:rsidRPr="00473692">
          <w:rPr>
            <w:rFonts w:ascii="Arial" w:eastAsia="Times New Roman" w:hAnsi="Arial" w:cs="Arial"/>
            <w:color w:val="000000"/>
            <w:u w:val="single"/>
            <w:lang w:eastAsia="en-GB"/>
          </w:rPr>
          <w:t>Phonological Loop - an overview | ScienceDirect Topics</w:t>
        </w:r>
      </w:hyperlink>
      <w:r w:rsidRPr="00473692">
        <w:rPr>
          <w:rFonts w:ascii="Arial" w:eastAsia="Times New Roman" w:hAnsi="Arial" w:cs="Arial"/>
          <w:color w:val="000000"/>
          <w:lang w:eastAsia="en-GB"/>
        </w:rPr>
        <w:t> </w:t>
      </w:r>
    </w:p>
    <w:p w14:paraId="042F6541"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p>
    <w:p w14:paraId="294C277C" w14:textId="239EE4D1" w:rsidR="00473692" w:rsidRPr="00473692" w:rsidRDefault="00A1297A"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Samantha,</w:t>
      </w:r>
      <w:r w:rsidR="00473692" w:rsidRPr="00473692">
        <w:rPr>
          <w:rFonts w:ascii="Arial" w:eastAsia="Times New Roman" w:hAnsi="Arial" w:cs="Arial"/>
          <w:color w:val="000000"/>
          <w:lang w:eastAsia="en-GB"/>
        </w:rPr>
        <w:t xml:space="preserve"> J. (2022). The phonological loop. How it works and what it's responsible for. Retrieved from: </w:t>
      </w:r>
      <w:hyperlink r:id="rId12" w:history="1">
        <w:r w:rsidR="00473692" w:rsidRPr="00473692">
          <w:rPr>
            <w:rFonts w:ascii="Arial" w:eastAsia="Times New Roman" w:hAnsi="Arial" w:cs="Arial"/>
            <w:color w:val="1155CC"/>
            <w:u w:val="single"/>
            <w:lang w:eastAsia="en-GB"/>
          </w:rPr>
          <w:t>The Phonological Loop: How It Works And What It’s Responsible For – ICPHS (icphs2019.org)</w:t>
        </w:r>
      </w:hyperlink>
      <w:r w:rsidR="00473692" w:rsidRPr="00473692">
        <w:rPr>
          <w:rFonts w:ascii="Arial" w:eastAsia="Times New Roman" w:hAnsi="Arial" w:cs="Arial"/>
          <w:color w:val="000000"/>
          <w:lang w:eastAsia="en-GB"/>
        </w:rPr>
        <w:t>  </w:t>
      </w:r>
    </w:p>
    <w:p w14:paraId="699394B7" w14:textId="77777777" w:rsidR="00473692" w:rsidRPr="00473692" w:rsidRDefault="00473692" w:rsidP="00473692">
      <w:pPr>
        <w:spacing w:after="0" w:line="240" w:lineRule="auto"/>
        <w:rPr>
          <w:rFonts w:ascii="Times New Roman" w:eastAsia="Times New Roman" w:hAnsi="Times New Roman" w:cs="Times New Roman"/>
          <w:sz w:val="24"/>
          <w:szCs w:val="24"/>
          <w:lang w:eastAsia="en-GB"/>
        </w:rPr>
      </w:pPr>
    </w:p>
    <w:p w14:paraId="5DBD140F" w14:textId="0EF553FB" w:rsidR="00473692" w:rsidRPr="00473692" w:rsidRDefault="00473692" w:rsidP="00473692">
      <w:pPr>
        <w:spacing w:after="0" w:line="240" w:lineRule="auto"/>
        <w:rPr>
          <w:rFonts w:ascii="Times New Roman" w:eastAsia="Times New Roman" w:hAnsi="Times New Roman" w:cs="Times New Roman"/>
          <w:sz w:val="24"/>
          <w:szCs w:val="24"/>
          <w:lang w:eastAsia="en-GB"/>
        </w:rPr>
      </w:pPr>
      <w:r w:rsidRPr="00473692">
        <w:rPr>
          <w:rFonts w:ascii="Arial" w:eastAsia="Times New Roman" w:hAnsi="Arial" w:cs="Arial"/>
          <w:color w:val="000000"/>
          <w:lang w:eastAsia="en-GB"/>
        </w:rPr>
        <w:t xml:space="preserve">WordPress (2015). The phonological loop. Working memory. Retrieved from: </w:t>
      </w:r>
      <w:hyperlink r:id="rId13" w:history="1">
        <w:r w:rsidRPr="00473692">
          <w:rPr>
            <w:rFonts w:ascii="Arial" w:eastAsia="Times New Roman" w:hAnsi="Arial" w:cs="Arial"/>
            <w:color w:val="1155CC"/>
            <w:u w:val="single"/>
            <w:lang w:eastAsia="en-GB"/>
          </w:rPr>
          <w:t>The Phonological Loop | Working Memory (wordpress.com)</w:t>
        </w:r>
      </w:hyperlink>
    </w:p>
    <w:p w14:paraId="36D384A9" w14:textId="23414C72" w:rsidR="006A1708" w:rsidRDefault="006A1708"/>
    <w:p w14:paraId="1B1E7DFE" w14:textId="7BD4452C" w:rsidR="00A055CE" w:rsidRDefault="00A055CE"/>
    <w:p w14:paraId="196EA944" w14:textId="456047FB" w:rsidR="00A055CE" w:rsidRDefault="00A055CE"/>
    <w:p w14:paraId="19B63D74" w14:textId="7F6059BD" w:rsidR="00A055CE" w:rsidRDefault="00A055CE"/>
    <w:p w14:paraId="2E5F9641" w14:textId="2414195A" w:rsidR="00A055CE" w:rsidRDefault="00A055CE"/>
    <w:p w14:paraId="321D4E17" w14:textId="29498B45" w:rsidR="00A055CE" w:rsidRDefault="00A055CE"/>
    <w:p w14:paraId="0570916A" w14:textId="4A873D97" w:rsidR="00A055CE" w:rsidRDefault="00A055CE"/>
    <w:p w14:paraId="41529888" w14:textId="18B2689C" w:rsidR="00A055CE" w:rsidRDefault="00A055CE"/>
    <w:p w14:paraId="0F63DBED" w14:textId="04F8CFDE" w:rsidR="00A055CE" w:rsidRDefault="00A055CE"/>
    <w:p w14:paraId="584B3709" w14:textId="588B47BC" w:rsidR="00A055CE" w:rsidRDefault="00A055CE"/>
    <w:p w14:paraId="724BCD9D" w14:textId="611BE377" w:rsidR="00A055CE" w:rsidRPr="00D20D3C" w:rsidRDefault="00A055CE">
      <w:pPr>
        <w:rPr>
          <w:sz w:val="32"/>
          <w:szCs w:val="32"/>
        </w:rPr>
      </w:pPr>
    </w:p>
    <w:p w14:paraId="05F22792" w14:textId="65C1F140" w:rsidR="00A055CE" w:rsidRPr="00D20D3C" w:rsidRDefault="00A055CE">
      <w:pPr>
        <w:rPr>
          <w:sz w:val="32"/>
          <w:szCs w:val="32"/>
          <w:u w:val="single"/>
        </w:rPr>
      </w:pPr>
      <w:r w:rsidRPr="00D20D3C">
        <w:rPr>
          <w:sz w:val="32"/>
          <w:szCs w:val="32"/>
          <w:u w:val="single"/>
        </w:rPr>
        <w:t xml:space="preserve">Appendices </w:t>
      </w:r>
    </w:p>
    <w:p w14:paraId="5C5122BA" w14:textId="2FAE2ACA" w:rsidR="00EC16C6" w:rsidRPr="00616C29" w:rsidRDefault="00EC16C6">
      <w:pPr>
        <w:rPr>
          <w:b/>
          <w:bCs/>
          <w:sz w:val="24"/>
          <w:szCs w:val="24"/>
          <w:u w:val="single"/>
        </w:rPr>
      </w:pPr>
    </w:p>
    <w:p w14:paraId="47AC4C77" w14:textId="0B7B8218" w:rsidR="00EC16C6" w:rsidRPr="00616C29" w:rsidRDefault="00EC16C6">
      <w:pPr>
        <w:rPr>
          <w:b/>
          <w:bCs/>
          <w:sz w:val="24"/>
          <w:szCs w:val="24"/>
          <w:u w:val="single"/>
        </w:rPr>
      </w:pPr>
      <w:r w:rsidRPr="00616C29">
        <w:rPr>
          <w:b/>
          <w:bCs/>
          <w:sz w:val="24"/>
          <w:szCs w:val="24"/>
          <w:u w:val="single"/>
        </w:rPr>
        <w:t xml:space="preserve">Appendix for long and short words </w:t>
      </w:r>
    </w:p>
    <w:p w14:paraId="1C3A7856" w14:textId="0A2735C4" w:rsidR="00EC16C6" w:rsidRPr="00616C29" w:rsidRDefault="00EC16C6">
      <w:pPr>
        <w:rPr>
          <w:b/>
          <w:bCs/>
          <w:sz w:val="24"/>
          <w:szCs w:val="24"/>
          <w:u w:val="single"/>
        </w:rPr>
      </w:pPr>
    </w:p>
    <w:p w14:paraId="1D464E5D" w14:textId="489DAF63" w:rsidR="00EC16C6" w:rsidRPr="00616C29" w:rsidRDefault="00EC16C6">
      <w:pPr>
        <w:rPr>
          <w:b/>
          <w:bCs/>
          <w:sz w:val="24"/>
          <w:szCs w:val="24"/>
          <w:u w:val="single"/>
        </w:rPr>
      </w:pPr>
      <w:r w:rsidRPr="00616C29">
        <w:rPr>
          <w:b/>
          <w:bCs/>
          <w:sz w:val="24"/>
          <w:szCs w:val="24"/>
          <w:u w:val="single"/>
        </w:rPr>
        <w:t xml:space="preserve">Table 1 long and short words </w:t>
      </w:r>
    </w:p>
    <w:p w14:paraId="569A9FDF" w14:textId="77777777" w:rsidR="005B4346" w:rsidRDefault="005B4346" w:rsidP="005B4346">
      <w:pPr>
        <w:pStyle w:val="NormalWeb"/>
        <w:spacing w:line="360" w:lineRule="auto"/>
        <w:jc w:val="both"/>
        <w:rPr>
          <w:rFonts w:ascii="Arial" w:hAnsi="Arial" w:cs="Arial"/>
          <w:u w:val="single"/>
        </w:rPr>
      </w:pPr>
      <w:r>
        <w:rPr>
          <w:rFonts w:ascii="Arial" w:hAnsi="Arial" w:cs="Arial"/>
          <w:u w:val="single"/>
        </w:rPr>
        <w:t>Word List Table</w:t>
      </w:r>
    </w:p>
    <w:tbl>
      <w:tblPr>
        <w:tblStyle w:val="PlainTable2"/>
        <w:tblW w:w="0" w:type="auto"/>
        <w:tblInd w:w="0" w:type="dxa"/>
        <w:tblLook w:val="04A0" w:firstRow="1" w:lastRow="0" w:firstColumn="1" w:lastColumn="0" w:noHBand="0" w:noVBand="1"/>
      </w:tblPr>
      <w:tblGrid>
        <w:gridCol w:w="4505"/>
        <w:gridCol w:w="4505"/>
      </w:tblGrid>
      <w:tr w:rsidR="005B4346" w14:paraId="06571B0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7F7F7F" w:themeColor="text1" w:themeTint="80"/>
              <w:left w:val="nil"/>
              <w:right w:val="nil"/>
            </w:tcBorders>
            <w:hideMark/>
          </w:tcPr>
          <w:p w14:paraId="04F419B0"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Condition 1 – Long Words</w:t>
            </w:r>
          </w:p>
        </w:tc>
        <w:tc>
          <w:tcPr>
            <w:tcW w:w="4505" w:type="dxa"/>
            <w:tcBorders>
              <w:top w:val="single" w:sz="4" w:space="0" w:color="7F7F7F" w:themeColor="text1" w:themeTint="80"/>
              <w:left w:val="nil"/>
              <w:right w:val="nil"/>
            </w:tcBorders>
            <w:hideMark/>
          </w:tcPr>
          <w:p w14:paraId="238A2917" w14:textId="77777777" w:rsidR="005B4346" w:rsidRDefault="005B4346">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Condition 2 – Short Words</w:t>
            </w:r>
          </w:p>
        </w:tc>
      </w:tr>
      <w:tr w:rsidR="005B4346" w14:paraId="284985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56B4431E"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 xml:space="preserve">Transaction </w:t>
            </w:r>
          </w:p>
        </w:tc>
        <w:tc>
          <w:tcPr>
            <w:tcW w:w="4505" w:type="dxa"/>
            <w:tcBorders>
              <w:left w:val="nil"/>
              <w:right w:val="nil"/>
            </w:tcBorders>
            <w:hideMark/>
          </w:tcPr>
          <w:p w14:paraId="5C7FA77E"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Desk</w:t>
            </w:r>
          </w:p>
        </w:tc>
      </w:tr>
      <w:tr w:rsidR="005B4346" w14:paraId="394B4869"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2795914C"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Forgiveness</w:t>
            </w:r>
          </w:p>
        </w:tc>
        <w:tc>
          <w:tcPr>
            <w:tcW w:w="4505" w:type="dxa"/>
            <w:tcBorders>
              <w:top w:val="nil"/>
              <w:left w:val="nil"/>
              <w:bottom w:val="nil"/>
              <w:right w:val="nil"/>
            </w:tcBorders>
            <w:hideMark/>
          </w:tcPr>
          <w:p w14:paraId="2FF3DBFD"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Leap</w:t>
            </w:r>
          </w:p>
        </w:tc>
      </w:tr>
      <w:tr w:rsidR="005B4346" w14:paraId="3A689D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825B346"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Physician</w:t>
            </w:r>
          </w:p>
        </w:tc>
        <w:tc>
          <w:tcPr>
            <w:tcW w:w="4505" w:type="dxa"/>
            <w:tcBorders>
              <w:left w:val="nil"/>
              <w:right w:val="nil"/>
            </w:tcBorders>
            <w:hideMark/>
          </w:tcPr>
          <w:p w14:paraId="795B30B6"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Mood</w:t>
            </w:r>
          </w:p>
        </w:tc>
      </w:tr>
      <w:tr w:rsidR="005B4346" w14:paraId="78875B75"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5A6A04AD"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Proximity</w:t>
            </w:r>
          </w:p>
        </w:tc>
        <w:tc>
          <w:tcPr>
            <w:tcW w:w="4505" w:type="dxa"/>
            <w:tcBorders>
              <w:top w:val="nil"/>
              <w:left w:val="nil"/>
              <w:bottom w:val="nil"/>
              <w:right w:val="nil"/>
            </w:tcBorders>
            <w:hideMark/>
          </w:tcPr>
          <w:p w14:paraId="30423F69"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Tank</w:t>
            </w:r>
          </w:p>
        </w:tc>
      </w:tr>
      <w:tr w:rsidR="005B4346" w14:paraId="7B9808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BCCA02B"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 xml:space="preserve">Constitution </w:t>
            </w:r>
          </w:p>
        </w:tc>
        <w:tc>
          <w:tcPr>
            <w:tcW w:w="4505" w:type="dxa"/>
            <w:tcBorders>
              <w:left w:val="nil"/>
              <w:right w:val="nil"/>
            </w:tcBorders>
            <w:hideMark/>
          </w:tcPr>
          <w:p w14:paraId="74299DCF"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Rules</w:t>
            </w:r>
          </w:p>
        </w:tc>
      </w:tr>
      <w:tr w:rsidR="005B4346" w14:paraId="31EC75F7"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1292E0FF"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Rationalise</w:t>
            </w:r>
          </w:p>
        </w:tc>
        <w:tc>
          <w:tcPr>
            <w:tcW w:w="4505" w:type="dxa"/>
            <w:tcBorders>
              <w:top w:val="nil"/>
              <w:left w:val="nil"/>
              <w:bottom w:val="nil"/>
              <w:right w:val="nil"/>
            </w:tcBorders>
            <w:hideMark/>
          </w:tcPr>
          <w:p w14:paraId="27CE5700"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Roof</w:t>
            </w:r>
          </w:p>
        </w:tc>
      </w:tr>
      <w:tr w:rsidR="005B4346" w14:paraId="1DC12E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57764BD6"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Interaction</w:t>
            </w:r>
          </w:p>
        </w:tc>
        <w:tc>
          <w:tcPr>
            <w:tcW w:w="4505" w:type="dxa"/>
            <w:tcBorders>
              <w:left w:val="nil"/>
              <w:right w:val="nil"/>
            </w:tcBorders>
            <w:hideMark/>
          </w:tcPr>
          <w:p w14:paraId="7048390A"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Mend</w:t>
            </w:r>
          </w:p>
        </w:tc>
      </w:tr>
      <w:tr w:rsidR="005B4346" w14:paraId="5709CD73"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172ED1D6"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Deductions</w:t>
            </w:r>
          </w:p>
        </w:tc>
        <w:tc>
          <w:tcPr>
            <w:tcW w:w="4505" w:type="dxa"/>
            <w:tcBorders>
              <w:top w:val="nil"/>
              <w:left w:val="nil"/>
              <w:bottom w:val="nil"/>
              <w:right w:val="nil"/>
            </w:tcBorders>
            <w:hideMark/>
          </w:tcPr>
          <w:p w14:paraId="7A34CF83"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Snap</w:t>
            </w:r>
          </w:p>
        </w:tc>
      </w:tr>
      <w:tr w:rsidR="005B4346" w14:paraId="49FDB1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E1B8E2B"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Representation</w:t>
            </w:r>
          </w:p>
        </w:tc>
        <w:tc>
          <w:tcPr>
            <w:tcW w:w="4505" w:type="dxa"/>
            <w:tcBorders>
              <w:left w:val="nil"/>
              <w:right w:val="nil"/>
            </w:tcBorders>
            <w:hideMark/>
          </w:tcPr>
          <w:p w14:paraId="7229D5D8"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Tomb</w:t>
            </w:r>
          </w:p>
        </w:tc>
      </w:tr>
      <w:tr w:rsidR="005B4346" w14:paraId="12DFDDBC"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2492938C"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 xml:space="preserve">Impatiently </w:t>
            </w:r>
          </w:p>
        </w:tc>
        <w:tc>
          <w:tcPr>
            <w:tcW w:w="4505" w:type="dxa"/>
            <w:tcBorders>
              <w:top w:val="nil"/>
              <w:left w:val="nil"/>
              <w:bottom w:val="nil"/>
              <w:right w:val="nil"/>
            </w:tcBorders>
            <w:hideMark/>
          </w:tcPr>
          <w:p w14:paraId="26332359"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Slow </w:t>
            </w:r>
          </w:p>
        </w:tc>
      </w:tr>
      <w:tr w:rsidR="005B4346" w14:paraId="1ADBA5E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314A24F4"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Reinstate</w:t>
            </w:r>
          </w:p>
        </w:tc>
        <w:tc>
          <w:tcPr>
            <w:tcW w:w="4505" w:type="dxa"/>
            <w:tcBorders>
              <w:left w:val="nil"/>
              <w:right w:val="nil"/>
            </w:tcBorders>
            <w:hideMark/>
          </w:tcPr>
          <w:p w14:paraId="04786C33"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Tape</w:t>
            </w:r>
          </w:p>
        </w:tc>
      </w:tr>
      <w:tr w:rsidR="005B4346" w14:paraId="0529C816"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778BD20"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Intimidating</w:t>
            </w:r>
          </w:p>
        </w:tc>
        <w:tc>
          <w:tcPr>
            <w:tcW w:w="4505" w:type="dxa"/>
            <w:tcBorders>
              <w:top w:val="nil"/>
              <w:left w:val="nil"/>
              <w:bottom w:val="nil"/>
              <w:right w:val="nil"/>
            </w:tcBorders>
            <w:hideMark/>
          </w:tcPr>
          <w:p w14:paraId="6DFC5A86"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Rack</w:t>
            </w:r>
          </w:p>
        </w:tc>
      </w:tr>
      <w:tr w:rsidR="005B4346" w14:paraId="3AB01B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EED9BC8"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 xml:space="preserve">Disorganised </w:t>
            </w:r>
          </w:p>
        </w:tc>
        <w:tc>
          <w:tcPr>
            <w:tcW w:w="4505" w:type="dxa"/>
            <w:tcBorders>
              <w:left w:val="nil"/>
              <w:right w:val="nil"/>
            </w:tcBorders>
            <w:hideMark/>
          </w:tcPr>
          <w:p w14:paraId="6C7E0C70"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Snore</w:t>
            </w:r>
          </w:p>
        </w:tc>
      </w:tr>
      <w:tr w:rsidR="005B4346" w14:paraId="71E1C395" w14:textId="77777777">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110E6164"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 xml:space="preserve">Understanding </w:t>
            </w:r>
          </w:p>
        </w:tc>
        <w:tc>
          <w:tcPr>
            <w:tcW w:w="4505" w:type="dxa"/>
            <w:tcBorders>
              <w:top w:val="nil"/>
              <w:left w:val="nil"/>
              <w:bottom w:val="nil"/>
              <w:right w:val="nil"/>
            </w:tcBorders>
            <w:hideMark/>
          </w:tcPr>
          <w:p w14:paraId="6FBAF1F9" w14:textId="77777777" w:rsidR="005B4346" w:rsidRDefault="005B4346">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Lose</w:t>
            </w:r>
          </w:p>
        </w:tc>
      </w:tr>
      <w:tr w:rsidR="005B4346" w14:paraId="1599DB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D191B25" w14:textId="77777777" w:rsidR="005B4346" w:rsidRDefault="005B4346">
            <w:pPr>
              <w:pStyle w:val="NormalWeb"/>
              <w:spacing w:line="360" w:lineRule="auto"/>
              <w:jc w:val="both"/>
              <w:rPr>
                <w:rFonts w:ascii="Arial" w:hAnsi="Arial" w:cs="Arial"/>
                <w:b w:val="0"/>
                <w:bCs w:val="0"/>
              </w:rPr>
            </w:pPr>
            <w:r>
              <w:rPr>
                <w:rFonts w:ascii="Arial" w:hAnsi="Arial" w:cs="Arial"/>
                <w:b w:val="0"/>
                <w:bCs w:val="0"/>
              </w:rPr>
              <w:t xml:space="preserve">Illuminate </w:t>
            </w:r>
          </w:p>
        </w:tc>
        <w:tc>
          <w:tcPr>
            <w:tcW w:w="4505" w:type="dxa"/>
            <w:tcBorders>
              <w:left w:val="nil"/>
              <w:right w:val="nil"/>
            </w:tcBorders>
            <w:hideMark/>
          </w:tcPr>
          <w:p w14:paraId="4733498F" w14:textId="77777777" w:rsidR="005B4346" w:rsidRDefault="005B4346">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Paid</w:t>
            </w:r>
          </w:p>
        </w:tc>
      </w:tr>
    </w:tbl>
    <w:p w14:paraId="645E5349" w14:textId="11AE0E0F" w:rsidR="00EC16C6" w:rsidRPr="00616C29" w:rsidRDefault="00EC16C6">
      <w:pPr>
        <w:rPr>
          <w:b/>
          <w:bCs/>
          <w:sz w:val="24"/>
          <w:szCs w:val="24"/>
          <w:u w:val="single"/>
        </w:rPr>
      </w:pPr>
    </w:p>
    <w:p w14:paraId="5D5E168F" w14:textId="7D94663B" w:rsidR="00EC16C6" w:rsidRPr="00616C29" w:rsidRDefault="00EC16C6">
      <w:pPr>
        <w:rPr>
          <w:b/>
          <w:bCs/>
          <w:sz w:val="24"/>
          <w:szCs w:val="24"/>
          <w:u w:val="single"/>
        </w:rPr>
      </w:pPr>
    </w:p>
    <w:p w14:paraId="4122D00F" w14:textId="6F949534" w:rsidR="00EC16C6" w:rsidRPr="00616C29" w:rsidRDefault="00EC16C6">
      <w:pPr>
        <w:rPr>
          <w:b/>
          <w:bCs/>
          <w:sz w:val="24"/>
          <w:szCs w:val="24"/>
          <w:u w:val="single"/>
        </w:rPr>
      </w:pPr>
    </w:p>
    <w:p w14:paraId="322CF037" w14:textId="01083F6F" w:rsidR="00EC16C6" w:rsidRPr="00616C29" w:rsidRDefault="00EC16C6">
      <w:pPr>
        <w:rPr>
          <w:b/>
          <w:bCs/>
          <w:sz w:val="24"/>
          <w:szCs w:val="24"/>
          <w:u w:val="single"/>
        </w:rPr>
      </w:pPr>
    </w:p>
    <w:p w14:paraId="34762372" w14:textId="333AA701" w:rsidR="00EC16C6" w:rsidRPr="00616C29" w:rsidRDefault="00EC16C6">
      <w:pPr>
        <w:rPr>
          <w:b/>
          <w:bCs/>
          <w:sz w:val="24"/>
          <w:szCs w:val="24"/>
          <w:u w:val="single"/>
        </w:rPr>
      </w:pPr>
    </w:p>
    <w:p w14:paraId="6C25A77E" w14:textId="7B9771F6" w:rsidR="00EC16C6" w:rsidRPr="00616C29" w:rsidRDefault="00EC16C6">
      <w:pPr>
        <w:rPr>
          <w:b/>
          <w:bCs/>
          <w:sz w:val="24"/>
          <w:szCs w:val="24"/>
          <w:u w:val="single"/>
        </w:rPr>
      </w:pPr>
    </w:p>
    <w:p w14:paraId="7BFBE339" w14:textId="09490177" w:rsidR="00EC16C6" w:rsidRPr="00616C29" w:rsidRDefault="00EC16C6">
      <w:pPr>
        <w:rPr>
          <w:b/>
          <w:bCs/>
          <w:sz w:val="24"/>
          <w:szCs w:val="24"/>
          <w:u w:val="single"/>
        </w:rPr>
      </w:pPr>
    </w:p>
    <w:p w14:paraId="50C9DA2B" w14:textId="1E4A2ED0" w:rsidR="00EC16C6" w:rsidRPr="00616C29" w:rsidRDefault="00EC16C6">
      <w:pPr>
        <w:rPr>
          <w:b/>
          <w:bCs/>
          <w:sz w:val="24"/>
          <w:szCs w:val="24"/>
          <w:u w:val="single"/>
        </w:rPr>
      </w:pPr>
      <w:r w:rsidRPr="00616C29">
        <w:rPr>
          <w:b/>
          <w:bCs/>
          <w:sz w:val="24"/>
          <w:szCs w:val="24"/>
          <w:u w:val="single"/>
        </w:rPr>
        <w:t xml:space="preserve">Appendix 2 procedure </w:t>
      </w:r>
    </w:p>
    <w:p w14:paraId="1EF29185" w14:textId="5AC55862" w:rsidR="00EC16C6" w:rsidRPr="00616C29" w:rsidRDefault="00EC16C6">
      <w:pPr>
        <w:rPr>
          <w:b/>
          <w:bCs/>
          <w:sz w:val="24"/>
          <w:szCs w:val="24"/>
          <w:u w:val="single"/>
        </w:rPr>
      </w:pPr>
    </w:p>
    <w:p w14:paraId="366BB951" w14:textId="77777777" w:rsidR="003D53D4" w:rsidRPr="00F341EE" w:rsidRDefault="003D53D4" w:rsidP="003D53D4">
      <w:pPr>
        <w:rPr>
          <w:b/>
        </w:rPr>
      </w:pPr>
      <w:r w:rsidRPr="00F341EE">
        <w:rPr>
          <w:b/>
        </w:rPr>
        <w:t>Standardised procedures</w:t>
      </w:r>
    </w:p>
    <w:p w14:paraId="5DB11710" w14:textId="77777777" w:rsidR="003D53D4" w:rsidRDefault="003D53D4" w:rsidP="003D53D4">
      <w:r>
        <w:t>To ensure that all participants have the same experience, researchers should ensure that they are all tested:</w:t>
      </w:r>
    </w:p>
    <w:p w14:paraId="6DCEBB51" w14:textId="77777777" w:rsidR="003D53D4" w:rsidRDefault="003D53D4" w:rsidP="003D53D4">
      <w:pPr>
        <w:pStyle w:val="ListParagraph"/>
        <w:numPr>
          <w:ilvl w:val="0"/>
          <w:numId w:val="2"/>
        </w:numPr>
      </w:pPr>
      <w:r>
        <w:t>In the same place, with the same equipment and materials placed in the same way.</w:t>
      </w:r>
    </w:p>
    <w:p w14:paraId="2EF511F5" w14:textId="77777777" w:rsidR="003D53D4" w:rsidRDefault="003D53D4" w:rsidP="003D53D4">
      <w:pPr>
        <w:pStyle w:val="ListParagraph"/>
        <w:numPr>
          <w:ilvl w:val="0"/>
          <w:numId w:val="2"/>
        </w:numPr>
      </w:pPr>
      <w:r>
        <w:t xml:space="preserve">Under the same conditions, so the level of lighting, noise and heat remains the same for </w:t>
      </w:r>
      <w:proofErr w:type="gramStart"/>
      <w:r>
        <w:t>all</w:t>
      </w:r>
      <w:proofErr w:type="gramEnd"/>
    </w:p>
    <w:p w14:paraId="0ABE9D7A" w14:textId="77777777" w:rsidR="003D53D4" w:rsidRDefault="003D53D4" w:rsidP="003D53D4">
      <w:pPr>
        <w:pStyle w:val="ListParagraph"/>
      </w:pPr>
      <w:r>
        <w:t>participants.</w:t>
      </w:r>
    </w:p>
    <w:p w14:paraId="4DAC1102" w14:textId="77777777" w:rsidR="003D53D4" w:rsidRDefault="003D53D4" w:rsidP="003D53D4">
      <w:pPr>
        <w:pStyle w:val="ListParagraph"/>
        <w:numPr>
          <w:ilvl w:val="0"/>
          <w:numId w:val="2"/>
        </w:numPr>
      </w:pPr>
      <w:r>
        <w:t>At roughly the same time of day, as people may behave differently if tested at nine o'clock in the morning rather than five o'clock at night.</w:t>
      </w:r>
    </w:p>
    <w:p w14:paraId="5D1562B3" w14:textId="5FAF1180" w:rsidR="003D53D4" w:rsidRDefault="003D53D4" w:rsidP="003D53D4">
      <w:pPr>
        <w:pStyle w:val="ListParagraph"/>
        <w:numPr>
          <w:ilvl w:val="0"/>
          <w:numId w:val="2"/>
        </w:numPr>
      </w:pPr>
      <w:r>
        <w:t xml:space="preserve">Given identical standardised instructions in </w:t>
      </w:r>
      <w:r w:rsidR="00CC5905">
        <w:t>the same</w:t>
      </w:r>
      <w:r>
        <w:t xml:space="preserve"> </w:t>
      </w:r>
      <w:r w:rsidR="00CC5905">
        <w:t>way.</w:t>
      </w:r>
    </w:p>
    <w:p w14:paraId="1878593A" w14:textId="77777777" w:rsidR="003D53D4" w:rsidRDefault="003D53D4" w:rsidP="003D53D4"/>
    <w:p w14:paraId="5C03C4A2" w14:textId="2CE4FE1A" w:rsidR="003D53D4" w:rsidRDefault="003D53D4" w:rsidP="003D53D4">
      <w:r>
        <w:t xml:space="preserve">Standardised Instructions: these are given in the chosen location and there may be more than one set for different (IV) conditions of the investigation. The standardised instructions are important, as each participant must receive the same </w:t>
      </w:r>
      <w:r w:rsidR="00CC5905">
        <w:t>instructions,</w:t>
      </w:r>
      <w:r>
        <w:t xml:space="preserve"> so they understand what to do in the study. Also, it ensures that each participant is treated the same and should help eliminate experimenter effects. You can read the instructions to the participant(s</w:t>
      </w:r>
      <w:r w:rsidR="00CC5905">
        <w:t>) or</w:t>
      </w:r>
      <w:r>
        <w:t xml:space="preserve"> let them read the instructions themselves.</w:t>
      </w:r>
    </w:p>
    <w:p w14:paraId="179B6E65" w14:textId="77777777" w:rsidR="003D53D4" w:rsidRDefault="003D53D4" w:rsidP="003D53D4"/>
    <w:p w14:paraId="40E6CF9D" w14:textId="77777777" w:rsidR="003D53D4" w:rsidRDefault="003D53D4" w:rsidP="003D53D4">
      <w:r w:rsidRPr="00F341EE">
        <w:rPr>
          <w:b/>
        </w:rPr>
        <w:t>Standardised procedure for the word length effect study</w:t>
      </w:r>
      <w:r w:rsidRPr="00F341EE">
        <w:t xml:space="preserve"> </w:t>
      </w:r>
    </w:p>
    <w:p w14:paraId="71B79957" w14:textId="77777777" w:rsidR="003D53D4" w:rsidRDefault="003D53D4" w:rsidP="003D53D4">
      <w:r>
        <w:t>An opportunity sample of students was used. Presumptive consent was gained.</w:t>
      </w:r>
    </w:p>
    <w:p w14:paraId="2B82A09C" w14:textId="77777777" w:rsidR="003D53D4" w:rsidRDefault="003D53D4" w:rsidP="003D53D4">
      <w:r>
        <w:t>The following instructions were presented verbally:</w:t>
      </w:r>
    </w:p>
    <w:p w14:paraId="4D5839D7" w14:textId="77777777" w:rsidR="003D53D4" w:rsidRDefault="003D53D4" w:rsidP="003D53D4">
      <w:pPr>
        <w:pStyle w:val="ListParagraph"/>
        <w:numPr>
          <w:ilvl w:val="0"/>
          <w:numId w:val="3"/>
        </w:numPr>
      </w:pPr>
      <w:r w:rsidRPr="00F341EE">
        <w:t>Participants were asked to sit quietly</w:t>
      </w:r>
      <w:r>
        <w:t xml:space="preserve"> facing the projector screen</w:t>
      </w:r>
      <w:r w:rsidRPr="00F341EE">
        <w:t xml:space="preserve"> </w:t>
      </w:r>
      <w:r>
        <w:t xml:space="preserve">situated on the wall in front of them. </w:t>
      </w:r>
    </w:p>
    <w:p w14:paraId="4CAFDDA6" w14:textId="77777777" w:rsidR="003D53D4" w:rsidRDefault="003D53D4" w:rsidP="003D53D4">
      <w:pPr>
        <w:pStyle w:val="ListParagraph"/>
        <w:numPr>
          <w:ilvl w:val="0"/>
          <w:numId w:val="3"/>
        </w:numPr>
      </w:pPr>
      <w:r>
        <w:t xml:space="preserve">You will </w:t>
      </w:r>
      <w:r w:rsidRPr="00F341EE">
        <w:t>ta</w:t>
      </w:r>
      <w:r>
        <w:t>ke</w:t>
      </w:r>
      <w:r w:rsidRPr="00F341EE">
        <w:t xml:space="preserve"> part in a short memory task</w:t>
      </w:r>
      <w:r>
        <w:t>.</w:t>
      </w:r>
    </w:p>
    <w:p w14:paraId="11D6FC67" w14:textId="77777777" w:rsidR="003D53D4" w:rsidRDefault="003D53D4" w:rsidP="003D53D4">
      <w:pPr>
        <w:pStyle w:val="ListParagraph"/>
        <w:numPr>
          <w:ilvl w:val="0"/>
          <w:numId w:val="3"/>
        </w:numPr>
      </w:pPr>
      <w:r>
        <w:t>Please ensure that you have a pen and paper in front of you.</w:t>
      </w:r>
    </w:p>
    <w:p w14:paraId="7F9DBFC0" w14:textId="77777777" w:rsidR="003D53D4" w:rsidRDefault="003D53D4" w:rsidP="003D53D4">
      <w:pPr>
        <w:pStyle w:val="ListParagraph"/>
        <w:numPr>
          <w:ilvl w:val="0"/>
          <w:numId w:val="3"/>
        </w:numPr>
      </w:pPr>
      <w:r>
        <w:t>Can you all see the screen and text on the power point clearly?</w:t>
      </w:r>
    </w:p>
    <w:p w14:paraId="61D21BC3" w14:textId="73235D02" w:rsidR="003D53D4" w:rsidRDefault="003D53D4" w:rsidP="003D53D4">
      <w:pPr>
        <w:pStyle w:val="ListParagraph"/>
        <w:numPr>
          <w:ilvl w:val="0"/>
          <w:numId w:val="3"/>
        </w:numPr>
      </w:pPr>
      <w:r>
        <w:t xml:space="preserve">You will be presented with </w:t>
      </w:r>
      <w:r w:rsidR="00CC5905">
        <w:t>2-word</w:t>
      </w:r>
      <w:r>
        <w:t xml:space="preserve"> lists – consisting of 15 words each.</w:t>
      </w:r>
    </w:p>
    <w:p w14:paraId="54800126" w14:textId="77777777" w:rsidR="003D53D4" w:rsidRDefault="003D53D4" w:rsidP="003D53D4">
      <w:pPr>
        <w:pStyle w:val="ListParagraph"/>
        <w:numPr>
          <w:ilvl w:val="0"/>
          <w:numId w:val="3"/>
        </w:numPr>
      </w:pPr>
      <w:r>
        <w:t>Following the first list – you will be asked to write any words remembered from the list (in any order). The next 15 words were presented in the same way.</w:t>
      </w:r>
      <w:r w:rsidRPr="00F341EE">
        <w:t xml:space="preserve"> </w:t>
      </w:r>
    </w:p>
    <w:p w14:paraId="4DB8EB91" w14:textId="77777777" w:rsidR="003D53D4" w:rsidRDefault="003D53D4" w:rsidP="003D53D4">
      <w:pPr>
        <w:pStyle w:val="ListParagraph"/>
        <w:numPr>
          <w:ilvl w:val="0"/>
          <w:numId w:val="3"/>
        </w:numPr>
      </w:pPr>
      <w:r>
        <w:t>Participants received the long words first followed by the short words. They had 90 seconds to recall and write down the words from list one and list two.</w:t>
      </w:r>
    </w:p>
    <w:p w14:paraId="4A31EE92" w14:textId="77777777" w:rsidR="003D53D4" w:rsidRDefault="003D53D4" w:rsidP="003D53D4">
      <w:pPr>
        <w:pStyle w:val="ListParagraph"/>
        <w:numPr>
          <w:ilvl w:val="0"/>
          <w:numId w:val="3"/>
        </w:numPr>
      </w:pPr>
      <w:r>
        <w:t xml:space="preserve">Words were presented in the middle of a blue screen every 2 seconds, for 1 second. </w:t>
      </w:r>
    </w:p>
    <w:p w14:paraId="789A2928" w14:textId="77777777" w:rsidR="003D53D4" w:rsidRDefault="003D53D4" w:rsidP="003D53D4">
      <w:pPr>
        <w:pStyle w:val="ListParagraph"/>
        <w:numPr>
          <w:ilvl w:val="0"/>
          <w:numId w:val="3"/>
        </w:numPr>
      </w:pPr>
      <w:r>
        <w:t xml:space="preserve">The font was Arial, white, size 72. </w:t>
      </w:r>
    </w:p>
    <w:p w14:paraId="4D29E6BB" w14:textId="77777777" w:rsidR="003D53D4" w:rsidRDefault="003D53D4" w:rsidP="003D53D4">
      <w:pPr>
        <w:pStyle w:val="ListParagraph"/>
        <w:numPr>
          <w:ilvl w:val="0"/>
          <w:numId w:val="3"/>
        </w:numPr>
      </w:pPr>
      <w:r>
        <w:t xml:space="preserve">Participants were thanked for their participation. </w:t>
      </w:r>
    </w:p>
    <w:p w14:paraId="5B856FDF" w14:textId="77777777" w:rsidR="003D53D4" w:rsidRDefault="003D53D4" w:rsidP="003D53D4">
      <w:pPr>
        <w:pStyle w:val="ListParagraph"/>
        <w:numPr>
          <w:ilvl w:val="0"/>
          <w:numId w:val="3"/>
        </w:numPr>
      </w:pPr>
      <w:r>
        <w:t xml:space="preserve">Participants were fully debriefed regarding the aim and hypotheses of the experiment.  </w:t>
      </w:r>
    </w:p>
    <w:p w14:paraId="292192FB" w14:textId="77777777" w:rsidR="003D53D4" w:rsidRDefault="003D53D4" w:rsidP="003D53D4">
      <w:r>
        <w:t xml:space="preserve">Following the making of the accuracy of recalled words, raw data was analysed using a Wilcoxon signed-rank test on SPSS 26. </w:t>
      </w:r>
    </w:p>
    <w:p w14:paraId="5FDC82DD" w14:textId="29953B44" w:rsidR="00EC16C6" w:rsidRPr="00616C29" w:rsidRDefault="00EC16C6">
      <w:pPr>
        <w:rPr>
          <w:b/>
          <w:bCs/>
          <w:sz w:val="24"/>
          <w:szCs w:val="24"/>
          <w:u w:val="single"/>
        </w:rPr>
      </w:pPr>
    </w:p>
    <w:p w14:paraId="5D0F7785" w14:textId="3568FEA9" w:rsidR="00EC16C6" w:rsidRPr="00616C29" w:rsidRDefault="00EC16C6">
      <w:pPr>
        <w:rPr>
          <w:b/>
          <w:bCs/>
          <w:sz w:val="24"/>
          <w:szCs w:val="24"/>
          <w:u w:val="single"/>
        </w:rPr>
      </w:pPr>
    </w:p>
    <w:p w14:paraId="17FE6EF7" w14:textId="16F3BDD8" w:rsidR="00EC16C6" w:rsidRPr="00616C29" w:rsidRDefault="00EC16C6">
      <w:pPr>
        <w:rPr>
          <w:b/>
          <w:bCs/>
          <w:sz w:val="24"/>
          <w:szCs w:val="24"/>
          <w:u w:val="single"/>
        </w:rPr>
      </w:pPr>
    </w:p>
    <w:p w14:paraId="1FC6BF38" w14:textId="1DA731D1" w:rsidR="00EC16C6" w:rsidRPr="00616C29" w:rsidRDefault="00EC16C6">
      <w:pPr>
        <w:rPr>
          <w:b/>
          <w:bCs/>
          <w:sz w:val="24"/>
          <w:szCs w:val="24"/>
          <w:u w:val="single"/>
        </w:rPr>
      </w:pPr>
    </w:p>
    <w:p w14:paraId="322ED447" w14:textId="499267DB" w:rsidR="00FC3074" w:rsidRPr="00616C29" w:rsidRDefault="00FC3074">
      <w:pPr>
        <w:rPr>
          <w:b/>
          <w:bCs/>
          <w:sz w:val="24"/>
          <w:szCs w:val="24"/>
          <w:u w:val="single"/>
        </w:rPr>
      </w:pPr>
    </w:p>
    <w:p w14:paraId="57EEB68E" w14:textId="7CCE42C9" w:rsidR="00FC3074" w:rsidRDefault="00FC3074">
      <w:pPr>
        <w:rPr>
          <w:b/>
          <w:bCs/>
          <w:sz w:val="24"/>
          <w:szCs w:val="24"/>
          <w:u w:val="single"/>
        </w:rPr>
      </w:pPr>
      <w:r w:rsidRPr="00616C29">
        <w:rPr>
          <w:b/>
          <w:bCs/>
          <w:sz w:val="24"/>
          <w:szCs w:val="24"/>
          <w:u w:val="single"/>
        </w:rPr>
        <w:t>Appendix 3 raw data</w:t>
      </w:r>
    </w:p>
    <w:p w14:paraId="0FE51614" w14:textId="7B178316" w:rsidR="006F403F" w:rsidRDefault="006F403F">
      <w:pPr>
        <w:rPr>
          <w:b/>
          <w:bCs/>
          <w:sz w:val="24"/>
          <w:szCs w:val="24"/>
          <w:u w:val="single"/>
        </w:rPr>
      </w:pPr>
    </w:p>
    <w:p w14:paraId="500CCFF0" w14:textId="24FDAE3F" w:rsidR="006F403F" w:rsidRPr="006F403F" w:rsidRDefault="006F403F">
      <w:pPr>
        <w:rPr>
          <w:b/>
          <w:bCs/>
          <w:sz w:val="24"/>
          <w:szCs w:val="24"/>
        </w:rPr>
      </w:pPr>
      <w:r w:rsidRPr="006F403F">
        <w:rPr>
          <w:b/>
          <w:bCs/>
          <w:sz w:val="24"/>
          <w:szCs w:val="24"/>
        </w:rPr>
        <w:t xml:space="preserve">Short words                   long words </w:t>
      </w:r>
    </w:p>
    <w:p w14:paraId="41829B93" w14:textId="283583FA" w:rsidR="00CB72C7" w:rsidRPr="00CB72C7" w:rsidRDefault="00CB72C7" w:rsidP="00CB72C7">
      <w:pPr>
        <w:rPr>
          <w:b/>
          <w:bCs/>
          <w:sz w:val="24"/>
          <w:szCs w:val="24"/>
        </w:rPr>
      </w:pPr>
      <w:r w:rsidRPr="00CB72C7">
        <w:rPr>
          <w:b/>
          <w:bCs/>
          <w:sz w:val="24"/>
          <w:szCs w:val="24"/>
        </w:rPr>
        <w:t>5</w:t>
      </w:r>
      <w:r w:rsidRPr="00CB72C7">
        <w:rPr>
          <w:b/>
          <w:bCs/>
          <w:sz w:val="24"/>
          <w:szCs w:val="24"/>
        </w:rPr>
        <w:tab/>
      </w:r>
      <w:r w:rsidR="006F403F">
        <w:rPr>
          <w:b/>
          <w:bCs/>
          <w:sz w:val="24"/>
          <w:szCs w:val="24"/>
        </w:rPr>
        <w:t xml:space="preserve">                              </w:t>
      </w:r>
      <w:r w:rsidRPr="00CB72C7">
        <w:rPr>
          <w:b/>
          <w:bCs/>
          <w:sz w:val="24"/>
          <w:szCs w:val="24"/>
        </w:rPr>
        <w:t>2</w:t>
      </w:r>
    </w:p>
    <w:p w14:paraId="4A973496" w14:textId="622E2FA3" w:rsidR="00CB72C7" w:rsidRPr="00CB72C7" w:rsidRDefault="00CB72C7" w:rsidP="00CB72C7">
      <w:pPr>
        <w:rPr>
          <w:b/>
          <w:bCs/>
          <w:sz w:val="24"/>
          <w:szCs w:val="24"/>
        </w:rPr>
      </w:pPr>
      <w:r w:rsidRPr="00CB72C7">
        <w:rPr>
          <w:b/>
          <w:bCs/>
          <w:sz w:val="24"/>
          <w:szCs w:val="24"/>
        </w:rPr>
        <w:t>6</w:t>
      </w:r>
      <w:r w:rsidRPr="00CB72C7">
        <w:rPr>
          <w:b/>
          <w:bCs/>
          <w:sz w:val="24"/>
          <w:szCs w:val="24"/>
        </w:rPr>
        <w:tab/>
      </w:r>
      <w:r w:rsidR="006F403F">
        <w:rPr>
          <w:b/>
          <w:bCs/>
          <w:sz w:val="24"/>
          <w:szCs w:val="24"/>
        </w:rPr>
        <w:t xml:space="preserve">                              </w:t>
      </w:r>
      <w:r w:rsidRPr="00CB72C7">
        <w:rPr>
          <w:b/>
          <w:bCs/>
          <w:sz w:val="24"/>
          <w:szCs w:val="24"/>
        </w:rPr>
        <w:t>5</w:t>
      </w:r>
    </w:p>
    <w:p w14:paraId="25C944B2" w14:textId="2E6B2A9B" w:rsidR="00CB72C7" w:rsidRPr="00CB72C7" w:rsidRDefault="00CB72C7" w:rsidP="00CB72C7">
      <w:pPr>
        <w:rPr>
          <w:b/>
          <w:bCs/>
          <w:sz w:val="24"/>
          <w:szCs w:val="24"/>
        </w:rPr>
      </w:pPr>
      <w:r w:rsidRPr="00CB72C7">
        <w:rPr>
          <w:b/>
          <w:bCs/>
          <w:sz w:val="24"/>
          <w:szCs w:val="24"/>
        </w:rPr>
        <w:t>5</w:t>
      </w:r>
      <w:r w:rsidRPr="00CB72C7">
        <w:rPr>
          <w:b/>
          <w:bCs/>
          <w:sz w:val="24"/>
          <w:szCs w:val="24"/>
        </w:rPr>
        <w:tab/>
      </w:r>
      <w:r w:rsidR="006F403F">
        <w:rPr>
          <w:b/>
          <w:bCs/>
          <w:sz w:val="24"/>
          <w:szCs w:val="24"/>
        </w:rPr>
        <w:t xml:space="preserve">                              </w:t>
      </w:r>
      <w:r w:rsidRPr="00CB72C7">
        <w:rPr>
          <w:b/>
          <w:bCs/>
          <w:sz w:val="24"/>
          <w:szCs w:val="24"/>
        </w:rPr>
        <w:t>3</w:t>
      </w:r>
    </w:p>
    <w:p w14:paraId="355D3137" w14:textId="1DA7378D" w:rsidR="00CB72C7" w:rsidRPr="00CB72C7" w:rsidRDefault="00CB72C7" w:rsidP="00CB72C7">
      <w:pPr>
        <w:rPr>
          <w:b/>
          <w:bCs/>
          <w:sz w:val="24"/>
          <w:szCs w:val="24"/>
        </w:rPr>
      </w:pPr>
      <w:r w:rsidRPr="00CB72C7">
        <w:rPr>
          <w:b/>
          <w:bCs/>
          <w:sz w:val="24"/>
          <w:szCs w:val="24"/>
        </w:rPr>
        <w:t>3</w:t>
      </w:r>
      <w:r w:rsidR="006F403F">
        <w:rPr>
          <w:b/>
          <w:bCs/>
          <w:sz w:val="24"/>
          <w:szCs w:val="24"/>
        </w:rPr>
        <w:t xml:space="preserve">                                     </w:t>
      </w:r>
      <w:r w:rsidRPr="00CB72C7">
        <w:rPr>
          <w:b/>
          <w:bCs/>
          <w:sz w:val="24"/>
          <w:szCs w:val="24"/>
        </w:rPr>
        <w:tab/>
        <w:t>1</w:t>
      </w:r>
    </w:p>
    <w:p w14:paraId="5335C892" w14:textId="50269B4F" w:rsidR="00CB72C7" w:rsidRPr="00CB72C7" w:rsidRDefault="00CB72C7" w:rsidP="00CB72C7">
      <w:pPr>
        <w:rPr>
          <w:b/>
          <w:bCs/>
          <w:sz w:val="24"/>
          <w:szCs w:val="24"/>
        </w:rPr>
      </w:pPr>
      <w:r w:rsidRPr="00CB72C7">
        <w:rPr>
          <w:b/>
          <w:bCs/>
          <w:sz w:val="24"/>
          <w:szCs w:val="24"/>
        </w:rPr>
        <w:t>2</w:t>
      </w:r>
      <w:r w:rsidR="006F403F">
        <w:rPr>
          <w:b/>
          <w:bCs/>
          <w:sz w:val="24"/>
          <w:szCs w:val="24"/>
        </w:rPr>
        <w:t xml:space="preserve">                          </w:t>
      </w:r>
      <w:r w:rsidRPr="00CB72C7">
        <w:rPr>
          <w:b/>
          <w:bCs/>
          <w:sz w:val="24"/>
          <w:szCs w:val="24"/>
        </w:rPr>
        <w:tab/>
        <w:t>3</w:t>
      </w:r>
    </w:p>
    <w:p w14:paraId="515C6EB7" w14:textId="39B8584B" w:rsidR="00CB72C7" w:rsidRPr="00CB72C7" w:rsidRDefault="00CB72C7" w:rsidP="00CB72C7">
      <w:pPr>
        <w:rPr>
          <w:b/>
          <w:bCs/>
          <w:sz w:val="24"/>
          <w:szCs w:val="24"/>
        </w:rPr>
      </w:pPr>
      <w:r w:rsidRPr="00CB72C7">
        <w:rPr>
          <w:b/>
          <w:bCs/>
          <w:sz w:val="24"/>
          <w:szCs w:val="24"/>
        </w:rPr>
        <w:t>6</w:t>
      </w:r>
      <w:r w:rsidRPr="00CB72C7">
        <w:rPr>
          <w:b/>
          <w:bCs/>
          <w:sz w:val="24"/>
          <w:szCs w:val="24"/>
        </w:rPr>
        <w:tab/>
      </w:r>
      <w:r w:rsidR="006F403F">
        <w:rPr>
          <w:b/>
          <w:bCs/>
          <w:sz w:val="24"/>
          <w:szCs w:val="24"/>
        </w:rPr>
        <w:t xml:space="preserve">                          </w:t>
      </w:r>
      <w:r w:rsidRPr="00CB72C7">
        <w:rPr>
          <w:b/>
          <w:bCs/>
          <w:sz w:val="24"/>
          <w:szCs w:val="24"/>
        </w:rPr>
        <w:t>4</w:t>
      </w:r>
    </w:p>
    <w:p w14:paraId="62104EFA" w14:textId="13671474" w:rsidR="00CB72C7" w:rsidRPr="00CB72C7" w:rsidRDefault="00CB72C7" w:rsidP="00CB72C7">
      <w:pPr>
        <w:rPr>
          <w:b/>
          <w:bCs/>
          <w:sz w:val="24"/>
          <w:szCs w:val="24"/>
        </w:rPr>
      </w:pPr>
      <w:r w:rsidRPr="00CB72C7">
        <w:rPr>
          <w:b/>
          <w:bCs/>
          <w:sz w:val="24"/>
          <w:szCs w:val="24"/>
        </w:rPr>
        <w:t>4</w:t>
      </w:r>
      <w:r w:rsidR="006F403F">
        <w:rPr>
          <w:b/>
          <w:bCs/>
          <w:sz w:val="24"/>
          <w:szCs w:val="24"/>
        </w:rPr>
        <w:t xml:space="preserve">                            </w:t>
      </w:r>
      <w:r w:rsidRPr="00CB72C7">
        <w:rPr>
          <w:b/>
          <w:bCs/>
          <w:sz w:val="24"/>
          <w:szCs w:val="24"/>
        </w:rPr>
        <w:tab/>
        <w:t>1</w:t>
      </w:r>
    </w:p>
    <w:p w14:paraId="26B2A743" w14:textId="630E851C" w:rsidR="00CB72C7" w:rsidRPr="00CB72C7" w:rsidRDefault="00CB72C7" w:rsidP="00CB72C7">
      <w:pPr>
        <w:rPr>
          <w:b/>
          <w:bCs/>
          <w:sz w:val="24"/>
          <w:szCs w:val="24"/>
        </w:rPr>
      </w:pPr>
      <w:r w:rsidRPr="00CB72C7">
        <w:rPr>
          <w:b/>
          <w:bCs/>
          <w:sz w:val="24"/>
          <w:szCs w:val="24"/>
        </w:rPr>
        <w:t>4</w:t>
      </w:r>
      <w:r w:rsidR="006F403F">
        <w:rPr>
          <w:b/>
          <w:bCs/>
          <w:sz w:val="24"/>
          <w:szCs w:val="24"/>
        </w:rPr>
        <w:t xml:space="preserve">                           </w:t>
      </w:r>
      <w:r w:rsidRPr="00CB72C7">
        <w:rPr>
          <w:b/>
          <w:bCs/>
          <w:sz w:val="24"/>
          <w:szCs w:val="24"/>
        </w:rPr>
        <w:tab/>
        <w:t>5</w:t>
      </w:r>
    </w:p>
    <w:p w14:paraId="2EC77208" w14:textId="087C0EF0" w:rsidR="00CB72C7" w:rsidRPr="00CB72C7" w:rsidRDefault="00CB72C7" w:rsidP="00CB72C7">
      <w:pPr>
        <w:rPr>
          <w:b/>
          <w:bCs/>
          <w:sz w:val="24"/>
          <w:szCs w:val="24"/>
        </w:rPr>
      </w:pPr>
      <w:r w:rsidRPr="00CB72C7">
        <w:rPr>
          <w:b/>
          <w:bCs/>
          <w:sz w:val="24"/>
          <w:szCs w:val="24"/>
        </w:rPr>
        <w:t>8</w:t>
      </w:r>
      <w:r w:rsidR="006F403F">
        <w:rPr>
          <w:b/>
          <w:bCs/>
          <w:sz w:val="24"/>
          <w:szCs w:val="24"/>
        </w:rPr>
        <w:t xml:space="preserve">                          </w:t>
      </w:r>
      <w:r w:rsidRPr="00CB72C7">
        <w:rPr>
          <w:b/>
          <w:bCs/>
          <w:sz w:val="24"/>
          <w:szCs w:val="24"/>
        </w:rPr>
        <w:tab/>
        <w:t>7</w:t>
      </w:r>
    </w:p>
    <w:p w14:paraId="346E7BB1" w14:textId="541870AC" w:rsidR="00CB72C7" w:rsidRPr="00CB72C7" w:rsidRDefault="00CB72C7" w:rsidP="00CB72C7">
      <w:pPr>
        <w:rPr>
          <w:b/>
          <w:bCs/>
          <w:sz w:val="24"/>
          <w:szCs w:val="24"/>
        </w:rPr>
      </w:pPr>
      <w:r w:rsidRPr="00CB72C7">
        <w:rPr>
          <w:b/>
          <w:bCs/>
          <w:sz w:val="24"/>
          <w:szCs w:val="24"/>
        </w:rPr>
        <w:t>4</w:t>
      </w:r>
      <w:r w:rsidR="006F403F">
        <w:rPr>
          <w:b/>
          <w:bCs/>
          <w:sz w:val="24"/>
          <w:szCs w:val="24"/>
        </w:rPr>
        <w:t xml:space="preserve">                            </w:t>
      </w:r>
      <w:r w:rsidRPr="00CB72C7">
        <w:rPr>
          <w:b/>
          <w:bCs/>
          <w:sz w:val="24"/>
          <w:szCs w:val="24"/>
        </w:rPr>
        <w:tab/>
        <w:t>3</w:t>
      </w:r>
    </w:p>
    <w:p w14:paraId="0D8C0687" w14:textId="540B2774" w:rsidR="00CB72C7" w:rsidRPr="00CB72C7" w:rsidRDefault="00CB72C7" w:rsidP="00CB72C7">
      <w:pPr>
        <w:rPr>
          <w:b/>
          <w:bCs/>
          <w:sz w:val="24"/>
          <w:szCs w:val="24"/>
        </w:rPr>
      </w:pPr>
      <w:r w:rsidRPr="00CB72C7">
        <w:rPr>
          <w:b/>
          <w:bCs/>
          <w:sz w:val="24"/>
          <w:szCs w:val="24"/>
        </w:rPr>
        <w:t>12</w:t>
      </w:r>
      <w:r w:rsidR="006F403F">
        <w:rPr>
          <w:b/>
          <w:bCs/>
          <w:sz w:val="24"/>
          <w:szCs w:val="24"/>
        </w:rPr>
        <w:t xml:space="preserve">                       </w:t>
      </w:r>
      <w:r w:rsidRPr="00CB72C7">
        <w:rPr>
          <w:b/>
          <w:bCs/>
          <w:sz w:val="24"/>
          <w:szCs w:val="24"/>
        </w:rPr>
        <w:tab/>
        <w:t>6</w:t>
      </w:r>
    </w:p>
    <w:p w14:paraId="4FE3189F" w14:textId="3DEAE598" w:rsidR="00CB72C7" w:rsidRPr="00CB72C7" w:rsidRDefault="00CB72C7" w:rsidP="00CB72C7">
      <w:pPr>
        <w:rPr>
          <w:b/>
          <w:bCs/>
          <w:sz w:val="24"/>
          <w:szCs w:val="24"/>
        </w:rPr>
      </w:pPr>
      <w:r w:rsidRPr="00CB72C7">
        <w:rPr>
          <w:b/>
          <w:bCs/>
          <w:sz w:val="24"/>
          <w:szCs w:val="24"/>
        </w:rPr>
        <w:t>9</w:t>
      </w:r>
      <w:r w:rsidR="006F403F">
        <w:rPr>
          <w:b/>
          <w:bCs/>
          <w:sz w:val="24"/>
          <w:szCs w:val="24"/>
        </w:rPr>
        <w:t xml:space="preserve">                         </w:t>
      </w:r>
      <w:r w:rsidRPr="00CB72C7">
        <w:rPr>
          <w:b/>
          <w:bCs/>
          <w:sz w:val="24"/>
          <w:szCs w:val="24"/>
        </w:rPr>
        <w:tab/>
        <w:t>4</w:t>
      </w:r>
    </w:p>
    <w:p w14:paraId="563472B6" w14:textId="081AC19E" w:rsidR="00CB72C7" w:rsidRPr="00CB72C7" w:rsidRDefault="00CB72C7" w:rsidP="00CB72C7">
      <w:pPr>
        <w:rPr>
          <w:b/>
          <w:bCs/>
          <w:sz w:val="24"/>
          <w:szCs w:val="24"/>
        </w:rPr>
      </w:pPr>
      <w:r w:rsidRPr="00CB72C7">
        <w:rPr>
          <w:b/>
          <w:bCs/>
          <w:sz w:val="24"/>
          <w:szCs w:val="24"/>
        </w:rPr>
        <w:t>6</w:t>
      </w:r>
      <w:r w:rsidR="006F403F">
        <w:rPr>
          <w:b/>
          <w:bCs/>
          <w:sz w:val="24"/>
          <w:szCs w:val="24"/>
        </w:rPr>
        <w:t xml:space="preserve">                            </w:t>
      </w:r>
      <w:r w:rsidRPr="00CB72C7">
        <w:rPr>
          <w:b/>
          <w:bCs/>
          <w:sz w:val="24"/>
          <w:szCs w:val="24"/>
        </w:rPr>
        <w:tab/>
        <w:t>2</w:t>
      </w:r>
    </w:p>
    <w:p w14:paraId="35219FFC" w14:textId="6E5C5E00" w:rsidR="00CB72C7" w:rsidRPr="00CB72C7" w:rsidRDefault="00CB72C7" w:rsidP="00CB72C7">
      <w:pPr>
        <w:rPr>
          <w:b/>
          <w:bCs/>
          <w:sz w:val="24"/>
          <w:szCs w:val="24"/>
        </w:rPr>
      </w:pPr>
      <w:r w:rsidRPr="00CB72C7">
        <w:rPr>
          <w:b/>
          <w:bCs/>
          <w:sz w:val="24"/>
          <w:szCs w:val="24"/>
        </w:rPr>
        <w:t>5</w:t>
      </w:r>
      <w:r w:rsidR="006F403F">
        <w:rPr>
          <w:b/>
          <w:bCs/>
          <w:sz w:val="24"/>
          <w:szCs w:val="24"/>
        </w:rPr>
        <w:t xml:space="preserve">                             </w:t>
      </w:r>
      <w:r w:rsidRPr="00CB72C7">
        <w:rPr>
          <w:b/>
          <w:bCs/>
          <w:sz w:val="24"/>
          <w:szCs w:val="24"/>
        </w:rPr>
        <w:tab/>
        <w:t>3</w:t>
      </w:r>
    </w:p>
    <w:p w14:paraId="660367A7" w14:textId="0AD043B9" w:rsidR="00CB72C7" w:rsidRPr="00CB72C7" w:rsidRDefault="00CB72C7" w:rsidP="00CB72C7">
      <w:pPr>
        <w:rPr>
          <w:b/>
          <w:bCs/>
          <w:sz w:val="24"/>
          <w:szCs w:val="24"/>
        </w:rPr>
      </w:pPr>
      <w:r w:rsidRPr="00CB72C7">
        <w:rPr>
          <w:b/>
          <w:bCs/>
          <w:sz w:val="24"/>
          <w:szCs w:val="24"/>
        </w:rPr>
        <w:t>9</w:t>
      </w:r>
      <w:r w:rsidR="006F403F">
        <w:rPr>
          <w:b/>
          <w:bCs/>
          <w:sz w:val="24"/>
          <w:szCs w:val="24"/>
        </w:rPr>
        <w:t xml:space="preserve">                          </w:t>
      </w:r>
      <w:r w:rsidRPr="00CB72C7">
        <w:rPr>
          <w:b/>
          <w:bCs/>
          <w:sz w:val="24"/>
          <w:szCs w:val="24"/>
        </w:rPr>
        <w:tab/>
        <w:t>4</w:t>
      </w:r>
    </w:p>
    <w:p w14:paraId="2BAC5B18" w14:textId="763AFF12" w:rsidR="00CB72C7" w:rsidRPr="00CB72C7" w:rsidRDefault="00CB72C7" w:rsidP="00CB72C7">
      <w:pPr>
        <w:rPr>
          <w:b/>
          <w:bCs/>
          <w:sz w:val="24"/>
          <w:szCs w:val="24"/>
        </w:rPr>
      </w:pPr>
      <w:r w:rsidRPr="00CB72C7">
        <w:rPr>
          <w:b/>
          <w:bCs/>
          <w:sz w:val="24"/>
          <w:szCs w:val="24"/>
        </w:rPr>
        <w:t>11</w:t>
      </w:r>
      <w:r w:rsidR="006F403F">
        <w:rPr>
          <w:b/>
          <w:bCs/>
          <w:sz w:val="24"/>
          <w:szCs w:val="24"/>
        </w:rPr>
        <w:t xml:space="preserve">                        </w:t>
      </w:r>
      <w:r w:rsidRPr="00CB72C7">
        <w:rPr>
          <w:b/>
          <w:bCs/>
          <w:sz w:val="24"/>
          <w:szCs w:val="24"/>
        </w:rPr>
        <w:tab/>
        <w:t>5</w:t>
      </w:r>
    </w:p>
    <w:p w14:paraId="0E2F7101" w14:textId="7E2FCFBF" w:rsidR="00CB72C7" w:rsidRPr="00CB72C7" w:rsidRDefault="00CB72C7" w:rsidP="00CB72C7">
      <w:pPr>
        <w:rPr>
          <w:b/>
          <w:bCs/>
          <w:sz w:val="24"/>
          <w:szCs w:val="24"/>
        </w:rPr>
      </w:pPr>
      <w:r w:rsidRPr="00CB72C7">
        <w:rPr>
          <w:b/>
          <w:bCs/>
          <w:sz w:val="24"/>
          <w:szCs w:val="24"/>
        </w:rPr>
        <w:t>7</w:t>
      </w:r>
      <w:r w:rsidR="006F403F">
        <w:rPr>
          <w:b/>
          <w:bCs/>
          <w:sz w:val="24"/>
          <w:szCs w:val="24"/>
        </w:rPr>
        <w:t xml:space="preserve">                           </w:t>
      </w:r>
      <w:r w:rsidRPr="00CB72C7">
        <w:rPr>
          <w:b/>
          <w:bCs/>
          <w:sz w:val="24"/>
          <w:szCs w:val="24"/>
        </w:rPr>
        <w:tab/>
        <w:t>4</w:t>
      </w:r>
    </w:p>
    <w:p w14:paraId="4D0ED934" w14:textId="278D7590" w:rsidR="00CB72C7" w:rsidRPr="00CB72C7" w:rsidRDefault="00CB72C7" w:rsidP="00CB72C7">
      <w:pPr>
        <w:rPr>
          <w:b/>
          <w:bCs/>
          <w:sz w:val="24"/>
          <w:szCs w:val="24"/>
        </w:rPr>
      </w:pPr>
      <w:r w:rsidRPr="00CB72C7">
        <w:rPr>
          <w:b/>
          <w:bCs/>
          <w:sz w:val="24"/>
          <w:szCs w:val="24"/>
        </w:rPr>
        <w:t>8</w:t>
      </w:r>
      <w:r w:rsidRPr="00CB72C7">
        <w:rPr>
          <w:b/>
          <w:bCs/>
          <w:sz w:val="24"/>
          <w:szCs w:val="24"/>
        </w:rPr>
        <w:tab/>
      </w:r>
      <w:r w:rsidR="006F403F">
        <w:rPr>
          <w:b/>
          <w:bCs/>
          <w:sz w:val="24"/>
          <w:szCs w:val="24"/>
        </w:rPr>
        <w:t xml:space="preserve">                          </w:t>
      </w:r>
      <w:r w:rsidRPr="00CB72C7">
        <w:rPr>
          <w:b/>
          <w:bCs/>
          <w:sz w:val="24"/>
          <w:szCs w:val="24"/>
        </w:rPr>
        <w:t>4</w:t>
      </w:r>
    </w:p>
    <w:p w14:paraId="4DAF6F50" w14:textId="736623B7" w:rsidR="00CB72C7" w:rsidRPr="00CB72C7" w:rsidRDefault="00CB72C7" w:rsidP="00CB72C7">
      <w:pPr>
        <w:rPr>
          <w:b/>
          <w:bCs/>
          <w:sz w:val="24"/>
          <w:szCs w:val="24"/>
        </w:rPr>
      </w:pPr>
      <w:r w:rsidRPr="00CB72C7">
        <w:rPr>
          <w:b/>
          <w:bCs/>
          <w:sz w:val="24"/>
          <w:szCs w:val="24"/>
        </w:rPr>
        <w:t>6</w:t>
      </w:r>
      <w:r w:rsidR="006F403F">
        <w:rPr>
          <w:b/>
          <w:bCs/>
          <w:sz w:val="24"/>
          <w:szCs w:val="24"/>
        </w:rPr>
        <w:t xml:space="preserve">                         </w:t>
      </w:r>
      <w:r w:rsidRPr="00CB72C7">
        <w:rPr>
          <w:b/>
          <w:bCs/>
          <w:sz w:val="24"/>
          <w:szCs w:val="24"/>
        </w:rPr>
        <w:tab/>
        <w:t>2</w:t>
      </w:r>
    </w:p>
    <w:p w14:paraId="5E4E3E95" w14:textId="290C317C" w:rsidR="00CB72C7" w:rsidRPr="00CB72C7" w:rsidRDefault="00CB72C7" w:rsidP="00CB72C7">
      <w:pPr>
        <w:rPr>
          <w:b/>
          <w:bCs/>
          <w:sz w:val="24"/>
          <w:szCs w:val="24"/>
        </w:rPr>
      </w:pPr>
      <w:r w:rsidRPr="00CB72C7">
        <w:rPr>
          <w:b/>
          <w:bCs/>
          <w:sz w:val="24"/>
          <w:szCs w:val="24"/>
        </w:rPr>
        <w:t>7</w:t>
      </w:r>
      <w:r w:rsidR="006F403F">
        <w:rPr>
          <w:b/>
          <w:bCs/>
          <w:sz w:val="24"/>
          <w:szCs w:val="24"/>
        </w:rPr>
        <w:t xml:space="preserve">                         </w:t>
      </w:r>
      <w:r w:rsidRPr="00CB72C7">
        <w:rPr>
          <w:b/>
          <w:bCs/>
          <w:sz w:val="24"/>
          <w:szCs w:val="24"/>
        </w:rPr>
        <w:tab/>
        <w:t>3</w:t>
      </w:r>
    </w:p>
    <w:p w14:paraId="7AC3B0E5" w14:textId="3F49C8B5" w:rsidR="00CB72C7" w:rsidRPr="00CB72C7" w:rsidRDefault="00CB72C7" w:rsidP="00CB72C7">
      <w:pPr>
        <w:rPr>
          <w:b/>
          <w:bCs/>
          <w:sz w:val="24"/>
          <w:szCs w:val="24"/>
        </w:rPr>
      </w:pPr>
      <w:r w:rsidRPr="00CB72C7">
        <w:rPr>
          <w:b/>
          <w:bCs/>
          <w:sz w:val="24"/>
          <w:szCs w:val="24"/>
        </w:rPr>
        <w:t>10</w:t>
      </w:r>
      <w:r w:rsidR="006F403F">
        <w:rPr>
          <w:b/>
          <w:bCs/>
          <w:sz w:val="24"/>
          <w:szCs w:val="24"/>
        </w:rPr>
        <w:t xml:space="preserve">                        </w:t>
      </w:r>
      <w:r w:rsidRPr="00CB72C7">
        <w:rPr>
          <w:b/>
          <w:bCs/>
          <w:sz w:val="24"/>
          <w:szCs w:val="24"/>
        </w:rPr>
        <w:tab/>
        <w:t>3</w:t>
      </w:r>
    </w:p>
    <w:p w14:paraId="40662811" w14:textId="63D870B7" w:rsidR="00CB72C7" w:rsidRPr="00CB72C7" w:rsidRDefault="00CB72C7" w:rsidP="00CB72C7">
      <w:pPr>
        <w:rPr>
          <w:b/>
          <w:bCs/>
          <w:sz w:val="24"/>
          <w:szCs w:val="24"/>
        </w:rPr>
      </w:pPr>
      <w:r w:rsidRPr="00CB72C7">
        <w:rPr>
          <w:b/>
          <w:bCs/>
          <w:sz w:val="24"/>
          <w:szCs w:val="24"/>
        </w:rPr>
        <w:t>7</w:t>
      </w:r>
      <w:r w:rsidR="006F403F">
        <w:rPr>
          <w:b/>
          <w:bCs/>
          <w:sz w:val="24"/>
          <w:szCs w:val="24"/>
        </w:rPr>
        <w:t xml:space="preserve">                          </w:t>
      </w:r>
      <w:r w:rsidRPr="00CB72C7">
        <w:rPr>
          <w:b/>
          <w:bCs/>
          <w:sz w:val="24"/>
          <w:szCs w:val="24"/>
        </w:rPr>
        <w:tab/>
        <w:t>4</w:t>
      </w:r>
    </w:p>
    <w:p w14:paraId="2A1BFD27" w14:textId="2EF0CB0D" w:rsidR="00CB72C7" w:rsidRPr="00CB72C7" w:rsidRDefault="00CB72C7" w:rsidP="00CB72C7">
      <w:pPr>
        <w:rPr>
          <w:b/>
          <w:bCs/>
          <w:sz w:val="24"/>
          <w:szCs w:val="24"/>
        </w:rPr>
      </w:pPr>
      <w:r w:rsidRPr="00CB72C7">
        <w:rPr>
          <w:b/>
          <w:bCs/>
          <w:sz w:val="24"/>
          <w:szCs w:val="24"/>
        </w:rPr>
        <w:t>12</w:t>
      </w:r>
      <w:r w:rsidR="006F403F">
        <w:rPr>
          <w:b/>
          <w:bCs/>
          <w:sz w:val="24"/>
          <w:szCs w:val="24"/>
        </w:rPr>
        <w:t xml:space="preserve">                              </w:t>
      </w:r>
      <w:r w:rsidRPr="00CB72C7">
        <w:rPr>
          <w:b/>
          <w:bCs/>
          <w:sz w:val="24"/>
          <w:szCs w:val="24"/>
        </w:rPr>
        <w:tab/>
        <w:t>5</w:t>
      </w:r>
    </w:p>
    <w:p w14:paraId="0ECB8701" w14:textId="66BB9AEB" w:rsidR="00CB72C7" w:rsidRPr="00CB72C7" w:rsidRDefault="00CB72C7" w:rsidP="00CB72C7">
      <w:pPr>
        <w:rPr>
          <w:b/>
          <w:bCs/>
          <w:sz w:val="24"/>
          <w:szCs w:val="24"/>
        </w:rPr>
      </w:pPr>
      <w:r w:rsidRPr="00CB72C7">
        <w:rPr>
          <w:b/>
          <w:bCs/>
          <w:sz w:val="24"/>
          <w:szCs w:val="24"/>
        </w:rPr>
        <w:t>9</w:t>
      </w:r>
      <w:r w:rsidR="006F403F">
        <w:rPr>
          <w:b/>
          <w:bCs/>
          <w:sz w:val="24"/>
          <w:szCs w:val="24"/>
        </w:rPr>
        <w:t xml:space="preserve">                           </w:t>
      </w:r>
      <w:r w:rsidRPr="00CB72C7">
        <w:rPr>
          <w:b/>
          <w:bCs/>
          <w:sz w:val="24"/>
          <w:szCs w:val="24"/>
        </w:rPr>
        <w:tab/>
        <w:t>4</w:t>
      </w:r>
    </w:p>
    <w:p w14:paraId="3106EFEE" w14:textId="2F2856FE" w:rsidR="00CB72C7" w:rsidRPr="00CB72C7" w:rsidRDefault="00CB72C7" w:rsidP="00CB72C7">
      <w:pPr>
        <w:rPr>
          <w:b/>
          <w:bCs/>
          <w:sz w:val="24"/>
          <w:szCs w:val="24"/>
        </w:rPr>
      </w:pPr>
      <w:r w:rsidRPr="00CB72C7">
        <w:rPr>
          <w:b/>
          <w:bCs/>
          <w:sz w:val="24"/>
          <w:szCs w:val="24"/>
        </w:rPr>
        <w:t>12</w:t>
      </w:r>
      <w:r w:rsidR="006F403F">
        <w:rPr>
          <w:b/>
          <w:bCs/>
          <w:sz w:val="24"/>
          <w:szCs w:val="24"/>
        </w:rPr>
        <w:t xml:space="preserve">                         </w:t>
      </w:r>
      <w:r w:rsidRPr="00CB72C7">
        <w:rPr>
          <w:b/>
          <w:bCs/>
          <w:sz w:val="24"/>
          <w:szCs w:val="24"/>
        </w:rPr>
        <w:tab/>
        <w:t>5</w:t>
      </w:r>
    </w:p>
    <w:p w14:paraId="722F4AA2" w14:textId="6870D66E" w:rsidR="00CB72C7" w:rsidRPr="00CB72C7" w:rsidRDefault="00CB72C7" w:rsidP="00CB72C7">
      <w:pPr>
        <w:rPr>
          <w:b/>
          <w:bCs/>
          <w:sz w:val="24"/>
          <w:szCs w:val="24"/>
        </w:rPr>
      </w:pPr>
      <w:r w:rsidRPr="00CB72C7">
        <w:rPr>
          <w:b/>
          <w:bCs/>
          <w:sz w:val="24"/>
          <w:szCs w:val="24"/>
        </w:rPr>
        <w:t>6</w:t>
      </w:r>
      <w:r w:rsidR="006F403F">
        <w:rPr>
          <w:b/>
          <w:bCs/>
          <w:sz w:val="24"/>
          <w:szCs w:val="24"/>
        </w:rPr>
        <w:t xml:space="preserve">                           </w:t>
      </w:r>
      <w:r w:rsidRPr="00CB72C7">
        <w:rPr>
          <w:b/>
          <w:bCs/>
          <w:sz w:val="24"/>
          <w:szCs w:val="24"/>
        </w:rPr>
        <w:tab/>
        <w:t>3</w:t>
      </w:r>
    </w:p>
    <w:p w14:paraId="1B4F2C81" w14:textId="0327677C" w:rsidR="00CB72C7" w:rsidRPr="00CB72C7" w:rsidRDefault="00CB72C7" w:rsidP="00CB72C7">
      <w:pPr>
        <w:rPr>
          <w:b/>
          <w:bCs/>
          <w:sz w:val="24"/>
          <w:szCs w:val="24"/>
        </w:rPr>
      </w:pPr>
      <w:r w:rsidRPr="00CB72C7">
        <w:rPr>
          <w:b/>
          <w:bCs/>
          <w:sz w:val="24"/>
          <w:szCs w:val="24"/>
        </w:rPr>
        <w:t>4</w:t>
      </w:r>
      <w:r w:rsidR="007B4D23">
        <w:rPr>
          <w:b/>
          <w:bCs/>
          <w:sz w:val="24"/>
          <w:szCs w:val="24"/>
        </w:rPr>
        <w:t xml:space="preserve">                         </w:t>
      </w:r>
      <w:r w:rsidRPr="00CB72C7">
        <w:rPr>
          <w:b/>
          <w:bCs/>
          <w:sz w:val="24"/>
          <w:szCs w:val="24"/>
        </w:rPr>
        <w:tab/>
        <w:t>2</w:t>
      </w:r>
    </w:p>
    <w:p w14:paraId="476B09E2" w14:textId="5ADFB0C3" w:rsidR="00CB72C7" w:rsidRPr="00CB72C7" w:rsidRDefault="00CB72C7" w:rsidP="00CB72C7">
      <w:pPr>
        <w:rPr>
          <w:b/>
          <w:bCs/>
          <w:sz w:val="24"/>
          <w:szCs w:val="24"/>
        </w:rPr>
      </w:pPr>
      <w:r w:rsidRPr="00CB72C7">
        <w:rPr>
          <w:b/>
          <w:bCs/>
          <w:sz w:val="24"/>
          <w:szCs w:val="24"/>
        </w:rPr>
        <w:t>9</w:t>
      </w:r>
      <w:r w:rsidR="007B4D23">
        <w:rPr>
          <w:b/>
          <w:bCs/>
          <w:sz w:val="24"/>
          <w:szCs w:val="24"/>
        </w:rPr>
        <w:t xml:space="preserve">                           </w:t>
      </w:r>
      <w:r w:rsidRPr="00CB72C7">
        <w:rPr>
          <w:b/>
          <w:bCs/>
          <w:sz w:val="24"/>
          <w:szCs w:val="24"/>
        </w:rPr>
        <w:tab/>
        <w:t>5</w:t>
      </w:r>
    </w:p>
    <w:p w14:paraId="706705B4" w14:textId="4D821C44" w:rsidR="00CB72C7" w:rsidRPr="00CB72C7" w:rsidRDefault="00CB72C7" w:rsidP="00CB72C7">
      <w:pPr>
        <w:rPr>
          <w:b/>
          <w:bCs/>
          <w:sz w:val="24"/>
          <w:szCs w:val="24"/>
        </w:rPr>
      </w:pPr>
      <w:r w:rsidRPr="00CB72C7">
        <w:rPr>
          <w:b/>
          <w:bCs/>
          <w:sz w:val="24"/>
          <w:szCs w:val="24"/>
        </w:rPr>
        <w:t>11</w:t>
      </w:r>
      <w:r w:rsidR="007B4D23">
        <w:rPr>
          <w:b/>
          <w:bCs/>
          <w:sz w:val="24"/>
          <w:szCs w:val="24"/>
        </w:rPr>
        <w:t xml:space="preserve">                       </w:t>
      </w:r>
      <w:r w:rsidRPr="00CB72C7">
        <w:rPr>
          <w:b/>
          <w:bCs/>
          <w:sz w:val="24"/>
          <w:szCs w:val="24"/>
        </w:rPr>
        <w:tab/>
        <w:t>4</w:t>
      </w:r>
    </w:p>
    <w:p w14:paraId="3B52CC18" w14:textId="589E45C8" w:rsidR="00CB72C7" w:rsidRPr="00CB72C7" w:rsidRDefault="00CB72C7" w:rsidP="00CB72C7">
      <w:pPr>
        <w:rPr>
          <w:b/>
          <w:bCs/>
          <w:sz w:val="24"/>
          <w:szCs w:val="24"/>
        </w:rPr>
      </w:pPr>
      <w:r w:rsidRPr="00CB72C7">
        <w:rPr>
          <w:b/>
          <w:bCs/>
          <w:sz w:val="24"/>
          <w:szCs w:val="24"/>
        </w:rPr>
        <w:t>6</w:t>
      </w:r>
      <w:r w:rsidR="007B4D23">
        <w:rPr>
          <w:b/>
          <w:bCs/>
          <w:sz w:val="24"/>
          <w:szCs w:val="24"/>
        </w:rPr>
        <w:t xml:space="preserve">                            </w:t>
      </w:r>
      <w:r w:rsidRPr="00CB72C7">
        <w:rPr>
          <w:b/>
          <w:bCs/>
          <w:sz w:val="24"/>
          <w:szCs w:val="24"/>
        </w:rPr>
        <w:tab/>
        <w:t>5</w:t>
      </w:r>
    </w:p>
    <w:p w14:paraId="726C7860" w14:textId="15C575A6" w:rsidR="00CB72C7" w:rsidRPr="00CB72C7" w:rsidRDefault="00CB72C7" w:rsidP="00CB72C7">
      <w:pPr>
        <w:rPr>
          <w:b/>
          <w:bCs/>
          <w:sz w:val="24"/>
          <w:szCs w:val="24"/>
        </w:rPr>
      </w:pPr>
      <w:r w:rsidRPr="00CB72C7">
        <w:rPr>
          <w:b/>
          <w:bCs/>
          <w:sz w:val="24"/>
          <w:szCs w:val="24"/>
        </w:rPr>
        <w:t>8</w:t>
      </w:r>
      <w:r w:rsidR="007B4D23">
        <w:rPr>
          <w:b/>
          <w:bCs/>
          <w:sz w:val="24"/>
          <w:szCs w:val="24"/>
        </w:rPr>
        <w:t xml:space="preserve">                               </w:t>
      </w:r>
      <w:r w:rsidRPr="00CB72C7">
        <w:rPr>
          <w:b/>
          <w:bCs/>
          <w:sz w:val="24"/>
          <w:szCs w:val="24"/>
        </w:rPr>
        <w:tab/>
        <w:t>4</w:t>
      </w:r>
    </w:p>
    <w:p w14:paraId="4652FBE7" w14:textId="07803D04" w:rsidR="00CB72C7" w:rsidRPr="00CB72C7" w:rsidRDefault="00CB72C7" w:rsidP="00CB72C7">
      <w:pPr>
        <w:rPr>
          <w:b/>
          <w:bCs/>
          <w:sz w:val="24"/>
          <w:szCs w:val="24"/>
        </w:rPr>
      </w:pPr>
      <w:r w:rsidRPr="00CB72C7">
        <w:rPr>
          <w:b/>
          <w:bCs/>
          <w:sz w:val="24"/>
          <w:szCs w:val="24"/>
        </w:rPr>
        <w:t>9</w:t>
      </w:r>
      <w:r w:rsidR="007B4D23">
        <w:rPr>
          <w:b/>
          <w:bCs/>
          <w:sz w:val="24"/>
          <w:szCs w:val="24"/>
        </w:rPr>
        <w:t xml:space="preserve">                          </w:t>
      </w:r>
      <w:r w:rsidRPr="00CB72C7">
        <w:rPr>
          <w:b/>
          <w:bCs/>
          <w:sz w:val="24"/>
          <w:szCs w:val="24"/>
        </w:rPr>
        <w:tab/>
        <w:t>3</w:t>
      </w:r>
    </w:p>
    <w:p w14:paraId="78969EA9" w14:textId="18F9BDCA" w:rsidR="00CB72C7" w:rsidRPr="00CB72C7" w:rsidRDefault="00CB72C7" w:rsidP="00CB72C7">
      <w:pPr>
        <w:rPr>
          <w:b/>
          <w:bCs/>
          <w:sz w:val="24"/>
          <w:szCs w:val="24"/>
        </w:rPr>
      </w:pPr>
      <w:r w:rsidRPr="00CB72C7">
        <w:rPr>
          <w:b/>
          <w:bCs/>
          <w:sz w:val="24"/>
          <w:szCs w:val="24"/>
        </w:rPr>
        <w:t>11</w:t>
      </w:r>
      <w:r w:rsidR="007B4D23">
        <w:rPr>
          <w:b/>
          <w:bCs/>
          <w:sz w:val="24"/>
          <w:szCs w:val="24"/>
        </w:rPr>
        <w:t xml:space="preserve">                       </w:t>
      </w:r>
      <w:r w:rsidRPr="00CB72C7">
        <w:rPr>
          <w:b/>
          <w:bCs/>
          <w:sz w:val="24"/>
          <w:szCs w:val="24"/>
        </w:rPr>
        <w:tab/>
        <w:t>4</w:t>
      </w:r>
    </w:p>
    <w:p w14:paraId="0F9C77EA" w14:textId="2937DB99" w:rsidR="00517E3D" w:rsidRPr="00CB72C7" w:rsidRDefault="00CB72C7" w:rsidP="00CB72C7">
      <w:pPr>
        <w:rPr>
          <w:b/>
          <w:bCs/>
          <w:sz w:val="24"/>
          <w:szCs w:val="24"/>
        </w:rPr>
      </w:pPr>
      <w:r w:rsidRPr="00CB72C7">
        <w:rPr>
          <w:b/>
          <w:bCs/>
          <w:sz w:val="24"/>
          <w:szCs w:val="24"/>
        </w:rPr>
        <w:t>9</w:t>
      </w:r>
      <w:r w:rsidR="007B4D23">
        <w:rPr>
          <w:b/>
          <w:bCs/>
          <w:sz w:val="24"/>
          <w:szCs w:val="24"/>
        </w:rPr>
        <w:t xml:space="preserve">                         </w:t>
      </w:r>
      <w:r w:rsidRPr="00CB72C7">
        <w:rPr>
          <w:b/>
          <w:bCs/>
          <w:sz w:val="24"/>
          <w:szCs w:val="24"/>
        </w:rPr>
        <w:tab/>
        <w:t>5</w:t>
      </w:r>
    </w:p>
    <w:p w14:paraId="55A080E9" w14:textId="77777777" w:rsidR="00FC3074" w:rsidRPr="00616C29" w:rsidRDefault="00FC3074">
      <w:pPr>
        <w:rPr>
          <w:b/>
          <w:bCs/>
          <w:sz w:val="24"/>
          <w:szCs w:val="24"/>
          <w:u w:val="single"/>
        </w:rPr>
      </w:pPr>
    </w:p>
    <w:p w14:paraId="0DCBA633" w14:textId="0268A232" w:rsidR="00E07DDF" w:rsidRPr="00616C29" w:rsidRDefault="00E07DDF">
      <w:pPr>
        <w:rPr>
          <w:b/>
          <w:bCs/>
          <w:sz w:val="24"/>
          <w:szCs w:val="24"/>
          <w:u w:val="single"/>
        </w:rPr>
      </w:pPr>
      <w:r w:rsidRPr="00616C29">
        <w:rPr>
          <w:b/>
          <w:bCs/>
          <w:sz w:val="24"/>
          <w:szCs w:val="24"/>
          <w:u w:val="single"/>
        </w:rPr>
        <w:t xml:space="preserve">Table number of words </w:t>
      </w:r>
      <w:r w:rsidR="00CC5905" w:rsidRPr="00616C29">
        <w:rPr>
          <w:b/>
          <w:bCs/>
          <w:sz w:val="24"/>
          <w:szCs w:val="24"/>
          <w:u w:val="single"/>
        </w:rPr>
        <w:t>recalled.</w:t>
      </w:r>
      <w:r w:rsidRPr="00616C29">
        <w:rPr>
          <w:b/>
          <w:bCs/>
          <w:sz w:val="24"/>
          <w:szCs w:val="24"/>
          <w:u w:val="single"/>
        </w:rPr>
        <w:t xml:space="preserve"> </w:t>
      </w:r>
    </w:p>
    <w:p w14:paraId="7D1FBB1D" w14:textId="77777777" w:rsidR="00E07DDF" w:rsidRPr="00616C29" w:rsidRDefault="00E07DDF">
      <w:pPr>
        <w:rPr>
          <w:b/>
          <w:bCs/>
          <w:sz w:val="24"/>
          <w:szCs w:val="24"/>
          <w:u w:val="single"/>
        </w:rPr>
      </w:pPr>
    </w:p>
    <w:p w14:paraId="309C30B8" w14:textId="0A359790" w:rsidR="00E07DDF" w:rsidRPr="00616C29" w:rsidRDefault="00CD674C">
      <w:pPr>
        <w:rPr>
          <w:b/>
          <w:bCs/>
          <w:sz w:val="24"/>
          <w:szCs w:val="24"/>
          <w:u w:val="single"/>
        </w:rPr>
      </w:pPr>
      <w:r>
        <w:rPr>
          <w:rFonts w:ascii="Times New Roman" w:hAnsi="Times New Roman" w:cs="Times New Roman"/>
          <w:noProof/>
          <w:sz w:val="24"/>
          <w:szCs w:val="24"/>
        </w:rPr>
        <w:drawing>
          <wp:inline distT="0" distB="0" distL="0" distR="0" wp14:anchorId="45041FB7" wp14:editId="267A1519">
            <wp:extent cx="5731510" cy="3364230"/>
            <wp:effectExtent l="0" t="0" r="2540" b="762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inline>
        </w:drawing>
      </w:r>
    </w:p>
    <w:p w14:paraId="42B399F6" w14:textId="77777777" w:rsidR="00E07DDF" w:rsidRPr="00616C29" w:rsidRDefault="00E07DDF">
      <w:pPr>
        <w:rPr>
          <w:b/>
          <w:bCs/>
          <w:sz w:val="24"/>
          <w:szCs w:val="24"/>
          <w:u w:val="single"/>
        </w:rPr>
      </w:pPr>
    </w:p>
    <w:p w14:paraId="3761C49A" w14:textId="77777777" w:rsidR="00E06BBC" w:rsidRPr="00616C29" w:rsidRDefault="00E06BBC">
      <w:pPr>
        <w:rPr>
          <w:b/>
          <w:bCs/>
          <w:sz w:val="24"/>
          <w:szCs w:val="24"/>
          <w:u w:val="single"/>
        </w:rPr>
      </w:pPr>
    </w:p>
    <w:p w14:paraId="2E6A7565" w14:textId="77777777" w:rsidR="00E06BBC" w:rsidRPr="00616C29" w:rsidRDefault="00E06BBC">
      <w:pPr>
        <w:rPr>
          <w:b/>
          <w:bCs/>
          <w:sz w:val="24"/>
          <w:szCs w:val="24"/>
          <w:u w:val="single"/>
        </w:rPr>
      </w:pPr>
    </w:p>
    <w:p w14:paraId="7CBA6D08" w14:textId="0F68CBE8" w:rsidR="00E06BBC" w:rsidRPr="00616C29" w:rsidRDefault="00E06BBC">
      <w:pPr>
        <w:rPr>
          <w:b/>
          <w:bCs/>
          <w:sz w:val="24"/>
          <w:szCs w:val="24"/>
          <w:u w:val="single"/>
        </w:rPr>
      </w:pPr>
      <w:r w:rsidRPr="00616C29">
        <w:rPr>
          <w:b/>
          <w:bCs/>
          <w:sz w:val="24"/>
          <w:szCs w:val="24"/>
          <w:u w:val="single"/>
        </w:rPr>
        <w:t xml:space="preserve">Appendix 4 </w:t>
      </w:r>
      <w:r w:rsidR="00D70842">
        <w:rPr>
          <w:b/>
          <w:bCs/>
          <w:sz w:val="24"/>
          <w:szCs w:val="24"/>
          <w:u w:val="single"/>
        </w:rPr>
        <w:t>SPSS</w:t>
      </w:r>
      <w:r w:rsidRPr="00616C29">
        <w:rPr>
          <w:b/>
          <w:bCs/>
          <w:sz w:val="24"/>
          <w:szCs w:val="24"/>
          <w:u w:val="single"/>
        </w:rPr>
        <w:t xml:space="preserve"> outputs </w:t>
      </w:r>
    </w:p>
    <w:p w14:paraId="6C487B13" w14:textId="77777777" w:rsidR="00E06BBC" w:rsidRPr="00616C29" w:rsidRDefault="00E06BBC">
      <w:pPr>
        <w:rPr>
          <w:b/>
          <w:bCs/>
          <w:sz w:val="24"/>
          <w:szCs w:val="24"/>
          <w:u w:val="single"/>
        </w:rPr>
      </w:pPr>
    </w:p>
    <w:p w14:paraId="52695424" w14:textId="77777777" w:rsidR="00CD5BCF" w:rsidRPr="00CD5BCF" w:rsidRDefault="00CD5BCF" w:rsidP="00CD5BCF">
      <w:pPr>
        <w:autoSpaceDE w:val="0"/>
        <w:autoSpaceDN w:val="0"/>
        <w:adjustRightInd w:val="0"/>
        <w:spacing w:after="0" w:line="400" w:lineRule="atLeast"/>
        <w:rPr>
          <w:rFonts w:ascii="Times New Roman" w:hAnsi="Times New Roman" w:cs="Times New Roman"/>
          <w:sz w:val="24"/>
          <w:szCs w:val="24"/>
        </w:rPr>
      </w:pPr>
    </w:p>
    <w:p w14:paraId="2DCDBDF9" w14:textId="77777777" w:rsidR="00CD5BCF" w:rsidRPr="00CD5BCF" w:rsidRDefault="00CD5BCF" w:rsidP="00CD5BCF">
      <w:pPr>
        <w:autoSpaceDE w:val="0"/>
        <w:autoSpaceDN w:val="0"/>
        <w:adjustRightInd w:val="0"/>
        <w:spacing w:after="0" w:line="400" w:lineRule="atLeast"/>
        <w:rPr>
          <w:rFonts w:ascii="Times New Roman" w:hAnsi="Times New Roman" w:cs="Times New Roman"/>
          <w:sz w:val="24"/>
          <w:szCs w:val="24"/>
        </w:rPr>
      </w:pPr>
    </w:p>
    <w:p w14:paraId="48FDCB94" w14:textId="77777777" w:rsidR="00CD5BCF" w:rsidRPr="00CD5BCF" w:rsidRDefault="00CD5BCF" w:rsidP="00CD5BCF">
      <w:pPr>
        <w:autoSpaceDE w:val="0"/>
        <w:autoSpaceDN w:val="0"/>
        <w:adjustRightInd w:val="0"/>
        <w:spacing w:after="0" w:line="240" w:lineRule="auto"/>
        <w:rPr>
          <w:rFonts w:ascii="Arial" w:hAnsi="Arial" w:cs="Arial"/>
          <w:b/>
          <w:bCs/>
          <w:color w:val="000000"/>
          <w:sz w:val="28"/>
          <w:szCs w:val="28"/>
        </w:rPr>
      </w:pPr>
    </w:p>
    <w:p w14:paraId="4B77C99A" w14:textId="77777777" w:rsidR="00CD5BCF" w:rsidRPr="00CD5BCF" w:rsidRDefault="00CD5BCF" w:rsidP="00CD5BCF">
      <w:pPr>
        <w:autoSpaceDE w:val="0"/>
        <w:autoSpaceDN w:val="0"/>
        <w:adjustRightInd w:val="0"/>
        <w:spacing w:after="0" w:line="240" w:lineRule="auto"/>
        <w:rPr>
          <w:rFonts w:ascii="Arial" w:hAnsi="Arial" w:cs="Arial"/>
          <w:b/>
          <w:bCs/>
          <w:color w:val="000000"/>
          <w:sz w:val="28"/>
          <w:szCs w:val="28"/>
        </w:rPr>
      </w:pPr>
      <w:proofErr w:type="spellStart"/>
      <w:r w:rsidRPr="00CD5BCF">
        <w:rPr>
          <w:rFonts w:ascii="Arial" w:hAnsi="Arial" w:cs="Arial"/>
          <w:b/>
          <w:bCs/>
          <w:color w:val="000000"/>
          <w:sz w:val="28"/>
          <w:szCs w:val="28"/>
        </w:rPr>
        <w:t>NPar</w:t>
      </w:r>
      <w:proofErr w:type="spellEnd"/>
      <w:r w:rsidRPr="00CD5BCF">
        <w:rPr>
          <w:rFonts w:ascii="Arial" w:hAnsi="Arial" w:cs="Arial"/>
          <w:b/>
          <w:bCs/>
          <w:color w:val="000000"/>
          <w:sz w:val="28"/>
          <w:szCs w:val="28"/>
        </w:rPr>
        <w:t xml:space="preserve"> Tests</w:t>
      </w:r>
    </w:p>
    <w:p w14:paraId="4D7DF4CF" w14:textId="77777777" w:rsidR="00CD5BCF" w:rsidRPr="00CD5BCF" w:rsidRDefault="00CD5BCF" w:rsidP="00CD5BCF">
      <w:pPr>
        <w:autoSpaceDE w:val="0"/>
        <w:autoSpaceDN w:val="0"/>
        <w:adjustRightInd w:val="0"/>
        <w:spacing w:after="0" w:line="240" w:lineRule="auto"/>
        <w:rPr>
          <w:rFonts w:ascii="Arial" w:hAnsi="Arial" w:cs="Arial"/>
          <w:color w:val="000000"/>
          <w:sz w:val="28"/>
          <w:szCs w:val="28"/>
        </w:rPr>
      </w:pPr>
    </w:p>
    <w:p w14:paraId="74257732" w14:textId="77777777" w:rsidR="00CD5BCF" w:rsidRPr="00CD5BCF" w:rsidRDefault="00CD5BCF" w:rsidP="00CD5BCF">
      <w:pPr>
        <w:autoSpaceDE w:val="0"/>
        <w:autoSpaceDN w:val="0"/>
        <w:adjustRightInd w:val="0"/>
        <w:spacing w:after="0" w:line="400" w:lineRule="atLeast"/>
        <w:rPr>
          <w:rFonts w:ascii="Times New Roman" w:hAnsi="Times New Roman" w:cs="Times New Roman"/>
          <w:sz w:val="24"/>
          <w:szCs w:val="24"/>
        </w:rPr>
      </w:pPr>
    </w:p>
    <w:p w14:paraId="5C5ABCBD" w14:textId="77777777" w:rsidR="00CD5BCF" w:rsidRPr="00CD5BCF" w:rsidRDefault="00CD5BCF" w:rsidP="00CD5BCF">
      <w:pPr>
        <w:autoSpaceDE w:val="0"/>
        <w:autoSpaceDN w:val="0"/>
        <w:adjustRightInd w:val="0"/>
        <w:spacing w:after="0" w:line="400" w:lineRule="atLeast"/>
        <w:rPr>
          <w:rFonts w:ascii="Times New Roman" w:hAnsi="Times New Roman" w:cs="Times New Roman"/>
          <w:sz w:val="24"/>
          <w:szCs w:val="24"/>
        </w:rPr>
      </w:pPr>
    </w:p>
    <w:p w14:paraId="166593FE" w14:textId="77777777" w:rsidR="00CD5BCF" w:rsidRPr="00CD5BCF" w:rsidRDefault="00CD5BCF" w:rsidP="00CD5BCF">
      <w:pPr>
        <w:autoSpaceDE w:val="0"/>
        <w:autoSpaceDN w:val="0"/>
        <w:adjustRightInd w:val="0"/>
        <w:spacing w:after="0" w:line="400" w:lineRule="atLeast"/>
        <w:rPr>
          <w:rFonts w:ascii="Times New Roman" w:hAnsi="Times New Roman" w:cs="Times New Roman"/>
          <w:sz w:val="24"/>
          <w:szCs w:val="24"/>
        </w:rPr>
      </w:pPr>
    </w:p>
    <w:p w14:paraId="1530B776" w14:textId="77777777" w:rsidR="00E06BBC" w:rsidRPr="00616C29" w:rsidRDefault="00E06BBC">
      <w:pPr>
        <w:rPr>
          <w:b/>
          <w:bCs/>
          <w:sz w:val="24"/>
          <w:szCs w:val="24"/>
          <w:u w:val="single"/>
        </w:rPr>
      </w:pPr>
    </w:p>
    <w:p w14:paraId="1A946FF2" w14:textId="77777777" w:rsidR="00E06BBC" w:rsidRPr="00616C29" w:rsidRDefault="00E06BBC">
      <w:pPr>
        <w:rPr>
          <w:b/>
          <w:bCs/>
          <w:sz w:val="24"/>
          <w:szCs w:val="24"/>
          <w:u w:val="single"/>
        </w:rPr>
      </w:pPr>
    </w:p>
    <w:p w14:paraId="084F7602" w14:textId="77777777" w:rsidR="00E06BBC" w:rsidRPr="00616C29" w:rsidRDefault="00E06BBC">
      <w:pPr>
        <w:rPr>
          <w:b/>
          <w:bCs/>
          <w:sz w:val="24"/>
          <w:szCs w:val="24"/>
          <w:u w:val="single"/>
        </w:rPr>
      </w:pPr>
    </w:p>
    <w:p w14:paraId="1996C850" w14:textId="77777777" w:rsidR="00E06BBC" w:rsidRPr="00616C29" w:rsidRDefault="00E06BBC">
      <w:pPr>
        <w:rPr>
          <w:b/>
          <w:bCs/>
          <w:sz w:val="24"/>
          <w:szCs w:val="24"/>
          <w:u w:val="single"/>
        </w:rPr>
      </w:pPr>
    </w:p>
    <w:p w14:paraId="3DD4E2E2" w14:textId="77777777" w:rsidR="00E06BBC" w:rsidRPr="00616C29" w:rsidRDefault="00E06BBC">
      <w:pPr>
        <w:rPr>
          <w:b/>
          <w:bCs/>
          <w:sz w:val="24"/>
          <w:szCs w:val="24"/>
          <w:u w:val="single"/>
        </w:rPr>
      </w:pPr>
      <w:r w:rsidRPr="00616C29">
        <w:rPr>
          <w:b/>
          <w:bCs/>
          <w:sz w:val="24"/>
          <w:szCs w:val="24"/>
          <w:u w:val="single"/>
        </w:rPr>
        <w:t xml:space="preserve">Chart 1 </w:t>
      </w:r>
    </w:p>
    <w:p w14:paraId="3C000281" w14:textId="77777777" w:rsidR="00E06BBC" w:rsidRPr="00616C29" w:rsidRDefault="00E06BBC">
      <w:pPr>
        <w:rPr>
          <w:b/>
          <w:bCs/>
          <w:sz w:val="24"/>
          <w:szCs w:val="24"/>
          <w:u w:val="single"/>
        </w:rPr>
      </w:pPr>
    </w:p>
    <w:tbl>
      <w:tblPr>
        <w:tblpPr w:leftFromText="180" w:rightFromText="180" w:vertAnchor="text" w:horzAnchor="margin" w:tblpXSpec="center" w:tblpY="-96"/>
        <w:tblW w:w="10546" w:type="dxa"/>
        <w:tblLayout w:type="fixed"/>
        <w:tblCellMar>
          <w:left w:w="0" w:type="dxa"/>
          <w:right w:w="0" w:type="dxa"/>
        </w:tblCellMar>
        <w:tblLook w:val="0000" w:firstRow="0" w:lastRow="0" w:firstColumn="0" w:lastColumn="0" w:noHBand="0" w:noVBand="0"/>
      </w:tblPr>
      <w:tblGrid>
        <w:gridCol w:w="1308"/>
        <w:gridCol w:w="1072"/>
        <w:gridCol w:w="1072"/>
        <w:gridCol w:w="1403"/>
        <w:gridCol w:w="1072"/>
        <w:gridCol w:w="1072"/>
        <w:gridCol w:w="1072"/>
        <w:gridCol w:w="1403"/>
        <w:gridCol w:w="1072"/>
      </w:tblGrid>
      <w:tr w:rsidR="006C3996" w:rsidRPr="006C3996" w14:paraId="0606842B" w14:textId="77777777" w:rsidTr="006C3996">
        <w:tblPrEx>
          <w:tblCellMar>
            <w:top w:w="0" w:type="dxa"/>
            <w:bottom w:w="0" w:type="dxa"/>
          </w:tblCellMar>
        </w:tblPrEx>
        <w:trPr>
          <w:cantSplit/>
        </w:trPr>
        <w:tc>
          <w:tcPr>
            <w:tcW w:w="10546" w:type="dxa"/>
            <w:gridSpan w:val="9"/>
            <w:tcBorders>
              <w:top w:val="nil"/>
              <w:left w:val="nil"/>
              <w:bottom w:val="nil"/>
              <w:right w:val="nil"/>
            </w:tcBorders>
            <w:shd w:val="clear" w:color="auto" w:fill="FFFFFF"/>
            <w:vAlign w:val="center"/>
          </w:tcPr>
          <w:p w14:paraId="5EDE022E"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010205"/>
                <w:sz w:val="28"/>
                <w:szCs w:val="28"/>
              </w:rPr>
            </w:pPr>
            <w:r w:rsidRPr="006C3996">
              <w:rPr>
                <w:rFonts w:ascii="Arial" w:hAnsi="Arial" w:cs="Arial"/>
                <w:b/>
                <w:bCs/>
                <w:color w:val="010205"/>
                <w:sz w:val="28"/>
                <w:szCs w:val="28"/>
              </w:rPr>
              <w:t>Descriptive Statistics</w:t>
            </w:r>
          </w:p>
        </w:tc>
      </w:tr>
      <w:tr w:rsidR="006C3996" w:rsidRPr="006C3996" w14:paraId="70B0502B" w14:textId="77777777" w:rsidTr="006C3996">
        <w:tblPrEx>
          <w:tblCellMar>
            <w:top w:w="0" w:type="dxa"/>
            <w:bottom w:w="0" w:type="dxa"/>
          </w:tblCellMar>
        </w:tblPrEx>
        <w:trPr>
          <w:cantSplit/>
        </w:trPr>
        <w:tc>
          <w:tcPr>
            <w:tcW w:w="1308" w:type="dxa"/>
            <w:vMerge w:val="restart"/>
            <w:tcBorders>
              <w:top w:val="nil"/>
              <w:left w:val="nil"/>
              <w:bottom w:val="nil"/>
              <w:right w:val="nil"/>
            </w:tcBorders>
            <w:shd w:val="clear" w:color="auto" w:fill="FFFFFF"/>
            <w:vAlign w:val="bottom"/>
          </w:tcPr>
          <w:p w14:paraId="430916D9" w14:textId="77777777" w:rsidR="006C3996" w:rsidRPr="006C3996" w:rsidRDefault="006C3996" w:rsidP="006C3996">
            <w:pPr>
              <w:autoSpaceDE w:val="0"/>
              <w:autoSpaceDN w:val="0"/>
              <w:adjustRightInd w:val="0"/>
              <w:spacing w:after="0" w:line="240" w:lineRule="auto"/>
              <w:rPr>
                <w:rFonts w:ascii="Times New Roman" w:hAnsi="Times New Roman" w:cs="Times New Roman"/>
                <w:sz w:val="24"/>
                <w:szCs w:val="24"/>
              </w:rPr>
            </w:pPr>
          </w:p>
        </w:tc>
        <w:tc>
          <w:tcPr>
            <w:tcW w:w="1072" w:type="dxa"/>
            <w:vMerge w:val="restart"/>
            <w:tcBorders>
              <w:top w:val="nil"/>
              <w:left w:val="nil"/>
              <w:bottom w:val="nil"/>
              <w:right w:val="single" w:sz="8" w:space="0" w:color="E0E0E0"/>
            </w:tcBorders>
            <w:shd w:val="clear" w:color="auto" w:fill="FFFFFF"/>
            <w:vAlign w:val="bottom"/>
          </w:tcPr>
          <w:p w14:paraId="4EBE69A2"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N</w:t>
            </w:r>
          </w:p>
        </w:tc>
        <w:tc>
          <w:tcPr>
            <w:tcW w:w="1072" w:type="dxa"/>
            <w:vMerge w:val="restart"/>
            <w:tcBorders>
              <w:top w:val="nil"/>
              <w:left w:val="single" w:sz="8" w:space="0" w:color="E0E0E0"/>
              <w:bottom w:val="nil"/>
              <w:right w:val="single" w:sz="8" w:space="0" w:color="E0E0E0"/>
            </w:tcBorders>
            <w:shd w:val="clear" w:color="auto" w:fill="FFFFFF"/>
            <w:vAlign w:val="bottom"/>
          </w:tcPr>
          <w:p w14:paraId="79E74DC8"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Mean</w:t>
            </w:r>
          </w:p>
        </w:tc>
        <w:tc>
          <w:tcPr>
            <w:tcW w:w="1403" w:type="dxa"/>
            <w:vMerge w:val="restart"/>
            <w:tcBorders>
              <w:top w:val="nil"/>
              <w:left w:val="single" w:sz="8" w:space="0" w:color="E0E0E0"/>
              <w:bottom w:val="nil"/>
              <w:right w:val="single" w:sz="8" w:space="0" w:color="E0E0E0"/>
            </w:tcBorders>
            <w:shd w:val="clear" w:color="auto" w:fill="FFFFFF"/>
            <w:vAlign w:val="bottom"/>
          </w:tcPr>
          <w:p w14:paraId="399FDB02"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Std. Deviation</w:t>
            </w:r>
          </w:p>
        </w:tc>
        <w:tc>
          <w:tcPr>
            <w:tcW w:w="1072" w:type="dxa"/>
            <w:vMerge w:val="restart"/>
            <w:tcBorders>
              <w:top w:val="nil"/>
              <w:left w:val="single" w:sz="8" w:space="0" w:color="E0E0E0"/>
              <w:bottom w:val="nil"/>
              <w:right w:val="single" w:sz="8" w:space="0" w:color="E0E0E0"/>
            </w:tcBorders>
            <w:shd w:val="clear" w:color="auto" w:fill="FFFFFF"/>
            <w:vAlign w:val="bottom"/>
          </w:tcPr>
          <w:p w14:paraId="44A19E30"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Minimum</w:t>
            </w:r>
          </w:p>
        </w:tc>
        <w:tc>
          <w:tcPr>
            <w:tcW w:w="1072" w:type="dxa"/>
            <w:vMerge w:val="restart"/>
            <w:tcBorders>
              <w:top w:val="nil"/>
              <w:left w:val="single" w:sz="8" w:space="0" w:color="E0E0E0"/>
              <w:bottom w:val="nil"/>
              <w:right w:val="single" w:sz="8" w:space="0" w:color="E0E0E0"/>
            </w:tcBorders>
            <w:shd w:val="clear" w:color="auto" w:fill="FFFFFF"/>
            <w:vAlign w:val="bottom"/>
          </w:tcPr>
          <w:p w14:paraId="073E75B3"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Maximum</w:t>
            </w:r>
          </w:p>
        </w:tc>
        <w:tc>
          <w:tcPr>
            <w:tcW w:w="3547" w:type="dxa"/>
            <w:gridSpan w:val="3"/>
            <w:tcBorders>
              <w:top w:val="nil"/>
              <w:left w:val="single" w:sz="8" w:space="0" w:color="E0E0E0"/>
              <w:bottom w:val="nil"/>
              <w:right w:val="nil"/>
            </w:tcBorders>
            <w:shd w:val="clear" w:color="auto" w:fill="FFFFFF"/>
            <w:vAlign w:val="bottom"/>
          </w:tcPr>
          <w:p w14:paraId="02361AD7"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Percentiles</w:t>
            </w:r>
          </w:p>
        </w:tc>
      </w:tr>
      <w:tr w:rsidR="006C3996" w:rsidRPr="006C3996" w14:paraId="6312C3FC" w14:textId="77777777" w:rsidTr="006C3996">
        <w:tblPrEx>
          <w:tblCellMar>
            <w:top w:w="0" w:type="dxa"/>
            <w:bottom w:w="0" w:type="dxa"/>
          </w:tblCellMar>
        </w:tblPrEx>
        <w:trPr>
          <w:cantSplit/>
        </w:trPr>
        <w:tc>
          <w:tcPr>
            <w:tcW w:w="1308" w:type="dxa"/>
            <w:vMerge/>
            <w:tcBorders>
              <w:top w:val="nil"/>
              <w:left w:val="nil"/>
              <w:bottom w:val="nil"/>
              <w:right w:val="nil"/>
            </w:tcBorders>
            <w:shd w:val="clear" w:color="auto" w:fill="FFFFFF"/>
            <w:vAlign w:val="bottom"/>
          </w:tcPr>
          <w:p w14:paraId="370065F4" w14:textId="77777777" w:rsidR="006C3996" w:rsidRPr="006C3996" w:rsidRDefault="006C3996" w:rsidP="006C3996">
            <w:pPr>
              <w:autoSpaceDE w:val="0"/>
              <w:autoSpaceDN w:val="0"/>
              <w:adjustRightInd w:val="0"/>
              <w:spacing w:after="0" w:line="240" w:lineRule="auto"/>
              <w:rPr>
                <w:rFonts w:ascii="Arial" w:hAnsi="Arial" w:cs="Arial"/>
                <w:color w:val="264A60"/>
                <w:sz w:val="24"/>
                <w:szCs w:val="24"/>
              </w:rPr>
            </w:pPr>
          </w:p>
        </w:tc>
        <w:tc>
          <w:tcPr>
            <w:tcW w:w="1072" w:type="dxa"/>
            <w:vMerge/>
            <w:tcBorders>
              <w:top w:val="nil"/>
              <w:left w:val="nil"/>
              <w:bottom w:val="nil"/>
              <w:right w:val="single" w:sz="8" w:space="0" w:color="E0E0E0"/>
            </w:tcBorders>
            <w:shd w:val="clear" w:color="auto" w:fill="FFFFFF"/>
            <w:vAlign w:val="bottom"/>
          </w:tcPr>
          <w:p w14:paraId="25541470" w14:textId="77777777" w:rsidR="006C3996" w:rsidRPr="006C3996" w:rsidRDefault="006C3996" w:rsidP="006C3996">
            <w:pPr>
              <w:autoSpaceDE w:val="0"/>
              <w:autoSpaceDN w:val="0"/>
              <w:adjustRightInd w:val="0"/>
              <w:spacing w:after="0" w:line="240" w:lineRule="auto"/>
              <w:rPr>
                <w:rFonts w:ascii="Arial" w:hAnsi="Arial" w:cs="Arial"/>
                <w:color w:val="264A60"/>
                <w:sz w:val="24"/>
                <w:szCs w:val="24"/>
              </w:rPr>
            </w:pPr>
          </w:p>
        </w:tc>
        <w:tc>
          <w:tcPr>
            <w:tcW w:w="1072" w:type="dxa"/>
            <w:vMerge/>
            <w:tcBorders>
              <w:top w:val="nil"/>
              <w:left w:val="single" w:sz="8" w:space="0" w:color="E0E0E0"/>
              <w:bottom w:val="nil"/>
              <w:right w:val="single" w:sz="8" w:space="0" w:color="E0E0E0"/>
            </w:tcBorders>
            <w:shd w:val="clear" w:color="auto" w:fill="FFFFFF"/>
            <w:vAlign w:val="bottom"/>
          </w:tcPr>
          <w:p w14:paraId="25A0DB84" w14:textId="77777777" w:rsidR="006C3996" w:rsidRPr="006C3996" w:rsidRDefault="006C3996" w:rsidP="006C3996">
            <w:pPr>
              <w:autoSpaceDE w:val="0"/>
              <w:autoSpaceDN w:val="0"/>
              <w:adjustRightInd w:val="0"/>
              <w:spacing w:after="0" w:line="240" w:lineRule="auto"/>
              <w:rPr>
                <w:rFonts w:ascii="Arial" w:hAnsi="Arial" w:cs="Arial"/>
                <w:color w:val="264A60"/>
                <w:sz w:val="24"/>
                <w:szCs w:val="24"/>
              </w:rPr>
            </w:pPr>
          </w:p>
        </w:tc>
        <w:tc>
          <w:tcPr>
            <w:tcW w:w="1403" w:type="dxa"/>
            <w:vMerge/>
            <w:tcBorders>
              <w:top w:val="nil"/>
              <w:left w:val="single" w:sz="8" w:space="0" w:color="E0E0E0"/>
              <w:bottom w:val="nil"/>
              <w:right w:val="single" w:sz="8" w:space="0" w:color="E0E0E0"/>
            </w:tcBorders>
            <w:shd w:val="clear" w:color="auto" w:fill="FFFFFF"/>
            <w:vAlign w:val="bottom"/>
          </w:tcPr>
          <w:p w14:paraId="27120DBA" w14:textId="77777777" w:rsidR="006C3996" w:rsidRPr="006C3996" w:rsidRDefault="006C3996" w:rsidP="006C3996">
            <w:pPr>
              <w:autoSpaceDE w:val="0"/>
              <w:autoSpaceDN w:val="0"/>
              <w:adjustRightInd w:val="0"/>
              <w:spacing w:after="0" w:line="240" w:lineRule="auto"/>
              <w:rPr>
                <w:rFonts w:ascii="Arial" w:hAnsi="Arial" w:cs="Arial"/>
                <w:color w:val="264A60"/>
                <w:sz w:val="24"/>
                <w:szCs w:val="24"/>
              </w:rPr>
            </w:pPr>
          </w:p>
        </w:tc>
        <w:tc>
          <w:tcPr>
            <w:tcW w:w="1072" w:type="dxa"/>
            <w:vMerge/>
            <w:tcBorders>
              <w:top w:val="nil"/>
              <w:left w:val="single" w:sz="8" w:space="0" w:color="E0E0E0"/>
              <w:bottom w:val="nil"/>
              <w:right w:val="single" w:sz="8" w:space="0" w:color="E0E0E0"/>
            </w:tcBorders>
            <w:shd w:val="clear" w:color="auto" w:fill="FFFFFF"/>
            <w:vAlign w:val="bottom"/>
          </w:tcPr>
          <w:p w14:paraId="7AA569F0" w14:textId="77777777" w:rsidR="006C3996" w:rsidRPr="006C3996" w:rsidRDefault="006C3996" w:rsidP="006C3996">
            <w:pPr>
              <w:autoSpaceDE w:val="0"/>
              <w:autoSpaceDN w:val="0"/>
              <w:adjustRightInd w:val="0"/>
              <w:spacing w:after="0" w:line="240" w:lineRule="auto"/>
              <w:rPr>
                <w:rFonts w:ascii="Arial" w:hAnsi="Arial" w:cs="Arial"/>
                <w:color w:val="264A60"/>
                <w:sz w:val="24"/>
                <w:szCs w:val="24"/>
              </w:rPr>
            </w:pPr>
          </w:p>
        </w:tc>
        <w:tc>
          <w:tcPr>
            <w:tcW w:w="1072" w:type="dxa"/>
            <w:vMerge/>
            <w:tcBorders>
              <w:top w:val="nil"/>
              <w:left w:val="single" w:sz="8" w:space="0" w:color="E0E0E0"/>
              <w:bottom w:val="nil"/>
              <w:right w:val="single" w:sz="8" w:space="0" w:color="E0E0E0"/>
            </w:tcBorders>
            <w:shd w:val="clear" w:color="auto" w:fill="FFFFFF"/>
            <w:vAlign w:val="bottom"/>
          </w:tcPr>
          <w:p w14:paraId="36DE266E" w14:textId="77777777" w:rsidR="006C3996" w:rsidRPr="006C3996" w:rsidRDefault="006C3996" w:rsidP="006C3996">
            <w:pPr>
              <w:autoSpaceDE w:val="0"/>
              <w:autoSpaceDN w:val="0"/>
              <w:adjustRightInd w:val="0"/>
              <w:spacing w:after="0" w:line="240" w:lineRule="auto"/>
              <w:rPr>
                <w:rFonts w:ascii="Arial" w:hAnsi="Arial" w:cs="Arial"/>
                <w:color w:val="264A60"/>
                <w:sz w:val="24"/>
                <w:szCs w:val="24"/>
              </w:rPr>
            </w:pPr>
          </w:p>
        </w:tc>
        <w:tc>
          <w:tcPr>
            <w:tcW w:w="1072" w:type="dxa"/>
            <w:tcBorders>
              <w:top w:val="nil"/>
              <w:left w:val="single" w:sz="8" w:space="0" w:color="E0E0E0"/>
              <w:bottom w:val="single" w:sz="8" w:space="0" w:color="152935"/>
              <w:right w:val="single" w:sz="8" w:space="0" w:color="E0E0E0"/>
            </w:tcBorders>
            <w:shd w:val="clear" w:color="auto" w:fill="FFFFFF"/>
            <w:vAlign w:val="bottom"/>
          </w:tcPr>
          <w:p w14:paraId="037528C0"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25th</w:t>
            </w:r>
          </w:p>
        </w:tc>
        <w:tc>
          <w:tcPr>
            <w:tcW w:w="1403" w:type="dxa"/>
            <w:tcBorders>
              <w:top w:val="nil"/>
              <w:left w:val="single" w:sz="8" w:space="0" w:color="E0E0E0"/>
              <w:bottom w:val="single" w:sz="8" w:space="0" w:color="152935"/>
              <w:right w:val="single" w:sz="8" w:space="0" w:color="E0E0E0"/>
            </w:tcBorders>
            <w:shd w:val="clear" w:color="auto" w:fill="FFFFFF"/>
            <w:vAlign w:val="bottom"/>
          </w:tcPr>
          <w:p w14:paraId="40A8F89C"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50th (Median)</w:t>
            </w:r>
          </w:p>
        </w:tc>
        <w:tc>
          <w:tcPr>
            <w:tcW w:w="1072" w:type="dxa"/>
            <w:tcBorders>
              <w:top w:val="nil"/>
              <w:left w:val="single" w:sz="8" w:space="0" w:color="E0E0E0"/>
              <w:bottom w:val="single" w:sz="8" w:space="0" w:color="152935"/>
              <w:right w:val="nil"/>
            </w:tcBorders>
            <w:shd w:val="clear" w:color="auto" w:fill="FFFFFF"/>
            <w:vAlign w:val="bottom"/>
          </w:tcPr>
          <w:p w14:paraId="2D564E9E" w14:textId="77777777" w:rsidR="006C3996" w:rsidRPr="006C3996" w:rsidRDefault="006C3996" w:rsidP="006C3996">
            <w:pPr>
              <w:autoSpaceDE w:val="0"/>
              <w:autoSpaceDN w:val="0"/>
              <w:adjustRightInd w:val="0"/>
              <w:spacing w:after="0" w:line="320" w:lineRule="atLeast"/>
              <w:ind w:left="60" w:right="60"/>
              <w:jc w:val="center"/>
              <w:rPr>
                <w:rFonts w:ascii="Arial" w:hAnsi="Arial" w:cs="Arial"/>
                <w:color w:val="264A60"/>
                <w:sz w:val="24"/>
                <w:szCs w:val="24"/>
              </w:rPr>
            </w:pPr>
            <w:r w:rsidRPr="006C3996">
              <w:rPr>
                <w:rFonts w:ascii="Arial" w:hAnsi="Arial" w:cs="Arial"/>
                <w:color w:val="264A60"/>
                <w:sz w:val="24"/>
                <w:szCs w:val="24"/>
              </w:rPr>
              <w:t>75th</w:t>
            </w:r>
          </w:p>
        </w:tc>
      </w:tr>
      <w:tr w:rsidR="006C3996" w:rsidRPr="006C3996" w14:paraId="4400C4C9" w14:textId="77777777" w:rsidTr="006C3996">
        <w:tblPrEx>
          <w:tblCellMar>
            <w:top w:w="0" w:type="dxa"/>
            <w:bottom w:w="0" w:type="dxa"/>
          </w:tblCellMar>
        </w:tblPrEx>
        <w:trPr>
          <w:cantSplit/>
        </w:trPr>
        <w:tc>
          <w:tcPr>
            <w:tcW w:w="1308" w:type="dxa"/>
            <w:tcBorders>
              <w:top w:val="single" w:sz="8" w:space="0" w:color="152935"/>
              <w:left w:val="nil"/>
              <w:bottom w:val="single" w:sz="8" w:space="0" w:color="AEAEAE"/>
              <w:right w:val="nil"/>
            </w:tcBorders>
            <w:shd w:val="clear" w:color="auto" w:fill="E0E0E0"/>
          </w:tcPr>
          <w:p w14:paraId="61F58A6A" w14:textId="09D25EA2" w:rsidR="006C3996" w:rsidRPr="006C3996" w:rsidRDefault="00372DD7" w:rsidP="006C3996">
            <w:pPr>
              <w:autoSpaceDE w:val="0"/>
              <w:autoSpaceDN w:val="0"/>
              <w:adjustRightInd w:val="0"/>
              <w:spacing w:after="0" w:line="320" w:lineRule="atLeast"/>
              <w:ind w:left="60" w:right="60"/>
              <w:rPr>
                <w:rFonts w:ascii="Arial" w:hAnsi="Arial" w:cs="Arial"/>
                <w:color w:val="264A60"/>
                <w:sz w:val="24"/>
                <w:szCs w:val="24"/>
              </w:rPr>
            </w:pPr>
            <w:r w:rsidRPr="006C3996">
              <w:rPr>
                <w:rFonts w:ascii="Arial" w:hAnsi="Arial" w:cs="Arial"/>
                <w:color w:val="264A60"/>
                <w:sz w:val="24"/>
                <w:szCs w:val="24"/>
              </w:rPr>
              <w:t>longwords</w:t>
            </w:r>
          </w:p>
        </w:tc>
        <w:tc>
          <w:tcPr>
            <w:tcW w:w="1072" w:type="dxa"/>
            <w:tcBorders>
              <w:top w:val="single" w:sz="8" w:space="0" w:color="152935"/>
              <w:left w:val="nil"/>
              <w:bottom w:val="single" w:sz="8" w:space="0" w:color="AEAEAE"/>
              <w:right w:val="single" w:sz="8" w:space="0" w:color="E0E0E0"/>
            </w:tcBorders>
            <w:shd w:val="clear" w:color="auto" w:fill="F9F9FB"/>
          </w:tcPr>
          <w:p w14:paraId="23CBE59E"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34</w:t>
            </w:r>
          </w:p>
        </w:tc>
        <w:tc>
          <w:tcPr>
            <w:tcW w:w="1072" w:type="dxa"/>
            <w:tcBorders>
              <w:top w:val="single" w:sz="8" w:space="0" w:color="152935"/>
              <w:left w:val="single" w:sz="8" w:space="0" w:color="E0E0E0"/>
              <w:bottom w:val="single" w:sz="8" w:space="0" w:color="AEAEAE"/>
              <w:right w:val="single" w:sz="8" w:space="0" w:color="E0E0E0"/>
            </w:tcBorders>
            <w:shd w:val="clear" w:color="auto" w:fill="F9F9FB"/>
          </w:tcPr>
          <w:p w14:paraId="6034A175"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3.74</w:t>
            </w:r>
          </w:p>
        </w:tc>
        <w:tc>
          <w:tcPr>
            <w:tcW w:w="1403" w:type="dxa"/>
            <w:tcBorders>
              <w:top w:val="single" w:sz="8" w:space="0" w:color="152935"/>
              <w:left w:val="single" w:sz="8" w:space="0" w:color="E0E0E0"/>
              <w:bottom w:val="single" w:sz="8" w:space="0" w:color="AEAEAE"/>
              <w:right w:val="single" w:sz="8" w:space="0" w:color="E0E0E0"/>
            </w:tcBorders>
            <w:shd w:val="clear" w:color="auto" w:fill="F9F9FB"/>
          </w:tcPr>
          <w:p w14:paraId="5E22F525"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1.355</w:t>
            </w:r>
          </w:p>
        </w:tc>
        <w:tc>
          <w:tcPr>
            <w:tcW w:w="1072" w:type="dxa"/>
            <w:tcBorders>
              <w:top w:val="single" w:sz="8" w:space="0" w:color="152935"/>
              <w:left w:val="single" w:sz="8" w:space="0" w:color="E0E0E0"/>
              <w:bottom w:val="single" w:sz="8" w:space="0" w:color="AEAEAE"/>
              <w:right w:val="single" w:sz="8" w:space="0" w:color="E0E0E0"/>
            </w:tcBorders>
            <w:shd w:val="clear" w:color="auto" w:fill="F9F9FB"/>
          </w:tcPr>
          <w:p w14:paraId="7E237F01"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1</w:t>
            </w:r>
          </w:p>
        </w:tc>
        <w:tc>
          <w:tcPr>
            <w:tcW w:w="1072" w:type="dxa"/>
            <w:tcBorders>
              <w:top w:val="single" w:sz="8" w:space="0" w:color="152935"/>
              <w:left w:val="single" w:sz="8" w:space="0" w:color="E0E0E0"/>
              <w:bottom w:val="single" w:sz="8" w:space="0" w:color="AEAEAE"/>
              <w:right w:val="single" w:sz="8" w:space="0" w:color="E0E0E0"/>
            </w:tcBorders>
            <w:shd w:val="clear" w:color="auto" w:fill="F9F9FB"/>
          </w:tcPr>
          <w:p w14:paraId="32CC3F27"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7</w:t>
            </w:r>
          </w:p>
        </w:tc>
        <w:tc>
          <w:tcPr>
            <w:tcW w:w="1072" w:type="dxa"/>
            <w:tcBorders>
              <w:top w:val="single" w:sz="8" w:space="0" w:color="152935"/>
              <w:left w:val="single" w:sz="8" w:space="0" w:color="E0E0E0"/>
              <w:bottom w:val="single" w:sz="8" w:space="0" w:color="AEAEAE"/>
              <w:right w:val="single" w:sz="8" w:space="0" w:color="E0E0E0"/>
            </w:tcBorders>
            <w:shd w:val="clear" w:color="auto" w:fill="F9F9FB"/>
          </w:tcPr>
          <w:p w14:paraId="609F8352"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3.00</w:t>
            </w:r>
          </w:p>
        </w:tc>
        <w:tc>
          <w:tcPr>
            <w:tcW w:w="1403" w:type="dxa"/>
            <w:tcBorders>
              <w:top w:val="single" w:sz="8" w:space="0" w:color="152935"/>
              <w:left w:val="single" w:sz="8" w:space="0" w:color="E0E0E0"/>
              <w:bottom w:val="single" w:sz="8" w:space="0" w:color="AEAEAE"/>
              <w:right w:val="single" w:sz="8" w:space="0" w:color="E0E0E0"/>
            </w:tcBorders>
            <w:shd w:val="clear" w:color="auto" w:fill="F9F9FB"/>
          </w:tcPr>
          <w:p w14:paraId="627DDDEB"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4.00</w:t>
            </w:r>
          </w:p>
        </w:tc>
        <w:tc>
          <w:tcPr>
            <w:tcW w:w="1072" w:type="dxa"/>
            <w:tcBorders>
              <w:top w:val="single" w:sz="8" w:space="0" w:color="152935"/>
              <w:left w:val="single" w:sz="8" w:space="0" w:color="E0E0E0"/>
              <w:bottom w:val="single" w:sz="8" w:space="0" w:color="AEAEAE"/>
              <w:right w:val="nil"/>
            </w:tcBorders>
            <w:shd w:val="clear" w:color="auto" w:fill="F9F9FB"/>
          </w:tcPr>
          <w:p w14:paraId="11B76740"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5.00</w:t>
            </w:r>
          </w:p>
        </w:tc>
      </w:tr>
      <w:tr w:rsidR="006C3996" w:rsidRPr="006C3996" w14:paraId="274D9E35" w14:textId="77777777" w:rsidTr="006C3996">
        <w:tblPrEx>
          <w:tblCellMar>
            <w:top w:w="0" w:type="dxa"/>
            <w:bottom w:w="0" w:type="dxa"/>
          </w:tblCellMar>
        </w:tblPrEx>
        <w:trPr>
          <w:cantSplit/>
        </w:trPr>
        <w:tc>
          <w:tcPr>
            <w:tcW w:w="1308" w:type="dxa"/>
            <w:tcBorders>
              <w:top w:val="single" w:sz="8" w:space="0" w:color="AEAEAE"/>
              <w:left w:val="nil"/>
              <w:bottom w:val="single" w:sz="8" w:space="0" w:color="152935"/>
              <w:right w:val="nil"/>
            </w:tcBorders>
            <w:shd w:val="clear" w:color="auto" w:fill="E0E0E0"/>
          </w:tcPr>
          <w:p w14:paraId="6C8A383F" w14:textId="1CA06368" w:rsidR="006C3996" w:rsidRPr="006C3996" w:rsidRDefault="006C3996" w:rsidP="006C3996">
            <w:pPr>
              <w:autoSpaceDE w:val="0"/>
              <w:autoSpaceDN w:val="0"/>
              <w:adjustRightInd w:val="0"/>
              <w:spacing w:after="0" w:line="320" w:lineRule="atLeast"/>
              <w:ind w:left="60" w:right="60"/>
              <w:rPr>
                <w:rFonts w:ascii="Arial" w:hAnsi="Arial" w:cs="Arial"/>
                <w:color w:val="264A60"/>
                <w:sz w:val="24"/>
                <w:szCs w:val="24"/>
              </w:rPr>
            </w:pPr>
            <w:r w:rsidRPr="006C3996">
              <w:rPr>
                <w:rFonts w:ascii="Arial" w:hAnsi="Arial" w:cs="Arial"/>
                <w:color w:val="264A60"/>
                <w:sz w:val="24"/>
                <w:szCs w:val="24"/>
              </w:rPr>
              <w:t>short</w:t>
            </w:r>
            <w:r w:rsidR="00372DD7" w:rsidRPr="006C3996">
              <w:rPr>
                <w:rFonts w:ascii="Arial" w:hAnsi="Arial" w:cs="Arial"/>
                <w:color w:val="264A60"/>
                <w:sz w:val="24"/>
                <w:szCs w:val="24"/>
              </w:rPr>
              <w:t xml:space="preserve"> </w:t>
            </w:r>
            <w:r w:rsidRPr="006C3996">
              <w:rPr>
                <w:rFonts w:ascii="Arial" w:hAnsi="Arial" w:cs="Arial"/>
                <w:color w:val="264A60"/>
                <w:sz w:val="24"/>
                <w:szCs w:val="24"/>
              </w:rPr>
              <w:t>words</w:t>
            </w:r>
          </w:p>
        </w:tc>
        <w:tc>
          <w:tcPr>
            <w:tcW w:w="1072" w:type="dxa"/>
            <w:tcBorders>
              <w:top w:val="single" w:sz="8" w:space="0" w:color="AEAEAE"/>
              <w:left w:val="nil"/>
              <w:bottom w:val="single" w:sz="8" w:space="0" w:color="152935"/>
              <w:right w:val="single" w:sz="8" w:space="0" w:color="E0E0E0"/>
            </w:tcBorders>
            <w:shd w:val="clear" w:color="auto" w:fill="F9F9FB"/>
          </w:tcPr>
          <w:p w14:paraId="0D9CB1F1"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34</w:t>
            </w:r>
          </w:p>
        </w:tc>
        <w:tc>
          <w:tcPr>
            <w:tcW w:w="1072" w:type="dxa"/>
            <w:tcBorders>
              <w:top w:val="single" w:sz="8" w:space="0" w:color="AEAEAE"/>
              <w:left w:val="single" w:sz="8" w:space="0" w:color="E0E0E0"/>
              <w:bottom w:val="single" w:sz="8" w:space="0" w:color="152935"/>
              <w:right w:val="single" w:sz="8" w:space="0" w:color="E0E0E0"/>
            </w:tcBorders>
            <w:shd w:val="clear" w:color="auto" w:fill="F9F9FB"/>
          </w:tcPr>
          <w:p w14:paraId="4F631123"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7.35</w:t>
            </w:r>
          </w:p>
        </w:tc>
        <w:tc>
          <w:tcPr>
            <w:tcW w:w="1403" w:type="dxa"/>
            <w:tcBorders>
              <w:top w:val="single" w:sz="8" w:space="0" w:color="AEAEAE"/>
              <w:left w:val="single" w:sz="8" w:space="0" w:color="E0E0E0"/>
              <w:bottom w:val="single" w:sz="8" w:space="0" w:color="152935"/>
              <w:right w:val="single" w:sz="8" w:space="0" w:color="E0E0E0"/>
            </w:tcBorders>
            <w:shd w:val="clear" w:color="auto" w:fill="F9F9FB"/>
          </w:tcPr>
          <w:p w14:paraId="26955A76"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2.751</w:t>
            </w:r>
          </w:p>
        </w:tc>
        <w:tc>
          <w:tcPr>
            <w:tcW w:w="1072" w:type="dxa"/>
            <w:tcBorders>
              <w:top w:val="single" w:sz="8" w:space="0" w:color="AEAEAE"/>
              <w:left w:val="single" w:sz="8" w:space="0" w:color="E0E0E0"/>
              <w:bottom w:val="single" w:sz="8" w:space="0" w:color="152935"/>
              <w:right w:val="single" w:sz="8" w:space="0" w:color="E0E0E0"/>
            </w:tcBorders>
            <w:shd w:val="clear" w:color="auto" w:fill="F9F9FB"/>
          </w:tcPr>
          <w:p w14:paraId="4ABC262D"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2</w:t>
            </w:r>
          </w:p>
        </w:tc>
        <w:tc>
          <w:tcPr>
            <w:tcW w:w="1072" w:type="dxa"/>
            <w:tcBorders>
              <w:top w:val="single" w:sz="8" w:space="0" w:color="AEAEAE"/>
              <w:left w:val="single" w:sz="8" w:space="0" w:color="E0E0E0"/>
              <w:bottom w:val="single" w:sz="8" w:space="0" w:color="152935"/>
              <w:right w:val="single" w:sz="8" w:space="0" w:color="E0E0E0"/>
            </w:tcBorders>
            <w:shd w:val="clear" w:color="auto" w:fill="F9F9FB"/>
          </w:tcPr>
          <w:p w14:paraId="2F1166DD"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12</w:t>
            </w:r>
          </w:p>
        </w:tc>
        <w:tc>
          <w:tcPr>
            <w:tcW w:w="1072" w:type="dxa"/>
            <w:tcBorders>
              <w:top w:val="single" w:sz="8" w:space="0" w:color="AEAEAE"/>
              <w:left w:val="single" w:sz="8" w:space="0" w:color="E0E0E0"/>
              <w:bottom w:val="single" w:sz="8" w:space="0" w:color="152935"/>
              <w:right w:val="single" w:sz="8" w:space="0" w:color="E0E0E0"/>
            </w:tcBorders>
            <w:shd w:val="clear" w:color="auto" w:fill="F9F9FB"/>
          </w:tcPr>
          <w:p w14:paraId="49A3EFF2"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5.00</w:t>
            </w:r>
          </w:p>
        </w:tc>
        <w:tc>
          <w:tcPr>
            <w:tcW w:w="1403" w:type="dxa"/>
            <w:tcBorders>
              <w:top w:val="single" w:sz="8" w:space="0" w:color="AEAEAE"/>
              <w:left w:val="single" w:sz="8" w:space="0" w:color="E0E0E0"/>
              <w:bottom w:val="single" w:sz="8" w:space="0" w:color="152935"/>
              <w:right w:val="single" w:sz="8" w:space="0" w:color="E0E0E0"/>
            </w:tcBorders>
            <w:shd w:val="clear" w:color="auto" w:fill="F9F9FB"/>
          </w:tcPr>
          <w:p w14:paraId="3138F194"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7.00</w:t>
            </w:r>
          </w:p>
        </w:tc>
        <w:tc>
          <w:tcPr>
            <w:tcW w:w="1072" w:type="dxa"/>
            <w:tcBorders>
              <w:top w:val="single" w:sz="8" w:space="0" w:color="AEAEAE"/>
              <w:left w:val="single" w:sz="8" w:space="0" w:color="E0E0E0"/>
              <w:bottom w:val="single" w:sz="8" w:space="0" w:color="152935"/>
              <w:right w:val="nil"/>
            </w:tcBorders>
            <w:shd w:val="clear" w:color="auto" w:fill="F9F9FB"/>
          </w:tcPr>
          <w:p w14:paraId="70988C5C" w14:textId="77777777" w:rsidR="006C3996" w:rsidRPr="006C3996" w:rsidRDefault="006C3996" w:rsidP="006C3996">
            <w:pPr>
              <w:autoSpaceDE w:val="0"/>
              <w:autoSpaceDN w:val="0"/>
              <w:adjustRightInd w:val="0"/>
              <w:spacing w:after="0" w:line="320" w:lineRule="atLeast"/>
              <w:ind w:left="60" w:right="60"/>
              <w:jc w:val="right"/>
              <w:rPr>
                <w:rFonts w:ascii="Arial" w:hAnsi="Arial" w:cs="Arial"/>
                <w:color w:val="010205"/>
                <w:sz w:val="24"/>
                <w:szCs w:val="24"/>
              </w:rPr>
            </w:pPr>
            <w:r w:rsidRPr="006C3996">
              <w:rPr>
                <w:rFonts w:ascii="Arial" w:hAnsi="Arial" w:cs="Arial"/>
                <w:color w:val="010205"/>
                <w:sz w:val="24"/>
                <w:szCs w:val="24"/>
              </w:rPr>
              <w:t>9.00</w:t>
            </w:r>
          </w:p>
        </w:tc>
      </w:tr>
    </w:tbl>
    <w:p w14:paraId="58CEFD21" w14:textId="77777777" w:rsidR="006C3996" w:rsidRPr="006C3996" w:rsidRDefault="006C3996" w:rsidP="006C3996">
      <w:pPr>
        <w:autoSpaceDE w:val="0"/>
        <w:autoSpaceDN w:val="0"/>
        <w:adjustRightInd w:val="0"/>
        <w:spacing w:after="0" w:line="240" w:lineRule="auto"/>
        <w:rPr>
          <w:rFonts w:ascii="Times New Roman" w:hAnsi="Times New Roman" w:cs="Times New Roman"/>
          <w:sz w:val="24"/>
          <w:szCs w:val="24"/>
        </w:rPr>
      </w:pPr>
    </w:p>
    <w:p w14:paraId="21165C63" w14:textId="77777777" w:rsidR="006C3996" w:rsidRPr="006C3996" w:rsidRDefault="006C3996" w:rsidP="006C3996">
      <w:pPr>
        <w:autoSpaceDE w:val="0"/>
        <w:autoSpaceDN w:val="0"/>
        <w:adjustRightInd w:val="0"/>
        <w:spacing w:after="0" w:line="400" w:lineRule="atLeast"/>
        <w:rPr>
          <w:rFonts w:ascii="Times New Roman" w:hAnsi="Times New Roman" w:cs="Times New Roman"/>
          <w:sz w:val="24"/>
          <w:szCs w:val="24"/>
        </w:rPr>
      </w:pPr>
    </w:p>
    <w:p w14:paraId="56EBE14A" w14:textId="77777777" w:rsidR="00E06BBC" w:rsidRPr="00616C29" w:rsidRDefault="00E06BBC">
      <w:pPr>
        <w:rPr>
          <w:b/>
          <w:bCs/>
          <w:sz w:val="24"/>
          <w:szCs w:val="24"/>
          <w:u w:val="single"/>
        </w:rPr>
      </w:pPr>
    </w:p>
    <w:p w14:paraId="42ABF0D0" w14:textId="77777777" w:rsidR="00E06BBC" w:rsidRPr="00616C29" w:rsidRDefault="00E06BBC">
      <w:pPr>
        <w:rPr>
          <w:b/>
          <w:bCs/>
          <w:sz w:val="24"/>
          <w:szCs w:val="24"/>
          <w:u w:val="single"/>
        </w:rPr>
      </w:pPr>
    </w:p>
    <w:p w14:paraId="2C15AE94" w14:textId="77777777" w:rsidR="00E06BBC" w:rsidRPr="00616C29" w:rsidRDefault="00E06BBC">
      <w:pPr>
        <w:rPr>
          <w:b/>
          <w:bCs/>
          <w:sz w:val="24"/>
          <w:szCs w:val="24"/>
          <w:u w:val="single"/>
        </w:rPr>
      </w:pPr>
      <w:r w:rsidRPr="00616C29">
        <w:rPr>
          <w:b/>
          <w:bCs/>
          <w:sz w:val="24"/>
          <w:szCs w:val="24"/>
          <w:u w:val="single"/>
        </w:rPr>
        <w:t>Table 3</w:t>
      </w:r>
    </w:p>
    <w:p w14:paraId="17D99236" w14:textId="77777777" w:rsidR="00E06BBC" w:rsidRPr="00616C29" w:rsidRDefault="00E06BBC">
      <w:pPr>
        <w:rPr>
          <w:b/>
          <w:bCs/>
          <w:sz w:val="24"/>
          <w:szCs w:val="24"/>
          <w:u w:val="single"/>
        </w:rPr>
      </w:pPr>
    </w:p>
    <w:p w14:paraId="01AE9F63"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bl>
      <w:tblPr>
        <w:tblW w:w="7609" w:type="dxa"/>
        <w:tblLayout w:type="fixed"/>
        <w:tblCellMar>
          <w:left w:w="0" w:type="dxa"/>
          <w:right w:w="0" w:type="dxa"/>
        </w:tblCellMar>
        <w:tblLook w:val="0000" w:firstRow="0" w:lastRow="0" w:firstColumn="0" w:lastColumn="0" w:noHBand="0" w:noVBand="0"/>
      </w:tblPr>
      <w:tblGrid>
        <w:gridCol w:w="2430"/>
        <w:gridCol w:w="1552"/>
        <w:gridCol w:w="1045"/>
        <w:gridCol w:w="1168"/>
        <w:gridCol w:w="1414"/>
      </w:tblGrid>
      <w:tr w:rsidR="00AE2A48" w:rsidRPr="00AE2A48" w14:paraId="67B90AD2" w14:textId="77777777">
        <w:tblPrEx>
          <w:tblCellMar>
            <w:top w:w="0" w:type="dxa"/>
            <w:bottom w:w="0" w:type="dxa"/>
          </w:tblCellMar>
        </w:tblPrEx>
        <w:trPr>
          <w:cantSplit/>
        </w:trPr>
        <w:tc>
          <w:tcPr>
            <w:tcW w:w="7607" w:type="dxa"/>
            <w:gridSpan w:val="5"/>
            <w:tcBorders>
              <w:top w:val="nil"/>
              <w:left w:val="nil"/>
              <w:bottom w:val="nil"/>
              <w:right w:val="nil"/>
            </w:tcBorders>
            <w:shd w:val="clear" w:color="auto" w:fill="FFFFFF"/>
            <w:vAlign w:val="center"/>
          </w:tcPr>
          <w:p w14:paraId="23254447" w14:textId="77777777" w:rsidR="00AE2A48" w:rsidRPr="00AE2A48" w:rsidRDefault="00AE2A48" w:rsidP="00AE2A48">
            <w:pPr>
              <w:autoSpaceDE w:val="0"/>
              <w:autoSpaceDN w:val="0"/>
              <w:adjustRightInd w:val="0"/>
              <w:spacing w:after="0" w:line="320" w:lineRule="atLeast"/>
              <w:ind w:left="60" w:right="60"/>
              <w:jc w:val="center"/>
              <w:rPr>
                <w:rFonts w:ascii="Arial" w:hAnsi="Arial" w:cs="Arial"/>
                <w:color w:val="010205"/>
                <w:sz w:val="28"/>
                <w:szCs w:val="28"/>
              </w:rPr>
            </w:pPr>
            <w:r w:rsidRPr="00AE2A48">
              <w:rPr>
                <w:rFonts w:ascii="Arial" w:hAnsi="Arial" w:cs="Arial"/>
                <w:b/>
                <w:bCs/>
                <w:color w:val="010205"/>
                <w:sz w:val="28"/>
                <w:szCs w:val="28"/>
              </w:rPr>
              <w:t>Ranks</w:t>
            </w:r>
          </w:p>
        </w:tc>
      </w:tr>
      <w:tr w:rsidR="00AE2A48" w:rsidRPr="00AE2A48" w14:paraId="3654C4BA" w14:textId="77777777">
        <w:tblPrEx>
          <w:tblCellMar>
            <w:top w:w="0" w:type="dxa"/>
            <w:bottom w:w="0" w:type="dxa"/>
          </w:tblCellMar>
        </w:tblPrEx>
        <w:trPr>
          <w:cantSplit/>
        </w:trPr>
        <w:tc>
          <w:tcPr>
            <w:tcW w:w="3980" w:type="dxa"/>
            <w:gridSpan w:val="2"/>
            <w:tcBorders>
              <w:top w:val="nil"/>
              <w:left w:val="nil"/>
              <w:bottom w:val="single" w:sz="8" w:space="0" w:color="152935"/>
              <w:right w:val="nil"/>
            </w:tcBorders>
            <w:shd w:val="clear" w:color="auto" w:fill="FFFFFF"/>
            <w:vAlign w:val="bottom"/>
          </w:tcPr>
          <w:p w14:paraId="40E0FF84"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12B75401" w14:textId="77777777" w:rsidR="00AE2A48" w:rsidRPr="00AE2A48" w:rsidRDefault="00AE2A48" w:rsidP="00AE2A48">
            <w:pPr>
              <w:autoSpaceDE w:val="0"/>
              <w:autoSpaceDN w:val="0"/>
              <w:adjustRightInd w:val="0"/>
              <w:spacing w:after="0" w:line="320" w:lineRule="atLeast"/>
              <w:ind w:left="60" w:right="60"/>
              <w:jc w:val="center"/>
              <w:rPr>
                <w:rFonts w:ascii="Arial" w:hAnsi="Arial" w:cs="Arial"/>
                <w:color w:val="264A60"/>
                <w:sz w:val="24"/>
                <w:szCs w:val="24"/>
              </w:rPr>
            </w:pPr>
            <w:r w:rsidRPr="00AE2A48">
              <w:rPr>
                <w:rFonts w:ascii="Arial" w:hAnsi="Arial" w:cs="Arial"/>
                <w:color w:val="264A60"/>
                <w:sz w:val="24"/>
                <w:szCs w:val="24"/>
              </w:rPr>
              <w:t>N</w:t>
            </w:r>
          </w:p>
        </w:tc>
        <w:tc>
          <w:tcPr>
            <w:tcW w:w="1168" w:type="dxa"/>
            <w:tcBorders>
              <w:top w:val="nil"/>
              <w:left w:val="single" w:sz="8" w:space="0" w:color="E0E0E0"/>
              <w:bottom w:val="single" w:sz="8" w:space="0" w:color="152935"/>
              <w:right w:val="single" w:sz="8" w:space="0" w:color="E0E0E0"/>
            </w:tcBorders>
            <w:shd w:val="clear" w:color="auto" w:fill="FFFFFF"/>
            <w:vAlign w:val="bottom"/>
          </w:tcPr>
          <w:p w14:paraId="1E1E772B" w14:textId="77777777" w:rsidR="00AE2A48" w:rsidRPr="00AE2A48" w:rsidRDefault="00AE2A48" w:rsidP="00AE2A48">
            <w:pPr>
              <w:autoSpaceDE w:val="0"/>
              <w:autoSpaceDN w:val="0"/>
              <w:adjustRightInd w:val="0"/>
              <w:spacing w:after="0" w:line="320" w:lineRule="atLeast"/>
              <w:ind w:left="60" w:right="60"/>
              <w:jc w:val="center"/>
              <w:rPr>
                <w:rFonts w:ascii="Arial" w:hAnsi="Arial" w:cs="Arial"/>
                <w:color w:val="264A60"/>
                <w:sz w:val="24"/>
                <w:szCs w:val="24"/>
              </w:rPr>
            </w:pPr>
            <w:r w:rsidRPr="00AE2A48">
              <w:rPr>
                <w:rFonts w:ascii="Arial" w:hAnsi="Arial" w:cs="Arial"/>
                <w:color w:val="264A60"/>
                <w:sz w:val="24"/>
                <w:szCs w:val="24"/>
              </w:rPr>
              <w:t>Mean Rank</w:t>
            </w:r>
          </w:p>
        </w:tc>
        <w:tc>
          <w:tcPr>
            <w:tcW w:w="1414" w:type="dxa"/>
            <w:tcBorders>
              <w:top w:val="nil"/>
              <w:left w:val="single" w:sz="8" w:space="0" w:color="E0E0E0"/>
              <w:bottom w:val="single" w:sz="8" w:space="0" w:color="152935"/>
              <w:right w:val="nil"/>
            </w:tcBorders>
            <w:shd w:val="clear" w:color="auto" w:fill="FFFFFF"/>
            <w:vAlign w:val="bottom"/>
          </w:tcPr>
          <w:p w14:paraId="11CE6711" w14:textId="77777777" w:rsidR="00AE2A48" w:rsidRPr="00AE2A48" w:rsidRDefault="00AE2A48" w:rsidP="00AE2A48">
            <w:pPr>
              <w:autoSpaceDE w:val="0"/>
              <w:autoSpaceDN w:val="0"/>
              <w:adjustRightInd w:val="0"/>
              <w:spacing w:after="0" w:line="320" w:lineRule="atLeast"/>
              <w:ind w:left="60" w:right="60"/>
              <w:jc w:val="center"/>
              <w:rPr>
                <w:rFonts w:ascii="Arial" w:hAnsi="Arial" w:cs="Arial"/>
                <w:color w:val="264A60"/>
                <w:sz w:val="24"/>
                <w:szCs w:val="24"/>
              </w:rPr>
            </w:pPr>
            <w:r w:rsidRPr="00AE2A48">
              <w:rPr>
                <w:rFonts w:ascii="Arial" w:hAnsi="Arial" w:cs="Arial"/>
                <w:color w:val="264A60"/>
                <w:sz w:val="24"/>
                <w:szCs w:val="24"/>
              </w:rPr>
              <w:t>Sum of Ranks</w:t>
            </w:r>
          </w:p>
        </w:tc>
      </w:tr>
      <w:tr w:rsidR="00AE2A48" w:rsidRPr="00AE2A48" w14:paraId="434A6967" w14:textId="77777777">
        <w:tblPrEx>
          <w:tblCellMar>
            <w:top w:w="0" w:type="dxa"/>
            <w:bottom w:w="0" w:type="dxa"/>
          </w:tblCellMar>
        </w:tblPrEx>
        <w:trPr>
          <w:cantSplit/>
        </w:trPr>
        <w:tc>
          <w:tcPr>
            <w:tcW w:w="2428" w:type="dxa"/>
            <w:vMerge w:val="restart"/>
            <w:tcBorders>
              <w:top w:val="single" w:sz="8" w:space="0" w:color="152935"/>
              <w:left w:val="nil"/>
              <w:bottom w:val="single" w:sz="8" w:space="0" w:color="152935"/>
              <w:right w:val="nil"/>
            </w:tcBorders>
            <w:shd w:val="clear" w:color="auto" w:fill="E0E0E0"/>
          </w:tcPr>
          <w:p w14:paraId="6D0BED55" w14:textId="2F9A28E7" w:rsidR="00AE2A48" w:rsidRPr="00AE2A48" w:rsidRDefault="00AE2A48" w:rsidP="00AE2A48">
            <w:pPr>
              <w:autoSpaceDE w:val="0"/>
              <w:autoSpaceDN w:val="0"/>
              <w:adjustRightInd w:val="0"/>
              <w:spacing w:after="0" w:line="320" w:lineRule="atLeast"/>
              <w:ind w:left="60" w:right="60"/>
              <w:rPr>
                <w:rFonts w:ascii="Arial" w:hAnsi="Arial" w:cs="Arial"/>
                <w:color w:val="264A60"/>
                <w:sz w:val="24"/>
                <w:szCs w:val="24"/>
              </w:rPr>
            </w:pPr>
            <w:r w:rsidRPr="00AE2A48">
              <w:rPr>
                <w:rFonts w:ascii="Arial" w:hAnsi="Arial" w:cs="Arial"/>
                <w:color w:val="264A60"/>
                <w:sz w:val="24"/>
                <w:szCs w:val="24"/>
              </w:rPr>
              <w:t>short</w:t>
            </w:r>
            <w:r w:rsidR="00372DD7" w:rsidRPr="00AE2A48">
              <w:rPr>
                <w:rFonts w:ascii="Arial" w:hAnsi="Arial" w:cs="Arial"/>
                <w:color w:val="264A60"/>
                <w:sz w:val="24"/>
                <w:szCs w:val="24"/>
              </w:rPr>
              <w:t xml:space="preserve"> </w:t>
            </w:r>
            <w:r w:rsidRPr="00AE2A48">
              <w:rPr>
                <w:rFonts w:ascii="Arial" w:hAnsi="Arial" w:cs="Arial"/>
                <w:color w:val="264A60"/>
                <w:sz w:val="24"/>
                <w:szCs w:val="24"/>
              </w:rPr>
              <w:t xml:space="preserve">words - </w:t>
            </w:r>
            <w:r w:rsidR="00372DD7" w:rsidRPr="00AE2A48">
              <w:rPr>
                <w:rFonts w:ascii="Arial" w:hAnsi="Arial" w:cs="Arial"/>
                <w:color w:val="264A60"/>
                <w:sz w:val="24"/>
                <w:szCs w:val="24"/>
              </w:rPr>
              <w:t>longwords</w:t>
            </w:r>
          </w:p>
        </w:tc>
        <w:tc>
          <w:tcPr>
            <w:tcW w:w="1552" w:type="dxa"/>
            <w:tcBorders>
              <w:top w:val="single" w:sz="8" w:space="0" w:color="152935"/>
              <w:left w:val="nil"/>
              <w:bottom w:val="single" w:sz="8" w:space="0" w:color="AEAEAE"/>
              <w:right w:val="nil"/>
            </w:tcBorders>
            <w:shd w:val="clear" w:color="auto" w:fill="E0E0E0"/>
          </w:tcPr>
          <w:p w14:paraId="7D9CC6F1" w14:textId="77777777" w:rsidR="00AE2A48" w:rsidRPr="00AE2A48" w:rsidRDefault="00AE2A48" w:rsidP="00AE2A48">
            <w:pPr>
              <w:autoSpaceDE w:val="0"/>
              <w:autoSpaceDN w:val="0"/>
              <w:adjustRightInd w:val="0"/>
              <w:spacing w:after="0" w:line="320" w:lineRule="atLeast"/>
              <w:ind w:left="60" w:right="60"/>
              <w:rPr>
                <w:rFonts w:ascii="Arial" w:hAnsi="Arial" w:cs="Arial"/>
                <w:color w:val="264A60"/>
                <w:sz w:val="24"/>
                <w:szCs w:val="24"/>
              </w:rPr>
            </w:pPr>
            <w:r w:rsidRPr="00AE2A48">
              <w:rPr>
                <w:rFonts w:ascii="Arial" w:hAnsi="Arial" w:cs="Arial"/>
                <w:color w:val="264A60"/>
                <w:sz w:val="24"/>
                <w:szCs w:val="24"/>
              </w:rPr>
              <w:t>Negative Ranks</w:t>
            </w:r>
          </w:p>
        </w:tc>
        <w:tc>
          <w:tcPr>
            <w:tcW w:w="1045" w:type="dxa"/>
            <w:tcBorders>
              <w:top w:val="single" w:sz="8" w:space="0" w:color="152935"/>
              <w:left w:val="nil"/>
              <w:bottom w:val="single" w:sz="8" w:space="0" w:color="AEAEAE"/>
              <w:right w:val="single" w:sz="8" w:space="0" w:color="E0E0E0"/>
            </w:tcBorders>
            <w:shd w:val="clear" w:color="auto" w:fill="F9F9FB"/>
          </w:tcPr>
          <w:p w14:paraId="02890F81"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2</w:t>
            </w:r>
            <w:r w:rsidRPr="00AE2A48">
              <w:rPr>
                <w:rFonts w:ascii="Arial" w:hAnsi="Arial" w:cs="Arial"/>
                <w:color w:val="010205"/>
                <w:sz w:val="24"/>
                <w:szCs w:val="24"/>
                <w:vertAlign w:val="superscript"/>
              </w:rPr>
              <w:t>a</w:t>
            </w:r>
          </w:p>
        </w:tc>
        <w:tc>
          <w:tcPr>
            <w:tcW w:w="1168" w:type="dxa"/>
            <w:tcBorders>
              <w:top w:val="single" w:sz="8" w:space="0" w:color="152935"/>
              <w:left w:val="single" w:sz="8" w:space="0" w:color="E0E0E0"/>
              <w:bottom w:val="single" w:sz="8" w:space="0" w:color="AEAEAE"/>
              <w:right w:val="single" w:sz="8" w:space="0" w:color="E0E0E0"/>
            </w:tcBorders>
            <w:shd w:val="clear" w:color="auto" w:fill="F9F9FB"/>
          </w:tcPr>
          <w:p w14:paraId="5F247664"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3.50</w:t>
            </w:r>
          </w:p>
        </w:tc>
        <w:tc>
          <w:tcPr>
            <w:tcW w:w="1414" w:type="dxa"/>
            <w:tcBorders>
              <w:top w:val="single" w:sz="8" w:space="0" w:color="152935"/>
              <w:left w:val="single" w:sz="8" w:space="0" w:color="E0E0E0"/>
              <w:bottom w:val="single" w:sz="8" w:space="0" w:color="AEAEAE"/>
              <w:right w:val="nil"/>
            </w:tcBorders>
            <w:shd w:val="clear" w:color="auto" w:fill="F9F9FB"/>
          </w:tcPr>
          <w:p w14:paraId="14DED2D1"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7.00</w:t>
            </w:r>
          </w:p>
        </w:tc>
      </w:tr>
      <w:tr w:rsidR="00AE2A48" w:rsidRPr="00AE2A48" w14:paraId="4841AEA4" w14:textId="77777777">
        <w:tblPrEx>
          <w:tblCellMar>
            <w:top w:w="0" w:type="dxa"/>
            <w:bottom w:w="0" w:type="dxa"/>
          </w:tblCellMar>
        </w:tblPrEx>
        <w:trPr>
          <w:cantSplit/>
        </w:trPr>
        <w:tc>
          <w:tcPr>
            <w:tcW w:w="2428" w:type="dxa"/>
            <w:vMerge/>
            <w:tcBorders>
              <w:top w:val="single" w:sz="8" w:space="0" w:color="152935"/>
              <w:left w:val="nil"/>
              <w:bottom w:val="single" w:sz="8" w:space="0" w:color="152935"/>
              <w:right w:val="nil"/>
            </w:tcBorders>
            <w:shd w:val="clear" w:color="auto" w:fill="E0E0E0"/>
          </w:tcPr>
          <w:p w14:paraId="18BA6737" w14:textId="77777777" w:rsidR="00AE2A48" w:rsidRPr="00AE2A48" w:rsidRDefault="00AE2A48" w:rsidP="00AE2A48">
            <w:pPr>
              <w:autoSpaceDE w:val="0"/>
              <w:autoSpaceDN w:val="0"/>
              <w:adjustRightInd w:val="0"/>
              <w:spacing w:after="0" w:line="240" w:lineRule="auto"/>
              <w:rPr>
                <w:rFonts w:ascii="Arial" w:hAnsi="Arial" w:cs="Arial"/>
                <w:color w:val="010205"/>
                <w:sz w:val="24"/>
                <w:szCs w:val="24"/>
              </w:rPr>
            </w:pPr>
          </w:p>
        </w:tc>
        <w:tc>
          <w:tcPr>
            <w:tcW w:w="1552" w:type="dxa"/>
            <w:tcBorders>
              <w:top w:val="single" w:sz="8" w:space="0" w:color="AEAEAE"/>
              <w:left w:val="nil"/>
              <w:bottom w:val="single" w:sz="8" w:space="0" w:color="AEAEAE"/>
              <w:right w:val="nil"/>
            </w:tcBorders>
            <w:shd w:val="clear" w:color="auto" w:fill="E0E0E0"/>
          </w:tcPr>
          <w:p w14:paraId="421677CE" w14:textId="77777777" w:rsidR="00AE2A48" w:rsidRPr="00AE2A48" w:rsidRDefault="00AE2A48" w:rsidP="00AE2A48">
            <w:pPr>
              <w:autoSpaceDE w:val="0"/>
              <w:autoSpaceDN w:val="0"/>
              <w:adjustRightInd w:val="0"/>
              <w:spacing w:after="0" w:line="320" w:lineRule="atLeast"/>
              <w:ind w:left="60" w:right="60"/>
              <w:rPr>
                <w:rFonts w:ascii="Arial" w:hAnsi="Arial" w:cs="Arial"/>
                <w:color w:val="264A60"/>
                <w:sz w:val="24"/>
                <w:szCs w:val="24"/>
              </w:rPr>
            </w:pPr>
            <w:r w:rsidRPr="00AE2A48">
              <w:rPr>
                <w:rFonts w:ascii="Arial" w:hAnsi="Arial" w:cs="Arial"/>
                <w:color w:val="264A60"/>
                <w:sz w:val="24"/>
                <w:szCs w:val="24"/>
              </w:rPr>
              <w:t>Positive Ranks</w:t>
            </w:r>
          </w:p>
        </w:tc>
        <w:tc>
          <w:tcPr>
            <w:tcW w:w="1045" w:type="dxa"/>
            <w:tcBorders>
              <w:top w:val="single" w:sz="8" w:space="0" w:color="AEAEAE"/>
              <w:left w:val="nil"/>
              <w:bottom w:val="single" w:sz="8" w:space="0" w:color="AEAEAE"/>
              <w:right w:val="single" w:sz="8" w:space="0" w:color="E0E0E0"/>
            </w:tcBorders>
            <w:shd w:val="clear" w:color="auto" w:fill="F9F9FB"/>
          </w:tcPr>
          <w:p w14:paraId="72FEF6F8"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32</w:t>
            </w:r>
            <w:r w:rsidRPr="00AE2A48">
              <w:rPr>
                <w:rFonts w:ascii="Arial" w:hAnsi="Arial" w:cs="Arial"/>
                <w:color w:val="010205"/>
                <w:sz w:val="24"/>
                <w:szCs w:val="24"/>
                <w:vertAlign w:val="superscript"/>
              </w:rPr>
              <w:t>b</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3A557FD4"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18.38</w:t>
            </w:r>
          </w:p>
        </w:tc>
        <w:tc>
          <w:tcPr>
            <w:tcW w:w="1414" w:type="dxa"/>
            <w:tcBorders>
              <w:top w:val="single" w:sz="8" w:space="0" w:color="AEAEAE"/>
              <w:left w:val="single" w:sz="8" w:space="0" w:color="E0E0E0"/>
              <w:bottom w:val="single" w:sz="8" w:space="0" w:color="AEAEAE"/>
              <w:right w:val="nil"/>
            </w:tcBorders>
            <w:shd w:val="clear" w:color="auto" w:fill="F9F9FB"/>
          </w:tcPr>
          <w:p w14:paraId="7D15CC0B"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588.00</w:t>
            </w:r>
          </w:p>
        </w:tc>
      </w:tr>
      <w:tr w:rsidR="00AE2A48" w:rsidRPr="00AE2A48" w14:paraId="452C0CCD" w14:textId="77777777">
        <w:tblPrEx>
          <w:tblCellMar>
            <w:top w:w="0" w:type="dxa"/>
            <w:bottom w:w="0" w:type="dxa"/>
          </w:tblCellMar>
        </w:tblPrEx>
        <w:trPr>
          <w:cantSplit/>
        </w:trPr>
        <w:tc>
          <w:tcPr>
            <w:tcW w:w="2428" w:type="dxa"/>
            <w:vMerge/>
            <w:tcBorders>
              <w:top w:val="single" w:sz="8" w:space="0" w:color="152935"/>
              <w:left w:val="nil"/>
              <w:bottom w:val="single" w:sz="8" w:space="0" w:color="152935"/>
              <w:right w:val="nil"/>
            </w:tcBorders>
            <w:shd w:val="clear" w:color="auto" w:fill="E0E0E0"/>
          </w:tcPr>
          <w:p w14:paraId="1AD5B21B" w14:textId="77777777" w:rsidR="00AE2A48" w:rsidRPr="00AE2A48" w:rsidRDefault="00AE2A48" w:rsidP="00AE2A48">
            <w:pPr>
              <w:autoSpaceDE w:val="0"/>
              <w:autoSpaceDN w:val="0"/>
              <w:adjustRightInd w:val="0"/>
              <w:spacing w:after="0" w:line="240" w:lineRule="auto"/>
              <w:rPr>
                <w:rFonts w:ascii="Arial" w:hAnsi="Arial" w:cs="Arial"/>
                <w:color w:val="010205"/>
                <w:sz w:val="24"/>
                <w:szCs w:val="24"/>
              </w:rPr>
            </w:pPr>
          </w:p>
        </w:tc>
        <w:tc>
          <w:tcPr>
            <w:tcW w:w="1552" w:type="dxa"/>
            <w:tcBorders>
              <w:top w:val="single" w:sz="8" w:space="0" w:color="AEAEAE"/>
              <w:left w:val="nil"/>
              <w:bottom w:val="single" w:sz="8" w:space="0" w:color="AEAEAE"/>
              <w:right w:val="nil"/>
            </w:tcBorders>
            <w:shd w:val="clear" w:color="auto" w:fill="E0E0E0"/>
          </w:tcPr>
          <w:p w14:paraId="131E7833" w14:textId="77777777" w:rsidR="00AE2A48" w:rsidRPr="00AE2A48" w:rsidRDefault="00AE2A48" w:rsidP="00AE2A48">
            <w:pPr>
              <w:autoSpaceDE w:val="0"/>
              <w:autoSpaceDN w:val="0"/>
              <w:adjustRightInd w:val="0"/>
              <w:spacing w:after="0" w:line="320" w:lineRule="atLeast"/>
              <w:ind w:left="60" w:right="60"/>
              <w:rPr>
                <w:rFonts w:ascii="Arial" w:hAnsi="Arial" w:cs="Arial"/>
                <w:color w:val="264A60"/>
                <w:sz w:val="24"/>
                <w:szCs w:val="24"/>
              </w:rPr>
            </w:pPr>
            <w:r w:rsidRPr="00AE2A48">
              <w:rPr>
                <w:rFonts w:ascii="Arial" w:hAnsi="Arial" w:cs="Arial"/>
                <w:color w:val="264A60"/>
                <w:sz w:val="24"/>
                <w:szCs w:val="24"/>
              </w:rPr>
              <w:t>Ties</w:t>
            </w:r>
          </w:p>
        </w:tc>
        <w:tc>
          <w:tcPr>
            <w:tcW w:w="1045" w:type="dxa"/>
            <w:tcBorders>
              <w:top w:val="single" w:sz="8" w:space="0" w:color="AEAEAE"/>
              <w:left w:val="nil"/>
              <w:bottom w:val="single" w:sz="8" w:space="0" w:color="AEAEAE"/>
              <w:right w:val="single" w:sz="8" w:space="0" w:color="E0E0E0"/>
            </w:tcBorders>
            <w:shd w:val="clear" w:color="auto" w:fill="F9F9FB"/>
          </w:tcPr>
          <w:p w14:paraId="12F5ED75"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0</w:t>
            </w:r>
            <w:r w:rsidRPr="00AE2A48">
              <w:rPr>
                <w:rFonts w:ascii="Arial" w:hAnsi="Arial" w:cs="Arial"/>
                <w:color w:val="010205"/>
                <w:sz w:val="24"/>
                <w:szCs w:val="24"/>
                <w:vertAlign w:val="superscript"/>
              </w:rPr>
              <w:t>c</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FA36C6E"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single" w:sz="8" w:space="0" w:color="E0E0E0"/>
              <w:bottom w:val="single" w:sz="8" w:space="0" w:color="AEAEAE"/>
              <w:right w:val="nil"/>
            </w:tcBorders>
            <w:shd w:val="clear" w:color="auto" w:fill="F9F9FB"/>
            <w:vAlign w:val="center"/>
          </w:tcPr>
          <w:p w14:paraId="3B83AA61"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c>
      </w:tr>
      <w:tr w:rsidR="00AE2A48" w:rsidRPr="00AE2A48" w14:paraId="38669507" w14:textId="77777777">
        <w:tblPrEx>
          <w:tblCellMar>
            <w:top w:w="0" w:type="dxa"/>
            <w:bottom w:w="0" w:type="dxa"/>
          </w:tblCellMar>
        </w:tblPrEx>
        <w:trPr>
          <w:cantSplit/>
        </w:trPr>
        <w:tc>
          <w:tcPr>
            <w:tcW w:w="2428" w:type="dxa"/>
            <w:vMerge/>
            <w:tcBorders>
              <w:top w:val="single" w:sz="8" w:space="0" w:color="152935"/>
              <w:left w:val="nil"/>
              <w:bottom w:val="single" w:sz="8" w:space="0" w:color="152935"/>
              <w:right w:val="nil"/>
            </w:tcBorders>
            <w:shd w:val="clear" w:color="auto" w:fill="E0E0E0"/>
          </w:tcPr>
          <w:p w14:paraId="45F3EBD7"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c>
        <w:tc>
          <w:tcPr>
            <w:tcW w:w="1552" w:type="dxa"/>
            <w:tcBorders>
              <w:top w:val="single" w:sz="8" w:space="0" w:color="AEAEAE"/>
              <w:left w:val="nil"/>
              <w:bottom w:val="single" w:sz="8" w:space="0" w:color="152935"/>
              <w:right w:val="nil"/>
            </w:tcBorders>
            <w:shd w:val="clear" w:color="auto" w:fill="E0E0E0"/>
          </w:tcPr>
          <w:p w14:paraId="39AB6901" w14:textId="77777777" w:rsidR="00AE2A48" w:rsidRPr="00AE2A48" w:rsidRDefault="00AE2A48" w:rsidP="00AE2A48">
            <w:pPr>
              <w:autoSpaceDE w:val="0"/>
              <w:autoSpaceDN w:val="0"/>
              <w:adjustRightInd w:val="0"/>
              <w:spacing w:after="0" w:line="320" w:lineRule="atLeast"/>
              <w:ind w:left="60" w:right="60"/>
              <w:rPr>
                <w:rFonts w:ascii="Arial" w:hAnsi="Arial" w:cs="Arial"/>
                <w:color w:val="264A60"/>
                <w:sz w:val="24"/>
                <w:szCs w:val="24"/>
              </w:rPr>
            </w:pPr>
            <w:r w:rsidRPr="00AE2A48">
              <w:rPr>
                <w:rFonts w:ascii="Arial" w:hAnsi="Arial" w:cs="Arial"/>
                <w:color w:val="264A60"/>
                <w:sz w:val="24"/>
                <w:szCs w:val="24"/>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7FE8134A" w14:textId="77777777" w:rsidR="00AE2A48" w:rsidRPr="00AE2A48" w:rsidRDefault="00AE2A48" w:rsidP="00AE2A48">
            <w:pPr>
              <w:autoSpaceDE w:val="0"/>
              <w:autoSpaceDN w:val="0"/>
              <w:adjustRightInd w:val="0"/>
              <w:spacing w:after="0" w:line="320" w:lineRule="atLeast"/>
              <w:ind w:left="60" w:right="60"/>
              <w:jc w:val="right"/>
              <w:rPr>
                <w:rFonts w:ascii="Arial" w:hAnsi="Arial" w:cs="Arial"/>
                <w:color w:val="010205"/>
                <w:sz w:val="24"/>
                <w:szCs w:val="24"/>
              </w:rPr>
            </w:pPr>
            <w:r w:rsidRPr="00AE2A48">
              <w:rPr>
                <w:rFonts w:ascii="Arial" w:hAnsi="Arial" w:cs="Arial"/>
                <w:color w:val="010205"/>
                <w:sz w:val="24"/>
                <w:szCs w:val="24"/>
              </w:rPr>
              <w:t>34</w:t>
            </w:r>
          </w:p>
        </w:tc>
        <w:tc>
          <w:tcPr>
            <w:tcW w:w="116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5390C7A"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single" w:sz="8" w:space="0" w:color="E0E0E0"/>
              <w:bottom w:val="single" w:sz="8" w:space="0" w:color="152935"/>
              <w:right w:val="nil"/>
            </w:tcBorders>
            <w:shd w:val="clear" w:color="auto" w:fill="F9F9FB"/>
            <w:vAlign w:val="center"/>
          </w:tcPr>
          <w:p w14:paraId="78A04AE8" w14:textId="77777777" w:rsidR="00AE2A48" w:rsidRPr="00AE2A48" w:rsidRDefault="00AE2A48" w:rsidP="00AE2A48">
            <w:pPr>
              <w:autoSpaceDE w:val="0"/>
              <w:autoSpaceDN w:val="0"/>
              <w:adjustRightInd w:val="0"/>
              <w:spacing w:after="0" w:line="240" w:lineRule="auto"/>
              <w:rPr>
                <w:rFonts w:ascii="Times New Roman" w:hAnsi="Times New Roman" w:cs="Times New Roman"/>
                <w:sz w:val="24"/>
                <w:szCs w:val="24"/>
              </w:rPr>
            </w:pPr>
          </w:p>
        </w:tc>
      </w:tr>
      <w:tr w:rsidR="00AE2A48" w:rsidRPr="00AE2A48" w14:paraId="2BCA2F74" w14:textId="77777777">
        <w:tblPrEx>
          <w:tblCellMar>
            <w:top w:w="0" w:type="dxa"/>
            <w:bottom w:w="0" w:type="dxa"/>
          </w:tblCellMar>
        </w:tblPrEx>
        <w:trPr>
          <w:cantSplit/>
        </w:trPr>
        <w:tc>
          <w:tcPr>
            <w:tcW w:w="7607" w:type="dxa"/>
            <w:gridSpan w:val="5"/>
            <w:tcBorders>
              <w:top w:val="nil"/>
              <w:left w:val="nil"/>
              <w:bottom w:val="nil"/>
              <w:right w:val="nil"/>
            </w:tcBorders>
            <w:shd w:val="clear" w:color="auto" w:fill="FFFFFF"/>
          </w:tcPr>
          <w:p w14:paraId="526FF300" w14:textId="41721312" w:rsidR="00AE2A48" w:rsidRPr="00AE2A48" w:rsidRDefault="00AE2A48" w:rsidP="00AE2A48">
            <w:pPr>
              <w:autoSpaceDE w:val="0"/>
              <w:autoSpaceDN w:val="0"/>
              <w:adjustRightInd w:val="0"/>
              <w:spacing w:after="0" w:line="320" w:lineRule="atLeast"/>
              <w:ind w:left="60" w:right="60"/>
              <w:rPr>
                <w:rFonts w:ascii="Arial" w:hAnsi="Arial" w:cs="Arial"/>
                <w:color w:val="010205"/>
                <w:sz w:val="24"/>
                <w:szCs w:val="24"/>
              </w:rPr>
            </w:pPr>
            <w:r w:rsidRPr="00AE2A48">
              <w:rPr>
                <w:rFonts w:ascii="Arial" w:hAnsi="Arial" w:cs="Arial"/>
                <w:color w:val="010205"/>
                <w:sz w:val="24"/>
                <w:szCs w:val="24"/>
              </w:rPr>
              <w:t>a. short</w:t>
            </w:r>
            <w:r w:rsidR="00372DD7" w:rsidRPr="00AE2A48">
              <w:rPr>
                <w:rFonts w:ascii="Arial" w:hAnsi="Arial" w:cs="Arial"/>
                <w:color w:val="010205"/>
                <w:sz w:val="24"/>
                <w:szCs w:val="24"/>
              </w:rPr>
              <w:t xml:space="preserve"> </w:t>
            </w:r>
            <w:r w:rsidRPr="00AE2A48">
              <w:rPr>
                <w:rFonts w:ascii="Arial" w:hAnsi="Arial" w:cs="Arial"/>
                <w:color w:val="010205"/>
                <w:sz w:val="24"/>
                <w:szCs w:val="24"/>
              </w:rPr>
              <w:t xml:space="preserve">words &lt; </w:t>
            </w:r>
            <w:r w:rsidR="00372DD7" w:rsidRPr="00AE2A48">
              <w:rPr>
                <w:rFonts w:ascii="Arial" w:hAnsi="Arial" w:cs="Arial"/>
                <w:color w:val="010205"/>
                <w:sz w:val="24"/>
                <w:szCs w:val="24"/>
              </w:rPr>
              <w:t>longwords</w:t>
            </w:r>
          </w:p>
        </w:tc>
      </w:tr>
      <w:tr w:rsidR="00AE2A48" w:rsidRPr="00AE2A48" w14:paraId="24D2B95D" w14:textId="77777777">
        <w:tblPrEx>
          <w:tblCellMar>
            <w:top w:w="0" w:type="dxa"/>
            <w:bottom w:w="0" w:type="dxa"/>
          </w:tblCellMar>
        </w:tblPrEx>
        <w:trPr>
          <w:cantSplit/>
        </w:trPr>
        <w:tc>
          <w:tcPr>
            <w:tcW w:w="7607" w:type="dxa"/>
            <w:gridSpan w:val="5"/>
            <w:tcBorders>
              <w:top w:val="nil"/>
              <w:left w:val="nil"/>
              <w:bottom w:val="nil"/>
              <w:right w:val="nil"/>
            </w:tcBorders>
            <w:shd w:val="clear" w:color="auto" w:fill="FFFFFF"/>
          </w:tcPr>
          <w:p w14:paraId="068B3090" w14:textId="052CCCE8" w:rsidR="00AE2A48" w:rsidRPr="00AE2A48" w:rsidRDefault="00AE2A48" w:rsidP="00AE2A48">
            <w:pPr>
              <w:autoSpaceDE w:val="0"/>
              <w:autoSpaceDN w:val="0"/>
              <w:adjustRightInd w:val="0"/>
              <w:spacing w:after="0" w:line="320" w:lineRule="atLeast"/>
              <w:ind w:left="60" w:right="60"/>
              <w:rPr>
                <w:rFonts w:ascii="Arial" w:hAnsi="Arial" w:cs="Arial"/>
                <w:color w:val="010205"/>
                <w:sz w:val="24"/>
                <w:szCs w:val="24"/>
              </w:rPr>
            </w:pPr>
            <w:r w:rsidRPr="00AE2A48">
              <w:rPr>
                <w:rFonts w:ascii="Arial" w:hAnsi="Arial" w:cs="Arial"/>
                <w:color w:val="010205"/>
                <w:sz w:val="24"/>
                <w:szCs w:val="24"/>
              </w:rPr>
              <w:t>b. short</w:t>
            </w:r>
            <w:r w:rsidR="00372DD7" w:rsidRPr="00AE2A48">
              <w:rPr>
                <w:rFonts w:ascii="Arial" w:hAnsi="Arial" w:cs="Arial"/>
                <w:color w:val="010205"/>
                <w:sz w:val="24"/>
                <w:szCs w:val="24"/>
              </w:rPr>
              <w:t xml:space="preserve"> </w:t>
            </w:r>
            <w:r w:rsidRPr="00AE2A48">
              <w:rPr>
                <w:rFonts w:ascii="Arial" w:hAnsi="Arial" w:cs="Arial"/>
                <w:color w:val="010205"/>
                <w:sz w:val="24"/>
                <w:szCs w:val="24"/>
              </w:rPr>
              <w:t xml:space="preserve">words &gt; </w:t>
            </w:r>
            <w:r w:rsidR="00372DD7" w:rsidRPr="00AE2A48">
              <w:rPr>
                <w:rFonts w:ascii="Arial" w:hAnsi="Arial" w:cs="Arial"/>
                <w:color w:val="010205"/>
                <w:sz w:val="24"/>
                <w:szCs w:val="24"/>
              </w:rPr>
              <w:t>longwords</w:t>
            </w:r>
          </w:p>
        </w:tc>
      </w:tr>
      <w:tr w:rsidR="00AE2A48" w:rsidRPr="00AE2A48" w14:paraId="6E73AC2D" w14:textId="77777777">
        <w:tblPrEx>
          <w:tblCellMar>
            <w:top w:w="0" w:type="dxa"/>
            <w:bottom w:w="0" w:type="dxa"/>
          </w:tblCellMar>
        </w:tblPrEx>
        <w:trPr>
          <w:cantSplit/>
        </w:trPr>
        <w:tc>
          <w:tcPr>
            <w:tcW w:w="7607" w:type="dxa"/>
            <w:gridSpan w:val="5"/>
            <w:tcBorders>
              <w:top w:val="nil"/>
              <w:left w:val="nil"/>
              <w:bottom w:val="nil"/>
              <w:right w:val="nil"/>
            </w:tcBorders>
            <w:shd w:val="clear" w:color="auto" w:fill="FFFFFF"/>
          </w:tcPr>
          <w:p w14:paraId="431DEF57" w14:textId="5E89A342" w:rsidR="00AE2A48" w:rsidRPr="00AE2A48" w:rsidRDefault="00AE2A48" w:rsidP="00AE2A48">
            <w:pPr>
              <w:autoSpaceDE w:val="0"/>
              <w:autoSpaceDN w:val="0"/>
              <w:adjustRightInd w:val="0"/>
              <w:spacing w:after="0" w:line="320" w:lineRule="atLeast"/>
              <w:ind w:left="60" w:right="60"/>
              <w:rPr>
                <w:rFonts w:ascii="Arial" w:hAnsi="Arial" w:cs="Arial"/>
                <w:color w:val="010205"/>
                <w:sz w:val="24"/>
                <w:szCs w:val="24"/>
              </w:rPr>
            </w:pPr>
            <w:r w:rsidRPr="00AE2A48">
              <w:rPr>
                <w:rFonts w:ascii="Arial" w:hAnsi="Arial" w:cs="Arial"/>
                <w:color w:val="010205"/>
                <w:sz w:val="24"/>
                <w:szCs w:val="24"/>
              </w:rPr>
              <w:t>c. short</w:t>
            </w:r>
            <w:r w:rsidR="00372DD7" w:rsidRPr="00AE2A48">
              <w:rPr>
                <w:rFonts w:ascii="Arial" w:hAnsi="Arial" w:cs="Arial"/>
                <w:color w:val="010205"/>
                <w:sz w:val="24"/>
                <w:szCs w:val="24"/>
              </w:rPr>
              <w:t xml:space="preserve"> </w:t>
            </w:r>
            <w:r w:rsidRPr="00AE2A48">
              <w:rPr>
                <w:rFonts w:ascii="Arial" w:hAnsi="Arial" w:cs="Arial"/>
                <w:color w:val="010205"/>
                <w:sz w:val="24"/>
                <w:szCs w:val="24"/>
              </w:rPr>
              <w:t xml:space="preserve">words = </w:t>
            </w:r>
            <w:r w:rsidR="00372DD7" w:rsidRPr="00AE2A48">
              <w:rPr>
                <w:rFonts w:ascii="Arial" w:hAnsi="Arial" w:cs="Arial"/>
                <w:color w:val="010205"/>
                <w:sz w:val="24"/>
                <w:szCs w:val="24"/>
              </w:rPr>
              <w:t>longwords</w:t>
            </w:r>
          </w:p>
        </w:tc>
      </w:tr>
    </w:tbl>
    <w:p w14:paraId="66A136CD" w14:textId="77777777" w:rsidR="00AE2A48" w:rsidRPr="00AE2A48" w:rsidRDefault="00AE2A48" w:rsidP="00AE2A48">
      <w:pPr>
        <w:autoSpaceDE w:val="0"/>
        <w:autoSpaceDN w:val="0"/>
        <w:adjustRightInd w:val="0"/>
        <w:spacing w:after="0" w:line="400" w:lineRule="atLeast"/>
        <w:rPr>
          <w:rFonts w:ascii="Times New Roman" w:hAnsi="Times New Roman" w:cs="Times New Roman"/>
          <w:sz w:val="24"/>
          <w:szCs w:val="24"/>
        </w:rPr>
      </w:pPr>
    </w:p>
    <w:p w14:paraId="51E4B9CD" w14:textId="77777777" w:rsidR="00E06BBC" w:rsidRPr="00616C29" w:rsidRDefault="00E06BBC">
      <w:pPr>
        <w:rPr>
          <w:b/>
          <w:bCs/>
          <w:sz w:val="24"/>
          <w:szCs w:val="24"/>
          <w:u w:val="single"/>
        </w:rPr>
      </w:pPr>
    </w:p>
    <w:p w14:paraId="23F0C0A6" w14:textId="77777777" w:rsidR="00E06BBC" w:rsidRPr="00616C29" w:rsidRDefault="00E06BBC">
      <w:pPr>
        <w:rPr>
          <w:b/>
          <w:bCs/>
          <w:sz w:val="24"/>
          <w:szCs w:val="24"/>
          <w:u w:val="single"/>
        </w:rPr>
      </w:pPr>
    </w:p>
    <w:p w14:paraId="42446780" w14:textId="77777777" w:rsidR="00E06BBC" w:rsidRPr="00616C29" w:rsidRDefault="00E06BBC">
      <w:pPr>
        <w:rPr>
          <w:b/>
          <w:bCs/>
          <w:sz w:val="24"/>
          <w:szCs w:val="24"/>
          <w:u w:val="single"/>
        </w:rPr>
      </w:pPr>
    </w:p>
    <w:p w14:paraId="532D6D5F" w14:textId="77777777" w:rsidR="00E06BBC" w:rsidRPr="00616C29" w:rsidRDefault="00E06BBC">
      <w:pPr>
        <w:rPr>
          <w:b/>
          <w:bCs/>
          <w:sz w:val="24"/>
          <w:szCs w:val="24"/>
          <w:u w:val="single"/>
        </w:rPr>
      </w:pPr>
      <w:r w:rsidRPr="00616C29">
        <w:rPr>
          <w:b/>
          <w:bCs/>
          <w:sz w:val="24"/>
          <w:szCs w:val="24"/>
          <w:u w:val="single"/>
        </w:rPr>
        <w:t xml:space="preserve">Table 4 </w:t>
      </w:r>
    </w:p>
    <w:p w14:paraId="23D4A751" w14:textId="77777777" w:rsidR="00E06BBC" w:rsidRPr="00616C29" w:rsidRDefault="00E06BBC">
      <w:pPr>
        <w:rPr>
          <w:b/>
          <w:bCs/>
          <w:sz w:val="24"/>
          <w:szCs w:val="24"/>
          <w:u w:val="single"/>
        </w:rPr>
      </w:pPr>
    </w:p>
    <w:p w14:paraId="6635F262" w14:textId="77777777" w:rsidR="00372DD7" w:rsidRPr="00372DD7" w:rsidRDefault="00372DD7" w:rsidP="00372DD7">
      <w:pPr>
        <w:autoSpaceDE w:val="0"/>
        <w:autoSpaceDN w:val="0"/>
        <w:adjustRightInd w:val="0"/>
        <w:spacing w:after="0" w:line="240" w:lineRule="auto"/>
        <w:rPr>
          <w:rFonts w:ascii="Times New Roman" w:hAnsi="Times New Roman" w:cs="Times New Roman"/>
          <w:sz w:val="24"/>
          <w:szCs w:val="24"/>
        </w:rPr>
      </w:pPr>
    </w:p>
    <w:tbl>
      <w:tblPr>
        <w:tblW w:w="3504" w:type="dxa"/>
        <w:tblLayout w:type="fixed"/>
        <w:tblCellMar>
          <w:left w:w="0" w:type="dxa"/>
          <w:right w:w="0" w:type="dxa"/>
        </w:tblCellMar>
        <w:tblLook w:val="0000" w:firstRow="0" w:lastRow="0" w:firstColumn="0" w:lastColumn="0" w:noHBand="0" w:noVBand="0"/>
      </w:tblPr>
      <w:tblGrid>
        <w:gridCol w:w="1998"/>
        <w:gridCol w:w="1506"/>
      </w:tblGrid>
      <w:tr w:rsidR="00372DD7" w:rsidRPr="00372DD7" w14:paraId="3178AE2C" w14:textId="77777777">
        <w:tblPrEx>
          <w:tblCellMar>
            <w:top w:w="0" w:type="dxa"/>
            <w:bottom w:w="0" w:type="dxa"/>
          </w:tblCellMar>
        </w:tblPrEx>
        <w:trPr>
          <w:cantSplit/>
        </w:trPr>
        <w:tc>
          <w:tcPr>
            <w:tcW w:w="3503" w:type="dxa"/>
            <w:gridSpan w:val="2"/>
            <w:tcBorders>
              <w:top w:val="nil"/>
              <w:left w:val="nil"/>
              <w:bottom w:val="nil"/>
              <w:right w:val="nil"/>
            </w:tcBorders>
            <w:shd w:val="clear" w:color="auto" w:fill="FFFFFF"/>
            <w:vAlign w:val="center"/>
          </w:tcPr>
          <w:p w14:paraId="3EA094C9" w14:textId="722CFD9E" w:rsidR="00372DD7" w:rsidRPr="00372DD7" w:rsidRDefault="00372DD7" w:rsidP="00372DD7">
            <w:pPr>
              <w:autoSpaceDE w:val="0"/>
              <w:autoSpaceDN w:val="0"/>
              <w:adjustRightInd w:val="0"/>
              <w:spacing w:after="0" w:line="320" w:lineRule="atLeast"/>
              <w:ind w:left="60" w:right="60"/>
              <w:jc w:val="center"/>
              <w:rPr>
                <w:rFonts w:ascii="Arial" w:hAnsi="Arial" w:cs="Arial"/>
                <w:color w:val="010205"/>
                <w:sz w:val="28"/>
                <w:szCs w:val="28"/>
              </w:rPr>
            </w:pPr>
            <w:r w:rsidRPr="00372DD7">
              <w:rPr>
                <w:rFonts w:ascii="Arial" w:hAnsi="Arial" w:cs="Arial"/>
                <w:b/>
                <w:bCs/>
                <w:color w:val="010205"/>
                <w:sz w:val="28"/>
                <w:szCs w:val="28"/>
              </w:rPr>
              <w:t>Test Statistics</w:t>
            </w:r>
          </w:p>
        </w:tc>
      </w:tr>
      <w:tr w:rsidR="00372DD7" w:rsidRPr="00372DD7" w14:paraId="13FB643C" w14:textId="77777777">
        <w:tblPrEx>
          <w:tblCellMar>
            <w:top w:w="0" w:type="dxa"/>
            <w:bottom w:w="0" w:type="dxa"/>
          </w:tblCellMar>
        </w:tblPrEx>
        <w:trPr>
          <w:cantSplit/>
        </w:trPr>
        <w:tc>
          <w:tcPr>
            <w:tcW w:w="1997" w:type="dxa"/>
            <w:tcBorders>
              <w:top w:val="nil"/>
              <w:left w:val="nil"/>
              <w:bottom w:val="single" w:sz="8" w:space="0" w:color="152935"/>
              <w:right w:val="nil"/>
            </w:tcBorders>
            <w:shd w:val="clear" w:color="auto" w:fill="FFFFFF"/>
            <w:vAlign w:val="bottom"/>
          </w:tcPr>
          <w:p w14:paraId="7DBEAEF0" w14:textId="77777777" w:rsidR="00372DD7" w:rsidRPr="00372DD7" w:rsidRDefault="00372DD7" w:rsidP="00372DD7">
            <w:pPr>
              <w:autoSpaceDE w:val="0"/>
              <w:autoSpaceDN w:val="0"/>
              <w:adjustRightInd w:val="0"/>
              <w:spacing w:after="0" w:line="240" w:lineRule="auto"/>
              <w:rPr>
                <w:rFonts w:ascii="Times New Roman" w:hAnsi="Times New Roman" w:cs="Times New Roman"/>
                <w:sz w:val="24"/>
                <w:szCs w:val="24"/>
              </w:rPr>
            </w:pPr>
          </w:p>
        </w:tc>
        <w:tc>
          <w:tcPr>
            <w:tcW w:w="1506" w:type="dxa"/>
            <w:tcBorders>
              <w:top w:val="nil"/>
              <w:left w:val="nil"/>
              <w:bottom w:val="single" w:sz="8" w:space="0" w:color="152935"/>
              <w:right w:val="nil"/>
            </w:tcBorders>
            <w:shd w:val="clear" w:color="auto" w:fill="FFFFFF"/>
            <w:vAlign w:val="bottom"/>
          </w:tcPr>
          <w:p w14:paraId="174A2F0B" w14:textId="0552F37B" w:rsidR="00372DD7" w:rsidRPr="00372DD7" w:rsidRDefault="00372DD7" w:rsidP="00372DD7">
            <w:pPr>
              <w:autoSpaceDE w:val="0"/>
              <w:autoSpaceDN w:val="0"/>
              <w:adjustRightInd w:val="0"/>
              <w:spacing w:after="0" w:line="320" w:lineRule="atLeast"/>
              <w:ind w:left="60" w:right="60"/>
              <w:jc w:val="center"/>
              <w:rPr>
                <w:rFonts w:ascii="Arial" w:hAnsi="Arial" w:cs="Arial"/>
                <w:color w:val="264A60"/>
                <w:sz w:val="24"/>
                <w:szCs w:val="24"/>
              </w:rPr>
            </w:pPr>
            <w:r w:rsidRPr="00372DD7">
              <w:rPr>
                <w:rFonts w:ascii="Arial" w:hAnsi="Arial" w:cs="Arial"/>
                <w:color w:val="264A60"/>
                <w:sz w:val="24"/>
                <w:szCs w:val="24"/>
              </w:rPr>
              <w:t>short words - longwords</w:t>
            </w:r>
          </w:p>
        </w:tc>
      </w:tr>
      <w:tr w:rsidR="00372DD7" w:rsidRPr="00372DD7" w14:paraId="4FC56BA9" w14:textId="77777777">
        <w:tblPrEx>
          <w:tblCellMar>
            <w:top w:w="0" w:type="dxa"/>
            <w:bottom w:w="0" w:type="dxa"/>
          </w:tblCellMar>
        </w:tblPrEx>
        <w:trPr>
          <w:cantSplit/>
        </w:trPr>
        <w:tc>
          <w:tcPr>
            <w:tcW w:w="1997" w:type="dxa"/>
            <w:tcBorders>
              <w:top w:val="single" w:sz="8" w:space="0" w:color="152935"/>
              <w:left w:val="nil"/>
              <w:bottom w:val="single" w:sz="8" w:space="0" w:color="AEAEAE"/>
              <w:right w:val="nil"/>
            </w:tcBorders>
            <w:shd w:val="clear" w:color="auto" w:fill="E0E0E0"/>
          </w:tcPr>
          <w:p w14:paraId="2E40FDDB" w14:textId="77777777" w:rsidR="00372DD7" w:rsidRPr="00372DD7" w:rsidRDefault="00372DD7" w:rsidP="00372DD7">
            <w:pPr>
              <w:autoSpaceDE w:val="0"/>
              <w:autoSpaceDN w:val="0"/>
              <w:adjustRightInd w:val="0"/>
              <w:spacing w:after="0" w:line="320" w:lineRule="atLeast"/>
              <w:ind w:left="60" w:right="60"/>
              <w:rPr>
                <w:rFonts w:ascii="Arial" w:hAnsi="Arial" w:cs="Arial"/>
                <w:color w:val="264A60"/>
                <w:sz w:val="24"/>
                <w:szCs w:val="24"/>
              </w:rPr>
            </w:pPr>
            <w:r w:rsidRPr="00372DD7">
              <w:rPr>
                <w:rFonts w:ascii="Arial" w:hAnsi="Arial" w:cs="Arial"/>
                <w:color w:val="264A60"/>
                <w:sz w:val="24"/>
                <w:szCs w:val="24"/>
              </w:rPr>
              <w:t>Z</w:t>
            </w:r>
          </w:p>
        </w:tc>
        <w:tc>
          <w:tcPr>
            <w:tcW w:w="1506" w:type="dxa"/>
            <w:tcBorders>
              <w:top w:val="single" w:sz="8" w:space="0" w:color="152935"/>
              <w:left w:val="nil"/>
              <w:bottom w:val="single" w:sz="8" w:space="0" w:color="AEAEAE"/>
              <w:right w:val="nil"/>
            </w:tcBorders>
            <w:shd w:val="clear" w:color="auto" w:fill="F9F9FB"/>
          </w:tcPr>
          <w:p w14:paraId="0E578CE8" w14:textId="77777777" w:rsidR="00372DD7" w:rsidRPr="00372DD7" w:rsidRDefault="00372DD7" w:rsidP="00372DD7">
            <w:pPr>
              <w:autoSpaceDE w:val="0"/>
              <w:autoSpaceDN w:val="0"/>
              <w:adjustRightInd w:val="0"/>
              <w:spacing w:after="0" w:line="320" w:lineRule="atLeast"/>
              <w:ind w:left="60" w:right="60"/>
              <w:jc w:val="right"/>
              <w:rPr>
                <w:rFonts w:ascii="Arial" w:hAnsi="Arial" w:cs="Arial"/>
                <w:color w:val="010205"/>
                <w:sz w:val="24"/>
                <w:szCs w:val="24"/>
              </w:rPr>
            </w:pPr>
            <w:r w:rsidRPr="00372DD7">
              <w:rPr>
                <w:rFonts w:ascii="Arial" w:hAnsi="Arial" w:cs="Arial"/>
                <w:color w:val="010205"/>
                <w:sz w:val="24"/>
                <w:szCs w:val="24"/>
              </w:rPr>
              <w:t>-4.981</w:t>
            </w:r>
            <w:r w:rsidRPr="00372DD7">
              <w:rPr>
                <w:rFonts w:ascii="Arial" w:hAnsi="Arial" w:cs="Arial"/>
                <w:color w:val="010205"/>
                <w:sz w:val="24"/>
                <w:szCs w:val="24"/>
                <w:vertAlign w:val="superscript"/>
              </w:rPr>
              <w:t>b</w:t>
            </w:r>
          </w:p>
        </w:tc>
      </w:tr>
      <w:tr w:rsidR="00372DD7" w:rsidRPr="00372DD7" w14:paraId="4B755F12" w14:textId="77777777">
        <w:tblPrEx>
          <w:tblCellMar>
            <w:top w:w="0" w:type="dxa"/>
            <w:bottom w:w="0" w:type="dxa"/>
          </w:tblCellMar>
        </w:tblPrEx>
        <w:trPr>
          <w:cantSplit/>
        </w:trPr>
        <w:tc>
          <w:tcPr>
            <w:tcW w:w="1997" w:type="dxa"/>
            <w:tcBorders>
              <w:top w:val="single" w:sz="8" w:space="0" w:color="AEAEAE"/>
              <w:left w:val="nil"/>
              <w:bottom w:val="single" w:sz="8" w:space="0" w:color="152935"/>
              <w:right w:val="nil"/>
            </w:tcBorders>
            <w:shd w:val="clear" w:color="auto" w:fill="E0E0E0"/>
          </w:tcPr>
          <w:p w14:paraId="63C001E4" w14:textId="77777777" w:rsidR="00372DD7" w:rsidRPr="00372DD7" w:rsidRDefault="00372DD7" w:rsidP="00372DD7">
            <w:pPr>
              <w:autoSpaceDE w:val="0"/>
              <w:autoSpaceDN w:val="0"/>
              <w:adjustRightInd w:val="0"/>
              <w:spacing w:after="0" w:line="320" w:lineRule="atLeast"/>
              <w:ind w:left="60" w:right="60"/>
              <w:rPr>
                <w:rFonts w:ascii="Arial" w:hAnsi="Arial" w:cs="Arial"/>
                <w:color w:val="264A60"/>
                <w:sz w:val="24"/>
                <w:szCs w:val="24"/>
              </w:rPr>
            </w:pPr>
            <w:proofErr w:type="spellStart"/>
            <w:r w:rsidRPr="00372DD7">
              <w:rPr>
                <w:rFonts w:ascii="Arial" w:hAnsi="Arial" w:cs="Arial"/>
                <w:color w:val="264A60"/>
                <w:sz w:val="24"/>
                <w:szCs w:val="24"/>
              </w:rPr>
              <w:t>Asymp</w:t>
            </w:r>
            <w:proofErr w:type="spellEnd"/>
            <w:r w:rsidRPr="00372DD7">
              <w:rPr>
                <w:rFonts w:ascii="Arial" w:hAnsi="Arial" w:cs="Arial"/>
                <w:color w:val="264A60"/>
                <w:sz w:val="24"/>
                <w:szCs w:val="24"/>
              </w:rPr>
              <w:t>. Sig. (2-tailed)</w:t>
            </w:r>
          </w:p>
        </w:tc>
        <w:tc>
          <w:tcPr>
            <w:tcW w:w="1506" w:type="dxa"/>
            <w:tcBorders>
              <w:top w:val="single" w:sz="8" w:space="0" w:color="AEAEAE"/>
              <w:left w:val="nil"/>
              <w:bottom w:val="single" w:sz="8" w:space="0" w:color="152935"/>
              <w:right w:val="nil"/>
            </w:tcBorders>
            <w:shd w:val="clear" w:color="auto" w:fill="F9F9FB"/>
          </w:tcPr>
          <w:p w14:paraId="58157D51" w14:textId="77777777" w:rsidR="00372DD7" w:rsidRPr="00372DD7" w:rsidRDefault="00372DD7" w:rsidP="00372DD7">
            <w:pPr>
              <w:autoSpaceDE w:val="0"/>
              <w:autoSpaceDN w:val="0"/>
              <w:adjustRightInd w:val="0"/>
              <w:spacing w:after="0" w:line="320" w:lineRule="atLeast"/>
              <w:ind w:left="60" w:right="60"/>
              <w:jc w:val="right"/>
              <w:rPr>
                <w:rFonts w:ascii="Arial" w:hAnsi="Arial" w:cs="Arial"/>
                <w:color w:val="010205"/>
                <w:sz w:val="24"/>
                <w:szCs w:val="24"/>
              </w:rPr>
            </w:pPr>
            <w:r w:rsidRPr="00372DD7">
              <w:rPr>
                <w:rFonts w:ascii="Arial" w:hAnsi="Arial" w:cs="Arial"/>
                <w:color w:val="010205"/>
                <w:sz w:val="24"/>
                <w:szCs w:val="24"/>
              </w:rPr>
              <w:t>&lt;.001</w:t>
            </w:r>
          </w:p>
        </w:tc>
      </w:tr>
      <w:tr w:rsidR="00372DD7" w:rsidRPr="00372DD7" w14:paraId="07D656C4" w14:textId="77777777">
        <w:tblPrEx>
          <w:tblCellMar>
            <w:top w:w="0" w:type="dxa"/>
            <w:bottom w:w="0" w:type="dxa"/>
          </w:tblCellMar>
        </w:tblPrEx>
        <w:trPr>
          <w:cantSplit/>
        </w:trPr>
        <w:tc>
          <w:tcPr>
            <w:tcW w:w="3503" w:type="dxa"/>
            <w:gridSpan w:val="2"/>
            <w:tcBorders>
              <w:top w:val="nil"/>
              <w:left w:val="nil"/>
              <w:bottom w:val="nil"/>
              <w:right w:val="nil"/>
            </w:tcBorders>
            <w:shd w:val="clear" w:color="auto" w:fill="FFFFFF"/>
          </w:tcPr>
          <w:p w14:paraId="70CD1CCA" w14:textId="77777777" w:rsidR="00372DD7" w:rsidRPr="00372DD7" w:rsidRDefault="00372DD7" w:rsidP="00372DD7">
            <w:pPr>
              <w:autoSpaceDE w:val="0"/>
              <w:autoSpaceDN w:val="0"/>
              <w:adjustRightInd w:val="0"/>
              <w:spacing w:after="0" w:line="320" w:lineRule="atLeast"/>
              <w:ind w:left="60" w:right="60"/>
              <w:rPr>
                <w:rFonts w:ascii="Arial" w:hAnsi="Arial" w:cs="Arial"/>
                <w:color w:val="010205"/>
                <w:sz w:val="24"/>
                <w:szCs w:val="24"/>
              </w:rPr>
            </w:pPr>
            <w:r w:rsidRPr="00372DD7">
              <w:rPr>
                <w:rFonts w:ascii="Arial" w:hAnsi="Arial" w:cs="Arial"/>
                <w:color w:val="010205"/>
                <w:sz w:val="24"/>
                <w:szCs w:val="24"/>
              </w:rPr>
              <w:t>a. Wilcoxon Signed Ranks Test</w:t>
            </w:r>
          </w:p>
        </w:tc>
      </w:tr>
      <w:tr w:rsidR="00372DD7" w:rsidRPr="00372DD7" w14:paraId="458444A9" w14:textId="77777777">
        <w:tblPrEx>
          <w:tblCellMar>
            <w:top w:w="0" w:type="dxa"/>
            <w:bottom w:w="0" w:type="dxa"/>
          </w:tblCellMar>
        </w:tblPrEx>
        <w:trPr>
          <w:cantSplit/>
        </w:trPr>
        <w:tc>
          <w:tcPr>
            <w:tcW w:w="3503" w:type="dxa"/>
            <w:gridSpan w:val="2"/>
            <w:tcBorders>
              <w:top w:val="nil"/>
              <w:left w:val="nil"/>
              <w:bottom w:val="nil"/>
              <w:right w:val="nil"/>
            </w:tcBorders>
            <w:shd w:val="clear" w:color="auto" w:fill="FFFFFF"/>
          </w:tcPr>
          <w:p w14:paraId="44CB478A" w14:textId="77777777" w:rsidR="00372DD7" w:rsidRPr="00372DD7" w:rsidRDefault="00372DD7" w:rsidP="00372DD7">
            <w:pPr>
              <w:autoSpaceDE w:val="0"/>
              <w:autoSpaceDN w:val="0"/>
              <w:adjustRightInd w:val="0"/>
              <w:spacing w:after="0" w:line="320" w:lineRule="atLeast"/>
              <w:ind w:left="60" w:right="60"/>
              <w:rPr>
                <w:rFonts w:ascii="Arial" w:hAnsi="Arial" w:cs="Arial"/>
                <w:color w:val="010205"/>
                <w:sz w:val="24"/>
                <w:szCs w:val="24"/>
              </w:rPr>
            </w:pPr>
            <w:r w:rsidRPr="00372DD7">
              <w:rPr>
                <w:rFonts w:ascii="Arial" w:hAnsi="Arial" w:cs="Arial"/>
                <w:color w:val="010205"/>
                <w:sz w:val="24"/>
                <w:szCs w:val="24"/>
              </w:rPr>
              <w:t>b. Based on negative ranks.</w:t>
            </w:r>
          </w:p>
        </w:tc>
      </w:tr>
    </w:tbl>
    <w:p w14:paraId="4AF1FFB1" w14:textId="7000A2FD" w:rsidR="009D00E2" w:rsidRPr="00616C29" w:rsidRDefault="009D00E2">
      <w:pPr>
        <w:rPr>
          <w:b/>
          <w:bCs/>
          <w:sz w:val="24"/>
          <w:szCs w:val="24"/>
          <w:u w:val="single"/>
        </w:rPr>
      </w:pPr>
    </w:p>
    <w:p w14:paraId="10942865" w14:textId="77777777" w:rsidR="009D00E2" w:rsidRPr="00616C29" w:rsidRDefault="009D00E2">
      <w:pPr>
        <w:rPr>
          <w:b/>
          <w:bCs/>
          <w:sz w:val="24"/>
          <w:szCs w:val="24"/>
          <w:u w:val="single"/>
        </w:rPr>
      </w:pPr>
    </w:p>
    <w:p w14:paraId="547BE188" w14:textId="77777777" w:rsidR="009D00E2" w:rsidRPr="00616C29" w:rsidRDefault="009D00E2">
      <w:pPr>
        <w:rPr>
          <w:b/>
          <w:bCs/>
          <w:sz w:val="24"/>
          <w:szCs w:val="24"/>
          <w:u w:val="single"/>
        </w:rPr>
      </w:pPr>
    </w:p>
    <w:p w14:paraId="116A769C" w14:textId="77777777" w:rsidR="009D00E2" w:rsidRPr="00616C29" w:rsidRDefault="009D00E2">
      <w:pPr>
        <w:rPr>
          <w:b/>
          <w:bCs/>
          <w:sz w:val="24"/>
          <w:szCs w:val="24"/>
          <w:u w:val="single"/>
        </w:rPr>
      </w:pPr>
    </w:p>
    <w:p w14:paraId="22926534" w14:textId="77777777" w:rsidR="009D00E2" w:rsidRPr="00616C29" w:rsidRDefault="009D00E2">
      <w:pPr>
        <w:rPr>
          <w:b/>
          <w:bCs/>
          <w:sz w:val="24"/>
          <w:szCs w:val="24"/>
          <w:u w:val="single"/>
        </w:rPr>
      </w:pPr>
    </w:p>
    <w:p w14:paraId="1169B353" w14:textId="77777777" w:rsidR="009D00E2" w:rsidRPr="00616C29" w:rsidRDefault="009D00E2">
      <w:pPr>
        <w:rPr>
          <w:b/>
          <w:bCs/>
          <w:sz w:val="24"/>
          <w:szCs w:val="24"/>
          <w:u w:val="single"/>
        </w:rPr>
      </w:pPr>
    </w:p>
    <w:p w14:paraId="6F38C432" w14:textId="77777777" w:rsidR="009D00E2" w:rsidRPr="00616C29" w:rsidRDefault="009D00E2">
      <w:pPr>
        <w:rPr>
          <w:b/>
          <w:bCs/>
          <w:sz w:val="24"/>
          <w:szCs w:val="24"/>
          <w:u w:val="single"/>
        </w:rPr>
      </w:pPr>
    </w:p>
    <w:p w14:paraId="349EAED9" w14:textId="3DE4F73B" w:rsidR="009D00E2" w:rsidRPr="00616C29" w:rsidRDefault="009D00E2">
      <w:pPr>
        <w:rPr>
          <w:b/>
          <w:bCs/>
          <w:sz w:val="24"/>
          <w:szCs w:val="24"/>
          <w:u w:val="single"/>
        </w:rPr>
      </w:pPr>
      <w:r w:rsidRPr="00616C29">
        <w:rPr>
          <w:b/>
          <w:bCs/>
          <w:sz w:val="24"/>
          <w:szCs w:val="24"/>
          <w:u w:val="single"/>
        </w:rPr>
        <w:t xml:space="preserve">Appendix 5 </w:t>
      </w:r>
      <w:r w:rsidR="00616C29" w:rsidRPr="00616C29">
        <w:rPr>
          <w:b/>
          <w:bCs/>
          <w:sz w:val="24"/>
          <w:szCs w:val="24"/>
          <w:u w:val="single"/>
        </w:rPr>
        <w:t>consent</w:t>
      </w:r>
      <w:r w:rsidRPr="00616C29">
        <w:rPr>
          <w:b/>
          <w:bCs/>
          <w:sz w:val="24"/>
          <w:szCs w:val="24"/>
          <w:u w:val="single"/>
        </w:rPr>
        <w:t xml:space="preserve"> form </w:t>
      </w:r>
    </w:p>
    <w:p w14:paraId="7D2CD87A" w14:textId="77777777" w:rsidR="009D00E2" w:rsidRPr="00616C29" w:rsidRDefault="009D00E2">
      <w:pPr>
        <w:rPr>
          <w:b/>
          <w:bCs/>
          <w:sz w:val="24"/>
          <w:szCs w:val="24"/>
          <w:u w:val="single"/>
        </w:rPr>
      </w:pPr>
    </w:p>
    <w:p w14:paraId="230FE6B5" w14:textId="77777777" w:rsidR="009D00E2" w:rsidRPr="00616C29" w:rsidRDefault="009D00E2">
      <w:pPr>
        <w:rPr>
          <w:b/>
          <w:bCs/>
          <w:sz w:val="24"/>
          <w:szCs w:val="24"/>
          <w:u w:val="single"/>
        </w:rPr>
      </w:pPr>
    </w:p>
    <w:p w14:paraId="7B7CE47B" w14:textId="77777777" w:rsidR="00942862"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0CAE8840" wp14:editId="1EADBBF2">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2BE69FD5" w14:textId="77777777" w:rsidR="00942862" w:rsidRPr="00D42DB8" w:rsidRDefault="00942862" w:rsidP="0094286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AE8840" id="_x0000_t202" coordsize="21600,21600" o:spt="202" path="m,l,21600r21600,l21600,xe">
                <v:stroke joinstyle="miter"/>
                <v:path gradientshapeok="t" o:connecttype="rect"/>
              </v:shapetype>
              <v:shape id="Text Box 2" o:spid="_x0000_s1026" type="#_x0000_t202" style="position:absolute;margin-left:278.4pt;margin-top:0;width:192.75pt;height:2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rzGAIAACwEAAAOAAAAZHJzL2Uyb0RvYy54bWysU9tu2zAMfR+wfxD0vthJkzU14hRdugwD&#10;ugvQ7QNkWY6FyaJGKbG7ry8lp2nQbS/D9CCIInVEHh6urofOsINCr8GWfDrJOVNWQq3truTfv23f&#10;LDnzQdhaGLCq5A/K8+v161er3hVqBi2YWiEjEOuL3pW8DcEVWeZlqzrhJ+CUJWcD2IlAJu6yGkVP&#10;6J3JZnn+NusBa4cglfd0ezs6+TrhN42S4UvTeBWYKTnlFtKOaa/inq1XotihcK2WxzTEP2TRCW3p&#10;0xPUrQiC7VH/BtVpieChCRMJXQZNo6VKNVA10/xFNfetcCrVQuR4d6LJ/z9Y+flw774iC8M7GKiB&#10;qQjv7kD+8MzCphV2p24QoW+VqOnjaaQs650vjk8j1b7wEaTqP0FNTRb7AAloaLCLrFCdjNCpAQ8n&#10;0tUQmKTL2Xx+eTVbcCbJd3GxmC1TVzJRPL126MMHBR2Lh5IjNTWhi8OdDzEbUTyFxM88GF1vtTHJ&#10;wF21McgOggSwTSsV8CLMWNZTKot5no8M/BUjT+tPGJ0OJGWju5IvT0GiiLy9t3USWhDajGfK2dgj&#10;kZG7kcUwVAMFRkIrqB+IUoRRsjRidGgBf3HWk1xL7n/uBSrOzEdLbbmazudR38mYLy5nZOC5pzr3&#10;CCsJquSBs/G4CeNM7B3qXUs/jUKwcEOtbHRi+TmrY94kyUT+cXyi5s/tFPU85OtHAAAA//8DAFBL&#10;AwQUAAYACAAAACEA0LWmGt0AAAAHAQAADwAAAGRycy9kb3ducmV2LnhtbEyPwU7DMBBE70j9B2sr&#10;caNOExpKiFMhJA5FqIK26tmNt0lEvI5ipwl/z3KC486MZt7mm8m24oq9bxwpWC4iEEilMw1VCo6H&#10;17s1CB80Gd06QgXf6GFTzG5ynRk30ide96ESXEI+0wrqELpMSl/WaLVfuA6JvYvrrQ589pU0vR65&#10;3LYyjqJUWt0QL9S6w5cay6/9YBXI7bhL5PtH+nDavg1H600ykVHqdj49P4EIOIW/MPziMzoUzHR2&#10;AxkvWgWrVcroQQF/xPbjfZyAOLMer0EWufzPX/wAAAD//wMAUEsBAi0AFAAGAAgAAAAhALaDOJL+&#10;AAAA4QEAABMAAAAAAAAAAAAAAAAAAAAAAFtDb250ZW50X1R5cGVzXS54bWxQSwECLQAUAAYACAAA&#10;ACEAOP0h/9YAAACUAQAACwAAAAAAAAAAAAAAAAAvAQAAX3JlbHMvLnJlbHNQSwECLQAUAAYACAAA&#10;ACEAnmgq8xgCAAAsBAAADgAAAAAAAAAAAAAAAAAuAgAAZHJzL2Uyb0RvYy54bWxQSwECLQAUAAYA&#10;CAAAACEA0LWmGt0AAAAHAQAADwAAAAAAAAAAAAAAAAByBAAAZHJzL2Rvd25yZXYueG1sUEsFBgAA&#10;AAAEAAQA8wAAAHwFAAAAAA==&#10;" strokeweight="2pt">
                <v:textbox>
                  <w:txbxContent>
                    <w:p w14:paraId="2BE69FD5" w14:textId="77777777" w:rsidR="00942862" w:rsidRPr="00D42DB8" w:rsidRDefault="00942862" w:rsidP="0094286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0A0FEB57" wp14:editId="1FC41377">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4">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1562A50" w14:textId="77777777" w:rsidR="00942862"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1A1FAA1" w14:textId="77777777" w:rsidR="00942862" w:rsidRPr="006D5FDE"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E18DBD7" w14:textId="33FAB05B" w:rsidR="00942862" w:rsidRPr="007208AA"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 </w:t>
      </w:r>
      <w:r w:rsidR="00E24B2A">
        <w:rPr>
          <w:rFonts w:ascii="Arial" w:hAnsi="Arial" w:cs="Arial"/>
          <w:lang w:val="en-US"/>
        </w:rPr>
        <w:t>1st</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Pr>
          <w:rFonts w:ascii="Arial" w:hAnsi="Arial" w:cs="Arial"/>
          <w:i/>
          <w:lang w:val="en-US"/>
        </w:rPr>
        <w:t xml:space="preserve">an examination on long and short words recalled in the word length effect. </w:t>
      </w:r>
    </w:p>
    <w:p w14:paraId="3AB694E2" w14:textId="77777777" w:rsidR="00942862" w:rsidRPr="006D5FDE"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14:paraId="097A6A69" w14:textId="65F518CD" w:rsidR="00942862" w:rsidRDefault="00942862" w:rsidP="00942862">
      <w:pPr>
        <w:jc w:val="both"/>
      </w:pPr>
      <w:r w:rsidRPr="006D5FDE">
        <w:rPr>
          <w:rFonts w:ascii="Arial" w:hAnsi="Arial" w:cs="Arial"/>
          <w:lang w:val="en-US"/>
        </w:rPr>
        <w:t xml:space="preserve">I understand that participation in this study is </w:t>
      </w:r>
      <w:r w:rsidR="00CC5905" w:rsidRPr="006D5FDE">
        <w:rPr>
          <w:rFonts w:ascii="Arial" w:hAnsi="Arial" w:cs="Arial"/>
          <w:lang w:val="en-US"/>
        </w:rPr>
        <w:t>voluntary,</w:t>
      </w:r>
      <w:r w:rsidRPr="006D5FDE">
        <w:rPr>
          <w:rFonts w:ascii="Arial" w:hAnsi="Arial" w:cs="Arial"/>
          <w:lang w:val="en-US"/>
        </w:rPr>
        <w:t xml:space="preserve">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r w:rsidR="00C83879">
        <w:rPr>
          <w:rFonts w:ascii="Arial" w:hAnsi="Arial" w:cs="Arial"/>
          <w:lang w:val="en-US"/>
        </w:rPr>
        <w:t>anonymized</w:t>
      </w:r>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3850FC7C" w14:textId="77777777" w:rsidR="00942862" w:rsidRPr="006D5FDE"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5F2FFAF" w14:textId="77777777" w:rsidR="00942862" w:rsidRPr="006D5FDE"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26479FDD" w14:textId="77777777" w:rsidR="00942862" w:rsidRPr="006D5FDE"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4CC991C" w14:textId="77777777" w:rsidR="00942862" w:rsidRPr="00DE5800"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Gemma Vaughan</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Charlotte Greenway. </w:t>
      </w:r>
    </w:p>
    <w:p w14:paraId="581A8702" w14:textId="77777777" w:rsidR="00942862" w:rsidRPr="00DE5800"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CBA4EA4" w14:textId="776ACCEC" w:rsidR="00942862" w:rsidRPr="00DE5800"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r w:rsidR="00CC5905" w:rsidRPr="00DE5800">
        <w:rPr>
          <w:rFonts w:ascii="Arial" w:hAnsi="Arial" w:cs="Arial"/>
          <w:b/>
          <w:lang w:val="en-US"/>
        </w:rPr>
        <w:t>Signature: _</w:t>
      </w:r>
      <w:r w:rsidRPr="00DE5800">
        <w:rPr>
          <w:rFonts w:ascii="Arial" w:hAnsi="Arial" w:cs="Arial"/>
          <w:b/>
          <w:lang w:val="en-US"/>
        </w:rPr>
        <w:t>_______________________________________________</w:t>
      </w:r>
    </w:p>
    <w:p w14:paraId="6267A72B" w14:textId="68CCDA98" w:rsidR="00942862" w:rsidRPr="00DE5800" w:rsidRDefault="00CC5905"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 _</w:t>
      </w:r>
      <w:r w:rsidR="00942862" w:rsidRPr="00DE5800">
        <w:rPr>
          <w:rFonts w:ascii="Arial" w:hAnsi="Arial" w:cs="Arial"/>
          <w:b/>
          <w:lang w:val="en-US"/>
        </w:rPr>
        <w:t>__________________</w:t>
      </w:r>
    </w:p>
    <w:p w14:paraId="3D85024D" w14:textId="04E4A950" w:rsidR="00942862"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w:t>
      </w:r>
      <w:r w:rsidR="00CC5905">
        <w:rPr>
          <w:rFonts w:ascii="Arial" w:hAnsi="Arial" w:cs="Arial"/>
          <w:lang w:val="en-US"/>
        </w:rPr>
        <w:t>consent.</w:t>
      </w:r>
      <w:r>
        <w:rPr>
          <w:rFonts w:ascii="Arial" w:hAnsi="Arial" w:cs="Arial"/>
          <w:lang w:val="en-US"/>
        </w:rPr>
        <w:t xml:space="preserve"> </w:t>
      </w:r>
    </w:p>
    <w:p w14:paraId="32B60A1B" w14:textId="77777777" w:rsidR="00942862" w:rsidRPr="00A3617B" w:rsidRDefault="00942862" w:rsidP="00942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40BB7F83" w14:textId="77777777" w:rsidR="009D00E2" w:rsidRPr="00616C29" w:rsidRDefault="009D00E2">
      <w:pPr>
        <w:rPr>
          <w:b/>
          <w:bCs/>
          <w:sz w:val="24"/>
          <w:szCs w:val="24"/>
          <w:u w:val="single"/>
        </w:rPr>
      </w:pPr>
    </w:p>
    <w:p w14:paraId="46543418" w14:textId="77777777" w:rsidR="009D00E2" w:rsidRPr="00616C29" w:rsidRDefault="009D00E2">
      <w:pPr>
        <w:rPr>
          <w:b/>
          <w:bCs/>
          <w:sz w:val="24"/>
          <w:szCs w:val="24"/>
          <w:u w:val="single"/>
        </w:rPr>
      </w:pPr>
    </w:p>
    <w:p w14:paraId="0F4380BA" w14:textId="77777777" w:rsidR="009D00E2" w:rsidRPr="00616C29" w:rsidRDefault="009D00E2">
      <w:pPr>
        <w:rPr>
          <w:b/>
          <w:bCs/>
          <w:sz w:val="24"/>
          <w:szCs w:val="24"/>
          <w:u w:val="single"/>
        </w:rPr>
      </w:pPr>
    </w:p>
    <w:p w14:paraId="535F1F87" w14:textId="77777777" w:rsidR="009D00E2" w:rsidRPr="00616C29" w:rsidRDefault="009D00E2">
      <w:pPr>
        <w:rPr>
          <w:b/>
          <w:bCs/>
          <w:sz w:val="24"/>
          <w:szCs w:val="24"/>
          <w:u w:val="single"/>
        </w:rPr>
      </w:pPr>
    </w:p>
    <w:p w14:paraId="2ECBD5A3" w14:textId="77777777" w:rsidR="009D00E2" w:rsidRPr="00616C29" w:rsidRDefault="009D00E2">
      <w:pPr>
        <w:rPr>
          <w:b/>
          <w:bCs/>
          <w:sz w:val="24"/>
          <w:szCs w:val="24"/>
          <w:u w:val="single"/>
        </w:rPr>
      </w:pPr>
    </w:p>
    <w:p w14:paraId="532DF9F8" w14:textId="2A31557B" w:rsidR="009D00E2" w:rsidRPr="00616C29" w:rsidRDefault="009D00E2">
      <w:pPr>
        <w:rPr>
          <w:b/>
          <w:bCs/>
          <w:sz w:val="24"/>
          <w:szCs w:val="24"/>
          <w:u w:val="single"/>
        </w:rPr>
      </w:pPr>
      <w:r w:rsidRPr="00616C29">
        <w:rPr>
          <w:b/>
          <w:bCs/>
          <w:sz w:val="24"/>
          <w:szCs w:val="24"/>
          <w:u w:val="single"/>
        </w:rPr>
        <w:t xml:space="preserve">Appendix 6 </w:t>
      </w:r>
      <w:r w:rsidR="00616C29" w:rsidRPr="00616C29">
        <w:rPr>
          <w:b/>
          <w:bCs/>
          <w:sz w:val="24"/>
          <w:szCs w:val="24"/>
          <w:u w:val="single"/>
        </w:rPr>
        <w:t>debrief</w:t>
      </w:r>
      <w:r w:rsidRPr="00616C29">
        <w:rPr>
          <w:b/>
          <w:bCs/>
          <w:sz w:val="24"/>
          <w:szCs w:val="24"/>
          <w:u w:val="single"/>
        </w:rPr>
        <w:t xml:space="preserve"> </w:t>
      </w:r>
      <w:r w:rsidR="00CC5905" w:rsidRPr="00616C29">
        <w:rPr>
          <w:b/>
          <w:bCs/>
          <w:sz w:val="24"/>
          <w:szCs w:val="24"/>
          <w:u w:val="single"/>
        </w:rPr>
        <w:t>sheet.</w:t>
      </w:r>
      <w:r w:rsidRPr="00616C29">
        <w:rPr>
          <w:b/>
          <w:bCs/>
          <w:sz w:val="24"/>
          <w:szCs w:val="24"/>
          <w:u w:val="single"/>
        </w:rPr>
        <w:t xml:space="preserve"> </w:t>
      </w:r>
    </w:p>
    <w:p w14:paraId="6F3FA00E" w14:textId="77777777" w:rsidR="009D00E2" w:rsidRPr="00616C29" w:rsidRDefault="009D00E2">
      <w:pPr>
        <w:rPr>
          <w:b/>
          <w:bCs/>
          <w:sz w:val="24"/>
          <w:szCs w:val="24"/>
          <w:u w:val="single"/>
        </w:rPr>
      </w:pPr>
    </w:p>
    <w:p w14:paraId="5D1CD7B3" w14:textId="77777777" w:rsidR="009D00E2" w:rsidRPr="00616C29" w:rsidRDefault="009D00E2">
      <w:pPr>
        <w:rPr>
          <w:b/>
          <w:bCs/>
          <w:sz w:val="24"/>
          <w:szCs w:val="24"/>
          <w:u w:val="single"/>
        </w:rPr>
      </w:pPr>
    </w:p>
    <w:p w14:paraId="2B2EE4F1" w14:textId="77777777" w:rsidR="009D00E2" w:rsidRPr="00616C29" w:rsidRDefault="009D00E2">
      <w:pPr>
        <w:rPr>
          <w:b/>
          <w:bCs/>
          <w:sz w:val="24"/>
          <w:szCs w:val="24"/>
          <w:u w:val="single"/>
        </w:rPr>
      </w:pPr>
    </w:p>
    <w:p w14:paraId="2FB4154C" w14:textId="77777777" w:rsidR="0005675C" w:rsidRDefault="0005675C" w:rsidP="000567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1" behindDoc="0" locked="0" layoutInCell="1" allowOverlap="1" wp14:anchorId="7A34AE5C" wp14:editId="5211FC2D">
                <wp:simplePos x="0" y="0"/>
                <wp:positionH relativeFrom="column">
                  <wp:posOffset>3535680</wp:posOffset>
                </wp:positionH>
                <wp:positionV relativeFrom="paragraph">
                  <wp:posOffset>0</wp:posOffset>
                </wp:positionV>
                <wp:extent cx="2447925" cy="308610"/>
                <wp:effectExtent l="0" t="0" r="28575"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7160545" w14:textId="77777777" w:rsidR="0005675C" w:rsidRPr="00D42DB8" w:rsidRDefault="0005675C" w:rsidP="0005675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2D4E2E3" w14:textId="77777777" w:rsidR="0005675C" w:rsidRDefault="0005675C" w:rsidP="000567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34AE5C" id="Text Box 4" o:spid="_x0000_s1027" type="#_x0000_t202" style="position:absolute;margin-left:278.4pt;margin-top:0;width:192.75pt;height:24.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VDGgIAADMEAAAOAAAAZHJzL2Uyb0RvYy54bWysU9tu2zAMfR+wfxD0vtjJkjY14hRdugwD&#10;ugvQ7QMUWY6FyaJGKbG7ry8lu2nQbS/D9CCQInVEHh6trvvWsKNCr8GWfDrJOVNWQqXtvuTfv23f&#10;LDnzQdhKGLCq5A/K8+v161erzhVqBg2YSiEjEOuLzpW8CcEVWeZlo1rhJ+CUpWAN2IpALu6zCkVH&#10;6K3JZnl+kXWAlUOQyns6vR2CfJ3w61rJ8KWuvQrMlJxqC2nHtO/inq1XotijcI2WYxniH6pohbb0&#10;6AnqVgTBDqh/g2q1RPBQh4mENoO61lKlHqibaf6im/tGOJV6IXK8O9Hk/x+s/Hy8d1+Rhf4d9DTA&#10;1IR3dyB/eGZh0wi7VzeI0DVKVPTwNFKWdc4X49VItS98BNl1n6CiIYtDgATU19hGVqhPRug0gIcT&#10;6aoPTNLhbD6/vJotOJMUe5svL6ZpKpkonm479OGDgpZFo+RIQ03o4njnQ6xGFE8p8TEPRldbbUxy&#10;cL/bGGRHQQLYppUaeJFmLOuolMU8zwcG/oqRp/UnjFYHkrLRbcmXpyRRRN7e2yoJLQhtBptqNnYk&#10;MnI3sBj6Xc90NbIced1B9UDMIgzKpZ9GRgP4i7OOVFty//MgUHFmPlqaztV0Po8yT858cTkjB88j&#10;u/OIsJKgSh44G8xNGL7GwaHeN/TSoAcLNzTRWieyn6sayydlphmMvyhK/9xPWc9/ff0IAAD//wMA&#10;UEsDBBQABgAIAAAAIQDmgBRG3QAAAAcBAAAPAAAAZHJzL2Rvd25yZXYueG1sTM/BTsMwDAbgOxLv&#10;EBmJG0tZtzJK3QkhcRhCCMbEOWtMW9E4VZOu5e0xJzhav/X7c7GdXadONITWM8L1IgFFXHnbco1w&#10;eH+82oAK0bA1nWdC+KYA2/L8rDC59RO/0WkfayUlHHKD0MTY51qHqiFnwsL3xJJ9+sGZKONQazuY&#10;Scpdp5dJkmlnWpYLjenpoaHqaz86BL2bXlL9/JrdfOyexoMLNp3ZIl5ezPd3oCLN8W8ZfvlCh1JM&#10;Rz+yDapDWK8zoUcE+Uji29UyBXVEWG0y0GWh//vLHwAAAP//AwBQSwECLQAUAAYACAAAACEAtoM4&#10;kv4AAADhAQAAEwAAAAAAAAAAAAAAAAAAAAAAW0NvbnRlbnRfVHlwZXNdLnhtbFBLAQItABQABgAI&#10;AAAAIQA4/SH/1gAAAJQBAAALAAAAAAAAAAAAAAAAAC8BAABfcmVscy8ucmVsc1BLAQItABQABgAI&#10;AAAAIQBHnmVDGgIAADMEAAAOAAAAAAAAAAAAAAAAAC4CAABkcnMvZTJvRG9jLnhtbFBLAQItABQA&#10;BgAIAAAAIQDmgBRG3QAAAAcBAAAPAAAAAAAAAAAAAAAAAHQEAABkcnMvZG93bnJldi54bWxQSwUG&#10;AAAAAAQABADzAAAAfgUAAAAA&#10;" strokeweight="2pt">
                <v:textbox>
                  <w:txbxContent>
                    <w:p w14:paraId="17160545" w14:textId="77777777" w:rsidR="0005675C" w:rsidRPr="00D42DB8" w:rsidRDefault="0005675C" w:rsidP="0005675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2D4E2E3" w14:textId="77777777" w:rsidR="0005675C" w:rsidRDefault="0005675C" w:rsidP="0005675C"/>
                  </w:txbxContent>
                </v:textbox>
              </v:shape>
            </w:pict>
          </mc:Fallback>
        </mc:AlternateContent>
      </w:r>
      <w:r w:rsidRPr="00A56618">
        <w:rPr>
          <w:rFonts w:cs="Times New Roman"/>
          <w:b/>
          <w:noProof/>
          <w:lang w:eastAsia="en-GB"/>
        </w:rPr>
        <w:drawing>
          <wp:inline distT="0" distB="0" distL="0" distR="0" wp14:anchorId="170434D3" wp14:editId="176B3A67">
            <wp:extent cx="2532490" cy="840428"/>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4">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AA1D143" w14:textId="77777777" w:rsidR="0005675C" w:rsidRDefault="0005675C" w:rsidP="000567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CE5CA37" w14:textId="77777777" w:rsidR="0005675C" w:rsidRDefault="0005675C" w:rsidP="0005675C">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r w:rsidRPr="0046446A">
        <w:rPr>
          <w:rFonts w:cs="Times New Roman"/>
          <w:b/>
          <w:sz w:val="32"/>
          <w:szCs w:val="24"/>
        </w:rPr>
        <w:t xml:space="preserve"> </w:t>
      </w:r>
    </w:p>
    <w:p w14:paraId="368B4F69" w14:textId="77777777" w:rsidR="0005675C" w:rsidRPr="00123035" w:rsidRDefault="0005675C" w:rsidP="0005675C">
      <w:pPr>
        <w:jc w:val="center"/>
        <w:rPr>
          <w:rFonts w:cs="Times New Roman"/>
          <w:b/>
          <w:sz w:val="32"/>
          <w:szCs w:val="24"/>
        </w:rPr>
      </w:pPr>
    </w:p>
    <w:p w14:paraId="19724829" w14:textId="77777777" w:rsidR="0005675C" w:rsidRPr="00123035" w:rsidRDefault="0005675C" w:rsidP="0005675C">
      <w:pPr>
        <w:pStyle w:val="Default"/>
        <w:jc w:val="center"/>
        <w:rPr>
          <w:rFonts w:ascii="Arial" w:hAnsi="Arial" w:cs="Arial"/>
          <w:b/>
          <w:i/>
          <w:u w:val="single"/>
        </w:rPr>
      </w:pPr>
      <w:r>
        <w:rPr>
          <w:rFonts w:ascii="Arial" w:hAnsi="Arial" w:cs="Arial"/>
          <w:b/>
          <w:i/>
          <w:u w:val="single"/>
        </w:rPr>
        <w:t xml:space="preserve">The word length effect </w:t>
      </w:r>
    </w:p>
    <w:p w14:paraId="50471EA4" w14:textId="77777777" w:rsidR="0005675C" w:rsidRDefault="0005675C" w:rsidP="0005675C">
      <w:pPr>
        <w:pStyle w:val="Default"/>
      </w:pPr>
    </w:p>
    <w:p w14:paraId="536F59EF" w14:textId="77777777" w:rsidR="0005675C" w:rsidRDefault="0005675C" w:rsidP="0005675C">
      <w:pPr>
        <w:pStyle w:val="Default"/>
        <w:rPr>
          <w:rFonts w:ascii="Arial" w:hAnsi="Arial" w:cs="Arial"/>
        </w:rPr>
      </w:pPr>
    </w:p>
    <w:p w14:paraId="71DA164A" w14:textId="77777777" w:rsidR="0005675C" w:rsidRPr="00CD25B2" w:rsidRDefault="0005675C" w:rsidP="0005675C">
      <w:pPr>
        <w:pStyle w:val="Default"/>
        <w:rPr>
          <w:rFonts w:ascii="Arial" w:hAnsi="Arial" w:cs="Arial"/>
        </w:rPr>
      </w:pPr>
      <w:r w:rsidRPr="00CD25B2">
        <w:rPr>
          <w:rFonts w:ascii="Arial" w:hAnsi="Arial" w:cs="Arial"/>
        </w:rPr>
        <w:t xml:space="preserve">Thank you for taking part in the study.  </w:t>
      </w:r>
    </w:p>
    <w:p w14:paraId="5696075F" w14:textId="77777777" w:rsidR="0005675C" w:rsidRPr="00CC5905" w:rsidRDefault="0005675C" w:rsidP="0005675C">
      <w:pPr>
        <w:pStyle w:val="Default"/>
        <w:rPr>
          <w:rFonts w:ascii="Arial" w:hAnsi="Arial" w:cs="Arial"/>
        </w:rPr>
      </w:pPr>
    </w:p>
    <w:p w14:paraId="54A5B654" w14:textId="6E14C5F5" w:rsidR="0005675C" w:rsidRPr="00CC5905" w:rsidRDefault="0005675C" w:rsidP="0005675C">
      <w:pPr>
        <w:pStyle w:val="Default"/>
        <w:rPr>
          <w:rFonts w:ascii="Arial" w:hAnsi="Arial" w:cs="Arial"/>
        </w:rPr>
      </w:pPr>
      <w:r w:rsidRPr="00CC5905">
        <w:rPr>
          <w:rFonts w:ascii="Arial" w:hAnsi="Arial" w:cs="Arial"/>
        </w:rPr>
        <w:t xml:space="preserve">The aim of this study was </w:t>
      </w:r>
      <w:r w:rsidRPr="00CC5905">
        <w:rPr>
          <w:rFonts w:ascii="Arial" w:hAnsi="Arial" w:cs="Arial"/>
          <w:i/>
        </w:rPr>
        <w:t xml:space="preserve">to explore long and short </w:t>
      </w:r>
      <w:r w:rsidR="00CC5905" w:rsidRPr="00CC5905">
        <w:rPr>
          <w:rFonts w:ascii="Arial" w:hAnsi="Arial" w:cs="Arial"/>
          <w:i/>
        </w:rPr>
        <w:t>words, We</w:t>
      </w:r>
      <w:r w:rsidRPr="00CC5905">
        <w:rPr>
          <w:rFonts w:ascii="Arial" w:hAnsi="Arial" w:cs="Arial"/>
        </w:rPr>
        <w:t xml:space="preserve"> specifically wanted to find out whether</w:t>
      </w:r>
      <w:r w:rsidRPr="00CC5905">
        <w:rPr>
          <w:rFonts w:ascii="Arial" w:hAnsi="Arial" w:cs="Arial"/>
          <w:i/>
        </w:rPr>
        <w:t xml:space="preserve"> more short words were recalled more than long words. </w:t>
      </w:r>
    </w:p>
    <w:p w14:paraId="7450A727" w14:textId="77777777" w:rsidR="0005675C" w:rsidRPr="00CD25B2" w:rsidRDefault="0005675C" w:rsidP="0005675C">
      <w:pPr>
        <w:pStyle w:val="Default"/>
        <w:rPr>
          <w:rFonts w:ascii="Arial" w:hAnsi="Arial" w:cs="Arial"/>
        </w:rPr>
      </w:pPr>
    </w:p>
    <w:p w14:paraId="55297FEC" w14:textId="77777777" w:rsidR="0005675C" w:rsidRPr="00CD25B2" w:rsidRDefault="0005675C" w:rsidP="0005675C">
      <w:pPr>
        <w:pStyle w:val="Default"/>
        <w:rPr>
          <w:rFonts w:ascii="Arial" w:hAnsi="Arial" w:cs="Arial"/>
        </w:rPr>
      </w:pPr>
    </w:p>
    <w:p w14:paraId="341D6B35" w14:textId="5D57B6CE" w:rsidR="0005675C" w:rsidRPr="00CD25B2" w:rsidRDefault="0005675C" w:rsidP="0005675C">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r w:rsidR="00CC5905">
        <w:rPr>
          <w:rFonts w:ascii="Arial" w:hAnsi="Arial" w:cs="Arial"/>
        </w:rPr>
        <w:t>anonymised,</w:t>
      </w:r>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67A6AE5D" w14:textId="77777777" w:rsidR="0005675C" w:rsidRPr="00CD25B2" w:rsidRDefault="0005675C" w:rsidP="0005675C">
      <w:pPr>
        <w:pStyle w:val="Default"/>
        <w:rPr>
          <w:rFonts w:ascii="Arial" w:hAnsi="Arial" w:cs="Arial"/>
        </w:rPr>
      </w:pPr>
    </w:p>
    <w:p w14:paraId="007C0506" w14:textId="77777777" w:rsidR="0005675C" w:rsidRPr="00CD25B2" w:rsidRDefault="0005675C" w:rsidP="0005675C">
      <w:pPr>
        <w:pStyle w:val="Default"/>
        <w:rPr>
          <w:rFonts w:ascii="Arial" w:hAnsi="Arial" w:cs="Arial"/>
        </w:rPr>
      </w:pPr>
    </w:p>
    <w:p w14:paraId="30D9657D" w14:textId="77777777" w:rsidR="0005675C" w:rsidRPr="006D44D7" w:rsidRDefault="0005675C" w:rsidP="0005675C">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on</w:t>
      </w:r>
      <w:r>
        <w:rPr>
          <w:rFonts w:ascii="Arial" w:hAnsi="Arial" w:cs="Arial"/>
        </w:rPr>
        <w:t xml:space="preserve"> Gemma Vaughan, 2203490@student.uwtsd.ac.uk</w:t>
      </w:r>
      <w:r w:rsidRPr="00123035">
        <w:rPr>
          <w:rFonts w:ascii="Arial" w:hAnsi="Arial" w:cs="Arial"/>
        </w:rPr>
        <w:t xml:space="preserve"> or co</w:t>
      </w:r>
      <w:r>
        <w:rPr>
          <w:rFonts w:ascii="Arial" w:hAnsi="Arial" w:cs="Arial"/>
        </w:rPr>
        <w:t xml:space="preserve">ntact the academic supervisor </w:t>
      </w:r>
      <w:r>
        <w:rPr>
          <w:rFonts w:ascii="Arial" w:hAnsi="Arial" w:cs="Arial"/>
          <w:i/>
        </w:rPr>
        <w:t xml:space="preserve">Charlotte Greenway, </w:t>
      </w:r>
      <w:hyperlink r:id="rId15" w:history="1">
        <w:r w:rsidRPr="00D02D68">
          <w:rPr>
            <w:rStyle w:val="Hyperlink"/>
            <w:rFonts w:ascii="Arial" w:hAnsi="Arial" w:cs="Arial"/>
            <w:i/>
          </w:rPr>
          <w:t>C.Greenway@uwtsd.ac.uk</w:t>
        </w:r>
      </w:hyperlink>
      <w:r>
        <w:rPr>
          <w:rFonts w:ascii="Arial" w:hAnsi="Arial" w:cs="Arial"/>
          <w:i/>
        </w:rPr>
        <w:t xml:space="preserve">. </w:t>
      </w:r>
    </w:p>
    <w:p w14:paraId="1F1729A1" w14:textId="77777777" w:rsidR="0005675C" w:rsidRPr="00123035" w:rsidRDefault="0005675C" w:rsidP="0005675C">
      <w:pPr>
        <w:pStyle w:val="Default"/>
        <w:rPr>
          <w:rFonts w:ascii="Arial" w:hAnsi="Arial" w:cs="Arial"/>
          <w:b/>
        </w:rPr>
      </w:pPr>
    </w:p>
    <w:p w14:paraId="56A4D3D3" w14:textId="77777777" w:rsidR="0005675C" w:rsidRPr="00123035" w:rsidRDefault="0005675C" w:rsidP="0005675C">
      <w:pPr>
        <w:pStyle w:val="Default"/>
        <w:rPr>
          <w:rFonts w:ascii="Arial" w:hAnsi="Arial" w:cs="Arial"/>
          <w:b/>
        </w:rPr>
      </w:pPr>
    </w:p>
    <w:p w14:paraId="0C5F2F0B" w14:textId="77777777" w:rsidR="0005675C" w:rsidRPr="00123035" w:rsidRDefault="0005675C" w:rsidP="0005675C">
      <w:pPr>
        <w:pStyle w:val="Default"/>
        <w:rPr>
          <w:rFonts w:ascii="Arial" w:hAnsi="Arial" w:cs="Arial"/>
          <w:b/>
        </w:rPr>
      </w:pPr>
    </w:p>
    <w:p w14:paraId="3A9C6BA6" w14:textId="77777777" w:rsidR="0005675C" w:rsidRPr="00123035" w:rsidRDefault="0005675C" w:rsidP="0005675C">
      <w:pPr>
        <w:pStyle w:val="Default"/>
        <w:rPr>
          <w:rFonts w:ascii="Arial" w:hAnsi="Arial" w:cs="Arial"/>
          <w:b/>
        </w:rPr>
      </w:pPr>
      <w:r w:rsidRPr="00123035">
        <w:rPr>
          <w:rFonts w:ascii="Arial" w:hAnsi="Arial" w:cs="Arial"/>
          <w:b/>
        </w:rPr>
        <w:t>Thank you once again for taking time to participate in this study.</w:t>
      </w:r>
    </w:p>
    <w:p w14:paraId="1DDA910E" w14:textId="77777777" w:rsidR="0005675C" w:rsidRDefault="0005675C" w:rsidP="0005675C">
      <w:pPr>
        <w:pStyle w:val="Default"/>
        <w:rPr>
          <w:b/>
        </w:rPr>
      </w:pPr>
    </w:p>
    <w:p w14:paraId="64FB8014" w14:textId="77777777" w:rsidR="0005675C" w:rsidRDefault="0005675C" w:rsidP="0005675C">
      <w:pPr>
        <w:pStyle w:val="Default"/>
        <w:rPr>
          <w:b/>
        </w:rPr>
      </w:pPr>
    </w:p>
    <w:p w14:paraId="1F6D6FBC" w14:textId="77777777" w:rsidR="0005675C" w:rsidRPr="00E0480C" w:rsidRDefault="0005675C" w:rsidP="0005675C">
      <w:pPr>
        <w:pStyle w:val="Default"/>
        <w:rPr>
          <w:rFonts w:ascii="Arial" w:hAnsi="Arial" w:cs="Arial"/>
          <w:i/>
          <w:u w:val="single"/>
        </w:rPr>
      </w:pPr>
      <w:r>
        <w:rPr>
          <w:rFonts w:ascii="Arial" w:hAnsi="Arial" w:cs="Arial"/>
          <w:i/>
          <w:u w:val="single"/>
        </w:rPr>
        <w:t xml:space="preserve">Gemma Vaughan </w:t>
      </w:r>
    </w:p>
    <w:p w14:paraId="44644B6D" w14:textId="77777777" w:rsidR="0005675C" w:rsidRPr="00E0480C" w:rsidRDefault="0005675C" w:rsidP="0005675C">
      <w:pPr>
        <w:pStyle w:val="Default"/>
        <w:rPr>
          <w:rFonts w:ascii="Arial" w:hAnsi="Arial" w:cs="Arial"/>
        </w:rPr>
      </w:pPr>
      <w:r>
        <w:rPr>
          <w:rFonts w:ascii="Arial" w:hAnsi="Arial" w:cs="Arial"/>
          <w:i/>
        </w:rPr>
        <w:t>(BSc applied psychology)</w:t>
      </w:r>
    </w:p>
    <w:p w14:paraId="56AE5D0D" w14:textId="77777777" w:rsidR="0005675C" w:rsidRPr="00E0480C" w:rsidRDefault="0005675C" w:rsidP="0005675C">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62AECD42" w14:textId="77777777" w:rsidR="009D00E2" w:rsidRPr="00616C29" w:rsidRDefault="009D00E2">
      <w:pPr>
        <w:rPr>
          <w:b/>
          <w:bCs/>
          <w:sz w:val="24"/>
          <w:szCs w:val="24"/>
          <w:u w:val="single"/>
        </w:rPr>
      </w:pPr>
    </w:p>
    <w:p w14:paraId="4F3FB426" w14:textId="77777777" w:rsidR="009D00E2" w:rsidRPr="00616C29" w:rsidRDefault="009D00E2">
      <w:pPr>
        <w:rPr>
          <w:b/>
          <w:bCs/>
          <w:sz w:val="24"/>
          <w:szCs w:val="24"/>
          <w:u w:val="single"/>
        </w:rPr>
      </w:pPr>
    </w:p>
    <w:p w14:paraId="706A9112" w14:textId="77777777" w:rsidR="000636F4" w:rsidRPr="00616C29" w:rsidRDefault="009D00E2">
      <w:pPr>
        <w:rPr>
          <w:b/>
          <w:bCs/>
          <w:sz w:val="24"/>
          <w:szCs w:val="24"/>
          <w:u w:val="single"/>
        </w:rPr>
      </w:pPr>
      <w:r w:rsidRPr="00616C29">
        <w:rPr>
          <w:b/>
          <w:bCs/>
          <w:sz w:val="24"/>
          <w:szCs w:val="24"/>
          <w:u w:val="single"/>
        </w:rPr>
        <w:t xml:space="preserve">Appendix 7 information sheet </w:t>
      </w:r>
    </w:p>
    <w:p w14:paraId="5BF92021" w14:textId="77777777"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2" behindDoc="0" locked="0" layoutInCell="1" allowOverlap="1" wp14:anchorId="5F84C04E" wp14:editId="02D261DB">
                <wp:simplePos x="0" y="0"/>
                <wp:positionH relativeFrom="column">
                  <wp:posOffset>3535680</wp:posOffset>
                </wp:positionH>
                <wp:positionV relativeFrom="paragraph">
                  <wp:posOffset>0</wp:posOffset>
                </wp:positionV>
                <wp:extent cx="2447925" cy="373380"/>
                <wp:effectExtent l="0" t="0" r="28575" b="266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48060F24" w14:textId="77777777" w:rsidR="00BD2DC8" w:rsidRPr="00D42DB8" w:rsidRDefault="00BD2DC8" w:rsidP="00BD2DC8">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84C04E" id="Text Box 6" o:spid="_x0000_s1028" type="#_x0000_t202" style="position:absolute;margin-left:278.4pt;margin-top:0;width:192.75pt;height:29.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BO3HAIAADMEAAAOAAAAZHJzL2Uyb0RvYy54bWysU8tu2zAQvBfoPxC815JfjSNYDlKnLgqk&#10;DyDtB9AUZRGluOyStuR+fZaU4xhpeymqA8HVkrOzs8PlTd8adlDoNdiSj0c5Z8pKqLTdlfz7t82b&#10;BWc+CFsJA1aV/Kg8v1m9frXsXKEm0ICpFDICsb7oXMmbEFyRZV42qhV+BE5ZStaArQgU4i6rUHSE&#10;3ppskudvsw6wcghSeU9/74YkXyX8ulYyfKlrrwIzJSduIa2Y1m1cs9VSFDsUrtHyREP8A4tWaEtF&#10;z1B3Igi2R/0bVKslgoc6jCS0GdS1lir1QN2M8xfdPDTCqdQLiePdWSb//2Dl58OD+4os9O+gpwGm&#10;Jry7B/nDMwvrRtidukWErlGiosLjKFnWOV+crkapfeEjyLb7BBUNWewDJKC+xjaqQn0yQqcBHM+i&#10;qz4wST8ns9nV9WTOmaTc9Go6XaSpZKJ4uu3Qhw8KWhY3JUcaakIXh3sfIhtRPB2JxTwYXW20MSnA&#10;3XZtkB0EGWCTvtTAi2PGso6ozGd5PijwV4w8fX/CaHUgKxvdlnxxPiSKqNt7WyWjBaHNsCfOxp6E&#10;jNoNKoZ+2zNdEZNYIOq6hepIyiIMzqWXRpsG8BdnHbm25P7nXqDizHy0NJ3r8WwWbZ6C2fxqQgFe&#10;ZraXGWElQZU8cDZs12F4GnuHetdQpcEPFm5porVOYj+zOtEnZ6YZnF5RtP5lnE49v/XVIwAAAP//&#10;AwBQSwMEFAAGAAgAAAAhAO4Vs03dAAAABwEAAA8AAABkcnMvZG93bnJldi54bWxMj8FOwzAQRO9I&#10;/QdrK3GjThsaQohTISQORaiCturZjbdJRLyOYqcJf89yguPOjGbe5pvJtuKKvW8cKVguIhBIpTMN&#10;VQqOh9e7FIQPmoxuHaGCb/SwKWY3uc6MG+kTr/tQCS4hn2kFdQhdJqUva7TaL1yHxN7F9VYHPvtK&#10;ml6PXG5buYqiRFrdEC/UusOXGsuv/WAVyO24i+X7R/Jw2r4NR+tNPJFR6nY+PT+BCDiFvzD84jM6&#10;FMx0dgMZL1oF63XC6EEBf8T24/0qBnFmPU1BFrn8z1/8AAAA//8DAFBLAQItABQABgAIAAAAIQC2&#10;gziS/gAAAOEBAAATAAAAAAAAAAAAAAAAAAAAAABbQ29udGVudF9UeXBlc10ueG1sUEsBAi0AFAAG&#10;AAgAAAAhADj9If/WAAAAlAEAAAsAAAAAAAAAAAAAAAAALwEAAF9yZWxzLy5yZWxzUEsBAi0AFAAG&#10;AAgAAAAhAJfUE7ccAgAAMwQAAA4AAAAAAAAAAAAAAAAALgIAAGRycy9lMm9Eb2MueG1sUEsBAi0A&#10;FAAGAAgAAAAhAO4Vs03dAAAABwEAAA8AAAAAAAAAAAAAAAAAdgQAAGRycy9kb3ducmV2LnhtbFBL&#10;BQYAAAAABAAEAPMAAACABQAAAAA=&#10;" strokeweight="2pt">
                <v:textbox>
                  <w:txbxContent>
                    <w:p w14:paraId="48060F24" w14:textId="77777777" w:rsidR="00BD2DC8" w:rsidRPr="00D42DB8" w:rsidRDefault="00BD2DC8" w:rsidP="00BD2DC8">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5C00C927" wp14:editId="2531B8A9">
            <wp:extent cx="2532490" cy="840428"/>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4">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F5279E9" w14:textId="77777777"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A1BDD60" w14:textId="77777777"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3A087DEC" w14:textId="77777777"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72D39C99" w14:textId="77777777"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3B2B9FEE" w14:textId="51238803" w:rsidR="00BD2DC8" w:rsidRPr="00615A94" w:rsidRDefault="00BD2DC8" w:rsidP="00BD2DC8">
      <w:pPr>
        <w:pStyle w:val="ListParagraph"/>
        <w:widowControl w:val="0"/>
        <w:numPr>
          <w:ilvl w:val="1"/>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 xml:space="preserve">Recall </w:t>
      </w:r>
      <w:r w:rsidR="00CC5905">
        <w:rPr>
          <w:rFonts w:ascii="Arial" w:hAnsi="Arial" w:cs="Arial"/>
          <w:lang w:val="en-US"/>
        </w:rPr>
        <w:t>several</w:t>
      </w:r>
      <w:r>
        <w:rPr>
          <w:rFonts w:ascii="Arial" w:hAnsi="Arial" w:cs="Arial"/>
          <w:lang w:val="en-US"/>
        </w:rPr>
        <w:t xml:space="preserve"> long and short words. </w:t>
      </w:r>
    </w:p>
    <w:p w14:paraId="13A33B2A" w14:textId="77777777" w:rsidR="00BD2DC8" w:rsidRDefault="00BD2DC8" w:rsidP="00BD2DC8">
      <w:pPr>
        <w:pStyle w:val="ListParagraph"/>
        <w:widowControl w:val="0"/>
        <w:numPr>
          <w:ilvl w:val="1"/>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 xml:space="preserve">The word length effect. </w:t>
      </w:r>
    </w:p>
    <w:p w14:paraId="78217B98" w14:textId="1564BCC0" w:rsidR="00BD2DC8" w:rsidRPr="00BD126C" w:rsidRDefault="00BD2DC8" w:rsidP="00BD2DC8">
      <w:pPr>
        <w:pStyle w:val="ListParagraph"/>
        <w:widowControl w:val="0"/>
        <w:numPr>
          <w:ilvl w:val="1"/>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BD126C">
        <w:rPr>
          <w:rFonts w:ascii="Arial" w:hAnsi="Arial" w:cs="Arial"/>
          <w:lang w:val="en-US"/>
        </w:rPr>
        <w:t xml:space="preserve">Further instructions on how to complete this will be provided at the top of the </w:t>
      </w:r>
      <w:r w:rsidR="00CC5905" w:rsidRPr="00BD126C">
        <w:rPr>
          <w:rFonts w:ascii="Arial" w:hAnsi="Arial" w:cs="Arial"/>
          <w:lang w:val="en-US"/>
        </w:rPr>
        <w:t>questionnaire.</w:t>
      </w:r>
    </w:p>
    <w:p w14:paraId="378F5F0B" w14:textId="77777777" w:rsidR="00BD2DC8" w:rsidRPr="00BD126C" w:rsidRDefault="00BD2DC8" w:rsidP="00BD2DC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123E0755" w14:textId="24996B61" w:rsidR="00BD2DC8" w:rsidRPr="00BD126C" w:rsidRDefault="00BD2DC8" w:rsidP="00BD2DC8">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BD126C">
        <w:rPr>
          <w:rFonts w:ascii="Arial" w:hAnsi="Arial" w:cs="Arial"/>
          <w:lang w:val="en-US"/>
        </w:rPr>
        <w:t xml:space="preserve">You will then be presented with a list of 30 words on the computer </w:t>
      </w:r>
      <w:r w:rsidR="00CC5905" w:rsidRPr="00BD126C">
        <w:rPr>
          <w:rFonts w:ascii="Arial" w:hAnsi="Arial" w:cs="Arial"/>
          <w:lang w:val="en-US"/>
        </w:rPr>
        <w:t>screen.</w:t>
      </w:r>
    </w:p>
    <w:p w14:paraId="70AC15A7" w14:textId="0FD4B74A" w:rsidR="00BD2DC8" w:rsidRPr="00BD126C" w:rsidRDefault="00BD2DC8" w:rsidP="00BD2DC8">
      <w:pPr>
        <w:pStyle w:val="ListParagraph"/>
        <w:widowControl w:val="0"/>
        <w:numPr>
          <w:ilvl w:val="1"/>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BD126C">
        <w:rPr>
          <w:rFonts w:ascii="Arial" w:hAnsi="Arial" w:cs="Arial"/>
          <w:lang w:val="en-US"/>
        </w:rPr>
        <w:t xml:space="preserve">Each word will be presented individually for two </w:t>
      </w:r>
      <w:r w:rsidR="00CC5905" w:rsidRPr="00BD126C">
        <w:rPr>
          <w:rFonts w:ascii="Arial" w:hAnsi="Arial" w:cs="Arial"/>
          <w:lang w:val="en-US"/>
        </w:rPr>
        <w:t>seconds,</w:t>
      </w:r>
      <w:r w:rsidRPr="00BD126C">
        <w:rPr>
          <w:rFonts w:ascii="Arial" w:hAnsi="Arial" w:cs="Arial"/>
          <w:lang w:val="en-US"/>
        </w:rPr>
        <w:t xml:space="preserve"> and your task is to simply read the word </w:t>
      </w:r>
    </w:p>
    <w:p w14:paraId="14C79657" w14:textId="77777777" w:rsidR="00BD2DC8" w:rsidRPr="00BD126C" w:rsidRDefault="00BD2DC8" w:rsidP="00BD2DC8">
      <w:pPr>
        <w:pStyle w:val="ListParagraph"/>
        <w:widowControl w:val="0"/>
        <w:numPr>
          <w:ilvl w:val="1"/>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BD126C">
        <w:rPr>
          <w:rFonts w:ascii="Arial" w:hAnsi="Arial" w:cs="Arial"/>
          <w:lang w:val="en-US"/>
        </w:rPr>
        <w:t xml:space="preserve">Whilst the words are being presented, you will be required to look and remember carefully at how many words you can recall. </w:t>
      </w:r>
    </w:p>
    <w:p w14:paraId="47DF4605" w14:textId="77777777" w:rsidR="00BD2DC8" w:rsidRPr="00BD126C" w:rsidRDefault="00BD2DC8" w:rsidP="00BD2DC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5B8E136B" w14:textId="49EAE7ED" w:rsidR="00BD2DC8" w:rsidRPr="00BD126C" w:rsidRDefault="00BD2DC8" w:rsidP="00BD2DC8">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BD126C">
        <w:rPr>
          <w:rFonts w:ascii="Arial" w:hAnsi="Arial" w:cs="Arial"/>
          <w:lang w:val="en-US"/>
        </w:rPr>
        <w:t xml:space="preserve">Once </w:t>
      </w:r>
      <w:r w:rsidR="00CC5905" w:rsidRPr="00BD126C">
        <w:rPr>
          <w:rFonts w:ascii="Arial" w:hAnsi="Arial" w:cs="Arial"/>
          <w:lang w:val="en-US"/>
        </w:rPr>
        <w:t>all</w:t>
      </w:r>
      <w:r w:rsidRPr="00BD126C">
        <w:rPr>
          <w:rFonts w:ascii="Arial" w:hAnsi="Arial" w:cs="Arial"/>
          <w:lang w:val="en-US"/>
        </w:rPr>
        <w:t xml:space="preserve"> the words have been displayed, you will then be given ten minutes to complete as much of the words as possible. </w:t>
      </w:r>
    </w:p>
    <w:p w14:paraId="748BD565" w14:textId="3D6B1AB5" w:rsidR="00BD2DC8" w:rsidRPr="00BD126C" w:rsidRDefault="00BD2DC8" w:rsidP="00BD2DC8">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BD126C">
        <w:rPr>
          <w:rFonts w:ascii="Arial" w:hAnsi="Arial" w:cs="Arial"/>
          <w:lang w:val="en-US"/>
        </w:rPr>
        <w:t xml:space="preserve">You will then be required to write down as many of the words as you can remember on the piece of paper provided. You will have two minutes to complete this task. Once the two minutes is up, that will be the end of the </w:t>
      </w:r>
      <w:r w:rsidR="00CC5905" w:rsidRPr="00BD126C">
        <w:rPr>
          <w:rFonts w:ascii="Arial" w:hAnsi="Arial" w:cs="Arial"/>
          <w:lang w:val="en-US"/>
        </w:rPr>
        <w:t>study.</w:t>
      </w:r>
    </w:p>
    <w:p w14:paraId="3386889E" w14:textId="64B5C0BD"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 xml:space="preserve">At the end of the </w:t>
      </w:r>
      <w:r w:rsidR="00CC5905">
        <w:rPr>
          <w:rFonts w:ascii="Arial" w:hAnsi="Arial" w:cs="Arial"/>
          <w:lang w:val="en-US"/>
        </w:rPr>
        <w:t>study,</w:t>
      </w:r>
      <w:r>
        <w:rPr>
          <w:rFonts w:ascii="Arial" w:hAnsi="Arial" w:cs="Arial"/>
          <w:lang w:val="en-US"/>
        </w:rPr>
        <w:t xml:space="preserve">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4B33D1DD" w14:textId="32D20ECA"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 xml:space="preserve">If you feel you would be uncomfortable with this </w:t>
      </w:r>
      <w:r w:rsidR="00CC5905">
        <w:rPr>
          <w:rFonts w:ascii="Arial" w:hAnsi="Arial" w:cs="Arial"/>
          <w:lang w:val="en-US"/>
        </w:rPr>
        <w:t>study,</w:t>
      </w:r>
      <w:r>
        <w:rPr>
          <w:rFonts w:ascii="Arial" w:hAnsi="Arial" w:cs="Arial"/>
          <w:lang w:val="en-US"/>
        </w:rPr>
        <w:t xml:space="preserve"> please retain from taking part. </w:t>
      </w:r>
    </w:p>
    <w:p w14:paraId="1E06FB88" w14:textId="77777777" w:rsidR="00BD2DC8"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0CEC47A2" w14:textId="77777777" w:rsidR="00BD2DC8" w:rsidRPr="00C41C3F" w:rsidRDefault="00BD2DC8" w:rsidP="00BD2D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60A65FE7" w14:textId="77777777" w:rsidR="000636F4" w:rsidRPr="00BD2DC8" w:rsidRDefault="000636F4">
      <w:pPr>
        <w:rPr>
          <w:b/>
          <w:bCs/>
          <w:sz w:val="24"/>
          <w:szCs w:val="24"/>
          <w:u w:val="single"/>
          <w:lang w:val="en-US"/>
        </w:rPr>
      </w:pPr>
    </w:p>
    <w:p w14:paraId="1F4B90D9" w14:textId="77777777" w:rsidR="000636F4" w:rsidRDefault="000636F4"/>
    <w:p w14:paraId="10A72204" w14:textId="69B9FDD4" w:rsidR="00FC3074" w:rsidRPr="006A1708" w:rsidRDefault="00FC3074">
      <w:r>
        <w:t xml:space="preserve"> </w:t>
      </w:r>
    </w:p>
    <w:sectPr w:rsidR="00FC3074" w:rsidRPr="006A17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D0614" w14:textId="77777777" w:rsidR="00BA4C41" w:rsidRDefault="00BA4C41" w:rsidP="00174D28">
      <w:pPr>
        <w:spacing w:after="0" w:line="240" w:lineRule="auto"/>
      </w:pPr>
      <w:r>
        <w:separator/>
      </w:r>
    </w:p>
  </w:endnote>
  <w:endnote w:type="continuationSeparator" w:id="0">
    <w:p w14:paraId="42D70C2D" w14:textId="77777777" w:rsidR="00BA4C41" w:rsidRDefault="00BA4C41" w:rsidP="00174D28">
      <w:pPr>
        <w:spacing w:after="0" w:line="240" w:lineRule="auto"/>
      </w:pPr>
      <w:r>
        <w:continuationSeparator/>
      </w:r>
    </w:p>
  </w:endnote>
  <w:endnote w:type="continuationNotice" w:id="1">
    <w:p w14:paraId="0A5FFF2B" w14:textId="77777777" w:rsidR="00BA4C41" w:rsidRDefault="00BA4C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DBE74" w14:textId="77777777" w:rsidR="00BA4C41" w:rsidRDefault="00BA4C41" w:rsidP="00174D28">
      <w:pPr>
        <w:spacing w:after="0" w:line="240" w:lineRule="auto"/>
      </w:pPr>
      <w:r>
        <w:separator/>
      </w:r>
    </w:p>
  </w:footnote>
  <w:footnote w:type="continuationSeparator" w:id="0">
    <w:p w14:paraId="7288353D" w14:textId="77777777" w:rsidR="00BA4C41" w:rsidRDefault="00BA4C41" w:rsidP="00174D28">
      <w:pPr>
        <w:spacing w:after="0" w:line="240" w:lineRule="auto"/>
      </w:pPr>
      <w:r>
        <w:continuationSeparator/>
      </w:r>
    </w:p>
  </w:footnote>
  <w:footnote w:type="continuationNotice" w:id="1">
    <w:p w14:paraId="3EE75CB1" w14:textId="77777777" w:rsidR="00BA4C41" w:rsidRDefault="00BA4C4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8B7D1A"/>
    <w:multiLevelType w:val="hybridMultilevel"/>
    <w:tmpl w:val="D66EC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4524805">
    <w:abstractNumId w:val="2"/>
  </w:num>
  <w:num w:numId="2" w16cid:durableId="1573154159">
    <w:abstractNumId w:val="1"/>
  </w:num>
  <w:num w:numId="3" w16cid:durableId="2039625809">
    <w:abstractNumId w:val="3"/>
  </w:num>
  <w:num w:numId="4" w16cid:durableId="1809130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bAwNDOyMDcwsDA3NzVQ0lEKTi0uzszPAykwrAUAdKNWtywAAAA="/>
  </w:docVars>
  <w:rsids>
    <w:rsidRoot w:val="00D36C07"/>
    <w:rsid w:val="00000048"/>
    <w:rsid w:val="0005675C"/>
    <w:rsid w:val="000636F4"/>
    <w:rsid w:val="00067A6A"/>
    <w:rsid w:val="00081042"/>
    <w:rsid w:val="000B184F"/>
    <w:rsid w:val="000D1633"/>
    <w:rsid w:val="000D4CC6"/>
    <w:rsid w:val="000F3181"/>
    <w:rsid w:val="00107467"/>
    <w:rsid w:val="00107B66"/>
    <w:rsid w:val="001102A1"/>
    <w:rsid w:val="001104D6"/>
    <w:rsid w:val="001126A6"/>
    <w:rsid w:val="00141969"/>
    <w:rsid w:val="00174D28"/>
    <w:rsid w:val="001B74C1"/>
    <w:rsid w:val="001F0571"/>
    <w:rsid w:val="001F24C2"/>
    <w:rsid w:val="00212580"/>
    <w:rsid w:val="00217901"/>
    <w:rsid w:val="002376ED"/>
    <w:rsid w:val="002614D4"/>
    <w:rsid w:val="00287685"/>
    <w:rsid w:val="002A6AEB"/>
    <w:rsid w:val="002D69CD"/>
    <w:rsid w:val="00317B99"/>
    <w:rsid w:val="00323638"/>
    <w:rsid w:val="00335F72"/>
    <w:rsid w:val="00372DD7"/>
    <w:rsid w:val="003A0A48"/>
    <w:rsid w:val="003A5AF7"/>
    <w:rsid w:val="003D53D4"/>
    <w:rsid w:val="003E0537"/>
    <w:rsid w:val="003E7BFA"/>
    <w:rsid w:val="003F7CF7"/>
    <w:rsid w:val="00427D07"/>
    <w:rsid w:val="004442A9"/>
    <w:rsid w:val="0047101A"/>
    <w:rsid w:val="00473692"/>
    <w:rsid w:val="004A2CED"/>
    <w:rsid w:val="004B7419"/>
    <w:rsid w:val="004C0914"/>
    <w:rsid w:val="004D6049"/>
    <w:rsid w:val="004E763D"/>
    <w:rsid w:val="00517A09"/>
    <w:rsid w:val="00517E3D"/>
    <w:rsid w:val="005201E8"/>
    <w:rsid w:val="00533FA5"/>
    <w:rsid w:val="00541A75"/>
    <w:rsid w:val="00543CB6"/>
    <w:rsid w:val="005A3F9F"/>
    <w:rsid w:val="005B4346"/>
    <w:rsid w:val="005B4B03"/>
    <w:rsid w:val="005C3D05"/>
    <w:rsid w:val="005D2CC1"/>
    <w:rsid w:val="005F0AA4"/>
    <w:rsid w:val="005F4841"/>
    <w:rsid w:val="00616C29"/>
    <w:rsid w:val="00641E2A"/>
    <w:rsid w:val="006823A8"/>
    <w:rsid w:val="00685BB9"/>
    <w:rsid w:val="00685EF2"/>
    <w:rsid w:val="00690E5B"/>
    <w:rsid w:val="006A1708"/>
    <w:rsid w:val="006C3996"/>
    <w:rsid w:val="006C6B57"/>
    <w:rsid w:val="006C6E5C"/>
    <w:rsid w:val="006F403F"/>
    <w:rsid w:val="00734BC8"/>
    <w:rsid w:val="00751682"/>
    <w:rsid w:val="00757C67"/>
    <w:rsid w:val="00762F07"/>
    <w:rsid w:val="0078665E"/>
    <w:rsid w:val="0078718D"/>
    <w:rsid w:val="00793D2C"/>
    <w:rsid w:val="007B4D23"/>
    <w:rsid w:val="007B5A3A"/>
    <w:rsid w:val="007C4B67"/>
    <w:rsid w:val="007E5E02"/>
    <w:rsid w:val="007F28B0"/>
    <w:rsid w:val="008154A4"/>
    <w:rsid w:val="0082255E"/>
    <w:rsid w:val="00887C73"/>
    <w:rsid w:val="008B290A"/>
    <w:rsid w:val="008B7ADB"/>
    <w:rsid w:val="008C5DCA"/>
    <w:rsid w:val="008D09EE"/>
    <w:rsid w:val="00927B30"/>
    <w:rsid w:val="009424BD"/>
    <w:rsid w:val="00942862"/>
    <w:rsid w:val="009642DB"/>
    <w:rsid w:val="0096539F"/>
    <w:rsid w:val="009B05BE"/>
    <w:rsid w:val="009D00E2"/>
    <w:rsid w:val="009D50CC"/>
    <w:rsid w:val="00A026A3"/>
    <w:rsid w:val="00A055CE"/>
    <w:rsid w:val="00A1297A"/>
    <w:rsid w:val="00A25AC2"/>
    <w:rsid w:val="00A370B6"/>
    <w:rsid w:val="00A62380"/>
    <w:rsid w:val="00A6348B"/>
    <w:rsid w:val="00A64620"/>
    <w:rsid w:val="00A90E43"/>
    <w:rsid w:val="00A965A9"/>
    <w:rsid w:val="00AE0298"/>
    <w:rsid w:val="00AE09F4"/>
    <w:rsid w:val="00AE2A48"/>
    <w:rsid w:val="00AE6A0C"/>
    <w:rsid w:val="00AF5F9E"/>
    <w:rsid w:val="00B1008F"/>
    <w:rsid w:val="00B1277A"/>
    <w:rsid w:val="00B1677B"/>
    <w:rsid w:val="00BA3D86"/>
    <w:rsid w:val="00BA4C41"/>
    <w:rsid w:val="00BB0AB7"/>
    <w:rsid w:val="00BB658A"/>
    <w:rsid w:val="00BD126C"/>
    <w:rsid w:val="00BD1734"/>
    <w:rsid w:val="00BD2DC8"/>
    <w:rsid w:val="00BE0AAC"/>
    <w:rsid w:val="00C1146F"/>
    <w:rsid w:val="00C263FB"/>
    <w:rsid w:val="00C268E1"/>
    <w:rsid w:val="00C32F26"/>
    <w:rsid w:val="00C666A1"/>
    <w:rsid w:val="00C766C6"/>
    <w:rsid w:val="00C83879"/>
    <w:rsid w:val="00CB0C26"/>
    <w:rsid w:val="00CB72C7"/>
    <w:rsid w:val="00CC5905"/>
    <w:rsid w:val="00CC7EAC"/>
    <w:rsid w:val="00CC7FA0"/>
    <w:rsid w:val="00CD24AC"/>
    <w:rsid w:val="00CD5BCF"/>
    <w:rsid w:val="00CD674C"/>
    <w:rsid w:val="00CF5B1C"/>
    <w:rsid w:val="00D00DD3"/>
    <w:rsid w:val="00D01C2D"/>
    <w:rsid w:val="00D15FDF"/>
    <w:rsid w:val="00D20D3C"/>
    <w:rsid w:val="00D3445B"/>
    <w:rsid w:val="00D36C07"/>
    <w:rsid w:val="00D624A1"/>
    <w:rsid w:val="00D664DE"/>
    <w:rsid w:val="00D70842"/>
    <w:rsid w:val="00D9013B"/>
    <w:rsid w:val="00DA7147"/>
    <w:rsid w:val="00DB57AB"/>
    <w:rsid w:val="00DB65A5"/>
    <w:rsid w:val="00DC3F13"/>
    <w:rsid w:val="00E06BBC"/>
    <w:rsid w:val="00E07DDF"/>
    <w:rsid w:val="00E145DF"/>
    <w:rsid w:val="00E24B2A"/>
    <w:rsid w:val="00E53093"/>
    <w:rsid w:val="00E8630D"/>
    <w:rsid w:val="00EA1C0F"/>
    <w:rsid w:val="00EA7984"/>
    <w:rsid w:val="00EC16C6"/>
    <w:rsid w:val="00ED2096"/>
    <w:rsid w:val="00EF335D"/>
    <w:rsid w:val="00F0252A"/>
    <w:rsid w:val="00F22D96"/>
    <w:rsid w:val="00F24301"/>
    <w:rsid w:val="00F36858"/>
    <w:rsid w:val="00F60212"/>
    <w:rsid w:val="00F73810"/>
    <w:rsid w:val="00F848B6"/>
    <w:rsid w:val="00F860CE"/>
    <w:rsid w:val="00F974B1"/>
    <w:rsid w:val="00FB7947"/>
    <w:rsid w:val="00FC3074"/>
    <w:rsid w:val="00FD0898"/>
    <w:rsid w:val="00FD1B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23A87"/>
  <w15:chartTrackingRefBased/>
  <w15:docId w15:val="{EFC9F3C3-7960-4CD8-9113-1635836F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C07"/>
    <w:pPr>
      <w:ind w:left="720"/>
      <w:contextualSpacing/>
    </w:pPr>
  </w:style>
  <w:style w:type="paragraph" w:styleId="BalloonText">
    <w:name w:val="Balloon Text"/>
    <w:basedOn w:val="Normal"/>
    <w:link w:val="BalloonTextChar"/>
    <w:uiPriority w:val="99"/>
    <w:semiHidden/>
    <w:unhideWhenUsed/>
    <w:rsid w:val="00C76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6C6"/>
    <w:rPr>
      <w:rFonts w:ascii="Segoe UI" w:hAnsi="Segoe UI" w:cs="Segoe UI"/>
      <w:sz w:val="18"/>
      <w:szCs w:val="18"/>
    </w:rPr>
  </w:style>
  <w:style w:type="paragraph" w:styleId="Header">
    <w:name w:val="header"/>
    <w:basedOn w:val="Normal"/>
    <w:link w:val="HeaderChar"/>
    <w:uiPriority w:val="99"/>
    <w:unhideWhenUsed/>
    <w:rsid w:val="00174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D28"/>
  </w:style>
  <w:style w:type="paragraph" w:styleId="Footer">
    <w:name w:val="footer"/>
    <w:basedOn w:val="Normal"/>
    <w:link w:val="FooterChar"/>
    <w:uiPriority w:val="99"/>
    <w:unhideWhenUsed/>
    <w:rsid w:val="00174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D28"/>
  </w:style>
  <w:style w:type="character" w:customStyle="1" w:styleId="css-1264nb2">
    <w:name w:val="css-1264nb2"/>
    <w:basedOn w:val="DefaultParagraphFont"/>
    <w:rsid w:val="00000048"/>
  </w:style>
  <w:style w:type="character" w:customStyle="1" w:styleId="css-1dxrq2c">
    <w:name w:val="css-1dxrq2c"/>
    <w:basedOn w:val="DefaultParagraphFont"/>
    <w:rsid w:val="00000048"/>
  </w:style>
  <w:style w:type="character" w:customStyle="1" w:styleId="css-278qcu">
    <w:name w:val="css-278qcu"/>
    <w:basedOn w:val="DefaultParagraphFont"/>
    <w:rsid w:val="00000048"/>
  </w:style>
  <w:style w:type="character" w:customStyle="1" w:styleId="css-acv5hh">
    <w:name w:val="css-acv5hh"/>
    <w:basedOn w:val="DefaultParagraphFont"/>
    <w:rsid w:val="00000048"/>
  </w:style>
  <w:style w:type="character" w:customStyle="1" w:styleId="css-ima1mg">
    <w:name w:val="css-ima1mg"/>
    <w:basedOn w:val="DefaultParagraphFont"/>
    <w:rsid w:val="00000048"/>
  </w:style>
  <w:style w:type="character" w:customStyle="1" w:styleId="css-1f8sqii">
    <w:name w:val="css-1f8sqii"/>
    <w:basedOn w:val="DefaultParagraphFont"/>
    <w:rsid w:val="00000048"/>
  </w:style>
  <w:style w:type="character" w:customStyle="1" w:styleId="css-tczsq2">
    <w:name w:val="css-tczsq2"/>
    <w:basedOn w:val="DefaultParagraphFont"/>
    <w:rsid w:val="00000048"/>
  </w:style>
  <w:style w:type="character" w:customStyle="1" w:styleId="css-1ccok71">
    <w:name w:val="css-1ccok71"/>
    <w:basedOn w:val="DefaultParagraphFont"/>
    <w:rsid w:val="00000048"/>
  </w:style>
  <w:style w:type="character" w:customStyle="1" w:styleId="css-vdpl32">
    <w:name w:val="css-vdpl32"/>
    <w:basedOn w:val="DefaultParagraphFont"/>
    <w:rsid w:val="00000048"/>
  </w:style>
  <w:style w:type="character" w:customStyle="1" w:styleId="css-4pa7q6">
    <w:name w:val="css-4pa7q6"/>
    <w:basedOn w:val="DefaultParagraphFont"/>
    <w:rsid w:val="00000048"/>
  </w:style>
  <w:style w:type="paragraph" w:styleId="NormalWeb">
    <w:name w:val="Normal (Web)"/>
    <w:basedOn w:val="Normal"/>
    <w:uiPriority w:val="99"/>
    <w:semiHidden/>
    <w:unhideWhenUsed/>
    <w:rsid w:val="00CC7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73692"/>
    <w:rPr>
      <w:color w:val="0000FF"/>
      <w:u w:val="single"/>
    </w:rPr>
  </w:style>
  <w:style w:type="paragraph" w:customStyle="1" w:styleId="Default">
    <w:name w:val="Default"/>
    <w:rsid w:val="0005675C"/>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PlainTable2">
    <w:name w:val="Plain Table 2"/>
    <w:basedOn w:val="TableNormal"/>
    <w:uiPriority w:val="42"/>
    <w:rsid w:val="005B4346"/>
    <w:pPr>
      <w:spacing w:after="0" w:line="240" w:lineRule="auto"/>
    </w:pPr>
    <w:rPr>
      <w:rFonts w:eastAsiaTheme="minorHAnsi"/>
      <w:lang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BD2DC8"/>
    <w:rPr>
      <w:sz w:val="16"/>
      <w:szCs w:val="16"/>
    </w:rPr>
  </w:style>
  <w:style w:type="paragraph" w:styleId="CommentText">
    <w:name w:val="annotation text"/>
    <w:basedOn w:val="Normal"/>
    <w:link w:val="CommentTextChar"/>
    <w:uiPriority w:val="99"/>
    <w:semiHidden/>
    <w:unhideWhenUsed/>
    <w:rsid w:val="00BD2DC8"/>
    <w:pPr>
      <w:spacing w:after="200" w:line="240" w:lineRule="auto"/>
    </w:pPr>
    <w:rPr>
      <w:rFonts w:ascii="Times New Roman" w:eastAsiaTheme="minorHAnsi" w:hAnsi="Times New Roman"/>
      <w:sz w:val="20"/>
      <w:szCs w:val="20"/>
      <w:lang w:eastAsia="en-US"/>
    </w:rPr>
  </w:style>
  <w:style w:type="character" w:customStyle="1" w:styleId="CommentTextChar">
    <w:name w:val="Comment Text Char"/>
    <w:basedOn w:val="DefaultParagraphFont"/>
    <w:link w:val="CommentText"/>
    <w:uiPriority w:val="99"/>
    <w:semiHidden/>
    <w:rsid w:val="00BD2DC8"/>
    <w:rPr>
      <w:rFonts w:ascii="Times New Roman" w:eastAsiaTheme="minorHAnsi" w:hAnsi="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5828">
      <w:bodyDiv w:val="1"/>
      <w:marLeft w:val="0"/>
      <w:marRight w:val="0"/>
      <w:marTop w:val="0"/>
      <w:marBottom w:val="0"/>
      <w:divBdr>
        <w:top w:val="none" w:sz="0" w:space="0" w:color="auto"/>
        <w:left w:val="none" w:sz="0" w:space="0" w:color="auto"/>
        <w:bottom w:val="none" w:sz="0" w:space="0" w:color="auto"/>
        <w:right w:val="none" w:sz="0" w:space="0" w:color="auto"/>
      </w:divBdr>
    </w:div>
    <w:div w:id="888298399">
      <w:marLeft w:val="0"/>
      <w:marRight w:val="0"/>
      <w:marTop w:val="0"/>
      <w:marBottom w:val="0"/>
      <w:divBdr>
        <w:top w:val="none" w:sz="0" w:space="0" w:color="auto"/>
        <w:left w:val="none" w:sz="0" w:space="0" w:color="auto"/>
        <w:bottom w:val="none" w:sz="0" w:space="0" w:color="auto"/>
        <w:right w:val="none" w:sz="0" w:space="0" w:color="auto"/>
      </w:divBdr>
    </w:div>
    <w:div w:id="1824930696">
      <w:marLeft w:val="0"/>
      <w:marRight w:val="0"/>
      <w:marTop w:val="0"/>
      <w:marBottom w:val="0"/>
      <w:divBdr>
        <w:top w:val="none" w:sz="0" w:space="0" w:color="auto"/>
        <w:left w:val="none" w:sz="0" w:space="0" w:color="auto"/>
        <w:bottom w:val="none" w:sz="0" w:space="0" w:color="auto"/>
        <w:right w:val="none" w:sz="0" w:space="0" w:color="auto"/>
      </w:divBdr>
    </w:div>
    <w:div w:id="1828323683">
      <w:bodyDiv w:val="1"/>
      <w:marLeft w:val="0"/>
      <w:marRight w:val="0"/>
      <w:marTop w:val="0"/>
      <w:marBottom w:val="0"/>
      <w:divBdr>
        <w:top w:val="none" w:sz="0" w:space="0" w:color="auto"/>
        <w:left w:val="none" w:sz="0" w:space="0" w:color="auto"/>
        <w:bottom w:val="none" w:sz="0" w:space="0" w:color="auto"/>
        <w:right w:val="none" w:sz="0" w:space="0" w:color="auto"/>
      </w:divBdr>
    </w:div>
    <w:div w:id="1851990130">
      <w:marLeft w:val="0"/>
      <w:marRight w:val="0"/>
      <w:marTop w:val="0"/>
      <w:marBottom w:val="0"/>
      <w:divBdr>
        <w:top w:val="none" w:sz="0" w:space="0" w:color="auto"/>
        <w:left w:val="none" w:sz="0" w:space="0" w:color="auto"/>
        <w:bottom w:val="none" w:sz="0" w:space="0" w:color="auto"/>
        <w:right w:val="none" w:sz="0" w:space="0" w:color="auto"/>
      </w:divBdr>
    </w:div>
    <w:div w:id="20301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orkingmemoryrst.wordpress.com/the-phonological-loo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cphs2019.org/the-phonological-loop-how-it-works-and-what-its-responsible-fo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topics/psychology/phonological-loop" TargetMode="External"/><Relationship Id="rId5" Type="http://schemas.openxmlformats.org/officeDocument/2006/relationships/styles" Target="styles.xml"/><Relationship Id="rId15" Type="http://schemas.openxmlformats.org/officeDocument/2006/relationships/hyperlink" Target="mailto:C.Greenway@uwtsd.ac.uk"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c66a4af54a5d3826575c33d22b7d0b7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38d6a32fc8d9ec08261b9175f21250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E50A5-4523-45B8-A53F-3EFC7818D584}">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6474AFBE-C12C-473D-BF9A-23E172BFB4CB}">
  <ds:schemaRefs>
    <ds:schemaRef ds:uri="http://schemas.microsoft.com/sharepoint/v3/contenttype/forms"/>
  </ds:schemaRefs>
</ds:datastoreItem>
</file>

<file path=customXml/itemProps3.xml><?xml version="1.0" encoding="utf-8"?>
<ds:datastoreItem xmlns:ds="http://schemas.openxmlformats.org/officeDocument/2006/customXml" ds:itemID="{791D1AE0-3BEC-4A6F-AB22-320F6C8B2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Pages>
  <Words>2246</Words>
  <Characters>12808</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15024</CharactersWithSpaces>
  <SharedDoc>false</SharedDoc>
  <HLinks>
    <vt:vector size="24" baseType="variant">
      <vt:variant>
        <vt:i4>7340119</vt:i4>
      </vt:variant>
      <vt:variant>
        <vt:i4>9</vt:i4>
      </vt:variant>
      <vt:variant>
        <vt:i4>0</vt:i4>
      </vt:variant>
      <vt:variant>
        <vt:i4>5</vt:i4>
      </vt:variant>
      <vt:variant>
        <vt:lpwstr>mailto:C.Greenway@uwtsd.ac.uk</vt:lpwstr>
      </vt:variant>
      <vt:variant>
        <vt:lpwstr/>
      </vt:variant>
      <vt:variant>
        <vt:i4>5636165</vt:i4>
      </vt:variant>
      <vt:variant>
        <vt:i4>6</vt:i4>
      </vt:variant>
      <vt:variant>
        <vt:i4>0</vt:i4>
      </vt:variant>
      <vt:variant>
        <vt:i4>5</vt:i4>
      </vt:variant>
      <vt:variant>
        <vt:lpwstr>https://workingmemoryrst.wordpress.com/the-phonological-loop/</vt:lpwstr>
      </vt:variant>
      <vt:variant>
        <vt:lpwstr/>
      </vt:variant>
      <vt:variant>
        <vt:i4>4259924</vt:i4>
      </vt:variant>
      <vt:variant>
        <vt:i4>3</vt:i4>
      </vt:variant>
      <vt:variant>
        <vt:i4>0</vt:i4>
      </vt:variant>
      <vt:variant>
        <vt:i4>5</vt:i4>
      </vt:variant>
      <vt:variant>
        <vt:lpwstr>https://www.icphs2019.org/the-phonological-loop-how-it-works-and-what-its-responsible-for</vt:lpwstr>
      </vt:variant>
      <vt:variant>
        <vt:lpwstr/>
      </vt:variant>
      <vt:variant>
        <vt:i4>458835</vt:i4>
      </vt:variant>
      <vt:variant>
        <vt:i4>0</vt:i4>
      </vt:variant>
      <vt:variant>
        <vt:i4>0</vt:i4>
      </vt:variant>
      <vt:variant>
        <vt:i4>5</vt:i4>
      </vt:variant>
      <vt:variant>
        <vt:lpwstr>https://www.sciencedirect.com/topics/psychology/phonological-loop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Gemma Vaughan</cp:lastModifiedBy>
  <cp:revision>121</cp:revision>
  <dcterms:created xsi:type="dcterms:W3CDTF">2023-03-01T18:54:00Z</dcterms:created>
  <dcterms:modified xsi:type="dcterms:W3CDTF">2023-03-14T23:22:00Z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