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Look w:val="04A0" w:firstRow="1" w:lastRow="0" w:firstColumn="1" w:lastColumn="0" w:noHBand="0" w:noVBand="1"/>
      </w:tblPr>
      <w:tblGrid>
        <w:gridCol w:w="3653"/>
        <w:gridCol w:w="7830"/>
      </w:tblGrid>
      <w:tr w:rsidR="000A32A5" w:rsidRPr="00975E9B" w14:paraId="4A97C361"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462BC972"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Name</w:t>
            </w:r>
          </w:p>
        </w:tc>
        <w:tc>
          <w:tcPr>
            <w:tcW w:w="7830" w:type="dxa"/>
            <w:tcBorders>
              <w:top w:val="single" w:sz="4" w:space="0" w:color="auto"/>
              <w:left w:val="single" w:sz="4" w:space="0" w:color="auto"/>
              <w:bottom w:val="single" w:sz="4" w:space="0" w:color="auto"/>
              <w:right w:val="single" w:sz="4" w:space="0" w:color="auto"/>
            </w:tcBorders>
            <w:hideMark/>
          </w:tcPr>
          <w:p w14:paraId="18DBFD79" w14:textId="59E82456" w:rsidR="000A32A5" w:rsidRPr="00975E9B" w:rsidRDefault="001B5967" w:rsidP="00B157BA">
            <w:pPr>
              <w:spacing w:after="200" w:line="276" w:lineRule="auto"/>
              <w:rPr>
                <w:rFonts w:ascii="Arial" w:hAnsi="Arial" w:cs="Arial"/>
                <w:bCs/>
                <w:sz w:val="22"/>
                <w:szCs w:val="22"/>
              </w:rPr>
            </w:pPr>
            <w:proofErr w:type="spellStart"/>
            <w:r w:rsidRPr="00975E9B">
              <w:rPr>
                <w:rFonts w:ascii="Arial" w:hAnsi="Arial" w:cs="Arial"/>
                <w:bCs/>
                <w:sz w:val="22"/>
                <w:szCs w:val="22"/>
              </w:rPr>
              <w:t>Naqash</w:t>
            </w:r>
            <w:proofErr w:type="spellEnd"/>
            <w:r w:rsidRPr="00975E9B">
              <w:rPr>
                <w:rFonts w:ascii="Arial" w:hAnsi="Arial" w:cs="Arial"/>
                <w:bCs/>
                <w:sz w:val="22"/>
                <w:szCs w:val="22"/>
              </w:rPr>
              <w:t xml:space="preserve"> Asif</w:t>
            </w:r>
          </w:p>
        </w:tc>
      </w:tr>
      <w:tr w:rsidR="000A32A5" w:rsidRPr="00975E9B" w14:paraId="5B145926"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3B2F3176"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Student number</w:t>
            </w:r>
          </w:p>
        </w:tc>
        <w:tc>
          <w:tcPr>
            <w:tcW w:w="7830" w:type="dxa"/>
            <w:tcBorders>
              <w:top w:val="single" w:sz="4" w:space="0" w:color="auto"/>
              <w:left w:val="single" w:sz="4" w:space="0" w:color="auto"/>
              <w:bottom w:val="single" w:sz="4" w:space="0" w:color="auto"/>
              <w:right w:val="single" w:sz="4" w:space="0" w:color="auto"/>
            </w:tcBorders>
            <w:hideMark/>
          </w:tcPr>
          <w:p w14:paraId="1C8951D0" w14:textId="3AC17ADA" w:rsidR="000A32A5" w:rsidRPr="00975E9B" w:rsidRDefault="001B5967" w:rsidP="00B157BA">
            <w:pPr>
              <w:spacing w:after="200" w:line="276" w:lineRule="auto"/>
              <w:rPr>
                <w:rFonts w:ascii="Arial" w:hAnsi="Arial" w:cs="Arial"/>
                <w:bCs/>
                <w:sz w:val="22"/>
                <w:szCs w:val="22"/>
              </w:rPr>
            </w:pPr>
            <w:r w:rsidRPr="00975E9B">
              <w:rPr>
                <w:rFonts w:ascii="Arial" w:hAnsi="Arial" w:cs="Arial"/>
                <w:bCs/>
                <w:sz w:val="22"/>
                <w:szCs w:val="22"/>
              </w:rPr>
              <w:t>2407608</w:t>
            </w:r>
          </w:p>
        </w:tc>
      </w:tr>
      <w:tr w:rsidR="000A32A5" w:rsidRPr="00975E9B" w14:paraId="5E635B47"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36ACF6AC"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Module</w:t>
            </w:r>
          </w:p>
        </w:tc>
        <w:tc>
          <w:tcPr>
            <w:tcW w:w="7830" w:type="dxa"/>
            <w:tcBorders>
              <w:top w:val="single" w:sz="4" w:space="0" w:color="auto"/>
              <w:left w:val="single" w:sz="4" w:space="0" w:color="auto"/>
              <w:bottom w:val="single" w:sz="4" w:space="0" w:color="auto"/>
              <w:right w:val="single" w:sz="4" w:space="0" w:color="auto"/>
            </w:tcBorders>
            <w:hideMark/>
          </w:tcPr>
          <w:p w14:paraId="24800598"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Introduction to Health and Social Care</w:t>
            </w:r>
          </w:p>
        </w:tc>
      </w:tr>
      <w:tr w:rsidR="000A32A5" w:rsidRPr="00975E9B" w14:paraId="2AF7F041"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24B1A270"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Module code</w:t>
            </w:r>
          </w:p>
        </w:tc>
        <w:tc>
          <w:tcPr>
            <w:tcW w:w="7830" w:type="dxa"/>
            <w:tcBorders>
              <w:top w:val="single" w:sz="4" w:space="0" w:color="auto"/>
              <w:left w:val="single" w:sz="4" w:space="0" w:color="auto"/>
              <w:bottom w:val="single" w:sz="4" w:space="0" w:color="auto"/>
              <w:right w:val="single" w:sz="4" w:space="0" w:color="auto"/>
            </w:tcBorders>
            <w:hideMark/>
          </w:tcPr>
          <w:p w14:paraId="4DB16EE4"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LCHS4003</w:t>
            </w:r>
          </w:p>
        </w:tc>
      </w:tr>
      <w:tr w:rsidR="000A32A5" w:rsidRPr="00975E9B" w14:paraId="3D5C2CC2"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04C8B5C6"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Programme</w:t>
            </w:r>
          </w:p>
        </w:tc>
        <w:tc>
          <w:tcPr>
            <w:tcW w:w="7830" w:type="dxa"/>
            <w:tcBorders>
              <w:top w:val="single" w:sz="4" w:space="0" w:color="auto"/>
              <w:left w:val="single" w:sz="4" w:space="0" w:color="auto"/>
              <w:bottom w:val="single" w:sz="4" w:space="0" w:color="auto"/>
              <w:right w:val="single" w:sz="4" w:space="0" w:color="auto"/>
            </w:tcBorders>
            <w:hideMark/>
          </w:tcPr>
          <w:p w14:paraId="22F21D56"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Certificate of Higher Education Skills for the Workplace (Health &amp; Social Care)</w:t>
            </w:r>
          </w:p>
        </w:tc>
      </w:tr>
      <w:tr w:rsidR="000A32A5" w:rsidRPr="00975E9B" w14:paraId="04481D7B"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142DD104"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Lecturer’s name</w:t>
            </w:r>
          </w:p>
        </w:tc>
        <w:tc>
          <w:tcPr>
            <w:tcW w:w="7830" w:type="dxa"/>
            <w:tcBorders>
              <w:top w:val="single" w:sz="4" w:space="0" w:color="auto"/>
              <w:left w:val="single" w:sz="4" w:space="0" w:color="auto"/>
              <w:bottom w:val="single" w:sz="4" w:space="0" w:color="auto"/>
              <w:right w:val="single" w:sz="4" w:space="0" w:color="auto"/>
            </w:tcBorders>
            <w:hideMark/>
          </w:tcPr>
          <w:p w14:paraId="3CB84552"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Deniel Haruna</w:t>
            </w:r>
          </w:p>
        </w:tc>
      </w:tr>
      <w:tr w:rsidR="000A32A5" w:rsidRPr="00975E9B" w14:paraId="464A3C17"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5D9F9E1F"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Assignment title</w:t>
            </w:r>
          </w:p>
        </w:tc>
        <w:tc>
          <w:tcPr>
            <w:tcW w:w="7830" w:type="dxa"/>
            <w:tcBorders>
              <w:top w:val="single" w:sz="4" w:space="0" w:color="auto"/>
              <w:left w:val="single" w:sz="4" w:space="0" w:color="auto"/>
              <w:bottom w:val="single" w:sz="4" w:space="0" w:color="auto"/>
              <w:right w:val="single" w:sz="4" w:space="0" w:color="auto"/>
            </w:tcBorders>
            <w:hideMark/>
          </w:tcPr>
          <w:p w14:paraId="4F81EC12"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Component 1- Portfolio – Two Tasks</w:t>
            </w:r>
          </w:p>
        </w:tc>
      </w:tr>
      <w:tr w:rsidR="000A32A5" w:rsidRPr="00975E9B" w14:paraId="553C0C3D" w14:textId="77777777" w:rsidTr="000A5864">
        <w:trPr>
          <w:jc w:val="center"/>
        </w:trPr>
        <w:tc>
          <w:tcPr>
            <w:tcW w:w="3653" w:type="dxa"/>
            <w:tcBorders>
              <w:top w:val="single" w:sz="4" w:space="0" w:color="auto"/>
              <w:left w:val="single" w:sz="4" w:space="0" w:color="auto"/>
              <w:bottom w:val="single" w:sz="4" w:space="0" w:color="auto"/>
              <w:right w:val="single" w:sz="4" w:space="0" w:color="auto"/>
            </w:tcBorders>
            <w:hideMark/>
          </w:tcPr>
          <w:p w14:paraId="28F0181F"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Submission Date</w:t>
            </w:r>
          </w:p>
        </w:tc>
        <w:tc>
          <w:tcPr>
            <w:tcW w:w="7830" w:type="dxa"/>
            <w:tcBorders>
              <w:top w:val="single" w:sz="4" w:space="0" w:color="auto"/>
              <w:left w:val="single" w:sz="4" w:space="0" w:color="auto"/>
              <w:bottom w:val="single" w:sz="4" w:space="0" w:color="auto"/>
              <w:right w:val="single" w:sz="4" w:space="0" w:color="auto"/>
            </w:tcBorders>
            <w:hideMark/>
          </w:tcPr>
          <w:p w14:paraId="1DDA27F8" w14:textId="77777777" w:rsidR="000A32A5" w:rsidRPr="00975E9B" w:rsidRDefault="000A32A5" w:rsidP="00B157BA">
            <w:pPr>
              <w:spacing w:after="200" w:line="276" w:lineRule="auto"/>
              <w:rPr>
                <w:rFonts w:ascii="Arial" w:hAnsi="Arial" w:cs="Arial"/>
                <w:bCs/>
                <w:sz w:val="22"/>
                <w:szCs w:val="22"/>
              </w:rPr>
            </w:pPr>
            <w:r w:rsidRPr="00975E9B">
              <w:rPr>
                <w:rFonts w:ascii="Arial" w:hAnsi="Arial" w:cs="Arial"/>
                <w:bCs/>
                <w:sz w:val="22"/>
                <w:szCs w:val="22"/>
              </w:rPr>
              <w:t>23rd February 2026</w:t>
            </w:r>
          </w:p>
        </w:tc>
      </w:tr>
    </w:tbl>
    <w:p w14:paraId="482DDB2D" w14:textId="77777777" w:rsidR="000A32A5" w:rsidRPr="00975E9B" w:rsidRDefault="000A32A5"/>
    <w:p w14:paraId="6FED863F" w14:textId="77777777" w:rsidR="000A32A5" w:rsidRPr="00975E9B" w:rsidRDefault="000A32A5"/>
    <w:p w14:paraId="79C667FA" w14:textId="77777777" w:rsidR="000A32A5" w:rsidRPr="00975E9B" w:rsidRDefault="000A32A5"/>
    <w:p w14:paraId="65FF1E9E" w14:textId="77777777" w:rsidR="000A32A5" w:rsidRPr="00975E9B" w:rsidRDefault="000A32A5"/>
    <w:p w14:paraId="3638138C" w14:textId="77777777" w:rsidR="000A32A5" w:rsidRPr="00975E9B" w:rsidRDefault="000A32A5" w:rsidP="000A32A5">
      <w:pPr>
        <w:jc w:val="center"/>
      </w:pPr>
    </w:p>
    <w:p w14:paraId="1D122094" w14:textId="77777777" w:rsidR="000A32A5" w:rsidRPr="00975E9B" w:rsidRDefault="000A32A5"/>
    <w:p w14:paraId="3A8707BD" w14:textId="77777777" w:rsidR="000A32A5" w:rsidRPr="00975E9B" w:rsidRDefault="000A32A5"/>
    <w:p w14:paraId="6FD87D2F" w14:textId="77777777" w:rsidR="000A32A5" w:rsidRPr="00975E9B" w:rsidRDefault="000A32A5"/>
    <w:p w14:paraId="4EE66BEC" w14:textId="77777777" w:rsidR="000A32A5" w:rsidRPr="00975E9B" w:rsidRDefault="000A32A5"/>
    <w:p w14:paraId="0985EDE5" w14:textId="77777777" w:rsidR="000A32A5" w:rsidRPr="00975E9B" w:rsidRDefault="000A32A5"/>
    <w:p w14:paraId="2509A2BE" w14:textId="77777777" w:rsidR="000A32A5" w:rsidRPr="00975E9B" w:rsidRDefault="000A32A5"/>
    <w:p w14:paraId="24D2ADA8" w14:textId="77777777" w:rsidR="000A32A5" w:rsidRPr="00975E9B" w:rsidRDefault="000A32A5"/>
    <w:p w14:paraId="20815CA8" w14:textId="77777777" w:rsidR="000A32A5" w:rsidRPr="00975E9B" w:rsidRDefault="000A32A5"/>
    <w:p w14:paraId="41EAA589" w14:textId="77777777" w:rsidR="000A32A5" w:rsidRPr="00975E9B" w:rsidRDefault="000A32A5"/>
    <w:p w14:paraId="03D66F6A" w14:textId="77777777" w:rsidR="000A32A5" w:rsidRPr="00975E9B" w:rsidRDefault="000A32A5"/>
    <w:p w14:paraId="586D0CEC" w14:textId="77777777" w:rsidR="000A32A5" w:rsidRPr="00975E9B" w:rsidRDefault="000A32A5"/>
    <w:p w14:paraId="09E62213" w14:textId="77777777" w:rsidR="000A32A5" w:rsidRPr="00975E9B" w:rsidRDefault="000A32A5"/>
    <w:p w14:paraId="49B5A483" w14:textId="77777777" w:rsidR="000A32A5" w:rsidRPr="00975E9B" w:rsidRDefault="000A32A5"/>
    <w:p w14:paraId="1FCC2A64" w14:textId="77777777" w:rsidR="000A32A5" w:rsidRPr="00975E9B" w:rsidRDefault="000A32A5"/>
    <w:p w14:paraId="1B745BA1" w14:textId="77777777" w:rsidR="000A32A5" w:rsidRPr="00975E9B" w:rsidRDefault="000A32A5"/>
    <w:p w14:paraId="4888F9C0" w14:textId="77777777" w:rsidR="000A32A5" w:rsidRPr="00975E9B" w:rsidRDefault="000A32A5"/>
    <w:p w14:paraId="7ED59233" w14:textId="77777777" w:rsidR="000A32A5" w:rsidRPr="00975E9B" w:rsidRDefault="000A32A5"/>
    <w:p w14:paraId="32578F3C" w14:textId="77777777" w:rsidR="000A32A5" w:rsidRPr="00975E9B" w:rsidRDefault="000A32A5"/>
    <w:p w14:paraId="093464B7" w14:textId="77777777" w:rsidR="000A32A5" w:rsidRPr="00975E9B" w:rsidRDefault="000A32A5"/>
    <w:p w14:paraId="6FDCC09D" w14:textId="77777777" w:rsidR="000A32A5" w:rsidRPr="00975E9B" w:rsidRDefault="000A32A5"/>
    <w:p w14:paraId="71D0DCF8" w14:textId="77777777" w:rsidR="000A32A5" w:rsidRPr="00975E9B" w:rsidRDefault="000A32A5"/>
    <w:p w14:paraId="2215E8F0" w14:textId="77777777" w:rsidR="000A32A5" w:rsidRPr="00975E9B" w:rsidRDefault="000A32A5"/>
    <w:p w14:paraId="40E0C383" w14:textId="77777777" w:rsidR="000A32A5" w:rsidRPr="00975E9B" w:rsidRDefault="000A32A5"/>
    <w:p w14:paraId="22DEB731" w14:textId="77777777" w:rsidR="000A32A5" w:rsidRPr="00975E9B" w:rsidRDefault="000A32A5"/>
    <w:tbl>
      <w:tblPr>
        <w:tblStyle w:val="TableGrid"/>
        <w:tblpPr w:leftFromText="180" w:rightFromText="180" w:vertAnchor="text" w:horzAnchor="page" w:tblpX="4257" w:tblpY="-7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tblGrid>
      <w:tr w:rsidR="004204D2" w14:paraId="104F5D17" w14:textId="77777777" w:rsidTr="004204D2">
        <w:tc>
          <w:tcPr>
            <w:tcW w:w="6374" w:type="dxa"/>
          </w:tcPr>
          <w:p w14:paraId="3A326B85" w14:textId="5AA89495" w:rsidR="004204D2" w:rsidRPr="000A5864" w:rsidRDefault="00D52377" w:rsidP="004204D2">
            <w:pPr>
              <w:rPr>
                <w:rFonts w:ascii="Arial" w:hAnsi="Arial" w:cs="Arial"/>
                <w:b/>
                <w:bCs/>
                <w:lang w:val="en-US"/>
              </w:rPr>
            </w:pPr>
            <w:r w:rsidRPr="004204D2">
              <w:rPr>
                <w:noProof/>
              </w:rPr>
              <w:lastRenderedPageBreak/>
              <w:drawing>
                <wp:anchor distT="0" distB="0" distL="114300" distR="114300" simplePos="0" relativeHeight="251662336" behindDoc="1" locked="0" layoutInCell="1" allowOverlap="1" wp14:anchorId="4FCE07B8" wp14:editId="5434515A">
                  <wp:simplePos x="0" y="0"/>
                  <wp:positionH relativeFrom="page">
                    <wp:posOffset>129</wp:posOffset>
                  </wp:positionH>
                  <wp:positionV relativeFrom="paragraph">
                    <wp:posOffset>-12813</wp:posOffset>
                  </wp:positionV>
                  <wp:extent cx="4039564" cy="954405"/>
                  <wp:effectExtent l="0" t="0" r="0" b="0"/>
                  <wp:wrapNone/>
                  <wp:docPr id="1829198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98160" name=""/>
                          <pic:cNvPicPr/>
                        </pic:nvPicPr>
                        <pic:blipFill>
                          <a:blip r:embed="rId8">
                            <a:alphaModFix amt="21000"/>
                            <a:extLst>
                              <a:ext uri="{28A0092B-C50C-407E-A947-70E740481C1C}">
                                <a14:useLocalDpi xmlns:a14="http://schemas.microsoft.com/office/drawing/2010/main" val="0"/>
                              </a:ext>
                            </a:extLst>
                          </a:blip>
                          <a:stretch>
                            <a:fillRect/>
                          </a:stretch>
                        </pic:blipFill>
                        <pic:spPr>
                          <a:xfrm>
                            <a:off x="0" y="0"/>
                            <a:ext cx="4061694" cy="959633"/>
                          </a:xfrm>
                          <a:prstGeom prst="rect">
                            <a:avLst/>
                          </a:prstGeom>
                        </pic:spPr>
                      </pic:pic>
                    </a:graphicData>
                  </a:graphic>
                  <wp14:sizeRelH relativeFrom="page">
                    <wp14:pctWidth>0</wp14:pctWidth>
                  </wp14:sizeRelH>
                  <wp14:sizeRelV relativeFrom="page">
                    <wp14:pctHeight>0</wp14:pctHeight>
                  </wp14:sizeRelV>
                </wp:anchor>
              </w:drawing>
            </w:r>
            <w:r w:rsidR="004204D2" w:rsidRPr="000A5864">
              <w:rPr>
                <w:rFonts w:ascii="Arial" w:hAnsi="Arial" w:cs="Arial"/>
                <w:b/>
                <w:bCs/>
                <w:lang w:val="en-US"/>
              </w:rPr>
              <w:t>Community Mental Health Services</w:t>
            </w:r>
          </w:p>
          <w:p w14:paraId="3B539386" w14:textId="4043F0B2" w:rsidR="004204D2" w:rsidRPr="004204D2" w:rsidRDefault="004204D2" w:rsidP="004204D2">
            <w:pPr>
              <w:rPr>
                <w:rFonts w:ascii="Arial" w:hAnsi="Arial" w:cs="Arial"/>
                <w:sz w:val="16"/>
                <w:szCs w:val="16"/>
              </w:rPr>
            </w:pPr>
            <w:r w:rsidRPr="004204D2">
              <w:rPr>
                <w:rFonts w:ascii="Arial" w:hAnsi="Arial" w:cs="Arial"/>
                <w:sz w:val="16"/>
                <w:szCs w:val="16"/>
              </w:rPr>
              <w:t>Community Mental Health Services (CMHS) are local programs help adults aged 18 and older manage their mental health at home. These services bring a team of experts including nurses, doctors, and social workers. This team supports you with much more than just medical treatment; they also offer practical help with finding housing, keeping a job, improving your physical health, and providing professional counselling. This program keeps you independent, stable and comfortable in your own familiar surroundings</w:t>
            </w:r>
          </w:p>
        </w:tc>
      </w:tr>
    </w:tbl>
    <w:tbl>
      <w:tblPr>
        <w:tblStyle w:val="TableGrid"/>
        <w:tblpPr w:leftFromText="180" w:rightFromText="180" w:vertAnchor="text" w:horzAnchor="page" w:tblpX="10710" w:tblpY="-646"/>
        <w:tblW w:w="0" w:type="auto"/>
        <w:tblLook w:val="04A0" w:firstRow="1" w:lastRow="0" w:firstColumn="1" w:lastColumn="0" w:noHBand="0" w:noVBand="1"/>
      </w:tblPr>
      <w:tblGrid>
        <w:gridCol w:w="4961"/>
      </w:tblGrid>
      <w:tr w:rsidR="00781045" w14:paraId="1516938D" w14:textId="77777777" w:rsidTr="00781045">
        <w:tc>
          <w:tcPr>
            <w:tcW w:w="4961" w:type="dxa"/>
          </w:tcPr>
          <w:p w14:paraId="3DA3BD74" w14:textId="77777777" w:rsidR="00781045" w:rsidRPr="000A5864" w:rsidRDefault="00781045" w:rsidP="00781045">
            <w:pPr>
              <w:rPr>
                <w:rFonts w:ascii="Arial" w:hAnsi="Arial" w:cs="Arial"/>
                <w:b/>
                <w:bCs/>
                <w:lang w:val="en-US"/>
              </w:rPr>
            </w:pPr>
            <w:r w:rsidRPr="000A5864">
              <w:rPr>
                <w:rFonts w:ascii="Arial" w:hAnsi="Arial" w:cs="Arial"/>
                <w:b/>
                <w:bCs/>
                <w:lang w:val="en-US"/>
              </w:rPr>
              <w:t>Historical Change in Mental Health Care</w:t>
            </w:r>
            <w:r w:rsidRPr="00520734">
              <w:rPr>
                <w:noProof/>
              </w:rPr>
              <w:t xml:space="preserve"> </w:t>
            </w:r>
          </w:p>
          <w:p w14:paraId="3A817FF4" w14:textId="4B4C2D51" w:rsidR="00781045" w:rsidRPr="007F5A7F" w:rsidRDefault="00781045" w:rsidP="00781045">
            <w:pPr>
              <w:rPr>
                <w:rFonts w:ascii="Arial" w:hAnsi="Arial" w:cs="Arial"/>
                <w:sz w:val="16"/>
                <w:szCs w:val="16"/>
                <w:lang w:val="en-US"/>
              </w:rPr>
            </w:pPr>
            <w:r w:rsidRPr="000A5864">
              <w:rPr>
                <w:rFonts w:ascii="Arial" w:hAnsi="Arial" w:cs="Arial"/>
                <w:sz w:val="16"/>
                <w:szCs w:val="16"/>
                <w:lang w:val="en-US"/>
              </w:rPr>
              <w:t>For much of the 20th century, mental health care was provided in large</w:t>
            </w:r>
            <w:r w:rsidRPr="007F5A7F">
              <w:rPr>
                <w:rFonts w:ascii="Arial" w:hAnsi="Arial" w:cs="Arial"/>
                <w:sz w:val="16"/>
                <w:szCs w:val="16"/>
                <w:lang w:val="en-US"/>
              </w:rPr>
              <w:t xml:space="preserve"> </w:t>
            </w:r>
            <w:r w:rsidRPr="000A5864">
              <w:rPr>
                <w:rFonts w:ascii="Arial" w:hAnsi="Arial" w:cs="Arial"/>
                <w:sz w:val="16"/>
                <w:szCs w:val="16"/>
                <w:lang w:val="en-US"/>
              </w:rPr>
              <w:t xml:space="preserve">hospitals, far from </w:t>
            </w:r>
            <w:proofErr w:type="gramStart"/>
            <w:r w:rsidRPr="000A5864">
              <w:rPr>
                <w:rFonts w:ascii="Arial" w:hAnsi="Arial" w:cs="Arial"/>
                <w:sz w:val="16"/>
                <w:szCs w:val="16"/>
                <w:lang w:val="en-US"/>
              </w:rPr>
              <w:t>patient</w:t>
            </w:r>
            <w:r w:rsidRPr="007F5A7F">
              <w:rPr>
                <w:rFonts w:ascii="Arial" w:hAnsi="Arial" w:cs="Arial"/>
                <w:sz w:val="16"/>
                <w:szCs w:val="16"/>
                <w:lang w:val="en-US"/>
              </w:rPr>
              <w:t>’</w:t>
            </w:r>
            <w:r w:rsidRPr="000A5864">
              <w:rPr>
                <w:rFonts w:ascii="Arial" w:hAnsi="Arial" w:cs="Arial"/>
                <w:sz w:val="16"/>
                <w:szCs w:val="16"/>
                <w:lang w:val="en-US"/>
              </w:rPr>
              <w:t>s</w:t>
            </w:r>
            <w:proofErr w:type="gramEnd"/>
            <w:r w:rsidRPr="000A5864">
              <w:rPr>
                <w:rFonts w:ascii="Arial" w:hAnsi="Arial" w:cs="Arial"/>
                <w:sz w:val="16"/>
                <w:szCs w:val="16"/>
                <w:lang w:val="en-US"/>
              </w:rPr>
              <w:t xml:space="preserve"> homes. Change began in the 1930s, when basic mental health support became available, though it remained limited and larg</w:t>
            </w:r>
            <w:r w:rsidRPr="007F5A7F">
              <w:rPr>
                <w:rFonts w:ascii="Arial" w:hAnsi="Arial" w:cs="Arial"/>
                <w:sz w:val="16"/>
                <w:szCs w:val="16"/>
                <w:lang w:val="en-US"/>
              </w:rPr>
              <w:t xml:space="preserve">e </w:t>
            </w:r>
            <w:r w:rsidRPr="000A5864">
              <w:rPr>
                <w:rFonts w:ascii="Arial" w:hAnsi="Arial" w:cs="Arial"/>
                <w:sz w:val="16"/>
                <w:szCs w:val="16"/>
                <w:lang w:val="en-US"/>
              </w:rPr>
              <w:t xml:space="preserve">institutions. By 1959, patients leaving hospital began to receive support through emerging community services. The real transformation occurred between the 1960s and 1980s, when new laws were introduced, old hospitals closed and care shifted into the </w:t>
            </w:r>
            <w:r w:rsidRPr="007F5A7F">
              <w:rPr>
                <w:rFonts w:ascii="Arial" w:hAnsi="Arial" w:cs="Arial"/>
                <w:sz w:val="16"/>
                <w:szCs w:val="16"/>
                <w:lang w:val="en-US"/>
              </w:rPr>
              <w:t>community.</w:t>
            </w:r>
            <w:r w:rsidRPr="000A5864">
              <w:rPr>
                <w:rFonts w:ascii="Arial" w:hAnsi="Arial" w:cs="Arial"/>
                <w:sz w:val="16"/>
                <w:szCs w:val="16"/>
                <w:lang w:val="en-US"/>
              </w:rPr>
              <w:t xml:space="preserve"> In the 1990s, accessible support </w:t>
            </w:r>
            <w:r w:rsidRPr="007F5A7F">
              <w:rPr>
                <w:rFonts w:ascii="Arial" w:hAnsi="Arial" w:cs="Arial"/>
                <w:sz w:val="16"/>
                <w:szCs w:val="16"/>
                <w:lang w:val="en-US"/>
              </w:rPr>
              <w:t xml:space="preserve">made </w:t>
            </w:r>
            <w:r w:rsidRPr="000A5864">
              <w:rPr>
                <w:rFonts w:ascii="Arial" w:hAnsi="Arial" w:cs="Arial"/>
                <w:sz w:val="16"/>
                <w:szCs w:val="16"/>
                <w:lang w:val="en-US"/>
              </w:rPr>
              <w:t>it easier for people to find help, while the National Service Framework of 1999 established expert teams to raise standards nationwide. Since 2019, funding has increased and care has become more coordinated through the NHS Long Term Plan, with Integrated Care Systems link</w:t>
            </w:r>
            <w:r w:rsidRPr="007F5A7F">
              <w:rPr>
                <w:rFonts w:ascii="Arial" w:hAnsi="Arial" w:cs="Arial"/>
                <w:sz w:val="16"/>
                <w:szCs w:val="16"/>
                <w:lang w:val="en-US"/>
              </w:rPr>
              <w:t>ed</w:t>
            </w:r>
            <w:r w:rsidRPr="000A5864">
              <w:rPr>
                <w:rFonts w:ascii="Arial" w:hAnsi="Arial" w:cs="Arial"/>
                <w:sz w:val="16"/>
                <w:szCs w:val="16"/>
                <w:lang w:val="en-US"/>
              </w:rPr>
              <w:t xml:space="preserve"> across the health system to keep people safely at home.</w:t>
            </w:r>
          </w:p>
        </w:tc>
      </w:tr>
    </w:tbl>
    <w:p w14:paraId="431F5646" w14:textId="6C848E74" w:rsidR="000A32A5" w:rsidRPr="00975E9B" w:rsidRDefault="004204D2">
      <w:r w:rsidRPr="004204D2">
        <w:rPr>
          <w:rFonts w:ascii="Arial" w:hAnsi="Arial" w:cs="Arial"/>
          <w:noProof/>
        </w:rPr>
        <w:drawing>
          <wp:anchor distT="0" distB="0" distL="114300" distR="114300" simplePos="0" relativeHeight="251663360" behindDoc="1" locked="0" layoutInCell="1" allowOverlap="1" wp14:anchorId="58FB3217" wp14:editId="77014319">
            <wp:simplePos x="0" y="0"/>
            <wp:positionH relativeFrom="column">
              <wp:posOffset>-346292</wp:posOffset>
            </wp:positionH>
            <wp:positionV relativeFrom="paragraph">
              <wp:posOffset>-584522</wp:posOffset>
            </wp:positionV>
            <wp:extent cx="2584450" cy="2990850"/>
            <wp:effectExtent l="0" t="0" r="6350" b="0"/>
            <wp:wrapNone/>
            <wp:docPr id="1745282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282657" name=""/>
                    <pic:cNvPicPr/>
                  </pic:nvPicPr>
                  <pic:blipFill>
                    <a:blip r:embed="rId9">
                      <a:extLst>
                        <a:ext uri="{28A0092B-C50C-407E-A947-70E740481C1C}">
                          <a14:useLocalDpi xmlns:a14="http://schemas.microsoft.com/office/drawing/2010/main" val="0"/>
                        </a:ext>
                      </a:extLst>
                    </a:blip>
                    <a:stretch>
                      <a:fillRect/>
                    </a:stretch>
                  </pic:blipFill>
                  <pic:spPr>
                    <a:xfrm>
                      <a:off x="0" y="0"/>
                      <a:ext cx="2584450" cy="2990850"/>
                    </a:xfrm>
                    <a:prstGeom prst="rect">
                      <a:avLst/>
                    </a:prstGeom>
                  </pic:spPr>
                </pic:pic>
              </a:graphicData>
            </a:graphic>
            <wp14:sizeRelH relativeFrom="page">
              <wp14:pctWidth>0</wp14:pctWidth>
            </wp14:sizeRelH>
            <wp14:sizeRelV relativeFrom="page">
              <wp14:pctHeight>0</wp14:pctHeight>
            </wp14:sizeRelV>
          </wp:anchor>
        </w:drawing>
      </w:r>
    </w:p>
    <w:p w14:paraId="69C247AB" w14:textId="6B12857D" w:rsidR="000A32A5" w:rsidRPr="00975E9B" w:rsidRDefault="000A32A5"/>
    <w:p w14:paraId="20A31132" w14:textId="456C00F7" w:rsidR="000A32A5" w:rsidRPr="00975E9B" w:rsidRDefault="000A32A5"/>
    <w:p w14:paraId="7DEC10D9" w14:textId="46F032D9" w:rsidR="004204D2" w:rsidRDefault="00520734" w:rsidP="000A5864">
      <w:pPr>
        <w:rPr>
          <w:rFonts w:ascii="Arial" w:hAnsi="Arial" w:cs="Arial"/>
          <w:b/>
          <w:bCs/>
          <w:lang w:val="en-US"/>
        </w:rPr>
      </w:pPr>
      <w:r w:rsidRPr="00520734">
        <w:rPr>
          <w:rFonts w:ascii="Arial" w:hAnsi="Arial" w:cs="Arial"/>
          <w:b/>
          <w:bCs/>
          <w:noProof/>
          <w:lang w:val="en-US"/>
        </w:rPr>
        <w:drawing>
          <wp:anchor distT="0" distB="0" distL="114300" distR="114300" simplePos="0" relativeHeight="251664384" behindDoc="0" locked="0" layoutInCell="1" allowOverlap="1" wp14:anchorId="1E76131B" wp14:editId="728146F3">
            <wp:simplePos x="0" y="0"/>
            <wp:positionH relativeFrom="column">
              <wp:posOffset>2367915</wp:posOffset>
            </wp:positionH>
            <wp:positionV relativeFrom="paragraph">
              <wp:posOffset>94615</wp:posOffset>
            </wp:positionV>
            <wp:extent cx="3929380" cy="914400"/>
            <wp:effectExtent l="0" t="0" r="0" b="0"/>
            <wp:wrapThrough wrapText="bothSides">
              <wp:wrapPolygon edited="0">
                <wp:start x="0" y="0"/>
                <wp:lineTo x="0" y="21150"/>
                <wp:lineTo x="21467" y="21150"/>
                <wp:lineTo x="21467" y="0"/>
                <wp:lineTo x="0" y="0"/>
              </wp:wrapPolygon>
            </wp:wrapThrough>
            <wp:docPr id="199645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50724" name=""/>
                    <pic:cNvPicPr/>
                  </pic:nvPicPr>
                  <pic:blipFill>
                    <a:blip r:embed="rId10">
                      <a:extLst>
                        <a:ext uri="{28A0092B-C50C-407E-A947-70E740481C1C}">
                          <a14:useLocalDpi xmlns:a14="http://schemas.microsoft.com/office/drawing/2010/main" val="0"/>
                        </a:ext>
                      </a:extLst>
                    </a:blip>
                    <a:stretch>
                      <a:fillRect/>
                    </a:stretch>
                  </pic:blipFill>
                  <pic:spPr>
                    <a:xfrm>
                      <a:off x="0" y="0"/>
                      <a:ext cx="3929380" cy="914400"/>
                    </a:xfrm>
                    <a:prstGeom prst="rect">
                      <a:avLst/>
                    </a:prstGeom>
                  </pic:spPr>
                </pic:pic>
              </a:graphicData>
            </a:graphic>
            <wp14:sizeRelH relativeFrom="page">
              <wp14:pctWidth>0</wp14:pctWidth>
            </wp14:sizeRelH>
            <wp14:sizeRelV relativeFrom="page">
              <wp14:pctHeight>0</wp14:pctHeight>
            </wp14:sizeRelV>
          </wp:anchor>
        </w:drawing>
      </w:r>
    </w:p>
    <w:p w14:paraId="547DB4FF" w14:textId="56B91D56" w:rsidR="004204D2" w:rsidRDefault="004204D2" w:rsidP="000A5864">
      <w:pPr>
        <w:rPr>
          <w:rFonts w:ascii="Arial" w:hAnsi="Arial" w:cs="Arial"/>
          <w:b/>
          <w:bCs/>
          <w:lang w:val="en-US"/>
        </w:rPr>
      </w:pPr>
    </w:p>
    <w:p w14:paraId="01EA1AC3" w14:textId="6BFB9DB2" w:rsidR="004204D2" w:rsidRDefault="004204D2" w:rsidP="000A5864">
      <w:pPr>
        <w:rPr>
          <w:rFonts w:ascii="Arial" w:hAnsi="Arial" w:cs="Arial"/>
          <w:b/>
          <w:bCs/>
          <w:lang w:val="en-US"/>
        </w:rPr>
      </w:pPr>
    </w:p>
    <w:p w14:paraId="701C86EC" w14:textId="53CACB57" w:rsidR="004204D2" w:rsidRDefault="004204D2" w:rsidP="000A5864">
      <w:pPr>
        <w:rPr>
          <w:rFonts w:ascii="Arial" w:hAnsi="Arial" w:cs="Arial"/>
          <w:b/>
          <w:bCs/>
          <w:lang w:val="en-US"/>
        </w:rPr>
      </w:pPr>
    </w:p>
    <w:p w14:paraId="37E95740" w14:textId="29164239" w:rsidR="004204D2" w:rsidRDefault="004204D2" w:rsidP="000A5864">
      <w:pPr>
        <w:rPr>
          <w:rFonts w:ascii="Arial" w:hAnsi="Arial" w:cs="Arial"/>
          <w:b/>
          <w:bCs/>
          <w:lang w:val="en-US"/>
        </w:rPr>
      </w:pPr>
    </w:p>
    <w:p w14:paraId="595F97B1" w14:textId="07260B54" w:rsidR="004204D2" w:rsidRDefault="004204D2" w:rsidP="000A5864">
      <w:pPr>
        <w:rPr>
          <w:rFonts w:ascii="Arial" w:hAnsi="Arial" w:cs="Arial"/>
          <w:b/>
          <w:bCs/>
          <w:lang w:val="en-US"/>
        </w:rPr>
      </w:pPr>
    </w:p>
    <w:p w14:paraId="3BE01AF2" w14:textId="7DCD5671" w:rsidR="004204D2" w:rsidRDefault="004204D2" w:rsidP="000A5864">
      <w:pPr>
        <w:rPr>
          <w:rFonts w:ascii="Arial" w:hAnsi="Arial" w:cs="Arial"/>
          <w:b/>
          <w:bCs/>
          <w:lang w:val="en-US"/>
        </w:rPr>
      </w:pPr>
    </w:p>
    <w:tbl>
      <w:tblPr>
        <w:tblStyle w:val="TableGrid"/>
        <w:tblpPr w:leftFromText="180" w:rightFromText="180" w:vertAnchor="text" w:horzAnchor="page" w:tblpX="4403" w:tblpY="118"/>
        <w:tblW w:w="0" w:type="auto"/>
        <w:tblLook w:val="04A0" w:firstRow="1" w:lastRow="0" w:firstColumn="1" w:lastColumn="0" w:noHBand="0" w:noVBand="1"/>
      </w:tblPr>
      <w:tblGrid>
        <w:gridCol w:w="6232"/>
      </w:tblGrid>
      <w:tr w:rsidR="007F5A7F" w14:paraId="616BFA11" w14:textId="77777777" w:rsidTr="007F5A7F">
        <w:tc>
          <w:tcPr>
            <w:tcW w:w="6232" w:type="dxa"/>
          </w:tcPr>
          <w:p w14:paraId="7DE0C6DF" w14:textId="77777777" w:rsidR="007F5A7F" w:rsidRPr="000A5864" w:rsidRDefault="007F5A7F" w:rsidP="007F5A7F">
            <w:pPr>
              <w:rPr>
                <w:rFonts w:ascii="Arial" w:hAnsi="Arial" w:cs="Arial"/>
                <w:b/>
                <w:bCs/>
                <w:lang w:val="en-US"/>
              </w:rPr>
            </w:pPr>
            <w:r w:rsidRPr="000A5864">
              <w:rPr>
                <w:rFonts w:ascii="Arial" w:hAnsi="Arial" w:cs="Arial"/>
                <w:b/>
                <w:bCs/>
                <w:lang w:val="en-US"/>
              </w:rPr>
              <w:t>Current Functioning of the Service</w:t>
            </w:r>
          </w:p>
          <w:p w14:paraId="333A5F6F" w14:textId="77777777" w:rsidR="007F5A7F" w:rsidRPr="002B61D3" w:rsidRDefault="007F5A7F" w:rsidP="007F5A7F">
            <w:pPr>
              <w:rPr>
                <w:rFonts w:ascii="Arial" w:hAnsi="Arial" w:cs="Arial"/>
                <w:lang w:val="en-US"/>
              </w:rPr>
            </w:pPr>
            <w:r w:rsidRPr="000A5864">
              <w:rPr>
                <w:rFonts w:ascii="Arial" w:hAnsi="Arial" w:cs="Arial"/>
                <w:lang w:val="en-US"/>
              </w:rPr>
              <w:t>Today, CMHS supports people’s mental health. Teams of specialists provide care</w:t>
            </w:r>
            <w:r>
              <w:rPr>
                <w:rFonts w:ascii="Arial" w:hAnsi="Arial" w:cs="Arial"/>
                <w:lang w:val="en-US"/>
              </w:rPr>
              <w:t xml:space="preserve"> </w:t>
            </w:r>
            <w:r w:rsidRPr="000A5864">
              <w:rPr>
                <w:rFonts w:ascii="Arial" w:hAnsi="Arial" w:cs="Arial"/>
                <w:lang w:val="en-US"/>
              </w:rPr>
              <w:t>to individual needs, offering urgent support, home visits, medication management, and therapy. The service is designed to help people recover, remain independent, and feel well, while working alongside social services, housing providers and employment support. Care is inspected by the Care Quality Commission</w:t>
            </w:r>
          </w:p>
        </w:tc>
      </w:tr>
    </w:tbl>
    <w:p w14:paraId="1F31366C" w14:textId="418319E0" w:rsidR="004204D2" w:rsidRDefault="007F5A7F" w:rsidP="000A5864">
      <w:pPr>
        <w:rPr>
          <w:rFonts w:ascii="Arial" w:hAnsi="Arial" w:cs="Arial"/>
          <w:b/>
          <w:bCs/>
          <w:lang w:val="en-US"/>
        </w:rPr>
      </w:pPr>
      <w:r>
        <w:rPr>
          <w:rFonts w:ascii="Arial" w:hAnsi="Arial" w:cs="Arial"/>
          <w:b/>
          <w:bCs/>
          <w:noProof/>
          <w:lang w:val="en-US"/>
        </w:rPr>
        <w:drawing>
          <wp:anchor distT="0" distB="0" distL="114300" distR="114300" simplePos="0" relativeHeight="251666432" behindDoc="1" locked="0" layoutInCell="1" allowOverlap="1" wp14:anchorId="6B0D517A" wp14:editId="34025723">
            <wp:simplePos x="0" y="0"/>
            <wp:positionH relativeFrom="column">
              <wp:posOffset>6608534</wp:posOffset>
            </wp:positionH>
            <wp:positionV relativeFrom="paragraph">
              <wp:posOffset>3231</wp:posOffset>
            </wp:positionV>
            <wp:extent cx="2893060" cy="1630045"/>
            <wp:effectExtent l="0" t="0" r="2540" b="8255"/>
            <wp:wrapNone/>
            <wp:docPr id="299238238" name="Picture 4" descr="A diagram of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38238" name="Picture 4" descr="A diagram of mental health"/>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3060" cy="1630045"/>
                    </a:xfrm>
                    <a:prstGeom prst="rect">
                      <a:avLst/>
                    </a:prstGeom>
                  </pic:spPr>
                </pic:pic>
              </a:graphicData>
            </a:graphic>
            <wp14:sizeRelH relativeFrom="page">
              <wp14:pctWidth>0</wp14:pctWidth>
            </wp14:sizeRelH>
            <wp14:sizeRelV relativeFrom="page">
              <wp14:pctHeight>0</wp14:pctHeight>
            </wp14:sizeRelV>
          </wp:anchor>
        </w:drawing>
      </w:r>
    </w:p>
    <w:p w14:paraId="5C20A75D" w14:textId="56742A2E" w:rsidR="004204D2" w:rsidRDefault="004204D2" w:rsidP="000A5864">
      <w:pPr>
        <w:rPr>
          <w:rFonts w:ascii="Arial" w:hAnsi="Arial" w:cs="Arial"/>
          <w:b/>
          <w:bCs/>
          <w:lang w:val="en-US"/>
        </w:rPr>
      </w:pPr>
    </w:p>
    <w:p w14:paraId="79A0B8E7" w14:textId="6EF5D0A9" w:rsidR="004204D2" w:rsidRDefault="004204D2" w:rsidP="000A5864">
      <w:pPr>
        <w:rPr>
          <w:rFonts w:ascii="Arial" w:hAnsi="Arial" w:cs="Arial"/>
          <w:b/>
          <w:bCs/>
          <w:lang w:val="en-US"/>
        </w:rPr>
      </w:pPr>
    </w:p>
    <w:p w14:paraId="77D6382F" w14:textId="66BB870A" w:rsidR="007A6D52" w:rsidRDefault="007A6D52" w:rsidP="000A5864">
      <w:pPr>
        <w:rPr>
          <w:rFonts w:ascii="Arial" w:hAnsi="Arial" w:cs="Arial"/>
        </w:rPr>
      </w:pPr>
    </w:p>
    <w:p w14:paraId="2075A1E3" w14:textId="68D26912" w:rsidR="004204D2" w:rsidRDefault="004204D2" w:rsidP="000A5864">
      <w:pPr>
        <w:rPr>
          <w:rFonts w:ascii="Arial" w:hAnsi="Arial" w:cs="Arial"/>
          <w:b/>
          <w:bCs/>
          <w:lang w:val="en-US"/>
        </w:rPr>
      </w:pPr>
    </w:p>
    <w:p w14:paraId="5D9192F6" w14:textId="6CCCC015" w:rsidR="004204D2" w:rsidRDefault="004204D2" w:rsidP="000A5864">
      <w:pPr>
        <w:rPr>
          <w:rFonts w:ascii="Arial" w:hAnsi="Arial" w:cs="Arial"/>
          <w:b/>
          <w:bCs/>
          <w:lang w:val="en-US"/>
        </w:rPr>
      </w:pPr>
    </w:p>
    <w:p w14:paraId="3FD62CB7" w14:textId="2CEDBF02" w:rsidR="004204D2" w:rsidRDefault="002B61D3" w:rsidP="000A5864">
      <w:pPr>
        <w:rPr>
          <w:rFonts w:ascii="Arial" w:hAnsi="Arial" w:cs="Arial"/>
          <w:b/>
          <w:bCs/>
          <w:lang w:val="en-US"/>
        </w:rPr>
      </w:pPr>
      <w:r>
        <w:rPr>
          <w:rFonts w:ascii="Arial" w:hAnsi="Arial" w:cs="Arial"/>
          <w:b/>
          <w:bCs/>
          <w:noProof/>
          <w:lang w:val="en-US"/>
        </w:rPr>
        <w:drawing>
          <wp:anchor distT="0" distB="0" distL="114300" distR="114300" simplePos="0" relativeHeight="251665408" behindDoc="1" locked="0" layoutInCell="1" allowOverlap="1" wp14:anchorId="309FD679" wp14:editId="305AEFED">
            <wp:simplePos x="0" y="0"/>
            <wp:positionH relativeFrom="margin">
              <wp:posOffset>-311552</wp:posOffset>
            </wp:positionH>
            <wp:positionV relativeFrom="paragraph">
              <wp:posOffset>117499</wp:posOffset>
            </wp:positionV>
            <wp:extent cx="2262097" cy="2957332"/>
            <wp:effectExtent l="0" t="0" r="5080" b="0"/>
            <wp:wrapNone/>
            <wp:docPr id="1716240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40310" name="Picture 17162403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64311" cy="2960227"/>
                    </a:xfrm>
                    <a:prstGeom prst="rect">
                      <a:avLst/>
                    </a:prstGeom>
                  </pic:spPr>
                </pic:pic>
              </a:graphicData>
            </a:graphic>
            <wp14:sizeRelH relativeFrom="page">
              <wp14:pctWidth>0</wp14:pctWidth>
            </wp14:sizeRelH>
            <wp14:sizeRelV relativeFrom="page">
              <wp14:pctHeight>0</wp14:pctHeight>
            </wp14:sizeRelV>
          </wp:anchor>
        </w:drawing>
      </w:r>
    </w:p>
    <w:p w14:paraId="019879EF" w14:textId="0E42FBAC" w:rsidR="004204D2" w:rsidRDefault="004204D2" w:rsidP="000A5864">
      <w:pPr>
        <w:rPr>
          <w:rFonts w:ascii="Arial" w:hAnsi="Arial" w:cs="Arial"/>
          <w:b/>
          <w:bCs/>
          <w:lang w:val="en-US"/>
        </w:rPr>
      </w:pPr>
    </w:p>
    <w:p w14:paraId="4BBF3E9A" w14:textId="7377EEDB" w:rsidR="00781045" w:rsidRDefault="00781045" w:rsidP="000A5864">
      <w:pPr>
        <w:rPr>
          <w:rFonts w:ascii="Arial" w:hAnsi="Arial" w:cs="Arial"/>
          <w:b/>
          <w:bCs/>
          <w:lang w:val="en-US"/>
        </w:rPr>
      </w:pPr>
    </w:p>
    <w:p w14:paraId="65764C28" w14:textId="7069A62C" w:rsidR="00E4011A" w:rsidRPr="000A5864" w:rsidRDefault="00E4011A" w:rsidP="000A5864">
      <w:pPr>
        <w:rPr>
          <w:rFonts w:ascii="Arial" w:hAnsi="Arial" w:cs="Arial"/>
          <w:lang w:val="en-US"/>
        </w:rPr>
      </w:pPr>
    </w:p>
    <w:tbl>
      <w:tblPr>
        <w:tblStyle w:val="TableGrid"/>
        <w:tblpPr w:leftFromText="180" w:rightFromText="180" w:vertAnchor="text" w:horzAnchor="page" w:tblpX="3947" w:tblpY="14"/>
        <w:tblW w:w="0" w:type="auto"/>
        <w:tblLook w:val="04A0" w:firstRow="1" w:lastRow="0" w:firstColumn="1" w:lastColumn="0" w:noHBand="0" w:noVBand="1"/>
      </w:tblPr>
      <w:tblGrid>
        <w:gridCol w:w="6799"/>
      </w:tblGrid>
      <w:tr w:rsidR="007F5A7F" w14:paraId="37AE285A" w14:textId="77777777" w:rsidTr="007F5A7F">
        <w:tc>
          <w:tcPr>
            <w:tcW w:w="6799" w:type="dxa"/>
          </w:tcPr>
          <w:p w14:paraId="37F6B8DF" w14:textId="77777777" w:rsidR="007F5A7F" w:rsidRPr="000A5864" w:rsidRDefault="007F5A7F" w:rsidP="007F5A7F">
            <w:pPr>
              <w:rPr>
                <w:rFonts w:ascii="Arial" w:hAnsi="Arial" w:cs="Arial"/>
                <w:b/>
                <w:bCs/>
                <w:lang w:val="en-US"/>
              </w:rPr>
            </w:pPr>
            <w:r w:rsidRPr="000A5864">
              <w:rPr>
                <w:rFonts w:ascii="Arial" w:hAnsi="Arial" w:cs="Arial"/>
                <w:b/>
                <w:bCs/>
                <w:lang w:val="en-US"/>
              </w:rPr>
              <w:t>Challenges Faced by the Service</w:t>
            </w:r>
          </w:p>
          <w:p w14:paraId="0F1F1D27" w14:textId="77777777" w:rsidR="007F5A7F" w:rsidRDefault="007F5A7F" w:rsidP="007F5A7F">
            <w:pPr>
              <w:rPr>
                <w:rFonts w:ascii="Arial" w:hAnsi="Arial" w:cs="Arial"/>
                <w:lang w:val="en-US"/>
              </w:rPr>
            </w:pPr>
            <w:r w:rsidRPr="000A5864">
              <w:rPr>
                <w:rFonts w:ascii="Arial" w:hAnsi="Arial" w:cs="Arial"/>
                <w:lang w:val="en-US"/>
              </w:rPr>
              <w:t>Despite its importance, CMHS faces significant challenges. One major issue is waiting times</w:t>
            </w:r>
            <w:r>
              <w:rPr>
                <w:rFonts w:ascii="Arial" w:hAnsi="Arial" w:cs="Arial"/>
                <w:lang w:val="en-US"/>
              </w:rPr>
              <w:t>.</w:t>
            </w:r>
            <w:r w:rsidRPr="000A5864">
              <w:rPr>
                <w:rFonts w:ascii="Arial" w:hAnsi="Arial" w:cs="Arial"/>
                <w:lang w:val="en-US"/>
              </w:rPr>
              <w:t xml:space="preserve"> Patients often wait weeks between their first and second appointments, with a</w:t>
            </w:r>
            <w:r>
              <w:rPr>
                <w:rFonts w:ascii="Arial" w:hAnsi="Arial" w:cs="Arial"/>
                <w:lang w:val="en-US"/>
              </w:rPr>
              <w:t xml:space="preserve"> </w:t>
            </w:r>
            <w:r w:rsidRPr="000A5864">
              <w:rPr>
                <w:rFonts w:ascii="Arial" w:hAnsi="Arial" w:cs="Arial"/>
                <w:lang w:val="en-US"/>
              </w:rPr>
              <w:t xml:space="preserve">delay. Some wait over two years, and report worsening mental health during this period. Staff shortages and rising demand make delays even more severe. Another challenge lies in funding and resource disparities. Although mental health accounts for 23% of the overall disease burden, it receives </w:t>
            </w:r>
            <w:r>
              <w:rPr>
                <w:rFonts w:ascii="Arial" w:hAnsi="Arial" w:cs="Arial"/>
                <w:lang w:val="en-US"/>
              </w:rPr>
              <w:t xml:space="preserve">less than 15% </w:t>
            </w:r>
            <w:r w:rsidRPr="000A5864">
              <w:rPr>
                <w:rFonts w:ascii="Arial" w:hAnsi="Arial" w:cs="Arial"/>
                <w:lang w:val="en-US"/>
              </w:rPr>
              <w:t>of NHS funding. This imbalance leads to staff shortages, increased stress, limited capacity, and uneven care across regions.</w:t>
            </w:r>
          </w:p>
        </w:tc>
      </w:tr>
    </w:tbl>
    <w:p w14:paraId="0606EF67" w14:textId="68DE596D" w:rsidR="002B61D3" w:rsidRDefault="002B61D3" w:rsidP="000A5864">
      <w:pPr>
        <w:rPr>
          <w:rFonts w:ascii="Arial" w:hAnsi="Arial" w:cs="Arial"/>
          <w:b/>
          <w:bCs/>
          <w:lang w:val="en-US"/>
        </w:rPr>
      </w:pPr>
    </w:p>
    <w:p w14:paraId="4ED36748" w14:textId="0701489E" w:rsidR="002B61D3" w:rsidRDefault="007F5A7F" w:rsidP="000A5864">
      <w:pPr>
        <w:rPr>
          <w:rFonts w:ascii="Arial" w:hAnsi="Arial" w:cs="Arial"/>
          <w:b/>
          <w:bCs/>
          <w:lang w:val="en-US"/>
        </w:rPr>
      </w:pPr>
      <w:r>
        <w:rPr>
          <w:rFonts w:ascii="Arial" w:hAnsi="Arial" w:cs="Arial"/>
          <w:noProof/>
          <w:lang w:val="en-US"/>
        </w:rPr>
        <w:drawing>
          <wp:anchor distT="0" distB="0" distL="114300" distR="114300" simplePos="0" relativeHeight="251667456" behindDoc="1" locked="0" layoutInCell="1" allowOverlap="1" wp14:anchorId="153CFDA0" wp14:editId="45430575">
            <wp:simplePos x="0" y="0"/>
            <wp:positionH relativeFrom="column">
              <wp:posOffset>6870539</wp:posOffset>
            </wp:positionH>
            <wp:positionV relativeFrom="paragraph">
              <wp:posOffset>41219</wp:posOffset>
            </wp:positionV>
            <wp:extent cx="2790121" cy="4061090"/>
            <wp:effectExtent l="0" t="0" r="0" b="0"/>
            <wp:wrapNone/>
            <wp:docPr id="845328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28022" name="Picture 8453280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1253" cy="4062738"/>
                    </a:xfrm>
                    <a:prstGeom prst="rect">
                      <a:avLst/>
                    </a:prstGeom>
                  </pic:spPr>
                </pic:pic>
              </a:graphicData>
            </a:graphic>
            <wp14:sizeRelH relativeFrom="page">
              <wp14:pctWidth>0</wp14:pctWidth>
            </wp14:sizeRelH>
            <wp14:sizeRelV relativeFrom="page">
              <wp14:pctHeight>0</wp14:pctHeight>
            </wp14:sizeRelV>
          </wp:anchor>
        </w:drawing>
      </w:r>
    </w:p>
    <w:p w14:paraId="466F2DE2" w14:textId="08BD66E8" w:rsidR="002B61D3" w:rsidRDefault="002B61D3" w:rsidP="000A5864">
      <w:pPr>
        <w:rPr>
          <w:rFonts w:ascii="Arial" w:hAnsi="Arial" w:cs="Arial"/>
          <w:b/>
          <w:bCs/>
          <w:lang w:val="en-US"/>
        </w:rPr>
      </w:pPr>
    </w:p>
    <w:p w14:paraId="60D38855" w14:textId="7655DD2F" w:rsidR="002B61D3" w:rsidRDefault="002B61D3" w:rsidP="000A5864">
      <w:pPr>
        <w:rPr>
          <w:rFonts w:ascii="Arial" w:hAnsi="Arial" w:cs="Arial"/>
          <w:b/>
          <w:bCs/>
          <w:lang w:val="en-US"/>
        </w:rPr>
      </w:pPr>
    </w:p>
    <w:p w14:paraId="69104C32" w14:textId="5C97D996" w:rsidR="002B61D3" w:rsidRDefault="002B61D3" w:rsidP="000A5864">
      <w:pPr>
        <w:rPr>
          <w:rFonts w:ascii="Arial" w:hAnsi="Arial" w:cs="Arial"/>
          <w:b/>
          <w:bCs/>
          <w:lang w:val="en-US"/>
        </w:rPr>
      </w:pPr>
    </w:p>
    <w:p w14:paraId="329EE28F" w14:textId="3C64E697" w:rsidR="002B61D3" w:rsidRDefault="002B61D3" w:rsidP="000A5864">
      <w:pPr>
        <w:rPr>
          <w:rFonts w:ascii="Arial" w:hAnsi="Arial" w:cs="Arial"/>
          <w:b/>
          <w:bCs/>
          <w:lang w:val="en-US"/>
        </w:rPr>
      </w:pPr>
    </w:p>
    <w:p w14:paraId="35C27F91" w14:textId="29E67532" w:rsidR="002B61D3" w:rsidRDefault="002B61D3" w:rsidP="000A5864">
      <w:pPr>
        <w:rPr>
          <w:rFonts w:ascii="Arial" w:hAnsi="Arial" w:cs="Arial"/>
          <w:b/>
          <w:bCs/>
          <w:lang w:val="en-US"/>
        </w:rPr>
      </w:pPr>
    </w:p>
    <w:p w14:paraId="24891280" w14:textId="2BD719E2" w:rsidR="002B61D3" w:rsidRDefault="002B61D3" w:rsidP="000A5864">
      <w:pPr>
        <w:rPr>
          <w:rFonts w:ascii="Arial" w:hAnsi="Arial" w:cs="Arial"/>
          <w:b/>
          <w:bCs/>
          <w:lang w:val="en-US"/>
        </w:rPr>
      </w:pPr>
    </w:p>
    <w:p w14:paraId="05B39DD8" w14:textId="2AA1BFD0" w:rsidR="002B61D3" w:rsidRDefault="002B61D3" w:rsidP="000A5864">
      <w:pPr>
        <w:rPr>
          <w:rFonts w:ascii="Arial" w:hAnsi="Arial" w:cs="Arial"/>
          <w:b/>
          <w:bCs/>
          <w:lang w:val="en-US"/>
        </w:rPr>
      </w:pPr>
    </w:p>
    <w:p w14:paraId="644A58F8" w14:textId="6109C12D" w:rsidR="002B61D3" w:rsidRDefault="002B61D3" w:rsidP="000A5864">
      <w:pPr>
        <w:rPr>
          <w:rFonts w:ascii="Arial" w:hAnsi="Arial" w:cs="Arial"/>
          <w:b/>
          <w:bCs/>
          <w:lang w:val="en-US"/>
        </w:rPr>
      </w:pPr>
    </w:p>
    <w:p w14:paraId="3707393D" w14:textId="6D2FD2E6" w:rsidR="002B61D3" w:rsidRDefault="002B61D3" w:rsidP="000A5864">
      <w:pPr>
        <w:rPr>
          <w:rFonts w:ascii="Arial" w:hAnsi="Arial" w:cs="Arial"/>
          <w:b/>
          <w:bCs/>
          <w:lang w:val="en-US"/>
        </w:rPr>
      </w:pPr>
    </w:p>
    <w:tbl>
      <w:tblPr>
        <w:tblStyle w:val="TableGrid"/>
        <w:tblpPr w:leftFromText="180" w:rightFromText="180" w:vertAnchor="text" w:horzAnchor="page" w:tblpX="3918" w:tblpY="-27"/>
        <w:tblW w:w="0" w:type="auto"/>
        <w:tblLook w:val="04A0" w:firstRow="1" w:lastRow="0" w:firstColumn="1" w:lastColumn="0" w:noHBand="0" w:noVBand="1"/>
      </w:tblPr>
      <w:tblGrid>
        <w:gridCol w:w="4248"/>
      </w:tblGrid>
      <w:tr w:rsidR="00106EE6" w14:paraId="3B4AEF72" w14:textId="77777777" w:rsidTr="00106EE6">
        <w:tc>
          <w:tcPr>
            <w:tcW w:w="4248" w:type="dxa"/>
          </w:tcPr>
          <w:p w14:paraId="3918398D" w14:textId="77777777" w:rsidR="00106EE6" w:rsidRPr="000A5864" w:rsidRDefault="00106EE6" w:rsidP="00106EE6">
            <w:pPr>
              <w:rPr>
                <w:rFonts w:ascii="Arial" w:hAnsi="Arial" w:cs="Arial"/>
                <w:b/>
                <w:bCs/>
                <w:lang w:val="en-US"/>
              </w:rPr>
            </w:pPr>
            <w:r w:rsidRPr="000A5864">
              <w:rPr>
                <w:rFonts w:ascii="Arial" w:hAnsi="Arial" w:cs="Arial"/>
                <w:b/>
                <w:bCs/>
                <w:lang w:val="en-US"/>
              </w:rPr>
              <w:t>Partnership, Communication, and Record Keeping</w:t>
            </w:r>
          </w:p>
          <w:p w14:paraId="716498E8" w14:textId="7A77F398" w:rsidR="00106EE6" w:rsidRDefault="00106EE6" w:rsidP="00106EE6">
            <w:pPr>
              <w:rPr>
                <w:rFonts w:ascii="Arial" w:hAnsi="Arial" w:cs="Arial"/>
                <w:lang w:val="en-US"/>
              </w:rPr>
            </w:pPr>
            <w:r>
              <w:rPr>
                <w:rFonts w:ascii="Arial" w:hAnsi="Arial" w:cs="Arial"/>
                <w:lang w:val="en-US"/>
              </w:rPr>
              <w:t>P</w:t>
            </w:r>
            <w:r w:rsidRPr="000A5864">
              <w:rPr>
                <w:rFonts w:ascii="Arial" w:hAnsi="Arial" w:cs="Arial"/>
                <w:lang w:val="en-US"/>
              </w:rPr>
              <w:t>artnership working is central to CMHS. Nurses, doctors, social workers, families, councils, charities, and health teams collaborate to provide efficient care, ensuring that both medical and basic needs are met. Clear communication between staff, service users and families reduces errors, builds trust and ensures care is tailored to everyone. Reliable record keeping further strengthens the service by documenting care plans and preferences, supporting continuity, protecting patients and staff, and ensuring safe, informed decision-making.</w:t>
            </w:r>
          </w:p>
        </w:tc>
      </w:tr>
    </w:tbl>
    <w:p w14:paraId="47FD2779" w14:textId="5A3919FC" w:rsidR="002B61D3" w:rsidRDefault="00106EE6" w:rsidP="000A5864">
      <w:pPr>
        <w:rPr>
          <w:rFonts w:ascii="Arial" w:hAnsi="Arial" w:cs="Arial"/>
          <w:b/>
          <w:bCs/>
          <w:lang w:val="en-US"/>
        </w:rPr>
      </w:pPr>
      <w:r>
        <w:rPr>
          <w:rFonts w:ascii="Arial" w:hAnsi="Arial" w:cs="Arial"/>
          <w:noProof/>
          <w:lang w:val="en-US"/>
        </w:rPr>
        <w:drawing>
          <wp:anchor distT="0" distB="0" distL="114300" distR="114300" simplePos="0" relativeHeight="251668480" behindDoc="1" locked="0" layoutInCell="1" allowOverlap="1" wp14:anchorId="095DE191" wp14:editId="13E217E9">
            <wp:simplePos x="0" y="0"/>
            <wp:positionH relativeFrom="margin">
              <wp:posOffset>4966505</wp:posOffset>
            </wp:positionH>
            <wp:positionV relativeFrom="paragraph">
              <wp:posOffset>5040</wp:posOffset>
            </wp:positionV>
            <wp:extent cx="1799478" cy="2256790"/>
            <wp:effectExtent l="0" t="0" r="0" b="0"/>
            <wp:wrapNone/>
            <wp:docPr id="766206781" name="Picture 7" descr="A poster with icons and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06781" name="Picture 7" descr="A poster with icons and symbols"/>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12620" cy="2273272"/>
                    </a:xfrm>
                    <a:prstGeom prst="rect">
                      <a:avLst/>
                    </a:prstGeom>
                  </pic:spPr>
                </pic:pic>
              </a:graphicData>
            </a:graphic>
            <wp14:sizeRelH relativeFrom="page">
              <wp14:pctWidth>0</wp14:pctWidth>
            </wp14:sizeRelH>
            <wp14:sizeRelV relativeFrom="page">
              <wp14:pctHeight>0</wp14:pctHeight>
            </wp14:sizeRelV>
          </wp:anchor>
        </w:drawing>
      </w:r>
    </w:p>
    <w:p w14:paraId="11856592" w14:textId="4AC5BCED" w:rsidR="002B61D3" w:rsidRDefault="002B61D3" w:rsidP="000A5864">
      <w:pPr>
        <w:rPr>
          <w:rFonts w:ascii="Arial" w:hAnsi="Arial" w:cs="Arial"/>
          <w:b/>
          <w:bCs/>
          <w:lang w:val="en-US"/>
        </w:rPr>
      </w:pPr>
    </w:p>
    <w:p w14:paraId="33656E90" w14:textId="2F44222D" w:rsidR="002B61D3" w:rsidRDefault="002B61D3" w:rsidP="000A5864">
      <w:pPr>
        <w:rPr>
          <w:rFonts w:ascii="Arial" w:hAnsi="Arial" w:cs="Arial"/>
          <w:b/>
          <w:bCs/>
          <w:lang w:val="en-US"/>
        </w:rPr>
      </w:pPr>
    </w:p>
    <w:p w14:paraId="5FE7B32D" w14:textId="2AA33FAB" w:rsidR="002B61D3" w:rsidRDefault="002B61D3" w:rsidP="000A5864">
      <w:pPr>
        <w:rPr>
          <w:rFonts w:ascii="Arial" w:hAnsi="Arial" w:cs="Arial"/>
          <w:b/>
          <w:bCs/>
          <w:lang w:val="en-US"/>
        </w:rPr>
      </w:pPr>
    </w:p>
    <w:p w14:paraId="46EDF6E8" w14:textId="0C73B46F" w:rsidR="002B61D3" w:rsidRDefault="002B61D3" w:rsidP="000A5864">
      <w:pPr>
        <w:rPr>
          <w:rFonts w:ascii="Arial" w:hAnsi="Arial" w:cs="Arial"/>
          <w:b/>
          <w:bCs/>
          <w:lang w:val="en-US"/>
        </w:rPr>
      </w:pPr>
    </w:p>
    <w:p w14:paraId="7501318B" w14:textId="4DDDCDBB" w:rsidR="002B61D3" w:rsidRDefault="00275B12" w:rsidP="000A5864">
      <w:pPr>
        <w:rPr>
          <w:rFonts w:ascii="Arial" w:hAnsi="Arial" w:cs="Arial"/>
          <w:b/>
          <w:bCs/>
          <w:lang w:val="en-US"/>
        </w:rPr>
      </w:pPr>
      <w:r w:rsidRPr="00275B12">
        <w:rPr>
          <w:rFonts w:ascii="Arial" w:hAnsi="Arial" w:cs="Arial"/>
          <w:noProof/>
          <w:lang w:val="en-US"/>
        </w:rPr>
        <w:drawing>
          <wp:anchor distT="0" distB="0" distL="114300" distR="114300" simplePos="0" relativeHeight="251669504" behindDoc="1" locked="0" layoutInCell="1" allowOverlap="1" wp14:anchorId="4A527361" wp14:editId="4067CE41">
            <wp:simplePos x="0" y="0"/>
            <wp:positionH relativeFrom="page">
              <wp:align>left</wp:align>
            </wp:positionH>
            <wp:positionV relativeFrom="paragraph">
              <wp:posOffset>205713</wp:posOffset>
            </wp:positionV>
            <wp:extent cx="2409245" cy="1672590"/>
            <wp:effectExtent l="0" t="0" r="0" b="3810"/>
            <wp:wrapNone/>
            <wp:docPr id="183700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06140" name=""/>
                    <pic:cNvPicPr/>
                  </pic:nvPicPr>
                  <pic:blipFill>
                    <a:blip r:embed="rId15">
                      <a:extLst>
                        <a:ext uri="{28A0092B-C50C-407E-A947-70E740481C1C}">
                          <a14:useLocalDpi xmlns:a14="http://schemas.microsoft.com/office/drawing/2010/main" val="0"/>
                        </a:ext>
                      </a:extLst>
                    </a:blip>
                    <a:stretch>
                      <a:fillRect/>
                    </a:stretch>
                  </pic:blipFill>
                  <pic:spPr>
                    <a:xfrm>
                      <a:off x="0" y="0"/>
                      <a:ext cx="2414264" cy="1676074"/>
                    </a:xfrm>
                    <a:prstGeom prst="rect">
                      <a:avLst/>
                    </a:prstGeom>
                  </pic:spPr>
                </pic:pic>
              </a:graphicData>
            </a:graphic>
            <wp14:sizeRelH relativeFrom="page">
              <wp14:pctWidth>0</wp14:pctWidth>
            </wp14:sizeRelH>
            <wp14:sizeRelV relativeFrom="page">
              <wp14:pctHeight>0</wp14:pctHeight>
            </wp14:sizeRelV>
          </wp:anchor>
        </w:drawing>
      </w:r>
    </w:p>
    <w:p w14:paraId="4AC0F94B" w14:textId="7843059A" w:rsidR="002B61D3" w:rsidRDefault="002B61D3" w:rsidP="000A5864">
      <w:pPr>
        <w:rPr>
          <w:rFonts w:ascii="Arial" w:hAnsi="Arial" w:cs="Arial"/>
          <w:b/>
          <w:bCs/>
          <w:lang w:val="en-US"/>
        </w:rPr>
      </w:pPr>
    </w:p>
    <w:p w14:paraId="769B9946" w14:textId="77777777" w:rsidR="002B61D3" w:rsidRDefault="002B61D3" w:rsidP="000A5864">
      <w:pPr>
        <w:rPr>
          <w:rFonts w:ascii="Arial" w:hAnsi="Arial" w:cs="Arial"/>
          <w:b/>
          <w:bCs/>
          <w:lang w:val="en-US"/>
        </w:rPr>
      </w:pPr>
    </w:p>
    <w:p w14:paraId="147018A4" w14:textId="77777777" w:rsidR="002B61D3" w:rsidRDefault="002B61D3" w:rsidP="000A5864">
      <w:pPr>
        <w:rPr>
          <w:rFonts w:ascii="Arial" w:hAnsi="Arial" w:cs="Arial"/>
          <w:b/>
          <w:bCs/>
          <w:lang w:val="en-US"/>
        </w:rPr>
      </w:pPr>
    </w:p>
    <w:p w14:paraId="37EC9618" w14:textId="77777777" w:rsidR="002B61D3" w:rsidRDefault="002B61D3" w:rsidP="000A5864">
      <w:pPr>
        <w:rPr>
          <w:rFonts w:ascii="Arial" w:hAnsi="Arial" w:cs="Arial"/>
          <w:b/>
          <w:bCs/>
          <w:lang w:val="en-US"/>
        </w:rPr>
      </w:pPr>
    </w:p>
    <w:p w14:paraId="5AAD7BFB" w14:textId="6B18CE68" w:rsidR="002B61D3" w:rsidRDefault="002B61D3" w:rsidP="000A5864">
      <w:pPr>
        <w:rPr>
          <w:rFonts w:ascii="Arial" w:hAnsi="Arial" w:cs="Arial"/>
          <w:b/>
          <w:bCs/>
          <w:lang w:val="en-US"/>
        </w:rPr>
      </w:pPr>
    </w:p>
    <w:p w14:paraId="3F67C853" w14:textId="12C4EB6F" w:rsidR="002B61D3" w:rsidRDefault="002B61D3" w:rsidP="000A5864">
      <w:pPr>
        <w:rPr>
          <w:rFonts w:ascii="Arial" w:hAnsi="Arial" w:cs="Arial"/>
          <w:lang w:val="en-US"/>
        </w:rPr>
      </w:pPr>
    </w:p>
    <w:p w14:paraId="52C135EE" w14:textId="5DE07158" w:rsidR="002B61D3" w:rsidRDefault="002B61D3" w:rsidP="000A5864">
      <w:pPr>
        <w:rPr>
          <w:rFonts w:ascii="Arial" w:hAnsi="Arial" w:cs="Arial"/>
          <w:lang w:val="en-US"/>
        </w:rPr>
      </w:pPr>
    </w:p>
    <w:p w14:paraId="56ED7A9C" w14:textId="75E559A8" w:rsidR="002B61D3" w:rsidRDefault="002B61D3" w:rsidP="000A5864">
      <w:pPr>
        <w:rPr>
          <w:rFonts w:ascii="Arial" w:hAnsi="Arial" w:cs="Arial"/>
          <w:lang w:val="en-US"/>
        </w:rPr>
      </w:pPr>
    </w:p>
    <w:p w14:paraId="74D06834" w14:textId="7332ABB2" w:rsidR="002B61D3" w:rsidRDefault="002B61D3" w:rsidP="000A5864">
      <w:pPr>
        <w:rPr>
          <w:rFonts w:ascii="Arial" w:hAnsi="Arial" w:cs="Arial"/>
          <w:lang w:val="en-US"/>
        </w:rPr>
      </w:pPr>
    </w:p>
    <w:p w14:paraId="542CB7B6" w14:textId="27166EB9" w:rsidR="000A32A5" w:rsidRPr="00DA7729" w:rsidRDefault="000A32A5" w:rsidP="000A32A5">
      <w:pPr>
        <w:rPr>
          <w:rFonts w:ascii="Arial" w:hAnsi="Arial" w:cs="Arial"/>
          <w:lang w:val="en-US"/>
        </w:rPr>
        <w:sectPr w:rsidR="000A32A5" w:rsidRPr="00DA7729" w:rsidSect="000A5864">
          <w:headerReference w:type="even" r:id="rId16"/>
          <w:headerReference w:type="default" r:id="rId17"/>
          <w:headerReference w:type="first" r:id="rId18"/>
          <w:pgSz w:w="15840" w:h="12240" w:orient="landscape"/>
          <w:pgMar w:top="600" w:right="600" w:bottom="600" w:left="600" w:header="708" w:footer="708" w:gutter="0"/>
          <w:cols w:space="720"/>
          <w:docGrid w:linePitch="360"/>
        </w:sectPr>
      </w:pPr>
    </w:p>
    <w:p w14:paraId="634A7A22" w14:textId="2542D7F6" w:rsidR="000A32A5" w:rsidRPr="00975E9B" w:rsidRDefault="000A32A5" w:rsidP="000A32A5">
      <w:r w:rsidRPr="00975E9B">
        <w:rPr>
          <w:rFonts w:ascii="Arial" w:hAnsi="Arial" w:cs="Arial"/>
          <w:noProof/>
        </w:rPr>
        <w:lastRenderedPageBreak/>
        <w:drawing>
          <wp:anchor distT="0" distB="0" distL="114300" distR="114300" simplePos="0" relativeHeight="251659264" behindDoc="1" locked="0" layoutInCell="1" allowOverlap="1" wp14:anchorId="5332C06C" wp14:editId="25CA1F36">
            <wp:simplePos x="0" y="0"/>
            <wp:positionH relativeFrom="page">
              <wp:posOffset>10571</wp:posOffset>
            </wp:positionH>
            <wp:positionV relativeFrom="paragraph">
              <wp:posOffset>-563917</wp:posOffset>
            </wp:positionV>
            <wp:extent cx="7834606" cy="10023475"/>
            <wp:effectExtent l="0" t="0" r="0" b="0"/>
            <wp:wrapNone/>
            <wp:docPr id="1020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616402" name="Picture 472616402"/>
                    <pic:cNvPicPr/>
                  </pic:nvPicPr>
                  <pic:blipFill>
                    <a:blip r:embed="rId19">
                      <a:alphaModFix amt="5000"/>
                      <a:extLst>
                        <a:ext uri="{28A0092B-C50C-407E-A947-70E740481C1C}">
                          <a14:useLocalDpi xmlns:a14="http://schemas.microsoft.com/office/drawing/2010/main" val="0"/>
                        </a:ext>
                      </a:extLst>
                    </a:blip>
                    <a:stretch>
                      <a:fillRect/>
                    </a:stretch>
                  </pic:blipFill>
                  <pic:spPr>
                    <a:xfrm>
                      <a:off x="0" y="0"/>
                      <a:ext cx="7836204" cy="10025520"/>
                    </a:xfrm>
                    <a:prstGeom prst="rect">
                      <a:avLst/>
                    </a:prstGeom>
                  </pic:spPr>
                </pic:pic>
              </a:graphicData>
            </a:graphic>
            <wp14:sizeRelH relativeFrom="page">
              <wp14:pctWidth>0</wp14:pctWidth>
            </wp14:sizeRelH>
            <wp14:sizeRelV relativeFrom="page">
              <wp14:pctHeight>0</wp14:pctHeight>
            </wp14:sizeRelV>
          </wp:anchor>
        </w:drawing>
      </w:r>
    </w:p>
    <w:p w14:paraId="6EC3C101" w14:textId="4DE82338" w:rsidR="000A32A5" w:rsidRPr="00975E9B" w:rsidRDefault="000A32A5" w:rsidP="000A32A5">
      <w:pPr>
        <w:spacing w:line="360" w:lineRule="auto"/>
        <w:rPr>
          <w:rFonts w:ascii="Arial" w:hAnsi="Arial" w:cs="Arial"/>
          <w:sz w:val="22"/>
          <w:szCs w:val="22"/>
          <w:u w:val="single"/>
        </w:rPr>
      </w:pPr>
      <w:r w:rsidRPr="00975E9B">
        <w:rPr>
          <w:rFonts w:ascii="Arial" w:hAnsi="Arial" w:cs="Arial"/>
          <w:sz w:val="22"/>
          <w:szCs w:val="22"/>
          <w:u w:val="single"/>
        </w:rPr>
        <w:t>Task 2: Title: The Origins, Current Functioning and Significance of NHS Dentistry Services in Enhancing Quality of Life</w:t>
      </w:r>
    </w:p>
    <w:p w14:paraId="02261971" w14:textId="6C88F68B" w:rsidR="004A7412" w:rsidRPr="00975E9B" w:rsidRDefault="004A7412" w:rsidP="000A32A5">
      <w:pPr>
        <w:spacing w:line="360" w:lineRule="auto"/>
        <w:rPr>
          <w:rFonts w:ascii="Arial" w:hAnsi="Arial" w:cs="Arial"/>
          <w:sz w:val="22"/>
          <w:szCs w:val="22"/>
          <w:u w:val="single"/>
        </w:rPr>
      </w:pPr>
    </w:p>
    <w:p w14:paraId="21BEFEFB" w14:textId="5D6715A0" w:rsidR="004A7412" w:rsidRPr="00975E9B" w:rsidRDefault="007909DE" w:rsidP="000A32A5">
      <w:pPr>
        <w:spacing w:line="360" w:lineRule="auto"/>
        <w:rPr>
          <w:rFonts w:ascii="Arial" w:hAnsi="Arial" w:cs="Arial"/>
          <w:sz w:val="22"/>
          <w:szCs w:val="22"/>
        </w:rPr>
      </w:pPr>
      <w:r w:rsidRPr="00975E9B">
        <w:rPr>
          <w:rFonts w:ascii="Arial" w:hAnsi="Arial" w:cs="Arial"/>
          <w:sz w:val="22"/>
          <w:szCs w:val="22"/>
        </w:rPr>
        <w:t>Millions of people in the UK use NHS dental care, which is an important part of the National Health Service</w:t>
      </w:r>
      <w:r w:rsidR="00435AB1" w:rsidRPr="00975E9B">
        <w:rPr>
          <w:rFonts w:ascii="Arial" w:hAnsi="Arial" w:cs="Arial"/>
          <w:sz w:val="22"/>
          <w:szCs w:val="22"/>
        </w:rPr>
        <w:t>. This essay examines the history of NHS dentistry, </w:t>
      </w:r>
      <w:r w:rsidR="00166D99" w:rsidRPr="00975E9B">
        <w:rPr>
          <w:rFonts w:ascii="Arial" w:hAnsi="Arial" w:cs="Arial"/>
          <w:sz w:val="22"/>
          <w:szCs w:val="22"/>
        </w:rPr>
        <w:t>the</w:t>
      </w:r>
      <w:r w:rsidR="00435AB1" w:rsidRPr="00975E9B">
        <w:rPr>
          <w:rFonts w:ascii="Arial" w:hAnsi="Arial" w:cs="Arial"/>
          <w:sz w:val="22"/>
          <w:szCs w:val="22"/>
        </w:rPr>
        <w:t> current operations and </w:t>
      </w:r>
      <w:r w:rsidR="00703166" w:rsidRPr="00975E9B">
        <w:rPr>
          <w:rFonts w:ascii="Arial" w:hAnsi="Arial" w:cs="Arial"/>
          <w:sz w:val="22"/>
          <w:szCs w:val="22"/>
        </w:rPr>
        <w:t xml:space="preserve">importance in supporting </w:t>
      </w:r>
      <w:r w:rsidR="00435AB1" w:rsidRPr="00975E9B">
        <w:rPr>
          <w:rFonts w:ascii="Arial" w:hAnsi="Arial" w:cs="Arial"/>
          <w:sz w:val="22"/>
          <w:szCs w:val="22"/>
        </w:rPr>
        <w:t>the</w:t>
      </w:r>
      <w:r w:rsidR="00703166" w:rsidRPr="00975E9B">
        <w:rPr>
          <w:rFonts w:ascii="Arial" w:hAnsi="Arial" w:cs="Arial"/>
          <w:sz w:val="22"/>
          <w:szCs w:val="22"/>
        </w:rPr>
        <w:t xml:space="preserve"> </w:t>
      </w:r>
      <w:r w:rsidR="00435AB1" w:rsidRPr="00975E9B">
        <w:rPr>
          <w:rFonts w:ascii="Arial" w:hAnsi="Arial" w:cs="Arial"/>
          <w:sz w:val="22"/>
          <w:szCs w:val="22"/>
        </w:rPr>
        <w:t>lives.</w:t>
      </w:r>
      <w:r w:rsidR="000D0811" w:rsidRPr="00975E9B">
        <w:rPr>
          <w:rFonts w:ascii="Arial" w:hAnsi="Arial" w:cs="Arial"/>
          <w:sz w:val="22"/>
          <w:szCs w:val="22"/>
        </w:rPr>
        <w:t xml:space="preserve"> </w:t>
      </w:r>
      <w:r w:rsidR="00435AB1" w:rsidRPr="00975E9B">
        <w:rPr>
          <w:rFonts w:ascii="Arial" w:hAnsi="Arial" w:cs="Arial"/>
          <w:sz w:val="22"/>
          <w:szCs w:val="22"/>
        </w:rPr>
        <w:t>An </w:t>
      </w:r>
      <w:r w:rsidR="00703166" w:rsidRPr="00975E9B">
        <w:rPr>
          <w:rFonts w:ascii="Arial" w:hAnsi="Arial" w:cs="Arial"/>
          <w:sz w:val="22"/>
          <w:szCs w:val="22"/>
        </w:rPr>
        <w:t>important</w:t>
      </w:r>
      <w:r w:rsidR="00435AB1" w:rsidRPr="00975E9B">
        <w:rPr>
          <w:rFonts w:ascii="Arial" w:hAnsi="Arial" w:cs="Arial"/>
          <w:sz w:val="22"/>
          <w:szCs w:val="22"/>
        </w:rPr>
        <w:t> </w:t>
      </w:r>
      <w:r w:rsidR="00166D99" w:rsidRPr="00975E9B">
        <w:rPr>
          <w:rFonts w:ascii="Arial" w:hAnsi="Arial" w:cs="Arial"/>
          <w:sz w:val="22"/>
          <w:szCs w:val="22"/>
        </w:rPr>
        <w:t>factor</w:t>
      </w:r>
      <w:r w:rsidR="00435AB1" w:rsidRPr="00975E9B">
        <w:rPr>
          <w:rFonts w:ascii="Arial" w:hAnsi="Arial" w:cs="Arial"/>
          <w:sz w:val="22"/>
          <w:szCs w:val="22"/>
        </w:rPr>
        <w:t> of the health and social care system in the UK is dentistry</w:t>
      </w:r>
      <w:r w:rsidR="00703166" w:rsidRPr="00975E9B">
        <w:rPr>
          <w:rFonts w:ascii="Arial" w:hAnsi="Arial" w:cs="Arial"/>
          <w:sz w:val="22"/>
          <w:szCs w:val="22"/>
        </w:rPr>
        <w:t xml:space="preserve"> </w:t>
      </w:r>
      <w:r w:rsidR="00435AB1" w:rsidRPr="00975E9B">
        <w:rPr>
          <w:rFonts w:ascii="Arial" w:hAnsi="Arial" w:cs="Arial"/>
          <w:sz w:val="22"/>
          <w:szCs w:val="22"/>
        </w:rPr>
        <w:t>services.</w:t>
      </w:r>
      <w:r w:rsidR="00166D99" w:rsidRPr="00975E9B">
        <w:rPr>
          <w:rFonts w:ascii="Arial" w:hAnsi="Arial" w:cs="Arial"/>
          <w:sz w:val="22"/>
          <w:szCs w:val="22"/>
        </w:rPr>
        <w:t xml:space="preserve"> </w:t>
      </w:r>
      <w:r w:rsidR="00435AB1" w:rsidRPr="00975E9B">
        <w:rPr>
          <w:rFonts w:ascii="Arial" w:hAnsi="Arial" w:cs="Arial"/>
          <w:sz w:val="22"/>
          <w:szCs w:val="22"/>
        </w:rPr>
        <w:t>This essay </w:t>
      </w:r>
      <w:r w:rsidR="00EC5E05" w:rsidRPr="00975E9B">
        <w:rPr>
          <w:rFonts w:ascii="Arial" w:hAnsi="Arial" w:cs="Arial"/>
          <w:sz w:val="22"/>
          <w:szCs w:val="22"/>
        </w:rPr>
        <w:t>discovers</w:t>
      </w:r>
      <w:r w:rsidR="00435AB1" w:rsidRPr="00975E9B">
        <w:rPr>
          <w:rFonts w:ascii="Arial" w:hAnsi="Arial" w:cs="Arial"/>
          <w:sz w:val="22"/>
          <w:szCs w:val="22"/>
        </w:rPr>
        <w:t> the history of NHS dentistry, how it operates today and how it helps people</w:t>
      </w:r>
      <w:r w:rsidR="00435AB1" w:rsidRPr="00975E9B">
        <w:rPr>
          <w:rFonts w:ascii="Arial" w:hAnsi="Arial" w:cs="Arial"/>
          <w:b/>
          <w:bCs/>
          <w:sz w:val="22"/>
          <w:szCs w:val="22"/>
        </w:rPr>
        <w:t>.</w:t>
      </w:r>
    </w:p>
    <w:p w14:paraId="17A78841" w14:textId="4E3B2DEF" w:rsidR="000A32A5" w:rsidRPr="00975E9B" w:rsidRDefault="00A3542F" w:rsidP="000A32A5">
      <w:pPr>
        <w:spacing w:line="360" w:lineRule="auto"/>
        <w:rPr>
          <w:rFonts w:ascii="Arial" w:hAnsi="Arial" w:cs="Arial"/>
          <w:sz w:val="22"/>
          <w:szCs w:val="22"/>
        </w:rPr>
      </w:pPr>
      <w:r>
        <w:rPr>
          <w:rFonts w:ascii="Arial" w:hAnsi="Arial" w:cs="Arial"/>
          <w:b/>
          <w:bCs/>
          <w:sz w:val="22"/>
          <w:szCs w:val="22"/>
        </w:rPr>
        <w:t xml:space="preserve"> </w:t>
      </w:r>
      <w:r w:rsidR="000A32A5" w:rsidRPr="00975E9B">
        <w:rPr>
          <w:rFonts w:ascii="Arial" w:hAnsi="Arial" w:cs="Arial"/>
          <w:sz w:val="22"/>
          <w:szCs w:val="22"/>
        </w:rPr>
        <w:t xml:space="preserve">NHS dentistry of the National Health Service </w:t>
      </w:r>
      <w:r w:rsidR="006D1496" w:rsidRPr="00975E9B">
        <w:rPr>
          <w:rFonts w:ascii="Arial" w:hAnsi="Arial" w:cs="Arial"/>
          <w:sz w:val="22"/>
          <w:szCs w:val="22"/>
        </w:rPr>
        <w:t xml:space="preserve">began </w:t>
      </w:r>
      <w:r w:rsidR="000A32A5" w:rsidRPr="00975E9B">
        <w:rPr>
          <w:rFonts w:ascii="Arial" w:hAnsi="Arial" w:cs="Arial"/>
          <w:sz w:val="22"/>
          <w:szCs w:val="22"/>
        </w:rPr>
        <w:t xml:space="preserve">on 5 July 1948 after the National Health Service Act 1946. This was reduced from the 1942 Beveridge Report, </w:t>
      </w:r>
      <w:r w:rsidR="006D1496" w:rsidRPr="00975E9B">
        <w:rPr>
          <w:rFonts w:ascii="Arial" w:hAnsi="Arial" w:cs="Arial"/>
          <w:sz w:val="22"/>
          <w:szCs w:val="22"/>
        </w:rPr>
        <w:t>which proposed a welfare system for problems after World War II, such as poverty and disease, by providing free healthcare</w:t>
      </w:r>
      <w:r w:rsidR="000A32A5" w:rsidRPr="00975E9B">
        <w:rPr>
          <w:rFonts w:ascii="Arial" w:hAnsi="Arial" w:cs="Arial"/>
          <w:sz w:val="22"/>
          <w:szCs w:val="22"/>
        </w:rPr>
        <w:t xml:space="preserve">. Before World War II, many people could not afford dental treatment, </w:t>
      </w:r>
      <w:r w:rsidR="006D1496" w:rsidRPr="00975E9B">
        <w:rPr>
          <w:rFonts w:ascii="Arial" w:hAnsi="Arial" w:cs="Arial"/>
          <w:sz w:val="22"/>
          <w:szCs w:val="22"/>
        </w:rPr>
        <w:t>this</w:t>
      </w:r>
      <w:r w:rsidR="000A32A5" w:rsidRPr="00975E9B">
        <w:rPr>
          <w:rFonts w:ascii="Arial" w:hAnsi="Arial" w:cs="Arial"/>
          <w:sz w:val="22"/>
          <w:szCs w:val="22"/>
        </w:rPr>
        <w:t xml:space="preserve"> led to high rates, extractions and tooth loss.</w:t>
      </w:r>
    </w:p>
    <w:p w14:paraId="184B5EEB" w14:textId="0F102C7A" w:rsidR="000A32A5" w:rsidRPr="002449DB" w:rsidRDefault="000A32A5" w:rsidP="000A32A5">
      <w:pPr>
        <w:spacing w:line="360" w:lineRule="auto"/>
        <w:rPr>
          <w:rFonts w:ascii="Arial" w:hAnsi="Arial" w:cs="Arial"/>
          <w:sz w:val="22"/>
          <w:szCs w:val="22"/>
        </w:rPr>
      </w:pPr>
      <w:r w:rsidRPr="00975E9B">
        <w:rPr>
          <w:rFonts w:ascii="Arial" w:hAnsi="Arial" w:cs="Arial"/>
          <w:sz w:val="22"/>
          <w:szCs w:val="22"/>
        </w:rPr>
        <w:t xml:space="preserve">When NHS dentistry started the demand for treatment because so many people had </w:t>
      </w:r>
      <w:r w:rsidR="007909DE" w:rsidRPr="00975E9B">
        <w:rPr>
          <w:rFonts w:ascii="Arial" w:hAnsi="Arial" w:cs="Arial"/>
          <w:sz w:val="22"/>
          <w:szCs w:val="22"/>
        </w:rPr>
        <w:t>dental care requirements</w:t>
      </w:r>
      <w:r w:rsidRPr="00975E9B">
        <w:rPr>
          <w:rFonts w:ascii="Arial" w:hAnsi="Arial" w:cs="Arial"/>
          <w:sz w:val="22"/>
          <w:szCs w:val="22"/>
        </w:rPr>
        <w:t xml:space="preserve">. In the first nine months over million </w:t>
      </w:r>
      <w:r w:rsidR="0062345C" w:rsidRPr="00975E9B">
        <w:rPr>
          <w:rFonts w:ascii="Arial" w:hAnsi="Arial" w:cs="Arial"/>
          <w:sz w:val="22"/>
          <w:szCs w:val="22"/>
        </w:rPr>
        <w:t>artificial teeth were offered to patients</w:t>
      </w:r>
      <w:r w:rsidRPr="00975E9B">
        <w:rPr>
          <w:rFonts w:ascii="Arial" w:hAnsi="Arial" w:cs="Arial"/>
          <w:sz w:val="22"/>
          <w:szCs w:val="22"/>
        </w:rPr>
        <w:t>, million teeth extracted and million filled, as people got free care for the first time</w:t>
      </w:r>
      <w:r w:rsidR="0005590E">
        <w:rPr>
          <w:rFonts w:ascii="Arial" w:hAnsi="Arial" w:cs="Arial"/>
          <w:sz w:val="22"/>
          <w:szCs w:val="22"/>
        </w:rPr>
        <w:t xml:space="preserve">. </w:t>
      </w:r>
      <w:r w:rsidRPr="00975E9B">
        <w:rPr>
          <w:rFonts w:ascii="Arial" w:hAnsi="Arial" w:cs="Arial"/>
          <w:sz w:val="22"/>
          <w:szCs w:val="22"/>
        </w:rPr>
        <w:t xml:space="preserve">Most dentists 83% by November 1948 joined </w:t>
      </w:r>
      <w:r w:rsidR="007909DE" w:rsidRPr="00975E9B">
        <w:rPr>
          <w:rFonts w:ascii="Arial" w:hAnsi="Arial" w:cs="Arial"/>
          <w:sz w:val="22"/>
          <w:szCs w:val="22"/>
        </w:rPr>
        <w:t xml:space="preserve">under </w:t>
      </w:r>
      <w:r w:rsidR="0005590E" w:rsidRPr="0005590E">
        <w:rPr>
          <w:rFonts w:ascii="Arial" w:hAnsi="Arial" w:cs="Arial"/>
          <w:sz w:val="22"/>
          <w:szCs w:val="22"/>
        </w:rPr>
        <w:t xml:space="preserve">Each item have a separate fee. </w:t>
      </w:r>
      <w:r w:rsidR="007909DE" w:rsidRPr="00975E9B">
        <w:rPr>
          <w:rFonts w:ascii="Arial" w:hAnsi="Arial" w:cs="Arial"/>
          <w:sz w:val="22"/>
          <w:szCs w:val="22"/>
        </w:rPr>
        <w:t>system means patients pay for each treatment or service separately.</w:t>
      </w:r>
      <w:r w:rsidRPr="00975E9B">
        <w:rPr>
          <w:rFonts w:ascii="Arial" w:hAnsi="Arial" w:cs="Arial"/>
          <w:sz w:val="22"/>
          <w:szCs w:val="22"/>
        </w:rPr>
        <w:t xml:space="preserve"> Charges were introduced early in 951</w:t>
      </w:r>
      <w:r w:rsidR="0005590E">
        <w:rPr>
          <w:rFonts w:ascii="Arial" w:hAnsi="Arial" w:cs="Arial"/>
          <w:sz w:val="22"/>
          <w:szCs w:val="22"/>
        </w:rPr>
        <w:t>.</w:t>
      </w:r>
      <w:r w:rsidR="002449DB">
        <w:rPr>
          <w:rFonts w:ascii="Arial" w:hAnsi="Arial" w:cs="Arial"/>
          <w:sz w:val="22"/>
          <w:szCs w:val="22"/>
        </w:rPr>
        <w:t xml:space="preserve"> </w:t>
      </w:r>
      <w:r w:rsidR="0020075A" w:rsidRPr="002449DB">
        <w:rPr>
          <w:rFonts w:ascii="Arial" w:hAnsi="Arial" w:cs="Arial"/>
          <w:sz w:val="22"/>
          <w:szCs w:val="22"/>
        </w:rPr>
        <w:t>Careful review of how things are working now</w:t>
      </w:r>
      <w:r w:rsidR="002449DB">
        <w:rPr>
          <w:rFonts w:ascii="Arial" w:hAnsi="Arial" w:cs="Arial"/>
          <w:b/>
          <w:bCs/>
          <w:sz w:val="22"/>
          <w:szCs w:val="22"/>
        </w:rPr>
        <w:t xml:space="preserve"> </w:t>
      </w:r>
      <w:r w:rsidR="00447E99" w:rsidRPr="00975E9B">
        <w:rPr>
          <w:rFonts w:ascii="Arial" w:hAnsi="Arial" w:cs="Arial"/>
          <w:sz w:val="22"/>
          <w:szCs w:val="22"/>
        </w:rPr>
        <w:t xml:space="preserve">In England, NHS dentists and private dentists work together care for people’s teeth. </w:t>
      </w:r>
      <w:r w:rsidR="00114071" w:rsidRPr="00975E9B">
        <w:rPr>
          <w:rFonts w:ascii="Arial" w:hAnsi="Arial" w:cs="Arial"/>
          <w:sz w:val="22"/>
          <w:szCs w:val="22"/>
        </w:rPr>
        <w:t xml:space="preserve">NHS </w:t>
      </w:r>
      <w:r w:rsidR="00DE31DA" w:rsidRPr="00975E9B">
        <w:rPr>
          <w:rFonts w:ascii="Arial" w:hAnsi="Arial" w:cs="Arial"/>
          <w:sz w:val="22"/>
          <w:szCs w:val="22"/>
        </w:rPr>
        <w:t>dental care includes fillings, tooth removal and emergency treatment</w:t>
      </w:r>
      <w:r w:rsidR="00114071" w:rsidRPr="00975E9B">
        <w:rPr>
          <w:rFonts w:ascii="Arial" w:hAnsi="Arial" w:cs="Arial"/>
          <w:sz w:val="22"/>
          <w:szCs w:val="22"/>
        </w:rPr>
        <w:t xml:space="preserve">. </w:t>
      </w:r>
      <w:r w:rsidR="00DE31DA" w:rsidRPr="00975E9B">
        <w:rPr>
          <w:rFonts w:ascii="Arial" w:hAnsi="Arial" w:cs="Arial"/>
          <w:sz w:val="22"/>
          <w:szCs w:val="22"/>
        </w:rPr>
        <w:t>The NHS pays for part of the cost</w:t>
      </w:r>
      <w:r w:rsidR="00114071" w:rsidRPr="00975E9B">
        <w:rPr>
          <w:rFonts w:ascii="Arial" w:hAnsi="Arial" w:cs="Arial"/>
          <w:sz w:val="22"/>
          <w:szCs w:val="22"/>
        </w:rPr>
        <w:t xml:space="preserve"> and patients usually pay a small amount. Some people don’t have to pay, </w:t>
      </w:r>
      <w:r w:rsidR="00DE31DA" w:rsidRPr="00975E9B">
        <w:rPr>
          <w:rFonts w:ascii="Arial" w:hAnsi="Arial" w:cs="Arial"/>
          <w:sz w:val="22"/>
          <w:szCs w:val="22"/>
        </w:rPr>
        <w:t>such as</w:t>
      </w:r>
      <w:r w:rsidR="00114071" w:rsidRPr="00975E9B">
        <w:rPr>
          <w:rFonts w:ascii="Arial" w:hAnsi="Arial" w:cs="Arial"/>
          <w:sz w:val="22"/>
          <w:szCs w:val="22"/>
        </w:rPr>
        <w:t xml:space="preserve"> children, pregnant women and those </w:t>
      </w:r>
      <w:r w:rsidR="00DE31DA" w:rsidRPr="00975E9B">
        <w:rPr>
          <w:rFonts w:ascii="Arial" w:hAnsi="Arial" w:cs="Arial"/>
          <w:sz w:val="22"/>
          <w:szCs w:val="22"/>
        </w:rPr>
        <w:t>who earn little</w:t>
      </w:r>
      <w:r w:rsidR="00114071" w:rsidRPr="00975E9B">
        <w:rPr>
          <w:rFonts w:ascii="Arial" w:hAnsi="Arial" w:cs="Arial"/>
          <w:sz w:val="22"/>
          <w:szCs w:val="22"/>
        </w:rPr>
        <w:t>.</w:t>
      </w:r>
    </w:p>
    <w:p w14:paraId="3D3AA406" w14:textId="6249D14E" w:rsidR="000A32A5" w:rsidRPr="00975E9B" w:rsidRDefault="00DE31DA" w:rsidP="000A32A5">
      <w:pPr>
        <w:spacing w:line="360" w:lineRule="auto"/>
        <w:rPr>
          <w:rFonts w:ascii="Arial" w:hAnsi="Arial" w:cs="Arial"/>
          <w:sz w:val="22"/>
          <w:szCs w:val="22"/>
        </w:rPr>
      </w:pPr>
      <w:r w:rsidRPr="00975E9B">
        <w:rPr>
          <w:rFonts w:ascii="Arial" w:hAnsi="Arial" w:cs="Arial"/>
        </w:rPr>
        <w:t xml:space="preserve">Lot of people still struggle to pay </w:t>
      </w:r>
      <w:r w:rsidRPr="00975E9B">
        <w:rPr>
          <w:rFonts w:ascii="Arial" w:hAnsi="Arial" w:cs="Arial"/>
          <w:sz w:val="22"/>
          <w:szCs w:val="22"/>
        </w:rPr>
        <w:t>and get dental</w:t>
      </w:r>
      <w:r w:rsidR="000A32A5" w:rsidRPr="00975E9B">
        <w:rPr>
          <w:rFonts w:ascii="Arial" w:hAnsi="Arial" w:cs="Arial"/>
          <w:sz w:val="22"/>
          <w:szCs w:val="22"/>
        </w:rPr>
        <w:t xml:space="preserve"> appointments</w:t>
      </w:r>
      <w:r w:rsidRPr="00975E9B">
        <w:rPr>
          <w:rFonts w:ascii="Arial" w:hAnsi="Arial" w:cs="Arial"/>
          <w:sz w:val="22"/>
          <w:szCs w:val="22"/>
        </w:rPr>
        <w:t>. P</w:t>
      </w:r>
      <w:r w:rsidR="000A32A5" w:rsidRPr="00975E9B">
        <w:rPr>
          <w:rFonts w:ascii="Arial" w:hAnsi="Arial" w:cs="Arial"/>
          <w:sz w:val="22"/>
          <w:szCs w:val="22"/>
        </w:rPr>
        <w:t>roblem</w:t>
      </w:r>
      <w:r w:rsidRPr="00975E9B">
        <w:rPr>
          <w:rFonts w:ascii="Arial" w:hAnsi="Arial" w:cs="Arial"/>
          <w:sz w:val="22"/>
          <w:szCs w:val="22"/>
        </w:rPr>
        <w:t xml:space="preserve"> got</w:t>
      </w:r>
      <w:r w:rsidR="000A32A5" w:rsidRPr="00975E9B">
        <w:rPr>
          <w:rFonts w:ascii="Arial" w:hAnsi="Arial" w:cs="Arial"/>
          <w:sz w:val="22"/>
          <w:szCs w:val="22"/>
        </w:rPr>
        <w:t xml:space="preserve"> worse after COVID-19. NHS work because of </w:t>
      </w:r>
      <w:r w:rsidRPr="00975E9B">
        <w:rPr>
          <w:rFonts w:ascii="Arial" w:hAnsi="Arial" w:cs="Arial"/>
          <w:sz w:val="22"/>
          <w:szCs w:val="22"/>
        </w:rPr>
        <w:t xml:space="preserve">less money and confusing rules make it hard for some people. </w:t>
      </w:r>
      <w:r w:rsidR="000A32A5" w:rsidRPr="00975E9B">
        <w:rPr>
          <w:rFonts w:ascii="Arial" w:hAnsi="Arial" w:cs="Arial"/>
          <w:sz w:val="22"/>
          <w:szCs w:val="22"/>
        </w:rPr>
        <w:t>In some areas patients</w:t>
      </w:r>
      <w:r w:rsidRPr="00975E9B">
        <w:rPr>
          <w:rFonts w:ascii="Arial" w:hAnsi="Arial" w:cs="Arial"/>
          <w:sz w:val="22"/>
          <w:szCs w:val="22"/>
        </w:rPr>
        <w:t xml:space="preserve"> had to </w:t>
      </w:r>
      <w:r w:rsidR="000A32A5" w:rsidRPr="00975E9B">
        <w:rPr>
          <w:rFonts w:ascii="Arial" w:hAnsi="Arial" w:cs="Arial"/>
          <w:sz w:val="22"/>
          <w:szCs w:val="22"/>
        </w:rPr>
        <w:t>travel long distances for treatment and face waiting times, sometimes waiting months</w:t>
      </w:r>
      <w:r w:rsidRPr="00975E9B">
        <w:rPr>
          <w:rFonts w:ascii="Arial" w:hAnsi="Arial" w:cs="Arial"/>
          <w:sz w:val="22"/>
          <w:szCs w:val="22"/>
        </w:rPr>
        <w:t>.</w:t>
      </w:r>
      <w:r w:rsidR="00A07192" w:rsidRPr="00975E9B">
        <w:rPr>
          <w:rFonts w:ascii="Arial" w:hAnsi="Arial" w:cs="Arial"/>
          <w:sz w:val="22"/>
          <w:szCs w:val="22"/>
        </w:rPr>
        <w:t xml:space="preserve"> </w:t>
      </w:r>
      <w:r w:rsidRPr="00975E9B">
        <w:rPr>
          <w:rFonts w:ascii="Arial" w:hAnsi="Arial" w:cs="Arial"/>
          <w:sz w:val="22"/>
          <w:szCs w:val="22"/>
        </w:rPr>
        <w:t>Then people go to private dentists and sometimes borrow money</w:t>
      </w:r>
      <w:r w:rsidR="000A32A5" w:rsidRPr="00975E9B">
        <w:rPr>
          <w:rFonts w:ascii="Arial" w:hAnsi="Arial" w:cs="Arial"/>
          <w:sz w:val="22"/>
          <w:szCs w:val="22"/>
        </w:rPr>
        <w:t xml:space="preserve">. In the UK </w:t>
      </w:r>
      <w:r w:rsidRPr="00975E9B">
        <w:rPr>
          <w:rFonts w:ascii="Arial" w:hAnsi="Arial" w:cs="Arial"/>
          <w:sz w:val="22"/>
          <w:szCs w:val="22"/>
        </w:rPr>
        <w:t xml:space="preserve">around </w:t>
      </w:r>
      <w:r w:rsidR="000A32A5" w:rsidRPr="00975E9B">
        <w:rPr>
          <w:rFonts w:ascii="Arial" w:hAnsi="Arial" w:cs="Arial"/>
          <w:sz w:val="22"/>
          <w:szCs w:val="22"/>
        </w:rPr>
        <w:t xml:space="preserve">10% of people have tried doing their own dental work. 34% of those people </w:t>
      </w:r>
      <w:r w:rsidRPr="00975E9B">
        <w:rPr>
          <w:rFonts w:ascii="Arial" w:hAnsi="Arial" w:cs="Arial"/>
          <w:sz w:val="22"/>
          <w:szCs w:val="22"/>
        </w:rPr>
        <w:t xml:space="preserve">got plugged out tooth </w:t>
      </w:r>
      <w:r w:rsidR="000A32A5" w:rsidRPr="00975E9B">
        <w:rPr>
          <w:rFonts w:ascii="Arial" w:hAnsi="Arial" w:cs="Arial"/>
          <w:sz w:val="22"/>
          <w:szCs w:val="22"/>
        </w:rPr>
        <w:t>themselves. They pay dentists more when they handle issues, like gum disease or bad tooth decay.</w:t>
      </w:r>
      <w:r w:rsidR="00A3542F">
        <w:rPr>
          <w:rFonts w:ascii="Arial" w:hAnsi="Arial" w:cs="Arial"/>
          <w:sz w:val="22"/>
          <w:szCs w:val="22"/>
        </w:rPr>
        <w:t xml:space="preserve"> </w:t>
      </w:r>
      <w:r w:rsidR="000A32A5" w:rsidRPr="00975E9B">
        <w:rPr>
          <w:rFonts w:ascii="Arial" w:hAnsi="Arial" w:cs="Arial"/>
          <w:sz w:val="22"/>
          <w:szCs w:val="22"/>
        </w:rPr>
        <w:t>"Making Life Better"</w:t>
      </w:r>
      <w:r w:rsidR="00A3542F">
        <w:rPr>
          <w:rFonts w:ascii="Arial" w:hAnsi="Arial" w:cs="Arial"/>
          <w:sz w:val="22"/>
          <w:szCs w:val="22"/>
        </w:rPr>
        <w:t xml:space="preserve"> </w:t>
      </w:r>
      <w:r w:rsidR="000A32A5" w:rsidRPr="00975E9B">
        <w:rPr>
          <w:rFonts w:ascii="Arial" w:hAnsi="Arial" w:cs="Arial"/>
          <w:sz w:val="22"/>
          <w:szCs w:val="22"/>
        </w:rPr>
        <w:t xml:space="preserve">NHS dentistry helps people fixes problems with teeth and gums, which makes eating and speaking easier. Bad teeth and gums can cause a lot of issues, like pain, infections and even make it hard to eat. When those </w:t>
      </w:r>
      <w:r w:rsidR="0077086B" w:rsidRPr="00975E9B">
        <w:rPr>
          <w:rFonts w:ascii="Arial" w:hAnsi="Arial" w:cs="Arial"/>
          <w:sz w:val="22"/>
          <w:szCs w:val="22"/>
        </w:rPr>
        <w:t xml:space="preserve">who </w:t>
      </w:r>
      <w:r w:rsidR="000A32A5" w:rsidRPr="00975E9B">
        <w:rPr>
          <w:rFonts w:ascii="Arial" w:hAnsi="Arial" w:cs="Arial"/>
          <w:sz w:val="22"/>
          <w:szCs w:val="22"/>
        </w:rPr>
        <w:t>get their teeth fixed</w:t>
      </w:r>
      <w:r w:rsidR="0077086B" w:rsidRPr="00975E9B">
        <w:rPr>
          <w:rFonts w:ascii="Arial" w:hAnsi="Arial" w:cs="Arial"/>
          <w:sz w:val="22"/>
          <w:szCs w:val="22"/>
        </w:rPr>
        <w:t xml:space="preserve"> </w:t>
      </w:r>
      <w:r w:rsidR="000A32A5" w:rsidRPr="00975E9B">
        <w:rPr>
          <w:rFonts w:ascii="Arial" w:hAnsi="Arial" w:cs="Arial"/>
          <w:sz w:val="22"/>
          <w:szCs w:val="22"/>
        </w:rPr>
        <w:t>say they feel bette</w:t>
      </w:r>
      <w:r w:rsidR="0077086B" w:rsidRPr="00975E9B">
        <w:rPr>
          <w:rFonts w:ascii="Arial" w:hAnsi="Arial" w:cs="Arial"/>
          <w:sz w:val="22"/>
          <w:szCs w:val="22"/>
        </w:rPr>
        <w:t>r</w:t>
      </w:r>
      <w:r w:rsidR="000A32A5" w:rsidRPr="00975E9B">
        <w:rPr>
          <w:rFonts w:ascii="Arial" w:hAnsi="Arial" w:cs="Arial"/>
          <w:sz w:val="22"/>
          <w:szCs w:val="22"/>
        </w:rPr>
        <w:t>. This includes older people who do</w:t>
      </w:r>
      <w:r w:rsidR="0077086B" w:rsidRPr="00975E9B">
        <w:rPr>
          <w:rFonts w:ascii="Arial" w:hAnsi="Arial" w:cs="Arial"/>
          <w:sz w:val="22"/>
          <w:szCs w:val="22"/>
        </w:rPr>
        <w:t xml:space="preserve"> not</w:t>
      </w:r>
      <w:r w:rsidR="000A32A5" w:rsidRPr="00975E9B">
        <w:rPr>
          <w:rFonts w:ascii="Arial" w:hAnsi="Arial" w:cs="Arial"/>
          <w:sz w:val="22"/>
          <w:szCs w:val="22"/>
        </w:rPr>
        <w:t xml:space="preserve"> have much money, experiencing homelessness, people in prison and kids in care. </w:t>
      </w:r>
      <w:r w:rsidR="0077086B" w:rsidRPr="00975E9B">
        <w:rPr>
          <w:rFonts w:ascii="Arial" w:hAnsi="Arial" w:cs="Arial"/>
          <w:sz w:val="22"/>
          <w:szCs w:val="22"/>
        </w:rPr>
        <w:t>E</w:t>
      </w:r>
      <w:r w:rsidR="000A32A5" w:rsidRPr="00975E9B">
        <w:rPr>
          <w:rFonts w:ascii="Arial" w:hAnsi="Arial" w:cs="Arial"/>
          <w:sz w:val="22"/>
          <w:szCs w:val="22"/>
        </w:rPr>
        <w:t xml:space="preserve">ven with some exceptions in place, it's still harder to get dental </w:t>
      </w:r>
      <w:r w:rsidR="0077086B" w:rsidRPr="00975E9B">
        <w:rPr>
          <w:rFonts w:ascii="Arial" w:hAnsi="Arial" w:cs="Arial"/>
          <w:sz w:val="22"/>
          <w:szCs w:val="22"/>
        </w:rPr>
        <w:t>care</w:t>
      </w:r>
      <w:r w:rsidR="000A32A5" w:rsidRPr="00975E9B">
        <w:rPr>
          <w:rFonts w:ascii="Arial" w:hAnsi="Arial" w:cs="Arial"/>
          <w:sz w:val="22"/>
          <w:szCs w:val="22"/>
        </w:rPr>
        <w:t>.</w:t>
      </w:r>
      <w:r w:rsidR="00A3542F">
        <w:rPr>
          <w:rFonts w:ascii="Arial" w:hAnsi="Arial" w:cs="Arial"/>
          <w:sz w:val="22"/>
          <w:szCs w:val="22"/>
        </w:rPr>
        <w:t xml:space="preserve"> </w:t>
      </w:r>
      <w:r w:rsidR="000A32A5" w:rsidRPr="00975E9B">
        <w:rPr>
          <w:rFonts w:ascii="Arial" w:hAnsi="Arial" w:cs="Arial"/>
          <w:sz w:val="22"/>
          <w:szCs w:val="22"/>
        </w:rPr>
        <w:t xml:space="preserve">These groups still struggle to get the care, even though that care helps them with daily life, social activities </w:t>
      </w:r>
      <w:r w:rsidR="00C93975" w:rsidRPr="00975E9B">
        <w:rPr>
          <w:rFonts w:ascii="Arial" w:hAnsi="Arial" w:cs="Arial"/>
          <w:sz w:val="22"/>
          <w:szCs w:val="22"/>
        </w:rPr>
        <w:t>keep</w:t>
      </w:r>
      <w:r w:rsidR="000A32A5" w:rsidRPr="00975E9B">
        <w:rPr>
          <w:rFonts w:ascii="Arial" w:hAnsi="Arial" w:cs="Arial"/>
          <w:sz w:val="22"/>
          <w:szCs w:val="22"/>
        </w:rPr>
        <w:t xml:space="preserve"> dental problems </w:t>
      </w:r>
      <w:r w:rsidR="00C93975" w:rsidRPr="00975E9B">
        <w:rPr>
          <w:rFonts w:ascii="Arial" w:hAnsi="Arial" w:cs="Arial"/>
          <w:sz w:val="22"/>
          <w:szCs w:val="22"/>
        </w:rPr>
        <w:t>from ending up in the hospital</w:t>
      </w:r>
      <w:r w:rsidR="000A32A5" w:rsidRPr="00975E9B">
        <w:rPr>
          <w:rFonts w:ascii="Arial" w:hAnsi="Arial" w:cs="Arial"/>
          <w:sz w:val="22"/>
          <w:szCs w:val="22"/>
        </w:rPr>
        <w:t xml:space="preserve">. The new payments for 2026 help kids and those who are at higher </w:t>
      </w:r>
      <w:r w:rsidR="00C93975" w:rsidRPr="00975E9B">
        <w:rPr>
          <w:rFonts w:ascii="Arial" w:hAnsi="Arial" w:cs="Arial"/>
          <w:sz w:val="22"/>
          <w:szCs w:val="22"/>
        </w:rPr>
        <w:t>danger</w:t>
      </w:r>
      <w:r w:rsidR="000A32A5" w:rsidRPr="00975E9B">
        <w:rPr>
          <w:rFonts w:ascii="Arial" w:hAnsi="Arial" w:cs="Arial"/>
          <w:sz w:val="22"/>
          <w:szCs w:val="22"/>
        </w:rPr>
        <w:t xml:space="preserve">. This </w:t>
      </w:r>
      <w:r w:rsidR="00C93975" w:rsidRPr="00975E9B">
        <w:rPr>
          <w:rFonts w:ascii="Arial" w:hAnsi="Arial" w:cs="Arial"/>
          <w:sz w:val="22"/>
          <w:szCs w:val="22"/>
        </w:rPr>
        <w:t>reduces</w:t>
      </w:r>
      <w:r w:rsidR="000A32A5" w:rsidRPr="00975E9B">
        <w:rPr>
          <w:rFonts w:ascii="Arial" w:hAnsi="Arial" w:cs="Arial"/>
          <w:sz w:val="22"/>
          <w:szCs w:val="22"/>
        </w:rPr>
        <w:t xml:space="preserve"> emergency room visits caused by dental issues.</w:t>
      </w:r>
      <w:r w:rsidR="000A32A5" w:rsidRPr="00975E9B">
        <w:rPr>
          <w:rFonts w:ascii="Arial" w:hAnsi="Arial" w:cs="Arial"/>
          <w:sz w:val="22"/>
          <w:szCs w:val="22"/>
        </w:rPr>
        <w:br/>
        <w:t xml:space="preserve">NHS dentistry since </w:t>
      </w:r>
      <w:r w:rsidR="00FD2772" w:rsidRPr="00975E9B">
        <w:rPr>
          <w:rFonts w:ascii="Arial" w:hAnsi="Arial" w:cs="Arial"/>
          <w:sz w:val="22"/>
          <w:szCs w:val="22"/>
        </w:rPr>
        <w:t>1948</w:t>
      </w:r>
      <w:r w:rsidR="00C30E44" w:rsidRPr="00975E9B">
        <w:rPr>
          <w:rFonts w:ascii="Arial" w:hAnsi="Arial" w:cs="Arial"/>
          <w:sz w:val="22"/>
          <w:szCs w:val="22"/>
        </w:rPr>
        <w:t xml:space="preserve"> </w:t>
      </w:r>
      <w:r w:rsidR="000A32A5" w:rsidRPr="00975E9B">
        <w:rPr>
          <w:rFonts w:ascii="Arial" w:hAnsi="Arial" w:cs="Arial"/>
          <w:sz w:val="22"/>
          <w:szCs w:val="22"/>
        </w:rPr>
        <w:t>always ha</w:t>
      </w:r>
      <w:r w:rsidR="007103FB" w:rsidRPr="00975E9B">
        <w:rPr>
          <w:rFonts w:ascii="Arial" w:hAnsi="Arial" w:cs="Arial"/>
          <w:sz w:val="22"/>
          <w:szCs w:val="22"/>
        </w:rPr>
        <w:t>s</w:t>
      </w:r>
      <w:r w:rsidR="000A32A5" w:rsidRPr="00975E9B">
        <w:rPr>
          <w:rFonts w:ascii="Arial" w:hAnsi="Arial" w:cs="Arial"/>
          <w:sz w:val="22"/>
          <w:szCs w:val="22"/>
        </w:rPr>
        <w:t xml:space="preserve"> challenges. But it remain</w:t>
      </w:r>
      <w:r w:rsidR="00C30E44" w:rsidRPr="00975E9B">
        <w:rPr>
          <w:rFonts w:ascii="Arial" w:hAnsi="Arial" w:cs="Arial"/>
          <w:sz w:val="22"/>
          <w:szCs w:val="22"/>
        </w:rPr>
        <w:t xml:space="preserve">ed </w:t>
      </w:r>
      <w:r w:rsidR="000A32A5" w:rsidRPr="00975E9B">
        <w:rPr>
          <w:rFonts w:ascii="Arial" w:hAnsi="Arial" w:cs="Arial"/>
          <w:sz w:val="22"/>
          <w:szCs w:val="22"/>
        </w:rPr>
        <w:t xml:space="preserve">important for people's health because it gives </w:t>
      </w:r>
      <w:r w:rsidR="00C30E44" w:rsidRPr="00975E9B">
        <w:rPr>
          <w:rFonts w:ascii="Arial" w:hAnsi="Arial" w:cs="Arial"/>
          <w:sz w:val="22"/>
          <w:szCs w:val="22"/>
        </w:rPr>
        <w:t xml:space="preserve">of </w:t>
      </w:r>
      <w:r w:rsidR="000A32A5" w:rsidRPr="00975E9B">
        <w:rPr>
          <w:rFonts w:ascii="Arial" w:hAnsi="Arial" w:cs="Arial"/>
          <w:sz w:val="22"/>
          <w:szCs w:val="22"/>
        </w:rPr>
        <w:t>easy access to treatment and care. UK dentistry has changed</w:t>
      </w:r>
      <w:r w:rsidR="00C30E44" w:rsidRPr="00975E9B">
        <w:rPr>
          <w:rFonts w:ascii="Arial" w:hAnsi="Arial" w:cs="Arial"/>
          <w:sz w:val="22"/>
          <w:szCs w:val="22"/>
        </w:rPr>
        <w:t xml:space="preserve"> </w:t>
      </w:r>
      <w:r w:rsidR="000A32A5" w:rsidRPr="00975E9B">
        <w:rPr>
          <w:rFonts w:ascii="Arial" w:hAnsi="Arial" w:cs="Arial"/>
          <w:sz w:val="22"/>
          <w:szCs w:val="22"/>
        </w:rPr>
        <w:t xml:space="preserve">from private to a key part of the NHS. The service tries to put patients </w:t>
      </w:r>
      <w:r w:rsidR="008B66F2" w:rsidRPr="00975E9B">
        <w:rPr>
          <w:rFonts w:ascii="Arial" w:hAnsi="Arial" w:cs="Arial"/>
          <w:sz w:val="22"/>
          <w:szCs w:val="22"/>
        </w:rPr>
        <w:t>first but</w:t>
      </w:r>
      <w:r w:rsidR="000A32A5" w:rsidRPr="00975E9B">
        <w:rPr>
          <w:rFonts w:ascii="Arial" w:hAnsi="Arial" w:cs="Arial"/>
          <w:sz w:val="22"/>
          <w:szCs w:val="22"/>
        </w:rPr>
        <w:t xml:space="preserve"> </w:t>
      </w:r>
      <w:r w:rsidR="00C30E44" w:rsidRPr="00975E9B">
        <w:rPr>
          <w:rFonts w:ascii="Arial" w:hAnsi="Arial" w:cs="Arial"/>
          <w:sz w:val="22"/>
          <w:szCs w:val="22"/>
        </w:rPr>
        <w:t>still had</w:t>
      </w:r>
      <w:r w:rsidR="000A32A5" w:rsidRPr="00975E9B">
        <w:rPr>
          <w:rFonts w:ascii="Arial" w:hAnsi="Arial" w:cs="Arial"/>
          <w:sz w:val="22"/>
          <w:szCs w:val="22"/>
        </w:rPr>
        <w:t xml:space="preserve"> issues like tough to get an appointment proper funding. </w:t>
      </w:r>
      <w:r w:rsidR="00FD2772" w:rsidRPr="00975E9B">
        <w:rPr>
          <w:rFonts w:ascii="Arial" w:hAnsi="Arial" w:cs="Arial"/>
          <w:sz w:val="22"/>
          <w:szCs w:val="22"/>
        </w:rPr>
        <w:t xml:space="preserve">For dental care to work </w:t>
      </w:r>
      <w:r w:rsidR="00C30E44" w:rsidRPr="00975E9B">
        <w:rPr>
          <w:rFonts w:ascii="Arial" w:hAnsi="Arial" w:cs="Arial"/>
          <w:sz w:val="22"/>
          <w:szCs w:val="22"/>
        </w:rPr>
        <w:t>well</w:t>
      </w:r>
      <w:r w:rsidR="00FD2772" w:rsidRPr="00975E9B">
        <w:rPr>
          <w:rFonts w:ascii="Arial" w:hAnsi="Arial" w:cs="Arial"/>
          <w:sz w:val="22"/>
          <w:szCs w:val="22"/>
        </w:rPr>
        <w:t>, you must keep investing money in it. Also, good communication and teamwork are important.</w:t>
      </w:r>
    </w:p>
    <w:p w14:paraId="4E5CCAAE" w14:textId="77777777" w:rsidR="00FD2772" w:rsidRPr="00975E9B" w:rsidRDefault="00FD2772" w:rsidP="000A32A5">
      <w:pPr>
        <w:spacing w:line="360" w:lineRule="auto"/>
        <w:rPr>
          <w:rFonts w:ascii="Arial" w:hAnsi="Arial" w:cs="Arial"/>
          <w:b/>
          <w:bCs/>
          <w:sz w:val="22"/>
          <w:szCs w:val="22"/>
        </w:rPr>
      </w:pPr>
    </w:p>
    <w:p w14:paraId="32F03DE5" w14:textId="1764E374" w:rsidR="000A32A5" w:rsidRPr="00975E9B" w:rsidRDefault="004A7412" w:rsidP="000A32A5">
      <w:pPr>
        <w:spacing w:line="360" w:lineRule="auto"/>
        <w:rPr>
          <w:rFonts w:ascii="Arial" w:hAnsi="Arial" w:cs="Arial"/>
          <w:b/>
          <w:bCs/>
          <w:sz w:val="22"/>
          <w:szCs w:val="22"/>
        </w:rPr>
      </w:pPr>
      <w:r w:rsidRPr="00975E9B">
        <w:rPr>
          <w:rFonts w:ascii="Arial" w:hAnsi="Arial" w:cs="Arial"/>
          <w:b/>
          <w:bCs/>
          <w:sz w:val="22"/>
          <w:szCs w:val="22"/>
        </w:rPr>
        <w:lastRenderedPageBreak/>
        <w:t>Harvard style references</w:t>
      </w:r>
    </w:p>
    <w:p w14:paraId="6AB5A09F" w14:textId="77777777" w:rsidR="004A7412" w:rsidRPr="00975E9B" w:rsidRDefault="004A7412" w:rsidP="004A7412">
      <w:pPr>
        <w:spacing w:line="360" w:lineRule="auto"/>
        <w:rPr>
          <w:rFonts w:ascii="Arial" w:hAnsi="Arial" w:cs="Arial"/>
          <w:b/>
          <w:bCs/>
          <w:sz w:val="22"/>
          <w:szCs w:val="22"/>
        </w:rPr>
      </w:pPr>
      <w:r w:rsidRPr="00975E9B">
        <w:rPr>
          <w:rFonts w:ascii="Arial" w:hAnsi="Arial" w:cs="Arial"/>
          <w:b/>
          <w:bCs/>
          <w:sz w:val="22"/>
          <w:szCs w:val="22"/>
        </w:rPr>
        <w:t>Task 1: Community Mental Health Services (CMHS)</w:t>
      </w:r>
    </w:p>
    <w:p w14:paraId="54DFDC83" w14:textId="77777777" w:rsidR="004A7412" w:rsidRPr="00975E9B" w:rsidRDefault="004A7412" w:rsidP="004A7412">
      <w:pPr>
        <w:numPr>
          <w:ilvl w:val="0"/>
          <w:numId w:val="4"/>
        </w:numPr>
        <w:spacing w:line="360" w:lineRule="auto"/>
        <w:rPr>
          <w:rFonts w:ascii="Arial" w:hAnsi="Arial" w:cs="Arial"/>
          <w:sz w:val="22"/>
          <w:szCs w:val="22"/>
        </w:rPr>
      </w:pPr>
      <w:r w:rsidRPr="00975E9B">
        <w:rPr>
          <w:rFonts w:ascii="Arial" w:hAnsi="Arial" w:cs="Arial"/>
          <w:sz w:val="22"/>
          <w:szCs w:val="22"/>
        </w:rPr>
        <w:t xml:space="preserve">NHS England (2023) </w:t>
      </w:r>
      <w:r w:rsidRPr="00975E9B">
        <w:rPr>
          <w:rFonts w:ascii="Arial" w:hAnsi="Arial" w:cs="Arial"/>
          <w:i/>
          <w:iCs/>
          <w:sz w:val="22"/>
          <w:szCs w:val="22"/>
        </w:rPr>
        <w:t>Community mental health services</w:t>
      </w:r>
      <w:r w:rsidRPr="00975E9B">
        <w:rPr>
          <w:rFonts w:ascii="Arial" w:hAnsi="Arial" w:cs="Arial"/>
          <w:sz w:val="22"/>
          <w:szCs w:val="22"/>
        </w:rPr>
        <w:t>. Available at: https://www.nhs.uk/mental-health/services/community-mental-health-services/ (Accessed: 23 February 2026).</w:t>
      </w:r>
    </w:p>
    <w:p w14:paraId="2B1B64E2" w14:textId="77777777" w:rsidR="004A7412" w:rsidRPr="00975E9B" w:rsidRDefault="004A7412" w:rsidP="004A7412">
      <w:pPr>
        <w:numPr>
          <w:ilvl w:val="0"/>
          <w:numId w:val="4"/>
        </w:numPr>
        <w:spacing w:line="360" w:lineRule="auto"/>
        <w:rPr>
          <w:rFonts w:ascii="Arial" w:hAnsi="Arial" w:cs="Arial"/>
          <w:sz w:val="22"/>
          <w:szCs w:val="22"/>
        </w:rPr>
      </w:pPr>
      <w:r w:rsidRPr="00975E9B">
        <w:rPr>
          <w:rFonts w:ascii="Arial" w:hAnsi="Arial" w:cs="Arial"/>
          <w:sz w:val="22"/>
          <w:szCs w:val="22"/>
        </w:rPr>
        <w:t xml:space="preserve">Department of Health and Social Care (2019) </w:t>
      </w:r>
      <w:r w:rsidRPr="00975E9B">
        <w:rPr>
          <w:rFonts w:ascii="Arial" w:hAnsi="Arial" w:cs="Arial"/>
          <w:i/>
          <w:iCs/>
          <w:sz w:val="22"/>
          <w:szCs w:val="22"/>
        </w:rPr>
        <w:t>The NHS Long Term Plan</w:t>
      </w:r>
      <w:r w:rsidRPr="00975E9B">
        <w:rPr>
          <w:rFonts w:ascii="Arial" w:hAnsi="Arial" w:cs="Arial"/>
          <w:sz w:val="22"/>
          <w:szCs w:val="22"/>
        </w:rPr>
        <w:t xml:space="preserve">. London: DHSC. Available at: </w:t>
      </w:r>
      <w:hyperlink r:id="rId20" w:tgtFrame="_new" w:history="1">
        <w:r w:rsidRPr="00975E9B">
          <w:rPr>
            <w:rStyle w:val="Hyperlink"/>
            <w:rFonts w:ascii="Arial" w:hAnsi="Arial" w:cs="Arial"/>
            <w:sz w:val="22"/>
            <w:szCs w:val="22"/>
          </w:rPr>
          <w:t>https://www.longtermplan.nhs.uk/</w:t>
        </w:r>
      </w:hyperlink>
      <w:r w:rsidRPr="00975E9B">
        <w:rPr>
          <w:rFonts w:ascii="Arial" w:hAnsi="Arial" w:cs="Arial"/>
          <w:sz w:val="22"/>
          <w:szCs w:val="22"/>
        </w:rPr>
        <w:t xml:space="preserve"> (Accessed: 23 February 2026).</w:t>
      </w:r>
    </w:p>
    <w:p w14:paraId="54F9FD07" w14:textId="77777777" w:rsidR="004A7412" w:rsidRPr="00975E9B" w:rsidRDefault="004A7412" w:rsidP="004A7412">
      <w:pPr>
        <w:numPr>
          <w:ilvl w:val="0"/>
          <w:numId w:val="4"/>
        </w:numPr>
        <w:spacing w:line="360" w:lineRule="auto"/>
        <w:rPr>
          <w:rFonts w:ascii="Arial" w:hAnsi="Arial" w:cs="Arial"/>
          <w:sz w:val="22"/>
          <w:szCs w:val="22"/>
        </w:rPr>
      </w:pPr>
      <w:r w:rsidRPr="00975E9B">
        <w:rPr>
          <w:rFonts w:ascii="Arial" w:hAnsi="Arial" w:cs="Arial"/>
          <w:sz w:val="22"/>
          <w:szCs w:val="22"/>
        </w:rPr>
        <w:t xml:space="preserve">Mind (2022) </w:t>
      </w:r>
      <w:r w:rsidRPr="00975E9B">
        <w:rPr>
          <w:rFonts w:ascii="Arial" w:hAnsi="Arial" w:cs="Arial"/>
          <w:i/>
          <w:iCs/>
          <w:sz w:val="22"/>
          <w:szCs w:val="22"/>
        </w:rPr>
        <w:t>Community mental health teams (CMHTs)</w:t>
      </w:r>
      <w:r w:rsidRPr="00975E9B">
        <w:rPr>
          <w:rFonts w:ascii="Arial" w:hAnsi="Arial" w:cs="Arial"/>
          <w:sz w:val="22"/>
          <w:szCs w:val="22"/>
        </w:rPr>
        <w:t>. Available at: https://www.mind.org.uk/information-support/guides-to-support-and-services/nhs-services/community-mental-health-teams/ (Accessed: 23 February 2026).</w:t>
      </w:r>
    </w:p>
    <w:p w14:paraId="156CE7F6" w14:textId="77777777" w:rsidR="004A7412" w:rsidRPr="00975E9B" w:rsidRDefault="00000000" w:rsidP="004A7412">
      <w:pPr>
        <w:spacing w:line="360" w:lineRule="auto"/>
        <w:rPr>
          <w:rFonts w:ascii="Arial" w:hAnsi="Arial" w:cs="Arial"/>
          <w:sz w:val="22"/>
          <w:szCs w:val="22"/>
        </w:rPr>
      </w:pPr>
      <w:r>
        <w:rPr>
          <w:rFonts w:ascii="Arial" w:hAnsi="Arial" w:cs="Arial"/>
          <w:sz w:val="22"/>
          <w:szCs w:val="22"/>
        </w:rPr>
        <w:pict w14:anchorId="4C5EC4ED">
          <v:rect id="_x0000_i1025" style="width:0;height:1.5pt" o:hralign="center" o:hrstd="t" o:hr="t" fillcolor="#a0a0a0" stroked="f"/>
        </w:pict>
      </w:r>
    </w:p>
    <w:p w14:paraId="0E0B89DC" w14:textId="77777777" w:rsidR="004A7412" w:rsidRPr="00975E9B" w:rsidRDefault="004A7412" w:rsidP="004A7412">
      <w:pPr>
        <w:spacing w:line="360" w:lineRule="auto"/>
        <w:rPr>
          <w:rFonts w:ascii="Arial" w:hAnsi="Arial" w:cs="Arial"/>
          <w:b/>
          <w:bCs/>
          <w:sz w:val="22"/>
          <w:szCs w:val="22"/>
        </w:rPr>
      </w:pPr>
      <w:r w:rsidRPr="00975E9B">
        <w:rPr>
          <w:rFonts w:ascii="Arial" w:hAnsi="Arial" w:cs="Arial"/>
          <w:b/>
          <w:bCs/>
          <w:sz w:val="22"/>
          <w:szCs w:val="22"/>
        </w:rPr>
        <w:t>Task 2: NHS Dentistry Services</w:t>
      </w:r>
    </w:p>
    <w:p w14:paraId="6BB466F4" w14:textId="77777777" w:rsidR="004A7412" w:rsidRPr="00975E9B" w:rsidRDefault="004A7412" w:rsidP="004A7412">
      <w:pPr>
        <w:numPr>
          <w:ilvl w:val="0"/>
          <w:numId w:val="5"/>
        </w:numPr>
        <w:spacing w:line="360" w:lineRule="auto"/>
        <w:rPr>
          <w:rFonts w:ascii="Arial" w:hAnsi="Arial" w:cs="Arial"/>
          <w:sz w:val="22"/>
          <w:szCs w:val="22"/>
        </w:rPr>
      </w:pPr>
      <w:r w:rsidRPr="00975E9B">
        <w:rPr>
          <w:rFonts w:ascii="Arial" w:hAnsi="Arial" w:cs="Arial"/>
          <w:sz w:val="22"/>
          <w:szCs w:val="22"/>
        </w:rPr>
        <w:t xml:space="preserve">NHS England (2023) </w:t>
      </w:r>
      <w:r w:rsidRPr="00975E9B">
        <w:rPr>
          <w:rFonts w:ascii="Arial" w:hAnsi="Arial" w:cs="Arial"/>
          <w:i/>
          <w:iCs/>
          <w:sz w:val="22"/>
          <w:szCs w:val="22"/>
        </w:rPr>
        <w:t>NHS dental services explained</w:t>
      </w:r>
      <w:r w:rsidRPr="00975E9B">
        <w:rPr>
          <w:rFonts w:ascii="Arial" w:hAnsi="Arial" w:cs="Arial"/>
          <w:sz w:val="22"/>
          <w:szCs w:val="22"/>
        </w:rPr>
        <w:t xml:space="preserve">. Available at: </w:t>
      </w:r>
      <w:hyperlink r:id="rId21" w:tgtFrame="_new" w:history="1">
        <w:r w:rsidRPr="00975E9B">
          <w:rPr>
            <w:rStyle w:val="Hyperlink"/>
            <w:rFonts w:ascii="Arial" w:hAnsi="Arial" w:cs="Arial"/>
            <w:sz w:val="22"/>
            <w:szCs w:val="22"/>
          </w:rPr>
          <w:t>https://www.nhs.uk/nhs-services/dentists/</w:t>
        </w:r>
      </w:hyperlink>
      <w:r w:rsidRPr="00975E9B">
        <w:rPr>
          <w:rFonts w:ascii="Arial" w:hAnsi="Arial" w:cs="Arial"/>
          <w:sz w:val="22"/>
          <w:szCs w:val="22"/>
        </w:rPr>
        <w:t xml:space="preserve"> (Accessed: 23 February 2026).</w:t>
      </w:r>
    </w:p>
    <w:p w14:paraId="02DE9B07" w14:textId="77777777" w:rsidR="004A7412" w:rsidRPr="00975E9B" w:rsidRDefault="004A7412" w:rsidP="004A7412">
      <w:pPr>
        <w:numPr>
          <w:ilvl w:val="0"/>
          <w:numId w:val="5"/>
        </w:numPr>
        <w:spacing w:line="360" w:lineRule="auto"/>
        <w:rPr>
          <w:rFonts w:ascii="Arial" w:hAnsi="Arial" w:cs="Arial"/>
          <w:sz w:val="22"/>
          <w:szCs w:val="22"/>
        </w:rPr>
      </w:pPr>
      <w:r w:rsidRPr="00975E9B">
        <w:rPr>
          <w:rFonts w:ascii="Arial" w:hAnsi="Arial" w:cs="Arial"/>
          <w:sz w:val="22"/>
          <w:szCs w:val="22"/>
        </w:rPr>
        <w:t xml:space="preserve">British Dental Association (2022) </w:t>
      </w:r>
      <w:r w:rsidRPr="00975E9B">
        <w:rPr>
          <w:rFonts w:ascii="Arial" w:hAnsi="Arial" w:cs="Arial"/>
          <w:i/>
          <w:iCs/>
          <w:sz w:val="22"/>
          <w:szCs w:val="22"/>
        </w:rPr>
        <w:t>The state of dentistry in the UK</w:t>
      </w:r>
      <w:r w:rsidRPr="00975E9B">
        <w:rPr>
          <w:rFonts w:ascii="Arial" w:hAnsi="Arial" w:cs="Arial"/>
          <w:sz w:val="22"/>
          <w:szCs w:val="22"/>
        </w:rPr>
        <w:t xml:space="preserve">. London: BDA. Available at: </w:t>
      </w:r>
      <w:hyperlink r:id="rId22" w:tgtFrame="_new" w:history="1">
        <w:r w:rsidRPr="00975E9B">
          <w:rPr>
            <w:rStyle w:val="Hyperlink"/>
            <w:rFonts w:ascii="Arial" w:hAnsi="Arial" w:cs="Arial"/>
            <w:sz w:val="22"/>
            <w:szCs w:val="22"/>
          </w:rPr>
          <w:t>https://www.bda.org/</w:t>
        </w:r>
      </w:hyperlink>
      <w:r w:rsidRPr="00975E9B">
        <w:rPr>
          <w:rFonts w:ascii="Arial" w:hAnsi="Arial" w:cs="Arial"/>
          <w:sz w:val="22"/>
          <w:szCs w:val="22"/>
        </w:rPr>
        <w:t xml:space="preserve"> (Accessed: 23 February 2026).</w:t>
      </w:r>
    </w:p>
    <w:p w14:paraId="30EDFCBD" w14:textId="77777777" w:rsidR="004A7412" w:rsidRPr="00975E9B" w:rsidRDefault="004A7412" w:rsidP="004A7412">
      <w:pPr>
        <w:numPr>
          <w:ilvl w:val="0"/>
          <w:numId w:val="5"/>
        </w:numPr>
        <w:spacing w:line="360" w:lineRule="auto"/>
        <w:rPr>
          <w:rFonts w:ascii="Arial" w:hAnsi="Arial" w:cs="Arial"/>
          <w:sz w:val="22"/>
          <w:szCs w:val="22"/>
        </w:rPr>
      </w:pPr>
      <w:r w:rsidRPr="00975E9B">
        <w:rPr>
          <w:rFonts w:ascii="Arial" w:hAnsi="Arial" w:cs="Arial"/>
          <w:sz w:val="22"/>
          <w:szCs w:val="22"/>
        </w:rPr>
        <w:t xml:space="preserve">Department of Health and Social Care (2021) </w:t>
      </w:r>
      <w:r w:rsidRPr="00975E9B">
        <w:rPr>
          <w:rFonts w:ascii="Arial" w:hAnsi="Arial" w:cs="Arial"/>
          <w:i/>
          <w:iCs/>
          <w:sz w:val="22"/>
          <w:szCs w:val="22"/>
        </w:rPr>
        <w:t>Integration and innovation: working together to improve health and social care</w:t>
      </w:r>
      <w:r w:rsidRPr="00975E9B">
        <w:rPr>
          <w:rFonts w:ascii="Arial" w:hAnsi="Arial" w:cs="Arial"/>
          <w:sz w:val="22"/>
          <w:szCs w:val="22"/>
        </w:rPr>
        <w:t xml:space="preserve">. London: DHSC. Available at: </w:t>
      </w:r>
      <w:hyperlink r:id="rId23" w:tgtFrame="_new" w:history="1">
        <w:r w:rsidRPr="00975E9B">
          <w:rPr>
            <w:rStyle w:val="Hyperlink"/>
            <w:rFonts w:ascii="Arial" w:hAnsi="Arial" w:cs="Arial"/>
            <w:sz w:val="22"/>
            <w:szCs w:val="22"/>
          </w:rPr>
          <w:t>https://www.gov.uk/government/publications/health-and-care-bill-factsheets</w:t>
        </w:r>
      </w:hyperlink>
      <w:r w:rsidRPr="00975E9B">
        <w:rPr>
          <w:rFonts w:ascii="Arial" w:hAnsi="Arial" w:cs="Arial"/>
          <w:sz w:val="22"/>
          <w:szCs w:val="22"/>
        </w:rPr>
        <w:t xml:space="preserve"> (Accessed: 23 February 2026).</w:t>
      </w:r>
    </w:p>
    <w:p w14:paraId="277287BB" w14:textId="77777777" w:rsidR="004A7412" w:rsidRPr="00975E9B" w:rsidRDefault="004A7412" w:rsidP="000A32A5">
      <w:pPr>
        <w:spacing w:line="360" w:lineRule="auto"/>
        <w:rPr>
          <w:rFonts w:ascii="Arial" w:hAnsi="Arial" w:cs="Arial"/>
          <w:sz w:val="22"/>
          <w:szCs w:val="22"/>
        </w:rPr>
      </w:pPr>
    </w:p>
    <w:p w14:paraId="4547C04C" w14:textId="77777777" w:rsidR="000A32A5" w:rsidRPr="000A32A5" w:rsidRDefault="000A32A5" w:rsidP="000A32A5">
      <w:pPr>
        <w:rPr>
          <w:rFonts w:ascii="Arial" w:hAnsi="Arial" w:cs="Arial"/>
          <w:sz w:val="22"/>
          <w:szCs w:val="22"/>
        </w:rPr>
      </w:pPr>
    </w:p>
    <w:sectPr w:rsidR="000A32A5" w:rsidRPr="000A32A5">
      <w:headerReference w:type="default" r:id="rId24"/>
      <w:pgSz w:w="12240" w:h="15840"/>
      <w:pgMar w:top="600" w:right="600" w:bottom="600" w:left="6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4F1B6" w14:textId="77777777" w:rsidR="00BE5AEF" w:rsidRPr="00975E9B" w:rsidRDefault="00BE5AEF" w:rsidP="000A32A5">
      <w:r w:rsidRPr="00975E9B">
        <w:separator/>
      </w:r>
    </w:p>
  </w:endnote>
  <w:endnote w:type="continuationSeparator" w:id="0">
    <w:p w14:paraId="068C4629" w14:textId="77777777" w:rsidR="00BE5AEF" w:rsidRPr="00975E9B" w:rsidRDefault="00BE5AEF" w:rsidP="000A32A5">
      <w:r w:rsidRPr="00975E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EFC29" w14:textId="77777777" w:rsidR="00BE5AEF" w:rsidRPr="00975E9B" w:rsidRDefault="00BE5AEF" w:rsidP="000A32A5">
      <w:r w:rsidRPr="00975E9B">
        <w:separator/>
      </w:r>
    </w:p>
  </w:footnote>
  <w:footnote w:type="continuationSeparator" w:id="0">
    <w:p w14:paraId="1DFF0B47" w14:textId="77777777" w:rsidR="00BE5AEF" w:rsidRPr="00975E9B" w:rsidRDefault="00BE5AEF" w:rsidP="000A32A5">
      <w:r w:rsidRPr="00975E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2E998" w14:textId="150F0DC2" w:rsidR="000A32A5" w:rsidRPr="00975E9B" w:rsidRDefault="000A3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9E36" w14:textId="7D8F87B7" w:rsidR="000A32A5" w:rsidRPr="00975E9B" w:rsidRDefault="000A32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4423E" w14:textId="349D63EB" w:rsidR="000A32A5" w:rsidRPr="00975E9B" w:rsidRDefault="000A32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6CB0" w14:textId="0C094F44" w:rsidR="000A32A5" w:rsidRPr="00975E9B" w:rsidRDefault="000A3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34DE7"/>
    <w:multiLevelType w:val="multilevel"/>
    <w:tmpl w:val="AF4C7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111F16"/>
    <w:multiLevelType w:val="multilevel"/>
    <w:tmpl w:val="AF28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861922"/>
    <w:multiLevelType w:val="multilevel"/>
    <w:tmpl w:val="AECEC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956E85"/>
    <w:multiLevelType w:val="multilevel"/>
    <w:tmpl w:val="83865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CA0BA0"/>
    <w:multiLevelType w:val="hybridMultilevel"/>
    <w:tmpl w:val="437AF2BE"/>
    <w:lvl w:ilvl="0" w:tplc="2304D162">
      <w:start w:val="1"/>
      <w:numFmt w:val="bullet"/>
      <w:lvlText w:val="●"/>
      <w:lvlJc w:val="left"/>
      <w:pPr>
        <w:ind w:left="720" w:hanging="360"/>
      </w:pPr>
    </w:lvl>
    <w:lvl w:ilvl="1" w:tplc="3B3A7708">
      <w:start w:val="1"/>
      <w:numFmt w:val="bullet"/>
      <w:lvlText w:val="○"/>
      <w:lvlJc w:val="left"/>
      <w:pPr>
        <w:ind w:left="1440" w:hanging="360"/>
      </w:pPr>
    </w:lvl>
    <w:lvl w:ilvl="2" w:tplc="FCC833EE">
      <w:start w:val="1"/>
      <w:numFmt w:val="bullet"/>
      <w:lvlText w:val="■"/>
      <w:lvlJc w:val="left"/>
      <w:pPr>
        <w:ind w:left="2160" w:hanging="360"/>
      </w:pPr>
    </w:lvl>
    <w:lvl w:ilvl="3" w:tplc="90020D96">
      <w:start w:val="1"/>
      <w:numFmt w:val="bullet"/>
      <w:lvlText w:val="●"/>
      <w:lvlJc w:val="left"/>
      <w:pPr>
        <w:ind w:left="2880" w:hanging="360"/>
      </w:pPr>
    </w:lvl>
    <w:lvl w:ilvl="4" w:tplc="94CE16B2">
      <w:start w:val="1"/>
      <w:numFmt w:val="bullet"/>
      <w:lvlText w:val="○"/>
      <w:lvlJc w:val="left"/>
      <w:pPr>
        <w:ind w:left="3600" w:hanging="360"/>
      </w:pPr>
    </w:lvl>
    <w:lvl w:ilvl="5" w:tplc="F370AB6A">
      <w:start w:val="1"/>
      <w:numFmt w:val="bullet"/>
      <w:lvlText w:val="■"/>
      <w:lvlJc w:val="left"/>
      <w:pPr>
        <w:ind w:left="4320" w:hanging="360"/>
      </w:pPr>
    </w:lvl>
    <w:lvl w:ilvl="6" w:tplc="A6AEF69A">
      <w:start w:val="1"/>
      <w:numFmt w:val="bullet"/>
      <w:lvlText w:val="●"/>
      <w:lvlJc w:val="left"/>
      <w:pPr>
        <w:ind w:left="5040" w:hanging="360"/>
      </w:pPr>
    </w:lvl>
    <w:lvl w:ilvl="7" w:tplc="F4481BC8">
      <w:start w:val="1"/>
      <w:numFmt w:val="bullet"/>
      <w:lvlText w:val="●"/>
      <w:lvlJc w:val="left"/>
      <w:pPr>
        <w:ind w:left="5760" w:hanging="360"/>
      </w:pPr>
    </w:lvl>
    <w:lvl w:ilvl="8" w:tplc="1D602D72">
      <w:start w:val="1"/>
      <w:numFmt w:val="bullet"/>
      <w:lvlText w:val="●"/>
      <w:lvlJc w:val="left"/>
      <w:pPr>
        <w:ind w:left="6480" w:hanging="360"/>
      </w:pPr>
    </w:lvl>
  </w:abstractNum>
  <w:num w:numId="1" w16cid:durableId="263727708">
    <w:abstractNumId w:val="4"/>
    <w:lvlOverride w:ilvl="0">
      <w:startOverride w:val="1"/>
    </w:lvlOverride>
  </w:num>
  <w:num w:numId="2" w16cid:durableId="203642140">
    <w:abstractNumId w:val="0"/>
  </w:num>
  <w:num w:numId="3" w16cid:durableId="97681252">
    <w:abstractNumId w:val="1"/>
  </w:num>
  <w:num w:numId="4" w16cid:durableId="1147472818">
    <w:abstractNumId w:val="3"/>
  </w:num>
  <w:num w:numId="5" w16cid:durableId="737752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A44"/>
    <w:rsid w:val="00030957"/>
    <w:rsid w:val="000510F3"/>
    <w:rsid w:val="0005590E"/>
    <w:rsid w:val="000A32A5"/>
    <w:rsid w:val="000A5864"/>
    <w:rsid w:val="000D0811"/>
    <w:rsid w:val="00106EE6"/>
    <w:rsid w:val="00114071"/>
    <w:rsid w:val="001413C0"/>
    <w:rsid w:val="00166D99"/>
    <w:rsid w:val="0017644F"/>
    <w:rsid w:val="0019540B"/>
    <w:rsid w:val="001B5967"/>
    <w:rsid w:val="001D747B"/>
    <w:rsid w:val="0020075A"/>
    <w:rsid w:val="002349FF"/>
    <w:rsid w:val="002449DB"/>
    <w:rsid w:val="00250486"/>
    <w:rsid w:val="00252D38"/>
    <w:rsid w:val="00275B12"/>
    <w:rsid w:val="002B61D3"/>
    <w:rsid w:val="0036245F"/>
    <w:rsid w:val="003624B3"/>
    <w:rsid w:val="0037184B"/>
    <w:rsid w:val="003D7CA9"/>
    <w:rsid w:val="004204D2"/>
    <w:rsid w:val="00435AB1"/>
    <w:rsid w:val="00447E99"/>
    <w:rsid w:val="00452ECD"/>
    <w:rsid w:val="004859BE"/>
    <w:rsid w:val="004A359A"/>
    <w:rsid w:val="004A7412"/>
    <w:rsid w:val="00505FF2"/>
    <w:rsid w:val="00520734"/>
    <w:rsid w:val="005263B9"/>
    <w:rsid w:val="0054380D"/>
    <w:rsid w:val="00546F26"/>
    <w:rsid w:val="00562703"/>
    <w:rsid w:val="00586881"/>
    <w:rsid w:val="005947D9"/>
    <w:rsid w:val="0062345C"/>
    <w:rsid w:val="006621AD"/>
    <w:rsid w:val="006B5834"/>
    <w:rsid w:val="006D1496"/>
    <w:rsid w:val="006F743A"/>
    <w:rsid w:val="00703166"/>
    <w:rsid w:val="007103FB"/>
    <w:rsid w:val="0071195B"/>
    <w:rsid w:val="00715245"/>
    <w:rsid w:val="00747D69"/>
    <w:rsid w:val="00751A44"/>
    <w:rsid w:val="0077086B"/>
    <w:rsid w:val="007741A0"/>
    <w:rsid w:val="00781045"/>
    <w:rsid w:val="007909DE"/>
    <w:rsid w:val="007A130F"/>
    <w:rsid w:val="007A6D52"/>
    <w:rsid w:val="007C33D1"/>
    <w:rsid w:val="007F5A7F"/>
    <w:rsid w:val="0088489D"/>
    <w:rsid w:val="008864F8"/>
    <w:rsid w:val="00890AEA"/>
    <w:rsid w:val="008972C3"/>
    <w:rsid w:val="008B1B29"/>
    <w:rsid w:val="008B66F2"/>
    <w:rsid w:val="008F1BB1"/>
    <w:rsid w:val="00906ACE"/>
    <w:rsid w:val="00916040"/>
    <w:rsid w:val="0092262F"/>
    <w:rsid w:val="00930C40"/>
    <w:rsid w:val="00975E9B"/>
    <w:rsid w:val="009A559F"/>
    <w:rsid w:val="009B19CF"/>
    <w:rsid w:val="009C70CB"/>
    <w:rsid w:val="009F1617"/>
    <w:rsid w:val="00A07192"/>
    <w:rsid w:val="00A251A3"/>
    <w:rsid w:val="00A3542F"/>
    <w:rsid w:val="00A47FD6"/>
    <w:rsid w:val="00A54422"/>
    <w:rsid w:val="00A721D9"/>
    <w:rsid w:val="00A8178D"/>
    <w:rsid w:val="00AE0917"/>
    <w:rsid w:val="00B2281F"/>
    <w:rsid w:val="00BE5802"/>
    <w:rsid w:val="00BE5AEF"/>
    <w:rsid w:val="00BF44B6"/>
    <w:rsid w:val="00C243B7"/>
    <w:rsid w:val="00C30E44"/>
    <w:rsid w:val="00C36266"/>
    <w:rsid w:val="00C616AF"/>
    <w:rsid w:val="00C70E5F"/>
    <w:rsid w:val="00C73B1C"/>
    <w:rsid w:val="00C93975"/>
    <w:rsid w:val="00C964EC"/>
    <w:rsid w:val="00CD50A2"/>
    <w:rsid w:val="00D17BE9"/>
    <w:rsid w:val="00D2666B"/>
    <w:rsid w:val="00D30C88"/>
    <w:rsid w:val="00D3799E"/>
    <w:rsid w:val="00D52377"/>
    <w:rsid w:val="00D56954"/>
    <w:rsid w:val="00D74A8F"/>
    <w:rsid w:val="00DA7729"/>
    <w:rsid w:val="00DB26D4"/>
    <w:rsid w:val="00DD5F44"/>
    <w:rsid w:val="00DE31DA"/>
    <w:rsid w:val="00E06DD9"/>
    <w:rsid w:val="00E207AF"/>
    <w:rsid w:val="00E4011A"/>
    <w:rsid w:val="00E42A42"/>
    <w:rsid w:val="00E514E5"/>
    <w:rsid w:val="00EC5E05"/>
    <w:rsid w:val="00EE75BE"/>
    <w:rsid w:val="00EE7FD6"/>
    <w:rsid w:val="00F277A0"/>
    <w:rsid w:val="00F40D09"/>
    <w:rsid w:val="00F45353"/>
    <w:rsid w:val="00F52E7B"/>
    <w:rsid w:val="00F75E6A"/>
    <w:rsid w:val="00F87EDC"/>
    <w:rsid w:val="00F97463"/>
    <w:rsid w:val="00FA1799"/>
    <w:rsid w:val="00FA4010"/>
    <w:rsid w:val="00FB0886"/>
    <w:rsid w:val="00FD11EE"/>
    <w:rsid w:val="00FD2772"/>
    <w:rsid w:val="00FF4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618BB"/>
  <w15:docId w15:val="{BFE8EB16-2155-4966-B232-F3949E9B0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table" w:styleId="TableGrid">
    <w:name w:val="Table Grid"/>
    <w:basedOn w:val="TableNormal"/>
    <w:uiPriority w:val="59"/>
    <w:rsid w:val="00141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4859B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859BE"/>
    <w:rPr>
      <w:i/>
      <w:iCs/>
      <w:color w:val="404040" w:themeColor="text1" w:themeTint="BF"/>
    </w:rPr>
  </w:style>
  <w:style w:type="paragraph" w:styleId="Header">
    <w:name w:val="header"/>
    <w:basedOn w:val="Normal"/>
    <w:link w:val="HeaderChar"/>
    <w:uiPriority w:val="99"/>
    <w:unhideWhenUsed/>
    <w:rsid w:val="000A32A5"/>
    <w:pPr>
      <w:tabs>
        <w:tab w:val="center" w:pos="4680"/>
        <w:tab w:val="right" w:pos="9360"/>
      </w:tabs>
    </w:pPr>
  </w:style>
  <w:style w:type="character" w:customStyle="1" w:styleId="HeaderChar">
    <w:name w:val="Header Char"/>
    <w:basedOn w:val="DefaultParagraphFont"/>
    <w:link w:val="Header"/>
    <w:uiPriority w:val="99"/>
    <w:rsid w:val="000A32A5"/>
  </w:style>
  <w:style w:type="paragraph" w:styleId="Footer">
    <w:name w:val="footer"/>
    <w:basedOn w:val="Normal"/>
    <w:link w:val="FooterChar"/>
    <w:uiPriority w:val="99"/>
    <w:unhideWhenUsed/>
    <w:rsid w:val="000A32A5"/>
    <w:pPr>
      <w:tabs>
        <w:tab w:val="center" w:pos="4680"/>
        <w:tab w:val="right" w:pos="9360"/>
      </w:tabs>
    </w:pPr>
  </w:style>
  <w:style w:type="character" w:customStyle="1" w:styleId="FooterChar">
    <w:name w:val="Footer Char"/>
    <w:basedOn w:val="DefaultParagraphFont"/>
    <w:link w:val="Footer"/>
    <w:uiPriority w:val="99"/>
    <w:rsid w:val="000A32A5"/>
  </w:style>
  <w:style w:type="character" w:styleId="UnresolvedMention">
    <w:name w:val="Unresolved Mention"/>
    <w:basedOn w:val="DefaultParagraphFont"/>
    <w:uiPriority w:val="99"/>
    <w:semiHidden/>
    <w:unhideWhenUsed/>
    <w:rsid w:val="004A74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hs.uk/nhs-services/dentist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www.longtermplan.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ov.uk/government/publications/health-and-care-bill-factsheets" TargetMode="External"/><Relationship Id="rId10" Type="http://schemas.openxmlformats.org/officeDocument/2006/relationships/image" Target="media/image3.png"/><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bd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C8515-A4C1-460D-9688-79EA15A05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Rabia Rashid (2504610)</cp:lastModifiedBy>
  <cp:revision>20</cp:revision>
  <dcterms:created xsi:type="dcterms:W3CDTF">2026-02-18T18:21:00Z</dcterms:created>
  <dcterms:modified xsi:type="dcterms:W3CDTF">2026-02-20T08:05:00Z</dcterms:modified>
</cp:coreProperties>
</file>