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D3DB9" w14:textId="0A1E3D9D" w:rsidR="00E46F8D" w:rsidRPr="00E46F8D" w:rsidRDefault="00E46F8D" w:rsidP="00E46F8D">
      <w:pPr>
        <w:rPr>
          <w:rStyle w:val="SubtleEmphasis"/>
          <w:rFonts w:eastAsia="Times New Roman" w:cs="Times New Roman"/>
          <w:b/>
          <w:bCs/>
          <w:i w:val="0"/>
          <w:iCs w:val="0"/>
          <w:color w:val="auto"/>
          <w:sz w:val="72"/>
          <w:szCs w:val="72"/>
        </w:rPr>
      </w:pPr>
      <w:bookmarkStart w:id="0" w:name="_Hlk112949590"/>
      <w:r>
        <w:rPr>
          <w:rStyle w:val="SubtleEmphasis"/>
          <w:b/>
          <w:bCs/>
          <w:i w:val="0"/>
          <w:iCs w:val="0"/>
          <w:sz w:val="56"/>
          <w:szCs w:val="56"/>
        </w:rPr>
        <w:t xml:space="preserve"> </w:t>
      </w:r>
      <w:r w:rsidRPr="00E46F8D">
        <w:rPr>
          <w:rStyle w:val="SubtleEmphasis"/>
          <w:b/>
          <w:bCs/>
          <w:sz w:val="72"/>
          <w:szCs w:val="72"/>
        </w:rPr>
        <w:t>Management</w:t>
      </w:r>
      <w:r w:rsidRPr="00E46F8D">
        <w:rPr>
          <w:rStyle w:val="SubtleEmphasis"/>
          <w:b/>
          <w:bCs/>
          <w:i w:val="0"/>
          <w:iCs w:val="0"/>
          <w:sz w:val="72"/>
          <w:szCs w:val="72"/>
        </w:rPr>
        <w:t xml:space="preserve"> </w:t>
      </w:r>
      <w:r w:rsidRPr="00E46F8D">
        <w:rPr>
          <w:rStyle w:val="SubtleEmphasis"/>
          <w:b/>
          <w:bCs/>
          <w:sz w:val="72"/>
          <w:szCs w:val="72"/>
        </w:rPr>
        <w:t>Accounting</w:t>
      </w:r>
      <w:r w:rsidRPr="00E46F8D">
        <w:rPr>
          <w:rStyle w:val="SubtleEmphasis"/>
          <w:b/>
          <w:bCs/>
          <w:i w:val="0"/>
          <w:iCs w:val="0"/>
          <w:sz w:val="72"/>
          <w:szCs w:val="72"/>
        </w:rPr>
        <w:t xml:space="preserve"> </w:t>
      </w:r>
    </w:p>
    <w:p w14:paraId="3D25AE1C" w14:textId="3F9BE1D3" w:rsidR="00E46F8D" w:rsidRPr="00E46F8D" w:rsidRDefault="00E46F8D" w:rsidP="00E46F8D">
      <w:pPr>
        <w:pStyle w:val="Caption"/>
        <w:rPr>
          <w:rStyle w:val="SubtleEmphasis"/>
          <w:i/>
          <w:iCs/>
          <w:sz w:val="52"/>
          <w:szCs w:val="52"/>
        </w:rPr>
      </w:pPr>
      <w:r w:rsidRPr="00E46F8D">
        <w:rPr>
          <w:rStyle w:val="SubtleEmphasis"/>
          <w:b/>
          <w:bCs/>
          <w:i/>
          <w:iCs/>
          <w:sz w:val="48"/>
          <w:szCs w:val="48"/>
        </w:rPr>
        <w:t>Module code</w:t>
      </w:r>
      <w:r w:rsidRPr="00E46F8D">
        <w:rPr>
          <w:rStyle w:val="SubtleEmphasis"/>
          <w:i/>
          <w:iCs/>
          <w:sz w:val="52"/>
          <w:szCs w:val="52"/>
        </w:rPr>
        <w:t xml:space="preserve">: </w:t>
      </w:r>
      <w:r w:rsidRPr="00E46F8D">
        <w:rPr>
          <w:rStyle w:val="SubtleEmphasis"/>
          <w:b/>
          <w:bCs/>
          <w:i/>
          <w:iCs/>
          <w:sz w:val="52"/>
          <w:szCs w:val="52"/>
        </w:rPr>
        <w:t>LCBB</w:t>
      </w:r>
      <w:r>
        <w:rPr>
          <w:rStyle w:val="SubtleEmphasis"/>
          <w:b/>
          <w:bCs/>
          <w:i/>
          <w:iCs/>
          <w:sz w:val="52"/>
          <w:szCs w:val="52"/>
        </w:rPr>
        <w:t>5002</w:t>
      </w:r>
    </w:p>
    <w:p w14:paraId="69954215" w14:textId="77777777" w:rsidR="00E46F8D" w:rsidRPr="00E46F8D" w:rsidRDefault="00E46F8D" w:rsidP="00E46F8D">
      <w:pPr>
        <w:pStyle w:val="Caption"/>
        <w:rPr>
          <w:rStyle w:val="SubtleEmphasis"/>
          <w:b/>
          <w:bCs/>
          <w:i/>
          <w:iCs/>
          <w:sz w:val="52"/>
          <w:szCs w:val="52"/>
        </w:rPr>
      </w:pPr>
    </w:p>
    <w:p w14:paraId="1E151EA2" w14:textId="252E71D4" w:rsidR="00E46F8D" w:rsidRPr="00E46F8D" w:rsidRDefault="00E46F8D" w:rsidP="00E46F8D">
      <w:pPr>
        <w:pStyle w:val="Caption"/>
        <w:rPr>
          <w:rStyle w:val="SubtleEmphasis"/>
          <w:b/>
          <w:bCs/>
          <w:i/>
          <w:iCs/>
          <w:sz w:val="52"/>
          <w:szCs w:val="52"/>
        </w:rPr>
      </w:pPr>
      <w:r w:rsidRPr="00E46F8D">
        <w:rPr>
          <w:rStyle w:val="SubtleEmphasis"/>
          <w:b/>
          <w:bCs/>
          <w:i/>
          <w:iCs/>
          <w:sz w:val="48"/>
          <w:szCs w:val="48"/>
        </w:rPr>
        <w:t>Assessment 2</w:t>
      </w:r>
      <w:r w:rsidRPr="00E46F8D">
        <w:rPr>
          <w:rStyle w:val="SubtleEmphasis"/>
          <w:b/>
          <w:bCs/>
          <w:i/>
          <w:iCs/>
          <w:sz w:val="52"/>
          <w:szCs w:val="52"/>
        </w:rPr>
        <w:t xml:space="preserve"> –</w:t>
      </w:r>
      <w:r>
        <w:rPr>
          <w:rStyle w:val="SubtleEmphasis"/>
          <w:b/>
          <w:bCs/>
          <w:i/>
          <w:iCs/>
          <w:sz w:val="52"/>
          <w:szCs w:val="52"/>
        </w:rPr>
        <w:t>Written Report</w:t>
      </w:r>
    </w:p>
    <w:p w14:paraId="2B45021F" w14:textId="77777777" w:rsidR="00E46F8D" w:rsidRPr="00E46F8D" w:rsidRDefault="00E46F8D" w:rsidP="00E46F8D">
      <w:pPr>
        <w:pStyle w:val="ListParagraph"/>
        <w:jc w:val="left"/>
        <w:rPr>
          <w:rStyle w:val="SubtleEmphasis"/>
          <w:sz w:val="52"/>
          <w:szCs w:val="52"/>
        </w:rPr>
      </w:pPr>
    </w:p>
    <w:p w14:paraId="116F2DDD" w14:textId="77777777" w:rsidR="00E46F8D" w:rsidRPr="00E46F8D" w:rsidRDefault="00E46F8D" w:rsidP="00E46F8D">
      <w:pPr>
        <w:pStyle w:val="Caption"/>
        <w:rPr>
          <w:rStyle w:val="SubtleEmphasis"/>
          <w:b/>
          <w:bCs/>
          <w:i/>
          <w:iCs/>
          <w:sz w:val="52"/>
          <w:szCs w:val="52"/>
        </w:rPr>
      </w:pPr>
    </w:p>
    <w:p w14:paraId="713F3F83" w14:textId="77777777" w:rsidR="00E46F8D" w:rsidRPr="00E46F8D" w:rsidRDefault="00E46F8D" w:rsidP="00E46F8D">
      <w:pPr>
        <w:pStyle w:val="Caption"/>
        <w:rPr>
          <w:rStyle w:val="SubtleEmphasis"/>
          <w:b/>
          <w:bCs/>
          <w:i/>
          <w:iCs/>
          <w:sz w:val="52"/>
          <w:szCs w:val="52"/>
        </w:rPr>
      </w:pPr>
      <w:r w:rsidRPr="00E46F8D">
        <w:rPr>
          <w:rStyle w:val="SubtleEmphasis"/>
          <w:b/>
          <w:bCs/>
          <w:i/>
          <w:iCs/>
          <w:sz w:val="48"/>
          <w:szCs w:val="48"/>
        </w:rPr>
        <w:t>Student Name</w:t>
      </w:r>
      <w:r w:rsidRPr="00E46F8D">
        <w:rPr>
          <w:rStyle w:val="SubtleEmphasis"/>
          <w:b/>
          <w:bCs/>
          <w:i/>
          <w:iCs/>
          <w:sz w:val="52"/>
          <w:szCs w:val="52"/>
        </w:rPr>
        <w:t>: Svetoslav Hristov Radev</w:t>
      </w:r>
    </w:p>
    <w:p w14:paraId="227488B1" w14:textId="77777777" w:rsidR="00E46F8D" w:rsidRPr="00E46F8D" w:rsidRDefault="00E46F8D" w:rsidP="00E46F8D">
      <w:pPr>
        <w:pStyle w:val="Caption"/>
        <w:rPr>
          <w:rStyle w:val="SubtleEmphasis"/>
          <w:b/>
          <w:bCs/>
          <w:i/>
          <w:iCs/>
          <w:sz w:val="52"/>
          <w:szCs w:val="52"/>
        </w:rPr>
      </w:pPr>
      <w:r w:rsidRPr="00E46F8D">
        <w:rPr>
          <w:rStyle w:val="SubtleEmphasis"/>
          <w:b/>
          <w:bCs/>
          <w:i/>
          <w:iCs/>
          <w:sz w:val="52"/>
          <w:szCs w:val="52"/>
        </w:rPr>
        <w:t>Student ID: 2030542</w:t>
      </w:r>
    </w:p>
    <w:bookmarkEnd w:id="0"/>
    <w:p w14:paraId="35961D9B" w14:textId="77777777" w:rsidR="00E46F8D" w:rsidRDefault="00E46F8D" w:rsidP="001B75FC">
      <w:pPr>
        <w:pStyle w:val="TOCHeading"/>
        <w:jc w:val="center"/>
        <w:rPr>
          <w:rFonts w:ascii="Times New Roman" w:eastAsia="Arial" w:hAnsi="Times New Roman" w:cs="Arial"/>
          <w:color w:val="auto"/>
          <w:sz w:val="24"/>
          <w:szCs w:val="22"/>
          <w:lang w:val="en-GB" w:eastAsia="en-IN"/>
        </w:rPr>
      </w:pPr>
    </w:p>
    <w:p w14:paraId="58C80ADE" w14:textId="77777777" w:rsidR="00E46F8D" w:rsidRDefault="00E46F8D" w:rsidP="001B75FC">
      <w:pPr>
        <w:pStyle w:val="TOCHeading"/>
        <w:jc w:val="center"/>
        <w:rPr>
          <w:rFonts w:ascii="Times New Roman" w:eastAsia="Arial" w:hAnsi="Times New Roman" w:cs="Arial"/>
          <w:color w:val="auto"/>
          <w:sz w:val="24"/>
          <w:szCs w:val="22"/>
          <w:lang w:val="en-GB" w:eastAsia="en-IN"/>
        </w:rPr>
      </w:pPr>
    </w:p>
    <w:p w14:paraId="2F1C5DB2" w14:textId="77777777" w:rsidR="00E46F8D" w:rsidRDefault="00E46F8D" w:rsidP="001B75FC">
      <w:pPr>
        <w:pStyle w:val="TOCHeading"/>
        <w:jc w:val="center"/>
        <w:rPr>
          <w:rFonts w:ascii="Times New Roman" w:eastAsia="Arial" w:hAnsi="Times New Roman" w:cs="Arial"/>
          <w:color w:val="auto"/>
          <w:sz w:val="24"/>
          <w:szCs w:val="22"/>
          <w:lang w:val="en-GB" w:eastAsia="en-IN"/>
        </w:rPr>
      </w:pPr>
    </w:p>
    <w:p w14:paraId="22BBEE2C" w14:textId="77777777" w:rsidR="00E46F8D" w:rsidRDefault="00E46F8D" w:rsidP="001B75FC">
      <w:pPr>
        <w:pStyle w:val="TOCHeading"/>
        <w:jc w:val="center"/>
        <w:rPr>
          <w:rFonts w:ascii="Times New Roman" w:eastAsia="Arial" w:hAnsi="Times New Roman" w:cs="Arial"/>
          <w:color w:val="auto"/>
          <w:sz w:val="24"/>
          <w:szCs w:val="22"/>
          <w:lang w:val="en-GB" w:eastAsia="en-IN"/>
        </w:rPr>
      </w:pPr>
    </w:p>
    <w:p w14:paraId="689CEE76" w14:textId="77777777" w:rsidR="00E46F8D" w:rsidRDefault="00E46F8D" w:rsidP="001B75FC">
      <w:pPr>
        <w:pStyle w:val="TOCHeading"/>
        <w:jc w:val="center"/>
        <w:rPr>
          <w:rFonts w:ascii="Times New Roman" w:eastAsia="Arial" w:hAnsi="Times New Roman" w:cs="Arial"/>
          <w:color w:val="auto"/>
          <w:sz w:val="24"/>
          <w:szCs w:val="22"/>
          <w:lang w:val="en-GB" w:eastAsia="en-IN"/>
        </w:rPr>
      </w:pPr>
    </w:p>
    <w:p w14:paraId="13753CB7" w14:textId="77777777" w:rsidR="00E46F8D" w:rsidRDefault="00E46F8D" w:rsidP="001B75FC">
      <w:pPr>
        <w:pStyle w:val="TOCHeading"/>
        <w:jc w:val="center"/>
        <w:rPr>
          <w:rFonts w:ascii="Times New Roman" w:eastAsia="Arial" w:hAnsi="Times New Roman" w:cs="Arial"/>
          <w:color w:val="auto"/>
          <w:sz w:val="24"/>
          <w:szCs w:val="22"/>
          <w:lang w:val="en-GB" w:eastAsia="en-IN"/>
        </w:rPr>
      </w:pPr>
    </w:p>
    <w:p w14:paraId="666F9857" w14:textId="77777777" w:rsidR="00E46F8D" w:rsidRDefault="00E46F8D" w:rsidP="001B75FC">
      <w:pPr>
        <w:pStyle w:val="TOCHeading"/>
        <w:jc w:val="center"/>
        <w:rPr>
          <w:rFonts w:ascii="Times New Roman" w:eastAsia="Arial" w:hAnsi="Times New Roman" w:cs="Arial"/>
          <w:color w:val="auto"/>
          <w:sz w:val="24"/>
          <w:szCs w:val="22"/>
          <w:lang w:val="en-GB" w:eastAsia="en-IN"/>
        </w:rPr>
      </w:pPr>
    </w:p>
    <w:sdt>
      <w:sdtPr>
        <w:rPr>
          <w:rFonts w:ascii="Times New Roman" w:eastAsia="Arial" w:hAnsi="Times New Roman" w:cs="Arial"/>
          <w:color w:val="auto"/>
          <w:sz w:val="24"/>
          <w:szCs w:val="22"/>
          <w:lang w:val="en-GB" w:eastAsia="en-IN"/>
        </w:rPr>
        <w:id w:val="1939174798"/>
        <w:docPartObj>
          <w:docPartGallery w:val="Table of Contents"/>
          <w:docPartUnique/>
        </w:docPartObj>
      </w:sdtPr>
      <w:sdtEndPr>
        <w:rPr>
          <w:b/>
          <w:bCs/>
          <w:noProof/>
        </w:rPr>
      </w:sdtEndPr>
      <w:sdtContent>
        <w:p w14:paraId="355D6FDE" w14:textId="2C08BE0C" w:rsidR="001B75FC" w:rsidRPr="001B75FC" w:rsidRDefault="001B75FC" w:rsidP="001B75FC">
          <w:pPr>
            <w:pStyle w:val="TOCHeading"/>
            <w:jc w:val="center"/>
            <w:rPr>
              <w:b/>
              <w:bCs/>
              <w:color w:val="auto"/>
            </w:rPr>
          </w:pPr>
          <w:r w:rsidRPr="001B75FC">
            <w:rPr>
              <w:b/>
              <w:bCs/>
              <w:color w:val="auto"/>
            </w:rPr>
            <w:t>Table of Contents</w:t>
          </w:r>
        </w:p>
        <w:p w14:paraId="6A3DA206" w14:textId="3E4E86D7" w:rsidR="001B75FC" w:rsidRDefault="001B75FC">
          <w:pPr>
            <w:pStyle w:val="TOC1"/>
            <w:tabs>
              <w:tab w:val="right" w:leader="dot" w:pos="9350"/>
            </w:tabs>
            <w:rPr>
              <w:rFonts w:asciiTheme="minorHAnsi" w:eastAsiaTheme="minorEastAsia" w:hAnsiTheme="minorHAnsi" w:cstheme="minorBidi"/>
              <w:noProof/>
              <w:sz w:val="22"/>
              <w:lang w:val="en-IN"/>
            </w:rPr>
          </w:pPr>
          <w:r>
            <w:fldChar w:fldCharType="begin"/>
          </w:r>
          <w:r>
            <w:instrText xml:space="preserve"> TOC \o "1-3" \h \z \u </w:instrText>
          </w:r>
          <w:r>
            <w:fldChar w:fldCharType="separate"/>
          </w:r>
          <w:hyperlink w:anchor="_Toc111074722" w:history="1">
            <w:r w:rsidRPr="001B6AA0">
              <w:rPr>
                <w:rStyle w:val="Hyperlink"/>
                <w:noProof/>
              </w:rPr>
              <w:t>Part A</w:t>
            </w:r>
            <w:r>
              <w:rPr>
                <w:noProof/>
                <w:webHidden/>
              </w:rPr>
              <w:tab/>
            </w:r>
            <w:r>
              <w:rPr>
                <w:noProof/>
                <w:webHidden/>
              </w:rPr>
              <w:fldChar w:fldCharType="begin"/>
            </w:r>
            <w:r>
              <w:rPr>
                <w:noProof/>
                <w:webHidden/>
              </w:rPr>
              <w:instrText xml:space="preserve"> PAGEREF _Toc111074722 \h </w:instrText>
            </w:r>
            <w:r>
              <w:rPr>
                <w:noProof/>
                <w:webHidden/>
              </w:rPr>
            </w:r>
            <w:r>
              <w:rPr>
                <w:noProof/>
                <w:webHidden/>
              </w:rPr>
              <w:fldChar w:fldCharType="separate"/>
            </w:r>
            <w:r>
              <w:rPr>
                <w:noProof/>
                <w:webHidden/>
              </w:rPr>
              <w:t>3</w:t>
            </w:r>
            <w:r>
              <w:rPr>
                <w:noProof/>
                <w:webHidden/>
              </w:rPr>
              <w:fldChar w:fldCharType="end"/>
            </w:r>
          </w:hyperlink>
        </w:p>
        <w:p w14:paraId="597DA46F" w14:textId="01F0E6E0" w:rsidR="001B75FC" w:rsidRDefault="00000000">
          <w:pPr>
            <w:pStyle w:val="TOC2"/>
            <w:tabs>
              <w:tab w:val="right" w:leader="dot" w:pos="9350"/>
            </w:tabs>
            <w:rPr>
              <w:rFonts w:asciiTheme="minorHAnsi" w:eastAsiaTheme="minorEastAsia" w:hAnsiTheme="minorHAnsi" w:cstheme="minorBidi"/>
              <w:noProof/>
              <w:sz w:val="22"/>
              <w:lang w:val="en-IN"/>
            </w:rPr>
          </w:pPr>
          <w:hyperlink w:anchor="_Toc111074723" w:history="1">
            <w:r w:rsidR="001B75FC" w:rsidRPr="001B6AA0">
              <w:rPr>
                <w:rStyle w:val="Hyperlink"/>
                <w:noProof/>
              </w:rPr>
              <w:t>i) Prepare the monthly Cash Report showing original budget, flexed budget and variance</w:t>
            </w:r>
            <w:r w:rsidR="001B75FC">
              <w:rPr>
                <w:noProof/>
                <w:webHidden/>
              </w:rPr>
              <w:tab/>
            </w:r>
            <w:r w:rsidR="001B75FC">
              <w:rPr>
                <w:noProof/>
                <w:webHidden/>
              </w:rPr>
              <w:fldChar w:fldCharType="begin"/>
            </w:r>
            <w:r w:rsidR="001B75FC">
              <w:rPr>
                <w:noProof/>
                <w:webHidden/>
              </w:rPr>
              <w:instrText xml:space="preserve"> PAGEREF _Toc111074723 \h </w:instrText>
            </w:r>
            <w:r w:rsidR="001B75FC">
              <w:rPr>
                <w:noProof/>
                <w:webHidden/>
              </w:rPr>
            </w:r>
            <w:r w:rsidR="001B75FC">
              <w:rPr>
                <w:noProof/>
                <w:webHidden/>
              </w:rPr>
              <w:fldChar w:fldCharType="separate"/>
            </w:r>
            <w:r w:rsidR="001B75FC">
              <w:rPr>
                <w:noProof/>
                <w:webHidden/>
              </w:rPr>
              <w:t>3</w:t>
            </w:r>
            <w:r w:rsidR="001B75FC">
              <w:rPr>
                <w:noProof/>
                <w:webHidden/>
              </w:rPr>
              <w:fldChar w:fldCharType="end"/>
            </w:r>
          </w:hyperlink>
        </w:p>
        <w:p w14:paraId="441A1183" w14:textId="5DB39F7E" w:rsidR="001B75FC" w:rsidRDefault="00000000">
          <w:pPr>
            <w:pStyle w:val="TOC2"/>
            <w:tabs>
              <w:tab w:val="right" w:leader="dot" w:pos="9350"/>
            </w:tabs>
            <w:rPr>
              <w:rFonts w:asciiTheme="minorHAnsi" w:eastAsiaTheme="minorEastAsia" w:hAnsiTheme="minorHAnsi" w:cstheme="minorBidi"/>
              <w:noProof/>
              <w:sz w:val="22"/>
              <w:lang w:val="en-IN"/>
            </w:rPr>
          </w:pPr>
          <w:hyperlink w:anchor="_Toc111074724" w:history="1">
            <w:r w:rsidR="001B75FC" w:rsidRPr="001B6AA0">
              <w:rPr>
                <w:rStyle w:val="Hyperlink"/>
                <w:noProof/>
              </w:rPr>
              <w:t>ii) Using the above preparation of  control report, Prepare a report on Amana’s performance during the year at 2020</w:t>
            </w:r>
            <w:r w:rsidR="001B75FC">
              <w:rPr>
                <w:noProof/>
                <w:webHidden/>
              </w:rPr>
              <w:tab/>
            </w:r>
            <w:r w:rsidR="001B75FC">
              <w:rPr>
                <w:noProof/>
                <w:webHidden/>
              </w:rPr>
              <w:fldChar w:fldCharType="begin"/>
            </w:r>
            <w:r w:rsidR="001B75FC">
              <w:rPr>
                <w:noProof/>
                <w:webHidden/>
              </w:rPr>
              <w:instrText xml:space="preserve"> PAGEREF _Toc111074724 \h </w:instrText>
            </w:r>
            <w:r w:rsidR="001B75FC">
              <w:rPr>
                <w:noProof/>
                <w:webHidden/>
              </w:rPr>
            </w:r>
            <w:r w:rsidR="001B75FC">
              <w:rPr>
                <w:noProof/>
                <w:webHidden/>
              </w:rPr>
              <w:fldChar w:fldCharType="separate"/>
            </w:r>
            <w:r w:rsidR="001B75FC">
              <w:rPr>
                <w:noProof/>
                <w:webHidden/>
              </w:rPr>
              <w:t>6</w:t>
            </w:r>
            <w:r w:rsidR="001B75FC">
              <w:rPr>
                <w:noProof/>
                <w:webHidden/>
              </w:rPr>
              <w:fldChar w:fldCharType="end"/>
            </w:r>
          </w:hyperlink>
        </w:p>
        <w:p w14:paraId="371EAA9A" w14:textId="540316BB" w:rsidR="001B75FC" w:rsidRDefault="00000000">
          <w:pPr>
            <w:pStyle w:val="TOC1"/>
            <w:tabs>
              <w:tab w:val="right" w:leader="dot" w:pos="9350"/>
            </w:tabs>
            <w:rPr>
              <w:rFonts w:asciiTheme="minorHAnsi" w:eastAsiaTheme="minorEastAsia" w:hAnsiTheme="minorHAnsi" w:cstheme="minorBidi"/>
              <w:noProof/>
              <w:sz w:val="22"/>
              <w:lang w:val="en-IN"/>
            </w:rPr>
          </w:pPr>
          <w:hyperlink w:anchor="_Toc111074725" w:history="1">
            <w:r w:rsidR="001B75FC" w:rsidRPr="001B6AA0">
              <w:rPr>
                <w:rStyle w:val="Hyperlink"/>
                <w:noProof/>
              </w:rPr>
              <w:t>iii) Provide recommendations to Amana’s CEO on the area of Improvement</w:t>
            </w:r>
            <w:r w:rsidR="001B75FC">
              <w:rPr>
                <w:noProof/>
                <w:webHidden/>
              </w:rPr>
              <w:tab/>
            </w:r>
            <w:r w:rsidR="001B75FC">
              <w:rPr>
                <w:noProof/>
                <w:webHidden/>
              </w:rPr>
              <w:fldChar w:fldCharType="begin"/>
            </w:r>
            <w:r w:rsidR="001B75FC">
              <w:rPr>
                <w:noProof/>
                <w:webHidden/>
              </w:rPr>
              <w:instrText xml:space="preserve"> PAGEREF _Toc111074725 \h </w:instrText>
            </w:r>
            <w:r w:rsidR="001B75FC">
              <w:rPr>
                <w:noProof/>
                <w:webHidden/>
              </w:rPr>
            </w:r>
            <w:r w:rsidR="001B75FC">
              <w:rPr>
                <w:noProof/>
                <w:webHidden/>
              </w:rPr>
              <w:fldChar w:fldCharType="separate"/>
            </w:r>
            <w:r w:rsidR="001B75FC">
              <w:rPr>
                <w:noProof/>
                <w:webHidden/>
              </w:rPr>
              <w:t>7</w:t>
            </w:r>
            <w:r w:rsidR="001B75FC">
              <w:rPr>
                <w:noProof/>
                <w:webHidden/>
              </w:rPr>
              <w:fldChar w:fldCharType="end"/>
            </w:r>
          </w:hyperlink>
        </w:p>
        <w:p w14:paraId="2E83B1E2" w14:textId="55D4E6F0" w:rsidR="001B75FC" w:rsidRDefault="00000000">
          <w:pPr>
            <w:pStyle w:val="TOC1"/>
            <w:tabs>
              <w:tab w:val="right" w:leader="dot" w:pos="9350"/>
            </w:tabs>
            <w:rPr>
              <w:rFonts w:asciiTheme="minorHAnsi" w:eastAsiaTheme="minorEastAsia" w:hAnsiTheme="minorHAnsi" w:cstheme="minorBidi"/>
              <w:noProof/>
              <w:sz w:val="22"/>
              <w:lang w:val="en-IN"/>
            </w:rPr>
          </w:pPr>
          <w:hyperlink w:anchor="_Toc111074726" w:history="1">
            <w:r w:rsidR="001B75FC" w:rsidRPr="001B6AA0">
              <w:rPr>
                <w:rStyle w:val="Hyperlink"/>
                <w:noProof/>
              </w:rPr>
              <w:t>Part B</w:t>
            </w:r>
            <w:r w:rsidR="001B75FC">
              <w:rPr>
                <w:noProof/>
                <w:webHidden/>
              </w:rPr>
              <w:tab/>
            </w:r>
            <w:r w:rsidR="001B75FC">
              <w:rPr>
                <w:noProof/>
                <w:webHidden/>
              </w:rPr>
              <w:fldChar w:fldCharType="begin"/>
            </w:r>
            <w:r w:rsidR="001B75FC">
              <w:rPr>
                <w:noProof/>
                <w:webHidden/>
              </w:rPr>
              <w:instrText xml:space="preserve"> PAGEREF _Toc111074726 \h </w:instrText>
            </w:r>
            <w:r w:rsidR="001B75FC">
              <w:rPr>
                <w:noProof/>
                <w:webHidden/>
              </w:rPr>
            </w:r>
            <w:r w:rsidR="001B75FC">
              <w:rPr>
                <w:noProof/>
                <w:webHidden/>
              </w:rPr>
              <w:fldChar w:fldCharType="separate"/>
            </w:r>
            <w:r w:rsidR="001B75FC">
              <w:rPr>
                <w:noProof/>
                <w:webHidden/>
              </w:rPr>
              <w:t>9</w:t>
            </w:r>
            <w:r w:rsidR="001B75FC">
              <w:rPr>
                <w:noProof/>
                <w:webHidden/>
              </w:rPr>
              <w:fldChar w:fldCharType="end"/>
            </w:r>
          </w:hyperlink>
        </w:p>
        <w:p w14:paraId="0D4C0013" w14:textId="5C0CCA3C" w:rsidR="001B75FC" w:rsidRDefault="00000000">
          <w:pPr>
            <w:pStyle w:val="TOC1"/>
            <w:tabs>
              <w:tab w:val="right" w:leader="dot" w:pos="9350"/>
            </w:tabs>
            <w:rPr>
              <w:rFonts w:asciiTheme="minorHAnsi" w:eastAsiaTheme="minorEastAsia" w:hAnsiTheme="minorHAnsi" w:cstheme="minorBidi"/>
              <w:noProof/>
              <w:sz w:val="22"/>
              <w:lang w:val="en-IN"/>
            </w:rPr>
          </w:pPr>
          <w:hyperlink w:anchor="_Toc111074727" w:history="1">
            <w:r w:rsidR="001B75FC" w:rsidRPr="001B6AA0">
              <w:rPr>
                <w:rStyle w:val="Hyperlink"/>
                <w:noProof/>
              </w:rPr>
              <w:t>Introduction</w:t>
            </w:r>
            <w:r w:rsidR="001B75FC">
              <w:rPr>
                <w:noProof/>
                <w:webHidden/>
              </w:rPr>
              <w:tab/>
            </w:r>
            <w:r w:rsidR="001B75FC">
              <w:rPr>
                <w:noProof/>
                <w:webHidden/>
              </w:rPr>
              <w:fldChar w:fldCharType="begin"/>
            </w:r>
            <w:r w:rsidR="001B75FC">
              <w:rPr>
                <w:noProof/>
                <w:webHidden/>
              </w:rPr>
              <w:instrText xml:space="preserve"> PAGEREF _Toc111074727 \h </w:instrText>
            </w:r>
            <w:r w:rsidR="001B75FC">
              <w:rPr>
                <w:noProof/>
                <w:webHidden/>
              </w:rPr>
            </w:r>
            <w:r w:rsidR="001B75FC">
              <w:rPr>
                <w:noProof/>
                <w:webHidden/>
              </w:rPr>
              <w:fldChar w:fldCharType="separate"/>
            </w:r>
            <w:r w:rsidR="001B75FC">
              <w:rPr>
                <w:noProof/>
                <w:webHidden/>
              </w:rPr>
              <w:t>9</w:t>
            </w:r>
            <w:r w:rsidR="001B75FC">
              <w:rPr>
                <w:noProof/>
                <w:webHidden/>
              </w:rPr>
              <w:fldChar w:fldCharType="end"/>
            </w:r>
          </w:hyperlink>
        </w:p>
        <w:p w14:paraId="37AB8BA1" w14:textId="11672F4B" w:rsidR="001B75FC" w:rsidRDefault="00000000">
          <w:pPr>
            <w:pStyle w:val="TOC2"/>
            <w:tabs>
              <w:tab w:val="right" w:leader="dot" w:pos="9350"/>
            </w:tabs>
            <w:rPr>
              <w:rFonts w:asciiTheme="minorHAnsi" w:eastAsiaTheme="minorEastAsia" w:hAnsiTheme="minorHAnsi" w:cstheme="minorBidi"/>
              <w:noProof/>
              <w:sz w:val="22"/>
              <w:lang w:val="en-IN"/>
            </w:rPr>
          </w:pPr>
          <w:hyperlink w:anchor="_Toc111074728" w:history="1">
            <w:r w:rsidR="001B75FC" w:rsidRPr="001B6AA0">
              <w:rPr>
                <w:rStyle w:val="Hyperlink"/>
                <w:noProof/>
              </w:rPr>
              <w:t>Analysis of Mr Amana’s decision to go online and advise whether to go online or setting up with Amazon</w:t>
            </w:r>
            <w:r w:rsidR="001B75FC">
              <w:rPr>
                <w:noProof/>
                <w:webHidden/>
              </w:rPr>
              <w:tab/>
            </w:r>
            <w:r w:rsidR="001B75FC">
              <w:rPr>
                <w:noProof/>
                <w:webHidden/>
              </w:rPr>
              <w:fldChar w:fldCharType="begin"/>
            </w:r>
            <w:r w:rsidR="001B75FC">
              <w:rPr>
                <w:noProof/>
                <w:webHidden/>
              </w:rPr>
              <w:instrText xml:space="preserve"> PAGEREF _Toc111074728 \h </w:instrText>
            </w:r>
            <w:r w:rsidR="001B75FC">
              <w:rPr>
                <w:noProof/>
                <w:webHidden/>
              </w:rPr>
            </w:r>
            <w:r w:rsidR="001B75FC">
              <w:rPr>
                <w:noProof/>
                <w:webHidden/>
              </w:rPr>
              <w:fldChar w:fldCharType="separate"/>
            </w:r>
            <w:r w:rsidR="001B75FC">
              <w:rPr>
                <w:noProof/>
                <w:webHidden/>
              </w:rPr>
              <w:t>9</w:t>
            </w:r>
            <w:r w:rsidR="001B75FC">
              <w:rPr>
                <w:noProof/>
                <w:webHidden/>
              </w:rPr>
              <w:fldChar w:fldCharType="end"/>
            </w:r>
          </w:hyperlink>
        </w:p>
        <w:p w14:paraId="4B187834" w14:textId="70031104" w:rsidR="001B75FC" w:rsidRDefault="00000000">
          <w:pPr>
            <w:pStyle w:val="TOC2"/>
            <w:tabs>
              <w:tab w:val="right" w:leader="dot" w:pos="9350"/>
            </w:tabs>
            <w:rPr>
              <w:rFonts w:asciiTheme="minorHAnsi" w:eastAsiaTheme="minorEastAsia" w:hAnsiTheme="minorHAnsi" w:cstheme="minorBidi"/>
              <w:noProof/>
              <w:sz w:val="22"/>
              <w:lang w:val="en-IN"/>
            </w:rPr>
          </w:pPr>
          <w:hyperlink w:anchor="_Toc111074729" w:history="1">
            <w:r w:rsidR="001B75FC" w:rsidRPr="001B6AA0">
              <w:rPr>
                <w:rStyle w:val="Hyperlink"/>
                <w:noProof/>
              </w:rPr>
              <w:t>Situation 1: When Mr. Amana set up shop online</w:t>
            </w:r>
            <w:r w:rsidR="001B75FC">
              <w:rPr>
                <w:noProof/>
                <w:webHidden/>
              </w:rPr>
              <w:tab/>
            </w:r>
            <w:r w:rsidR="001B75FC">
              <w:rPr>
                <w:noProof/>
                <w:webHidden/>
              </w:rPr>
              <w:fldChar w:fldCharType="begin"/>
            </w:r>
            <w:r w:rsidR="001B75FC">
              <w:rPr>
                <w:noProof/>
                <w:webHidden/>
              </w:rPr>
              <w:instrText xml:space="preserve"> PAGEREF _Toc111074729 \h </w:instrText>
            </w:r>
            <w:r w:rsidR="001B75FC">
              <w:rPr>
                <w:noProof/>
                <w:webHidden/>
              </w:rPr>
            </w:r>
            <w:r w:rsidR="001B75FC">
              <w:rPr>
                <w:noProof/>
                <w:webHidden/>
              </w:rPr>
              <w:fldChar w:fldCharType="separate"/>
            </w:r>
            <w:r w:rsidR="001B75FC">
              <w:rPr>
                <w:noProof/>
                <w:webHidden/>
              </w:rPr>
              <w:t>9</w:t>
            </w:r>
            <w:r w:rsidR="001B75FC">
              <w:rPr>
                <w:noProof/>
                <w:webHidden/>
              </w:rPr>
              <w:fldChar w:fldCharType="end"/>
            </w:r>
          </w:hyperlink>
        </w:p>
        <w:p w14:paraId="04C83F22" w14:textId="41E05F87" w:rsidR="001B75FC" w:rsidRDefault="00000000">
          <w:pPr>
            <w:pStyle w:val="TOC2"/>
            <w:tabs>
              <w:tab w:val="right" w:leader="dot" w:pos="9350"/>
            </w:tabs>
            <w:rPr>
              <w:rFonts w:asciiTheme="minorHAnsi" w:eastAsiaTheme="minorEastAsia" w:hAnsiTheme="minorHAnsi" w:cstheme="minorBidi"/>
              <w:noProof/>
              <w:sz w:val="22"/>
              <w:lang w:val="en-IN"/>
            </w:rPr>
          </w:pPr>
          <w:hyperlink w:anchor="_Toc111074730" w:history="1">
            <w:r w:rsidR="001B75FC" w:rsidRPr="001B6AA0">
              <w:rPr>
                <w:rStyle w:val="Hyperlink"/>
                <w:noProof/>
              </w:rPr>
              <w:t>Situation  2: When Mr Amana’s business using the alternative to sell its products on Amazon</w:t>
            </w:r>
            <w:r w:rsidR="001B75FC">
              <w:rPr>
                <w:noProof/>
                <w:webHidden/>
              </w:rPr>
              <w:tab/>
            </w:r>
            <w:r w:rsidR="001B75FC">
              <w:rPr>
                <w:noProof/>
                <w:webHidden/>
              </w:rPr>
              <w:fldChar w:fldCharType="begin"/>
            </w:r>
            <w:r w:rsidR="001B75FC">
              <w:rPr>
                <w:noProof/>
                <w:webHidden/>
              </w:rPr>
              <w:instrText xml:space="preserve"> PAGEREF _Toc111074730 \h </w:instrText>
            </w:r>
            <w:r w:rsidR="001B75FC">
              <w:rPr>
                <w:noProof/>
                <w:webHidden/>
              </w:rPr>
            </w:r>
            <w:r w:rsidR="001B75FC">
              <w:rPr>
                <w:noProof/>
                <w:webHidden/>
              </w:rPr>
              <w:fldChar w:fldCharType="separate"/>
            </w:r>
            <w:r w:rsidR="001B75FC">
              <w:rPr>
                <w:noProof/>
                <w:webHidden/>
              </w:rPr>
              <w:t>11</w:t>
            </w:r>
            <w:r w:rsidR="001B75FC">
              <w:rPr>
                <w:noProof/>
                <w:webHidden/>
              </w:rPr>
              <w:fldChar w:fldCharType="end"/>
            </w:r>
          </w:hyperlink>
        </w:p>
        <w:p w14:paraId="112A9F78" w14:textId="58D0BA94" w:rsidR="001B75FC" w:rsidRDefault="00000000">
          <w:pPr>
            <w:pStyle w:val="TOC1"/>
            <w:tabs>
              <w:tab w:val="right" w:leader="dot" w:pos="9350"/>
            </w:tabs>
            <w:rPr>
              <w:rFonts w:asciiTheme="minorHAnsi" w:eastAsiaTheme="minorEastAsia" w:hAnsiTheme="minorHAnsi" w:cstheme="minorBidi"/>
              <w:noProof/>
              <w:sz w:val="22"/>
              <w:lang w:val="en-IN"/>
            </w:rPr>
          </w:pPr>
          <w:hyperlink w:anchor="_Toc111074731" w:history="1">
            <w:r w:rsidR="001B75FC" w:rsidRPr="001B6AA0">
              <w:rPr>
                <w:rStyle w:val="Hyperlink"/>
                <w:noProof/>
              </w:rPr>
              <w:t>Conclusion</w:t>
            </w:r>
            <w:r w:rsidR="001B75FC">
              <w:rPr>
                <w:noProof/>
                <w:webHidden/>
              </w:rPr>
              <w:tab/>
            </w:r>
            <w:r w:rsidR="001B75FC">
              <w:rPr>
                <w:noProof/>
                <w:webHidden/>
              </w:rPr>
              <w:fldChar w:fldCharType="begin"/>
            </w:r>
            <w:r w:rsidR="001B75FC">
              <w:rPr>
                <w:noProof/>
                <w:webHidden/>
              </w:rPr>
              <w:instrText xml:space="preserve"> PAGEREF _Toc111074731 \h </w:instrText>
            </w:r>
            <w:r w:rsidR="001B75FC">
              <w:rPr>
                <w:noProof/>
                <w:webHidden/>
              </w:rPr>
            </w:r>
            <w:r w:rsidR="001B75FC">
              <w:rPr>
                <w:noProof/>
                <w:webHidden/>
              </w:rPr>
              <w:fldChar w:fldCharType="separate"/>
            </w:r>
            <w:r w:rsidR="001B75FC">
              <w:rPr>
                <w:noProof/>
                <w:webHidden/>
              </w:rPr>
              <w:t>13</w:t>
            </w:r>
            <w:r w:rsidR="001B75FC">
              <w:rPr>
                <w:noProof/>
                <w:webHidden/>
              </w:rPr>
              <w:fldChar w:fldCharType="end"/>
            </w:r>
          </w:hyperlink>
        </w:p>
        <w:p w14:paraId="2B348733" w14:textId="6B60BF78" w:rsidR="001B75FC" w:rsidRDefault="00000000">
          <w:pPr>
            <w:pStyle w:val="TOC1"/>
            <w:tabs>
              <w:tab w:val="right" w:leader="dot" w:pos="9350"/>
            </w:tabs>
            <w:rPr>
              <w:rFonts w:asciiTheme="minorHAnsi" w:eastAsiaTheme="minorEastAsia" w:hAnsiTheme="minorHAnsi" w:cstheme="minorBidi"/>
              <w:noProof/>
              <w:sz w:val="22"/>
              <w:lang w:val="en-IN"/>
            </w:rPr>
          </w:pPr>
          <w:hyperlink w:anchor="_Toc111074732" w:history="1">
            <w:r w:rsidR="001B75FC" w:rsidRPr="001B6AA0">
              <w:rPr>
                <w:rStyle w:val="Hyperlink"/>
                <w:noProof/>
              </w:rPr>
              <w:t>Reference</w:t>
            </w:r>
            <w:r w:rsidR="001B75FC">
              <w:rPr>
                <w:noProof/>
                <w:webHidden/>
              </w:rPr>
              <w:tab/>
            </w:r>
            <w:r w:rsidR="001B75FC">
              <w:rPr>
                <w:noProof/>
                <w:webHidden/>
              </w:rPr>
              <w:fldChar w:fldCharType="begin"/>
            </w:r>
            <w:r w:rsidR="001B75FC">
              <w:rPr>
                <w:noProof/>
                <w:webHidden/>
              </w:rPr>
              <w:instrText xml:space="preserve"> PAGEREF _Toc111074732 \h </w:instrText>
            </w:r>
            <w:r w:rsidR="001B75FC">
              <w:rPr>
                <w:noProof/>
                <w:webHidden/>
              </w:rPr>
            </w:r>
            <w:r w:rsidR="001B75FC">
              <w:rPr>
                <w:noProof/>
                <w:webHidden/>
              </w:rPr>
              <w:fldChar w:fldCharType="separate"/>
            </w:r>
            <w:r w:rsidR="001B75FC">
              <w:rPr>
                <w:noProof/>
                <w:webHidden/>
              </w:rPr>
              <w:t>14</w:t>
            </w:r>
            <w:r w:rsidR="001B75FC">
              <w:rPr>
                <w:noProof/>
                <w:webHidden/>
              </w:rPr>
              <w:fldChar w:fldCharType="end"/>
            </w:r>
          </w:hyperlink>
        </w:p>
        <w:p w14:paraId="5C9964AC" w14:textId="193389BE" w:rsidR="001B75FC" w:rsidRDefault="001B75FC">
          <w:r>
            <w:rPr>
              <w:b/>
              <w:bCs/>
              <w:noProof/>
            </w:rPr>
            <w:fldChar w:fldCharType="end"/>
          </w:r>
        </w:p>
      </w:sdtContent>
    </w:sdt>
    <w:p w14:paraId="7E442F58" w14:textId="77777777" w:rsidR="00C02C03" w:rsidRDefault="00C02C03">
      <w:pPr>
        <w:jc w:val="both"/>
        <w:rPr>
          <w:rFonts w:eastAsia="Times New Roman" w:cs="Times New Roman"/>
          <w:szCs w:val="24"/>
        </w:rPr>
      </w:pPr>
    </w:p>
    <w:p w14:paraId="622E6E66" w14:textId="77777777" w:rsidR="001B75FC" w:rsidRDefault="001B75FC">
      <w:pPr>
        <w:spacing w:line="240" w:lineRule="auto"/>
        <w:rPr>
          <w:b/>
          <w:szCs w:val="40"/>
        </w:rPr>
      </w:pPr>
      <w:r>
        <w:br w:type="page"/>
      </w:r>
    </w:p>
    <w:p w14:paraId="18D93EE7" w14:textId="70E02669" w:rsidR="00C02C03" w:rsidRDefault="00AF5057" w:rsidP="00677A8A">
      <w:pPr>
        <w:pStyle w:val="Heading1"/>
      </w:pPr>
      <w:bookmarkStart w:id="1" w:name="_Toc111074722"/>
      <w:r>
        <w:lastRenderedPageBreak/>
        <w:t>Part A</w:t>
      </w:r>
      <w:bookmarkEnd w:id="1"/>
    </w:p>
    <w:p w14:paraId="614EE82D" w14:textId="77777777" w:rsidR="00C02C03" w:rsidRDefault="00AF5057" w:rsidP="00677A8A">
      <w:pPr>
        <w:pStyle w:val="Heading2"/>
      </w:pPr>
      <w:bookmarkStart w:id="2" w:name="_Toc111074723"/>
      <w:proofErr w:type="spellStart"/>
      <w:r>
        <w:t>i</w:t>
      </w:r>
      <w:proofErr w:type="spellEnd"/>
      <w:r>
        <w:t>) Prepare the monthly Cash Report showing original budget, flexed budget and variance</w:t>
      </w:r>
      <w:bookmarkEnd w:id="2"/>
    </w:p>
    <w:p w14:paraId="2B2DF265" w14:textId="77777777" w:rsidR="00C02C03" w:rsidRDefault="00AF5057">
      <w:pPr>
        <w:jc w:val="both"/>
        <w:rPr>
          <w:rFonts w:eastAsia="Times New Roman" w:cs="Times New Roman"/>
          <w:szCs w:val="24"/>
        </w:rPr>
      </w:pPr>
      <w:r>
        <w:rPr>
          <w:rFonts w:eastAsia="Times New Roman" w:cs="Times New Roman"/>
          <w:szCs w:val="24"/>
        </w:rPr>
        <w:t>Following calculation will be based on the given information and breakdown of Mr Amana’s business product, which is a family tourist business, located in England .  the categories have been divided into two parts one for original budget and another for actual amount,</w:t>
      </w:r>
    </w:p>
    <w:p w14:paraId="1CB8E3B0" w14:textId="77777777" w:rsidR="00C02C03" w:rsidRPr="00677A8A" w:rsidRDefault="00AF5057">
      <w:pPr>
        <w:jc w:val="both"/>
        <w:rPr>
          <w:rFonts w:eastAsia="Times New Roman" w:cs="Times New Roman"/>
          <w:b/>
          <w:bCs/>
          <w:i/>
          <w:iCs/>
          <w:szCs w:val="24"/>
        </w:rPr>
      </w:pPr>
      <w:r w:rsidRPr="00677A8A">
        <w:rPr>
          <w:rFonts w:eastAsia="Times New Roman" w:cs="Times New Roman"/>
          <w:b/>
          <w:bCs/>
          <w:szCs w:val="24"/>
        </w:rPr>
        <w:t>Evaluating the sales, costs and profit based on the marginal costing method (</w:t>
      </w:r>
      <w:r w:rsidRPr="00677A8A">
        <w:rPr>
          <w:rFonts w:eastAsia="Times New Roman" w:cs="Times New Roman"/>
          <w:b/>
          <w:bCs/>
          <w:i/>
          <w:iCs/>
          <w:szCs w:val="24"/>
        </w:rPr>
        <w:t>Using the original budgeting figures)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C02C03" w14:paraId="512C2394" w14:textId="77777777">
        <w:tc>
          <w:tcPr>
            <w:tcW w:w="3120" w:type="dxa"/>
            <w:shd w:val="clear" w:color="auto" w:fill="auto"/>
            <w:tcMar>
              <w:top w:w="100" w:type="dxa"/>
              <w:left w:w="100" w:type="dxa"/>
              <w:bottom w:w="100" w:type="dxa"/>
              <w:right w:w="100" w:type="dxa"/>
            </w:tcMar>
          </w:tcPr>
          <w:p w14:paraId="7C0385FD" w14:textId="77777777" w:rsidR="00C02C03" w:rsidRDefault="00AF5057">
            <w:pPr>
              <w:widowControl w:val="0"/>
              <w:pBdr>
                <w:top w:val="nil"/>
                <w:left w:val="nil"/>
                <w:bottom w:val="nil"/>
                <w:right w:val="nil"/>
                <w:between w:val="nil"/>
              </w:pBdr>
              <w:rPr>
                <w:rFonts w:eastAsia="Times New Roman" w:cs="Times New Roman"/>
                <w:b/>
                <w:szCs w:val="24"/>
              </w:rPr>
            </w:pPr>
            <w:r>
              <w:rPr>
                <w:rFonts w:eastAsia="Times New Roman" w:cs="Times New Roman"/>
                <w:b/>
                <w:szCs w:val="24"/>
              </w:rPr>
              <w:t>Particulars</w:t>
            </w:r>
          </w:p>
        </w:tc>
        <w:tc>
          <w:tcPr>
            <w:tcW w:w="3120" w:type="dxa"/>
            <w:shd w:val="clear" w:color="auto" w:fill="auto"/>
            <w:tcMar>
              <w:top w:w="100" w:type="dxa"/>
              <w:left w:w="100" w:type="dxa"/>
              <w:bottom w:w="100" w:type="dxa"/>
              <w:right w:w="100" w:type="dxa"/>
            </w:tcMar>
          </w:tcPr>
          <w:p w14:paraId="2E383DD0" w14:textId="77777777" w:rsidR="00C02C03" w:rsidRDefault="00AF5057">
            <w:pPr>
              <w:widowControl w:val="0"/>
              <w:pBdr>
                <w:top w:val="nil"/>
                <w:left w:val="nil"/>
                <w:bottom w:val="nil"/>
                <w:right w:val="nil"/>
                <w:between w:val="nil"/>
              </w:pBdr>
              <w:rPr>
                <w:rFonts w:eastAsia="Times New Roman" w:cs="Times New Roman"/>
                <w:b/>
                <w:szCs w:val="24"/>
              </w:rPr>
            </w:pPr>
            <w:r>
              <w:rPr>
                <w:rFonts w:eastAsia="Times New Roman" w:cs="Times New Roman"/>
                <w:b/>
                <w:szCs w:val="24"/>
              </w:rPr>
              <w:t>Amount(£)</w:t>
            </w:r>
          </w:p>
        </w:tc>
        <w:tc>
          <w:tcPr>
            <w:tcW w:w="3120" w:type="dxa"/>
            <w:shd w:val="clear" w:color="auto" w:fill="auto"/>
            <w:tcMar>
              <w:top w:w="100" w:type="dxa"/>
              <w:left w:w="100" w:type="dxa"/>
              <w:bottom w:w="100" w:type="dxa"/>
              <w:right w:w="100" w:type="dxa"/>
            </w:tcMar>
          </w:tcPr>
          <w:p w14:paraId="3EA814A0" w14:textId="77777777" w:rsidR="00C02C03" w:rsidRDefault="00AF5057">
            <w:pPr>
              <w:widowControl w:val="0"/>
              <w:rPr>
                <w:rFonts w:eastAsia="Times New Roman" w:cs="Times New Roman"/>
                <w:b/>
                <w:szCs w:val="24"/>
              </w:rPr>
            </w:pPr>
            <w:r>
              <w:rPr>
                <w:rFonts w:eastAsia="Times New Roman" w:cs="Times New Roman"/>
                <w:b/>
                <w:szCs w:val="24"/>
              </w:rPr>
              <w:t>Amount(£)</w:t>
            </w:r>
          </w:p>
        </w:tc>
      </w:tr>
      <w:tr w:rsidR="00C02C03" w14:paraId="48BAA68B" w14:textId="77777777">
        <w:tc>
          <w:tcPr>
            <w:tcW w:w="3120" w:type="dxa"/>
            <w:shd w:val="clear" w:color="auto" w:fill="auto"/>
            <w:tcMar>
              <w:top w:w="100" w:type="dxa"/>
              <w:left w:w="100" w:type="dxa"/>
              <w:bottom w:w="100" w:type="dxa"/>
              <w:right w:w="100" w:type="dxa"/>
            </w:tcMar>
          </w:tcPr>
          <w:p w14:paraId="255DBC5C"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Sales ( selling price * units)</w:t>
            </w:r>
          </w:p>
        </w:tc>
        <w:tc>
          <w:tcPr>
            <w:tcW w:w="3120" w:type="dxa"/>
            <w:shd w:val="clear" w:color="auto" w:fill="auto"/>
            <w:tcMar>
              <w:top w:w="100" w:type="dxa"/>
              <w:left w:w="100" w:type="dxa"/>
              <w:bottom w:w="100" w:type="dxa"/>
              <w:right w:w="100" w:type="dxa"/>
            </w:tcMar>
          </w:tcPr>
          <w:p w14:paraId="180FD5DD"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100000* £25</w:t>
            </w:r>
          </w:p>
        </w:tc>
        <w:tc>
          <w:tcPr>
            <w:tcW w:w="3120" w:type="dxa"/>
            <w:shd w:val="clear" w:color="auto" w:fill="auto"/>
            <w:tcMar>
              <w:top w:w="100" w:type="dxa"/>
              <w:left w:w="100" w:type="dxa"/>
              <w:bottom w:w="100" w:type="dxa"/>
              <w:right w:w="100" w:type="dxa"/>
            </w:tcMar>
          </w:tcPr>
          <w:p w14:paraId="328C3ADB"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2500000</w:t>
            </w:r>
          </w:p>
        </w:tc>
      </w:tr>
      <w:tr w:rsidR="00C02C03" w14:paraId="2D1C616E" w14:textId="77777777">
        <w:tc>
          <w:tcPr>
            <w:tcW w:w="3120" w:type="dxa"/>
            <w:shd w:val="clear" w:color="auto" w:fill="auto"/>
            <w:tcMar>
              <w:top w:w="100" w:type="dxa"/>
              <w:left w:w="100" w:type="dxa"/>
              <w:bottom w:w="100" w:type="dxa"/>
              <w:right w:w="100" w:type="dxa"/>
            </w:tcMar>
          </w:tcPr>
          <w:p w14:paraId="3B940B2C"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Less: Variable cost</w:t>
            </w:r>
          </w:p>
        </w:tc>
        <w:tc>
          <w:tcPr>
            <w:tcW w:w="3120" w:type="dxa"/>
            <w:shd w:val="clear" w:color="auto" w:fill="auto"/>
            <w:tcMar>
              <w:top w:w="100" w:type="dxa"/>
              <w:left w:w="100" w:type="dxa"/>
              <w:bottom w:w="100" w:type="dxa"/>
              <w:right w:w="100" w:type="dxa"/>
            </w:tcMar>
          </w:tcPr>
          <w:p w14:paraId="397D674F" w14:textId="77777777" w:rsidR="00C02C03" w:rsidRDefault="00C02C03">
            <w:pPr>
              <w:widowControl w:val="0"/>
              <w:pBdr>
                <w:top w:val="nil"/>
                <w:left w:val="nil"/>
                <w:bottom w:val="nil"/>
                <w:right w:val="nil"/>
                <w:between w:val="nil"/>
              </w:pBdr>
              <w:rPr>
                <w:rFonts w:eastAsia="Times New Roman" w:cs="Times New Roman"/>
                <w:szCs w:val="24"/>
              </w:rPr>
            </w:pPr>
          </w:p>
        </w:tc>
        <w:tc>
          <w:tcPr>
            <w:tcW w:w="3120" w:type="dxa"/>
            <w:shd w:val="clear" w:color="auto" w:fill="auto"/>
            <w:tcMar>
              <w:top w:w="100" w:type="dxa"/>
              <w:left w:w="100" w:type="dxa"/>
              <w:bottom w:w="100" w:type="dxa"/>
              <w:right w:w="100" w:type="dxa"/>
            </w:tcMar>
          </w:tcPr>
          <w:p w14:paraId="1AF110C0" w14:textId="77777777" w:rsidR="00C02C03" w:rsidRDefault="00C02C03">
            <w:pPr>
              <w:widowControl w:val="0"/>
              <w:pBdr>
                <w:top w:val="nil"/>
                <w:left w:val="nil"/>
                <w:bottom w:val="nil"/>
                <w:right w:val="nil"/>
                <w:between w:val="nil"/>
              </w:pBdr>
              <w:rPr>
                <w:rFonts w:eastAsia="Times New Roman" w:cs="Times New Roman"/>
                <w:szCs w:val="24"/>
              </w:rPr>
            </w:pPr>
          </w:p>
        </w:tc>
      </w:tr>
      <w:tr w:rsidR="00C02C03" w14:paraId="6712293C" w14:textId="77777777">
        <w:tc>
          <w:tcPr>
            <w:tcW w:w="3120" w:type="dxa"/>
            <w:shd w:val="clear" w:color="auto" w:fill="auto"/>
            <w:tcMar>
              <w:top w:w="100" w:type="dxa"/>
              <w:left w:w="100" w:type="dxa"/>
              <w:bottom w:w="100" w:type="dxa"/>
              <w:right w:w="100" w:type="dxa"/>
            </w:tcMar>
          </w:tcPr>
          <w:p w14:paraId="34D27DF9"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Materials cost  (selling units* price)</w:t>
            </w:r>
          </w:p>
        </w:tc>
        <w:tc>
          <w:tcPr>
            <w:tcW w:w="3120" w:type="dxa"/>
            <w:shd w:val="clear" w:color="auto" w:fill="auto"/>
            <w:tcMar>
              <w:top w:w="100" w:type="dxa"/>
              <w:left w:w="100" w:type="dxa"/>
              <w:bottom w:w="100" w:type="dxa"/>
              <w:right w:w="100" w:type="dxa"/>
            </w:tcMar>
          </w:tcPr>
          <w:p w14:paraId="0A37781A"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(100000* £2.50) = 250000</w:t>
            </w:r>
          </w:p>
        </w:tc>
        <w:tc>
          <w:tcPr>
            <w:tcW w:w="3120" w:type="dxa"/>
            <w:shd w:val="clear" w:color="auto" w:fill="auto"/>
            <w:tcMar>
              <w:top w:w="100" w:type="dxa"/>
              <w:left w:w="100" w:type="dxa"/>
              <w:bottom w:w="100" w:type="dxa"/>
              <w:right w:w="100" w:type="dxa"/>
            </w:tcMar>
          </w:tcPr>
          <w:p w14:paraId="0D072B3B" w14:textId="77777777" w:rsidR="00C02C03" w:rsidRDefault="00C02C03">
            <w:pPr>
              <w:widowControl w:val="0"/>
              <w:pBdr>
                <w:top w:val="nil"/>
                <w:left w:val="nil"/>
                <w:bottom w:val="nil"/>
                <w:right w:val="nil"/>
                <w:between w:val="nil"/>
              </w:pBdr>
              <w:rPr>
                <w:rFonts w:eastAsia="Times New Roman" w:cs="Times New Roman"/>
                <w:szCs w:val="24"/>
              </w:rPr>
            </w:pPr>
          </w:p>
        </w:tc>
      </w:tr>
      <w:tr w:rsidR="00C02C03" w14:paraId="62FDB299" w14:textId="77777777">
        <w:tc>
          <w:tcPr>
            <w:tcW w:w="3120" w:type="dxa"/>
            <w:shd w:val="clear" w:color="auto" w:fill="auto"/>
            <w:tcMar>
              <w:top w:w="100" w:type="dxa"/>
              <w:left w:w="100" w:type="dxa"/>
              <w:bottom w:w="100" w:type="dxa"/>
              <w:right w:w="100" w:type="dxa"/>
            </w:tcMar>
          </w:tcPr>
          <w:p w14:paraId="3EC4C27B"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Labour costs</w:t>
            </w:r>
          </w:p>
        </w:tc>
        <w:tc>
          <w:tcPr>
            <w:tcW w:w="3120" w:type="dxa"/>
            <w:shd w:val="clear" w:color="auto" w:fill="auto"/>
            <w:tcMar>
              <w:top w:w="100" w:type="dxa"/>
              <w:left w:w="100" w:type="dxa"/>
              <w:bottom w:w="100" w:type="dxa"/>
              <w:right w:w="100" w:type="dxa"/>
            </w:tcMar>
          </w:tcPr>
          <w:p w14:paraId="1D65C0CD" w14:textId="77777777" w:rsidR="00C02C03" w:rsidRDefault="00AF5057">
            <w:pPr>
              <w:widowControl w:val="0"/>
              <w:rPr>
                <w:rFonts w:eastAsia="Times New Roman" w:cs="Times New Roman"/>
                <w:szCs w:val="24"/>
              </w:rPr>
            </w:pPr>
            <w:r>
              <w:rPr>
                <w:rFonts w:eastAsia="Times New Roman" w:cs="Times New Roman"/>
                <w:szCs w:val="24"/>
              </w:rPr>
              <w:t>(100000* £ 4.0)= 400000</w:t>
            </w:r>
          </w:p>
        </w:tc>
        <w:tc>
          <w:tcPr>
            <w:tcW w:w="3120" w:type="dxa"/>
            <w:shd w:val="clear" w:color="auto" w:fill="auto"/>
            <w:tcMar>
              <w:top w:w="100" w:type="dxa"/>
              <w:left w:w="100" w:type="dxa"/>
              <w:bottom w:w="100" w:type="dxa"/>
              <w:right w:w="100" w:type="dxa"/>
            </w:tcMar>
          </w:tcPr>
          <w:p w14:paraId="63A24353" w14:textId="77777777" w:rsidR="00C02C03" w:rsidRDefault="00C02C03">
            <w:pPr>
              <w:widowControl w:val="0"/>
              <w:pBdr>
                <w:top w:val="nil"/>
                <w:left w:val="nil"/>
                <w:bottom w:val="nil"/>
                <w:right w:val="nil"/>
                <w:between w:val="nil"/>
              </w:pBdr>
              <w:rPr>
                <w:rFonts w:eastAsia="Times New Roman" w:cs="Times New Roman"/>
                <w:szCs w:val="24"/>
              </w:rPr>
            </w:pPr>
          </w:p>
        </w:tc>
      </w:tr>
      <w:tr w:rsidR="00C02C03" w14:paraId="0190A3C8" w14:textId="77777777">
        <w:tc>
          <w:tcPr>
            <w:tcW w:w="3120" w:type="dxa"/>
            <w:shd w:val="clear" w:color="auto" w:fill="auto"/>
            <w:tcMar>
              <w:top w:w="100" w:type="dxa"/>
              <w:left w:w="100" w:type="dxa"/>
              <w:bottom w:w="100" w:type="dxa"/>
              <w:right w:w="100" w:type="dxa"/>
            </w:tcMar>
          </w:tcPr>
          <w:p w14:paraId="39B9838E"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Overhead costs</w:t>
            </w:r>
          </w:p>
        </w:tc>
        <w:tc>
          <w:tcPr>
            <w:tcW w:w="3120" w:type="dxa"/>
            <w:shd w:val="clear" w:color="auto" w:fill="auto"/>
            <w:tcMar>
              <w:top w:w="100" w:type="dxa"/>
              <w:left w:w="100" w:type="dxa"/>
              <w:bottom w:w="100" w:type="dxa"/>
              <w:right w:w="100" w:type="dxa"/>
            </w:tcMar>
          </w:tcPr>
          <w:p w14:paraId="1CF8AE9D" w14:textId="77777777" w:rsidR="00C02C03" w:rsidRDefault="00AF5057">
            <w:pPr>
              <w:widowControl w:val="0"/>
              <w:rPr>
                <w:rFonts w:eastAsia="Times New Roman" w:cs="Times New Roman"/>
                <w:szCs w:val="24"/>
              </w:rPr>
            </w:pPr>
            <w:r>
              <w:rPr>
                <w:rFonts w:eastAsia="Times New Roman" w:cs="Times New Roman"/>
                <w:szCs w:val="24"/>
              </w:rPr>
              <w:t>(100000* £1.50)= 150000</w:t>
            </w:r>
          </w:p>
        </w:tc>
        <w:tc>
          <w:tcPr>
            <w:tcW w:w="3120" w:type="dxa"/>
            <w:shd w:val="clear" w:color="auto" w:fill="auto"/>
            <w:tcMar>
              <w:top w:w="100" w:type="dxa"/>
              <w:left w:w="100" w:type="dxa"/>
              <w:bottom w:w="100" w:type="dxa"/>
              <w:right w:w="100" w:type="dxa"/>
            </w:tcMar>
          </w:tcPr>
          <w:p w14:paraId="0B4F7037" w14:textId="77777777" w:rsidR="00C02C03" w:rsidRDefault="00C02C03">
            <w:pPr>
              <w:widowControl w:val="0"/>
              <w:pBdr>
                <w:top w:val="nil"/>
                <w:left w:val="nil"/>
                <w:bottom w:val="nil"/>
                <w:right w:val="nil"/>
                <w:between w:val="nil"/>
              </w:pBdr>
              <w:rPr>
                <w:rFonts w:eastAsia="Times New Roman" w:cs="Times New Roman"/>
                <w:szCs w:val="24"/>
              </w:rPr>
            </w:pPr>
          </w:p>
        </w:tc>
      </w:tr>
      <w:tr w:rsidR="00C02C03" w14:paraId="48B182EB" w14:textId="77777777">
        <w:tc>
          <w:tcPr>
            <w:tcW w:w="3120" w:type="dxa"/>
            <w:shd w:val="clear" w:color="auto" w:fill="auto"/>
            <w:tcMar>
              <w:top w:w="100" w:type="dxa"/>
              <w:left w:w="100" w:type="dxa"/>
              <w:bottom w:w="100" w:type="dxa"/>
              <w:right w:w="100" w:type="dxa"/>
            </w:tcMar>
          </w:tcPr>
          <w:p w14:paraId="24E7F32B" w14:textId="77777777" w:rsidR="00C02C03" w:rsidRDefault="00C02C03">
            <w:pPr>
              <w:widowControl w:val="0"/>
              <w:pBdr>
                <w:top w:val="nil"/>
                <w:left w:val="nil"/>
                <w:bottom w:val="nil"/>
                <w:right w:val="nil"/>
                <w:between w:val="nil"/>
              </w:pBdr>
              <w:rPr>
                <w:rFonts w:eastAsia="Times New Roman" w:cs="Times New Roman"/>
                <w:szCs w:val="24"/>
              </w:rPr>
            </w:pPr>
          </w:p>
        </w:tc>
        <w:tc>
          <w:tcPr>
            <w:tcW w:w="3120" w:type="dxa"/>
            <w:shd w:val="clear" w:color="auto" w:fill="auto"/>
            <w:tcMar>
              <w:top w:w="100" w:type="dxa"/>
              <w:left w:w="100" w:type="dxa"/>
              <w:bottom w:w="100" w:type="dxa"/>
              <w:right w:w="100" w:type="dxa"/>
            </w:tcMar>
          </w:tcPr>
          <w:p w14:paraId="71688559" w14:textId="77777777" w:rsidR="00C02C03" w:rsidRDefault="00C02C03">
            <w:pPr>
              <w:widowControl w:val="0"/>
              <w:pBdr>
                <w:top w:val="nil"/>
                <w:left w:val="nil"/>
                <w:bottom w:val="nil"/>
                <w:right w:val="nil"/>
                <w:between w:val="nil"/>
              </w:pBdr>
              <w:rPr>
                <w:rFonts w:eastAsia="Times New Roman" w:cs="Times New Roman"/>
                <w:szCs w:val="24"/>
              </w:rPr>
            </w:pPr>
          </w:p>
        </w:tc>
        <w:tc>
          <w:tcPr>
            <w:tcW w:w="3120" w:type="dxa"/>
            <w:shd w:val="clear" w:color="auto" w:fill="auto"/>
            <w:tcMar>
              <w:top w:w="100" w:type="dxa"/>
              <w:left w:w="100" w:type="dxa"/>
              <w:bottom w:w="100" w:type="dxa"/>
              <w:right w:w="100" w:type="dxa"/>
            </w:tcMar>
          </w:tcPr>
          <w:p w14:paraId="51D08CAC"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800000</w:t>
            </w:r>
          </w:p>
        </w:tc>
      </w:tr>
      <w:tr w:rsidR="00C02C03" w14:paraId="256A3BEF" w14:textId="77777777">
        <w:tc>
          <w:tcPr>
            <w:tcW w:w="3120" w:type="dxa"/>
            <w:shd w:val="clear" w:color="auto" w:fill="auto"/>
            <w:tcMar>
              <w:top w:w="100" w:type="dxa"/>
              <w:left w:w="100" w:type="dxa"/>
              <w:bottom w:w="100" w:type="dxa"/>
              <w:right w:w="100" w:type="dxa"/>
            </w:tcMar>
          </w:tcPr>
          <w:p w14:paraId="5CF84271" w14:textId="77777777" w:rsidR="00C02C03" w:rsidRDefault="00AF5057">
            <w:pPr>
              <w:widowControl w:val="0"/>
              <w:pBdr>
                <w:top w:val="nil"/>
                <w:left w:val="nil"/>
                <w:bottom w:val="nil"/>
                <w:right w:val="nil"/>
                <w:between w:val="nil"/>
              </w:pBdr>
              <w:rPr>
                <w:rFonts w:eastAsia="Times New Roman" w:cs="Times New Roman"/>
                <w:b/>
                <w:szCs w:val="24"/>
              </w:rPr>
            </w:pPr>
            <w:r>
              <w:rPr>
                <w:rFonts w:eastAsia="Times New Roman" w:cs="Times New Roman"/>
                <w:b/>
                <w:szCs w:val="24"/>
              </w:rPr>
              <w:t>Contribution  (sales- variable cost)</w:t>
            </w:r>
          </w:p>
        </w:tc>
        <w:tc>
          <w:tcPr>
            <w:tcW w:w="3120" w:type="dxa"/>
            <w:shd w:val="clear" w:color="auto" w:fill="auto"/>
            <w:tcMar>
              <w:top w:w="100" w:type="dxa"/>
              <w:left w:w="100" w:type="dxa"/>
              <w:bottom w:w="100" w:type="dxa"/>
              <w:right w:w="100" w:type="dxa"/>
            </w:tcMar>
          </w:tcPr>
          <w:p w14:paraId="3B19D76C" w14:textId="77777777" w:rsidR="00C02C03" w:rsidRDefault="00AF5057">
            <w:pPr>
              <w:widowControl w:val="0"/>
              <w:rPr>
                <w:rFonts w:eastAsia="Times New Roman" w:cs="Times New Roman"/>
                <w:b/>
                <w:szCs w:val="24"/>
              </w:rPr>
            </w:pPr>
            <w:r>
              <w:rPr>
                <w:rFonts w:eastAsia="Times New Roman" w:cs="Times New Roman"/>
                <w:b/>
                <w:szCs w:val="24"/>
              </w:rPr>
              <w:t>(100000* £17)= 1700000</w:t>
            </w:r>
          </w:p>
        </w:tc>
        <w:tc>
          <w:tcPr>
            <w:tcW w:w="3120" w:type="dxa"/>
            <w:shd w:val="clear" w:color="auto" w:fill="auto"/>
            <w:tcMar>
              <w:top w:w="100" w:type="dxa"/>
              <w:left w:w="100" w:type="dxa"/>
              <w:bottom w:w="100" w:type="dxa"/>
              <w:right w:w="100" w:type="dxa"/>
            </w:tcMar>
          </w:tcPr>
          <w:p w14:paraId="696A1310" w14:textId="77777777" w:rsidR="00C02C03" w:rsidRDefault="00AF5057">
            <w:pPr>
              <w:widowControl w:val="0"/>
              <w:pBdr>
                <w:top w:val="nil"/>
                <w:left w:val="nil"/>
                <w:bottom w:val="nil"/>
                <w:right w:val="nil"/>
                <w:between w:val="nil"/>
              </w:pBdr>
              <w:rPr>
                <w:rFonts w:eastAsia="Times New Roman" w:cs="Times New Roman"/>
                <w:b/>
                <w:szCs w:val="24"/>
              </w:rPr>
            </w:pPr>
            <w:r>
              <w:rPr>
                <w:rFonts w:eastAsia="Times New Roman" w:cs="Times New Roman"/>
                <w:b/>
                <w:szCs w:val="24"/>
              </w:rPr>
              <w:t>1700000</w:t>
            </w:r>
          </w:p>
        </w:tc>
      </w:tr>
      <w:tr w:rsidR="00C02C03" w14:paraId="0C5CDAB5" w14:textId="77777777">
        <w:tc>
          <w:tcPr>
            <w:tcW w:w="3120" w:type="dxa"/>
            <w:shd w:val="clear" w:color="auto" w:fill="auto"/>
            <w:tcMar>
              <w:top w:w="100" w:type="dxa"/>
              <w:left w:w="100" w:type="dxa"/>
              <w:bottom w:w="100" w:type="dxa"/>
              <w:right w:w="100" w:type="dxa"/>
            </w:tcMar>
          </w:tcPr>
          <w:p w14:paraId="778A019C"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Less: Fixed overheads</w:t>
            </w:r>
          </w:p>
        </w:tc>
        <w:tc>
          <w:tcPr>
            <w:tcW w:w="3120" w:type="dxa"/>
            <w:shd w:val="clear" w:color="auto" w:fill="auto"/>
            <w:tcMar>
              <w:top w:w="100" w:type="dxa"/>
              <w:left w:w="100" w:type="dxa"/>
              <w:bottom w:w="100" w:type="dxa"/>
              <w:right w:w="100" w:type="dxa"/>
            </w:tcMar>
          </w:tcPr>
          <w:p w14:paraId="046CA9F2" w14:textId="77777777" w:rsidR="00C02C03" w:rsidRDefault="00C02C03">
            <w:pPr>
              <w:widowControl w:val="0"/>
              <w:pBdr>
                <w:top w:val="nil"/>
                <w:left w:val="nil"/>
                <w:bottom w:val="nil"/>
                <w:right w:val="nil"/>
                <w:between w:val="nil"/>
              </w:pBdr>
              <w:rPr>
                <w:rFonts w:eastAsia="Times New Roman" w:cs="Times New Roman"/>
                <w:szCs w:val="24"/>
              </w:rPr>
            </w:pPr>
          </w:p>
        </w:tc>
        <w:tc>
          <w:tcPr>
            <w:tcW w:w="3120" w:type="dxa"/>
            <w:shd w:val="clear" w:color="auto" w:fill="auto"/>
            <w:tcMar>
              <w:top w:w="100" w:type="dxa"/>
              <w:left w:w="100" w:type="dxa"/>
              <w:bottom w:w="100" w:type="dxa"/>
              <w:right w:w="100" w:type="dxa"/>
            </w:tcMar>
          </w:tcPr>
          <w:p w14:paraId="57C06E85" w14:textId="77777777" w:rsidR="00C02C03" w:rsidRDefault="00C02C03">
            <w:pPr>
              <w:widowControl w:val="0"/>
              <w:pBdr>
                <w:top w:val="nil"/>
                <w:left w:val="nil"/>
                <w:bottom w:val="nil"/>
                <w:right w:val="nil"/>
                <w:between w:val="nil"/>
              </w:pBdr>
              <w:rPr>
                <w:rFonts w:eastAsia="Times New Roman" w:cs="Times New Roman"/>
                <w:szCs w:val="24"/>
              </w:rPr>
            </w:pPr>
          </w:p>
        </w:tc>
      </w:tr>
      <w:tr w:rsidR="00C02C03" w14:paraId="7EEE2CF0" w14:textId="77777777">
        <w:tc>
          <w:tcPr>
            <w:tcW w:w="3120" w:type="dxa"/>
            <w:shd w:val="clear" w:color="auto" w:fill="auto"/>
            <w:tcMar>
              <w:top w:w="100" w:type="dxa"/>
              <w:left w:w="100" w:type="dxa"/>
              <w:bottom w:w="100" w:type="dxa"/>
              <w:right w:w="100" w:type="dxa"/>
            </w:tcMar>
          </w:tcPr>
          <w:p w14:paraId="613F04EE"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Warehouse rental </w:t>
            </w:r>
          </w:p>
        </w:tc>
        <w:tc>
          <w:tcPr>
            <w:tcW w:w="3120" w:type="dxa"/>
            <w:shd w:val="clear" w:color="auto" w:fill="auto"/>
            <w:tcMar>
              <w:top w:w="100" w:type="dxa"/>
              <w:left w:w="100" w:type="dxa"/>
              <w:bottom w:w="100" w:type="dxa"/>
              <w:right w:w="100" w:type="dxa"/>
            </w:tcMar>
          </w:tcPr>
          <w:p w14:paraId="49ACFA9F"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200,000 </w:t>
            </w:r>
          </w:p>
        </w:tc>
        <w:tc>
          <w:tcPr>
            <w:tcW w:w="3120" w:type="dxa"/>
            <w:shd w:val="clear" w:color="auto" w:fill="auto"/>
            <w:tcMar>
              <w:top w:w="100" w:type="dxa"/>
              <w:left w:w="100" w:type="dxa"/>
              <w:bottom w:w="100" w:type="dxa"/>
              <w:right w:w="100" w:type="dxa"/>
            </w:tcMar>
          </w:tcPr>
          <w:p w14:paraId="0C178FA4" w14:textId="77777777" w:rsidR="00C02C03" w:rsidRDefault="00C02C03">
            <w:pPr>
              <w:widowControl w:val="0"/>
              <w:pBdr>
                <w:top w:val="nil"/>
                <w:left w:val="nil"/>
                <w:bottom w:val="nil"/>
                <w:right w:val="nil"/>
                <w:between w:val="nil"/>
              </w:pBdr>
              <w:rPr>
                <w:rFonts w:eastAsia="Times New Roman" w:cs="Times New Roman"/>
                <w:szCs w:val="24"/>
              </w:rPr>
            </w:pPr>
          </w:p>
        </w:tc>
      </w:tr>
      <w:tr w:rsidR="00C02C03" w14:paraId="19408672" w14:textId="77777777">
        <w:tc>
          <w:tcPr>
            <w:tcW w:w="3120" w:type="dxa"/>
            <w:shd w:val="clear" w:color="auto" w:fill="auto"/>
            <w:tcMar>
              <w:top w:w="100" w:type="dxa"/>
              <w:left w:w="100" w:type="dxa"/>
              <w:bottom w:w="100" w:type="dxa"/>
              <w:right w:w="100" w:type="dxa"/>
            </w:tcMar>
          </w:tcPr>
          <w:p w14:paraId="123EF365"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Insurance</w:t>
            </w:r>
          </w:p>
        </w:tc>
        <w:tc>
          <w:tcPr>
            <w:tcW w:w="3120" w:type="dxa"/>
            <w:shd w:val="clear" w:color="auto" w:fill="auto"/>
            <w:tcMar>
              <w:top w:w="100" w:type="dxa"/>
              <w:left w:w="100" w:type="dxa"/>
              <w:bottom w:w="100" w:type="dxa"/>
              <w:right w:w="100" w:type="dxa"/>
            </w:tcMar>
          </w:tcPr>
          <w:p w14:paraId="140C1514"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100,000</w:t>
            </w:r>
          </w:p>
        </w:tc>
        <w:tc>
          <w:tcPr>
            <w:tcW w:w="3120" w:type="dxa"/>
            <w:shd w:val="clear" w:color="auto" w:fill="auto"/>
            <w:tcMar>
              <w:top w:w="100" w:type="dxa"/>
              <w:left w:w="100" w:type="dxa"/>
              <w:bottom w:w="100" w:type="dxa"/>
              <w:right w:w="100" w:type="dxa"/>
            </w:tcMar>
          </w:tcPr>
          <w:p w14:paraId="2E915A43" w14:textId="77777777" w:rsidR="00C02C03" w:rsidRDefault="00C02C03">
            <w:pPr>
              <w:widowControl w:val="0"/>
              <w:pBdr>
                <w:top w:val="nil"/>
                <w:left w:val="nil"/>
                <w:bottom w:val="nil"/>
                <w:right w:val="nil"/>
                <w:between w:val="nil"/>
              </w:pBdr>
              <w:rPr>
                <w:rFonts w:eastAsia="Times New Roman" w:cs="Times New Roman"/>
                <w:szCs w:val="24"/>
              </w:rPr>
            </w:pPr>
          </w:p>
        </w:tc>
      </w:tr>
      <w:tr w:rsidR="00C02C03" w14:paraId="774AC0C3" w14:textId="77777777">
        <w:tc>
          <w:tcPr>
            <w:tcW w:w="3120" w:type="dxa"/>
            <w:shd w:val="clear" w:color="auto" w:fill="auto"/>
            <w:tcMar>
              <w:top w:w="100" w:type="dxa"/>
              <w:left w:w="100" w:type="dxa"/>
              <w:bottom w:w="100" w:type="dxa"/>
              <w:right w:w="100" w:type="dxa"/>
            </w:tcMar>
          </w:tcPr>
          <w:p w14:paraId="5B728F8A"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Full Time warehouse supervisor salary </w:t>
            </w:r>
          </w:p>
        </w:tc>
        <w:tc>
          <w:tcPr>
            <w:tcW w:w="3120" w:type="dxa"/>
            <w:shd w:val="clear" w:color="auto" w:fill="auto"/>
            <w:tcMar>
              <w:top w:w="100" w:type="dxa"/>
              <w:left w:w="100" w:type="dxa"/>
              <w:bottom w:w="100" w:type="dxa"/>
              <w:right w:w="100" w:type="dxa"/>
            </w:tcMar>
          </w:tcPr>
          <w:p w14:paraId="54F98FF3"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50,000</w:t>
            </w:r>
          </w:p>
        </w:tc>
        <w:tc>
          <w:tcPr>
            <w:tcW w:w="3120" w:type="dxa"/>
            <w:shd w:val="clear" w:color="auto" w:fill="auto"/>
            <w:tcMar>
              <w:top w:w="100" w:type="dxa"/>
              <w:left w:w="100" w:type="dxa"/>
              <w:bottom w:w="100" w:type="dxa"/>
              <w:right w:w="100" w:type="dxa"/>
            </w:tcMar>
          </w:tcPr>
          <w:p w14:paraId="05144FEC" w14:textId="77777777" w:rsidR="00C02C03" w:rsidRDefault="00C02C03">
            <w:pPr>
              <w:widowControl w:val="0"/>
              <w:pBdr>
                <w:top w:val="nil"/>
                <w:left w:val="nil"/>
                <w:bottom w:val="nil"/>
                <w:right w:val="nil"/>
                <w:between w:val="nil"/>
              </w:pBdr>
              <w:rPr>
                <w:rFonts w:eastAsia="Times New Roman" w:cs="Times New Roman"/>
                <w:szCs w:val="24"/>
              </w:rPr>
            </w:pPr>
          </w:p>
        </w:tc>
      </w:tr>
      <w:tr w:rsidR="00C02C03" w14:paraId="1A2985D0" w14:textId="77777777">
        <w:tc>
          <w:tcPr>
            <w:tcW w:w="3120" w:type="dxa"/>
            <w:shd w:val="clear" w:color="auto" w:fill="auto"/>
            <w:tcMar>
              <w:top w:w="100" w:type="dxa"/>
              <w:left w:w="100" w:type="dxa"/>
              <w:bottom w:w="100" w:type="dxa"/>
              <w:right w:w="100" w:type="dxa"/>
            </w:tcMar>
          </w:tcPr>
          <w:p w14:paraId="09D1E33E" w14:textId="77777777" w:rsidR="00C02C03" w:rsidRDefault="00C02C03">
            <w:pPr>
              <w:widowControl w:val="0"/>
              <w:pBdr>
                <w:top w:val="nil"/>
                <w:left w:val="nil"/>
                <w:bottom w:val="nil"/>
                <w:right w:val="nil"/>
                <w:between w:val="nil"/>
              </w:pBdr>
              <w:rPr>
                <w:rFonts w:eastAsia="Times New Roman" w:cs="Times New Roman"/>
                <w:szCs w:val="24"/>
              </w:rPr>
            </w:pPr>
          </w:p>
        </w:tc>
        <w:tc>
          <w:tcPr>
            <w:tcW w:w="3120" w:type="dxa"/>
            <w:shd w:val="clear" w:color="auto" w:fill="auto"/>
            <w:tcMar>
              <w:top w:w="100" w:type="dxa"/>
              <w:left w:w="100" w:type="dxa"/>
              <w:bottom w:w="100" w:type="dxa"/>
              <w:right w:w="100" w:type="dxa"/>
            </w:tcMar>
          </w:tcPr>
          <w:p w14:paraId="5407724D" w14:textId="77777777" w:rsidR="00C02C03" w:rsidRDefault="00C02C03">
            <w:pPr>
              <w:widowControl w:val="0"/>
              <w:pBdr>
                <w:top w:val="nil"/>
                <w:left w:val="nil"/>
                <w:bottom w:val="nil"/>
                <w:right w:val="nil"/>
                <w:between w:val="nil"/>
              </w:pBdr>
              <w:rPr>
                <w:rFonts w:eastAsia="Times New Roman" w:cs="Times New Roman"/>
                <w:szCs w:val="24"/>
              </w:rPr>
            </w:pPr>
          </w:p>
        </w:tc>
        <w:tc>
          <w:tcPr>
            <w:tcW w:w="3120" w:type="dxa"/>
            <w:shd w:val="clear" w:color="auto" w:fill="auto"/>
            <w:tcMar>
              <w:top w:w="100" w:type="dxa"/>
              <w:left w:w="100" w:type="dxa"/>
              <w:bottom w:w="100" w:type="dxa"/>
              <w:right w:w="100" w:type="dxa"/>
            </w:tcMar>
          </w:tcPr>
          <w:p w14:paraId="3CB8D754"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350000</w:t>
            </w:r>
          </w:p>
        </w:tc>
      </w:tr>
      <w:tr w:rsidR="00C02C03" w14:paraId="69B26FD5" w14:textId="77777777">
        <w:tc>
          <w:tcPr>
            <w:tcW w:w="3120" w:type="dxa"/>
            <w:shd w:val="clear" w:color="auto" w:fill="auto"/>
            <w:tcMar>
              <w:top w:w="100" w:type="dxa"/>
              <w:left w:w="100" w:type="dxa"/>
              <w:bottom w:w="100" w:type="dxa"/>
              <w:right w:w="100" w:type="dxa"/>
            </w:tcMar>
          </w:tcPr>
          <w:p w14:paraId="45FF3D4D" w14:textId="77777777" w:rsidR="00C02C03" w:rsidRDefault="00AF5057">
            <w:pPr>
              <w:widowControl w:val="0"/>
              <w:pBdr>
                <w:top w:val="nil"/>
                <w:left w:val="nil"/>
                <w:bottom w:val="nil"/>
                <w:right w:val="nil"/>
                <w:between w:val="nil"/>
              </w:pBdr>
              <w:rPr>
                <w:rFonts w:eastAsia="Times New Roman" w:cs="Times New Roman"/>
                <w:b/>
                <w:i/>
                <w:szCs w:val="24"/>
              </w:rPr>
            </w:pPr>
            <w:r>
              <w:rPr>
                <w:rFonts w:eastAsia="Times New Roman" w:cs="Times New Roman"/>
                <w:b/>
                <w:i/>
                <w:szCs w:val="24"/>
              </w:rPr>
              <w:lastRenderedPageBreak/>
              <w:t>Net profit (contribution - fixed overheads)</w:t>
            </w:r>
          </w:p>
        </w:tc>
        <w:tc>
          <w:tcPr>
            <w:tcW w:w="3120" w:type="dxa"/>
            <w:shd w:val="clear" w:color="auto" w:fill="auto"/>
            <w:tcMar>
              <w:top w:w="100" w:type="dxa"/>
              <w:left w:w="100" w:type="dxa"/>
              <w:bottom w:w="100" w:type="dxa"/>
              <w:right w:w="100" w:type="dxa"/>
            </w:tcMar>
          </w:tcPr>
          <w:p w14:paraId="6BDF8A69" w14:textId="77777777" w:rsidR="00C02C03" w:rsidRDefault="00C02C03">
            <w:pPr>
              <w:widowControl w:val="0"/>
              <w:pBdr>
                <w:top w:val="nil"/>
                <w:left w:val="nil"/>
                <w:bottom w:val="nil"/>
                <w:right w:val="nil"/>
                <w:between w:val="nil"/>
              </w:pBdr>
              <w:rPr>
                <w:rFonts w:eastAsia="Times New Roman" w:cs="Times New Roman"/>
                <w:b/>
                <w:i/>
                <w:szCs w:val="24"/>
              </w:rPr>
            </w:pPr>
          </w:p>
        </w:tc>
        <w:tc>
          <w:tcPr>
            <w:tcW w:w="3120" w:type="dxa"/>
            <w:shd w:val="clear" w:color="auto" w:fill="auto"/>
            <w:tcMar>
              <w:top w:w="100" w:type="dxa"/>
              <w:left w:w="100" w:type="dxa"/>
              <w:bottom w:w="100" w:type="dxa"/>
              <w:right w:w="100" w:type="dxa"/>
            </w:tcMar>
          </w:tcPr>
          <w:p w14:paraId="79CDDD5F" w14:textId="77777777" w:rsidR="00C02C03" w:rsidRDefault="00AF5057">
            <w:pPr>
              <w:widowControl w:val="0"/>
              <w:pBdr>
                <w:top w:val="nil"/>
                <w:left w:val="nil"/>
                <w:bottom w:val="nil"/>
                <w:right w:val="nil"/>
                <w:between w:val="nil"/>
              </w:pBdr>
              <w:rPr>
                <w:rFonts w:eastAsia="Times New Roman" w:cs="Times New Roman"/>
                <w:b/>
                <w:i/>
                <w:szCs w:val="24"/>
              </w:rPr>
            </w:pPr>
            <w:r>
              <w:rPr>
                <w:rFonts w:eastAsia="Times New Roman" w:cs="Times New Roman"/>
                <w:b/>
                <w:i/>
                <w:szCs w:val="24"/>
              </w:rPr>
              <w:t>1350000</w:t>
            </w:r>
          </w:p>
        </w:tc>
      </w:tr>
    </w:tbl>
    <w:p w14:paraId="0E8178CC" w14:textId="77777777" w:rsidR="00677A8A" w:rsidRDefault="00677A8A">
      <w:pPr>
        <w:jc w:val="both"/>
        <w:rPr>
          <w:rFonts w:eastAsia="Times New Roman" w:cs="Times New Roman"/>
          <w:szCs w:val="24"/>
        </w:rPr>
      </w:pPr>
    </w:p>
    <w:p w14:paraId="7D7934FD" w14:textId="32E1763B" w:rsidR="00C02C03" w:rsidRPr="00677A8A" w:rsidRDefault="00AF5057">
      <w:pPr>
        <w:jc w:val="both"/>
        <w:rPr>
          <w:rFonts w:eastAsia="Times New Roman" w:cs="Times New Roman"/>
          <w:b/>
          <w:bCs/>
          <w:i/>
          <w:iCs/>
          <w:szCs w:val="24"/>
        </w:rPr>
      </w:pPr>
      <w:r w:rsidRPr="00677A8A">
        <w:rPr>
          <w:rFonts w:eastAsia="Times New Roman" w:cs="Times New Roman"/>
          <w:b/>
          <w:bCs/>
          <w:szCs w:val="24"/>
        </w:rPr>
        <w:t>Evaluating the sales, costs and profit based on the marginal costing method (</w:t>
      </w:r>
      <w:r w:rsidRPr="00677A8A">
        <w:rPr>
          <w:rFonts w:eastAsia="Times New Roman" w:cs="Times New Roman"/>
          <w:b/>
          <w:bCs/>
          <w:i/>
          <w:iCs/>
          <w:szCs w:val="24"/>
        </w:rPr>
        <w:t>Using the actual  or flexed budgeting figures)</w:t>
      </w:r>
    </w:p>
    <w:p w14:paraId="2DF2BC5B" w14:textId="77777777" w:rsidR="00C02C03" w:rsidRDefault="00C02C03">
      <w:pPr>
        <w:jc w:val="both"/>
        <w:rPr>
          <w:rFonts w:eastAsia="Times New Roman" w:cs="Times New Roman"/>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C02C03" w14:paraId="424D7D67" w14:textId="77777777">
        <w:tc>
          <w:tcPr>
            <w:tcW w:w="3120" w:type="dxa"/>
            <w:shd w:val="clear" w:color="auto" w:fill="auto"/>
            <w:tcMar>
              <w:top w:w="100" w:type="dxa"/>
              <w:left w:w="100" w:type="dxa"/>
              <w:bottom w:w="100" w:type="dxa"/>
              <w:right w:w="100" w:type="dxa"/>
            </w:tcMar>
          </w:tcPr>
          <w:p w14:paraId="5430BF02" w14:textId="77777777" w:rsidR="00C02C03" w:rsidRDefault="00AF5057">
            <w:pPr>
              <w:widowControl w:val="0"/>
              <w:rPr>
                <w:rFonts w:eastAsia="Times New Roman" w:cs="Times New Roman"/>
                <w:b/>
                <w:szCs w:val="24"/>
              </w:rPr>
            </w:pPr>
            <w:r>
              <w:rPr>
                <w:rFonts w:eastAsia="Times New Roman" w:cs="Times New Roman"/>
                <w:b/>
                <w:szCs w:val="24"/>
              </w:rPr>
              <w:t>Particulars</w:t>
            </w:r>
          </w:p>
        </w:tc>
        <w:tc>
          <w:tcPr>
            <w:tcW w:w="3120" w:type="dxa"/>
            <w:shd w:val="clear" w:color="auto" w:fill="auto"/>
            <w:tcMar>
              <w:top w:w="100" w:type="dxa"/>
              <w:left w:w="100" w:type="dxa"/>
              <w:bottom w:w="100" w:type="dxa"/>
              <w:right w:w="100" w:type="dxa"/>
            </w:tcMar>
          </w:tcPr>
          <w:p w14:paraId="6D1C824C" w14:textId="77777777" w:rsidR="00C02C03" w:rsidRDefault="00AF5057">
            <w:pPr>
              <w:widowControl w:val="0"/>
              <w:rPr>
                <w:rFonts w:eastAsia="Times New Roman" w:cs="Times New Roman"/>
                <w:b/>
                <w:szCs w:val="24"/>
              </w:rPr>
            </w:pPr>
            <w:r>
              <w:rPr>
                <w:rFonts w:eastAsia="Times New Roman" w:cs="Times New Roman"/>
                <w:b/>
                <w:szCs w:val="24"/>
              </w:rPr>
              <w:t>Amount(£)</w:t>
            </w:r>
          </w:p>
        </w:tc>
        <w:tc>
          <w:tcPr>
            <w:tcW w:w="3120" w:type="dxa"/>
            <w:shd w:val="clear" w:color="auto" w:fill="auto"/>
            <w:tcMar>
              <w:top w:w="100" w:type="dxa"/>
              <w:left w:w="100" w:type="dxa"/>
              <w:bottom w:w="100" w:type="dxa"/>
              <w:right w:w="100" w:type="dxa"/>
            </w:tcMar>
          </w:tcPr>
          <w:p w14:paraId="79BF7DE4" w14:textId="77777777" w:rsidR="00C02C03" w:rsidRDefault="00AF5057">
            <w:pPr>
              <w:widowControl w:val="0"/>
              <w:rPr>
                <w:rFonts w:eastAsia="Times New Roman" w:cs="Times New Roman"/>
                <w:b/>
                <w:szCs w:val="24"/>
              </w:rPr>
            </w:pPr>
            <w:r>
              <w:rPr>
                <w:rFonts w:eastAsia="Times New Roman" w:cs="Times New Roman"/>
                <w:b/>
                <w:szCs w:val="24"/>
              </w:rPr>
              <w:t>Amount(£)</w:t>
            </w:r>
          </w:p>
        </w:tc>
      </w:tr>
      <w:tr w:rsidR="00C02C03" w14:paraId="6EC79FFE" w14:textId="77777777">
        <w:tc>
          <w:tcPr>
            <w:tcW w:w="3120" w:type="dxa"/>
            <w:shd w:val="clear" w:color="auto" w:fill="auto"/>
            <w:tcMar>
              <w:top w:w="100" w:type="dxa"/>
              <w:left w:w="100" w:type="dxa"/>
              <w:bottom w:w="100" w:type="dxa"/>
              <w:right w:w="100" w:type="dxa"/>
            </w:tcMar>
          </w:tcPr>
          <w:p w14:paraId="31D0AFB6" w14:textId="77777777" w:rsidR="00C02C03" w:rsidRDefault="00AF5057">
            <w:pPr>
              <w:widowControl w:val="0"/>
              <w:rPr>
                <w:rFonts w:eastAsia="Times New Roman" w:cs="Times New Roman"/>
                <w:szCs w:val="24"/>
              </w:rPr>
            </w:pPr>
            <w:r>
              <w:rPr>
                <w:rFonts w:eastAsia="Times New Roman" w:cs="Times New Roman"/>
                <w:szCs w:val="24"/>
              </w:rPr>
              <w:t>Sales ( selling price * units)</w:t>
            </w:r>
          </w:p>
        </w:tc>
        <w:tc>
          <w:tcPr>
            <w:tcW w:w="3120" w:type="dxa"/>
            <w:shd w:val="clear" w:color="auto" w:fill="auto"/>
            <w:tcMar>
              <w:top w:w="100" w:type="dxa"/>
              <w:left w:w="100" w:type="dxa"/>
              <w:bottom w:w="100" w:type="dxa"/>
              <w:right w:w="100" w:type="dxa"/>
            </w:tcMar>
          </w:tcPr>
          <w:p w14:paraId="2DF1A40C" w14:textId="77777777" w:rsidR="00C02C03" w:rsidRDefault="00AF5057">
            <w:pPr>
              <w:widowControl w:val="0"/>
              <w:rPr>
                <w:rFonts w:eastAsia="Times New Roman" w:cs="Times New Roman"/>
                <w:szCs w:val="24"/>
              </w:rPr>
            </w:pPr>
            <w:r>
              <w:rPr>
                <w:rFonts w:eastAsia="Times New Roman" w:cs="Times New Roman"/>
                <w:szCs w:val="24"/>
              </w:rPr>
              <w:t>80000* £20 = 1600000</w:t>
            </w:r>
          </w:p>
        </w:tc>
        <w:tc>
          <w:tcPr>
            <w:tcW w:w="3120" w:type="dxa"/>
            <w:shd w:val="clear" w:color="auto" w:fill="auto"/>
            <w:tcMar>
              <w:top w:w="100" w:type="dxa"/>
              <w:left w:w="100" w:type="dxa"/>
              <w:bottom w:w="100" w:type="dxa"/>
              <w:right w:w="100" w:type="dxa"/>
            </w:tcMar>
          </w:tcPr>
          <w:p w14:paraId="2A2F2C6A" w14:textId="77777777" w:rsidR="00C02C03" w:rsidRDefault="00AF5057">
            <w:pPr>
              <w:widowControl w:val="0"/>
              <w:rPr>
                <w:rFonts w:eastAsia="Times New Roman" w:cs="Times New Roman"/>
                <w:szCs w:val="24"/>
              </w:rPr>
            </w:pPr>
            <w:r>
              <w:rPr>
                <w:rFonts w:eastAsia="Times New Roman" w:cs="Times New Roman"/>
                <w:szCs w:val="24"/>
              </w:rPr>
              <w:t>1600000</w:t>
            </w:r>
          </w:p>
        </w:tc>
      </w:tr>
      <w:tr w:rsidR="00C02C03" w14:paraId="00457D33" w14:textId="77777777">
        <w:tc>
          <w:tcPr>
            <w:tcW w:w="3120" w:type="dxa"/>
            <w:shd w:val="clear" w:color="auto" w:fill="auto"/>
            <w:tcMar>
              <w:top w:w="100" w:type="dxa"/>
              <w:left w:w="100" w:type="dxa"/>
              <w:bottom w:w="100" w:type="dxa"/>
              <w:right w:w="100" w:type="dxa"/>
            </w:tcMar>
          </w:tcPr>
          <w:p w14:paraId="7B51CA08" w14:textId="77777777" w:rsidR="00C02C03" w:rsidRDefault="00AF5057">
            <w:pPr>
              <w:widowControl w:val="0"/>
              <w:rPr>
                <w:rFonts w:eastAsia="Times New Roman" w:cs="Times New Roman"/>
                <w:szCs w:val="24"/>
              </w:rPr>
            </w:pPr>
            <w:r>
              <w:rPr>
                <w:rFonts w:eastAsia="Times New Roman" w:cs="Times New Roman"/>
                <w:szCs w:val="24"/>
              </w:rPr>
              <w:t>Less: Variable cost</w:t>
            </w:r>
          </w:p>
        </w:tc>
        <w:tc>
          <w:tcPr>
            <w:tcW w:w="3120" w:type="dxa"/>
            <w:shd w:val="clear" w:color="auto" w:fill="auto"/>
            <w:tcMar>
              <w:top w:w="100" w:type="dxa"/>
              <w:left w:w="100" w:type="dxa"/>
              <w:bottom w:w="100" w:type="dxa"/>
              <w:right w:w="100" w:type="dxa"/>
            </w:tcMar>
          </w:tcPr>
          <w:p w14:paraId="0BC0915E" w14:textId="77777777" w:rsidR="00C02C03" w:rsidRDefault="00C02C03">
            <w:pPr>
              <w:widowControl w:val="0"/>
              <w:rPr>
                <w:rFonts w:eastAsia="Times New Roman" w:cs="Times New Roman"/>
                <w:szCs w:val="24"/>
              </w:rPr>
            </w:pPr>
          </w:p>
        </w:tc>
        <w:tc>
          <w:tcPr>
            <w:tcW w:w="3120" w:type="dxa"/>
            <w:shd w:val="clear" w:color="auto" w:fill="auto"/>
            <w:tcMar>
              <w:top w:w="100" w:type="dxa"/>
              <w:left w:w="100" w:type="dxa"/>
              <w:bottom w:w="100" w:type="dxa"/>
              <w:right w:w="100" w:type="dxa"/>
            </w:tcMar>
          </w:tcPr>
          <w:p w14:paraId="75956B62" w14:textId="77777777" w:rsidR="00C02C03" w:rsidRDefault="00C02C03">
            <w:pPr>
              <w:widowControl w:val="0"/>
              <w:rPr>
                <w:rFonts w:eastAsia="Times New Roman" w:cs="Times New Roman"/>
                <w:szCs w:val="24"/>
              </w:rPr>
            </w:pPr>
          </w:p>
        </w:tc>
      </w:tr>
      <w:tr w:rsidR="00C02C03" w14:paraId="52D47064" w14:textId="77777777">
        <w:tc>
          <w:tcPr>
            <w:tcW w:w="3120" w:type="dxa"/>
            <w:shd w:val="clear" w:color="auto" w:fill="auto"/>
            <w:tcMar>
              <w:top w:w="100" w:type="dxa"/>
              <w:left w:w="100" w:type="dxa"/>
              <w:bottom w:w="100" w:type="dxa"/>
              <w:right w:w="100" w:type="dxa"/>
            </w:tcMar>
          </w:tcPr>
          <w:p w14:paraId="04E0C4E7" w14:textId="77777777" w:rsidR="00C02C03" w:rsidRDefault="00AF5057">
            <w:pPr>
              <w:widowControl w:val="0"/>
              <w:rPr>
                <w:rFonts w:eastAsia="Times New Roman" w:cs="Times New Roman"/>
                <w:szCs w:val="24"/>
              </w:rPr>
            </w:pPr>
            <w:r>
              <w:rPr>
                <w:rFonts w:eastAsia="Times New Roman" w:cs="Times New Roman"/>
                <w:szCs w:val="24"/>
              </w:rPr>
              <w:t>Material cost (selling units* price)</w:t>
            </w:r>
          </w:p>
        </w:tc>
        <w:tc>
          <w:tcPr>
            <w:tcW w:w="3120" w:type="dxa"/>
            <w:shd w:val="clear" w:color="auto" w:fill="auto"/>
            <w:tcMar>
              <w:top w:w="100" w:type="dxa"/>
              <w:left w:w="100" w:type="dxa"/>
              <w:bottom w:w="100" w:type="dxa"/>
              <w:right w:w="100" w:type="dxa"/>
            </w:tcMar>
          </w:tcPr>
          <w:p w14:paraId="3DEE8E50" w14:textId="77777777" w:rsidR="00C02C03" w:rsidRDefault="00AF5057">
            <w:pPr>
              <w:widowControl w:val="0"/>
              <w:rPr>
                <w:rFonts w:eastAsia="Times New Roman" w:cs="Times New Roman"/>
                <w:szCs w:val="24"/>
              </w:rPr>
            </w:pPr>
            <w:r>
              <w:rPr>
                <w:rFonts w:eastAsia="Times New Roman" w:cs="Times New Roman"/>
                <w:szCs w:val="24"/>
              </w:rPr>
              <w:t>280000</w:t>
            </w:r>
          </w:p>
        </w:tc>
        <w:tc>
          <w:tcPr>
            <w:tcW w:w="3120" w:type="dxa"/>
            <w:shd w:val="clear" w:color="auto" w:fill="auto"/>
            <w:tcMar>
              <w:top w:w="100" w:type="dxa"/>
              <w:left w:w="100" w:type="dxa"/>
              <w:bottom w:w="100" w:type="dxa"/>
              <w:right w:w="100" w:type="dxa"/>
            </w:tcMar>
          </w:tcPr>
          <w:p w14:paraId="03D6645A" w14:textId="77777777" w:rsidR="00C02C03" w:rsidRDefault="00C02C03">
            <w:pPr>
              <w:widowControl w:val="0"/>
              <w:rPr>
                <w:rFonts w:eastAsia="Times New Roman" w:cs="Times New Roman"/>
                <w:szCs w:val="24"/>
              </w:rPr>
            </w:pPr>
          </w:p>
        </w:tc>
      </w:tr>
      <w:tr w:rsidR="00C02C03" w14:paraId="26A3D135" w14:textId="77777777">
        <w:tc>
          <w:tcPr>
            <w:tcW w:w="3120" w:type="dxa"/>
            <w:shd w:val="clear" w:color="auto" w:fill="auto"/>
            <w:tcMar>
              <w:top w:w="100" w:type="dxa"/>
              <w:left w:w="100" w:type="dxa"/>
              <w:bottom w:w="100" w:type="dxa"/>
              <w:right w:w="100" w:type="dxa"/>
            </w:tcMar>
          </w:tcPr>
          <w:p w14:paraId="3AE87FCD" w14:textId="77777777" w:rsidR="00C02C03" w:rsidRDefault="00AF5057">
            <w:pPr>
              <w:widowControl w:val="0"/>
              <w:rPr>
                <w:rFonts w:eastAsia="Times New Roman" w:cs="Times New Roman"/>
                <w:szCs w:val="24"/>
              </w:rPr>
            </w:pPr>
            <w:r>
              <w:rPr>
                <w:rFonts w:eastAsia="Times New Roman" w:cs="Times New Roman"/>
                <w:szCs w:val="24"/>
              </w:rPr>
              <w:t>Labour cost</w:t>
            </w:r>
          </w:p>
        </w:tc>
        <w:tc>
          <w:tcPr>
            <w:tcW w:w="3120" w:type="dxa"/>
            <w:shd w:val="clear" w:color="auto" w:fill="auto"/>
            <w:tcMar>
              <w:top w:w="100" w:type="dxa"/>
              <w:left w:w="100" w:type="dxa"/>
              <w:bottom w:w="100" w:type="dxa"/>
              <w:right w:w="100" w:type="dxa"/>
            </w:tcMar>
          </w:tcPr>
          <w:p w14:paraId="047B9C4A" w14:textId="77777777" w:rsidR="00C02C03" w:rsidRDefault="00AF5057">
            <w:pPr>
              <w:widowControl w:val="0"/>
              <w:rPr>
                <w:rFonts w:eastAsia="Times New Roman" w:cs="Times New Roman"/>
                <w:szCs w:val="24"/>
              </w:rPr>
            </w:pPr>
            <w:r>
              <w:rPr>
                <w:rFonts w:eastAsia="Times New Roman" w:cs="Times New Roman"/>
                <w:szCs w:val="24"/>
              </w:rPr>
              <w:t>440000</w:t>
            </w:r>
          </w:p>
        </w:tc>
        <w:tc>
          <w:tcPr>
            <w:tcW w:w="3120" w:type="dxa"/>
            <w:shd w:val="clear" w:color="auto" w:fill="auto"/>
            <w:tcMar>
              <w:top w:w="100" w:type="dxa"/>
              <w:left w:w="100" w:type="dxa"/>
              <w:bottom w:w="100" w:type="dxa"/>
              <w:right w:w="100" w:type="dxa"/>
            </w:tcMar>
          </w:tcPr>
          <w:p w14:paraId="15277AEF" w14:textId="77777777" w:rsidR="00C02C03" w:rsidRDefault="00C02C03">
            <w:pPr>
              <w:widowControl w:val="0"/>
              <w:rPr>
                <w:rFonts w:eastAsia="Times New Roman" w:cs="Times New Roman"/>
                <w:szCs w:val="24"/>
              </w:rPr>
            </w:pPr>
          </w:p>
        </w:tc>
      </w:tr>
      <w:tr w:rsidR="00C02C03" w14:paraId="7CB8E956" w14:textId="77777777">
        <w:tc>
          <w:tcPr>
            <w:tcW w:w="3120" w:type="dxa"/>
            <w:shd w:val="clear" w:color="auto" w:fill="auto"/>
            <w:tcMar>
              <w:top w:w="100" w:type="dxa"/>
              <w:left w:w="100" w:type="dxa"/>
              <w:bottom w:w="100" w:type="dxa"/>
              <w:right w:w="100" w:type="dxa"/>
            </w:tcMar>
          </w:tcPr>
          <w:p w14:paraId="759DA270" w14:textId="77777777" w:rsidR="00C02C03" w:rsidRDefault="00AF5057">
            <w:pPr>
              <w:widowControl w:val="0"/>
              <w:rPr>
                <w:rFonts w:eastAsia="Times New Roman" w:cs="Times New Roman"/>
                <w:szCs w:val="24"/>
              </w:rPr>
            </w:pPr>
            <w:r>
              <w:rPr>
                <w:rFonts w:eastAsia="Times New Roman" w:cs="Times New Roman"/>
                <w:szCs w:val="24"/>
              </w:rPr>
              <w:t>Overhead costs</w:t>
            </w:r>
          </w:p>
        </w:tc>
        <w:tc>
          <w:tcPr>
            <w:tcW w:w="3120" w:type="dxa"/>
            <w:shd w:val="clear" w:color="auto" w:fill="auto"/>
            <w:tcMar>
              <w:top w:w="100" w:type="dxa"/>
              <w:left w:w="100" w:type="dxa"/>
              <w:bottom w:w="100" w:type="dxa"/>
              <w:right w:w="100" w:type="dxa"/>
            </w:tcMar>
          </w:tcPr>
          <w:p w14:paraId="3B6D87C4" w14:textId="77777777" w:rsidR="00C02C03" w:rsidRDefault="00AF5057">
            <w:pPr>
              <w:widowControl w:val="0"/>
              <w:rPr>
                <w:rFonts w:eastAsia="Times New Roman" w:cs="Times New Roman"/>
                <w:szCs w:val="24"/>
              </w:rPr>
            </w:pPr>
            <w:r>
              <w:rPr>
                <w:rFonts w:eastAsia="Times New Roman" w:cs="Times New Roman"/>
                <w:szCs w:val="24"/>
              </w:rPr>
              <w:t>120000</w:t>
            </w:r>
          </w:p>
        </w:tc>
        <w:tc>
          <w:tcPr>
            <w:tcW w:w="3120" w:type="dxa"/>
            <w:shd w:val="clear" w:color="auto" w:fill="auto"/>
            <w:tcMar>
              <w:top w:w="100" w:type="dxa"/>
              <w:left w:w="100" w:type="dxa"/>
              <w:bottom w:w="100" w:type="dxa"/>
              <w:right w:w="100" w:type="dxa"/>
            </w:tcMar>
          </w:tcPr>
          <w:p w14:paraId="73FE4563" w14:textId="77777777" w:rsidR="00C02C03" w:rsidRDefault="00C02C03">
            <w:pPr>
              <w:widowControl w:val="0"/>
              <w:rPr>
                <w:rFonts w:eastAsia="Times New Roman" w:cs="Times New Roman"/>
                <w:szCs w:val="24"/>
              </w:rPr>
            </w:pPr>
          </w:p>
        </w:tc>
      </w:tr>
      <w:tr w:rsidR="00C02C03" w14:paraId="09AA2566" w14:textId="77777777">
        <w:tc>
          <w:tcPr>
            <w:tcW w:w="3120" w:type="dxa"/>
            <w:shd w:val="clear" w:color="auto" w:fill="auto"/>
            <w:tcMar>
              <w:top w:w="100" w:type="dxa"/>
              <w:left w:w="100" w:type="dxa"/>
              <w:bottom w:w="100" w:type="dxa"/>
              <w:right w:w="100" w:type="dxa"/>
            </w:tcMar>
          </w:tcPr>
          <w:p w14:paraId="5CDC8A8B" w14:textId="77777777" w:rsidR="00C02C03" w:rsidRDefault="00C02C03">
            <w:pPr>
              <w:widowControl w:val="0"/>
              <w:rPr>
                <w:rFonts w:eastAsia="Times New Roman" w:cs="Times New Roman"/>
                <w:szCs w:val="24"/>
              </w:rPr>
            </w:pPr>
          </w:p>
        </w:tc>
        <w:tc>
          <w:tcPr>
            <w:tcW w:w="3120" w:type="dxa"/>
            <w:shd w:val="clear" w:color="auto" w:fill="auto"/>
            <w:tcMar>
              <w:top w:w="100" w:type="dxa"/>
              <w:left w:w="100" w:type="dxa"/>
              <w:bottom w:w="100" w:type="dxa"/>
              <w:right w:w="100" w:type="dxa"/>
            </w:tcMar>
          </w:tcPr>
          <w:p w14:paraId="13BBCB8B" w14:textId="77777777" w:rsidR="00C02C03" w:rsidRDefault="00C02C03">
            <w:pPr>
              <w:widowControl w:val="0"/>
              <w:rPr>
                <w:rFonts w:eastAsia="Times New Roman" w:cs="Times New Roman"/>
                <w:szCs w:val="24"/>
              </w:rPr>
            </w:pPr>
          </w:p>
        </w:tc>
        <w:tc>
          <w:tcPr>
            <w:tcW w:w="3120" w:type="dxa"/>
            <w:shd w:val="clear" w:color="auto" w:fill="auto"/>
            <w:tcMar>
              <w:top w:w="100" w:type="dxa"/>
              <w:left w:w="100" w:type="dxa"/>
              <w:bottom w:w="100" w:type="dxa"/>
              <w:right w:w="100" w:type="dxa"/>
            </w:tcMar>
          </w:tcPr>
          <w:p w14:paraId="267C4D31" w14:textId="77777777" w:rsidR="00C02C03" w:rsidRDefault="00AF5057">
            <w:pPr>
              <w:widowControl w:val="0"/>
              <w:rPr>
                <w:rFonts w:eastAsia="Times New Roman" w:cs="Times New Roman"/>
                <w:szCs w:val="24"/>
              </w:rPr>
            </w:pPr>
            <w:r>
              <w:rPr>
                <w:rFonts w:eastAsia="Times New Roman" w:cs="Times New Roman"/>
                <w:szCs w:val="24"/>
              </w:rPr>
              <w:t>840000</w:t>
            </w:r>
          </w:p>
        </w:tc>
      </w:tr>
      <w:tr w:rsidR="00C02C03" w14:paraId="31EE36E9" w14:textId="77777777">
        <w:tc>
          <w:tcPr>
            <w:tcW w:w="3120" w:type="dxa"/>
            <w:shd w:val="clear" w:color="auto" w:fill="auto"/>
            <w:tcMar>
              <w:top w:w="100" w:type="dxa"/>
              <w:left w:w="100" w:type="dxa"/>
              <w:bottom w:w="100" w:type="dxa"/>
              <w:right w:w="100" w:type="dxa"/>
            </w:tcMar>
          </w:tcPr>
          <w:p w14:paraId="5F69704D" w14:textId="77777777" w:rsidR="00C02C03" w:rsidRDefault="00AF5057">
            <w:pPr>
              <w:widowControl w:val="0"/>
              <w:rPr>
                <w:rFonts w:eastAsia="Times New Roman" w:cs="Times New Roman"/>
                <w:b/>
                <w:szCs w:val="24"/>
              </w:rPr>
            </w:pPr>
            <w:r>
              <w:rPr>
                <w:rFonts w:eastAsia="Times New Roman" w:cs="Times New Roman"/>
                <w:b/>
                <w:szCs w:val="24"/>
              </w:rPr>
              <w:t>Contribution  (sales- variable cost)</w:t>
            </w:r>
          </w:p>
        </w:tc>
        <w:tc>
          <w:tcPr>
            <w:tcW w:w="3120" w:type="dxa"/>
            <w:shd w:val="clear" w:color="auto" w:fill="auto"/>
            <w:tcMar>
              <w:top w:w="100" w:type="dxa"/>
              <w:left w:w="100" w:type="dxa"/>
              <w:bottom w:w="100" w:type="dxa"/>
              <w:right w:w="100" w:type="dxa"/>
            </w:tcMar>
          </w:tcPr>
          <w:p w14:paraId="6B06274A" w14:textId="77777777" w:rsidR="00C02C03" w:rsidRDefault="00C02C03">
            <w:pPr>
              <w:widowControl w:val="0"/>
              <w:rPr>
                <w:rFonts w:eastAsia="Times New Roman" w:cs="Times New Roman"/>
                <w:b/>
                <w:szCs w:val="24"/>
              </w:rPr>
            </w:pPr>
          </w:p>
        </w:tc>
        <w:tc>
          <w:tcPr>
            <w:tcW w:w="3120" w:type="dxa"/>
            <w:shd w:val="clear" w:color="auto" w:fill="auto"/>
            <w:tcMar>
              <w:top w:w="100" w:type="dxa"/>
              <w:left w:w="100" w:type="dxa"/>
              <w:bottom w:w="100" w:type="dxa"/>
              <w:right w:w="100" w:type="dxa"/>
            </w:tcMar>
          </w:tcPr>
          <w:p w14:paraId="661E429C" w14:textId="77777777" w:rsidR="00C02C03" w:rsidRDefault="00AF5057">
            <w:pPr>
              <w:widowControl w:val="0"/>
              <w:rPr>
                <w:rFonts w:eastAsia="Times New Roman" w:cs="Times New Roman"/>
                <w:b/>
                <w:szCs w:val="24"/>
              </w:rPr>
            </w:pPr>
            <w:r>
              <w:rPr>
                <w:rFonts w:eastAsia="Times New Roman" w:cs="Times New Roman"/>
                <w:b/>
                <w:szCs w:val="24"/>
              </w:rPr>
              <w:t>760000</w:t>
            </w:r>
          </w:p>
        </w:tc>
      </w:tr>
      <w:tr w:rsidR="00C02C03" w14:paraId="28E8CE75" w14:textId="77777777">
        <w:tc>
          <w:tcPr>
            <w:tcW w:w="3120" w:type="dxa"/>
            <w:shd w:val="clear" w:color="auto" w:fill="auto"/>
            <w:tcMar>
              <w:top w:w="100" w:type="dxa"/>
              <w:left w:w="100" w:type="dxa"/>
              <w:bottom w:w="100" w:type="dxa"/>
              <w:right w:w="100" w:type="dxa"/>
            </w:tcMar>
          </w:tcPr>
          <w:p w14:paraId="1ABD5320" w14:textId="77777777" w:rsidR="00C02C03" w:rsidRDefault="00AF5057">
            <w:pPr>
              <w:widowControl w:val="0"/>
              <w:rPr>
                <w:rFonts w:eastAsia="Times New Roman" w:cs="Times New Roman"/>
                <w:szCs w:val="24"/>
              </w:rPr>
            </w:pPr>
            <w:r>
              <w:rPr>
                <w:rFonts w:eastAsia="Times New Roman" w:cs="Times New Roman"/>
                <w:szCs w:val="24"/>
              </w:rPr>
              <w:t>Less: Fixed overheads</w:t>
            </w:r>
          </w:p>
        </w:tc>
        <w:tc>
          <w:tcPr>
            <w:tcW w:w="3120" w:type="dxa"/>
            <w:shd w:val="clear" w:color="auto" w:fill="auto"/>
            <w:tcMar>
              <w:top w:w="100" w:type="dxa"/>
              <w:left w:w="100" w:type="dxa"/>
              <w:bottom w:w="100" w:type="dxa"/>
              <w:right w:w="100" w:type="dxa"/>
            </w:tcMar>
          </w:tcPr>
          <w:p w14:paraId="6C2ABB3A" w14:textId="77777777" w:rsidR="00C02C03" w:rsidRDefault="00C02C03">
            <w:pPr>
              <w:widowControl w:val="0"/>
              <w:rPr>
                <w:rFonts w:eastAsia="Times New Roman" w:cs="Times New Roman"/>
                <w:szCs w:val="24"/>
              </w:rPr>
            </w:pPr>
          </w:p>
        </w:tc>
        <w:tc>
          <w:tcPr>
            <w:tcW w:w="3120" w:type="dxa"/>
            <w:shd w:val="clear" w:color="auto" w:fill="auto"/>
            <w:tcMar>
              <w:top w:w="100" w:type="dxa"/>
              <w:left w:w="100" w:type="dxa"/>
              <w:bottom w:w="100" w:type="dxa"/>
              <w:right w:w="100" w:type="dxa"/>
            </w:tcMar>
          </w:tcPr>
          <w:p w14:paraId="3E5DA0A6" w14:textId="77777777" w:rsidR="00C02C03" w:rsidRDefault="00C02C03">
            <w:pPr>
              <w:widowControl w:val="0"/>
              <w:rPr>
                <w:rFonts w:eastAsia="Times New Roman" w:cs="Times New Roman"/>
                <w:szCs w:val="24"/>
              </w:rPr>
            </w:pPr>
          </w:p>
        </w:tc>
      </w:tr>
      <w:tr w:rsidR="00C02C03" w14:paraId="7B500C57" w14:textId="77777777">
        <w:tc>
          <w:tcPr>
            <w:tcW w:w="3120" w:type="dxa"/>
            <w:shd w:val="clear" w:color="auto" w:fill="auto"/>
            <w:tcMar>
              <w:top w:w="100" w:type="dxa"/>
              <w:left w:w="100" w:type="dxa"/>
              <w:bottom w:w="100" w:type="dxa"/>
              <w:right w:w="100" w:type="dxa"/>
            </w:tcMar>
          </w:tcPr>
          <w:p w14:paraId="0645234B" w14:textId="77777777" w:rsidR="00C02C03" w:rsidRDefault="00AF5057">
            <w:pPr>
              <w:widowControl w:val="0"/>
              <w:rPr>
                <w:rFonts w:eastAsia="Times New Roman" w:cs="Times New Roman"/>
                <w:szCs w:val="24"/>
              </w:rPr>
            </w:pPr>
            <w:r>
              <w:rPr>
                <w:rFonts w:eastAsia="Times New Roman" w:cs="Times New Roman"/>
                <w:szCs w:val="24"/>
              </w:rPr>
              <w:t xml:space="preserve">Warehouse rental </w:t>
            </w:r>
          </w:p>
        </w:tc>
        <w:tc>
          <w:tcPr>
            <w:tcW w:w="3120" w:type="dxa"/>
            <w:shd w:val="clear" w:color="auto" w:fill="auto"/>
            <w:tcMar>
              <w:top w:w="100" w:type="dxa"/>
              <w:left w:w="100" w:type="dxa"/>
              <w:bottom w:w="100" w:type="dxa"/>
              <w:right w:w="100" w:type="dxa"/>
            </w:tcMar>
          </w:tcPr>
          <w:p w14:paraId="25679DFC" w14:textId="77777777" w:rsidR="00C02C03" w:rsidRDefault="00AF5057">
            <w:pPr>
              <w:widowControl w:val="0"/>
              <w:rPr>
                <w:rFonts w:eastAsia="Times New Roman" w:cs="Times New Roman"/>
                <w:szCs w:val="24"/>
              </w:rPr>
            </w:pPr>
            <w:r>
              <w:rPr>
                <w:rFonts w:eastAsia="Times New Roman" w:cs="Times New Roman"/>
                <w:szCs w:val="24"/>
              </w:rPr>
              <w:t xml:space="preserve">170,000 </w:t>
            </w:r>
          </w:p>
        </w:tc>
        <w:tc>
          <w:tcPr>
            <w:tcW w:w="3120" w:type="dxa"/>
            <w:shd w:val="clear" w:color="auto" w:fill="auto"/>
            <w:tcMar>
              <w:top w:w="100" w:type="dxa"/>
              <w:left w:w="100" w:type="dxa"/>
              <w:bottom w:w="100" w:type="dxa"/>
              <w:right w:w="100" w:type="dxa"/>
            </w:tcMar>
          </w:tcPr>
          <w:p w14:paraId="132486B2" w14:textId="77777777" w:rsidR="00C02C03" w:rsidRDefault="00C02C03">
            <w:pPr>
              <w:widowControl w:val="0"/>
              <w:rPr>
                <w:rFonts w:eastAsia="Times New Roman" w:cs="Times New Roman"/>
                <w:szCs w:val="24"/>
              </w:rPr>
            </w:pPr>
          </w:p>
        </w:tc>
      </w:tr>
      <w:tr w:rsidR="00C02C03" w14:paraId="7658F903" w14:textId="77777777">
        <w:tc>
          <w:tcPr>
            <w:tcW w:w="3120" w:type="dxa"/>
            <w:shd w:val="clear" w:color="auto" w:fill="auto"/>
            <w:tcMar>
              <w:top w:w="100" w:type="dxa"/>
              <w:left w:w="100" w:type="dxa"/>
              <w:bottom w:w="100" w:type="dxa"/>
              <w:right w:w="100" w:type="dxa"/>
            </w:tcMar>
          </w:tcPr>
          <w:p w14:paraId="48F64FDB" w14:textId="77777777" w:rsidR="00C02C03" w:rsidRDefault="00AF5057">
            <w:pPr>
              <w:widowControl w:val="0"/>
              <w:rPr>
                <w:rFonts w:eastAsia="Times New Roman" w:cs="Times New Roman"/>
                <w:szCs w:val="24"/>
              </w:rPr>
            </w:pPr>
            <w:r>
              <w:rPr>
                <w:rFonts w:eastAsia="Times New Roman" w:cs="Times New Roman"/>
                <w:szCs w:val="24"/>
              </w:rPr>
              <w:t>Insurance</w:t>
            </w:r>
          </w:p>
        </w:tc>
        <w:tc>
          <w:tcPr>
            <w:tcW w:w="3120" w:type="dxa"/>
            <w:shd w:val="clear" w:color="auto" w:fill="auto"/>
            <w:tcMar>
              <w:top w:w="100" w:type="dxa"/>
              <w:left w:w="100" w:type="dxa"/>
              <w:bottom w:w="100" w:type="dxa"/>
              <w:right w:w="100" w:type="dxa"/>
            </w:tcMar>
          </w:tcPr>
          <w:p w14:paraId="2C624DEA" w14:textId="77777777" w:rsidR="00C02C03" w:rsidRDefault="00AF5057">
            <w:pPr>
              <w:widowControl w:val="0"/>
              <w:rPr>
                <w:rFonts w:eastAsia="Times New Roman" w:cs="Times New Roman"/>
                <w:szCs w:val="24"/>
              </w:rPr>
            </w:pPr>
            <w:r>
              <w:rPr>
                <w:rFonts w:eastAsia="Times New Roman" w:cs="Times New Roman"/>
                <w:szCs w:val="24"/>
              </w:rPr>
              <w:t>100,000</w:t>
            </w:r>
          </w:p>
        </w:tc>
        <w:tc>
          <w:tcPr>
            <w:tcW w:w="3120" w:type="dxa"/>
            <w:shd w:val="clear" w:color="auto" w:fill="auto"/>
            <w:tcMar>
              <w:top w:w="100" w:type="dxa"/>
              <w:left w:w="100" w:type="dxa"/>
              <w:bottom w:w="100" w:type="dxa"/>
              <w:right w:w="100" w:type="dxa"/>
            </w:tcMar>
          </w:tcPr>
          <w:p w14:paraId="5253DD2D" w14:textId="77777777" w:rsidR="00C02C03" w:rsidRDefault="00C02C03">
            <w:pPr>
              <w:widowControl w:val="0"/>
              <w:rPr>
                <w:rFonts w:eastAsia="Times New Roman" w:cs="Times New Roman"/>
                <w:szCs w:val="24"/>
              </w:rPr>
            </w:pPr>
          </w:p>
        </w:tc>
      </w:tr>
      <w:tr w:rsidR="00C02C03" w14:paraId="7B49FE39" w14:textId="77777777">
        <w:tc>
          <w:tcPr>
            <w:tcW w:w="3120" w:type="dxa"/>
            <w:shd w:val="clear" w:color="auto" w:fill="auto"/>
            <w:tcMar>
              <w:top w:w="100" w:type="dxa"/>
              <w:left w:w="100" w:type="dxa"/>
              <w:bottom w:w="100" w:type="dxa"/>
              <w:right w:w="100" w:type="dxa"/>
            </w:tcMar>
          </w:tcPr>
          <w:p w14:paraId="4E55D6FC" w14:textId="77777777" w:rsidR="00C02C03" w:rsidRDefault="00AF5057">
            <w:pPr>
              <w:widowControl w:val="0"/>
              <w:rPr>
                <w:rFonts w:eastAsia="Times New Roman" w:cs="Times New Roman"/>
                <w:szCs w:val="24"/>
              </w:rPr>
            </w:pPr>
            <w:r>
              <w:rPr>
                <w:rFonts w:eastAsia="Times New Roman" w:cs="Times New Roman"/>
                <w:szCs w:val="24"/>
              </w:rPr>
              <w:t xml:space="preserve">Full Time warehouse supervisor salary </w:t>
            </w:r>
          </w:p>
        </w:tc>
        <w:tc>
          <w:tcPr>
            <w:tcW w:w="3120" w:type="dxa"/>
            <w:shd w:val="clear" w:color="auto" w:fill="auto"/>
            <w:tcMar>
              <w:top w:w="100" w:type="dxa"/>
              <w:left w:w="100" w:type="dxa"/>
              <w:bottom w:w="100" w:type="dxa"/>
              <w:right w:w="100" w:type="dxa"/>
            </w:tcMar>
          </w:tcPr>
          <w:p w14:paraId="4E2554CB" w14:textId="77777777" w:rsidR="00C02C03" w:rsidRDefault="00AF5057">
            <w:pPr>
              <w:widowControl w:val="0"/>
              <w:rPr>
                <w:rFonts w:eastAsia="Times New Roman" w:cs="Times New Roman"/>
                <w:szCs w:val="24"/>
              </w:rPr>
            </w:pPr>
            <w:r>
              <w:rPr>
                <w:rFonts w:eastAsia="Times New Roman" w:cs="Times New Roman"/>
                <w:szCs w:val="24"/>
              </w:rPr>
              <w:t xml:space="preserve">35,000 </w:t>
            </w:r>
          </w:p>
        </w:tc>
        <w:tc>
          <w:tcPr>
            <w:tcW w:w="3120" w:type="dxa"/>
            <w:shd w:val="clear" w:color="auto" w:fill="auto"/>
            <w:tcMar>
              <w:top w:w="100" w:type="dxa"/>
              <w:left w:w="100" w:type="dxa"/>
              <w:bottom w:w="100" w:type="dxa"/>
              <w:right w:w="100" w:type="dxa"/>
            </w:tcMar>
          </w:tcPr>
          <w:p w14:paraId="0932C205" w14:textId="77777777" w:rsidR="00C02C03" w:rsidRDefault="00C02C03">
            <w:pPr>
              <w:widowControl w:val="0"/>
              <w:rPr>
                <w:rFonts w:eastAsia="Times New Roman" w:cs="Times New Roman"/>
                <w:szCs w:val="24"/>
              </w:rPr>
            </w:pPr>
          </w:p>
        </w:tc>
      </w:tr>
      <w:tr w:rsidR="00C02C03" w14:paraId="37065752" w14:textId="77777777">
        <w:tc>
          <w:tcPr>
            <w:tcW w:w="3120" w:type="dxa"/>
            <w:shd w:val="clear" w:color="auto" w:fill="auto"/>
            <w:tcMar>
              <w:top w:w="100" w:type="dxa"/>
              <w:left w:w="100" w:type="dxa"/>
              <w:bottom w:w="100" w:type="dxa"/>
              <w:right w:w="100" w:type="dxa"/>
            </w:tcMar>
          </w:tcPr>
          <w:p w14:paraId="60AACAB0" w14:textId="77777777" w:rsidR="00C02C03" w:rsidRDefault="00C02C03">
            <w:pPr>
              <w:widowControl w:val="0"/>
              <w:rPr>
                <w:rFonts w:eastAsia="Times New Roman" w:cs="Times New Roman"/>
                <w:szCs w:val="24"/>
              </w:rPr>
            </w:pPr>
          </w:p>
        </w:tc>
        <w:tc>
          <w:tcPr>
            <w:tcW w:w="3120" w:type="dxa"/>
            <w:shd w:val="clear" w:color="auto" w:fill="auto"/>
            <w:tcMar>
              <w:top w:w="100" w:type="dxa"/>
              <w:left w:w="100" w:type="dxa"/>
              <w:bottom w:w="100" w:type="dxa"/>
              <w:right w:w="100" w:type="dxa"/>
            </w:tcMar>
          </w:tcPr>
          <w:p w14:paraId="132EB70E" w14:textId="77777777" w:rsidR="00C02C03" w:rsidRDefault="00C02C03">
            <w:pPr>
              <w:widowControl w:val="0"/>
              <w:rPr>
                <w:rFonts w:eastAsia="Times New Roman" w:cs="Times New Roman"/>
                <w:szCs w:val="24"/>
              </w:rPr>
            </w:pPr>
          </w:p>
        </w:tc>
        <w:tc>
          <w:tcPr>
            <w:tcW w:w="3120" w:type="dxa"/>
            <w:shd w:val="clear" w:color="auto" w:fill="auto"/>
            <w:tcMar>
              <w:top w:w="100" w:type="dxa"/>
              <w:left w:w="100" w:type="dxa"/>
              <w:bottom w:w="100" w:type="dxa"/>
              <w:right w:w="100" w:type="dxa"/>
            </w:tcMar>
          </w:tcPr>
          <w:p w14:paraId="023143E5" w14:textId="77777777" w:rsidR="00C02C03" w:rsidRDefault="00AF5057">
            <w:pPr>
              <w:widowControl w:val="0"/>
              <w:rPr>
                <w:rFonts w:eastAsia="Times New Roman" w:cs="Times New Roman"/>
                <w:szCs w:val="24"/>
              </w:rPr>
            </w:pPr>
            <w:r>
              <w:rPr>
                <w:rFonts w:eastAsia="Times New Roman" w:cs="Times New Roman"/>
                <w:szCs w:val="24"/>
              </w:rPr>
              <w:t>305000</w:t>
            </w:r>
          </w:p>
        </w:tc>
      </w:tr>
      <w:tr w:rsidR="00C02C03" w14:paraId="2C472369" w14:textId="77777777">
        <w:tc>
          <w:tcPr>
            <w:tcW w:w="3120" w:type="dxa"/>
            <w:shd w:val="clear" w:color="auto" w:fill="auto"/>
            <w:tcMar>
              <w:top w:w="100" w:type="dxa"/>
              <w:left w:w="100" w:type="dxa"/>
              <w:bottom w:w="100" w:type="dxa"/>
              <w:right w:w="100" w:type="dxa"/>
            </w:tcMar>
          </w:tcPr>
          <w:p w14:paraId="0950C84D" w14:textId="77777777" w:rsidR="00C02C03" w:rsidRDefault="00AF5057">
            <w:pPr>
              <w:widowControl w:val="0"/>
              <w:rPr>
                <w:rFonts w:eastAsia="Times New Roman" w:cs="Times New Roman"/>
                <w:b/>
                <w:i/>
                <w:szCs w:val="24"/>
              </w:rPr>
            </w:pPr>
            <w:r>
              <w:rPr>
                <w:rFonts w:eastAsia="Times New Roman" w:cs="Times New Roman"/>
                <w:b/>
                <w:i/>
                <w:szCs w:val="24"/>
              </w:rPr>
              <w:t xml:space="preserve">Net profit (contribution - </w:t>
            </w:r>
            <w:r>
              <w:rPr>
                <w:rFonts w:eastAsia="Times New Roman" w:cs="Times New Roman"/>
                <w:b/>
                <w:i/>
                <w:szCs w:val="24"/>
              </w:rPr>
              <w:lastRenderedPageBreak/>
              <w:t>fixed overheads)</w:t>
            </w:r>
          </w:p>
        </w:tc>
        <w:tc>
          <w:tcPr>
            <w:tcW w:w="3120" w:type="dxa"/>
            <w:shd w:val="clear" w:color="auto" w:fill="auto"/>
            <w:tcMar>
              <w:top w:w="100" w:type="dxa"/>
              <w:left w:w="100" w:type="dxa"/>
              <w:bottom w:w="100" w:type="dxa"/>
              <w:right w:w="100" w:type="dxa"/>
            </w:tcMar>
          </w:tcPr>
          <w:p w14:paraId="7B20DE7A" w14:textId="77777777" w:rsidR="00C02C03" w:rsidRDefault="00C02C03">
            <w:pPr>
              <w:widowControl w:val="0"/>
              <w:rPr>
                <w:rFonts w:eastAsia="Times New Roman" w:cs="Times New Roman"/>
                <w:b/>
                <w:i/>
                <w:szCs w:val="24"/>
              </w:rPr>
            </w:pPr>
          </w:p>
        </w:tc>
        <w:tc>
          <w:tcPr>
            <w:tcW w:w="3120" w:type="dxa"/>
            <w:shd w:val="clear" w:color="auto" w:fill="auto"/>
            <w:tcMar>
              <w:top w:w="100" w:type="dxa"/>
              <w:left w:w="100" w:type="dxa"/>
              <w:bottom w:w="100" w:type="dxa"/>
              <w:right w:w="100" w:type="dxa"/>
            </w:tcMar>
          </w:tcPr>
          <w:p w14:paraId="3703EA7A" w14:textId="77777777" w:rsidR="00C02C03" w:rsidRDefault="00AF5057">
            <w:pPr>
              <w:widowControl w:val="0"/>
              <w:rPr>
                <w:rFonts w:eastAsia="Times New Roman" w:cs="Times New Roman"/>
                <w:b/>
                <w:i/>
                <w:szCs w:val="24"/>
              </w:rPr>
            </w:pPr>
            <w:r>
              <w:rPr>
                <w:rFonts w:eastAsia="Times New Roman" w:cs="Times New Roman"/>
                <w:b/>
                <w:i/>
                <w:szCs w:val="24"/>
              </w:rPr>
              <w:t>455000</w:t>
            </w:r>
          </w:p>
        </w:tc>
      </w:tr>
    </w:tbl>
    <w:p w14:paraId="40264BDC" w14:textId="77777777" w:rsidR="00C02C03" w:rsidRDefault="00C02C03">
      <w:pPr>
        <w:jc w:val="both"/>
        <w:rPr>
          <w:rFonts w:eastAsia="Times New Roman" w:cs="Times New Roman"/>
          <w:szCs w:val="24"/>
        </w:rPr>
      </w:pPr>
    </w:p>
    <w:p w14:paraId="18391329" w14:textId="77777777" w:rsidR="00C02C03" w:rsidRPr="00677A8A" w:rsidRDefault="00AF5057">
      <w:pPr>
        <w:jc w:val="both"/>
        <w:rPr>
          <w:rFonts w:eastAsia="Times New Roman" w:cs="Times New Roman"/>
          <w:b/>
          <w:bCs/>
          <w:szCs w:val="24"/>
        </w:rPr>
      </w:pPr>
      <w:r w:rsidRPr="00677A8A">
        <w:rPr>
          <w:rFonts w:eastAsia="Times New Roman" w:cs="Times New Roman"/>
          <w:b/>
          <w:bCs/>
          <w:szCs w:val="24"/>
        </w:rPr>
        <w:t>Evaluation of variance using original and flexed budget calculation</w:t>
      </w:r>
    </w:p>
    <w:p w14:paraId="60A0D65F" w14:textId="77777777" w:rsidR="00C02C03" w:rsidRDefault="00C02C03">
      <w:pPr>
        <w:jc w:val="both"/>
        <w:rPr>
          <w:rFonts w:eastAsia="Times New Roman" w:cs="Times New Roman"/>
          <w:szCs w:val="24"/>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C02C03" w14:paraId="62EB2061" w14:textId="77777777">
        <w:tc>
          <w:tcPr>
            <w:tcW w:w="2340" w:type="dxa"/>
            <w:shd w:val="clear" w:color="auto" w:fill="auto"/>
            <w:tcMar>
              <w:top w:w="100" w:type="dxa"/>
              <w:left w:w="100" w:type="dxa"/>
              <w:bottom w:w="100" w:type="dxa"/>
              <w:right w:w="100" w:type="dxa"/>
            </w:tcMar>
          </w:tcPr>
          <w:p w14:paraId="154CE97C" w14:textId="77777777" w:rsidR="00C02C03" w:rsidRDefault="00AF5057">
            <w:pPr>
              <w:widowControl w:val="0"/>
              <w:rPr>
                <w:rFonts w:eastAsia="Times New Roman" w:cs="Times New Roman"/>
                <w:b/>
                <w:szCs w:val="24"/>
              </w:rPr>
            </w:pPr>
            <w:r>
              <w:rPr>
                <w:rFonts w:eastAsia="Times New Roman" w:cs="Times New Roman"/>
                <w:b/>
                <w:szCs w:val="24"/>
              </w:rPr>
              <w:t>Particulars</w:t>
            </w:r>
          </w:p>
        </w:tc>
        <w:tc>
          <w:tcPr>
            <w:tcW w:w="2340" w:type="dxa"/>
            <w:shd w:val="clear" w:color="auto" w:fill="auto"/>
            <w:tcMar>
              <w:top w:w="100" w:type="dxa"/>
              <w:left w:w="100" w:type="dxa"/>
              <w:bottom w:w="100" w:type="dxa"/>
              <w:right w:w="100" w:type="dxa"/>
            </w:tcMar>
          </w:tcPr>
          <w:p w14:paraId="42A5EDE6" w14:textId="77777777" w:rsidR="00C02C03" w:rsidRDefault="00AF5057">
            <w:pPr>
              <w:widowControl w:val="0"/>
              <w:rPr>
                <w:rFonts w:eastAsia="Times New Roman" w:cs="Times New Roman"/>
                <w:b/>
                <w:szCs w:val="24"/>
              </w:rPr>
            </w:pPr>
            <w:r>
              <w:rPr>
                <w:rFonts w:eastAsia="Times New Roman" w:cs="Times New Roman"/>
                <w:b/>
                <w:szCs w:val="24"/>
              </w:rPr>
              <w:t>Original budgeting Amount (£)</w:t>
            </w:r>
          </w:p>
        </w:tc>
        <w:tc>
          <w:tcPr>
            <w:tcW w:w="2340" w:type="dxa"/>
            <w:shd w:val="clear" w:color="auto" w:fill="auto"/>
            <w:tcMar>
              <w:top w:w="100" w:type="dxa"/>
              <w:left w:w="100" w:type="dxa"/>
              <w:bottom w:w="100" w:type="dxa"/>
              <w:right w:w="100" w:type="dxa"/>
            </w:tcMar>
          </w:tcPr>
          <w:p w14:paraId="72A45EB4" w14:textId="77777777" w:rsidR="00C02C03" w:rsidRDefault="00AF5057">
            <w:pPr>
              <w:widowControl w:val="0"/>
              <w:rPr>
                <w:rFonts w:eastAsia="Times New Roman" w:cs="Times New Roman"/>
                <w:b/>
                <w:szCs w:val="24"/>
              </w:rPr>
            </w:pPr>
            <w:r>
              <w:rPr>
                <w:rFonts w:eastAsia="Times New Roman" w:cs="Times New Roman"/>
                <w:b/>
                <w:szCs w:val="24"/>
              </w:rPr>
              <w:t>Flexed budgeting Amount (£)</w:t>
            </w:r>
          </w:p>
        </w:tc>
        <w:tc>
          <w:tcPr>
            <w:tcW w:w="2340" w:type="dxa"/>
            <w:shd w:val="clear" w:color="auto" w:fill="auto"/>
            <w:tcMar>
              <w:top w:w="100" w:type="dxa"/>
              <w:left w:w="100" w:type="dxa"/>
              <w:bottom w:w="100" w:type="dxa"/>
              <w:right w:w="100" w:type="dxa"/>
            </w:tcMar>
          </w:tcPr>
          <w:p w14:paraId="26D20A8A" w14:textId="77777777" w:rsidR="00C02C03" w:rsidRDefault="00AF5057">
            <w:pPr>
              <w:widowControl w:val="0"/>
              <w:rPr>
                <w:rFonts w:eastAsia="Times New Roman" w:cs="Times New Roman"/>
                <w:b/>
                <w:szCs w:val="24"/>
              </w:rPr>
            </w:pPr>
            <w:r>
              <w:rPr>
                <w:rFonts w:eastAsia="Times New Roman" w:cs="Times New Roman"/>
                <w:b/>
                <w:szCs w:val="24"/>
              </w:rPr>
              <w:t xml:space="preserve">Variance (Original - flexed) (£) </w:t>
            </w:r>
          </w:p>
        </w:tc>
      </w:tr>
      <w:tr w:rsidR="00C02C03" w14:paraId="1F47A265" w14:textId="77777777">
        <w:tc>
          <w:tcPr>
            <w:tcW w:w="2340" w:type="dxa"/>
            <w:shd w:val="clear" w:color="auto" w:fill="auto"/>
            <w:tcMar>
              <w:top w:w="100" w:type="dxa"/>
              <w:left w:w="100" w:type="dxa"/>
              <w:bottom w:w="100" w:type="dxa"/>
              <w:right w:w="100" w:type="dxa"/>
            </w:tcMar>
          </w:tcPr>
          <w:p w14:paraId="714617AE" w14:textId="77777777" w:rsidR="00C02C03" w:rsidRDefault="00AF5057">
            <w:pPr>
              <w:widowControl w:val="0"/>
              <w:rPr>
                <w:rFonts w:eastAsia="Times New Roman" w:cs="Times New Roman"/>
                <w:szCs w:val="24"/>
              </w:rPr>
            </w:pPr>
            <w:r>
              <w:rPr>
                <w:rFonts w:eastAsia="Times New Roman" w:cs="Times New Roman"/>
                <w:szCs w:val="24"/>
              </w:rPr>
              <w:t xml:space="preserve">Sales </w:t>
            </w:r>
          </w:p>
        </w:tc>
        <w:tc>
          <w:tcPr>
            <w:tcW w:w="2340" w:type="dxa"/>
            <w:shd w:val="clear" w:color="auto" w:fill="auto"/>
            <w:tcMar>
              <w:top w:w="100" w:type="dxa"/>
              <w:left w:w="100" w:type="dxa"/>
              <w:bottom w:w="100" w:type="dxa"/>
              <w:right w:w="100" w:type="dxa"/>
            </w:tcMar>
          </w:tcPr>
          <w:p w14:paraId="29076460" w14:textId="77777777" w:rsidR="00C02C03" w:rsidRDefault="00AF5057">
            <w:pPr>
              <w:widowControl w:val="0"/>
              <w:rPr>
                <w:rFonts w:eastAsia="Times New Roman" w:cs="Times New Roman"/>
                <w:szCs w:val="24"/>
              </w:rPr>
            </w:pPr>
            <w:r>
              <w:rPr>
                <w:rFonts w:eastAsia="Times New Roman" w:cs="Times New Roman"/>
                <w:szCs w:val="24"/>
              </w:rPr>
              <w:t>2500000</w:t>
            </w:r>
          </w:p>
        </w:tc>
        <w:tc>
          <w:tcPr>
            <w:tcW w:w="2340" w:type="dxa"/>
            <w:shd w:val="clear" w:color="auto" w:fill="auto"/>
            <w:tcMar>
              <w:top w:w="100" w:type="dxa"/>
              <w:left w:w="100" w:type="dxa"/>
              <w:bottom w:w="100" w:type="dxa"/>
              <w:right w:w="100" w:type="dxa"/>
            </w:tcMar>
          </w:tcPr>
          <w:p w14:paraId="1BA27B96" w14:textId="77777777" w:rsidR="00C02C03" w:rsidRDefault="00AF5057">
            <w:pPr>
              <w:widowControl w:val="0"/>
              <w:rPr>
                <w:rFonts w:eastAsia="Times New Roman" w:cs="Times New Roman"/>
                <w:szCs w:val="24"/>
              </w:rPr>
            </w:pPr>
            <w:r>
              <w:rPr>
                <w:rFonts w:eastAsia="Times New Roman" w:cs="Times New Roman"/>
                <w:szCs w:val="24"/>
              </w:rPr>
              <w:t>1600000</w:t>
            </w:r>
          </w:p>
        </w:tc>
        <w:tc>
          <w:tcPr>
            <w:tcW w:w="2340" w:type="dxa"/>
            <w:shd w:val="clear" w:color="auto" w:fill="auto"/>
            <w:tcMar>
              <w:top w:w="100" w:type="dxa"/>
              <w:left w:w="100" w:type="dxa"/>
              <w:bottom w:w="100" w:type="dxa"/>
              <w:right w:w="100" w:type="dxa"/>
            </w:tcMar>
          </w:tcPr>
          <w:p w14:paraId="436BF29F" w14:textId="77777777" w:rsidR="00C02C03" w:rsidRDefault="00AF5057">
            <w:pPr>
              <w:widowControl w:val="0"/>
              <w:rPr>
                <w:rFonts w:eastAsia="Times New Roman" w:cs="Times New Roman"/>
                <w:szCs w:val="24"/>
              </w:rPr>
            </w:pPr>
            <w:r>
              <w:rPr>
                <w:rFonts w:eastAsia="Times New Roman" w:cs="Times New Roman"/>
                <w:szCs w:val="24"/>
              </w:rPr>
              <w:t>-900000 (Adverse)</w:t>
            </w:r>
          </w:p>
        </w:tc>
      </w:tr>
      <w:tr w:rsidR="00C02C03" w14:paraId="442A091A" w14:textId="77777777">
        <w:tc>
          <w:tcPr>
            <w:tcW w:w="2340" w:type="dxa"/>
            <w:shd w:val="clear" w:color="auto" w:fill="auto"/>
            <w:tcMar>
              <w:top w:w="100" w:type="dxa"/>
              <w:left w:w="100" w:type="dxa"/>
              <w:bottom w:w="100" w:type="dxa"/>
              <w:right w:w="100" w:type="dxa"/>
            </w:tcMar>
          </w:tcPr>
          <w:p w14:paraId="1A2DADFF" w14:textId="77777777" w:rsidR="00C02C03" w:rsidRDefault="00AF5057">
            <w:pPr>
              <w:widowControl w:val="0"/>
              <w:rPr>
                <w:rFonts w:eastAsia="Times New Roman" w:cs="Times New Roman"/>
                <w:szCs w:val="24"/>
              </w:rPr>
            </w:pPr>
            <w:r>
              <w:rPr>
                <w:rFonts w:eastAsia="Times New Roman" w:cs="Times New Roman"/>
                <w:szCs w:val="24"/>
              </w:rPr>
              <w:t>Less: Variable cost (expenses)</w:t>
            </w:r>
          </w:p>
        </w:tc>
        <w:tc>
          <w:tcPr>
            <w:tcW w:w="2340" w:type="dxa"/>
            <w:shd w:val="clear" w:color="auto" w:fill="auto"/>
            <w:tcMar>
              <w:top w:w="100" w:type="dxa"/>
              <w:left w:w="100" w:type="dxa"/>
              <w:bottom w:w="100" w:type="dxa"/>
              <w:right w:w="100" w:type="dxa"/>
            </w:tcMar>
          </w:tcPr>
          <w:p w14:paraId="6578D70B" w14:textId="77777777" w:rsidR="00C02C03" w:rsidRDefault="00C02C03">
            <w:pPr>
              <w:widowControl w:val="0"/>
              <w:rPr>
                <w:rFonts w:eastAsia="Times New Roman" w:cs="Times New Roman"/>
                <w:szCs w:val="24"/>
              </w:rPr>
            </w:pPr>
          </w:p>
        </w:tc>
        <w:tc>
          <w:tcPr>
            <w:tcW w:w="2340" w:type="dxa"/>
            <w:shd w:val="clear" w:color="auto" w:fill="auto"/>
            <w:tcMar>
              <w:top w:w="100" w:type="dxa"/>
              <w:left w:w="100" w:type="dxa"/>
              <w:bottom w:w="100" w:type="dxa"/>
              <w:right w:w="100" w:type="dxa"/>
            </w:tcMar>
          </w:tcPr>
          <w:p w14:paraId="67DE9ECE" w14:textId="77777777" w:rsidR="00C02C03" w:rsidRDefault="00C02C03">
            <w:pPr>
              <w:widowControl w:val="0"/>
              <w:rPr>
                <w:rFonts w:eastAsia="Times New Roman" w:cs="Times New Roman"/>
                <w:szCs w:val="24"/>
              </w:rPr>
            </w:pPr>
          </w:p>
        </w:tc>
        <w:tc>
          <w:tcPr>
            <w:tcW w:w="2340" w:type="dxa"/>
            <w:shd w:val="clear" w:color="auto" w:fill="auto"/>
            <w:tcMar>
              <w:top w:w="100" w:type="dxa"/>
              <w:left w:w="100" w:type="dxa"/>
              <w:bottom w:w="100" w:type="dxa"/>
              <w:right w:w="100" w:type="dxa"/>
            </w:tcMar>
          </w:tcPr>
          <w:p w14:paraId="627F2E8F" w14:textId="77777777" w:rsidR="00C02C03" w:rsidRDefault="00C02C03">
            <w:pPr>
              <w:widowControl w:val="0"/>
              <w:rPr>
                <w:rFonts w:eastAsia="Times New Roman" w:cs="Times New Roman"/>
                <w:szCs w:val="24"/>
              </w:rPr>
            </w:pPr>
          </w:p>
        </w:tc>
      </w:tr>
      <w:tr w:rsidR="00C02C03" w14:paraId="4C39B7E2" w14:textId="77777777">
        <w:tc>
          <w:tcPr>
            <w:tcW w:w="2340" w:type="dxa"/>
            <w:shd w:val="clear" w:color="auto" w:fill="auto"/>
            <w:tcMar>
              <w:top w:w="100" w:type="dxa"/>
              <w:left w:w="100" w:type="dxa"/>
              <w:bottom w:w="100" w:type="dxa"/>
              <w:right w:w="100" w:type="dxa"/>
            </w:tcMar>
          </w:tcPr>
          <w:p w14:paraId="1BAC0C87" w14:textId="77777777" w:rsidR="00C02C03" w:rsidRDefault="00AF5057">
            <w:pPr>
              <w:widowControl w:val="0"/>
              <w:rPr>
                <w:rFonts w:eastAsia="Times New Roman" w:cs="Times New Roman"/>
                <w:szCs w:val="24"/>
              </w:rPr>
            </w:pPr>
            <w:r>
              <w:rPr>
                <w:rFonts w:eastAsia="Times New Roman" w:cs="Times New Roman"/>
                <w:szCs w:val="24"/>
              </w:rPr>
              <w:t xml:space="preserve">Materials cost </w:t>
            </w:r>
          </w:p>
        </w:tc>
        <w:tc>
          <w:tcPr>
            <w:tcW w:w="2340" w:type="dxa"/>
            <w:shd w:val="clear" w:color="auto" w:fill="auto"/>
            <w:tcMar>
              <w:top w:w="100" w:type="dxa"/>
              <w:left w:w="100" w:type="dxa"/>
              <w:bottom w:w="100" w:type="dxa"/>
              <w:right w:w="100" w:type="dxa"/>
            </w:tcMar>
          </w:tcPr>
          <w:p w14:paraId="326967F7" w14:textId="77777777" w:rsidR="00C02C03" w:rsidRDefault="00AF5057">
            <w:pPr>
              <w:widowControl w:val="0"/>
              <w:rPr>
                <w:rFonts w:eastAsia="Times New Roman" w:cs="Times New Roman"/>
                <w:szCs w:val="24"/>
              </w:rPr>
            </w:pPr>
            <w:r>
              <w:rPr>
                <w:rFonts w:eastAsia="Times New Roman" w:cs="Times New Roman"/>
                <w:szCs w:val="24"/>
              </w:rPr>
              <w:t>250000</w:t>
            </w:r>
          </w:p>
        </w:tc>
        <w:tc>
          <w:tcPr>
            <w:tcW w:w="2340" w:type="dxa"/>
            <w:shd w:val="clear" w:color="auto" w:fill="auto"/>
            <w:tcMar>
              <w:top w:w="100" w:type="dxa"/>
              <w:left w:w="100" w:type="dxa"/>
              <w:bottom w:w="100" w:type="dxa"/>
              <w:right w:w="100" w:type="dxa"/>
            </w:tcMar>
          </w:tcPr>
          <w:p w14:paraId="10C64F2B" w14:textId="77777777" w:rsidR="00C02C03" w:rsidRDefault="00AF5057">
            <w:pPr>
              <w:widowControl w:val="0"/>
              <w:rPr>
                <w:rFonts w:eastAsia="Times New Roman" w:cs="Times New Roman"/>
                <w:szCs w:val="24"/>
              </w:rPr>
            </w:pPr>
            <w:r>
              <w:rPr>
                <w:rFonts w:eastAsia="Times New Roman" w:cs="Times New Roman"/>
                <w:szCs w:val="24"/>
              </w:rPr>
              <w:t>280000</w:t>
            </w:r>
          </w:p>
        </w:tc>
        <w:tc>
          <w:tcPr>
            <w:tcW w:w="2340" w:type="dxa"/>
            <w:shd w:val="clear" w:color="auto" w:fill="auto"/>
            <w:tcMar>
              <w:top w:w="100" w:type="dxa"/>
              <w:left w:w="100" w:type="dxa"/>
              <w:bottom w:w="100" w:type="dxa"/>
              <w:right w:w="100" w:type="dxa"/>
            </w:tcMar>
          </w:tcPr>
          <w:p w14:paraId="22D7CF55" w14:textId="77777777" w:rsidR="00C02C03" w:rsidRDefault="00AF5057">
            <w:pPr>
              <w:widowControl w:val="0"/>
              <w:rPr>
                <w:rFonts w:eastAsia="Times New Roman" w:cs="Times New Roman"/>
                <w:szCs w:val="24"/>
              </w:rPr>
            </w:pPr>
            <w:r>
              <w:rPr>
                <w:rFonts w:eastAsia="Times New Roman" w:cs="Times New Roman"/>
                <w:szCs w:val="24"/>
              </w:rPr>
              <w:t>-30000 ( adverse)</w:t>
            </w:r>
          </w:p>
        </w:tc>
      </w:tr>
      <w:tr w:rsidR="00C02C03" w14:paraId="6302605B" w14:textId="77777777">
        <w:tc>
          <w:tcPr>
            <w:tcW w:w="2340" w:type="dxa"/>
            <w:shd w:val="clear" w:color="auto" w:fill="auto"/>
            <w:tcMar>
              <w:top w:w="100" w:type="dxa"/>
              <w:left w:w="100" w:type="dxa"/>
              <w:bottom w:w="100" w:type="dxa"/>
              <w:right w:w="100" w:type="dxa"/>
            </w:tcMar>
          </w:tcPr>
          <w:p w14:paraId="5D50484B" w14:textId="77777777" w:rsidR="00C02C03" w:rsidRDefault="00AF5057">
            <w:pPr>
              <w:widowControl w:val="0"/>
              <w:rPr>
                <w:rFonts w:eastAsia="Times New Roman" w:cs="Times New Roman"/>
                <w:szCs w:val="24"/>
              </w:rPr>
            </w:pPr>
            <w:r>
              <w:rPr>
                <w:rFonts w:eastAsia="Times New Roman" w:cs="Times New Roman"/>
                <w:szCs w:val="24"/>
              </w:rPr>
              <w:t>Labour costs</w:t>
            </w:r>
          </w:p>
        </w:tc>
        <w:tc>
          <w:tcPr>
            <w:tcW w:w="2340" w:type="dxa"/>
            <w:shd w:val="clear" w:color="auto" w:fill="auto"/>
            <w:tcMar>
              <w:top w:w="100" w:type="dxa"/>
              <w:left w:w="100" w:type="dxa"/>
              <w:bottom w:w="100" w:type="dxa"/>
              <w:right w:w="100" w:type="dxa"/>
            </w:tcMar>
          </w:tcPr>
          <w:p w14:paraId="6BF2545D" w14:textId="77777777" w:rsidR="00C02C03" w:rsidRDefault="00AF5057">
            <w:pPr>
              <w:widowControl w:val="0"/>
              <w:rPr>
                <w:rFonts w:eastAsia="Times New Roman" w:cs="Times New Roman"/>
                <w:szCs w:val="24"/>
              </w:rPr>
            </w:pPr>
            <w:r>
              <w:rPr>
                <w:rFonts w:eastAsia="Times New Roman" w:cs="Times New Roman"/>
                <w:szCs w:val="24"/>
              </w:rPr>
              <w:t>400000</w:t>
            </w:r>
          </w:p>
        </w:tc>
        <w:tc>
          <w:tcPr>
            <w:tcW w:w="2340" w:type="dxa"/>
            <w:shd w:val="clear" w:color="auto" w:fill="auto"/>
            <w:tcMar>
              <w:top w:w="100" w:type="dxa"/>
              <w:left w:w="100" w:type="dxa"/>
              <w:bottom w:w="100" w:type="dxa"/>
              <w:right w:w="100" w:type="dxa"/>
            </w:tcMar>
          </w:tcPr>
          <w:p w14:paraId="4A9B5BEF" w14:textId="77777777" w:rsidR="00C02C03" w:rsidRDefault="00AF5057">
            <w:pPr>
              <w:widowControl w:val="0"/>
              <w:rPr>
                <w:rFonts w:eastAsia="Times New Roman" w:cs="Times New Roman"/>
                <w:szCs w:val="24"/>
              </w:rPr>
            </w:pPr>
            <w:r>
              <w:rPr>
                <w:rFonts w:eastAsia="Times New Roman" w:cs="Times New Roman"/>
                <w:szCs w:val="24"/>
              </w:rPr>
              <w:t>440000</w:t>
            </w:r>
          </w:p>
        </w:tc>
        <w:tc>
          <w:tcPr>
            <w:tcW w:w="2340" w:type="dxa"/>
            <w:shd w:val="clear" w:color="auto" w:fill="auto"/>
            <w:tcMar>
              <w:top w:w="100" w:type="dxa"/>
              <w:left w:w="100" w:type="dxa"/>
              <w:bottom w:w="100" w:type="dxa"/>
              <w:right w:w="100" w:type="dxa"/>
            </w:tcMar>
          </w:tcPr>
          <w:p w14:paraId="4522CC3F" w14:textId="77777777" w:rsidR="00C02C03" w:rsidRDefault="00AF5057">
            <w:pPr>
              <w:widowControl w:val="0"/>
              <w:rPr>
                <w:rFonts w:eastAsia="Times New Roman" w:cs="Times New Roman"/>
                <w:szCs w:val="24"/>
              </w:rPr>
            </w:pPr>
            <w:r>
              <w:rPr>
                <w:rFonts w:eastAsia="Times New Roman" w:cs="Times New Roman"/>
                <w:szCs w:val="24"/>
              </w:rPr>
              <w:t>40000 (adverse)</w:t>
            </w:r>
          </w:p>
        </w:tc>
      </w:tr>
      <w:tr w:rsidR="00C02C03" w14:paraId="4C7D873B" w14:textId="77777777">
        <w:tc>
          <w:tcPr>
            <w:tcW w:w="2340" w:type="dxa"/>
            <w:shd w:val="clear" w:color="auto" w:fill="auto"/>
            <w:tcMar>
              <w:top w:w="100" w:type="dxa"/>
              <w:left w:w="100" w:type="dxa"/>
              <w:bottom w:w="100" w:type="dxa"/>
              <w:right w:w="100" w:type="dxa"/>
            </w:tcMar>
          </w:tcPr>
          <w:p w14:paraId="6D376A3B" w14:textId="77777777" w:rsidR="00C02C03" w:rsidRDefault="00AF5057">
            <w:pPr>
              <w:widowControl w:val="0"/>
              <w:rPr>
                <w:rFonts w:eastAsia="Times New Roman" w:cs="Times New Roman"/>
                <w:szCs w:val="24"/>
              </w:rPr>
            </w:pPr>
            <w:r>
              <w:rPr>
                <w:rFonts w:eastAsia="Times New Roman" w:cs="Times New Roman"/>
                <w:szCs w:val="24"/>
              </w:rPr>
              <w:t>Overhead costs</w:t>
            </w:r>
          </w:p>
        </w:tc>
        <w:tc>
          <w:tcPr>
            <w:tcW w:w="2340" w:type="dxa"/>
            <w:shd w:val="clear" w:color="auto" w:fill="auto"/>
            <w:tcMar>
              <w:top w:w="100" w:type="dxa"/>
              <w:left w:w="100" w:type="dxa"/>
              <w:bottom w:w="100" w:type="dxa"/>
              <w:right w:w="100" w:type="dxa"/>
            </w:tcMar>
          </w:tcPr>
          <w:p w14:paraId="01F35E36" w14:textId="77777777" w:rsidR="00C02C03" w:rsidRDefault="00AF5057">
            <w:pPr>
              <w:widowControl w:val="0"/>
              <w:rPr>
                <w:rFonts w:eastAsia="Times New Roman" w:cs="Times New Roman"/>
                <w:szCs w:val="24"/>
              </w:rPr>
            </w:pPr>
            <w:r>
              <w:rPr>
                <w:rFonts w:eastAsia="Times New Roman" w:cs="Times New Roman"/>
                <w:szCs w:val="24"/>
              </w:rPr>
              <w:t>150000</w:t>
            </w:r>
          </w:p>
        </w:tc>
        <w:tc>
          <w:tcPr>
            <w:tcW w:w="2340" w:type="dxa"/>
            <w:shd w:val="clear" w:color="auto" w:fill="auto"/>
            <w:tcMar>
              <w:top w:w="100" w:type="dxa"/>
              <w:left w:w="100" w:type="dxa"/>
              <w:bottom w:w="100" w:type="dxa"/>
              <w:right w:w="100" w:type="dxa"/>
            </w:tcMar>
          </w:tcPr>
          <w:p w14:paraId="7071EBFF" w14:textId="77777777" w:rsidR="00C02C03" w:rsidRDefault="00AF5057">
            <w:pPr>
              <w:widowControl w:val="0"/>
              <w:rPr>
                <w:rFonts w:eastAsia="Times New Roman" w:cs="Times New Roman"/>
                <w:szCs w:val="24"/>
              </w:rPr>
            </w:pPr>
            <w:r>
              <w:rPr>
                <w:rFonts w:eastAsia="Times New Roman" w:cs="Times New Roman"/>
                <w:szCs w:val="24"/>
              </w:rPr>
              <w:t>120000</w:t>
            </w:r>
          </w:p>
        </w:tc>
        <w:tc>
          <w:tcPr>
            <w:tcW w:w="2340" w:type="dxa"/>
            <w:shd w:val="clear" w:color="auto" w:fill="auto"/>
            <w:tcMar>
              <w:top w:w="100" w:type="dxa"/>
              <w:left w:w="100" w:type="dxa"/>
              <w:bottom w:w="100" w:type="dxa"/>
              <w:right w:w="100" w:type="dxa"/>
            </w:tcMar>
          </w:tcPr>
          <w:p w14:paraId="5D778030" w14:textId="77777777" w:rsidR="00C02C03" w:rsidRDefault="00AF5057">
            <w:pPr>
              <w:widowControl w:val="0"/>
              <w:numPr>
                <w:ilvl w:val="0"/>
                <w:numId w:val="1"/>
              </w:numPr>
              <w:rPr>
                <w:rFonts w:eastAsia="Times New Roman" w:cs="Times New Roman"/>
                <w:szCs w:val="24"/>
              </w:rPr>
            </w:pPr>
            <w:r>
              <w:rPr>
                <w:rFonts w:eastAsia="Times New Roman" w:cs="Times New Roman"/>
                <w:szCs w:val="24"/>
              </w:rPr>
              <w:t>30000 (favourable)</w:t>
            </w:r>
          </w:p>
        </w:tc>
      </w:tr>
      <w:tr w:rsidR="00C02C03" w14:paraId="4B8DECC9" w14:textId="77777777">
        <w:tc>
          <w:tcPr>
            <w:tcW w:w="2340" w:type="dxa"/>
            <w:shd w:val="clear" w:color="auto" w:fill="auto"/>
            <w:tcMar>
              <w:top w:w="100" w:type="dxa"/>
              <w:left w:w="100" w:type="dxa"/>
              <w:bottom w:w="100" w:type="dxa"/>
              <w:right w:w="100" w:type="dxa"/>
            </w:tcMar>
          </w:tcPr>
          <w:p w14:paraId="06B9BB74" w14:textId="77777777" w:rsidR="00C02C03" w:rsidRDefault="00C02C03">
            <w:pPr>
              <w:widowControl w:val="0"/>
              <w:rPr>
                <w:rFonts w:eastAsia="Times New Roman" w:cs="Times New Roman"/>
                <w:szCs w:val="24"/>
              </w:rPr>
            </w:pPr>
          </w:p>
        </w:tc>
        <w:tc>
          <w:tcPr>
            <w:tcW w:w="2340" w:type="dxa"/>
            <w:shd w:val="clear" w:color="auto" w:fill="auto"/>
            <w:tcMar>
              <w:top w:w="100" w:type="dxa"/>
              <w:left w:w="100" w:type="dxa"/>
              <w:bottom w:w="100" w:type="dxa"/>
              <w:right w:w="100" w:type="dxa"/>
            </w:tcMar>
          </w:tcPr>
          <w:p w14:paraId="1E58FC87" w14:textId="77777777" w:rsidR="00C02C03" w:rsidRDefault="00C02C03">
            <w:pPr>
              <w:widowControl w:val="0"/>
              <w:rPr>
                <w:rFonts w:eastAsia="Times New Roman" w:cs="Times New Roman"/>
                <w:szCs w:val="24"/>
              </w:rPr>
            </w:pPr>
          </w:p>
        </w:tc>
        <w:tc>
          <w:tcPr>
            <w:tcW w:w="2340" w:type="dxa"/>
            <w:shd w:val="clear" w:color="auto" w:fill="auto"/>
            <w:tcMar>
              <w:top w:w="100" w:type="dxa"/>
              <w:left w:w="100" w:type="dxa"/>
              <w:bottom w:w="100" w:type="dxa"/>
              <w:right w:w="100" w:type="dxa"/>
            </w:tcMar>
          </w:tcPr>
          <w:p w14:paraId="56DC8109" w14:textId="77777777" w:rsidR="00C02C03" w:rsidRDefault="00C02C03">
            <w:pPr>
              <w:widowControl w:val="0"/>
              <w:rPr>
                <w:rFonts w:eastAsia="Times New Roman" w:cs="Times New Roman"/>
                <w:szCs w:val="24"/>
              </w:rPr>
            </w:pPr>
          </w:p>
        </w:tc>
        <w:tc>
          <w:tcPr>
            <w:tcW w:w="2340" w:type="dxa"/>
            <w:shd w:val="clear" w:color="auto" w:fill="auto"/>
            <w:tcMar>
              <w:top w:w="100" w:type="dxa"/>
              <w:left w:w="100" w:type="dxa"/>
              <w:bottom w:w="100" w:type="dxa"/>
              <w:right w:w="100" w:type="dxa"/>
            </w:tcMar>
          </w:tcPr>
          <w:p w14:paraId="644F26BC" w14:textId="77777777" w:rsidR="00C02C03" w:rsidRDefault="00C02C03">
            <w:pPr>
              <w:widowControl w:val="0"/>
              <w:rPr>
                <w:rFonts w:eastAsia="Times New Roman" w:cs="Times New Roman"/>
                <w:szCs w:val="24"/>
              </w:rPr>
            </w:pPr>
          </w:p>
        </w:tc>
      </w:tr>
      <w:tr w:rsidR="00C02C03" w14:paraId="15A909A1" w14:textId="77777777">
        <w:tc>
          <w:tcPr>
            <w:tcW w:w="2340" w:type="dxa"/>
            <w:shd w:val="clear" w:color="auto" w:fill="auto"/>
            <w:tcMar>
              <w:top w:w="100" w:type="dxa"/>
              <w:left w:w="100" w:type="dxa"/>
              <w:bottom w:w="100" w:type="dxa"/>
              <w:right w:w="100" w:type="dxa"/>
            </w:tcMar>
          </w:tcPr>
          <w:p w14:paraId="1EC1C9D7" w14:textId="77777777" w:rsidR="00C02C03" w:rsidRDefault="00AF5057">
            <w:pPr>
              <w:widowControl w:val="0"/>
              <w:rPr>
                <w:rFonts w:eastAsia="Times New Roman" w:cs="Times New Roman"/>
                <w:b/>
                <w:szCs w:val="24"/>
              </w:rPr>
            </w:pPr>
            <w:r>
              <w:rPr>
                <w:rFonts w:eastAsia="Times New Roman" w:cs="Times New Roman"/>
                <w:b/>
                <w:szCs w:val="24"/>
              </w:rPr>
              <w:t xml:space="preserve">Contribution  </w:t>
            </w:r>
          </w:p>
        </w:tc>
        <w:tc>
          <w:tcPr>
            <w:tcW w:w="2340" w:type="dxa"/>
            <w:shd w:val="clear" w:color="auto" w:fill="auto"/>
            <w:tcMar>
              <w:top w:w="100" w:type="dxa"/>
              <w:left w:w="100" w:type="dxa"/>
              <w:bottom w:w="100" w:type="dxa"/>
              <w:right w:w="100" w:type="dxa"/>
            </w:tcMar>
          </w:tcPr>
          <w:p w14:paraId="0B690963" w14:textId="77777777" w:rsidR="00C02C03" w:rsidRDefault="00AF5057">
            <w:pPr>
              <w:widowControl w:val="0"/>
              <w:rPr>
                <w:rFonts w:eastAsia="Times New Roman" w:cs="Times New Roman"/>
                <w:b/>
                <w:szCs w:val="24"/>
              </w:rPr>
            </w:pPr>
            <w:r>
              <w:rPr>
                <w:rFonts w:eastAsia="Times New Roman" w:cs="Times New Roman"/>
                <w:b/>
                <w:szCs w:val="24"/>
              </w:rPr>
              <w:t>1700000</w:t>
            </w:r>
          </w:p>
        </w:tc>
        <w:tc>
          <w:tcPr>
            <w:tcW w:w="2340" w:type="dxa"/>
            <w:shd w:val="clear" w:color="auto" w:fill="auto"/>
            <w:tcMar>
              <w:top w:w="100" w:type="dxa"/>
              <w:left w:w="100" w:type="dxa"/>
              <w:bottom w:w="100" w:type="dxa"/>
              <w:right w:w="100" w:type="dxa"/>
            </w:tcMar>
          </w:tcPr>
          <w:p w14:paraId="5799CAFE" w14:textId="77777777" w:rsidR="00C02C03" w:rsidRDefault="00AF5057">
            <w:pPr>
              <w:widowControl w:val="0"/>
              <w:rPr>
                <w:rFonts w:eastAsia="Times New Roman" w:cs="Times New Roman"/>
                <w:b/>
                <w:szCs w:val="24"/>
              </w:rPr>
            </w:pPr>
            <w:r>
              <w:rPr>
                <w:rFonts w:eastAsia="Times New Roman" w:cs="Times New Roman"/>
                <w:b/>
                <w:szCs w:val="24"/>
              </w:rPr>
              <w:t>760000</w:t>
            </w:r>
          </w:p>
        </w:tc>
        <w:tc>
          <w:tcPr>
            <w:tcW w:w="2340" w:type="dxa"/>
            <w:shd w:val="clear" w:color="auto" w:fill="auto"/>
            <w:tcMar>
              <w:top w:w="100" w:type="dxa"/>
              <w:left w:w="100" w:type="dxa"/>
              <w:bottom w:w="100" w:type="dxa"/>
              <w:right w:w="100" w:type="dxa"/>
            </w:tcMar>
          </w:tcPr>
          <w:p w14:paraId="420D5CAC" w14:textId="77777777" w:rsidR="00C02C03" w:rsidRDefault="00AF5057">
            <w:pPr>
              <w:widowControl w:val="0"/>
              <w:numPr>
                <w:ilvl w:val="0"/>
                <w:numId w:val="3"/>
              </w:numPr>
              <w:rPr>
                <w:rFonts w:eastAsia="Times New Roman" w:cs="Times New Roman"/>
                <w:b/>
                <w:szCs w:val="24"/>
              </w:rPr>
            </w:pPr>
            <w:r>
              <w:rPr>
                <w:rFonts w:eastAsia="Times New Roman" w:cs="Times New Roman"/>
                <w:b/>
                <w:szCs w:val="24"/>
              </w:rPr>
              <w:t>940000 (Adverse)</w:t>
            </w:r>
          </w:p>
        </w:tc>
      </w:tr>
      <w:tr w:rsidR="00C02C03" w14:paraId="54F1E936" w14:textId="77777777">
        <w:tc>
          <w:tcPr>
            <w:tcW w:w="2340" w:type="dxa"/>
            <w:shd w:val="clear" w:color="auto" w:fill="auto"/>
            <w:tcMar>
              <w:top w:w="100" w:type="dxa"/>
              <w:left w:w="100" w:type="dxa"/>
              <w:bottom w:w="100" w:type="dxa"/>
              <w:right w:w="100" w:type="dxa"/>
            </w:tcMar>
          </w:tcPr>
          <w:p w14:paraId="10E3227C" w14:textId="77777777" w:rsidR="00C02C03" w:rsidRDefault="00AF5057">
            <w:pPr>
              <w:widowControl w:val="0"/>
              <w:rPr>
                <w:rFonts w:eastAsia="Times New Roman" w:cs="Times New Roman"/>
                <w:szCs w:val="24"/>
              </w:rPr>
            </w:pPr>
            <w:r>
              <w:rPr>
                <w:rFonts w:eastAsia="Times New Roman" w:cs="Times New Roman"/>
                <w:szCs w:val="24"/>
              </w:rPr>
              <w:t>Less: Fixed overheads (expenses)</w:t>
            </w:r>
          </w:p>
        </w:tc>
        <w:tc>
          <w:tcPr>
            <w:tcW w:w="2340" w:type="dxa"/>
            <w:shd w:val="clear" w:color="auto" w:fill="auto"/>
            <w:tcMar>
              <w:top w:w="100" w:type="dxa"/>
              <w:left w:w="100" w:type="dxa"/>
              <w:bottom w:w="100" w:type="dxa"/>
              <w:right w:w="100" w:type="dxa"/>
            </w:tcMar>
          </w:tcPr>
          <w:p w14:paraId="74AE9CFA" w14:textId="77777777" w:rsidR="00C02C03" w:rsidRDefault="00C02C03">
            <w:pPr>
              <w:widowControl w:val="0"/>
              <w:rPr>
                <w:rFonts w:eastAsia="Times New Roman" w:cs="Times New Roman"/>
                <w:szCs w:val="24"/>
              </w:rPr>
            </w:pPr>
          </w:p>
        </w:tc>
        <w:tc>
          <w:tcPr>
            <w:tcW w:w="2340" w:type="dxa"/>
            <w:shd w:val="clear" w:color="auto" w:fill="auto"/>
            <w:tcMar>
              <w:top w:w="100" w:type="dxa"/>
              <w:left w:w="100" w:type="dxa"/>
              <w:bottom w:w="100" w:type="dxa"/>
              <w:right w:w="100" w:type="dxa"/>
            </w:tcMar>
          </w:tcPr>
          <w:p w14:paraId="69C909EB" w14:textId="77777777" w:rsidR="00C02C03" w:rsidRDefault="00C02C03">
            <w:pPr>
              <w:widowControl w:val="0"/>
              <w:rPr>
                <w:rFonts w:eastAsia="Times New Roman" w:cs="Times New Roman"/>
                <w:szCs w:val="24"/>
              </w:rPr>
            </w:pPr>
          </w:p>
        </w:tc>
        <w:tc>
          <w:tcPr>
            <w:tcW w:w="2340" w:type="dxa"/>
            <w:shd w:val="clear" w:color="auto" w:fill="auto"/>
            <w:tcMar>
              <w:top w:w="100" w:type="dxa"/>
              <w:left w:w="100" w:type="dxa"/>
              <w:bottom w:w="100" w:type="dxa"/>
              <w:right w:w="100" w:type="dxa"/>
            </w:tcMar>
          </w:tcPr>
          <w:p w14:paraId="608E7A2D" w14:textId="77777777" w:rsidR="00C02C03" w:rsidRDefault="00C02C03">
            <w:pPr>
              <w:widowControl w:val="0"/>
              <w:rPr>
                <w:rFonts w:eastAsia="Times New Roman" w:cs="Times New Roman"/>
                <w:szCs w:val="24"/>
              </w:rPr>
            </w:pPr>
          </w:p>
        </w:tc>
      </w:tr>
      <w:tr w:rsidR="00C02C03" w14:paraId="58BB9DA8" w14:textId="77777777">
        <w:tc>
          <w:tcPr>
            <w:tcW w:w="2340" w:type="dxa"/>
            <w:shd w:val="clear" w:color="auto" w:fill="auto"/>
            <w:tcMar>
              <w:top w:w="100" w:type="dxa"/>
              <w:left w:w="100" w:type="dxa"/>
              <w:bottom w:w="100" w:type="dxa"/>
              <w:right w:w="100" w:type="dxa"/>
            </w:tcMar>
          </w:tcPr>
          <w:p w14:paraId="5F8CA6CA" w14:textId="77777777" w:rsidR="00C02C03" w:rsidRDefault="00AF5057">
            <w:pPr>
              <w:widowControl w:val="0"/>
              <w:rPr>
                <w:rFonts w:eastAsia="Times New Roman" w:cs="Times New Roman"/>
                <w:szCs w:val="24"/>
              </w:rPr>
            </w:pPr>
            <w:r>
              <w:rPr>
                <w:rFonts w:eastAsia="Times New Roman" w:cs="Times New Roman"/>
                <w:szCs w:val="24"/>
              </w:rPr>
              <w:t xml:space="preserve">Warehouse rental </w:t>
            </w:r>
          </w:p>
        </w:tc>
        <w:tc>
          <w:tcPr>
            <w:tcW w:w="2340" w:type="dxa"/>
            <w:shd w:val="clear" w:color="auto" w:fill="auto"/>
            <w:tcMar>
              <w:top w:w="100" w:type="dxa"/>
              <w:left w:w="100" w:type="dxa"/>
              <w:bottom w:w="100" w:type="dxa"/>
              <w:right w:w="100" w:type="dxa"/>
            </w:tcMar>
          </w:tcPr>
          <w:p w14:paraId="31E77BFC" w14:textId="77777777" w:rsidR="00C02C03" w:rsidRDefault="00AF5057">
            <w:pPr>
              <w:widowControl w:val="0"/>
              <w:rPr>
                <w:rFonts w:eastAsia="Times New Roman" w:cs="Times New Roman"/>
                <w:szCs w:val="24"/>
              </w:rPr>
            </w:pPr>
            <w:r>
              <w:rPr>
                <w:rFonts w:eastAsia="Times New Roman" w:cs="Times New Roman"/>
                <w:szCs w:val="24"/>
              </w:rPr>
              <w:t xml:space="preserve">200,000 </w:t>
            </w:r>
          </w:p>
        </w:tc>
        <w:tc>
          <w:tcPr>
            <w:tcW w:w="2340" w:type="dxa"/>
            <w:shd w:val="clear" w:color="auto" w:fill="auto"/>
            <w:tcMar>
              <w:top w:w="100" w:type="dxa"/>
              <w:left w:w="100" w:type="dxa"/>
              <w:bottom w:w="100" w:type="dxa"/>
              <w:right w:w="100" w:type="dxa"/>
            </w:tcMar>
          </w:tcPr>
          <w:p w14:paraId="188C3BE8" w14:textId="77777777" w:rsidR="00C02C03" w:rsidRDefault="00AF5057">
            <w:pPr>
              <w:widowControl w:val="0"/>
              <w:rPr>
                <w:rFonts w:eastAsia="Times New Roman" w:cs="Times New Roman"/>
                <w:szCs w:val="24"/>
              </w:rPr>
            </w:pPr>
            <w:r>
              <w:rPr>
                <w:rFonts w:eastAsia="Times New Roman" w:cs="Times New Roman"/>
                <w:szCs w:val="24"/>
              </w:rPr>
              <w:t xml:space="preserve">170,000 </w:t>
            </w:r>
          </w:p>
        </w:tc>
        <w:tc>
          <w:tcPr>
            <w:tcW w:w="2340" w:type="dxa"/>
            <w:shd w:val="clear" w:color="auto" w:fill="auto"/>
            <w:tcMar>
              <w:top w:w="100" w:type="dxa"/>
              <w:left w:w="100" w:type="dxa"/>
              <w:bottom w:w="100" w:type="dxa"/>
              <w:right w:w="100" w:type="dxa"/>
            </w:tcMar>
          </w:tcPr>
          <w:p w14:paraId="56E2E016" w14:textId="77777777" w:rsidR="00C02C03" w:rsidRDefault="00AF5057">
            <w:pPr>
              <w:widowControl w:val="0"/>
              <w:numPr>
                <w:ilvl w:val="0"/>
                <w:numId w:val="2"/>
              </w:numPr>
              <w:rPr>
                <w:rFonts w:eastAsia="Times New Roman" w:cs="Times New Roman"/>
                <w:szCs w:val="24"/>
              </w:rPr>
            </w:pPr>
            <w:r>
              <w:rPr>
                <w:rFonts w:eastAsia="Times New Roman" w:cs="Times New Roman"/>
                <w:szCs w:val="24"/>
              </w:rPr>
              <w:t>30000 (favourable)</w:t>
            </w:r>
          </w:p>
        </w:tc>
      </w:tr>
      <w:tr w:rsidR="00C02C03" w14:paraId="34122343" w14:textId="77777777">
        <w:tc>
          <w:tcPr>
            <w:tcW w:w="2340" w:type="dxa"/>
            <w:shd w:val="clear" w:color="auto" w:fill="auto"/>
            <w:tcMar>
              <w:top w:w="100" w:type="dxa"/>
              <w:left w:w="100" w:type="dxa"/>
              <w:bottom w:w="100" w:type="dxa"/>
              <w:right w:w="100" w:type="dxa"/>
            </w:tcMar>
          </w:tcPr>
          <w:p w14:paraId="309C24ED" w14:textId="77777777" w:rsidR="00C02C03" w:rsidRDefault="00AF5057">
            <w:pPr>
              <w:widowControl w:val="0"/>
              <w:rPr>
                <w:rFonts w:eastAsia="Times New Roman" w:cs="Times New Roman"/>
                <w:szCs w:val="24"/>
              </w:rPr>
            </w:pPr>
            <w:r>
              <w:rPr>
                <w:rFonts w:eastAsia="Times New Roman" w:cs="Times New Roman"/>
                <w:szCs w:val="24"/>
              </w:rPr>
              <w:t>Insurance</w:t>
            </w:r>
          </w:p>
        </w:tc>
        <w:tc>
          <w:tcPr>
            <w:tcW w:w="2340" w:type="dxa"/>
            <w:shd w:val="clear" w:color="auto" w:fill="auto"/>
            <w:tcMar>
              <w:top w:w="100" w:type="dxa"/>
              <w:left w:w="100" w:type="dxa"/>
              <w:bottom w:w="100" w:type="dxa"/>
              <w:right w:w="100" w:type="dxa"/>
            </w:tcMar>
          </w:tcPr>
          <w:p w14:paraId="71416B57" w14:textId="77777777" w:rsidR="00C02C03" w:rsidRDefault="00AF5057">
            <w:pPr>
              <w:widowControl w:val="0"/>
              <w:rPr>
                <w:rFonts w:eastAsia="Times New Roman" w:cs="Times New Roman"/>
                <w:szCs w:val="24"/>
              </w:rPr>
            </w:pPr>
            <w:r>
              <w:rPr>
                <w:rFonts w:eastAsia="Times New Roman" w:cs="Times New Roman"/>
                <w:szCs w:val="24"/>
              </w:rPr>
              <w:t>100,000</w:t>
            </w:r>
          </w:p>
        </w:tc>
        <w:tc>
          <w:tcPr>
            <w:tcW w:w="2340" w:type="dxa"/>
            <w:shd w:val="clear" w:color="auto" w:fill="auto"/>
            <w:tcMar>
              <w:top w:w="100" w:type="dxa"/>
              <w:left w:w="100" w:type="dxa"/>
              <w:bottom w:w="100" w:type="dxa"/>
              <w:right w:w="100" w:type="dxa"/>
            </w:tcMar>
          </w:tcPr>
          <w:p w14:paraId="75BFE13D" w14:textId="77777777" w:rsidR="00C02C03" w:rsidRDefault="00AF5057">
            <w:pPr>
              <w:widowControl w:val="0"/>
              <w:rPr>
                <w:rFonts w:eastAsia="Times New Roman" w:cs="Times New Roman"/>
                <w:szCs w:val="24"/>
              </w:rPr>
            </w:pPr>
            <w:r>
              <w:rPr>
                <w:rFonts w:eastAsia="Times New Roman" w:cs="Times New Roman"/>
                <w:szCs w:val="24"/>
              </w:rPr>
              <w:t>100,000</w:t>
            </w:r>
          </w:p>
        </w:tc>
        <w:tc>
          <w:tcPr>
            <w:tcW w:w="2340" w:type="dxa"/>
            <w:shd w:val="clear" w:color="auto" w:fill="auto"/>
            <w:tcMar>
              <w:top w:w="100" w:type="dxa"/>
              <w:left w:w="100" w:type="dxa"/>
              <w:bottom w:w="100" w:type="dxa"/>
              <w:right w:w="100" w:type="dxa"/>
            </w:tcMar>
          </w:tcPr>
          <w:p w14:paraId="5D30CC15" w14:textId="77777777" w:rsidR="00C02C03" w:rsidRDefault="00AF5057">
            <w:pPr>
              <w:widowControl w:val="0"/>
              <w:rPr>
                <w:rFonts w:eastAsia="Times New Roman" w:cs="Times New Roman"/>
                <w:szCs w:val="24"/>
              </w:rPr>
            </w:pPr>
            <w:r>
              <w:rPr>
                <w:rFonts w:eastAsia="Times New Roman" w:cs="Times New Roman"/>
                <w:szCs w:val="24"/>
              </w:rPr>
              <w:t>0 (balanced or Favourable)</w:t>
            </w:r>
          </w:p>
        </w:tc>
      </w:tr>
      <w:tr w:rsidR="00C02C03" w14:paraId="6B66B15E" w14:textId="77777777">
        <w:tc>
          <w:tcPr>
            <w:tcW w:w="2340" w:type="dxa"/>
            <w:shd w:val="clear" w:color="auto" w:fill="auto"/>
            <w:tcMar>
              <w:top w:w="100" w:type="dxa"/>
              <w:left w:w="100" w:type="dxa"/>
              <w:bottom w:w="100" w:type="dxa"/>
              <w:right w:w="100" w:type="dxa"/>
            </w:tcMar>
          </w:tcPr>
          <w:p w14:paraId="36DF8ED1" w14:textId="77777777" w:rsidR="00C02C03" w:rsidRDefault="00AF5057">
            <w:pPr>
              <w:widowControl w:val="0"/>
              <w:rPr>
                <w:rFonts w:eastAsia="Times New Roman" w:cs="Times New Roman"/>
                <w:szCs w:val="24"/>
              </w:rPr>
            </w:pPr>
            <w:r>
              <w:rPr>
                <w:rFonts w:eastAsia="Times New Roman" w:cs="Times New Roman"/>
                <w:szCs w:val="24"/>
              </w:rPr>
              <w:t xml:space="preserve">Full Time warehouse supervisor salary </w:t>
            </w:r>
          </w:p>
        </w:tc>
        <w:tc>
          <w:tcPr>
            <w:tcW w:w="2340" w:type="dxa"/>
            <w:shd w:val="clear" w:color="auto" w:fill="auto"/>
            <w:tcMar>
              <w:top w:w="100" w:type="dxa"/>
              <w:left w:w="100" w:type="dxa"/>
              <w:bottom w:w="100" w:type="dxa"/>
              <w:right w:w="100" w:type="dxa"/>
            </w:tcMar>
          </w:tcPr>
          <w:p w14:paraId="3976BAB9" w14:textId="77777777" w:rsidR="00C02C03" w:rsidRDefault="00AF5057">
            <w:pPr>
              <w:widowControl w:val="0"/>
              <w:rPr>
                <w:rFonts w:eastAsia="Times New Roman" w:cs="Times New Roman"/>
                <w:szCs w:val="24"/>
              </w:rPr>
            </w:pPr>
            <w:r>
              <w:rPr>
                <w:rFonts w:eastAsia="Times New Roman" w:cs="Times New Roman"/>
                <w:szCs w:val="24"/>
              </w:rPr>
              <w:t>50,000</w:t>
            </w:r>
          </w:p>
        </w:tc>
        <w:tc>
          <w:tcPr>
            <w:tcW w:w="2340" w:type="dxa"/>
            <w:shd w:val="clear" w:color="auto" w:fill="auto"/>
            <w:tcMar>
              <w:top w:w="100" w:type="dxa"/>
              <w:left w:w="100" w:type="dxa"/>
              <w:bottom w:w="100" w:type="dxa"/>
              <w:right w:w="100" w:type="dxa"/>
            </w:tcMar>
          </w:tcPr>
          <w:p w14:paraId="1AE61A09" w14:textId="77777777" w:rsidR="00C02C03" w:rsidRDefault="00AF5057">
            <w:pPr>
              <w:widowControl w:val="0"/>
              <w:rPr>
                <w:rFonts w:eastAsia="Times New Roman" w:cs="Times New Roman"/>
                <w:szCs w:val="24"/>
              </w:rPr>
            </w:pPr>
            <w:r>
              <w:rPr>
                <w:rFonts w:eastAsia="Times New Roman" w:cs="Times New Roman"/>
                <w:szCs w:val="24"/>
              </w:rPr>
              <w:t xml:space="preserve">35,000 </w:t>
            </w:r>
          </w:p>
        </w:tc>
        <w:tc>
          <w:tcPr>
            <w:tcW w:w="2340" w:type="dxa"/>
            <w:shd w:val="clear" w:color="auto" w:fill="auto"/>
            <w:tcMar>
              <w:top w:w="100" w:type="dxa"/>
              <w:left w:w="100" w:type="dxa"/>
              <w:bottom w:w="100" w:type="dxa"/>
              <w:right w:w="100" w:type="dxa"/>
            </w:tcMar>
          </w:tcPr>
          <w:p w14:paraId="0881820C" w14:textId="77777777" w:rsidR="00C02C03" w:rsidRDefault="00AF5057">
            <w:pPr>
              <w:widowControl w:val="0"/>
              <w:rPr>
                <w:rFonts w:eastAsia="Times New Roman" w:cs="Times New Roman"/>
                <w:szCs w:val="24"/>
              </w:rPr>
            </w:pPr>
            <w:r>
              <w:rPr>
                <w:rFonts w:eastAsia="Times New Roman" w:cs="Times New Roman"/>
                <w:szCs w:val="24"/>
              </w:rPr>
              <w:t>-15000 (favourable)</w:t>
            </w:r>
          </w:p>
        </w:tc>
      </w:tr>
      <w:tr w:rsidR="00C02C03" w14:paraId="6F8BEFF8" w14:textId="77777777">
        <w:tc>
          <w:tcPr>
            <w:tcW w:w="2340" w:type="dxa"/>
            <w:shd w:val="clear" w:color="auto" w:fill="auto"/>
            <w:tcMar>
              <w:top w:w="100" w:type="dxa"/>
              <w:left w:w="100" w:type="dxa"/>
              <w:bottom w:w="100" w:type="dxa"/>
              <w:right w:w="100" w:type="dxa"/>
            </w:tcMar>
          </w:tcPr>
          <w:p w14:paraId="5DAF4707" w14:textId="77777777" w:rsidR="00C02C03" w:rsidRDefault="00AF5057">
            <w:pPr>
              <w:widowControl w:val="0"/>
              <w:rPr>
                <w:rFonts w:eastAsia="Times New Roman" w:cs="Times New Roman"/>
                <w:szCs w:val="24"/>
              </w:rPr>
            </w:pPr>
            <w:r>
              <w:rPr>
                <w:rFonts w:eastAsia="Times New Roman" w:cs="Times New Roman"/>
                <w:szCs w:val="24"/>
              </w:rPr>
              <w:lastRenderedPageBreak/>
              <w:t>Total fixed overheads</w:t>
            </w:r>
          </w:p>
        </w:tc>
        <w:tc>
          <w:tcPr>
            <w:tcW w:w="2340" w:type="dxa"/>
            <w:shd w:val="clear" w:color="auto" w:fill="auto"/>
            <w:tcMar>
              <w:top w:w="100" w:type="dxa"/>
              <w:left w:w="100" w:type="dxa"/>
              <w:bottom w:w="100" w:type="dxa"/>
              <w:right w:w="100" w:type="dxa"/>
            </w:tcMar>
          </w:tcPr>
          <w:p w14:paraId="2844B654" w14:textId="77777777" w:rsidR="00C02C03" w:rsidRDefault="00AF5057">
            <w:pPr>
              <w:widowControl w:val="0"/>
              <w:rPr>
                <w:rFonts w:eastAsia="Times New Roman" w:cs="Times New Roman"/>
                <w:szCs w:val="24"/>
              </w:rPr>
            </w:pPr>
            <w:r>
              <w:rPr>
                <w:rFonts w:eastAsia="Times New Roman" w:cs="Times New Roman"/>
                <w:szCs w:val="24"/>
              </w:rPr>
              <w:t>350000</w:t>
            </w:r>
          </w:p>
        </w:tc>
        <w:tc>
          <w:tcPr>
            <w:tcW w:w="2340" w:type="dxa"/>
            <w:shd w:val="clear" w:color="auto" w:fill="auto"/>
            <w:tcMar>
              <w:top w:w="100" w:type="dxa"/>
              <w:left w:w="100" w:type="dxa"/>
              <w:bottom w:w="100" w:type="dxa"/>
              <w:right w:w="100" w:type="dxa"/>
            </w:tcMar>
          </w:tcPr>
          <w:p w14:paraId="6F1385BC" w14:textId="77777777" w:rsidR="00C02C03" w:rsidRDefault="00AF5057">
            <w:pPr>
              <w:widowControl w:val="0"/>
              <w:rPr>
                <w:rFonts w:eastAsia="Times New Roman" w:cs="Times New Roman"/>
                <w:szCs w:val="24"/>
              </w:rPr>
            </w:pPr>
            <w:r>
              <w:rPr>
                <w:rFonts w:eastAsia="Times New Roman" w:cs="Times New Roman"/>
                <w:szCs w:val="24"/>
              </w:rPr>
              <w:t>305000</w:t>
            </w:r>
          </w:p>
        </w:tc>
        <w:tc>
          <w:tcPr>
            <w:tcW w:w="2340" w:type="dxa"/>
            <w:shd w:val="clear" w:color="auto" w:fill="auto"/>
            <w:tcMar>
              <w:top w:w="100" w:type="dxa"/>
              <w:left w:w="100" w:type="dxa"/>
              <w:bottom w:w="100" w:type="dxa"/>
              <w:right w:w="100" w:type="dxa"/>
            </w:tcMar>
          </w:tcPr>
          <w:p w14:paraId="5AFE799A" w14:textId="77777777" w:rsidR="00C02C03" w:rsidRDefault="00AF5057">
            <w:pPr>
              <w:widowControl w:val="0"/>
              <w:numPr>
                <w:ilvl w:val="0"/>
                <w:numId w:val="4"/>
              </w:numPr>
              <w:rPr>
                <w:rFonts w:eastAsia="Times New Roman" w:cs="Times New Roman"/>
                <w:szCs w:val="24"/>
              </w:rPr>
            </w:pPr>
            <w:r>
              <w:rPr>
                <w:rFonts w:eastAsia="Times New Roman" w:cs="Times New Roman"/>
                <w:szCs w:val="24"/>
              </w:rPr>
              <w:t>45000 (favourable)</w:t>
            </w:r>
          </w:p>
        </w:tc>
      </w:tr>
      <w:tr w:rsidR="00C02C03" w14:paraId="56ED2506" w14:textId="77777777">
        <w:tc>
          <w:tcPr>
            <w:tcW w:w="2340" w:type="dxa"/>
            <w:shd w:val="clear" w:color="auto" w:fill="auto"/>
            <w:tcMar>
              <w:top w:w="100" w:type="dxa"/>
              <w:left w:w="100" w:type="dxa"/>
              <w:bottom w:w="100" w:type="dxa"/>
              <w:right w:w="100" w:type="dxa"/>
            </w:tcMar>
          </w:tcPr>
          <w:p w14:paraId="6681F3EE" w14:textId="77777777" w:rsidR="00C02C03" w:rsidRDefault="00AF5057">
            <w:pPr>
              <w:widowControl w:val="0"/>
              <w:rPr>
                <w:rFonts w:eastAsia="Times New Roman" w:cs="Times New Roman"/>
                <w:b/>
                <w:i/>
                <w:szCs w:val="24"/>
              </w:rPr>
            </w:pPr>
            <w:r>
              <w:rPr>
                <w:rFonts w:eastAsia="Times New Roman" w:cs="Times New Roman"/>
                <w:b/>
                <w:i/>
                <w:szCs w:val="24"/>
              </w:rPr>
              <w:t>Net profit</w:t>
            </w:r>
          </w:p>
        </w:tc>
        <w:tc>
          <w:tcPr>
            <w:tcW w:w="2340" w:type="dxa"/>
            <w:shd w:val="clear" w:color="auto" w:fill="auto"/>
            <w:tcMar>
              <w:top w:w="100" w:type="dxa"/>
              <w:left w:w="100" w:type="dxa"/>
              <w:bottom w:w="100" w:type="dxa"/>
              <w:right w:w="100" w:type="dxa"/>
            </w:tcMar>
          </w:tcPr>
          <w:p w14:paraId="2277CE99" w14:textId="77777777" w:rsidR="00C02C03" w:rsidRDefault="00AF5057">
            <w:pPr>
              <w:widowControl w:val="0"/>
              <w:rPr>
                <w:rFonts w:eastAsia="Times New Roman" w:cs="Times New Roman"/>
                <w:b/>
                <w:i/>
                <w:szCs w:val="24"/>
              </w:rPr>
            </w:pPr>
            <w:r>
              <w:rPr>
                <w:rFonts w:eastAsia="Times New Roman" w:cs="Times New Roman"/>
                <w:b/>
                <w:i/>
                <w:szCs w:val="24"/>
              </w:rPr>
              <w:t>1350000</w:t>
            </w:r>
          </w:p>
        </w:tc>
        <w:tc>
          <w:tcPr>
            <w:tcW w:w="2340" w:type="dxa"/>
            <w:shd w:val="clear" w:color="auto" w:fill="auto"/>
            <w:tcMar>
              <w:top w:w="100" w:type="dxa"/>
              <w:left w:w="100" w:type="dxa"/>
              <w:bottom w:w="100" w:type="dxa"/>
              <w:right w:w="100" w:type="dxa"/>
            </w:tcMar>
          </w:tcPr>
          <w:p w14:paraId="693D94F4" w14:textId="77777777" w:rsidR="00C02C03" w:rsidRDefault="00AF5057">
            <w:pPr>
              <w:widowControl w:val="0"/>
              <w:rPr>
                <w:rFonts w:eastAsia="Times New Roman" w:cs="Times New Roman"/>
                <w:b/>
                <w:i/>
                <w:szCs w:val="24"/>
              </w:rPr>
            </w:pPr>
            <w:r>
              <w:rPr>
                <w:rFonts w:eastAsia="Times New Roman" w:cs="Times New Roman"/>
                <w:b/>
                <w:i/>
                <w:szCs w:val="24"/>
              </w:rPr>
              <w:t>455000</w:t>
            </w:r>
          </w:p>
        </w:tc>
        <w:tc>
          <w:tcPr>
            <w:tcW w:w="2340" w:type="dxa"/>
            <w:shd w:val="clear" w:color="auto" w:fill="auto"/>
            <w:tcMar>
              <w:top w:w="100" w:type="dxa"/>
              <w:left w:w="100" w:type="dxa"/>
              <w:bottom w:w="100" w:type="dxa"/>
              <w:right w:w="100" w:type="dxa"/>
            </w:tcMar>
          </w:tcPr>
          <w:p w14:paraId="7A883884" w14:textId="77777777" w:rsidR="00C02C03" w:rsidRDefault="00AF5057">
            <w:pPr>
              <w:widowControl w:val="0"/>
              <w:rPr>
                <w:rFonts w:eastAsia="Times New Roman" w:cs="Times New Roman"/>
                <w:b/>
                <w:i/>
                <w:szCs w:val="24"/>
              </w:rPr>
            </w:pPr>
            <w:r>
              <w:rPr>
                <w:rFonts w:eastAsia="Times New Roman" w:cs="Times New Roman"/>
                <w:b/>
                <w:i/>
                <w:szCs w:val="24"/>
              </w:rPr>
              <w:t xml:space="preserve"> 895000 (Adverse)</w:t>
            </w:r>
          </w:p>
        </w:tc>
      </w:tr>
    </w:tbl>
    <w:p w14:paraId="62B247CC" w14:textId="77777777" w:rsidR="00C02C03" w:rsidRDefault="00C02C03">
      <w:pPr>
        <w:jc w:val="both"/>
        <w:rPr>
          <w:rFonts w:eastAsia="Times New Roman" w:cs="Times New Roman"/>
          <w:szCs w:val="24"/>
        </w:rPr>
      </w:pPr>
    </w:p>
    <w:p w14:paraId="6C79372C" w14:textId="77777777" w:rsidR="00C02C03" w:rsidRDefault="00AF5057" w:rsidP="00677A8A">
      <w:pPr>
        <w:pStyle w:val="Heading2"/>
      </w:pPr>
      <w:bookmarkStart w:id="3" w:name="_Toc111074724"/>
      <w:r>
        <w:t>ii) Using the above preparation of  control report, Prepare a report on Amana’s performance during the year at 2020</w:t>
      </w:r>
      <w:bookmarkEnd w:id="3"/>
      <w:r>
        <w:t xml:space="preserve"> </w:t>
      </w:r>
    </w:p>
    <w:p w14:paraId="01467991" w14:textId="3FB2A819" w:rsidR="00C02C03" w:rsidRDefault="00AF5057">
      <w:pPr>
        <w:jc w:val="both"/>
        <w:rPr>
          <w:rFonts w:eastAsia="Times New Roman" w:cs="Times New Roman"/>
          <w:szCs w:val="24"/>
        </w:rPr>
      </w:pPr>
      <w:r>
        <w:rPr>
          <w:rFonts w:eastAsia="Times New Roman" w:cs="Times New Roman"/>
          <w:szCs w:val="24"/>
        </w:rPr>
        <w:t xml:space="preserve">From the above preparation of the control report through evaluation of sales, cost and profit of MR Amana's business which has been prepared using two budget formats to understand the difference of the business. There has been calculation made using the two budgeted figures one is original and another one is actual figure which has been considered as a flexed budget. Original budget is that budget which provides detailed information regarding the product and services. In the original budget information of the units and price will be shown to get a better understanding based on the consolidated budget </w:t>
      </w:r>
      <w:r w:rsidR="002F2707">
        <w:rPr>
          <w:rFonts w:eastAsia="Times New Roman" w:cs="Times New Roman"/>
          <w:szCs w:val="24"/>
        </w:rPr>
        <w:t>(</w:t>
      </w:r>
      <w:r w:rsidR="002F2707" w:rsidRPr="002F2707">
        <w:t>L</w:t>
      </w:r>
      <w:proofErr w:type="spellStart"/>
      <w:r w:rsidR="002F2707" w:rsidRPr="002F2707">
        <w:rPr>
          <w:lang w:val="en-IN"/>
        </w:rPr>
        <w:t>awinsider</w:t>
      </w:r>
      <w:proofErr w:type="spellEnd"/>
      <w:r w:rsidR="002F2707" w:rsidRPr="002F2707">
        <w:t>,</w:t>
      </w:r>
      <w:r w:rsidR="002F2707">
        <w:rPr>
          <w:rFonts w:eastAsia="Times New Roman" w:cs="Times New Roman"/>
          <w:szCs w:val="24"/>
          <w:lang w:val="en-IN"/>
        </w:rPr>
        <w:t xml:space="preserve"> 2022) ,</w:t>
      </w:r>
      <w:r>
        <w:rPr>
          <w:rFonts w:eastAsia="Times New Roman" w:cs="Times New Roman"/>
          <w:szCs w:val="24"/>
        </w:rPr>
        <w:t xml:space="preserve">whereas the actual budget is the budget which has been achieved by the business. However the difference of the two will be shown as variance analysis. The flexed budget is that budget which can be rewritten for the actual level of activity. It is basically rolling the actual budget over the period </w:t>
      </w:r>
      <w:r w:rsidR="002179F2">
        <w:rPr>
          <w:rFonts w:eastAsia="Times New Roman" w:cs="Times New Roman"/>
          <w:szCs w:val="24"/>
        </w:rPr>
        <w:t>(</w:t>
      </w:r>
      <w:r w:rsidR="002179F2" w:rsidRPr="002179F2">
        <w:rPr>
          <w:rFonts w:eastAsia="Times New Roman" w:cs="Times New Roman"/>
          <w:szCs w:val="24"/>
        </w:rPr>
        <w:t>Clarke</w:t>
      </w:r>
      <w:r w:rsidR="002179F2">
        <w:rPr>
          <w:rFonts w:eastAsia="Times New Roman" w:cs="Times New Roman"/>
          <w:szCs w:val="24"/>
        </w:rPr>
        <w:t xml:space="preserve"> </w:t>
      </w:r>
      <w:r w:rsidR="002179F2" w:rsidRPr="002179F2">
        <w:rPr>
          <w:rFonts w:eastAsia="Times New Roman" w:cs="Times New Roman"/>
          <w:szCs w:val="24"/>
        </w:rPr>
        <w:t>and Greenwood, 2020</w:t>
      </w:r>
      <w:r w:rsidR="002179F2">
        <w:rPr>
          <w:rFonts w:eastAsia="Times New Roman" w:cs="Times New Roman"/>
          <w:szCs w:val="24"/>
        </w:rPr>
        <w:t>)</w:t>
      </w:r>
      <w:r>
        <w:rPr>
          <w:rFonts w:eastAsia="Times New Roman" w:cs="Times New Roman"/>
          <w:szCs w:val="24"/>
        </w:rPr>
        <w:t>. It is the process of adjusting the process and figure by years based on the situation and changes happened in the market which MR Amana, the owner of the business has adopted during the COVID 19 pandemic when all the business has affected and shut down due to pandemic and also by continuous restriction on movement and travel within the city and outside the country</w:t>
      </w:r>
      <w:r w:rsidR="002179F2">
        <w:rPr>
          <w:rFonts w:eastAsia="Times New Roman" w:cs="Times New Roman"/>
          <w:szCs w:val="24"/>
        </w:rPr>
        <w:t xml:space="preserve"> (</w:t>
      </w:r>
      <w:r w:rsidR="002179F2" w:rsidRPr="002179F2">
        <w:rPr>
          <w:rFonts w:eastAsia="Times New Roman" w:cs="Times New Roman"/>
          <w:szCs w:val="24"/>
        </w:rPr>
        <w:t>Jasmine, 2020</w:t>
      </w:r>
      <w:r w:rsidR="002179F2">
        <w:rPr>
          <w:rFonts w:eastAsia="Times New Roman" w:cs="Times New Roman"/>
          <w:szCs w:val="24"/>
        </w:rPr>
        <w:t>)</w:t>
      </w:r>
      <w:r>
        <w:rPr>
          <w:rFonts w:eastAsia="Times New Roman" w:cs="Times New Roman"/>
          <w:szCs w:val="24"/>
        </w:rPr>
        <w:t xml:space="preserve">. This has majorly affected the business which is a travel business for tourist and tourism industry had hugely affected during the COVID 19 pandemic as the government of </w:t>
      </w:r>
      <w:r w:rsidR="002F2707">
        <w:rPr>
          <w:rFonts w:eastAsia="Times New Roman" w:cs="Times New Roman"/>
          <w:szCs w:val="24"/>
        </w:rPr>
        <w:t>E</w:t>
      </w:r>
      <w:r>
        <w:rPr>
          <w:rFonts w:eastAsia="Times New Roman" w:cs="Times New Roman"/>
          <w:szCs w:val="24"/>
        </w:rPr>
        <w:t>ngland had imposed prolonged restriction on the movement and travelling outside.</w:t>
      </w:r>
    </w:p>
    <w:p w14:paraId="07B2566B" w14:textId="1998E668" w:rsidR="00C02C03" w:rsidRDefault="00AF5057">
      <w:pPr>
        <w:jc w:val="both"/>
        <w:rPr>
          <w:rFonts w:eastAsia="Times New Roman" w:cs="Times New Roman"/>
          <w:szCs w:val="24"/>
        </w:rPr>
      </w:pPr>
      <w:r>
        <w:rPr>
          <w:rFonts w:eastAsia="Times New Roman" w:cs="Times New Roman"/>
          <w:szCs w:val="24"/>
        </w:rPr>
        <w:t xml:space="preserve">From the above preparation and understanding the budget evaluation of the original budget and flexed budget it can be seen that the business situation during the pandemic had badly hit in April 2020 and it showed the adverse effect for the Amana’s business in generating profit during the year . It has been seen that Amana ltd had incurred adverse effects in its sales as well as in the profit from the original budget. The actual or flexed budget of the business shows negative indication this is due to the business reducing demand of the industry as due to the political and </w:t>
      </w:r>
      <w:r>
        <w:rPr>
          <w:rFonts w:eastAsia="Times New Roman" w:cs="Times New Roman"/>
          <w:szCs w:val="24"/>
        </w:rPr>
        <w:lastRenderedPageBreak/>
        <w:t>natural causes in the world</w:t>
      </w:r>
      <w:r w:rsidR="0025761B">
        <w:rPr>
          <w:rFonts w:eastAsia="Times New Roman" w:cs="Times New Roman"/>
          <w:szCs w:val="24"/>
        </w:rPr>
        <w:t xml:space="preserve"> (</w:t>
      </w:r>
      <w:proofErr w:type="spellStart"/>
      <w:r w:rsidR="0025761B" w:rsidRPr="0025761B">
        <w:rPr>
          <w:rFonts w:eastAsia="Times New Roman" w:cs="Times New Roman"/>
          <w:szCs w:val="24"/>
        </w:rPr>
        <w:t>Sponem</w:t>
      </w:r>
      <w:proofErr w:type="spellEnd"/>
      <w:r w:rsidR="0025761B">
        <w:rPr>
          <w:rFonts w:eastAsia="Times New Roman" w:cs="Times New Roman"/>
          <w:szCs w:val="24"/>
        </w:rPr>
        <w:t xml:space="preserve"> </w:t>
      </w:r>
      <w:r w:rsidR="0025761B" w:rsidRPr="0025761B">
        <w:rPr>
          <w:rFonts w:eastAsia="Times New Roman" w:cs="Times New Roman"/>
          <w:szCs w:val="24"/>
        </w:rPr>
        <w:t>and Lambert, 2016</w:t>
      </w:r>
      <w:r w:rsidR="0025761B">
        <w:rPr>
          <w:rFonts w:eastAsia="Times New Roman" w:cs="Times New Roman"/>
          <w:szCs w:val="24"/>
        </w:rPr>
        <w:t>)</w:t>
      </w:r>
      <w:r>
        <w:rPr>
          <w:rFonts w:eastAsia="Times New Roman" w:cs="Times New Roman"/>
          <w:szCs w:val="24"/>
        </w:rPr>
        <w:t xml:space="preserve"> .  The business has adversely affected the variable cost creating a favourable implication on the overhead cost  and in fixed cost the favourable effect on warehouse rental which has been reduced from the original and salary of the warehouse supervisor due to less revenue generating. Most businesses applying employees cut off from the business which has increased the business operational cost and that cost would affect the business profit and capital</w:t>
      </w:r>
      <w:r w:rsidR="0025761B">
        <w:rPr>
          <w:rFonts w:eastAsia="Times New Roman" w:cs="Times New Roman"/>
          <w:szCs w:val="24"/>
        </w:rPr>
        <w:t xml:space="preserve"> (</w:t>
      </w:r>
      <w:proofErr w:type="spellStart"/>
      <w:r w:rsidR="0025761B" w:rsidRPr="0025761B">
        <w:rPr>
          <w:rFonts w:eastAsia="Times New Roman" w:cs="Times New Roman"/>
          <w:szCs w:val="24"/>
        </w:rPr>
        <w:t>Riadil</w:t>
      </w:r>
      <w:proofErr w:type="spellEnd"/>
      <w:r w:rsidR="0025761B" w:rsidRPr="0025761B">
        <w:rPr>
          <w:rFonts w:eastAsia="Times New Roman" w:cs="Times New Roman"/>
          <w:szCs w:val="24"/>
        </w:rPr>
        <w:t>, 2020</w:t>
      </w:r>
      <w:r w:rsidR="0025761B">
        <w:rPr>
          <w:rFonts w:eastAsia="Times New Roman" w:cs="Times New Roman"/>
          <w:szCs w:val="24"/>
        </w:rPr>
        <w:t>)</w:t>
      </w:r>
      <w:r>
        <w:rPr>
          <w:rFonts w:eastAsia="Times New Roman" w:cs="Times New Roman"/>
          <w:szCs w:val="24"/>
        </w:rPr>
        <w:t xml:space="preserve">. </w:t>
      </w:r>
    </w:p>
    <w:p w14:paraId="5FA9F6D3" w14:textId="0C9D66A8" w:rsidR="00C02C03" w:rsidRDefault="00AF5057">
      <w:pPr>
        <w:jc w:val="both"/>
        <w:rPr>
          <w:rFonts w:eastAsia="Times New Roman" w:cs="Times New Roman"/>
          <w:szCs w:val="24"/>
        </w:rPr>
      </w:pPr>
      <w:r>
        <w:rPr>
          <w:rFonts w:eastAsia="Times New Roman" w:cs="Times New Roman"/>
          <w:szCs w:val="24"/>
        </w:rPr>
        <w:t xml:space="preserve">During the year 2020 the business performance of the Amana Business has degraded due to the recent pandemic covid 19. Amana Ltd is one of the successful tourism businesses which has been operating for 40 years  and gaining good profit from such travelling and tourism business . the business has several tourist spots which are the famous hotspots of the tourist and due to the dynamic nature of the tourism the business has to make contingency plan to recover which has also been distracted due to the prolong lock down </w:t>
      </w:r>
      <w:r w:rsidR="002F2707">
        <w:rPr>
          <w:rFonts w:eastAsia="Times New Roman" w:cs="Times New Roman"/>
          <w:szCs w:val="24"/>
        </w:rPr>
        <w:t>(</w:t>
      </w:r>
      <w:r w:rsidR="002F2707" w:rsidRPr="002F2707">
        <w:rPr>
          <w:rFonts w:eastAsia="Times New Roman" w:cs="Times New Roman"/>
          <w:szCs w:val="24"/>
        </w:rPr>
        <w:t>Otley, 2016</w:t>
      </w:r>
      <w:r w:rsidR="002F2707">
        <w:rPr>
          <w:rFonts w:eastAsia="Times New Roman" w:cs="Times New Roman"/>
          <w:szCs w:val="24"/>
        </w:rPr>
        <w:t xml:space="preserve">) </w:t>
      </w:r>
      <w:r>
        <w:rPr>
          <w:rFonts w:eastAsia="Times New Roman" w:cs="Times New Roman"/>
          <w:szCs w:val="24"/>
        </w:rPr>
        <w:t>which has resulted to reduce the selling units from 100,000 to 80000 and price from £25 to £20. This downfall made a huge effect in the profit figure causing an adverse effect to the business of £ 455000 during 2020 which could be £ 1350000. This implies there was a downfall of £ 895000 in profit figures from the original budget. The variance analysis has been made based on sales, cost and profit and it has been depicted that sales and profit showed adversely affected the business whereas fixed overhead created Favourable outcome and variable cost bringing the negative or Adversely affect.</w:t>
      </w:r>
    </w:p>
    <w:p w14:paraId="166EEB96" w14:textId="77777777" w:rsidR="00C02C03" w:rsidRDefault="00AF5057" w:rsidP="00677A8A">
      <w:pPr>
        <w:pStyle w:val="Heading1"/>
      </w:pPr>
      <w:bookmarkStart w:id="4" w:name="_Toc111074725"/>
      <w:r>
        <w:t>iii) Provide recommendations to Amana’s CEO on the area of Improvement</w:t>
      </w:r>
      <w:bookmarkEnd w:id="4"/>
    </w:p>
    <w:p w14:paraId="38509D14" w14:textId="6AFECC14" w:rsidR="00C02C03" w:rsidRDefault="00AF5057">
      <w:pPr>
        <w:jc w:val="both"/>
        <w:rPr>
          <w:rFonts w:eastAsia="Times New Roman" w:cs="Times New Roman"/>
          <w:szCs w:val="24"/>
        </w:rPr>
      </w:pPr>
      <w:r>
        <w:rPr>
          <w:rFonts w:eastAsia="Times New Roman" w:cs="Times New Roman"/>
          <w:szCs w:val="24"/>
        </w:rPr>
        <w:t>Based on the above report and analysis it can be recommended to Amana's business CEO that there is a good amount of reduction in the units of sales by 20000, due to the low production and increasing cost of production . Hence affected the sales unit and the price of the sales unit also reduced from £25 to £20 by £5 per unit decreased and thus this has caused the original sales of £2500000 to £1600000 decreasing of £900000 in sales. However the variable figures also seem to increase the cost which has impacted the business expenses, hence it is strongly recommended to reduce the excess cost which happens to provide an adverse effect for the business. Amana ltd has advised to reduce the labour cost, material cost which are included in the variable cost of production and business operation</w:t>
      </w:r>
      <w:r w:rsidR="002179F2">
        <w:rPr>
          <w:rFonts w:eastAsia="Times New Roman" w:cs="Times New Roman"/>
          <w:szCs w:val="24"/>
        </w:rPr>
        <w:t xml:space="preserve"> (</w:t>
      </w:r>
      <w:r w:rsidR="002179F2" w:rsidRPr="002179F2">
        <w:rPr>
          <w:rFonts w:eastAsia="Times New Roman" w:cs="Times New Roman"/>
          <w:szCs w:val="24"/>
        </w:rPr>
        <w:t>Choudhari, 2018</w:t>
      </w:r>
      <w:r w:rsidR="002179F2">
        <w:rPr>
          <w:rFonts w:eastAsia="Times New Roman" w:cs="Times New Roman"/>
          <w:szCs w:val="24"/>
        </w:rPr>
        <w:t>)</w:t>
      </w:r>
      <w:r>
        <w:rPr>
          <w:rFonts w:eastAsia="Times New Roman" w:cs="Times New Roman"/>
          <w:szCs w:val="24"/>
        </w:rPr>
        <w:t xml:space="preserve">. It is important to maintain and control the cost of the business to maximise profit . Because if the cost increases it will impact or reduce the profit. however it can be said that to increase the profit the expense and sales must be increased </w:t>
      </w:r>
      <w:r>
        <w:rPr>
          <w:rFonts w:eastAsia="Times New Roman" w:cs="Times New Roman"/>
          <w:szCs w:val="24"/>
        </w:rPr>
        <w:lastRenderedPageBreak/>
        <w:t xml:space="preserve">from the above cost control report. Reduction in the contribution cost also showed an adverse effect for the business growth. </w:t>
      </w:r>
    </w:p>
    <w:p w14:paraId="07A6DBF7" w14:textId="06D469FB" w:rsidR="00C02C03" w:rsidRDefault="00AF5057">
      <w:pPr>
        <w:jc w:val="both"/>
        <w:rPr>
          <w:rFonts w:eastAsia="Times New Roman" w:cs="Times New Roman"/>
          <w:szCs w:val="24"/>
        </w:rPr>
      </w:pPr>
      <w:r>
        <w:rPr>
          <w:rFonts w:eastAsia="Times New Roman" w:cs="Times New Roman"/>
          <w:szCs w:val="24"/>
        </w:rPr>
        <w:t>Therefore, the overall recommendation based on the report is that Amana’s CEO must look into the cost of production, material cost , labour cost which can be controlled by cutting off and reducing the cost structure by reducing the amount which should not provide any adverse effect for the business</w:t>
      </w:r>
      <w:r w:rsidR="00CF044F">
        <w:rPr>
          <w:rFonts w:eastAsia="Times New Roman" w:cs="Times New Roman"/>
          <w:szCs w:val="24"/>
        </w:rPr>
        <w:t xml:space="preserve"> (</w:t>
      </w:r>
      <w:proofErr w:type="spellStart"/>
      <w:r w:rsidR="00CF044F" w:rsidRPr="00AF41D9">
        <w:rPr>
          <w:rFonts w:eastAsia="Times New Roman" w:cs="Times New Roman"/>
          <w:szCs w:val="24"/>
        </w:rPr>
        <w:t>Alarussi</w:t>
      </w:r>
      <w:proofErr w:type="spellEnd"/>
      <w:r w:rsidR="00CF044F">
        <w:rPr>
          <w:rFonts w:eastAsia="Times New Roman" w:cs="Times New Roman"/>
          <w:szCs w:val="24"/>
        </w:rPr>
        <w:t xml:space="preserve"> </w:t>
      </w:r>
      <w:r w:rsidR="00CF044F" w:rsidRPr="00AF41D9">
        <w:rPr>
          <w:rFonts w:eastAsia="Times New Roman" w:cs="Times New Roman"/>
          <w:szCs w:val="24"/>
        </w:rPr>
        <w:t xml:space="preserve">and </w:t>
      </w:r>
      <w:proofErr w:type="spellStart"/>
      <w:r w:rsidR="00CF044F" w:rsidRPr="00AF41D9">
        <w:rPr>
          <w:rFonts w:eastAsia="Times New Roman" w:cs="Times New Roman"/>
          <w:szCs w:val="24"/>
        </w:rPr>
        <w:t>Alhaderi</w:t>
      </w:r>
      <w:proofErr w:type="spellEnd"/>
      <w:r w:rsidR="00CF044F" w:rsidRPr="00AF41D9">
        <w:rPr>
          <w:rFonts w:eastAsia="Times New Roman" w:cs="Times New Roman"/>
          <w:szCs w:val="24"/>
        </w:rPr>
        <w:t>, 2018</w:t>
      </w:r>
      <w:r w:rsidR="00CF044F">
        <w:rPr>
          <w:rFonts w:eastAsia="Times New Roman" w:cs="Times New Roman"/>
          <w:szCs w:val="24"/>
        </w:rPr>
        <w:t>)</w:t>
      </w:r>
      <w:r>
        <w:rPr>
          <w:rFonts w:eastAsia="Times New Roman" w:cs="Times New Roman"/>
          <w:szCs w:val="24"/>
        </w:rPr>
        <w:t>. Secondly, the sales unit and price needs to be increased so that cost can be covered up to generate more profit. Adverse sales and profit figures will demotivate the company’s goal and objective . Thirdly, the CEO must monitor and track the record of cost and expense of the business and must follow the rules and regulations set by the government.</w:t>
      </w:r>
    </w:p>
    <w:p w14:paraId="27514216" w14:textId="77777777" w:rsidR="00C02C03" w:rsidRDefault="00C02C03">
      <w:pPr>
        <w:jc w:val="both"/>
        <w:rPr>
          <w:rFonts w:eastAsia="Times New Roman" w:cs="Times New Roman"/>
          <w:szCs w:val="24"/>
        </w:rPr>
      </w:pPr>
    </w:p>
    <w:p w14:paraId="73611809" w14:textId="77777777" w:rsidR="00C02C03" w:rsidRDefault="00C02C03">
      <w:pPr>
        <w:jc w:val="both"/>
        <w:rPr>
          <w:rFonts w:eastAsia="Times New Roman" w:cs="Times New Roman"/>
          <w:szCs w:val="24"/>
        </w:rPr>
      </w:pPr>
    </w:p>
    <w:p w14:paraId="6EE40D80" w14:textId="77777777" w:rsidR="00C02C03" w:rsidRDefault="00C02C03">
      <w:pPr>
        <w:jc w:val="both"/>
        <w:rPr>
          <w:rFonts w:eastAsia="Times New Roman" w:cs="Times New Roman"/>
          <w:szCs w:val="24"/>
        </w:rPr>
      </w:pPr>
    </w:p>
    <w:p w14:paraId="3DE6C7A2" w14:textId="77777777" w:rsidR="00C02C03" w:rsidRDefault="00C02C03">
      <w:pPr>
        <w:jc w:val="both"/>
        <w:rPr>
          <w:rFonts w:eastAsia="Times New Roman" w:cs="Times New Roman"/>
          <w:szCs w:val="24"/>
        </w:rPr>
      </w:pPr>
    </w:p>
    <w:p w14:paraId="59856D7D" w14:textId="77777777" w:rsidR="00C02C03" w:rsidRDefault="00C02C03">
      <w:pPr>
        <w:jc w:val="both"/>
        <w:rPr>
          <w:rFonts w:eastAsia="Times New Roman" w:cs="Times New Roman"/>
          <w:szCs w:val="24"/>
        </w:rPr>
      </w:pPr>
    </w:p>
    <w:p w14:paraId="6EC633DE" w14:textId="77777777" w:rsidR="00C02C03" w:rsidRDefault="00AF5057">
      <w:pPr>
        <w:jc w:val="both"/>
        <w:rPr>
          <w:rFonts w:eastAsia="Times New Roman" w:cs="Times New Roman"/>
          <w:szCs w:val="24"/>
        </w:rPr>
      </w:pPr>
      <w:r>
        <w:br w:type="page"/>
      </w:r>
    </w:p>
    <w:p w14:paraId="44C0B539" w14:textId="77777777" w:rsidR="00C02C03" w:rsidRDefault="00AF5057" w:rsidP="00677A8A">
      <w:pPr>
        <w:pStyle w:val="Heading1"/>
      </w:pPr>
      <w:bookmarkStart w:id="5" w:name="_Toc111074726"/>
      <w:r>
        <w:lastRenderedPageBreak/>
        <w:t>Part B</w:t>
      </w:r>
      <w:bookmarkEnd w:id="5"/>
    </w:p>
    <w:p w14:paraId="2FF52300" w14:textId="77777777" w:rsidR="00C02C03" w:rsidRDefault="00AF5057" w:rsidP="00677A8A">
      <w:pPr>
        <w:pStyle w:val="Heading1"/>
      </w:pPr>
      <w:bookmarkStart w:id="6" w:name="_Toc111074727"/>
      <w:r>
        <w:t>Introduction</w:t>
      </w:r>
      <w:bookmarkEnd w:id="6"/>
    </w:p>
    <w:p w14:paraId="6A4C81ED" w14:textId="77777777" w:rsidR="00C02C03" w:rsidRDefault="00AF5057">
      <w:pPr>
        <w:jc w:val="both"/>
        <w:rPr>
          <w:rFonts w:eastAsia="Times New Roman" w:cs="Times New Roman"/>
          <w:szCs w:val="24"/>
        </w:rPr>
      </w:pPr>
      <w:r>
        <w:rPr>
          <w:rFonts w:eastAsia="Times New Roman" w:cs="Times New Roman"/>
          <w:szCs w:val="24"/>
        </w:rPr>
        <w:t>This part of the report will introduce different situational based cases when Mr Amana willing to shift his business either own online shop or sell on Amazon online selling platform. Both platforms will be shown in two different situations. Here the report will provide analysis on Mr Amana’s decision to shift in either of the two platforms, considering all the relevant costs as per research. Hence decision needs to be provided based on the two given situation analysis of Amana’s business..</w:t>
      </w:r>
    </w:p>
    <w:p w14:paraId="14215384" w14:textId="77777777" w:rsidR="00C02C03" w:rsidRDefault="00C02C03">
      <w:pPr>
        <w:jc w:val="both"/>
        <w:rPr>
          <w:rFonts w:eastAsia="Times New Roman" w:cs="Times New Roman"/>
          <w:szCs w:val="24"/>
        </w:rPr>
      </w:pPr>
    </w:p>
    <w:p w14:paraId="5D8DB070" w14:textId="77777777" w:rsidR="00C02C03" w:rsidRDefault="00AF5057" w:rsidP="00677A8A">
      <w:pPr>
        <w:pStyle w:val="Heading2"/>
      </w:pPr>
      <w:bookmarkStart w:id="7" w:name="_Toc111074728"/>
      <w:r>
        <w:t>Analysis of Mr Amana’s decision to go online and advise whether to go online or setting up with Amazon</w:t>
      </w:r>
      <w:bookmarkEnd w:id="7"/>
    </w:p>
    <w:p w14:paraId="1FB6AF73" w14:textId="77777777" w:rsidR="00C02C03" w:rsidRDefault="00AF5057">
      <w:pPr>
        <w:jc w:val="both"/>
        <w:rPr>
          <w:rFonts w:eastAsia="Times New Roman" w:cs="Times New Roman"/>
          <w:szCs w:val="24"/>
        </w:rPr>
      </w:pPr>
      <w:r>
        <w:rPr>
          <w:rFonts w:eastAsia="Times New Roman" w:cs="Times New Roman"/>
          <w:szCs w:val="24"/>
        </w:rPr>
        <w:t xml:space="preserve">Considering the two situation, evaluating the cost of online setting up shop (50%) of the sales will be online and other situation will be considered when Mr </w:t>
      </w:r>
      <w:proofErr w:type="spellStart"/>
      <w:r>
        <w:rPr>
          <w:rFonts w:eastAsia="Times New Roman" w:cs="Times New Roman"/>
          <w:szCs w:val="24"/>
        </w:rPr>
        <w:t>amana</w:t>
      </w:r>
      <w:proofErr w:type="spellEnd"/>
      <w:r>
        <w:rPr>
          <w:rFonts w:eastAsia="Times New Roman" w:cs="Times New Roman"/>
          <w:szCs w:val="24"/>
        </w:rPr>
        <w:t xml:space="preserve"> sells its product using the Amazon platform (online)</w:t>
      </w:r>
    </w:p>
    <w:p w14:paraId="3E75A4CC" w14:textId="77777777" w:rsidR="00C02C03" w:rsidRDefault="00AF5057" w:rsidP="00677A8A">
      <w:pPr>
        <w:pStyle w:val="Heading2"/>
      </w:pPr>
      <w:bookmarkStart w:id="8" w:name="_Toc111074729"/>
      <w:r>
        <w:t>Situation 1: When Mr. Amana set up shop online</w:t>
      </w:r>
      <w:bookmarkEnd w:id="8"/>
    </w:p>
    <w:p w14:paraId="423FEDAB" w14:textId="77777777" w:rsidR="00C02C03" w:rsidRDefault="00AF5057">
      <w:pPr>
        <w:jc w:val="both"/>
        <w:rPr>
          <w:rFonts w:eastAsia="Times New Roman" w:cs="Times New Roman"/>
          <w:szCs w:val="24"/>
        </w:rPr>
      </w:pPr>
      <w:r>
        <w:rPr>
          <w:rFonts w:eastAsia="Times New Roman" w:cs="Times New Roman"/>
          <w:szCs w:val="24"/>
        </w:rPr>
        <w:t>The following costs are as follows</w:t>
      </w:r>
    </w:p>
    <w:p w14:paraId="298D7E82" w14:textId="77777777" w:rsidR="00C02C03" w:rsidRDefault="00C02C03">
      <w:pPr>
        <w:jc w:val="both"/>
        <w:rPr>
          <w:rFonts w:eastAsia="Times New Roman" w:cs="Times New Roman"/>
          <w:szCs w:val="24"/>
        </w:rPr>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02C03" w14:paraId="6521C30C" w14:textId="77777777">
        <w:tc>
          <w:tcPr>
            <w:tcW w:w="4680" w:type="dxa"/>
            <w:shd w:val="clear" w:color="auto" w:fill="auto"/>
            <w:tcMar>
              <w:top w:w="100" w:type="dxa"/>
              <w:left w:w="100" w:type="dxa"/>
              <w:bottom w:w="100" w:type="dxa"/>
              <w:right w:w="100" w:type="dxa"/>
            </w:tcMar>
          </w:tcPr>
          <w:p w14:paraId="343AFC59" w14:textId="77777777" w:rsidR="00C02C03" w:rsidRDefault="00AF5057">
            <w:pPr>
              <w:jc w:val="both"/>
              <w:rPr>
                <w:rFonts w:eastAsia="Times New Roman" w:cs="Times New Roman"/>
                <w:b/>
                <w:szCs w:val="24"/>
              </w:rPr>
            </w:pPr>
            <w:r>
              <w:rPr>
                <w:rFonts w:eastAsia="Times New Roman" w:cs="Times New Roman"/>
                <w:b/>
                <w:szCs w:val="24"/>
              </w:rPr>
              <w:t>Particulars</w:t>
            </w:r>
          </w:p>
        </w:tc>
        <w:tc>
          <w:tcPr>
            <w:tcW w:w="4680" w:type="dxa"/>
            <w:shd w:val="clear" w:color="auto" w:fill="auto"/>
            <w:tcMar>
              <w:top w:w="100" w:type="dxa"/>
              <w:left w:w="100" w:type="dxa"/>
              <w:bottom w:w="100" w:type="dxa"/>
              <w:right w:w="100" w:type="dxa"/>
            </w:tcMar>
          </w:tcPr>
          <w:p w14:paraId="55EFA1DF" w14:textId="77777777" w:rsidR="00C02C03" w:rsidRDefault="00AF5057">
            <w:pPr>
              <w:jc w:val="both"/>
              <w:rPr>
                <w:rFonts w:eastAsia="Times New Roman" w:cs="Times New Roman"/>
                <w:b/>
                <w:szCs w:val="24"/>
              </w:rPr>
            </w:pPr>
            <w:r>
              <w:rPr>
                <w:rFonts w:eastAsia="Times New Roman" w:cs="Times New Roman"/>
                <w:b/>
                <w:szCs w:val="24"/>
              </w:rPr>
              <w:t>Amount  £</w:t>
            </w:r>
          </w:p>
        </w:tc>
      </w:tr>
      <w:tr w:rsidR="00C02C03" w14:paraId="62BB581A" w14:textId="77777777">
        <w:tc>
          <w:tcPr>
            <w:tcW w:w="4680" w:type="dxa"/>
            <w:shd w:val="clear" w:color="auto" w:fill="auto"/>
            <w:tcMar>
              <w:top w:w="100" w:type="dxa"/>
              <w:left w:w="100" w:type="dxa"/>
              <w:bottom w:w="100" w:type="dxa"/>
              <w:right w:w="100" w:type="dxa"/>
            </w:tcMar>
          </w:tcPr>
          <w:p w14:paraId="5B4497CC" w14:textId="77777777" w:rsidR="00C02C03" w:rsidRDefault="00AF5057">
            <w:pPr>
              <w:jc w:val="both"/>
              <w:rPr>
                <w:rFonts w:eastAsia="Times New Roman" w:cs="Times New Roman"/>
                <w:szCs w:val="24"/>
              </w:rPr>
            </w:pPr>
            <w:r>
              <w:rPr>
                <w:rFonts w:eastAsia="Times New Roman" w:cs="Times New Roman"/>
                <w:szCs w:val="24"/>
              </w:rPr>
              <w:t>1.Cost of setting up delivery network</w:t>
            </w:r>
          </w:p>
        </w:tc>
        <w:tc>
          <w:tcPr>
            <w:tcW w:w="4680" w:type="dxa"/>
            <w:shd w:val="clear" w:color="auto" w:fill="auto"/>
            <w:tcMar>
              <w:top w:w="100" w:type="dxa"/>
              <w:left w:w="100" w:type="dxa"/>
              <w:bottom w:w="100" w:type="dxa"/>
              <w:right w:w="100" w:type="dxa"/>
            </w:tcMar>
          </w:tcPr>
          <w:p w14:paraId="71805149" w14:textId="77777777" w:rsidR="00C02C03" w:rsidRDefault="00AF5057">
            <w:pPr>
              <w:jc w:val="both"/>
              <w:rPr>
                <w:rFonts w:eastAsia="Times New Roman" w:cs="Times New Roman"/>
                <w:szCs w:val="24"/>
              </w:rPr>
            </w:pPr>
            <w:r>
              <w:rPr>
                <w:rFonts w:eastAsia="Times New Roman" w:cs="Times New Roman"/>
                <w:szCs w:val="24"/>
              </w:rPr>
              <w:t>£ 150,000</w:t>
            </w:r>
          </w:p>
        </w:tc>
      </w:tr>
      <w:tr w:rsidR="00C02C03" w14:paraId="192E1902" w14:textId="77777777">
        <w:tc>
          <w:tcPr>
            <w:tcW w:w="4680" w:type="dxa"/>
            <w:shd w:val="clear" w:color="auto" w:fill="auto"/>
            <w:tcMar>
              <w:top w:w="100" w:type="dxa"/>
              <w:left w:w="100" w:type="dxa"/>
              <w:bottom w:w="100" w:type="dxa"/>
              <w:right w:w="100" w:type="dxa"/>
            </w:tcMar>
          </w:tcPr>
          <w:p w14:paraId="482FBD94"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2. Cost of Upgrading current website for large sales volume</w:t>
            </w:r>
          </w:p>
        </w:tc>
        <w:tc>
          <w:tcPr>
            <w:tcW w:w="4680" w:type="dxa"/>
            <w:shd w:val="clear" w:color="auto" w:fill="auto"/>
            <w:tcMar>
              <w:top w:w="100" w:type="dxa"/>
              <w:left w:w="100" w:type="dxa"/>
              <w:bottom w:w="100" w:type="dxa"/>
              <w:right w:w="100" w:type="dxa"/>
            </w:tcMar>
          </w:tcPr>
          <w:p w14:paraId="6A88B253"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£ 50,000</w:t>
            </w:r>
          </w:p>
        </w:tc>
      </w:tr>
      <w:tr w:rsidR="00C02C03" w14:paraId="1A4E33BB" w14:textId="77777777">
        <w:tc>
          <w:tcPr>
            <w:tcW w:w="4680" w:type="dxa"/>
            <w:shd w:val="clear" w:color="auto" w:fill="auto"/>
            <w:tcMar>
              <w:top w:w="100" w:type="dxa"/>
              <w:left w:w="100" w:type="dxa"/>
              <w:bottom w:w="100" w:type="dxa"/>
              <w:right w:w="100" w:type="dxa"/>
            </w:tcMar>
          </w:tcPr>
          <w:p w14:paraId="18822910"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3.  Salary of a full-time IT programmer</w:t>
            </w:r>
          </w:p>
        </w:tc>
        <w:tc>
          <w:tcPr>
            <w:tcW w:w="4680" w:type="dxa"/>
            <w:shd w:val="clear" w:color="auto" w:fill="auto"/>
            <w:tcMar>
              <w:top w:w="100" w:type="dxa"/>
              <w:left w:w="100" w:type="dxa"/>
              <w:bottom w:w="100" w:type="dxa"/>
              <w:right w:w="100" w:type="dxa"/>
            </w:tcMar>
          </w:tcPr>
          <w:p w14:paraId="546DFB4A"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£ 35,000 per annum</w:t>
            </w:r>
          </w:p>
        </w:tc>
      </w:tr>
    </w:tbl>
    <w:p w14:paraId="45234B59" w14:textId="77777777" w:rsidR="00C02C03" w:rsidRDefault="00C02C03">
      <w:pPr>
        <w:jc w:val="both"/>
        <w:rPr>
          <w:rFonts w:eastAsia="Times New Roman" w:cs="Times New Roman"/>
          <w:szCs w:val="24"/>
        </w:rPr>
      </w:pPr>
    </w:p>
    <w:p w14:paraId="760E7AEF" w14:textId="77777777" w:rsidR="00C02C03" w:rsidRDefault="00AF5057">
      <w:pPr>
        <w:jc w:val="both"/>
        <w:rPr>
          <w:rFonts w:eastAsia="Times New Roman" w:cs="Times New Roman"/>
          <w:szCs w:val="24"/>
        </w:rPr>
      </w:pPr>
      <w:r>
        <w:rPr>
          <w:rFonts w:eastAsia="Times New Roman" w:cs="Times New Roman"/>
          <w:szCs w:val="24"/>
        </w:rPr>
        <w:t>4. Guaranteed sales  (revenue) of 100,000 units annually based on the market research .</w:t>
      </w:r>
    </w:p>
    <w:p w14:paraId="248F085B" w14:textId="77777777" w:rsidR="00C02C03" w:rsidRDefault="00AF5057">
      <w:pPr>
        <w:jc w:val="both"/>
        <w:rPr>
          <w:rFonts w:eastAsia="Times New Roman" w:cs="Times New Roman"/>
          <w:szCs w:val="24"/>
        </w:rPr>
      </w:pPr>
      <w:r>
        <w:rPr>
          <w:rFonts w:eastAsia="Times New Roman" w:cs="Times New Roman"/>
          <w:szCs w:val="24"/>
        </w:rPr>
        <w:t>From the above Part A information, Considering the selling price to be £ 25 per unit</w:t>
      </w:r>
    </w:p>
    <w:p w14:paraId="1E404355" w14:textId="77777777" w:rsidR="00C02C03" w:rsidRDefault="00AF5057">
      <w:pPr>
        <w:jc w:val="both"/>
        <w:rPr>
          <w:rFonts w:eastAsia="Times New Roman" w:cs="Times New Roman"/>
          <w:szCs w:val="24"/>
        </w:rPr>
      </w:pPr>
      <w:r>
        <w:rPr>
          <w:rFonts w:eastAsia="Times New Roman" w:cs="Times New Roman"/>
          <w:szCs w:val="24"/>
        </w:rPr>
        <w:lastRenderedPageBreak/>
        <w:t>However , the Total guaranteed sales = 100,000 units * £ 25 per unit</w:t>
      </w:r>
    </w:p>
    <w:p w14:paraId="2263D72B" w14:textId="77777777" w:rsidR="00C02C03" w:rsidRDefault="00AF5057">
      <w:pPr>
        <w:jc w:val="both"/>
        <w:rPr>
          <w:rFonts w:eastAsia="Times New Roman" w:cs="Times New Roman"/>
          <w:szCs w:val="24"/>
        </w:rPr>
      </w:pPr>
      <w:r>
        <w:rPr>
          <w:rFonts w:eastAsia="Times New Roman" w:cs="Times New Roman"/>
          <w:szCs w:val="24"/>
        </w:rPr>
        <w:tab/>
      </w:r>
      <w:r>
        <w:rPr>
          <w:rFonts w:eastAsia="Times New Roman" w:cs="Times New Roman"/>
          <w:szCs w:val="24"/>
        </w:rPr>
        <w:tab/>
      </w:r>
      <w:r>
        <w:rPr>
          <w:rFonts w:eastAsia="Times New Roman" w:cs="Times New Roman"/>
          <w:szCs w:val="24"/>
        </w:rPr>
        <w:tab/>
      </w:r>
      <w:r>
        <w:rPr>
          <w:rFonts w:eastAsia="Times New Roman" w:cs="Times New Roman"/>
          <w:szCs w:val="24"/>
        </w:rPr>
        <w:tab/>
      </w:r>
      <w:r>
        <w:rPr>
          <w:rFonts w:eastAsia="Times New Roman" w:cs="Times New Roman"/>
          <w:szCs w:val="24"/>
        </w:rPr>
        <w:tab/>
        <w:t>= £ 2,500,000</w:t>
      </w:r>
    </w:p>
    <w:p w14:paraId="6B424471" w14:textId="77777777" w:rsidR="00C02C03" w:rsidRDefault="00AF5057">
      <w:pPr>
        <w:jc w:val="both"/>
        <w:rPr>
          <w:rFonts w:eastAsia="Times New Roman" w:cs="Times New Roman"/>
          <w:szCs w:val="24"/>
        </w:rPr>
      </w:pPr>
      <w:r>
        <w:rPr>
          <w:rFonts w:eastAsia="Times New Roman" w:cs="Times New Roman"/>
          <w:szCs w:val="24"/>
        </w:rPr>
        <w:t>When, 50% of Mr Amana’s business sales through online and rest business sales happened offline. There have been various other factors that have been considered to make such a decision by the owner. Then the cost and expenses evaluation and profit will be shown below:</w:t>
      </w:r>
    </w:p>
    <w:p w14:paraId="68488940" w14:textId="77777777" w:rsidR="00C02C03" w:rsidRDefault="00C02C03">
      <w:pPr>
        <w:jc w:val="both"/>
        <w:rPr>
          <w:rFonts w:eastAsia="Times New Roman" w:cs="Times New Roman"/>
          <w:szCs w:val="24"/>
        </w:rPr>
      </w:pP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02C03" w14:paraId="41457D83" w14:textId="77777777">
        <w:tc>
          <w:tcPr>
            <w:tcW w:w="4680" w:type="dxa"/>
            <w:shd w:val="clear" w:color="auto" w:fill="auto"/>
            <w:tcMar>
              <w:top w:w="100" w:type="dxa"/>
              <w:left w:w="100" w:type="dxa"/>
              <w:bottom w:w="100" w:type="dxa"/>
              <w:right w:w="100" w:type="dxa"/>
            </w:tcMar>
          </w:tcPr>
          <w:p w14:paraId="41C65329" w14:textId="77777777" w:rsidR="00C02C03" w:rsidRDefault="00AF5057">
            <w:pPr>
              <w:widowControl w:val="0"/>
              <w:pBdr>
                <w:top w:val="nil"/>
                <w:left w:val="nil"/>
                <w:bottom w:val="nil"/>
                <w:right w:val="nil"/>
                <w:between w:val="nil"/>
              </w:pBdr>
              <w:rPr>
                <w:rFonts w:eastAsia="Times New Roman" w:cs="Times New Roman"/>
                <w:b/>
                <w:szCs w:val="24"/>
              </w:rPr>
            </w:pPr>
            <w:r>
              <w:rPr>
                <w:rFonts w:eastAsia="Times New Roman" w:cs="Times New Roman"/>
                <w:b/>
                <w:szCs w:val="24"/>
              </w:rPr>
              <w:t>Particulars</w:t>
            </w:r>
          </w:p>
        </w:tc>
        <w:tc>
          <w:tcPr>
            <w:tcW w:w="4680" w:type="dxa"/>
            <w:shd w:val="clear" w:color="auto" w:fill="auto"/>
            <w:tcMar>
              <w:top w:w="100" w:type="dxa"/>
              <w:left w:w="100" w:type="dxa"/>
              <w:bottom w:w="100" w:type="dxa"/>
              <w:right w:w="100" w:type="dxa"/>
            </w:tcMar>
          </w:tcPr>
          <w:p w14:paraId="70712FD9" w14:textId="77777777" w:rsidR="00C02C03" w:rsidRDefault="00AF5057">
            <w:pPr>
              <w:widowControl w:val="0"/>
              <w:pBdr>
                <w:top w:val="nil"/>
                <w:left w:val="nil"/>
                <w:bottom w:val="nil"/>
                <w:right w:val="nil"/>
                <w:between w:val="nil"/>
              </w:pBdr>
              <w:rPr>
                <w:rFonts w:eastAsia="Times New Roman" w:cs="Times New Roman"/>
                <w:b/>
                <w:szCs w:val="24"/>
              </w:rPr>
            </w:pPr>
            <w:r>
              <w:rPr>
                <w:rFonts w:eastAsia="Times New Roman" w:cs="Times New Roman"/>
                <w:b/>
                <w:szCs w:val="24"/>
              </w:rPr>
              <w:t>Amount (£)</w:t>
            </w:r>
          </w:p>
        </w:tc>
      </w:tr>
      <w:tr w:rsidR="00C02C03" w14:paraId="157ABDE4" w14:textId="77777777">
        <w:tc>
          <w:tcPr>
            <w:tcW w:w="4680" w:type="dxa"/>
            <w:shd w:val="clear" w:color="auto" w:fill="auto"/>
            <w:tcMar>
              <w:top w:w="100" w:type="dxa"/>
              <w:left w:w="100" w:type="dxa"/>
              <w:bottom w:w="100" w:type="dxa"/>
              <w:right w:w="100" w:type="dxa"/>
            </w:tcMar>
          </w:tcPr>
          <w:p w14:paraId="21ECD0CD"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Total sales </w:t>
            </w:r>
          </w:p>
        </w:tc>
        <w:tc>
          <w:tcPr>
            <w:tcW w:w="4680" w:type="dxa"/>
            <w:shd w:val="clear" w:color="auto" w:fill="auto"/>
            <w:tcMar>
              <w:top w:w="100" w:type="dxa"/>
              <w:left w:w="100" w:type="dxa"/>
              <w:bottom w:w="100" w:type="dxa"/>
              <w:right w:w="100" w:type="dxa"/>
            </w:tcMar>
          </w:tcPr>
          <w:p w14:paraId="15130385" w14:textId="77777777" w:rsidR="00C02C03" w:rsidRDefault="00AF5057">
            <w:pPr>
              <w:jc w:val="both"/>
              <w:rPr>
                <w:rFonts w:eastAsia="Times New Roman" w:cs="Times New Roman"/>
                <w:szCs w:val="24"/>
              </w:rPr>
            </w:pPr>
            <w:r>
              <w:rPr>
                <w:rFonts w:eastAsia="Times New Roman" w:cs="Times New Roman"/>
                <w:szCs w:val="24"/>
              </w:rPr>
              <w:t>2,500,000</w:t>
            </w:r>
          </w:p>
        </w:tc>
      </w:tr>
      <w:tr w:rsidR="00C02C03" w14:paraId="5587BD5A" w14:textId="77777777">
        <w:tc>
          <w:tcPr>
            <w:tcW w:w="4680" w:type="dxa"/>
            <w:shd w:val="clear" w:color="auto" w:fill="auto"/>
            <w:tcMar>
              <w:top w:w="100" w:type="dxa"/>
              <w:left w:w="100" w:type="dxa"/>
              <w:bottom w:w="100" w:type="dxa"/>
              <w:right w:w="100" w:type="dxa"/>
            </w:tcMar>
          </w:tcPr>
          <w:p w14:paraId="20D38CA0"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Less: Cost of setting up delivery network (fixed)</w:t>
            </w:r>
          </w:p>
        </w:tc>
        <w:tc>
          <w:tcPr>
            <w:tcW w:w="4680" w:type="dxa"/>
            <w:shd w:val="clear" w:color="auto" w:fill="auto"/>
            <w:tcMar>
              <w:top w:w="100" w:type="dxa"/>
              <w:left w:w="100" w:type="dxa"/>
              <w:bottom w:w="100" w:type="dxa"/>
              <w:right w:w="100" w:type="dxa"/>
            </w:tcMar>
          </w:tcPr>
          <w:p w14:paraId="6EC6A3D3"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150000</w:t>
            </w:r>
          </w:p>
        </w:tc>
      </w:tr>
      <w:tr w:rsidR="00C02C03" w14:paraId="54B1E9D4" w14:textId="77777777">
        <w:tc>
          <w:tcPr>
            <w:tcW w:w="4680" w:type="dxa"/>
            <w:shd w:val="clear" w:color="auto" w:fill="auto"/>
            <w:tcMar>
              <w:top w:w="100" w:type="dxa"/>
              <w:left w:w="100" w:type="dxa"/>
              <w:bottom w:w="100" w:type="dxa"/>
              <w:right w:w="100" w:type="dxa"/>
            </w:tcMar>
          </w:tcPr>
          <w:p w14:paraId="53780E85"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Less: Cost of upgrading current website for large sales volume (fixed)</w:t>
            </w:r>
          </w:p>
          <w:p w14:paraId="3FD1E294" w14:textId="77777777" w:rsidR="00C02C03" w:rsidRDefault="00C02C03">
            <w:pPr>
              <w:widowControl w:val="0"/>
              <w:pBdr>
                <w:top w:val="nil"/>
                <w:left w:val="nil"/>
                <w:bottom w:val="nil"/>
                <w:right w:val="nil"/>
                <w:between w:val="nil"/>
              </w:pBdr>
              <w:rPr>
                <w:rFonts w:eastAsia="Times New Roman" w:cs="Times New Roman"/>
                <w:szCs w:val="24"/>
              </w:rPr>
            </w:pPr>
          </w:p>
        </w:tc>
        <w:tc>
          <w:tcPr>
            <w:tcW w:w="4680" w:type="dxa"/>
            <w:shd w:val="clear" w:color="auto" w:fill="auto"/>
            <w:tcMar>
              <w:top w:w="100" w:type="dxa"/>
              <w:left w:w="100" w:type="dxa"/>
              <w:bottom w:w="100" w:type="dxa"/>
              <w:right w:w="100" w:type="dxa"/>
            </w:tcMar>
          </w:tcPr>
          <w:p w14:paraId="71EE0E92"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50000</w:t>
            </w:r>
          </w:p>
        </w:tc>
      </w:tr>
      <w:tr w:rsidR="00C02C03" w14:paraId="688D6B84" w14:textId="77777777">
        <w:tc>
          <w:tcPr>
            <w:tcW w:w="4680" w:type="dxa"/>
            <w:shd w:val="clear" w:color="auto" w:fill="auto"/>
            <w:tcMar>
              <w:top w:w="100" w:type="dxa"/>
              <w:left w:w="100" w:type="dxa"/>
              <w:bottom w:w="100" w:type="dxa"/>
              <w:right w:w="100" w:type="dxa"/>
            </w:tcMar>
          </w:tcPr>
          <w:p w14:paraId="48644E58"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Less: salary of a full time IT programmer (Fixed cost)</w:t>
            </w:r>
          </w:p>
        </w:tc>
        <w:tc>
          <w:tcPr>
            <w:tcW w:w="4680" w:type="dxa"/>
            <w:shd w:val="clear" w:color="auto" w:fill="auto"/>
            <w:tcMar>
              <w:top w:w="100" w:type="dxa"/>
              <w:left w:w="100" w:type="dxa"/>
              <w:bottom w:w="100" w:type="dxa"/>
              <w:right w:w="100" w:type="dxa"/>
            </w:tcMar>
          </w:tcPr>
          <w:p w14:paraId="4B1E6820"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35000</w:t>
            </w:r>
          </w:p>
        </w:tc>
      </w:tr>
      <w:tr w:rsidR="00C02C03" w14:paraId="55CA31A7" w14:textId="77777777">
        <w:tc>
          <w:tcPr>
            <w:tcW w:w="4680" w:type="dxa"/>
            <w:shd w:val="clear" w:color="auto" w:fill="auto"/>
            <w:tcMar>
              <w:top w:w="100" w:type="dxa"/>
              <w:left w:w="100" w:type="dxa"/>
              <w:bottom w:w="100" w:type="dxa"/>
              <w:right w:w="100" w:type="dxa"/>
            </w:tcMar>
          </w:tcPr>
          <w:p w14:paraId="14628345" w14:textId="77777777" w:rsidR="00C02C03" w:rsidRDefault="00AF505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Total fixed cost </w:t>
            </w:r>
          </w:p>
        </w:tc>
        <w:tc>
          <w:tcPr>
            <w:tcW w:w="4680" w:type="dxa"/>
            <w:shd w:val="clear" w:color="auto" w:fill="auto"/>
            <w:tcMar>
              <w:top w:w="100" w:type="dxa"/>
              <w:left w:w="100" w:type="dxa"/>
              <w:bottom w:w="100" w:type="dxa"/>
              <w:right w:w="100" w:type="dxa"/>
            </w:tcMar>
          </w:tcPr>
          <w:p w14:paraId="22529927" w14:textId="77777777" w:rsidR="00C02C03" w:rsidRDefault="00AF5057">
            <w:pPr>
              <w:rPr>
                <w:rFonts w:eastAsia="Times New Roman" w:cs="Times New Roman"/>
                <w:szCs w:val="24"/>
              </w:rPr>
            </w:pPr>
            <w:r>
              <w:rPr>
                <w:rFonts w:eastAsia="Times New Roman" w:cs="Times New Roman"/>
                <w:szCs w:val="24"/>
              </w:rPr>
              <w:t>235000</w:t>
            </w:r>
          </w:p>
        </w:tc>
      </w:tr>
      <w:tr w:rsidR="00C02C03" w14:paraId="7D4AE4D9" w14:textId="77777777">
        <w:tc>
          <w:tcPr>
            <w:tcW w:w="4680" w:type="dxa"/>
            <w:shd w:val="clear" w:color="auto" w:fill="auto"/>
            <w:tcMar>
              <w:top w:w="100" w:type="dxa"/>
              <w:left w:w="100" w:type="dxa"/>
              <w:bottom w:w="100" w:type="dxa"/>
              <w:right w:w="100" w:type="dxa"/>
            </w:tcMar>
          </w:tcPr>
          <w:p w14:paraId="48DFAE42" w14:textId="77777777" w:rsidR="00C02C03" w:rsidRDefault="00AF5057">
            <w:pPr>
              <w:widowControl w:val="0"/>
              <w:pBdr>
                <w:top w:val="nil"/>
                <w:left w:val="nil"/>
                <w:bottom w:val="nil"/>
                <w:right w:val="nil"/>
                <w:between w:val="nil"/>
              </w:pBdr>
              <w:rPr>
                <w:rFonts w:eastAsia="Times New Roman" w:cs="Times New Roman"/>
                <w:b/>
                <w:szCs w:val="24"/>
              </w:rPr>
            </w:pPr>
            <w:r>
              <w:rPr>
                <w:rFonts w:eastAsia="Times New Roman" w:cs="Times New Roman"/>
                <w:b/>
                <w:szCs w:val="24"/>
              </w:rPr>
              <w:t>Net profit (Total sales - cost)</w:t>
            </w:r>
          </w:p>
        </w:tc>
        <w:tc>
          <w:tcPr>
            <w:tcW w:w="4680" w:type="dxa"/>
            <w:shd w:val="clear" w:color="auto" w:fill="auto"/>
            <w:tcMar>
              <w:top w:w="100" w:type="dxa"/>
              <w:left w:w="100" w:type="dxa"/>
              <w:bottom w:w="100" w:type="dxa"/>
              <w:right w:w="100" w:type="dxa"/>
            </w:tcMar>
          </w:tcPr>
          <w:p w14:paraId="482CE49B" w14:textId="77777777" w:rsidR="00C02C03" w:rsidRDefault="00AF5057">
            <w:pPr>
              <w:widowControl w:val="0"/>
              <w:pBdr>
                <w:top w:val="nil"/>
                <w:left w:val="nil"/>
                <w:bottom w:val="nil"/>
                <w:right w:val="nil"/>
                <w:between w:val="nil"/>
              </w:pBdr>
              <w:rPr>
                <w:rFonts w:eastAsia="Times New Roman" w:cs="Times New Roman"/>
                <w:b/>
                <w:szCs w:val="24"/>
              </w:rPr>
            </w:pPr>
            <w:r>
              <w:rPr>
                <w:rFonts w:eastAsia="Times New Roman" w:cs="Times New Roman"/>
                <w:b/>
                <w:szCs w:val="24"/>
              </w:rPr>
              <w:t>2265000</w:t>
            </w:r>
          </w:p>
        </w:tc>
      </w:tr>
    </w:tbl>
    <w:p w14:paraId="3D3A512B" w14:textId="77777777" w:rsidR="00C02C03" w:rsidRDefault="00C02C03">
      <w:pPr>
        <w:jc w:val="both"/>
        <w:rPr>
          <w:rFonts w:eastAsia="Times New Roman" w:cs="Times New Roman"/>
          <w:szCs w:val="24"/>
        </w:rPr>
      </w:pPr>
    </w:p>
    <w:p w14:paraId="0148ADAD" w14:textId="77777777" w:rsidR="00C02C03" w:rsidRDefault="00AF5057">
      <w:pPr>
        <w:jc w:val="both"/>
        <w:rPr>
          <w:rFonts w:eastAsia="Times New Roman" w:cs="Times New Roman"/>
          <w:szCs w:val="24"/>
        </w:rPr>
      </w:pPr>
      <w:r>
        <w:rPr>
          <w:rFonts w:eastAsia="Times New Roman" w:cs="Times New Roman"/>
          <w:szCs w:val="24"/>
        </w:rPr>
        <w:t xml:space="preserve">However on the other side if the business considers only the 50% of the online sales the </w:t>
      </w:r>
      <w:proofErr w:type="spellStart"/>
      <w:r>
        <w:rPr>
          <w:rFonts w:eastAsia="Times New Roman" w:cs="Times New Roman"/>
          <w:szCs w:val="24"/>
        </w:rPr>
        <w:t>the</w:t>
      </w:r>
      <w:proofErr w:type="spellEnd"/>
      <w:r>
        <w:rPr>
          <w:rFonts w:eastAsia="Times New Roman" w:cs="Times New Roman"/>
          <w:szCs w:val="24"/>
        </w:rPr>
        <w:t xml:space="preserve"> profit of the business will be shown below</w:t>
      </w:r>
    </w:p>
    <w:p w14:paraId="5C3B6B29" w14:textId="77777777" w:rsidR="00C02C03" w:rsidRDefault="00C02C03">
      <w:pPr>
        <w:jc w:val="both"/>
        <w:rPr>
          <w:rFonts w:eastAsia="Times New Roman" w:cs="Times New Roman"/>
          <w:szCs w:val="24"/>
        </w:rPr>
      </w:pP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02C03" w14:paraId="0FE90831" w14:textId="77777777">
        <w:tc>
          <w:tcPr>
            <w:tcW w:w="4680" w:type="dxa"/>
            <w:shd w:val="clear" w:color="auto" w:fill="auto"/>
            <w:tcMar>
              <w:top w:w="100" w:type="dxa"/>
              <w:left w:w="100" w:type="dxa"/>
              <w:bottom w:w="100" w:type="dxa"/>
              <w:right w:w="100" w:type="dxa"/>
            </w:tcMar>
          </w:tcPr>
          <w:p w14:paraId="6E8AEF44" w14:textId="77777777" w:rsidR="00C02C03" w:rsidRDefault="00AF5057">
            <w:pPr>
              <w:widowControl w:val="0"/>
              <w:rPr>
                <w:rFonts w:eastAsia="Times New Roman" w:cs="Times New Roman"/>
                <w:b/>
                <w:szCs w:val="24"/>
              </w:rPr>
            </w:pPr>
            <w:r>
              <w:rPr>
                <w:rFonts w:eastAsia="Times New Roman" w:cs="Times New Roman"/>
                <w:b/>
                <w:szCs w:val="24"/>
              </w:rPr>
              <w:t>Particulars</w:t>
            </w:r>
          </w:p>
        </w:tc>
        <w:tc>
          <w:tcPr>
            <w:tcW w:w="4680" w:type="dxa"/>
            <w:shd w:val="clear" w:color="auto" w:fill="auto"/>
            <w:tcMar>
              <w:top w:w="100" w:type="dxa"/>
              <w:left w:w="100" w:type="dxa"/>
              <w:bottom w:w="100" w:type="dxa"/>
              <w:right w:w="100" w:type="dxa"/>
            </w:tcMar>
          </w:tcPr>
          <w:p w14:paraId="6309F42B" w14:textId="77777777" w:rsidR="00C02C03" w:rsidRDefault="00AF5057">
            <w:pPr>
              <w:widowControl w:val="0"/>
              <w:rPr>
                <w:rFonts w:eastAsia="Times New Roman" w:cs="Times New Roman"/>
                <w:b/>
                <w:szCs w:val="24"/>
              </w:rPr>
            </w:pPr>
            <w:r>
              <w:rPr>
                <w:rFonts w:eastAsia="Times New Roman" w:cs="Times New Roman"/>
                <w:b/>
                <w:szCs w:val="24"/>
              </w:rPr>
              <w:t>Amount (£)</w:t>
            </w:r>
          </w:p>
        </w:tc>
      </w:tr>
      <w:tr w:rsidR="00C02C03" w14:paraId="1AF0C7AD" w14:textId="77777777">
        <w:tc>
          <w:tcPr>
            <w:tcW w:w="4680" w:type="dxa"/>
            <w:shd w:val="clear" w:color="auto" w:fill="auto"/>
            <w:tcMar>
              <w:top w:w="100" w:type="dxa"/>
              <w:left w:w="100" w:type="dxa"/>
              <w:bottom w:w="100" w:type="dxa"/>
              <w:right w:w="100" w:type="dxa"/>
            </w:tcMar>
          </w:tcPr>
          <w:p w14:paraId="79EBE8DC" w14:textId="77777777" w:rsidR="00C02C03" w:rsidRDefault="00AF5057">
            <w:pPr>
              <w:widowControl w:val="0"/>
              <w:rPr>
                <w:rFonts w:eastAsia="Times New Roman" w:cs="Times New Roman"/>
                <w:szCs w:val="24"/>
              </w:rPr>
            </w:pPr>
            <w:r>
              <w:rPr>
                <w:rFonts w:eastAsia="Times New Roman" w:cs="Times New Roman"/>
                <w:szCs w:val="24"/>
              </w:rPr>
              <w:t>Total sales (2,500,000 *50%)</w:t>
            </w:r>
          </w:p>
          <w:p w14:paraId="6A512E70" w14:textId="77777777" w:rsidR="00C02C03" w:rsidRDefault="00C02C03">
            <w:pPr>
              <w:widowControl w:val="0"/>
              <w:rPr>
                <w:rFonts w:eastAsia="Times New Roman" w:cs="Times New Roman"/>
                <w:szCs w:val="24"/>
              </w:rPr>
            </w:pPr>
          </w:p>
        </w:tc>
        <w:tc>
          <w:tcPr>
            <w:tcW w:w="4680" w:type="dxa"/>
            <w:shd w:val="clear" w:color="auto" w:fill="auto"/>
            <w:tcMar>
              <w:top w:w="100" w:type="dxa"/>
              <w:left w:w="100" w:type="dxa"/>
              <w:bottom w:w="100" w:type="dxa"/>
              <w:right w:w="100" w:type="dxa"/>
            </w:tcMar>
          </w:tcPr>
          <w:p w14:paraId="476F7BE4" w14:textId="77777777" w:rsidR="00C02C03" w:rsidRDefault="00AF5057">
            <w:pPr>
              <w:jc w:val="both"/>
              <w:rPr>
                <w:rFonts w:eastAsia="Times New Roman" w:cs="Times New Roman"/>
                <w:szCs w:val="24"/>
              </w:rPr>
            </w:pPr>
            <w:r>
              <w:rPr>
                <w:rFonts w:eastAsia="Times New Roman" w:cs="Times New Roman"/>
                <w:szCs w:val="24"/>
              </w:rPr>
              <w:t>1250000</w:t>
            </w:r>
          </w:p>
        </w:tc>
      </w:tr>
      <w:tr w:rsidR="00C02C03" w14:paraId="73C6FC13" w14:textId="77777777">
        <w:tc>
          <w:tcPr>
            <w:tcW w:w="4680" w:type="dxa"/>
            <w:shd w:val="clear" w:color="auto" w:fill="auto"/>
            <w:tcMar>
              <w:top w:w="100" w:type="dxa"/>
              <w:left w:w="100" w:type="dxa"/>
              <w:bottom w:w="100" w:type="dxa"/>
              <w:right w:w="100" w:type="dxa"/>
            </w:tcMar>
          </w:tcPr>
          <w:p w14:paraId="2228F644" w14:textId="77777777" w:rsidR="00C02C03" w:rsidRDefault="00AF5057">
            <w:pPr>
              <w:widowControl w:val="0"/>
              <w:rPr>
                <w:rFonts w:eastAsia="Times New Roman" w:cs="Times New Roman"/>
                <w:szCs w:val="24"/>
              </w:rPr>
            </w:pPr>
            <w:r>
              <w:rPr>
                <w:rFonts w:eastAsia="Times New Roman" w:cs="Times New Roman"/>
                <w:szCs w:val="24"/>
              </w:rPr>
              <w:t xml:space="preserve">Less: Cost of setting up delivery network </w:t>
            </w:r>
            <w:r>
              <w:rPr>
                <w:rFonts w:eastAsia="Times New Roman" w:cs="Times New Roman"/>
                <w:szCs w:val="24"/>
              </w:rPr>
              <w:lastRenderedPageBreak/>
              <w:t>(fixed)</w:t>
            </w:r>
          </w:p>
        </w:tc>
        <w:tc>
          <w:tcPr>
            <w:tcW w:w="4680" w:type="dxa"/>
            <w:shd w:val="clear" w:color="auto" w:fill="auto"/>
            <w:tcMar>
              <w:top w:w="100" w:type="dxa"/>
              <w:left w:w="100" w:type="dxa"/>
              <w:bottom w:w="100" w:type="dxa"/>
              <w:right w:w="100" w:type="dxa"/>
            </w:tcMar>
          </w:tcPr>
          <w:p w14:paraId="187C4DF2" w14:textId="77777777" w:rsidR="00C02C03" w:rsidRDefault="00AF5057">
            <w:pPr>
              <w:widowControl w:val="0"/>
              <w:rPr>
                <w:rFonts w:eastAsia="Times New Roman" w:cs="Times New Roman"/>
                <w:szCs w:val="24"/>
              </w:rPr>
            </w:pPr>
            <w:r>
              <w:rPr>
                <w:rFonts w:eastAsia="Times New Roman" w:cs="Times New Roman"/>
                <w:szCs w:val="24"/>
              </w:rPr>
              <w:lastRenderedPageBreak/>
              <w:t>150000</w:t>
            </w:r>
          </w:p>
        </w:tc>
      </w:tr>
      <w:tr w:rsidR="00C02C03" w14:paraId="3586DDAF" w14:textId="77777777">
        <w:tc>
          <w:tcPr>
            <w:tcW w:w="4680" w:type="dxa"/>
            <w:shd w:val="clear" w:color="auto" w:fill="auto"/>
            <w:tcMar>
              <w:top w:w="100" w:type="dxa"/>
              <w:left w:w="100" w:type="dxa"/>
              <w:bottom w:w="100" w:type="dxa"/>
              <w:right w:w="100" w:type="dxa"/>
            </w:tcMar>
          </w:tcPr>
          <w:p w14:paraId="33C169D4" w14:textId="77777777" w:rsidR="00C02C03" w:rsidRDefault="00AF5057">
            <w:pPr>
              <w:widowControl w:val="0"/>
              <w:rPr>
                <w:rFonts w:eastAsia="Times New Roman" w:cs="Times New Roman"/>
                <w:szCs w:val="24"/>
              </w:rPr>
            </w:pPr>
            <w:r>
              <w:rPr>
                <w:rFonts w:eastAsia="Times New Roman" w:cs="Times New Roman"/>
                <w:szCs w:val="24"/>
              </w:rPr>
              <w:t>Less: Cost of upgrading current website for large sales volume (fixed)</w:t>
            </w:r>
          </w:p>
          <w:p w14:paraId="1E05A67C" w14:textId="77777777" w:rsidR="00C02C03" w:rsidRDefault="00C02C03">
            <w:pPr>
              <w:widowControl w:val="0"/>
              <w:rPr>
                <w:rFonts w:eastAsia="Times New Roman" w:cs="Times New Roman"/>
                <w:szCs w:val="24"/>
              </w:rPr>
            </w:pPr>
          </w:p>
        </w:tc>
        <w:tc>
          <w:tcPr>
            <w:tcW w:w="4680" w:type="dxa"/>
            <w:shd w:val="clear" w:color="auto" w:fill="auto"/>
            <w:tcMar>
              <w:top w:w="100" w:type="dxa"/>
              <w:left w:w="100" w:type="dxa"/>
              <w:bottom w:w="100" w:type="dxa"/>
              <w:right w:w="100" w:type="dxa"/>
            </w:tcMar>
          </w:tcPr>
          <w:p w14:paraId="59D0ACED" w14:textId="77777777" w:rsidR="00C02C03" w:rsidRDefault="00AF5057">
            <w:pPr>
              <w:widowControl w:val="0"/>
              <w:rPr>
                <w:rFonts w:eastAsia="Times New Roman" w:cs="Times New Roman"/>
                <w:szCs w:val="24"/>
              </w:rPr>
            </w:pPr>
            <w:r>
              <w:rPr>
                <w:rFonts w:eastAsia="Times New Roman" w:cs="Times New Roman"/>
                <w:szCs w:val="24"/>
              </w:rPr>
              <w:t>50000</w:t>
            </w:r>
          </w:p>
        </w:tc>
      </w:tr>
      <w:tr w:rsidR="00C02C03" w14:paraId="41CAA76D" w14:textId="77777777">
        <w:tc>
          <w:tcPr>
            <w:tcW w:w="4680" w:type="dxa"/>
            <w:shd w:val="clear" w:color="auto" w:fill="auto"/>
            <w:tcMar>
              <w:top w:w="100" w:type="dxa"/>
              <w:left w:w="100" w:type="dxa"/>
              <w:bottom w:w="100" w:type="dxa"/>
              <w:right w:w="100" w:type="dxa"/>
            </w:tcMar>
          </w:tcPr>
          <w:p w14:paraId="11F35765" w14:textId="77777777" w:rsidR="00C02C03" w:rsidRDefault="00AF5057">
            <w:pPr>
              <w:widowControl w:val="0"/>
              <w:rPr>
                <w:rFonts w:eastAsia="Times New Roman" w:cs="Times New Roman"/>
                <w:szCs w:val="24"/>
              </w:rPr>
            </w:pPr>
            <w:r>
              <w:rPr>
                <w:rFonts w:eastAsia="Times New Roman" w:cs="Times New Roman"/>
                <w:szCs w:val="24"/>
              </w:rPr>
              <w:t>Less: salary of a full time IT programmer (Fixed cost)</w:t>
            </w:r>
          </w:p>
        </w:tc>
        <w:tc>
          <w:tcPr>
            <w:tcW w:w="4680" w:type="dxa"/>
            <w:shd w:val="clear" w:color="auto" w:fill="auto"/>
            <w:tcMar>
              <w:top w:w="100" w:type="dxa"/>
              <w:left w:w="100" w:type="dxa"/>
              <w:bottom w:w="100" w:type="dxa"/>
              <w:right w:w="100" w:type="dxa"/>
            </w:tcMar>
          </w:tcPr>
          <w:p w14:paraId="3F6C88D8" w14:textId="77777777" w:rsidR="00C02C03" w:rsidRDefault="00AF5057">
            <w:pPr>
              <w:widowControl w:val="0"/>
              <w:rPr>
                <w:rFonts w:eastAsia="Times New Roman" w:cs="Times New Roman"/>
                <w:szCs w:val="24"/>
              </w:rPr>
            </w:pPr>
            <w:r>
              <w:rPr>
                <w:rFonts w:eastAsia="Times New Roman" w:cs="Times New Roman"/>
                <w:szCs w:val="24"/>
              </w:rPr>
              <w:t>35000</w:t>
            </w:r>
          </w:p>
        </w:tc>
      </w:tr>
      <w:tr w:rsidR="00C02C03" w14:paraId="7ACED867" w14:textId="77777777">
        <w:tc>
          <w:tcPr>
            <w:tcW w:w="4680" w:type="dxa"/>
            <w:shd w:val="clear" w:color="auto" w:fill="auto"/>
            <w:tcMar>
              <w:top w:w="100" w:type="dxa"/>
              <w:left w:w="100" w:type="dxa"/>
              <w:bottom w:w="100" w:type="dxa"/>
              <w:right w:w="100" w:type="dxa"/>
            </w:tcMar>
          </w:tcPr>
          <w:p w14:paraId="1685DC17" w14:textId="77777777" w:rsidR="00C02C03" w:rsidRDefault="00AF5057">
            <w:pPr>
              <w:widowControl w:val="0"/>
              <w:rPr>
                <w:rFonts w:eastAsia="Times New Roman" w:cs="Times New Roman"/>
                <w:szCs w:val="24"/>
              </w:rPr>
            </w:pPr>
            <w:r>
              <w:rPr>
                <w:rFonts w:eastAsia="Times New Roman" w:cs="Times New Roman"/>
                <w:szCs w:val="24"/>
              </w:rPr>
              <w:t xml:space="preserve">Total fixed cost </w:t>
            </w:r>
          </w:p>
        </w:tc>
        <w:tc>
          <w:tcPr>
            <w:tcW w:w="4680" w:type="dxa"/>
            <w:shd w:val="clear" w:color="auto" w:fill="auto"/>
            <w:tcMar>
              <w:top w:w="100" w:type="dxa"/>
              <w:left w:w="100" w:type="dxa"/>
              <w:bottom w:w="100" w:type="dxa"/>
              <w:right w:w="100" w:type="dxa"/>
            </w:tcMar>
          </w:tcPr>
          <w:p w14:paraId="28590984" w14:textId="77777777" w:rsidR="00C02C03" w:rsidRDefault="00AF5057">
            <w:pPr>
              <w:widowControl w:val="0"/>
              <w:rPr>
                <w:rFonts w:eastAsia="Times New Roman" w:cs="Times New Roman"/>
                <w:szCs w:val="24"/>
              </w:rPr>
            </w:pPr>
            <w:r>
              <w:rPr>
                <w:rFonts w:eastAsia="Times New Roman" w:cs="Times New Roman"/>
                <w:szCs w:val="24"/>
              </w:rPr>
              <w:t>235000</w:t>
            </w:r>
          </w:p>
        </w:tc>
      </w:tr>
      <w:tr w:rsidR="00C02C03" w14:paraId="24A0EE74" w14:textId="77777777">
        <w:tc>
          <w:tcPr>
            <w:tcW w:w="4680" w:type="dxa"/>
            <w:shd w:val="clear" w:color="auto" w:fill="auto"/>
            <w:tcMar>
              <w:top w:w="100" w:type="dxa"/>
              <w:left w:w="100" w:type="dxa"/>
              <w:bottom w:w="100" w:type="dxa"/>
              <w:right w:w="100" w:type="dxa"/>
            </w:tcMar>
          </w:tcPr>
          <w:p w14:paraId="6C50E43F" w14:textId="77777777" w:rsidR="00C02C03" w:rsidRDefault="00AF5057">
            <w:pPr>
              <w:widowControl w:val="0"/>
              <w:rPr>
                <w:rFonts w:eastAsia="Times New Roman" w:cs="Times New Roman"/>
                <w:b/>
                <w:szCs w:val="24"/>
              </w:rPr>
            </w:pPr>
            <w:r>
              <w:rPr>
                <w:rFonts w:eastAsia="Times New Roman" w:cs="Times New Roman"/>
                <w:b/>
                <w:szCs w:val="24"/>
              </w:rPr>
              <w:t>Net profit (Total sales - cost)</w:t>
            </w:r>
          </w:p>
        </w:tc>
        <w:tc>
          <w:tcPr>
            <w:tcW w:w="4680" w:type="dxa"/>
            <w:shd w:val="clear" w:color="auto" w:fill="auto"/>
            <w:tcMar>
              <w:top w:w="100" w:type="dxa"/>
              <w:left w:w="100" w:type="dxa"/>
              <w:bottom w:w="100" w:type="dxa"/>
              <w:right w:w="100" w:type="dxa"/>
            </w:tcMar>
          </w:tcPr>
          <w:p w14:paraId="76513666" w14:textId="77777777" w:rsidR="00C02C03" w:rsidRDefault="00AF5057">
            <w:pPr>
              <w:widowControl w:val="0"/>
              <w:rPr>
                <w:rFonts w:eastAsia="Times New Roman" w:cs="Times New Roman"/>
                <w:b/>
                <w:szCs w:val="24"/>
              </w:rPr>
            </w:pPr>
            <w:r>
              <w:rPr>
                <w:rFonts w:eastAsia="Times New Roman" w:cs="Times New Roman"/>
                <w:b/>
                <w:szCs w:val="24"/>
              </w:rPr>
              <w:t>1015000</w:t>
            </w:r>
          </w:p>
        </w:tc>
      </w:tr>
    </w:tbl>
    <w:p w14:paraId="4CE8944F" w14:textId="77777777" w:rsidR="00C02C03" w:rsidRDefault="00C02C03">
      <w:pPr>
        <w:jc w:val="both"/>
        <w:rPr>
          <w:rFonts w:eastAsia="Times New Roman" w:cs="Times New Roman"/>
          <w:szCs w:val="24"/>
        </w:rPr>
      </w:pPr>
    </w:p>
    <w:p w14:paraId="118E6F12" w14:textId="77777777" w:rsidR="00C02C03" w:rsidRPr="00677A8A" w:rsidRDefault="00AF5057">
      <w:pPr>
        <w:jc w:val="both"/>
        <w:rPr>
          <w:rFonts w:eastAsia="Times New Roman" w:cs="Times New Roman"/>
          <w:b/>
          <w:bCs/>
          <w:szCs w:val="24"/>
        </w:rPr>
      </w:pPr>
      <w:r w:rsidRPr="00677A8A">
        <w:rPr>
          <w:rFonts w:eastAsia="Times New Roman" w:cs="Times New Roman"/>
          <w:b/>
          <w:bCs/>
          <w:szCs w:val="24"/>
        </w:rPr>
        <w:t>Analysis</w:t>
      </w:r>
    </w:p>
    <w:p w14:paraId="2047CD3F" w14:textId="75A03366" w:rsidR="00C02C03" w:rsidRDefault="00AF5057">
      <w:pPr>
        <w:jc w:val="both"/>
        <w:rPr>
          <w:rFonts w:eastAsia="Times New Roman" w:cs="Times New Roman"/>
          <w:szCs w:val="24"/>
        </w:rPr>
      </w:pPr>
      <w:r>
        <w:rPr>
          <w:rFonts w:eastAsia="Times New Roman" w:cs="Times New Roman"/>
          <w:szCs w:val="24"/>
        </w:rPr>
        <w:t xml:space="preserve">From the above situation 1, it can be understood that when Mr </w:t>
      </w:r>
      <w:r w:rsidR="0025761B">
        <w:rPr>
          <w:rFonts w:eastAsia="Times New Roman" w:cs="Times New Roman"/>
          <w:szCs w:val="24"/>
        </w:rPr>
        <w:t>A</w:t>
      </w:r>
      <w:r>
        <w:rPr>
          <w:rFonts w:eastAsia="Times New Roman" w:cs="Times New Roman"/>
          <w:szCs w:val="24"/>
        </w:rPr>
        <w:t xml:space="preserve">mana wants to set up the business online and sells his product online by closing all the centre branches from Brighton, Birmingham city centre and Manchester city centre and move to online sales. Then the business would be incurring total sales of  £ 2,500,000, considering selling price be £ 25 per unit and the guaranteed sales units is 100,000 units annually. However apart from the sales the business also has to consider the cost to business, which is the fixed expenses which the business have to incurred to set up moving into online platform those are setting up delivery network, some of the fixed expenses are setting up delivery network, upgrading current website and salary to the IT programmer cost. All these expenses are £ 235000 which is fixed as per the market research.  Considering the total guaranteed </w:t>
      </w:r>
      <w:r>
        <w:rPr>
          <w:rFonts w:eastAsia="Times New Roman" w:cs="Times New Roman"/>
          <w:i/>
          <w:szCs w:val="24"/>
        </w:rPr>
        <w:t>sales of £ 2,500,000 the profit which has generated after covering the fixed cost of £ 235000 is   £ 2265000 profit annually</w:t>
      </w:r>
      <w:r>
        <w:rPr>
          <w:rFonts w:eastAsia="Times New Roman" w:cs="Times New Roman"/>
          <w:szCs w:val="24"/>
        </w:rPr>
        <w:t>.  However, when Mr Amana consider only 50% of sales online for the business revenue t</w:t>
      </w:r>
      <w:r>
        <w:rPr>
          <w:rFonts w:eastAsia="Times New Roman" w:cs="Times New Roman"/>
          <w:i/>
          <w:szCs w:val="24"/>
        </w:rPr>
        <w:t xml:space="preserve">hen the profit will be lower than the above and will be generated to £ 1015000 </w:t>
      </w:r>
      <w:r>
        <w:rPr>
          <w:rFonts w:eastAsia="Times New Roman" w:cs="Times New Roman"/>
          <w:szCs w:val="24"/>
        </w:rPr>
        <w:t xml:space="preserve">when the sales will be 50% of the guaranteed that is ( £ 2,500,000 *50%) =  £ 1250000. </w:t>
      </w:r>
    </w:p>
    <w:p w14:paraId="7D99BD34" w14:textId="77777777" w:rsidR="00C02C03" w:rsidRDefault="00C02C03">
      <w:pPr>
        <w:jc w:val="both"/>
        <w:rPr>
          <w:rFonts w:eastAsia="Times New Roman" w:cs="Times New Roman"/>
          <w:szCs w:val="24"/>
        </w:rPr>
      </w:pPr>
    </w:p>
    <w:p w14:paraId="0DFC737F" w14:textId="77777777" w:rsidR="00C02C03" w:rsidRDefault="00AF5057" w:rsidP="00677A8A">
      <w:pPr>
        <w:pStyle w:val="Heading2"/>
      </w:pPr>
      <w:bookmarkStart w:id="9" w:name="_Toc111074730"/>
      <w:r>
        <w:t>Situation  2: When Mr Amana’s business using the alternative to sell its products on Amazon</w:t>
      </w:r>
      <w:bookmarkEnd w:id="9"/>
    </w:p>
    <w:p w14:paraId="28E78F80" w14:textId="77777777" w:rsidR="00C02C03" w:rsidRDefault="00AF5057">
      <w:pPr>
        <w:jc w:val="both"/>
        <w:rPr>
          <w:rFonts w:eastAsia="Times New Roman" w:cs="Times New Roman"/>
          <w:szCs w:val="24"/>
        </w:rPr>
      </w:pPr>
      <w:r>
        <w:rPr>
          <w:rFonts w:eastAsia="Times New Roman" w:cs="Times New Roman"/>
          <w:szCs w:val="24"/>
        </w:rPr>
        <w:t>Then the following sales, cost and profit will be shown below</w:t>
      </w:r>
    </w:p>
    <w:p w14:paraId="5678FC76" w14:textId="77777777" w:rsidR="00C02C03" w:rsidRDefault="00C02C03">
      <w:pPr>
        <w:jc w:val="both"/>
        <w:rPr>
          <w:rFonts w:eastAsia="Times New Roman" w:cs="Times New Roman"/>
          <w:szCs w:val="24"/>
        </w:rPr>
      </w:pP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02C03" w14:paraId="7913CF56" w14:textId="77777777">
        <w:tc>
          <w:tcPr>
            <w:tcW w:w="4680" w:type="dxa"/>
            <w:shd w:val="clear" w:color="auto" w:fill="auto"/>
            <w:tcMar>
              <w:top w:w="100" w:type="dxa"/>
              <w:left w:w="100" w:type="dxa"/>
              <w:bottom w:w="100" w:type="dxa"/>
              <w:right w:w="100" w:type="dxa"/>
            </w:tcMar>
          </w:tcPr>
          <w:p w14:paraId="7A7A2856" w14:textId="77777777" w:rsidR="00C02C03" w:rsidRDefault="00AF5057">
            <w:pPr>
              <w:widowControl w:val="0"/>
              <w:rPr>
                <w:rFonts w:eastAsia="Times New Roman" w:cs="Times New Roman"/>
                <w:b/>
                <w:szCs w:val="24"/>
              </w:rPr>
            </w:pPr>
            <w:r>
              <w:rPr>
                <w:rFonts w:eastAsia="Times New Roman" w:cs="Times New Roman"/>
                <w:b/>
                <w:szCs w:val="24"/>
              </w:rPr>
              <w:t>Particulars</w:t>
            </w:r>
          </w:p>
        </w:tc>
        <w:tc>
          <w:tcPr>
            <w:tcW w:w="4680" w:type="dxa"/>
            <w:shd w:val="clear" w:color="auto" w:fill="auto"/>
            <w:tcMar>
              <w:top w:w="100" w:type="dxa"/>
              <w:left w:w="100" w:type="dxa"/>
              <w:bottom w:w="100" w:type="dxa"/>
              <w:right w:w="100" w:type="dxa"/>
            </w:tcMar>
          </w:tcPr>
          <w:p w14:paraId="3B6A538B" w14:textId="77777777" w:rsidR="00C02C03" w:rsidRDefault="00AF5057">
            <w:pPr>
              <w:widowControl w:val="0"/>
              <w:rPr>
                <w:rFonts w:eastAsia="Times New Roman" w:cs="Times New Roman"/>
                <w:b/>
                <w:szCs w:val="24"/>
              </w:rPr>
            </w:pPr>
            <w:r>
              <w:rPr>
                <w:rFonts w:eastAsia="Times New Roman" w:cs="Times New Roman"/>
                <w:b/>
                <w:szCs w:val="24"/>
              </w:rPr>
              <w:t>Amount (£)</w:t>
            </w:r>
          </w:p>
        </w:tc>
      </w:tr>
      <w:tr w:rsidR="00C02C03" w14:paraId="084A45CE" w14:textId="77777777">
        <w:tc>
          <w:tcPr>
            <w:tcW w:w="4680" w:type="dxa"/>
            <w:shd w:val="clear" w:color="auto" w:fill="auto"/>
            <w:tcMar>
              <w:top w:w="100" w:type="dxa"/>
              <w:left w:w="100" w:type="dxa"/>
              <w:bottom w:w="100" w:type="dxa"/>
              <w:right w:w="100" w:type="dxa"/>
            </w:tcMar>
          </w:tcPr>
          <w:p w14:paraId="08062044" w14:textId="77777777" w:rsidR="00C02C03" w:rsidRDefault="00AF5057">
            <w:pPr>
              <w:widowControl w:val="0"/>
              <w:rPr>
                <w:rFonts w:eastAsia="Times New Roman" w:cs="Times New Roman"/>
                <w:szCs w:val="24"/>
              </w:rPr>
            </w:pPr>
            <w:r>
              <w:rPr>
                <w:rFonts w:eastAsia="Times New Roman" w:cs="Times New Roman"/>
                <w:szCs w:val="24"/>
              </w:rPr>
              <w:t>Total sales (65000*  £ 25)</w:t>
            </w:r>
          </w:p>
        </w:tc>
        <w:tc>
          <w:tcPr>
            <w:tcW w:w="4680" w:type="dxa"/>
            <w:shd w:val="clear" w:color="auto" w:fill="auto"/>
            <w:tcMar>
              <w:top w:w="100" w:type="dxa"/>
              <w:left w:w="100" w:type="dxa"/>
              <w:bottom w:w="100" w:type="dxa"/>
              <w:right w:w="100" w:type="dxa"/>
            </w:tcMar>
          </w:tcPr>
          <w:p w14:paraId="6E10744B" w14:textId="77777777" w:rsidR="00C02C03" w:rsidRDefault="00AF5057">
            <w:pPr>
              <w:jc w:val="both"/>
              <w:rPr>
                <w:rFonts w:eastAsia="Times New Roman" w:cs="Times New Roman"/>
                <w:szCs w:val="24"/>
              </w:rPr>
            </w:pPr>
            <w:r>
              <w:rPr>
                <w:rFonts w:eastAsia="Times New Roman" w:cs="Times New Roman"/>
                <w:szCs w:val="24"/>
              </w:rPr>
              <w:t>1625000</w:t>
            </w:r>
          </w:p>
        </w:tc>
      </w:tr>
      <w:tr w:rsidR="00C02C03" w14:paraId="6D1933CE" w14:textId="77777777">
        <w:tc>
          <w:tcPr>
            <w:tcW w:w="4680" w:type="dxa"/>
            <w:shd w:val="clear" w:color="auto" w:fill="auto"/>
            <w:tcMar>
              <w:top w:w="100" w:type="dxa"/>
              <w:left w:w="100" w:type="dxa"/>
              <w:bottom w:w="100" w:type="dxa"/>
              <w:right w:w="100" w:type="dxa"/>
            </w:tcMar>
          </w:tcPr>
          <w:p w14:paraId="24649A53" w14:textId="77777777" w:rsidR="00C02C03" w:rsidRDefault="00AF5057">
            <w:pPr>
              <w:widowControl w:val="0"/>
              <w:rPr>
                <w:rFonts w:eastAsia="Times New Roman" w:cs="Times New Roman"/>
                <w:szCs w:val="24"/>
              </w:rPr>
            </w:pPr>
            <w:r>
              <w:rPr>
                <w:rFonts w:eastAsia="Times New Roman" w:cs="Times New Roman"/>
                <w:szCs w:val="24"/>
              </w:rPr>
              <w:t>Less: Amazon fulfilment fees (fixed cost)</w:t>
            </w:r>
          </w:p>
        </w:tc>
        <w:tc>
          <w:tcPr>
            <w:tcW w:w="4680" w:type="dxa"/>
            <w:shd w:val="clear" w:color="auto" w:fill="auto"/>
            <w:tcMar>
              <w:top w:w="100" w:type="dxa"/>
              <w:left w:w="100" w:type="dxa"/>
              <w:bottom w:w="100" w:type="dxa"/>
              <w:right w:w="100" w:type="dxa"/>
            </w:tcMar>
          </w:tcPr>
          <w:p w14:paraId="42811541" w14:textId="77777777" w:rsidR="00C02C03" w:rsidRDefault="00AF5057">
            <w:pPr>
              <w:widowControl w:val="0"/>
              <w:rPr>
                <w:rFonts w:eastAsia="Times New Roman" w:cs="Times New Roman"/>
                <w:szCs w:val="24"/>
              </w:rPr>
            </w:pPr>
            <w:r>
              <w:rPr>
                <w:rFonts w:eastAsia="Times New Roman" w:cs="Times New Roman"/>
                <w:szCs w:val="24"/>
              </w:rPr>
              <w:t>50000</w:t>
            </w:r>
          </w:p>
        </w:tc>
      </w:tr>
      <w:tr w:rsidR="00C02C03" w14:paraId="56E6895E" w14:textId="77777777">
        <w:tc>
          <w:tcPr>
            <w:tcW w:w="4680" w:type="dxa"/>
            <w:shd w:val="clear" w:color="auto" w:fill="auto"/>
            <w:tcMar>
              <w:top w:w="100" w:type="dxa"/>
              <w:left w:w="100" w:type="dxa"/>
              <w:bottom w:w="100" w:type="dxa"/>
              <w:right w:w="100" w:type="dxa"/>
            </w:tcMar>
          </w:tcPr>
          <w:p w14:paraId="7AE553D4" w14:textId="77777777" w:rsidR="00C02C03" w:rsidRDefault="00AF5057">
            <w:pPr>
              <w:widowControl w:val="0"/>
              <w:rPr>
                <w:rFonts w:eastAsia="Times New Roman" w:cs="Times New Roman"/>
                <w:b/>
                <w:szCs w:val="24"/>
              </w:rPr>
            </w:pPr>
            <w:r>
              <w:rPr>
                <w:rFonts w:eastAsia="Times New Roman" w:cs="Times New Roman"/>
                <w:b/>
                <w:szCs w:val="24"/>
              </w:rPr>
              <w:t>Net profit (Total sales - cost)</w:t>
            </w:r>
          </w:p>
        </w:tc>
        <w:tc>
          <w:tcPr>
            <w:tcW w:w="4680" w:type="dxa"/>
            <w:shd w:val="clear" w:color="auto" w:fill="auto"/>
            <w:tcMar>
              <w:top w:w="100" w:type="dxa"/>
              <w:left w:w="100" w:type="dxa"/>
              <w:bottom w:w="100" w:type="dxa"/>
              <w:right w:w="100" w:type="dxa"/>
            </w:tcMar>
          </w:tcPr>
          <w:p w14:paraId="4ACDDEBB" w14:textId="77777777" w:rsidR="00C02C03" w:rsidRDefault="00AF5057">
            <w:pPr>
              <w:jc w:val="both"/>
              <w:rPr>
                <w:rFonts w:eastAsia="Times New Roman" w:cs="Times New Roman"/>
                <w:b/>
                <w:szCs w:val="24"/>
              </w:rPr>
            </w:pPr>
            <w:r>
              <w:rPr>
                <w:rFonts w:eastAsia="Times New Roman" w:cs="Times New Roman"/>
                <w:szCs w:val="24"/>
              </w:rPr>
              <w:t>1575000</w:t>
            </w:r>
          </w:p>
        </w:tc>
      </w:tr>
    </w:tbl>
    <w:p w14:paraId="6530C864" w14:textId="77777777" w:rsidR="00C02C03" w:rsidRDefault="00C02C03">
      <w:pPr>
        <w:jc w:val="both"/>
        <w:rPr>
          <w:rFonts w:eastAsia="Times New Roman" w:cs="Times New Roman"/>
          <w:szCs w:val="24"/>
        </w:rPr>
      </w:pPr>
    </w:p>
    <w:p w14:paraId="1B849E17" w14:textId="77777777" w:rsidR="00C02C03" w:rsidRPr="00677A8A" w:rsidRDefault="00AF5057">
      <w:pPr>
        <w:jc w:val="both"/>
        <w:rPr>
          <w:rFonts w:eastAsia="Times New Roman" w:cs="Times New Roman"/>
          <w:b/>
          <w:bCs/>
          <w:szCs w:val="24"/>
        </w:rPr>
      </w:pPr>
      <w:r w:rsidRPr="00677A8A">
        <w:rPr>
          <w:rFonts w:eastAsia="Times New Roman" w:cs="Times New Roman"/>
          <w:b/>
          <w:bCs/>
          <w:szCs w:val="24"/>
        </w:rPr>
        <w:t>Analysis</w:t>
      </w:r>
    </w:p>
    <w:p w14:paraId="49B19233" w14:textId="4C5EE321" w:rsidR="00C02C03" w:rsidRDefault="00AF5057">
      <w:pPr>
        <w:jc w:val="both"/>
        <w:rPr>
          <w:rFonts w:eastAsia="Times New Roman" w:cs="Times New Roman"/>
          <w:szCs w:val="24"/>
        </w:rPr>
      </w:pPr>
      <w:r>
        <w:rPr>
          <w:rFonts w:eastAsia="Times New Roman" w:cs="Times New Roman"/>
          <w:szCs w:val="24"/>
        </w:rPr>
        <w:t>In this situation 2 analysis, when Mr Amana uses the alternative selling option to Amazon platform, the business will make a guaranteed sales of 65000 units with a selling price (assumed ) to be  £ 25  which gives the total sales of £ 1625000. This is lower than the above guaranteed sales. Amazon is one of the highest selling online business platforms where the demands and sales are increased based on the sellers and product as well as the competitive price. Amazon has a huge number of competition among the sellers of the same product with the same platform. It becomes a little hard to survive with increasing competition in the business when the products are the same. To reduce the competition the business either has to lower the price from its competitors or change the product or bring new product in the platform which has demand in the market with an  innovation</w:t>
      </w:r>
      <w:r w:rsidR="0025761B">
        <w:rPr>
          <w:rFonts w:eastAsia="Times New Roman" w:cs="Times New Roman"/>
          <w:szCs w:val="24"/>
        </w:rPr>
        <w:t xml:space="preserve"> (</w:t>
      </w:r>
      <w:r w:rsidR="0025761B" w:rsidRPr="0025761B">
        <w:rPr>
          <w:rFonts w:eastAsia="Times New Roman" w:cs="Times New Roman"/>
          <w:szCs w:val="24"/>
        </w:rPr>
        <w:t>Etro, 2021</w:t>
      </w:r>
      <w:r w:rsidR="0025761B">
        <w:rPr>
          <w:rFonts w:eastAsia="Times New Roman" w:cs="Times New Roman"/>
          <w:szCs w:val="24"/>
        </w:rPr>
        <w:t>)</w:t>
      </w:r>
      <w:r>
        <w:rPr>
          <w:rFonts w:eastAsia="Times New Roman" w:cs="Times New Roman"/>
          <w:szCs w:val="24"/>
        </w:rPr>
        <w:t>. The market demand for varieties of product that are used and with that if the price is low then the demand for the product in the market will be more. Amazon is a platform where business works on online sales and easy payment through offline as well as online mode</w:t>
      </w:r>
      <w:r w:rsidR="0025761B">
        <w:rPr>
          <w:rFonts w:eastAsia="Times New Roman" w:cs="Times New Roman"/>
          <w:szCs w:val="24"/>
        </w:rPr>
        <w:t xml:space="preserve"> (</w:t>
      </w:r>
      <w:r w:rsidR="0025761B" w:rsidRPr="0025761B">
        <w:rPr>
          <w:rFonts w:eastAsia="Times New Roman" w:cs="Times New Roman"/>
          <w:szCs w:val="24"/>
        </w:rPr>
        <w:t>Cavallo, 2018</w:t>
      </w:r>
      <w:r w:rsidR="0025761B">
        <w:rPr>
          <w:rFonts w:eastAsia="Times New Roman" w:cs="Times New Roman"/>
          <w:szCs w:val="24"/>
        </w:rPr>
        <w:t>)</w:t>
      </w:r>
      <w:r>
        <w:rPr>
          <w:rFonts w:eastAsia="Times New Roman" w:cs="Times New Roman"/>
          <w:szCs w:val="24"/>
        </w:rPr>
        <w:t>. However it has been noticed by MR Amana that lots of its competitors moved to online sales as the majority of the customers are using online platforms in the UK, Europe and USA. This is one of the major aspects of the business to move to the online platform. Hence amazon platform can be the first choice for Amana’s Business as it is one of the popular brands and ecommerce industry in the world which has been recognised by everyone and for Amana it will be easy to trade and make business.</w:t>
      </w:r>
    </w:p>
    <w:p w14:paraId="3C42910F" w14:textId="77777777" w:rsidR="00C02C03" w:rsidRDefault="00C02C03">
      <w:pPr>
        <w:jc w:val="both"/>
        <w:rPr>
          <w:rFonts w:eastAsia="Times New Roman" w:cs="Times New Roman"/>
          <w:szCs w:val="24"/>
        </w:rPr>
      </w:pPr>
    </w:p>
    <w:p w14:paraId="60C3C0D1" w14:textId="77777777" w:rsidR="00C02C03" w:rsidRDefault="00AF5057" w:rsidP="00677A8A">
      <w:pPr>
        <w:pStyle w:val="Heading1"/>
      </w:pPr>
      <w:bookmarkStart w:id="10" w:name="_Toc111074731"/>
      <w:r>
        <w:lastRenderedPageBreak/>
        <w:t>Conclusion</w:t>
      </w:r>
      <w:bookmarkEnd w:id="10"/>
    </w:p>
    <w:p w14:paraId="50C8FFFF" w14:textId="169C6565" w:rsidR="00C02C03" w:rsidRDefault="00AF5057">
      <w:pPr>
        <w:jc w:val="both"/>
        <w:rPr>
          <w:rFonts w:eastAsia="Times New Roman" w:cs="Times New Roman"/>
          <w:i/>
          <w:szCs w:val="24"/>
        </w:rPr>
      </w:pPr>
      <w:r>
        <w:rPr>
          <w:rFonts w:eastAsia="Times New Roman" w:cs="Times New Roman"/>
          <w:szCs w:val="24"/>
        </w:rPr>
        <w:t xml:space="preserve">Considering  the above two situations of Mr Amana’s business it can bee seen that in the situation 1, the business uses all the total guaranteed sales for the business revenue along with the 50% sales through online transaction where from it can earn profit if not happened offline. Hence in the situation 1, two parts have been shown with total guaranteed sales and another one for 50% of sales through online. Hence considering the both sections in situation 1, the profit for total guaranteed sales has been generated annually at </w:t>
      </w:r>
      <w:r>
        <w:rPr>
          <w:rFonts w:eastAsia="Times New Roman" w:cs="Times New Roman"/>
          <w:i/>
          <w:szCs w:val="24"/>
        </w:rPr>
        <w:t xml:space="preserve">£ 2265000 profit </w:t>
      </w:r>
      <w:r>
        <w:rPr>
          <w:rFonts w:eastAsia="Times New Roman" w:cs="Times New Roman"/>
          <w:szCs w:val="24"/>
        </w:rPr>
        <w:t xml:space="preserve">and another part where only 50% of the sales has been considered. Here the profit has been generated annually for </w:t>
      </w:r>
      <w:r>
        <w:rPr>
          <w:rFonts w:eastAsia="Times New Roman" w:cs="Times New Roman"/>
          <w:i/>
          <w:szCs w:val="24"/>
        </w:rPr>
        <w:t xml:space="preserve">£ 1015000. </w:t>
      </w:r>
      <w:r>
        <w:rPr>
          <w:rFonts w:eastAsia="Times New Roman" w:cs="Times New Roman"/>
          <w:szCs w:val="24"/>
        </w:rPr>
        <w:t xml:space="preserve">In the next situation 2, the business selling its product using the Amazon online platform where he can generate a guaranteed sales of 65000 units which gives £ 1625000 sales  and profit after deducting the fulfilment fees of £50000. This implies that when business uses the total guaranteed sales of  £ 2,500,000 the business incur more profit that is  </w:t>
      </w:r>
      <w:r>
        <w:rPr>
          <w:rFonts w:eastAsia="Times New Roman" w:cs="Times New Roman"/>
          <w:i/>
          <w:szCs w:val="24"/>
        </w:rPr>
        <w:t>£ 2265000</w:t>
      </w:r>
      <w:r>
        <w:rPr>
          <w:rFonts w:eastAsia="Times New Roman" w:cs="Times New Roman"/>
          <w:szCs w:val="24"/>
        </w:rPr>
        <w:t xml:space="preserve"> which is than other situations. And if the business considers the 50% sales online then, Mr Amana must select situation 2 for better outcome and profit of £ 1575000 compared with £ 1015000 profit</w:t>
      </w:r>
      <w:r>
        <w:rPr>
          <w:rFonts w:eastAsia="Times New Roman" w:cs="Times New Roman"/>
          <w:i/>
          <w:szCs w:val="24"/>
        </w:rPr>
        <w:t xml:space="preserve">. </w:t>
      </w:r>
    </w:p>
    <w:p w14:paraId="00720725" w14:textId="77777777" w:rsidR="001B75FC" w:rsidRDefault="001B75FC">
      <w:pPr>
        <w:spacing w:line="240" w:lineRule="auto"/>
        <w:rPr>
          <w:b/>
          <w:szCs w:val="40"/>
        </w:rPr>
      </w:pPr>
      <w:r>
        <w:br w:type="page"/>
      </w:r>
    </w:p>
    <w:p w14:paraId="1A756793" w14:textId="68CC4B4F" w:rsidR="00677A8A" w:rsidRDefault="00677A8A" w:rsidP="00677A8A">
      <w:pPr>
        <w:pStyle w:val="Heading1"/>
      </w:pPr>
      <w:bookmarkStart w:id="11" w:name="_Toc111074732"/>
      <w:r>
        <w:lastRenderedPageBreak/>
        <w:t>Reference</w:t>
      </w:r>
      <w:bookmarkEnd w:id="11"/>
    </w:p>
    <w:p w14:paraId="250B2573" w14:textId="77777777" w:rsidR="001B75FC" w:rsidRDefault="001B75FC" w:rsidP="001B75FC">
      <w:pPr>
        <w:spacing w:before="240"/>
        <w:jc w:val="both"/>
        <w:rPr>
          <w:rFonts w:eastAsia="Times New Roman" w:cs="Times New Roman"/>
          <w:szCs w:val="24"/>
        </w:rPr>
      </w:pPr>
      <w:proofErr w:type="spellStart"/>
      <w:r w:rsidRPr="00AF41D9">
        <w:rPr>
          <w:rFonts w:eastAsia="Times New Roman" w:cs="Times New Roman"/>
          <w:szCs w:val="24"/>
        </w:rPr>
        <w:t>Alarussi</w:t>
      </w:r>
      <w:proofErr w:type="spellEnd"/>
      <w:r w:rsidRPr="00AF41D9">
        <w:rPr>
          <w:rFonts w:eastAsia="Times New Roman" w:cs="Times New Roman"/>
          <w:szCs w:val="24"/>
        </w:rPr>
        <w:t xml:space="preserve">, A.S. and </w:t>
      </w:r>
      <w:proofErr w:type="spellStart"/>
      <w:r w:rsidRPr="00AF41D9">
        <w:rPr>
          <w:rFonts w:eastAsia="Times New Roman" w:cs="Times New Roman"/>
          <w:szCs w:val="24"/>
        </w:rPr>
        <w:t>Alhaderi</w:t>
      </w:r>
      <w:proofErr w:type="spellEnd"/>
      <w:r w:rsidRPr="00AF41D9">
        <w:rPr>
          <w:rFonts w:eastAsia="Times New Roman" w:cs="Times New Roman"/>
          <w:szCs w:val="24"/>
        </w:rPr>
        <w:t xml:space="preserve">, S.M., </w:t>
      </w:r>
      <w:r>
        <w:rPr>
          <w:rFonts w:eastAsia="Times New Roman" w:cs="Times New Roman"/>
          <w:szCs w:val="24"/>
        </w:rPr>
        <w:t>(</w:t>
      </w:r>
      <w:r w:rsidRPr="00AF41D9">
        <w:rPr>
          <w:rFonts w:eastAsia="Times New Roman" w:cs="Times New Roman"/>
          <w:szCs w:val="24"/>
        </w:rPr>
        <w:t>2018</w:t>
      </w:r>
      <w:r>
        <w:rPr>
          <w:rFonts w:eastAsia="Times New Roman" w:cs="Times New Roman"/>
          <w:szCs w:val="24"/>
        </w:rPr>
        <w:t>)</w:t>
      </w:r>
      <w:r w:rsidRPr="00AF41D9">
        <w:rPr>
          <w:rFonts w:eastAsia="Times New Roman" w:cs="Times New Roman"/>
          <w:szCs w:val="24"/>
        </w:rPr>
        <w:t>. Factors affecting profitability in Malaysia. </w:t>
      </w:r>
      <w:r w:rsidRPr="00AF41D9">
        <w:rPr>
          <w:rFonts w:eastAsia="Times New Roman" w:cs="Times New Roman"/>
          <w:i/>
          <w:iCs/>
          <w:szCs w:val="24"/>
        </w:rPr>
        <w:t>Journal of Economic Studies</w:t>
      </w:r>
      <w:r w:rsidRPr="00AF41D9">
        <w:rPr>
          <w:rFonts w:eastAsia="Times New Roman" w:cs="Times New Roman"/>
          <w:szCs w:val="24"/>
        </w:rPr>
        <w:t>.</w:t>
      </w:r>
    </w:p>
    <w:p w14:paraId="37A871A3" w14:textId="77777777" w:rsidR="001B75FC" w:rsidRDefault="001B75FC" w:rsidP="001B75FC">
      <w:pPr>
        <w:spacing w:before="240"/>
        <w:rPr>
          <w:rFonts w:eastAsia="Times New Roman" w:cs="Times New Roman"/>
          <w:szCs w:val="24"/>
        </w:rPr>
      </w:pPr>
      <w:r w:rsidRPr="0025761B">
        <w:rPr>
          <w:rFonts w:eastAsia="Times New Roman" w:cs="Times New Roman"/>
          <w:szCs w:val="24"/>
        </w:rPr>
        <w:t xml:space="preserve">Cavallo, A., </w:t>
      </w:r>
      <w:r>
        <w:rPr>
          <w:rFonts w:eastAsia="Times New Roman" w:cs="Times New Roman"/>
          <w:szCs w:val="24"/>
        </w:rPr>
        <w:t>(</w:t>
      </w:r>
      <w:r w:rsidRPr="0025761B">
        <w:rPr>
          <w:rFonts w:eastAsia="Times New Roman" w:cs="Times New Roman"/>
          <w:szCs w:val="24"/>
        </w:rPr>
        <w:t>2018</w:t>
      </w:r>
      <w:r>
        <w:rPr>
          <w:rFonts w:eastAsia="Times New Roman" w:cs="Times New Roman"/>
          <w:szCs w:val="24"/>
        </w:rPr>
        <w:t>)</w:t>
      </w:r>
      <w:r w:rsidRPr="0025761B">
        <w:rPr>
          <w:rFonts w:eastAsia="Times New Roman" w:cs="Times New Roman"/>
          <w:szCs w:val="24"/>
        </w:rPr>
        <w:t>. </w:t>
      </w:r>
      <w:r w:rsidRPr="0025761B">
        <w:rPr>
          <w:rFonts w:eastAsia="Times New Roman" w:cs="Times New Roman"/>
          <w:i/>
          <w:iCs/>
          <w:szCs w:val="24"/>
        </w:rPr>
        <w:t xml:space="preserve">More Amazon effects: online competition and pricing </w:t>
      </w:r>
      <w:proofErr w:type="spellStart"/>
      <w:r w:rsidRPr="0025761B">
        <w:rPr>
          <w:rFonts w:eastAsia="Times New Roman" w:cs="Times New Roman"/>
          <w:i/>
          <w:iCs/>
          <w:szCs w:val="24"/>
        </w:rPr>
        <w:t>behaviors</w:t>
      </w:r>
      <w:proofErr w:type="spellEnd"/>
      <w:r w:rsidRPr="0025761B">
        <w:rPr>
          <w:rFonts w:eastAsia="Times New Roman" w:cs="Times New Roman"/>
          <w:szCs w:val="24"/>
        </w:rPr>
        <w:t> (No. w25138). National Bureau of Economic Research.</w:t>
      </w:r>
    </w:p>
    <w:p w14:paraId="541C5148" w14:textId="77777777" w:rsidR="001B75FC" w:rsidRDefault="001B75FC" w:rsidP="001B75FC">
      <w:pPr>
        <w:spacing w:before="240"/>
        <w:jc w:val="both"/>
        <w:rPr>
          <w:rFonts w:eastAsia="Times New Roman" w:cs="Times New Roman"/>
          <w:szCs w:val="24"/>
        </w:rPr>
      </w:pPr>
      <w:r w:rsidRPr="002179F2">
        <w:rPr>
          <w:rFonts w:eastAsia="Times New Roman" w:cs="Times New Roman"/>
          <w:szCs w:val="24"/>
        </w:rPr>
        <w:t xml:space="preserve">Choudhari, A.A., </w:t>
      </w:r>
      <w:r>
        <w:rPr>
          <w:rFonts w:eastAsia="Times New Roman" w:cs="Times New Roman"/>
          <w:szCs w:val="24"/>
        </w:rPr>
        <w:t>(</w:t>
      </w:r>
      <w:r w:rsidRPr="002179F2">
        <w:rPr>
          <w:rFonts w:eastAsia="Times New Roman" w:cs="Times New Roman"/>
          <w:szCs w:val="24"/>
        </w:rPr>
        <w:t>2018</w:t>
      </w:r>
      <w:r>
        <w:rPr>
          <w:rFonts w:eastAsia="Times New Roman" w:cs="Times New Roman"/>
          <w:szCs w:val="24"/>
        </w:rPr>
        <w:t>)</w:t>
      </w:r>
      <w:r w:rsidRPr="002179F2">
        <w:rPr>
          <w:rFonts w:eastAsia="Times New Roman" w:cs="Times New Roman"/>
          <w:szCs w:val="24"/>
        </w:rPr>
        <w:t>. Techniques to reduce the cost of raw material and to gain the profits. </w:t>
      </w:r>
      <w:r w:rsidRPr="002179F2">
        <w:rPr>
          <w:rFonts w:eastAsia="Times New Roman" w:cs="Times New Roman"/>
          <w:i/>
          <w:iCs/>
          <w:szCs w:val="24"/>
        </w:rPr>
        <w:t>International Research Journal of Engineering and Technology</w:t>
      </w:r>
      <w:r w:rsidRPr="002179F2">
        <w:rPr>
          <w:rFonts w:eastAsia="Times New Roman" w:cs="Times New Roman"/>
          <w:szCs w:val="24"/>
        </w:rPr>
        <w:t>, </w:t>
      </w:r>
      <w:r w:rsidRPr="002179F2">
        <w:rPr>
          <w:rFonts w:eastAsia="Times New Roman" w:cs="Times New Roman"/>
          <w:i/>
          <w:iCs/>
          <w:szCs w:val="24"/>
        </w:rPr>
        <w:t>5</w:t>
      </w:r>
      <w:r w:rsidRPr="002179F2">
        <w:rPr>
          <w:rFonts w:eastAsia="Times New Roman" w:cs="Times New Roman"/>
          <w:szCs w:val="24"/>
        </w:rPr>
        <w:t>(8), pp.132-135.</w:t>
      </w:r>
    </w:p>
    <w:p w14:paraId="5D67138B" w14:textId="77777777" w:rsidR="001B75FC" w:rsidRDefault="001B75FC" w:rsidP="001B75FC">
      <w:pPr>
        <w:spacing w:before="240"/>
        <w:jc w:val="both"/>
        <w:rPr>
          <w:rFonts w:eastAsia="Times New Roman" w:cs="Times New Roman"/>
          <w:szCs w:val="24"/>
        </w:rPr>
      </w:pPr>
      <w:r w:rsidRPr="002179F2">
        <w:rPr>
          <w:rFonts w:eastAsia="Times New Roman" w:cs="Times New Roman"/>
          <w:szCs w:val="24"/>
        </w:rPr>
        <w:t xml:space="preserve">Clarke, G. and Greenwood, R.P., </w:t>
      </w:r>
      <w:r>
        <w:rPr>
          <w:rFonts w:eastAsia="Times New Roman" w:cs="Times New Roman"/>
          <w:szCs w:val="24"/>
        </w:rPr>
        <w:t>(</w:t>
      </w:r>
      <w:r w:rsidRPr="002179F2">
        <w:rPr>
          <w:rFonts w:eastAsia="Times New Roman" w:cs="Times New Roman"/>
          <w:szCs w:val="24"/>
        </w:rPr>
        <w:t>2020</w:t>
      </w:r>
      <w:r>
        <w:rPr>
          <w:rFonts w:eastAsia="Times New Roman" w:cs="Times New Roman"/>
          <w:szCs w:val="24"/>
        </w:rPr>
        <w:t>)</w:t>
      </w:r>
      <w:r w:rsidRPr="002179F2">
        <w:rPr>
          <w:rFonts w:eastAsia="Times New Roman" w:cs="Times New Roman"/>
          <w:szCs w:val="24"/>
        </w:rPr>
        <w:t>. Controlling the Funds. In </w:t>
      </w:r>
      <w:r w:rsidRPr="002179F2">
        <w:rPr>
          <w:rFonts w:eastAsia="Times New Roman" w:cs="Times New Roman"/>
          <w:i/>
          <w:iCs/>
          <w:szCs w:val="24"/>
        </w:rPr>
        <w:t>Handbook of Financial Planning and Control</w:t>
      </w:r>
      <w:r w:rsidRPr="002179F2">
        <w:rPr>
          <w:rFonts w:eastAsia="Times New Roman" w:cs="Times New Roman"/>
          <w:szCs w:val="24"/>
        </w:rPr>
        <w:t> (pp. 173-190). Routledge.</w:t>
      </w:r>
    </w:p>
    <w:p w14:paraId="566593E9" w14:textId="77777777" w:rsidR="001B75FC" w:rsidRDefault="001B75FC" w:rsidP="001B75FC">
      <w:pPr>
        <w:spacing w:before="240"/>
        <w:jc w:val="both"/>
        <w:rPr>
          <w:rFonts w:eastAsia="Times New Roman" w:cs="Times New Roman"/>
          <w:szCs w:val="24"/>
        </w:rPr>
      </w:pPr>
      <w:r w:rsidRPr="0025761B">
        <w:rPr>
          <w:rFonts w:eastAsia="Times New Roman" w:cs="Times New Roman"/>
          <w:szCs w:val="24"/>
        </w:rPr>
        <w:t xml:space="preserve">Etro, F., </w:t>
      </w:r>
      <w:r>
        <w:rPr>
          <w:rFonts w:eastAsia="Times New Roman" w:cs="Times New Roman"/>
          <w:szCs w:val="24"/>
        </w:rPr>
        <w:t>(</w:t>
      </w:r>
      <w:r w:rsidRPr="0025761B">
        <w:rPr>
          <w:rFonts w:eastAsia="Times New Roman" w:cs="Times New Roman"/>
          <w:szCs w:val="24"/>
        </w:rPr>
        <w:t>2021</w:t>
      </w:r>
      <w:r>
        <w:rPr>
          <w:rFonts w:eastAsia="Times New Roman" w:cs="Times New Roman"/>
          <w:szCs w:val="24"/>
        </w:rPr>
        <w:t>)</w:t>
      </w:r>
      <w:r w:rsidRPr="0025761B">
        <w:rPr>
          <w:rFonts w:eastAsia="Times New Roman" w:cs="Times New Roman"/>
          <w:szCs w:val="24"/>
        </w:rPr>
        <w:t>. Product selection in online marketplaces. </w:t>
      </w:r>
      <w:r w:rsidRPr="0025761B">
        <w:rPr>
          <w:rFonts w:eastAsia="Times New Roman" w:cs="Times New Roman"/>
          <w:i/>
          <w:iCs/>
          <w:szCs w:val="24"/>
        </w:rPr>
        <w:t>Journal of Economics &amp; Management Strategy</w:t>
      </w:r>
      <w:r w:rsidRPr="0025761B">
        <w:rPr>
          <w:rFonts w:eastAsia="Times New Roman" w:cs="Times New Roman"/>
          <w:szCs w:val="24"/>
        </w:rPr>
        <w:t>, </w:t>
      </w:r>
      <w:r w:rsidRPr="0025761B">
        <w:rPr>
          <w:rFonts w:eastAsia="Times New Roman" w:cs="Times New Roman"/>
          <w:i/>
          <w:iCs/>
          <w:szCs w:val="24"/>
        </w:rPr>
        <w:t>30</w:t>
      </w:r>
      <w:r w:rsidRPr="0025761B">
        <w:rPr>
          <w:rFonts w:eastAsia="Times New Roman" w:cs="Times New Roman"/>
          <w:szCs w:val="24"/>
        </w:rPr>
        <w:t>(3), pp.614-637.</w:t>
      </w:r>
    </w:p>
    <w:p w14:paraId="11E83860" w14:textId="77777777" w:rsidR="001B75FC" w:rsidRDefault="001B75FC" w:rsidP="001B75FC">
      <w:pPr>
        <w:spacing w:before="240"/>
        <w:jc w:val="both"/>
        <w:rPr>
          <w:rFonts w:eastAsia="Times New Roman" w:cs="Times New Roman"/>
          <w:szCs w:val="24"/>
        </w:rPr>
      </w:pPr>
      <w:r w:rsidRPr="002179F2">
        <w:rPr>
          <w:rFonts w:eastAsia="Times New Roman" w:cs="Times New Roman"/>
          <w:szCs w:val="24"/>
        </w:rPr>
        <w:t xml:space="preserve">Jasmine, C.A., </w:t>
      </w:r>
      <w:r>
        <w:rPr>
          <w:rFonts w:eastAsia="Times New Roman" w:cs="Times New Roman"/>
          <w:szCs w:val="24"/>
        </w:rPr>
        <w:t>(</w:t>
      </w:r>
      <w:r w:rsidRPr="002179F2">
        <w:rPr>
          <w:rFonts w:eastAsia="Times New Roman" w:cs="Times New Roman"/>
          <w:szCs w:val="24"/>
        </w:rPr>
        <w:t>2020</w:t>
      </w:r>
      <w:r>
        <w:rPr>
          <w:rFonts w:eastAsia="Times New Roman" w:cs="Times New Roman"/>
          <w:szCs w:val="24"/>
        </w:rPr>
        <w:t xml:space="preserve">) </w:t>
      </w:r>
      <w:r w:rsidRPr="002179F2">
        <w:rPr>
          <w:rFonts w:eastAsia="Times New Roman" w:cs="Times New Roman"/>
          <w:szCs w:val="24"/>
        </w:rPr>
        <w:t>. Impacts of COVID-19 on company and efforts to support organization adaptability. </w:t>
      </w:r>
      <w:r w:rsidRPr="002179F2">
        <w:rPr>
          <w:rFonts w:eastAsia="Times New Roman" w:cs="Times New Roman"/>
          <w:i/>
          <w:iCs/>
          <w:szCs w:val="24"/>
        </w:rPr>
        <w:t>Available at SSRN 3590726</w:t>
      </w:r>
      <w:r w:rsidRPr="002179F2">
        <w:rPr>
          <w:rFonts w:eastAsia="Times New Roman" w:cs="Times New Roman"/>
          <w:szCs w:val="24"/>
        </w:rPr>
        <w:t>.</w:t>
      </w:r>
    </w:p>
    <w:p w14:paraId="14C76F7A" w14:textId="77777777" w:rsidR="001B75FC" w:rsidRPr="002F2707" w:rsidRDefault="001B75FC" w:rsidP="001B75FC">
      <w:pPr>
        <w:spacing w:before="240"/>
        <w:jc w:val="both"/>
        <w:rPr>
          <w:rFonts w:eastAsia="Times New Roman" w:cs="Times New Roman"/>
          <w:szCs w:val="24"/>
          <w:lang w:val="en-IN"/>
        </w:rPr>
      </w:pPr>
      <w:r w:rsidRPr="002F2707">
        <w:t>L</w:t>
      </w:r>
      <w:proofErr w:type="spellStart"/>
      <w:r w:rsidRPr="002F2707">
        <w:rPr>
          <w:lang w:val="en-IN"/>
        </w:rPr>
        <w:t>awinsider</w:t>
      </w:r>
      <w:proofErr w:type="spellEnd"/>
      <w:r w:rsidRPr="002F2707">
        <w:t>,</w:t>
      </w:r>
      <w:r>
        <w:rPr>
          <w:rFonts w:eastAsia="Times New Roman" w:cs="Times New Roman"/>
          <w:szCs w:val="24"/>
          <w:lang w:val="en-IN"/>
        </w:rPr>
        <w:t xml:space="preserve"> (2022). </w:t>
      </w:r>
      <w:r w:rsidRPr="002F2707">
        <w:rPr>
          <w:rFonts w:eastAsia="Times New Roman" w:cs="Times New Roman"/>
          <w:i/>
          <w:iCs/>
          <w:szCs w:val="24"/>
          <w:lang w:val="en-IN"/>
        </w:rPr>
        <w:t>Original Budget Definition | Law Insider</w:t>
      </w:r>
      <w:r w:rsidRPr="002F2707">
        <w:rPr>
          <w:rFonts w:eastAsia="Times New Roman" w:cs="Times New Roman"/>
          <w:szCs w:val="24"/>
          <w:lang w:val="en-IN"/>
        </w:rPr>
        <w:t> (2022). Available at: https://www.lawinsider.com/dictionary/original-budget (Accessed: 10 August 2022).</w:t>
      </w:r>
    </w:p>
    <w:p w14:paraId="420C626D" w14:textId="77777777" w:rsidR="001B75FC" w:rsidRDefault="001B75FC" w:rsidP="001B75FC">
      <w:pPr>
        <w:spacing w:before="240"/>
        <w:jc w:val="both"/>
        <w:rPr>
          <w:rFonts w:eastAsia="Times New Roman" w:cs="Times New Roman"/>
          <w:szCs w:val="24"/>
        </w:rPr>
      </w:pPr>
      <w:r w:rsidRPr="002F2707">
        <w:rPr>
          <w:rFonts w:eastAsia="Times New Roman" w:cs="Times New Roman"/>
          <w:szCs w:val="24"/>
        </w:rPr>
        <w:t xml:space="preserve">Otley, D., </w:t>
      </w:r>
      <w:r>
        <w:rPr>
          <w:rFonts w:eastAsia="Times New Roman" w:cs="Times New Roman"/>
          <w:szCs w:val="24"/>
        </w:rPr>
        <w:t>(</w:t>
      </w:r>
      <w:r w:rsidRPr="002F2707">
        <w:rPr>
          <w:rFonts w:eastAsia="Times New Roman" w:cs="Times New Roman"/>
          <w:szCs w:val="24"/>
        </w:rPr>
        <w:t>2016</w:t>
      </w:r>
      <w:r>
        <w:rPr>
          <w:rFonts w:eastAsia="Times New Roman" w:cs="Times New Roman"/>
          <w:szCs w:val="24"/>
        </w:rPr>
        <w:t>)</w:t>
      </w:r>
      <w:r w:rsidRPr="002F2707">
        <w:rPr>
          <w:rFonts w:eastAsia="Times New Roman" w:cs="Times New Roman"/>
          <w:szCs w:val="24"/>
        </w:rPr>
        <w:t>. The contingency theory of management accounting and control: 1980–2014. </w:t>
      </w:r>
      <w:r w:rsidRPr="002F2707">
        <w:rPr>
          <w:rFonts w:eastAsia="Times New Roman" w:cs="Times New Roman"/>
          <w:i/>
          <w:iCs/>
          <w:szCs w:val="24"/>
        </w:rPr>
        <w:t>Management accounting research</w:t>
      </w:r>
      <w:r w:rsidRPr="002F2707">
        <w:rPr>
          <w:rFonts w:eastAsia="Times New Roman" w:cs="Times New Roman"/>
          <w:szCs w:val="24"/>
        </w:rPr>
        <w:t>, </w:t>
      </w:r>
      <w:r w:rsidRPr="002F2707">
        <w:rPr>
          <w:rFonts w:eastAsia="Times New Roman" w:cs="Times New Roman"/>
          <w:i/>
          <w:iCs/>
          <w:szCs w:val="24"/>
        </w:rPr>
        <w:t>31</w:t>
      </w:r>
      <w:r w:rsidRPr="002F2707">
        <w:rPr>
          <w:rFonts w:eastAsia="Times New Roman" w:cs="Times New Roman"/>
          <w:szCs w:val="24"/>
        </w:rPr>
        <w:t>, pp.45-62.</w:t>
      </w:r>
    </w:p>
    <w:p w14:paraId="7028D7E5" w14:textId="77777777" w:rsidR="001B75FC" w:rsidRDefault="001B75FC" w:rsidP="001B75FC">
      <w:pPr>
        <w:spacing w:before="240"/>
        <w:jc w:val="both"/>
        <w:rPr>
          <w:rFonts w:eastAsia="Times New Roman" w:cs="Times New Roman"/>
          <w:szCs w:val="24"/>
        </w:rPr>
      </w:pPr>
      <w:proofErr w:type="spellStart"/>
      <w:r w:rsidRPr="0025761B">
        <w:rPr>
          <w:rFonts w:eastAsia="Times New Roman" w:cs="Times New Roman"/>
          <w:szCs w:val="24"/>
        </w:rPr>
        <w:t>Riadil</w:t>
      </w:r>
      <w:proofErr w:type="spellEnd"/>
      <w:r w:rsidRPr="0025761B">
        <w:rPr>
          <w:rFonts w:eastAsia="Times New Roman" w:cs="Times New Roman"/>
          <w:szCs w:val="24"/>
        </w:rPr>
        <w:t xml:space="preserve">, I.G., </w:t>
      </w:r>
      <w:r>
        <w:rPr>
          <w:rFonts w:eastAsia="Times New Roman" w:cs="Times New Roman"/>
          <w:szCs w:val="24"/>
        </w:rPr>
        <w:t>(</w:t>
      </w:r>
      <w:r w:rsidRPr="0025761B">
        <w:rPr>
          <w:rFonts w:eastAsia="Times New Roman" w:cs="Times New Roman"/>
          <w:szCs w:val="24"/>
        </w:rPr>
        <w:t>2020</w:t>
      </w:r>
      <w:r>
        <w:rPr>
          <w:rFonts w:eastAsia="Times New Roman" w:cs="Times New Roman"/>
          <w:szCs w:val="24"/>
        </w:rPr>
        <w:t>)</w:t>
      </w:r>
      <w:r w:rsidRPr="0025761B">
        <w:rPr>
          <w:rFonts w:eastAsia="Times New Roman" w:cs="Times New Roman"/>
          <w:szCs w:val="24"/>
        </w:rPr>
        <w:t>. Tourism industry crisis and its impacts: investigating the Indonesian tourism employees perspectives’ in the pandemic of COVID-19. </w:t>
      </w:r>
      <w:proofErr w:type="spellStart"/>
      <w:r w:rsidRPr="0025761B">
        <w:rPr>
          <w:rFonts w:eastAsia="Times New Roman" w:cs="Times New Roman"/>
          <w:i/>
          <w:iCs/>
          <w:szCs w:val="24"/>
        </w:rPr>
        <w:t>Jurnal</w:t>
      </w:r>
      <w:proofErr w:type="spellEnd"/>
      <w:r w:rsidRPr="0025761B">
        <w:rPr>
          <w:rFonts w:eastAsia="Times New Roman" w:cs="Times New Roman"/>
          <w:i/>
          <w:iCs/>
          <w:szCs w:val="24"/>
        </w:rPr>
        <w:t xml:space="preserve"> </w:t>
      </w:r>
      <w:proofErr w:type="spellStart"/>
      <w:r w:rsidRPr="0025761B">
        <w:rPr>
          <w:rFonts w:eastAsia="Times New Roman" w:cs="Times New Roman"/>
          <w:i/>
          <w:iCs/>
          <w:szCs w:val="24"/>
        </w:rPr>
        <w:t>Kepariwisataan</w:t>
      </w:r>
      <w:proofErr w:type="spellEnd"/>
      <w:r w:rsidRPr="0025761B">
        <w:rPr>
          <w:rFonts w:eastAsia="Times New Roman" w:cs="Times New Roman"/>
          <w:i/>
          <w:iCs/>
          <w:szCs w:val="24"/>
        </w:rPr>
        <w:t xml:space="preserve">: </w:t>
      </w:r>
      <w:proofErr w:type="spellStart"/>
      <w:r w:rsidRPr="0025761B">
        <w:rPr>
          <w:rFonts w:eastAsia="Times New Roman" w:cs="Times New Roman"/>
          <w:i/>
          <w:iCs/>
          <w:szCs w:val="24"/>
        </w:rPr>
        <w:t>Destinasi</w:t>
      </w:r>
      <w:proofErr w:type="spellEnd"/>
      <w:r w:rsidRPr="0025761B">
        <w:rPr>
          <w:rFonts w:eastAsia="Times New Roman" w:cs="Times New Roman"/>
          <w:i/>
          <w:iCs/>
          <w:szCs w:val="24"/>
        </w:rPr>
        <w:t xml:space="preserve">, </w:t>
      </w:r>
      <w:proofErr w:type="spellStart"/>
      <w:r w:rsidRPr="0025761B">
        <w:rPr>
          <w:rFonts w:eastAsia="Times New Roman" w:cs="Times New Roman"/>
          <w:i/>
          <w:iCs/>
          <w:szCs w:val="24"/>
        </w:rPr>
        <w:t>Hospitalitas</w:t>
      </w:r>
      <w:proofErr w:type="spellEnd"/>
      <w:r w:rsidRPr="0025761B">
        <w:rPr>
          <w:rFonts w:eastAsia="Times New Roman" w:cs="Times New Roman"/>
          <w:i/>
          <w:iCs/>
          <w:szCs w:val="24"/>
        </w:rPr>
        <w:t xml:space="preserve"> Dan </w:t>
      </w:r>
      <w:proofErr w:type="spellStart"/>
      <w:r w:rsidRPr="0025761B">
        <w:rPr>
          <w:rFonts w:eastAsia="Times New Roman" w:cs="Times New Roman"/>
          <w:i/>
          <w:iCs/>
          <w:szCs w:val="24"/>
        </w:rPr>
        <w:t>Perjalanan</w:t>
      </w:r>
      <w:proofErr w:type="spellEnd"/>
      <w:r w:rsidRPr="0025761B">
        <w:rPr>
          <w:rFonts w:eastAsia="Times New Roman" w:cs="Times New Roman"/>
          <w:szCs w:val="24"/>
        </w:rPr>
        <w:t>, </w:t>
      </w:r>
      <w:r w:rsidRPr="0025761B">
        <w:rPr>
          <w:rFonts w:eastAsia="Times New Roman" w:cs="Times New Roman"/>
          <w:i/>
          <w:iCs/>
          <w:szCs w:val="24"/>
        </w:rPr>
        <w:t>4</w:t>
      </w:r>
      <w:r w:rsidRPr="0025761B">
        <w:rPr>
          <w:rFonts w:eastAsia="Times New Roman" w:cs="Times New Roman"/>
          <w:szCs w:val="24"/>
        </w:rPr>
        <w:t>(2), pp.98-108.</w:t>
      </w:r>
    </w:p>
    <w:p w14:paraId="69EF6666" w14:textId="77777777" w:rsidR="001B75FC" w:rsidRDefault="001B75FC" w:rsidP="001B75FC">
      <w:pPr>
        <w:spacing w:before="240"/>
        <w:jc w:val="both"/>
        <w:rPr>
          <w:rFonts w:eastAsia="Times New Roman" w:cs="Times New Roman"/>
          <w:szCs w:val="24"/>
        </w:rPr>
      </w:pPr>
      <w:proofErr w:type="spellStart"/>
      <w:r w:rsidRPr="0025761B">
        <w:rPr>
          <w:rFonts w:eastAsia="Times New Roman" w:cs="Times New Roman"/>
          <w:szCs w:val="24"/>
        </w:rPr>
        <w:t>Sponem</w:t>
      </w:r>
      <w:proofErr w:type="spellEnd"/>
      <w:r w:rsidRPr="0025761B">
        <w:rPr>
          <w:rFonts w:eastAsia="Times New Roman" w:cs="Times New Roman"/>
          <w:szCs w:val="24"/>
        </w:rPr>
        <w:t xml:space="preserve">, S. and Lambert, C., </w:t>
      </w:r>
      <w:r>
        <w:rPr>
          <w:rFonts w:eastAsia="Times New Roman" w:cs="Times New Roman"/>
          <w:szCs w:val="24"/>
        </w:rPr>
        <w:t>(</w:t>
      </w:r>
      <w:r w:rsidRPr="0025761B">
        <w:rPr>
          <w:rFonts w:eastAsia="Times New Roman" w:cs="Times New Roman"/>
          <w:szCs w:val="24"/>
        </w:rPr>
        <w:t>2016</w:t>
      </w:r>
      <w:r>
        <w:rPr>
          <w:rFonts w:eastAsia="Times New Roman" w:cs="Times New Roman"/>
          <w:szCs w:val="24"/>
        </w:rPr>
        <w:t>)</w:t>
      </w:r>
      <w:r w:rsidRPr="0025761B">
        <w:rPr>
          <w:rFonts w:eastAsia="Times New Roman" w:cs="Times New Roman"/>
          <w:szCs w:val="24"/>
        </w:rPr>
        <w:t>. Exploring differences in budget characteristics, roles and satisfaction: A configurational approach. </w:t>
      </w:r>
      <w:r w:rsidRPr="0025761B">
        <w:rPr>
          <w:rFonts w:eastAsia="Times New Roman" w:cs="Times New Roman"/>
          <w:i/>
          <w:iCs/>
          <w:szCs w:val="24"/>
        </w:rPr>
        <w:t>Management Accounting Research</w:t>
      </w:r>
      <w:r w:rsidRPr="0025761B">
        <w:rPr>
          <w:rFonts w:eastAsia="Times New Roman" w:cs="Times New Roman"/>
          <w:szCs w:val="24"/>
        </w:rPr>
        <w:t>, </w:t>
      </w:r>
      <w:r w:rsidRPr="0025761B">
        <w:rPr>
          <w:rFonts w:eastAsia="Times New Roman" w:cs="Times New Roman"/>
          <w:i/>
          <w:iCs/>
          <w:szCs w:val="24"/>
        </w:rPr>
        <w:t>30</w:t>
      </w:r>
      <w:r w:rsidRPr="0025761B">
        <w:rPr>
          <w:rFonts w:eastAsia="Times New Roman" w:cs="Times New Roman"/>
          <w:szCs w:val="24"/>
        </w:rPr>
        <w:t>, pp.47-61.</w:t>
      </w:r>
    </w:p>
    <w:sectPr w:rsidR="001B75FC">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BB88F" w14:textId="77777777" w:rsidR="00D413CB" w:rsidRDefault="00D413CB" w:rsidP="00883D4D">
      <w:pPr>
        <w:spacing w:line="240" w:lineRule="auto"/>
      </w:pPr>
      <w:r>
        <w:separator/>
      </w:r>
    </w:p>
  </w:endnote>
  <w:endnote w:type="continuationSeparator" w:id="0">
    <w:p w14:paraId="3C5BF081" w14:textId="77777777" w:rsidR="00D413CB" w:rsidRDefault="00D413CB" w:rsidP="00883D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w:altName w:val="Yu Gothic"/>
    <w:charset w:val="8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8510706"/>
      <w:docPartObj>
        <w:docPartGallery w:val="Page Numbers (Bottom of Page)"/>
        <w:docPartUnique/>
      </w:docPartObj>
    </w:sdtPr>
    <w:sdtEndPr>
      <w:rPr>
        <w:noProof/>
      </w:rPr>
    </w:sdtEndPr>
    <w:sdtContent>
      <w:p w14:paraId="5997B5C0" w14:textId="3869DC92" w:rsidR="00883D4D" w:rsidRDefault="00883D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D61474" w14:textId="77777777" w:rsidR="00883D4D" w:rsidRDefault="00883D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79D67" w14:textId="77777777" w:rsidR="00D413CB" w:rsidRDefault="00D413CB" w:rsidP="00883D4D">
      <w:pPr>
        <w:spacing w:line="240" w:lineRule="auto"/>
      </w:pPr>
      <w:r>
        <w:separator/>
      </w:r>
    </w:p>
  </w:footnote>
  <w:footnote w:type="continuationSeparator" w:id="0">
    <w:p w14:paraId="67E011F1" w14:textId="77777777" w:rsidR="00D413CB" w:rsidRDefault="00D413CB" w:rsidP="00883D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B57EB"/>
    <w:multiLevelType w:val="multilevel"/>
    <w:tmpl w:val="2A2C2E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9D154B"/>
    <w:multiLevelType w:val="multilevel"/>
    <w:tmpl w:val="07104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9426621"/>
    <w:multiLevelType w:val="multilevel"/>
    <w:tmpl w:val="7CDED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C8B4E96"/>
    <w:multiLevelType w:val="multilevel"/>
    <w:tmpl w:val="3B80F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77449123">
    <w:abstractNumId w:val="1"/>
  </w:num>
  <w:num w:numId="2" w16cid:durableId="928125926">
    <w:abstractNumId w:val="3"/>
  </w:num>
  <w:num w:numId="3" w16cid:durableId="1061252252">
    <w:abstractNumId w:val="2"/>
  </w:num>
  <w:num w:numId="4" w16cid:durableId="1097747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C03"/>
    <w:rsid w:val="001B75FC"/>
    <w:rsid w:val="002179F2"/>
    <w:rsid w:val="0025761B"/>
    <w:rsid w:val="002F2707"/>
    <w:rsid w:val="003B4631"/>
    <w:rsid w:val="00677A8A"/>
    <w:rsid w:val="00883D4D"/>
    <w:rsid w:val="00AA3BC0"/>
    <w:rsid w:val="00AF41D9"/>
    <w:rsid w:val="00AF5057"/>
    <w:rsid w:val="00C02C03"/>
    <w:rsid w:val="00CF044F"/>
    <w:rsid w:val="00D413CB"/>
    <w:rsid w:val="00E46F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7F817"/>
  <w15:docId w15:val="{023E14E1-202D-48A7-8D9E-440697C47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A8A"/>
    <w:pPr>
      <w:spacing w:line="360" w:lineRule="auto"/>
    </w:pPr>
    <w:rPr>
      <w:rFonts w:ascii="Times New Roman" w:hAnsi="Times New Roman"/>
      <w:sz w:val="24"/>
    </w:rPr>
  </w:style>
  <w:style w:type="paragraph" w:styleId="Heading1">
    <w:name w:val="heading 1"/>
    <w:basedOn w:val="Normal"/>
    <w:next w:val="Normal"/>
    <w:uiPriority w:val="9"/>
    <w:qFormat/>
    <w:rsid w:val="00677A8A"/>
    <w:pPr>
      <w:keepNext/>
      <w:keepLines/>
      <w:spacing w:before="400" w:after="120"/>
      <w:jc w:val="both"/>
      <w:outlineLvl w:val="0"/>
    </w:pPr>
    <w:rPr>
      <w:b/>
      <w:szCs w:val="40"/>
    </w:rPr>
  </w:style>
  <w:style w:type="paragraph" w:styleId="Heading2">
    <w:name w:val="heading 2"/>
    <w:basedOn w:val="Normal"/>
    <w:next w:val="Normal"/>
    <w:uiPriority w:val="9"/>
    <w:unhideWhenUsed/>
    <w:qFormat/>
    <w:rsid w:val="00677A8A"/>
    <w:pPr>
      <w:keepNext/>
      <w:keepLines/>
      <w:spacing w:before="360" w:after="120"/>
      <w:jc w:val="both"/>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1B75F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B75FC"/>
    <w:pPr>
      <w:spacing w:after="100"/>
    </w:pPr>
  </w:style>
  <w:style w:type="paragraph" w:styleId="TOC2">
    <w:name w:val="toc 2"/>
    <w:basedOn w:val="Normal"/>
    <w:next w:val="Normal"/>
    <w:autoRedefine/>
    <w:uiPriority w:val="39"/>
    <w:unhideWhenUsed/>
    <w:rsid w:val="001B75FC"/>
    <w:pPr>
      <w:spacing w:after="100"/>
      <w:ind w:left="240"/>
    </w:pPr>
  </w:style>
  <w:style w:type="character" w:styleId="Hyperlink">
    <w:name w:val="Hyperlink"/>
    <w:basedOn w:val="DefaultParagraphFont"/>
    <w:uiPriority w:val="99"/>
    <w:unhideWhenUsed/>
    <w:rsid w:val="001B75FC"/>
    <w:rPr>
      <w:color w:val="0000FF" w:themeColor="hyperlink"/>
      <w:u w:val="single"/>
    </w:rPr>
  </w:style>
  <w:style w:type="paragraph" w:styleId="Header">
    <w:name w:val="header"/>
    <w:basedOn w:val="Normal"/>
    <w:link w:val="HeaderChar"/>
    <w:uiPriority w:val="99"/>
    <w:unhideWhenUsed/>
    <w:rsid w:val="00883D4D"/>
    <w:pPr>
      <w:tabs>
        <w:tab w:val="center" w:pos="4513"/>
        <w:tab w:val="right" w:pos="9026"/>
      </w:tabs>
      <w:spacing w:line="240" w:lineRule="auto"/>
    </w:pPr>
  </w:style>
  <w:style w:type="character" w:customStyle="1" w:styleId="HeaderChar">
    <w:name w:val="Header Char"/>
    <w:basedOn w:val="DefaultParagraphFont"/>
    <w:link w:val="Header"/>
    <w:uiPriority w:val="99"/>
    <w:rsid w:val="00883D4D"/>
    <w:rPr>
      <w:rFonts w:ascii="Times New Roman" w:hAnsi="Times New Roman"/>
      <w:sz w:val="24"/>
    </w:rPr>
  </w:style>
  <w:style w:type="paragraph" w:styleId="Footer">
    <w:name w:val="footer"/>
    <w:basedOn w:val="Normal"/>
    <w:link w:val="FooterChar"/>
    <w:uiPriority w:val="99"/>
    <w:unhideWhenUsed/>
    <w:rsid w:val="00883D4D"/>
    <w:pPr>
      <w:tabs>
        <w:tab w:val="center" w:pos="4513"/>
        <w:tab w:val="right" w:pos="9026"/>
      </w:tabs>
      <w:spacing w:line="240" w:lineRule="auto"/>
    </w:pPr>
  </w:style>
  <w:style w:type="character" w:customStyle="1" w:styleId="FooterChar">
    <w:name w:val="Footer Char"/>
    <w:basedOn w:val="DefaultParagraphFont"/>
    <w:link w:val="Footer"/>
    <w:uiPriority w:val="99"/>
    <w:rsid w:val="00883D4D"/>
    <w:rPr>
      <w:rFonts w:ascii="Times New Roman" w:hAnsi="Times New Roman"/>
      <w:sz w:val="24"/>
    </w:rPr>
  </w:style>
  <w:style w:type="paragraph" w:styleId="Caption">
    <w:name w:val="caption"/>
    <w:basedOn w:val="Normal"/>
    <w:qFormat/>
    <w:rsid w:val="00E46F8D"/>
    <w:pPr>
      <w:suppressLineNumbers/>
      <w:suppressAutoHyphens/>
      <w:spacing w:before="120" w:after="120"/>
      <w:jc w:val="both"/>
    </w:pPr>
    <w:rPr>
      <w:rFonts w:eastAsia="Calibri" w:cs="DejaVu Sans"/>
      <w:i/>
      <w:iCs/>
      <w:color w:val="000000"/>
      <w:szCs w:val="24"/>
      <w:lang w:eastAsia="ar-SA"/>
    </w:rPr>
  </w:style>
  <w:style w:type="character" w:styleId="SubtleEmphasis">
    <w:name w:val="Subtle Emphasis"/>
    <w:uiPriority w:val="19"/>
    <w:qFormat/>
    <w:rsid w:val="00E46F8D"/>
    <w:rPr>
      <w:i/>
      <w:iCs/>
      <w:color w:val="404040"/>
    </w:rPr>
  </w:style>
  <w:style w:type="paragraph" w:styleId="ListParagraph">
    <w:name w:val="List Paragraph"/>
    <w:basedOn w:val="Normal"/>
    <w:uiPriority w:val="34"/>
    <w:qFormat/>
    <w:rsid w:val="00E46F8D"/>
    <w:pPr>
      <w:suppressAutoHyphens/>
      <w:ind w:left="720"/>
      <w:jc w:val="both"/>
    </w:pPr>
    <w:rPr>
      <w:rFonts w:eastAsia="Calibri" w:cs="Times New Roman"/>
      <w:color w:val="00000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743225">
      <w:bodyDiv w:val="1"/>
      <w:marLeft w:val="0"/>
      <w:marRight w:val="0"/>
      <w:marTop w:val="0"/>
      <w:marBottom w:val="0"/>
      <w:divBdr>
        <w:top w:val="none" w:sz="0" w:space="0" w:color="auto"/>
        <w:left w:val="none" w:sz="0" w:space="0" w:color="auto"/>
        <w:bottom w:val="none" w:sz="0" w:space="0" w:color="auto"/>
        <w:right w:val="none" w:sz="0" w:space="0" w:color="auto"/>
      </w:divBdr>
    </w:div>
    <w:div w:id="620572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8C9B9-114B-4B79-87B9-8546FA712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2715</Words>
  <Characters>15480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Svetoslav</dc:creator>
  <cp:lastModifiedBy>Svetoslav Radev</cp:lastModifiedBy>
  <cp:revision>2</cp:revision>
  <dcterms:created xsi:type="dcterms:W3CDTF">2022-09-02T09:59:00Z</dcterms:created>
  <dcterms:modified xsi:type="dcterms:W3CDTF">2022-09-02T09:59:00Z</dcterms:modified>
</cp:coreProperties>
</file>