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DD90D" w14:textId="0A911AD7" w:rsidR="003C1ADD" w:rsidRPr="003C1ADD" w:rsidRDefault="00DA716F" w:rsidP="00611DEE">
      <w:pPr>
        <w:rPr>
          <w:rFonts w:ascii="Calibri" w:eastAsiaTheme="minorEastAsia" w:hAnsi="Calibri" w:cs="Calibri"/>
          <w:sz w:val="24"/>
          <w:szCs w:val="24"/>
        </w:rPr>
      </w:pPr>
      <w:r>
        <w:rPr>
          <w:rFonts w:ascii="Calibri" w:eastAsia="Times New Roman" w:hAnsi="Calibri" w:cs="Calibri"/>
          <w:b/>
          <w:bCs/>
          <w:noProof/>
          <w:color w:val="0E101A"/>
          <w:sz w:val="24"/>
          <w:szCs w:val="24"/>
          <w:u w:val="single"/>
          <w:lang w:eastAsia="en-GB"/>
        </w:rPr>
        <mc:AlternateContent>
          <mc:Choice Requires="wps">
            <w:drawing>
              <wp:anchor distT="0" distB="0" distL="114300" distR="114300" simplePos="0" relativeHeight="251661312" behindDoc="1" locked="0" layoutInCell="1" allowOverlap="1" wp14:anchorId="7BBF7063" wp14:editId="7A476E56">
                <wp:simplePos x="0" y="0"/>
                <wp:positionH relativeFrom="column">
                  <wp:posOffset>0</wp:posOffset>
                </wp:positionH>
                <wp:positionV relativeFrom="paragraph">
                  <wp:posOffset>0</wp:posOffset>
                </wp:positionV>
                <wp:extent cx="6858000" cy="1371600"/>
                <wp:effectExtent l="0" t="0" r="0" b="0"/>
                <wp:wrapNone/>
                <wp:docPr id="194" name="Rectangle 194"/>
                <wp:cNvGraphicFramePr/>
                <a:graphic xmlns:a="http://schemas.openxmlformats.org/drawingml/2006/main">
                  <a:graphicData uri="http://schemas.microsoft.com/office/word/2010/wordprocessingShape">
                    <wps:wsp>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6F9CDF" id="Rectangle 194" o:spid="_x0000_s1026" style="position:absolute;margin-left:0;margin-top:0;width:540pt;height:108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" fillcolor="#4472c4 [3204]" stroked="f" strokeweight="1pt"/>
            </w:pict>
          </mc:Fallback>
        </mc:AlternateContent>
      </w:r>
    </w:p>
    <w:p w14:paraId="56E67076" w14:textId="3BE73409" w:rsidR="002772B7" w:rsidRDefault="001C20A4" w:rsidP="00611DEE">
      <w:pPr>
        <w:rPr>
          <w:rFonts w:ascii="Calibri" w:hAnsi="Calibri" w:cs="Calibri"/>
          <w:sz w:val="24"/>
          <w:szCs w:val="24"/>
        </w:rPr>
      </w:pPr>
      <w:r>
        <w:rPr>
          <w:rFonts w:ascii="Calibri" w:hAnsi="Calibri" w:cs="Calibri"/>
          <w:noProof/>
          <w:sz w:val="24"/>
          <w:szCs w:val="24"/>
          <w:lang w:eastAsia="en-GB"/>
        </w:rPr>
        <mc:AlternateContent>
          <mc:Choice Requires="wps">
            <w:drawing>
              <wp:anchor distT="0" distB="0" distL="114300" distR="114300" simplePos="0" relativeHeight="251658240" behindDoc="1" locked="0" layoutInCell="1" allowOverlap="1" wp14:anchorId="6B945940" wp14:editId="6DCBF97E">
                <wp:simplePos x="0" y="0"/>
                <wp:positionH relativeFrom="column">
                  <wp:posOffset>0</wp:posOffset>
                </wp:positionH>
                <wp:positionV relativeFrom="paragraph">
                  <wp:posOffset>4182110</wp:posOffset>
                </wp:positionV>
                <wp:extent cx="6858000" cy="4660900"/>
                <wp:effectExtent l="0" t="0" r="0" b="0"/>
                <wp:wrapNone/>
                <wp:docPr id="195" name="Rectangle 195"/>
                <wp:cNvGraphicFramePr/>
                <a:graphic xmlns:a="http://schemas.openxmlformats.org/drawingml/2006/main">
                  <a:graphicData uri="http://schemas.microsoft.com/office/word/2010/wordprocessingShape">
                    <wps:wsp>
                      <wps:cNvSpPr/>
                      <wps:spPr>
                        <a:xfrm>
                          <a:off x="0" y="0"/>
                          <a:ext cx="6858000" cy="46609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a:graphicData>
                </a:graphic>
                <wp14:sizeRelV relativeFrom="margin">
                  <wp14:pctHeight>0</wp14:pctHeight>
                </wp14:sizeRelV>
              </wp:anchor>
            </w:drawing>
          </mc:Choice>
          <mc:Fallback>
            <w:pict>
              <v:rect w14:anchorId="6B945940" id="Rectangle 195" o:spid="_x0000_s1026" style="position:absolute;margin-left:0;margin-top:329.3pt;width:540pt;height:367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" fillcolor="#4472c4 [3204]" stroked="f" strokeweight="1pt">
                <v:textbox inset="36pt,57.6pt,36pt,36pt">
                  <w:txbxContent>
                    <w:sdt>
                      <w:sdtPr>
                        <w:rPr>
                          <w:rFonts w:ascii="Times" w:hAnsi="Times"/>
                          <w:color w:val="FFFFFF" w:themeColor="background1"/>
                          <w:sz w:val="44"/>
                          <w:szCs w:val="44"/>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469C8AD3" w14:textId="513F1BB1" w:rsidR="003C1ADD" w:rsidRPr="00DA716F" w:rsidRDefault="003C1ADD" w:rsidP="003C1ADD">
                          <w:pPr>
                            <w:pStyle w:val="NoSpacing"/>
                            <w:spacing w:before="120"/>
                            <w:jc w:val="center"/>
                            <w:rPr>
                              <w:rFonts w:ascii="Times" w:hAnsi="Times"/>
                              <w:color w:val="FFFFFF" w:themeColor="background1"/>
                              <w:sz w:val="44"/>
                              <w:szCs w:val="44"/>
                            </w:rPr>
                          </w:pPr>
                          <w:r w:rsidRPr="00DA716F">
                            <w:rPr>
                              <w:rFonts w:ascii="Times" w:hAnsi="Times"/>
                              <w:color w:val="FFFFFF" w:themeColor="background1"/>
                              <w:sz w:val="44"/>
                              <w:szCs w:val="44"/>
                            </w:rPr>
                            <w:t>Katie L Pullen-O’Brien</w:t>
                          </w:r>
                        </w:p>
                      </w:sdtContent>
                    </w:sdt>
                  </w:txbxContent>
                </v:textbox>
              </v:rect>
            </w:pict>
          </mc:Fallback>
        </mc:AlternateContent>
      </w:r>
    </w:p>
    <w:p w14:paraId="6A241CE1" w14:textId="77777777" w:rsidR="002772B7" w:rsidRDefault="002772B7" w:rsidP="00611DEE">
      <w:pPr>
        <w:rPr>
          <w:rFonts w:ascii="Calibri" w:hAnsi="Calibri" w:cs="Calibri"/>
          <w:sz w:val="24"/>
          <w:szCs w:val="24"/>
        </w:rPr>
      </w:pPr>
    </w:p>
    <w:p w14:paraId="4ADE22CE" w14:textId="77777777" w:rsidR="002772B7" w:rsidRDefault="002772B7" w:rsidP="00611DEE">
      <w:pPr>
        <w:rPr>
          <w:rFonts w:ascii="Calibri" w:hAnsi="Calibri" w:cs="Calibri"/>
          <w:sz w:val="24"/>
          <w:szCs w:val="24"/>
        </w:rPr>
      </w:pPr>
    </w:p>
    <w:p w14:paraId="1B4BBA80" w14:textId="2FC408B9" w:rsidR="002772B7" w:rsidRDefault="00C7467D" w:rsidP="00611DEE">
      <w:pPr>
        <w:rPr>
          <w:rFonts w:ascii="Calibri" w:hAnsi="Calibri" w:cs="Calibri"/>
          <w:sz w:val="24"/>
          <w:szCs w:val="24"/>
        </w:rPr>
      </w:pPr>
      <w:r>
        <w:rPr>
          <w:rFonts w:ascii="Calibri" w:hAnsi="Calibri" w:cs="Calibri"/>
          <w:noProof/>
          <w:sz w:val="24"/>
          <w:szCs w:val="24"/>
          <w:lang w:eastAsia="en-GB"/>
        </w:rPr>
        <mc:AlternateContent>
          <mc:Choice Requires="wps">
            <w:drawing>
              <wp:anchor distT="0" distB="0" distL="114300" distR="114300" simplePos="0" relativeHeight="251659264" behindDoc="1" locked="0" layoutInCell="1" allowOverlap="1" wp14:anchorId="374DA2A1" wp14:editId="2E0A9752">
                <wp:simplePos x="0" y="0"/>
                <wp:positionH relativeFrom="column">
                  <wp:posOffset>12700</wp:posOffset>
                </wp:positionH>
                <wp:positionV relativeFrom="paragraph">
                  <wp:posOffset>64770</wp:posOffset>
                </wp:positionV>
                <wp:extent cx="6858000" cy="3136900"/>
                <wp:effectExtent l="0" t="0" r="0" b="0"/>
                <wp:wrapNone/>
                <wp:docPr id="196" name="Text Box 196"/>
                <wp:cNvGraphicFramePr/>
                <a:graphic xmlns:a="http://schemas.openxmlformats.org/drawingml/2006/main">
                  <a:graphicData uri="http://schemas.microsoft.com/office/word/2010/wordprocessingShape">
                    <wps:wsp>
                      <wps:cNvSpPr txBox="1"/>
                      <wps:spPr>
                        <a:xfrm>
                          <a:off x="0" y="0"/>
                          <a:ext cx="6858000" cy="3136900"/>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E87B19" w14:textId="54F17C33" w:rsidR="001C20A4" w:rsidRPr="00DA716F" w:rsidRDefault="00CD7ABA" w:rsidP="003C1ADD">
                            <w:pPr>
                              <w:pStyle w:val="PersonalName"/>
                              <w:rPr>
                                <w:rStyle w:val="BookTitle"/>
                                <w:rFonts w:ascii="Times" w:hAnsi="Times"/>
                                <w:sz w:val="72"/>
                                <w:szCs w:val="72"/>
                              </w:rPr>
                            </w:pPr>
                            <w:r w:rsidRPr="00CD7ABA">
                              <w:rPr>
                                <w:rStyle w:val="BookTitle"/>
                                <w:rFonts w:ascii="Times" w:hAnsi="Times"/>
                                <w:sz w:val="72"/>
                                <w:szCs w:val="72"/>
                              </w:rPr>
                              <w:t>HPHI5906/6906</w:t>
                            </w:r>
                            <w:r w:rsidR="001C20A4" w:rsidRPr="00DA716F">
                              <w:rPr>
                                <w:rStyle w:val="BookTitle"/>
                                <w:rFonts w:ascii="Times" w:hAnsi="Times"/>
                                <w:sz w:val="72"/>
                                <w:szCs w:val="72"/>
                              </w:rPr>
                              <w:t xml:space="preserve"> –                     </w:t>
                            </w:r>
                            <w:r w:rsidRPr="00CD7ABA">
                              <w:rPr>
                                <w:rStyle w:val="BookTitle"/>
                                <w:rFonts w:ascii="Times" w:hAnsi="Times"/>
                                <w:sz w:val="72"/>
                                <w:szCs w:val="72"/>
                              </w:rPr>
                              <w:t>Sun Tzu's Arts of War</w:t>
                            </w:r>
                          </w:p>
                          <w:p w14:paraId="056BE447" w14:textId="77777777" w:rsidR="00C7467D" w:rsidRDefault="00C7467D" w:rsidP="00C7467D">
                            <w:pPr>
                              <w:pStyle w:val="PersonalName"/>
                              <w:rPr>
                                <w:rStyle w:val="BookTitle"/>
                                <w:rFonts w:ascii="Times" w:hAnsi="Times"/>
                                <w:sz w:val="52"/>
                                <w:szCs w:val="52"/>
                              </w:rPr>
                            </w:pPr>
                          </w:p>
                          <w:p w14:paraId="4D19711F" w14:textId="7D948538"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CD7ABA">
                              <w:rPr>
                                <w:rStyle w:val="BookTitle"/>
                                <w:rFonts w:ascii="Times" w:hAnsi="Times"/>
                                <w:sz w:val="52"/>
                                <w:szCs w:val="52"/>
                              </w:rPr>
                              <w:t>2</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7E8691F2" w14:textId="36A84BC4" w:rsidR="003C1ADD" w:rsidRPr="00DA716F" w:rsidRDefault="00005352" w:rsidP="003C1ADD">
                            <w:pPr>
                              <w:pStyle w:val="PersonalName"/>
                              <w:rPr>
                                <w:rStyle w:val="BookTitle"/>
                                <w:rFonts w:ascii="Times" w:hAnsi="Times"/>
                                <w:sz w:val="52"/>
                                <w:szCs w:val="52"/>
                              </w:rPr>
                            </w:pPr>
                            <w:r w:rsidRPr="00005352">
                              <w:rPr>
                                <w:rFonts w:ascii="Times" w:hAnsi="Times"/>
                                <w:bCs/>
                                <w:caps w:val="0"/>
                                <w:color w:val="44546A" w:themeColor="text2"/>
                                <w:spacing w:val="10"/>
                                <w:sz w:val="36"/>
                                <w:szCs w:val="36"/>
                              </w:rPr>
                              <w:t>Why is Sun Tzu's Art of War important in Modern Warfare?</w:t>
                            </w:r>
                            <w:r w:rsidR="001C20A4" w:rsidRPr="00DA716F">
                              <w:rPr>
                                <w:rStyle w:val="BookTitle"/>
                                <w:rFonts w:ascii="Times" w:hAnsi="Times"/>
                                <w:sz w:val="52"/>
                                <w:szCs w:val="52"/>
                              </w:rPr>
                              <w:t xml:space="preserve">                                   </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374DA2A1" id="_x0000_t202" coordsize="21600,21600" o:spt="202" path="m,l,21600r21600,l21600,xe">
                <v:stroke joinstyle="miter"/>
                <v:path gradientshapeok="t" o:connecttype="rect"/>
              </v:shapetype>
              <v:shape id="Text Box 196" o:spid="_x0000_s1027" type="#_x0000_t202" style="position:absolute;margin-left:1pt;margin-top:5.1pt;width:540pt;height:247pt;z-index:-2516572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" fillcolor="white [3212]" stroked="f" strokeweight=".5pt">
                <v:textbox inset="36pt,7.2pt,36pt,7.2pt">
                  <w:txbxContent>
                    <w:p w14:paraId="4EE87B19" w14:textId="54F17C33" w:rsidR="001C20A4" w:rsidRPr="00DA716F" w:rsidRDefault="00CD7ABA" w:rsidP="003C1ADD">
                      <w:pPr>
                        <w:pStyle w:val="PersonalName"/>
                        <w:rPr>
                          <w:rStyle w:val="BookTitle"/>
                          <w:rFonts w:ascii="Times" w:hAnsi="Times"/>
                          <w:sz w:val="72"/>
                          <w:szCs w:val="72"/>
                        </w:rPr>
                      </w:pPr>
                      <w:r w:rsidRPr="00CD7ABA">
                        <w:rPr>
                          <w:rStyle w:val="BookTitle"/>
                          <w:rFonts w:ascii="Times" w:hAnsi="Times"/>
                          <w:sz w:val="72"/>
                          <w:szCs w:val="72"/>
                        </w:rPr>
                        <w:t>HPHI5906/6906</w:t>
                      </w:r>
                      <w:r w:rsidR="001C20A4" w:rsidRPr="00DA716F">
                        <w:rPr>
                          <w:rStyle w:val="BookTitle"/>
                          <w:rFonts w:ascii="Times" w:hAnsi="Times"/>
                          <w:sz w:val="72"/>
                          <w:szCs w:val="72"/>
                        </w:rPr>
                        <w:t xml:space="preserve"> –                     </w:t>
                      </w:r>
                      <w:r w:rsidRPr="00CD7ABA">
                        <w:rPr>
                          <w:rStyle w:val="BookTitle"/>
                          <w:rFonts w:ascii="Times" w:hAnsi="Times"/>
                          <w:sz w:val="72"/>
                          <w:szCs w:val="72"/>
                        </w:rPr>
                        <w:t>Sun Tzu's Arts of War</w:t>
                      </w:r>
                    </w:p>
                    <w:p w14:paraId="056BE447" w14:textId="77777777" w:rsidR="00C7467D" w:rsidRDefault="00C7467D" w:rsidP="00C7467D">
                      <w:pPr>
                        <w:pStyle w:val="PersonalName"/>
                        <w:rPr>
                          <w:rStyle w:val="BookTitle"/>
                          <w:rFonts w:ascii="Times" w:hAnsi="Times"/>
                          <w:sz w:val="52"/>
                          <w:szCs w:val="52"/>
                        </w:rPr>
                      </w:pPr>
                    </w:p>
                    <w:p w14:paraId="4D19711F" w14:textId="7D948538" w:rsidR="00C7467D" w:rsidRDefault="001C20A4" w:rsidP="00C7467D">
                      <w:pPr>
                        <w:pStyle w:val="PersonalName"/>
                        <w:rPr>
                          <w:rStyle w:val="BookTitle"/>
                          <w:rFonts w:ascii="Times" w:hAnsi="Times"/>
                          <w:sz w:val="52"/>
                          <w:szCs w:val="52"/>
                        </w:rPr>
                      </w:pPr>
                      <w:r w:rsidRPr="00DA716F">
                        <w:rPr>
                          <w:rStyle w:val="BookTitle"/>
                          <w:rFonts w:ascii="Times" w:hAnsi="Times"/>
                          <w:sz w:val="52"/>
                          <w:szCs w:val="52"/>
                        </w:rPr>
                        <w:t xml:space="preserve">Assignment </w:t>
                      </w:r>
                      <w:r w:rsidR="00CD7ABA">
                        <w:rPr>
                          <w:rStyle w:val="BookTitle"/>
                          <w:rFonts w:ascii="Times" w:hAnsi="Times"/>
                          <w:sz w:val="52"/>
                          <w:szCs w:val="52"/>
                        </w:rPr>
                        <w:t>2</w:t>
                      </w:r>
                      <w:r w:rsidRPr="00DA716F">
                        <w:rPr>
                          <w:rStyle w:val="BookTitle"/>
                          <w:rFonts w:ascii="Times" w:hAnsi="Times"/>
                          <w:sz w:val="52"/>
                          <w:szCs w:val="52"/>
                        </w:rPr>
                        <w:t xml:space="preserve"> </w:t>
                      </w:r>
                      <w:r w:rsidR="00C7467D">
                        <w:rPr>
                          <w:rStyle w:val="BookTitle"/>
                          <w:rFonts w:ascii="Times" w:hAnsi="Times"/>
                          <w:sz w:val="52"/>
                          <w:szCs w:val="52"/>
                        </w:rPr>
                        <w:t xml:space="preserve">– </w:t>
                      </w:r>
                    </w:p>
                    <w:p w14:paraId="7E8691F2" w14:textId="36A84BC4" w:rsidR="003C1ADD" w:rsidRPr="00DA716F" w:rsidRDefault="00005352" w:rsidP="003C1ADD">
                      <w:pPr>
                        <w:pStyle w:val="PersonalName"/>
                        <w:rPr>
                          <w:rStyle w:val="BookTitle"/>
                          <w:rFonts w:ascii="Times" w:hAnsi="Times"/>
                          <w:sz w:val="52"/>
                          <w:szCs w:val="52"/>
                        </w:rPr>
                      </w:pPr>
                      <w:r w:rsidRPr="00005352">
                        <w:rPr>
                          <w:rFonts w:ascii="Times" w:hAnsi="Times"/>
                          <w:bCs/>
                          <w:caps w:val="0"/>
                          <w:color w:val="44546A" w:themeColor="text2"/>
                          <w:spacing w:val="10"/>
                          <w:sz w:val="36"/>
                          <w:szCs w:val="36"/>
                        </w:rPr>
                        <w:t>Why is Sun Tzu's Art of War important in Modern Warfare?</w:t>
                      </w:r>
                      <w:r w:rsidR="001C20A4" w:rsidRPr="00DA716F">
                        <w:rPr>
                          <w:rStyle w:val="BookTitle"/>
                          <w:rFonts w:ascii="Times" w:hAnsi="Times"/>
                          <w:sz w:val="52"/>
                          <w:szCs w:val="52"/>
                        </w:rPr>
                        <w:t xml:space="preserve">                                   </w:t>
                      </w:r>
                    </w:p>
                  </w:txbxContent>
                </v:textbox>
              </v:shape>
            </w:pict>
          </mc:Fallback>
        </mc:AlternateContent>
      </w:r>
    </w:p>
    <w:p w14:paraId="4D7E34CB" w14:textId="77777777" w:rsidR="002772B7" w:rsidRDefault="002772B7" w:rsidP="00611DEE">
      <w:pPr>
        <w:rPr>
          <w:rFonts w:ascii="Calibri" w:hAnsi="Calibri" w:cs="Calibri"/>
          <w:sz w:val="24"/>
          <w:szCs w:val="24"/>
        </w:rPr>
      </w:pPr>
    </w:p>
    <w:p w14:paraId="38D5F72C" w14:textId="77777777" w:rsidR="002772B7" w:rsidRDefault="002772B7" w:rsidP="00611DEE">
      <w:pPr>
        <w:rPr>
          <w:rFonts w:ascii="Calibri" w:hAnsi="Calibri" w:cs="Calibri"/>
          <w:sz w:val="24"/>
          <w:szCs w:val="24"/>
        </w:rPr>
      </w:pPr>
    </w:p>
    <w:p w14:paraId="30E71428" w14:textId="77777777" w:rsidR="002772B7" w:rsidRDefault="002772B7" w:rsidP="00611DEE">
      <w:pPr>
        <w:rPr>
          <w:rFonts w:ascii="Calibri" w:hAnsi="Calibri" w:cs="Calibri"/>
          <w:sz w:val="24"/>
          <w:szCs w:val="24"/>
        </w:rPr>
      </w:pPr>
    </w:p>
    <w:p w14:paraId="28A37545" w14:textId="77777777" w:rsidR="002772B7" w:rsidRDefault="002772B7" w:rsidP="00611DEE">
      <w:pPr>
        <w:rPr>
          <w:rFonts w:ascii="Calibri" w:hAnsi="Calibri" w:cs="Calibri"/>
          <w:sz w:val="24"/>
          <w:szCs w:val="24"/>
        </w:rPr>
      </w:pPr>
    </w:p>
    <w:p w14:paraId="43E9E929" w14:textId="77777777" w:rsidR="002772B7" w:rsidRDefault="002772B7" w:rsidP="00611DEE">
      <w:pPr>
        <w:rPr>
          <w:rFonts w:ascii="Calibri" w:hAnsi="Calibri" w:cs="Calibri"/>
          <w:sz w:val="24"/>
          <w:szCs w:val="24"/>
        </w:rPr>
      </w:pPr>
    </w:p>
    <w:p w14:paraId="34F968DC" w14:textId="690E0D06" w:rsidR="00617A74" w:rsidRDefault="00617A74" w:rsidP="00611DEE">
      <w:pPr>
        <w:tabs>
          <w:tab w:val="left" w:pos="4380"/>
        </w:tabs>
        <w:rPr>
          <w:rFonts w:ascii="Calibri" w:hAnsi="Calibri" w:cs="Calibri"/>
          <w:sz w:val="24"/>
          <w:szCs w:val="24"/>
        </w:rPr>
      </w:pPr>
    </w:p>
    <w:p w14:paraId="19E85A15" w14:textId="01D49D64" w:rsidR="00617A74" w:rsidRDefault="00617A74" w:rsidP="00611DEE">
      <w:pPr>
        <w:tabs>
          <w:tab w:val="left" w:pos="4380"/>
        </w:tabs>
        <w:rPr>
          <w:rFonts w:ascii="Calibri" w:hAnsi="Calibri" w:cs="Calibri"/>
          <w:sz w:val="24"/>
          <w:szCs w:val="24"/>
        </w:rPr>
      </w:pPr>
    </w:p>
    <w:p w14:paraId="54A6BCED" w14:textId="08BD4007" w:rsidR="00617A74" w:rsidRDefault="009B7387" w:rsidP="00611DEE">
      <w:pPr>
        <w:tabs>
          <w:tab w:val="left" w:pos="1529"/>
          <w:tab w:val="left" w:pos="3097"/>
        </w:tabs>
        <w:rPr>
          <w:rFonts w:ascii="Calibri" w:hAnsi="Calibri" w:cs="Calibri"/>
          <w:sz w:val="24"/>
          <w:szCs w:val="24"/>
        </w:rPr>
      </w:pPr>
      <w:r>
        <w:rPr>
          <w:rFonts w:ascii="Calibri" w:hAnsi="Calibri" w:cs="Calibri"/>
          <w:sz w:val="24"/>
          <w:szCs w:val="24"/>
        </w:rPr>
        <w:tab/>
      </w:r>
      <w:r>
        <w:rPr>
          <w:rFonts w:ascii="Calibri" w:hAnsi="Calibri" w:cs="Calibri"/>
          <w:sz w:val="24"/>
          <w:szCs w:val="24"/>
        </w:rPr>
        <w:tab/>
      </w:r>
    </w:p>
    <w:p w14:paraId="2F569C24" w14:textId="77777777" w:rsidR="002772B7" w:rsidRDefault="002772B7" w:rsidP="00611DEE">
      <w:pPr>
        <w:rPr>
          <w:rFonts w:ascii="Calibri" w:hAnsi="Calibri" w:cs="Calibri"/>
          <w:sz w:val="24"/>
          <w:szCs w:val="24"/>
        </w:rPr>
      </w:pPr>
    </w:p>
    <w:p w14:paraId="215D02A8" w14:textId="77777777" w:rsidR="002772B7" w:rsidRDefault="002772B7" w:rsidP="00611DEE">
      <w:pPr>
        <w:rPr>
          <w:rFonts w:ascii="Calibri" w:hAnsi="Calibri" w:cs="Calibri"/>
          <w:sz w:val="24"/>
          <w:szCs w:val="24"/>
        </w:rPr>
      </w:pPr>
    </w:p>
    <w:p w14:paraId="72ABB2FF" w14:textId="77777777" w:rsidR="002772B7" w:rsidRDefault="002772B7" w:rsidP="00611DEE">
      <w:pPr>
        <w:rPr>
          <w:rFonts w:ascii="Calibri" w:hAnsi="Calibri" w:cs="Calibri"/>
          <w:sz w:val="24"/>
          <w:szCs w:val="24"/>
        </w:rPr>
      </w:pPr>
    </w:p>
    <w:p w14:paraId="309FA2DF" w14:textId="77777777" w:rsidR="002772B7" w:rsidRDefault="002772B7" w:rsidP="00611DEE">
      <w:pPr>
        <w:rPr>
          <w:rFonts w:ascii="Calibri" w:hAnsi="Calibri" w:cs="Calibri"/>
          <w:sz w:val="24"/>
          <w:szCs w:val="24"/>
        </w:rPr>
      </w:pPr>
    </w:p>
    <w:p w14:paraId="3B63ECA4" w14:textId="77777777" w:rsidR="002772B7" w:rsidRDefault="002772B7" w:rsidP="00611DEE">
      <w:pPr>
        <w:rPr>
          <w:rFonts w:ascii="Calibri" w:hAnsi="Calibri" w:cs="Calibri"/>
          <w:sz w:val="24"/>
          <w:szCs w:val="24"/>
        </w:rPr>
      </w:pPr>
    </w:p>
    <w:p w14:paraId="7EC7D43B" w14:textId="77777777" w:rsidR="002772B7" w:rsidRDefault="002772B7" w:rsidP="00611DEE">
      <w:pPr>
        <w:rPr>
          <w:rFonts w:ascii="Calibri" w:hAnsi="Calibri" w:cs="Calibri"/>
          <w:sz w:val="24"/>
          <w:szCs w:val="24"/>
        </w:rPr>
      </w:pPr>
    </w:p>
    <w:p w14:paraId="6F6A8252" w14:textId="77777777" w:rsidR="002772B7" w:rsidRDefault="002772B7" w:rsidP="00611DEE">
      <w:pPr>
        <w:rPr>
          <w:rFonts w:ascii="Calibri" w:hAnsi="Calibri" w:cs="Calibri"/>
          <w:sz w:val="24"/>
          <w:szCs w:val="24"/>
        </w:rPr>
      </w:pPr>
    </w:p>
    <w:p w14:paraId="4BF579EC" w14:textId="77777777" w:rsidR="002772B7" w:rsidRDefault="002772B7" w:rsidP="00611DEE">
      <w:pPr>
        <w:rPr>
          <w:rFonts w:ascii="Calibri" w:hAnsi="Calibri" w:cs="Calibri"/>
          <w:sz w:val="24"/>
          <w:szCs w:val="24"/>
        </w:rPr>
      </w:pPr>
    </w:p>
    <w:p w14:paraId="4B125BDB" w14:textId="77777777" w:rsidR="002772B7" w:rsidRDefault="002772B7" w:rsidP="00611DEE">
      <w:pPr>
        <w:rPr>
          <w:rFonts w:ascii="Calibri" w:hAnsi="Calibri" w:cs="Calibri"/>
          <w:sz w:val="24"/>
          <w:szCs w:val="24"/>
        </w:rPr>
      </w:pPr>
    </w:p>
    <w:p w14:paraId="25EA0A03" w14:textId="77777777" w:rsidR="002772B7" w:rsidRDefault="002772B7" w:rsidP="00611DEE">
      <w:pPr>
        <w:rPr>
          <w:rFonts w:ascii="Calibri" w:hAnsi="Calibri" w:cs="Calibri"/>
          <w:sz w:val="24"/>
          <w:szCs w:val="24"/>
        </w:rPr>
      </w:pPr>
    </w:p>
    <w:p w14:paraId="24B5715D" w14:textId="2FE172D1" w:rsidR="00464788" w:rsidRDefault="005E1E80" w:rsidP="00611DEE">
      <w:pPr>
        <w:tabs>
          <w:tab w:val="left" w:pos="6840"/>
        </w:tabs>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tab/>
      </w:r>
    </w:p>
    <w:p w14:paraId="4CF21C96" w14:textId="77777777" w:rsidR="00944BD1" w:rsidRDefault="00464788" w:rsidP="00944BD1">
      <w:pPr>
        <w:pStyle w:val="NormalWeb"/>
        <w:spacing w:after="0"/>
        <w:rPr>
          <w:rFonts w:ascii="Calibri" w:eastAsia="Times New Roman" w:hAnsi="Calibri" w:cs="Calibri"/>
          <w:color w:val="0E101A"/>
          <w:sz w:val="24"/>
          <w:szCs w:val="24"/>
          <w:lang w:eastAsia="en-GB"/>
        </w:rPr>
      </w:pPr>
      <w:r>
        <w:rPr>
          <w:rFonts w:ascii="Calibri" w:eastAsia="Times New Roman" w:hAnsi="Calibri" w:cs="Calibri"/>
          <w:color w:val="0E101A"/>
          <w:sz w:val="24"/>
          <w:szCs w:val="24"/>
          <w:lang w:eastAsia="en-GB"/>
        </w:rPr>
        <w:br w:type="page"/>
      </w:r>
    </w:p>
    <w:p w14:paraId="026783E6" w14:textId="77777777" w:rsidR="00674117" w:rsidRPr="00D10E70" w:rsidRDefault="00674117" w:rsidP="00674117">
      <w:pPr>
        <w:spacing w:after="0" w:line="240" w:lineRule="auto"/>
        <w:rPr>
          <w:rFonts w:ascii="Times New Roman" w:eastAsia="Times New Roman" w:hAnsi="Times New Roman" w:cs="Times New Roman"/>
          <w:b/>
          <w:bCs/>
          <w:color w:val="0E101A"/>
          <w:sz w:val="24"/>
          <w:szCs w:val="24"/>
          <w:u w:val="single"/>
          <w:lang w:eastAsia="en-GB"/>
        </w:rPr>
      </w:pPr>
      <w:r w:rsidRPr="00D10E70">
        <w:rPr>
          <w:rFonts w:ascii="Times New Roman" w:eastAsia="Times New Roman" w:hAnsi="Times New Roman" w:cs="Times New Roman"/>
          <w:b/>
          <w:bCs/>
          <w:color w:val="0E101A"/>
          <w:sz w:val="24"/>
          <w:szCs w:val="24"/>
          <w:u w:val="single"/>
          <w:lang w:eastAsia="en-GB"/>
        </w:rPr>
        <w:lastRenderedPageBreak/>
        <w:t>Introduction:</w:t>
      </w:r>
    </w:p>
    <w:p w14:paraId="525C0F41" w14:textId="77777777" w:rsidR="009675EA" w:rsidRPr="00D10E70" w:rsidRDefault="009675EA" w:rsidP="00674117">
      <w:pPr>
        <w:spacing w:after="0" w:line="240" w:lineRule="auto"/>
        <w:rPr>
          <w:rFonts w:ascii="Times New Roman" w:eastAsia="Times New Roman" w:hAnsi="Times New Roman" w:cs="Times New Roman"/>
          <w:color w:val="0E101A"/>
          <w:sz w:val="24"/>
          <w:szCs w:val="24"/>
          <w:lang w:eastAsia="en-GB"/>
        </w:rPr>
      </w:pPr>
    </w:p>
    <w:p w14:paraId="583BCEE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For my second assignment, I plan on delving into the applicability and significance of Sun Tzu's Art of War in modern warfare. Through my research and understanding of "The Art of War", I hope to explore the impact of Sun Tzu's teachings on modern military strategies and tactics and how they have influenced military thinking and decision-making.</w:t>
      </w:r>
    </w:p>
    <w:p w14:paraId="097DE857"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E272051" w14:textId="1A002AA4" w:rsidR="00C10E43"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 Art of War"</w:t>
      </w:r>
      <w:r w:rsidR="009675EA" w:rsidRPr="00D10E70">
        <w:rPr>
          <w:rStyle w:val="FootnoteReference"/>
          <w:rFonts w:ascii="Times New Roman" w:eastAsia="Times New Roman" w:hAnsi="Times New Roman" w:cs="Times New Roman"/>
          <w:color w:val="0E101A"/>
          <w:sz w:val="24"/>
          <w:szCs w:val="24"/>
          <w:lang w:eastAsia="en-GB"/>
        </w:rPr>
        <w:footnoteReference w:id="1"/>
      </w:r>
      <w:r w:rsidRPr="00D10E70">
        <w:rPr>
          <w:rFonts w:ascii="Times New Roman" w:eastAsia="Times New Roman" w:hAnsi="Times New Roman" w:cs="Times New Roman"/>
          <w:color w:val="0E101A"/>
          <w:sz w:val="24"/>
          <w:szCs w:val="24"/>
          <w:lang w:eastAsia="en-GB"/>
        </w:rPr>
        <w:t xml:space="preserve"> is an ancient manual written by the Chinese military strategist Sun Tzu</w:t>
      </w:r>
      <w:r w:rsidR="00B53CFB" w:rsidRPr="00D10E70">
        <w:rPr>
          <w:rStyle w:val="FootnoteReference"/>
          <w:rFonts w:ascii="Times New Roman" w:eastAsia="Times New Roman" w:hAnsi="Times New Roman" w:cs="Times New Roman"/>
          <w:color w:val="0E101A"/>
          <w:sz w:val="24"/>
          <w:szCs w:val="24"/>
          <w:lang w:eastAsia="en-GB"/>
        </w:rPr>
        <w:footnoteReference w:id="2"/>
      </w:r>
      <w:r w:rsidRPr="00D10E70">
        <w:rPr>
          <w:rFonts w:ascii="Times New Roman" w:eastAsia="Times New Roman" w:hAnsi="Times New Roman" w:cs="Times New Roman"/>
          <w:color w:val="0E101A"/>
          <w:sz w:val="24"/>
          <w:szCs w:val="24"/>
          <w:lang w:eastAsia="en-GB"/>
        </w:rPr>
        <w:t xml:space="preserve"> approximately two millennia ago. Sun Tzu was a trusted advisor to the King of Wu during the late sixth century BCE. "The Art of War" has inspired world leaders with its military tactics for centuries. Even in modern warfare, we can see the influence of Sun Tzu's writings. His work has not only weathered the test of time but has also experienced a resurgence in importance amid the multifaceted challenges of modern conflict. </w:t>
      </w:r>
    </w:p>
    <w:p w14:paraId="63294302" w14:textId="77777777" w:rsidR="00C10E43" w:rsidRPr="00D10E70" w:rsidRDefault="00C10E43" w:rsidP="00674117">
      <w:pPr>
        <w:spacing w:after="0" w:line="240" w:lineRule="auto"/>
        <w:rPr>
          <w:rFonts w:ascii="Times New Roman" w:eastAsia="Times New Roman" w:hAnsi="Times New Roman" w:cs="Times New Roman"/>
          <w:color w:val="0E101A"/>
          <w:sz w:val="24"/>
          <w:szCs w:val="24"/>
          <w:lang w:eastAsia="en-GB"/>
        </w:rPr>
      </w:pPr>
    </w:p>
    <w:p w14:paraId="5F1EDD3F" w14:textId="4C72F2AA" w:rsidR="00C10E43" w:rsidRPr="00D10E70" w:rsidRDefault="0092359A"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According to historical accounts, "The Art of War" was introduced to the Western world in 1772 when it was translated into French by a Jesuit missionary.</w:t>
      </w:r>
      <w:r w:rsidRPr="00D10E70">
        <w:rPr>
          <w:rStyle w:val="FootnoteReference"/>
          <w:rFonts w:ascii="Times New Roman" w:eastAsia="Times New Roman" w:hAnsi="Times New Roman" w:cs="Times New Roman"/>
          <w:color w:val="0E101A"/>
          <w:sz w:val="24"/>
          <w:szCs w:val="24"/>
          <w:lang w:eastAsia="en-GB"/>
        </w:rPr>
        <w:footnoteReference w:id="3"/>
      </w:r>
      <w:r w:rsidRPr="00D10E70">
        <w:rPr>
          <w:rFonts w:ascii="Times New Roman" w:eastAsia="Times New Roman" w:hAnsi="Times New Roman" w:cs="Times New Roman"/>
          <w:color w:val="0E101A"/>
          <w:sz w:val="24"/>
          <w:szCs w:val="24"/>
          <w:lang w:eastAsia="en-GB"/>
        </w:rPr>
        <w:t xml:space="preserve"> B.H. Liddell Hart,</w:t>
      </w:r>
      <w:r w:rsidR="00FC678A" w:rsidRPr="00D10E70">
        <w:rPr>
          <w:rStyle w:val="FootnoteReference"/>
          <w:rFonts w:ascii="Times New Roman" w:eastAsia="Times New Roman" w:hAnsi="Times New Roman" w:cs="Times New Roman"/>
          <w:color w:val="0E101A"/>
          <w:sz w:val="24"/>
          <w:szCs w:val="24"/>
          <w:lang w:eastAsia="en-GB"/>
        </w:rPr>
        <w:footnoteReference w:id="4"/>
      </w:r>
      <w:r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 xml:space="preserve">a </w:t>
      </w:r>
      <w:r w:rsidRPr="00D10E70">
        <w:rPr>
          <w:rFonts w:ascii="Times New Roman" w:eastAsia="Times New Roman" w:hAnsi="Times New Roman" w:cs="Times New Roman"/>
          <w:color w:val="0E101A"/>
          <w:sz w:val="24"/>
          <w:szCs w:val="24"/>
          <w:lang w:eastAsia="en-GB"/>
        </w:rPr>
        <w:t xml:space="preserve">known </w:t>
      </w:r>
      <w:r w:rsidRPr="00D10E70">
        <w:rPr>
          <w:rFonts w:ascii="Times New Roman" w:eastAsia="Times New Roman" w:hAnsi="Times New Roman" w:cs="Times New Roman"/>
          <w:color w:val="0E101A"/>
          <w:sz w:val="24"/>
          <w:szCs w:val="24"/>
          <w:lang w:eastAsia="en-GB"/>
        </w:rPr>
        <w:t xml:space="preserve">British military historian was deeply impressed by the profound military philosophy and teachings of Sun Tzu. </w:t>
      </w:r>
      <w:r w:rsidR="00FC678A" w:rsidRPr="00D10E70">
        <w:rPr>
          <w:rFonts w:ascii="Times New Roman" w:eastAsia="Times New Roman" w:hAnsi="Times New Roman" w:cs="Times New Roman"/>
          <w:color w:val="0E101A"/>
          <w:sz w:val="24"/>
          <w:szCs w:val="24"/>
          <w:lang w:eastAsia="en-GB"/>
        </w:rPr>
        <w:t>Hart</w:t>
      </w:r>
      <w:r w:rsidRPr="00D10E70">
        <w:rPr>
          <w:rFonts w:ascii="Times New Roman" w:eastAsia="Times New Roman" w:hAnsi="Times New Roman" w:cs="Times New Roman"/>
          <w:color w:val="0E101A"/>
          <w:sz w:val="24"/>
          <w:szCs w:val="24"/>
          <w:lang w:eastAsia="en-GB"/>
        </w:rPr>
        <w:t xml:space="preserve"> felt that Sun Tzu's ideas closely mirrored his own</w:t>
      </w:r>
      <w:r w:rsidR="00FC678A" w:rsidRPr="00D10E70">
        <w:rPr>
          <w:rFonts w:ascii="Times New Roman" w:eastAsia="Times New Roman" w:hAnsi="Times New Roman" w:cs="Times New Roman"/>
          <w:color w:val="0E101A"/>
          <w:sz w:val="24"/>
          <w:szCs w:val="24"/>
          <w:lang w:eastAsia="en-GB"/>
        </w:rPr>
        <w:t xml:space="preserve"> and </w:t>
      </w:r>
      <w:r w:rsidRPr="00D10E70">
        <w:rPr>
          <w:rFonts w:ascii="Times New Roman" w:eastAsia="Times New Roman" w:hAnsi="Times New Roman" w:cs="Times New Roman"/>
          <w:color w:val="0E101A"/>
          <w:sz w:val="24"/>
          <w:szCs w:val="24"/>
          <w:lang w:eastAsia="en-GB"/>
        </w:rPr>
        <w:t xml:space="preserve">believed that the devastating loss of life in trench warfare could have been prevented if "The Art of War" had been more widely read and accepted by World War </w:t>
      </w:r>
      <w:r w:rsidR="00FC678A" w:rsidRPr="00D10E70">
        <w:rPr>
          <w:rFonts w:ascii="Times New Roman" w:eastAsia="Times New Roman" w:hAnsi="Times New Roman" w:cs="Times New Roman"/>
          <w:color w:val="0E101A"/>
          <w:sz w:val="24"/>
          <w:szCs w:val="24"/>
          <w:lang w:eastAsia="en-GB"/>
        </w:rPr>
        <w:t xml:space="preserve">One </w:t>
      </w:r>
      <w:r w:rsidRPr="00D10E70">
        <w:rPr>
          <w:rFonts w:ascii="Times New Roman" w:eastAsia="Times New Roman" w:hAnsi="Times New Roman" w:cs="Times New Roman"/>
          <w:color w:val="0E101A"/>
          <w:sz w:val="24"/>
          <w:szCs w:val="24"/>
          <w:lang w:eastAsia="en-GB"/>
        </w:rPr>
        <w:t>generals. Even Germany's Kaiser Wilhelm expressed remorse for not having studied "The Art of War" before his defeat.</w:t>
      </w:r>
      <w:r w:rsidR="0090041A" w:rsidRPr="00D10E70">
        <w:rPr>
          <w:rStyle w:val="FootnoteReference"/>
          <w:rFonts w:ascii="Times New Roman" w:eastAsia="Times New Roman" w:hAnsi="Times New Roman" w:cs="Times New Roman"/>
          <w:color w:val="0E101A"/>
          <w:sz w:val="24"/>
          <w:szCs w:val="24"/>
          <w:lang w:eastAsia="en-GB"/>
        </w:rPr>
        <w:footnoteReference w:id="5"/>
      </w:r>
    </w:p>
    <w:p w14:paraId="4CC7CCE4" w14:textId="77777777" w:rsidR="00C10E43" w:rsidRPr="00D10E70" w:rsidRDefault="00C10E43" w:rsidP="00674117">
      <w:pPr>
        <w:spacing w:after="0" w:line="240" w:lineRule="auto"/>
        <w:rPr>
          <w:rFonts w:ascii="Times New Roman" w:eastAsia="Times New Roman" w:hAnsi="Times New Roman" w:cs="Times New Roman"/>
          <w:color w:val="0E101A"/>
          <w:sz w:val="24"/>
          <w:szCs w:val="24"/>
          <w:lang w:eastAsia="en-GB"/>
        </w:rPr>
      </w:pPr>
    </w:p>
    <w:p w14:paraId="71D59891" w14:textId="2E23D7B0"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As military principles grapple with technological advancements, unconventional threats, and the intricate web of global politics, Sun Tzu's principles offer timeless insights into the fundamental nature of war. This exploration delves into the enduring relevance of Sun Tzu's teachings in </w:t>
      </w:r>
      <w:r w:rsidR="006E64DD"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warfare, illuminating how his strategic philosophy continues to shape military thought in the 21st century.</w:t>
      </w:r>
      <w:r w:rsidR="006E64DD" w:rsidRPr="00D10E70">
        <w:rPr>
          <w:rStyle w:val="FootnoteReference"/>
          <w:rFonts w:ascii="Times New Roman" w:eastAsia="Times New Roman" w:hAnsi="Times New Roman" w:cs="Times New Roman"/>
          <w:color w:val="0E101A"/>
          <w:sz w:val="24"/>
          <w:szCs w:val="24"/>
          <w:lang w:eastAsia="en-GB"/>
        </w:rPr>
        <w:footnoteReference w:id="6"/>
      </w:r>
      <w:r w:rsidRPr="00D10E70">
        <w:rPr>
          <w:rFonts w:ascii="Times New Roman" w:eastAsia="Times New Roman" w:hAnsi="Times New Roman" w:cs="Times New Roman"/>
          <w:color w:val="0E101A"/>
          <w:sz w:val="24"/>
          <w:szCs w:val="24"/>
          <w:lang w:eastAsia="en-GB"/>
        </w:rPr>
        <w:t xml:space="preserve"> From navigating the complexities of information warfare to understanding the imperatives of leadership and adaptability, </w:t>
      </w:r>
      <w:r w:rsidR="00C10E43" w:rsidRPr="00D10E70">
        <w:rPr>
          <w:rFonts w:ascii="Times New Roman" w:eastAsia="Times New Roman" w:hAnsi="Times New Roman" w:cs="Times New Roman"/>
          <w:color w:val="0E101A"/>
          <w:sz w:val="24"/>
          <w:szCs w:val="24"/>
          <w:lang w:eastAsia="en-GB"/>
        </w:rPr>
        <w:t>“The</w:t>
      </w:r>
      <w:r w:rsidRPr="00D10E70">
        <w:rPr>
          <w:rFonts w:ascii="Times New Roman" w:eastAsia="Times New Roman" w:hAnsi="Times New Roman" w:cs="Times New Roman"/>
          <w:color w:val="0E101A"/>
          <w:sz w:val="24"/>
          <w:szCs w:val="24"/>
          <w:lang w:eastAsia="en-GB"/>
        </w:rPr>
        <w:t xml:space="preserve"> Art of War</w:t>
      </w:r>
      <w:r w:rsidR="00C10E43" w:rsidRPr="00D10E70">
        <w:rPr>
          <w:rFonts w:ascii="Times New Roman" w:eastAsia="Times New Roman" w:hAnsi="Times New Roman" w:cs="Times New Roman"/>
          <w:color w:val="0E101A"/>
          <w:sz w:val="24"/>
          <w:szCs w:val="24"/>
          <w:lang w:eastAsia="en-GB"/>
        </w:rPr>
        <w:t>”</w:t>
      </w:r>
      <w:r w:rsidRPr="00D10E70">
        <w:rPr>
          <w:rFonts w:ascii="Times New Roman" w:eastAsia="Times New Roman" w:hAnsi="Times New Roman" w:cs="Times New Roman"/>
          <w:color w:val="0E101A"/>
          <w:sz w:val="24"/>
          <w:szCs w:val="24"/>
          <w:lang w:eastAsia="en-GB"/>
        </w:rPr>
        <w:t xml:space="preserve"> is a guiding beacon for military strategists navigating the intricacies of the present-day battlefield.</w:t>
      </w:r>
    </w:p>
    <w:p w14:paraId="2A4ADBF4"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14E4DB10" w14:textId="77777777" w:rsidR="00674117" w:rsidRPr="00D10E70" w:rsidRDefault="00674117" w:rsidP="00674117">
      <w:pPr>
        <w:spacing w:after="0" w:line="240" w:lineRule="auto"/>
        <w:rPr>
          <w:rFonts w:ascii="Times New Roman" w:eastAsia="Times New Roman" w:hAnsi="Times New Roman" w:cs="Times New Roman"/>
          <w:b/>
          <w:bCs/>
          <w:color w:val="0E101A"/>
          <w:sz w:val="24"/>
          <w:szCs w:val="24"/>
          <w:u w:val="single"/>
          <w:lang w:eastAsia="en-GB"/>
        </w:rPr>
      </w:pPr>
      <w:r w:rsidRPr="00D10E70">
        <w:rPr>
          <w:rFonts w:ascii="Times New Roman" w:eastAsia="Times New Roman" w:hAnsi="Times New Roman" w:cs="Times New Roman"/>
          <w:b/>
          <w:bCs/>
          <w:color w:val="0E101A"/>
          <w:sz w:val="24"/>
          <w:szCs w:val="24"/>
          <w:u w:val="single"/>
          <w:lang w:eastAsia="en-GB"/>
        </w:rPr>
        <w:t>Comparison of two influential figures </w:t>
      </w:r>
    </w:p>
    <w:p w14:paraId="4B41B030" w14:textId="77777777" w:rsidR="009675EA" w:rsidRPr="00D10E70" w:rsidRDefault="009675EA" w:rsidP="00674117">
      <w:pPr>
        <w:spacing w:after="0" w:line="240" w:lineRule="auto"/>
        <w:rPr>
          <w:rFonts w:ascii="Times New Roman" w:eastAsia="Times New Roman" w:hAnsi="Times New Roman" w:cs="Times New Roman"/>
          <w:color w:val="0E101A"/>
          <w:sz w:val="24"/>
          <w:szCs w:val="24"/>
          <w:lang w:eastAsia="en-GB"/>
        </w:rPr>
      </w:pPr>
    </w:p>
    <w:p w14:paraId="2AB4A9DD" w14:textId="08D1E8D6"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military strategy, two influential figures come to mind, particularly Sun Tzu and Carl von Clausewitz</w:t>
      </w:r>
      <w:r w:rsidR="00356836" w:rsidRPr="00D10E70">
        <w:rPr>
          <w:rFonts w:ascii="Times New Roman" w:eastAsia="Times New Roman" w:hAnsi="Times New Roman" w:cs="Times New Roman"/>
          <w:color w:val="0E101A"/>
          <w:sz w:val="24"/>
          <w:szCs w:val="24"/>
          <w:lang w:eastAsia="en-GB"/>
        </w:rPr>
        <w:t>.</w:t>
      </w:r>
      <w:r w:rsidR="00D14FC3" w:rsidRPr="00D10E70">
        <w:rPr>
          <w:rStyle w:val="FootnoteReference"/>
          <w:rFonts w:ascii="Times New Roman" w:eastAsia="Times New Roman" w:hAnsi="Times New Roman" w:cs="Times New Roman"/>
          <w:color w:val="0E101A"/>
          <w:sz w:val="24"/>
          <w:szCs w:val="24"/>
          <w:lang w:eastAsia="en-GB"/>
        </w:rPr>
        <w:footnoteReference w:id="7"/>
      </w:r>
      <w:r w:rsidR="00356836" w:rsidRPr="00D10E70">
        <w:rPr>
          <w:rFonts w:ascii="Times New Roman" w:eastAsia="Times New Roman" w:hAnsi="Times New Roman" w:cs="Times New Roman"/>
          <w:color w:val="0E101A"/>
          <w:sz w:val="24"/>
          <w:szCs w:val="24"/>
          <w:lang w:eastAsia="en-GB"/>
        </w:rPr>
        <w:t xml:space="preserve"> </w:t>
      </w:r>
      <w:r w:rsidR="00356836" w:rsidRPr="00D10E70">
        <w:rPr>
          <w:rFonts w:ascii="Times New Roman" w:eastAsia="Times New Roman" w:hAnsi="Times New Roman" w:cs="Times New Roman"/>
          <w:color w:val="0E101A"/>
          <w:sz w:val="24"/>
          <w:szCs w:val="24"/>
          <w:lang w:eastAsia="en-GB"/>
        </w:rPr>
        <w:t>Clausewitz</w:t>
      </w:r>
      <w:r w:rsidR="001A17C9">
        <w:rPr>
          <w:rFonts w:ascii="Times New Roman" w:eastAsia="Times New Roman" w:hAnsi="Times New Roman" w:cs="Times New Roman"/>
          <w:color w:val="0E101A"/>
          <w:sz w:val="24"/>
          <w:szCs w:val="24"/>
          <w:lang w:eastAsia="en-GB"/>
        </w:rPr>
        <w:t xml:space="preserve"> was </w:t>
      </w:r>
      <w:r w:rsidRPr="00D10E70">
        <w:rPr>
          <w:rFonts w:ascii="Times New Roman" w:eastAsia="Times New Roman" w:hAnsi="Times New Roman" w:cs="Times New Roman"/>
          <w:color w:val="0E101A"/>
          <w:sz w:val="24"/>
          <w:szCs w:val="24"/>
          <w:lang w:eastAsia="en-GB"/>
        </w:rPr>
        <w:t>a distinguished Prussian military theorist who fought throughout the Napoleonic Wars and the French Revolution. They wrote "On War"</w:t>
      </w:r>
      <w:r w:rsidR="00C2509E" w:rsidRPr="00D10E70">
        <w:rPr>
          <w:rStyle w:val="FootnoteReference"/>
          <w:rFonts w:ascii="Times New Roman" w:eastAsia="Times New Roman" w:hAnsi="Times New Roman" w:cs="Times New Roman"/>
          <w:color w:val="0E101A"/>
          <w:sz w:val="24"/>
          <w:szCs w:val="24"/>
          <w:lang w:eastAsia="en-GB"/>
        </w:rPr>
        <w:footnoteReference w:id="8"/>
      </w:r>
      <w:r w:rsidR="00C2509E"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and "The Art of War"</w:t>
      </w:r>
      <w:r w:rsidR="00C2509E" w:rsidRPr="00D10E70">
        <w:rPr>
          <w:rFonts w:ascii="Times New Roman" w:eastAsia="Times New Roman" w:hAnsi="Times New Roman" w:cs="Times New Roman"/>
          <w:color w:val="0E101A"/>
          <w:sz w:val="24"/>
          <w:szCs w:val="24"/>
          <w:lang w:eastAsia="en-GB"/>
        </w:rPr>
        <w:t>,</w:t>
      </w:r>
      <w:r w:rsidR="00C2509E" w:rsidRPr="00D10E70">
        <w:rPr>
          <w:rStyle w:val="FootnoteReference"/>
          <w:rFonts w:ascii="Times New Roman" w:eastAsia="Times New Roman" w:hAnsi="Times New Roman" w:cs="Times New Roman"/>
          <w:color w:val="0E101A"/>
          <w:sz w:val="24"/>
          <w:szCs w:val="24"/>
          <w:lang w:eastAsia="en-GB"/>
        </w:rPr>
        <w:footnoteReference w:id="9"/>
      </w:r>
      <w:r w:rsidRPr="00D10E70">
        <w:rPr>
          <w:rFonts w:ascii="Times New Roman" w:eastAsia="Times New Roman" w:hAnsi="Times New Roman" w:cs="Times New Roman"/>
          <w:color w:val="0E101A"/>
          <w:sz w:val="24"/>
          <w:szCs w:val="24"/>
          <w:lang w:eastAsia="en-GB"/>
        </w:rPr>
        <w:t xml:space="preserve"> respectively, which provide unique perspectives on conflict. This comparison examines each strategist's work's intellectual foundations, strategic principles, and overarching concepts. Despite their different approaches, Clausewitz and Sun Tzu have significantly impacted military strategy for centuries.</w:t>
      </w:r>
      <w:r w:rsidR="00C2509E" w:rsidRPr="00D10E70">
        <w:rPr>
          <w:rStyle w:val="FootnoteReference"/>
          <w:rFonts w:ascii="Times New Roman" w:eastAsia="Times New Roman" w:hAnsi="Times New Roman" w:cs="Times New Roman"/>
          <w:color w:val="0E101A"/>
          <w:sz w:val="24"/>
          <w:szCs w:val="24"/>
          <w:lang w:eastAsia="en-GB"/>
        </w:rPr>
        <w:footnoteReference w:id="10"/>
      </w:r>
      <w:r w:rsidR="00356836" w:rsidRPr="00D10E70">
        <w:rPr>
          <w:rFonts w:ascii="Times New Roman" w:eastAsia="Times New Roman" w:hAnsi="Times New Roman" w:cs="Times New Roman"/>
          <w:color w:val="0E101A"/>
          <w:sz w:val="24"/>
          <w:szCs w:val="24"/>
          <w:lang w:eastAsia="en-GB"/>
        </w:rPr>
        <w:t xml:space="preserve"> </w:t>
      </w:r>
    </w:p>
    <w:p w14:paraId="6FE54DD6"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4AE800A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lastRenderedPageBreak/>
        <w:t>One central question from the comparison is why "The Art of War" remains relevant to modern warfare. This exploration seeks to answer that question by examining the applicability of Sun Tzu's teachings in today's context. The enduring importance of his strategic philosophy is highlighted in addressing the multifaceted challenges of 21st-century warfare.</w:t>
      </w:r>
    </w:p>
    <w:p w14:paraId="416EE94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56F923DC" w14:textId="37092589"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Military strategy today requires a deep understanding of different fields, such as history, politics, economics, and sociology. Success in this field comes from academic knowledge and practical experience. Critical thinking, analytical skills, and innovation are essential to solving complex problems. Leaders who integrate academic knowledge and practical decision-making are the most effective. It's necessary to explore the works of both Sun Tzu and Clausewitz in military strategy. By comparing their teachings, we can better understand how different aspects work together to achieve success in warfare. In particular, </w:t>
      </w:r>
      <w:r w:rsidR="00C2509E" w:rsidRPr="00D10E70">
        <w:rPr>
          <w:rFonts w:ascii="Times New Roman" w:eastAsia="Times New Roman" w:hAnsi="Times New Roman" w:cs="Times New Roman"/>
          <w:color w:val="0E101A"/>
          <w:sz w:val="24"/>
          <w:szCs w:val="24"/>
          <w:lang w:eastAsia="en-GB"/>
        </w:rPr>
        <w:t>“</w:t>
      </w:r>
      <w:r w:rsidRPr="00D10E70">
        <w:rPr>
          <w:rFonts w:ascii="Times New Roman" w:eastAsia="Times New Roman" w:hAnsi="Times New Roman" w:cs="Times New Roman"/>
          <w:color w:val="0E101A"/>
          <w:sz w:val="24"/>
          <w:szCs w:val="24"/>
          <w:lang w:eastAsia="en-GB"/>
        </w:rPr>
        <w:t>The Art of War</w:t>
      </w:r>
      <w:r w:rsidR="00C2509E"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remains a significant and relevant resource for military leaders today.</w:t>
      </w:r>
      <w:r w:rsidR="00C2509E" w:rsidRPr="00D10E70">
        <w:rPr>
          <w:rStyle w:val="FootnoteReference"/>
          <w:rFonts w:ascii="Times New Roman" w:eastAsia="Times New Roman" w:hAnsi="Times New Roman" w:cs="Times New Roman"/>
          <w:color w:val="0E101A"/>
          <w:sz w:val="24"/>
          <w:szCs w:val="24"/>
          <w:lang w:eastAsia="en-GB"/>
        </w:rPr>
        <w:footnoteReference w:id="11"/>
      </w:r>
    </w:p>
    <w:p w14:paraId="2EE1968D"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1F595AB8"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Both philosophies are centred around military strategies. Clausewitz believed that war was a political instrument that could be exerted to accomplish particular goals. He emphasised the importance of political objectives in shaping military strategy. Conversely, Sun Tzu prioritised the art of strategy and tactics in warfare, emphasising thorough planning, flexibility, and a comprehensive understanding of the enemy.</w:t>
      </w:r>
    </w:p>
    <w:p w14:paraId="41FA00DD"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2EFFE4B8"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modern warfare, the enemy and the terrain are crucial factors that must be considered. Clausewitz and Sun Tzu recognised the importance of comprehending the enemy's intentions and adjusting military strategy to suit changing circumstances. They believed that terrain and geography played a significant role in warfare. Sun Tzu placed great emphasis on understanding the enemy and the terrain and the psychological and informational aspects of war, which can give an edge in battle.</w:t>
      </w:r>
    </w:p>
    <w:p w14:paraId="29F636C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w:t>
      </w:r>
    </w:p>
    <w:p w14:paraId="65A0DC51" w14:textId="61805DF5"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Effective planning in modern warfare requires the use of both strategy and tactics. In his study of war, Clausewitz explored the strategic and operational dynamics, highlighting the significance of concentrating forces at critical junctures and the impact of friction on military manoeuvres. Meanwhile, Sun Tzu's teachings zoned in on strategic planning, adaptability, and the value of intelligence. He underscored the importance of employing deception and misdirection tactics and comprehending the psychological aspects of warfare. While researching this, I discovered "A Study of Sun Tzu's Art of War and Clausewitz's On War"</w:t>
      </w:r>
      <w:r w:rsidR="00C2509E" w:rsidRPr="00D10E70">
        <w:rPr>
          <w:rStyle w:val="FootnoteReference"/>
          <w:rFonts w:ascii="Times New Roman" w:eastAsia="Times New Roman" w:hAnsi="Times New Roman" w:cs="Times New Roman"/>
          <w:color w:val="0E101A"/>
          <w:sz w:val="24"/>
          <w:szCs w:val="24"/>
          <w:lang w:eastAsia="en-GB"/>
        </w:rPr>
        <w:footnoteReference w:id="12"/>
      </w:r>
      <w:r w:rsidR="00C2509E"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by LTC Ong Cher Howe. In this study, LTC Howe found that both Sun Tzu and Clausewitz concluded that defence was a more potent warfare. I strongly agree with this conclusion and have seen similar views on this. LTC Howe quoted both Sun Tzu's "The Art of War" and Clausewitz's "On War", which included two exciting quotes.</w:t>
      </w:r>
      <w:r w:rsidR="00C2509E" w:rsidRPr="00D10E70">
        <w:rPr>
          <w:rStyle w:val="FootnoteReference"/>
          <w:rFonts w:ascii="Times New Roman" w:eastAsia="Times New Roman" w:hAnsi="Times New Roman" w:cs="Times New Roman"/>
          <w:color w:val="0E101A"/>
          <w:sz w:val="24"/>
          <w:szCs w:val="24"/>
          <w:lang w:eastAsia="en-GB"/>
        </w:rPr>
        <w:footnoteReference w:id="13"/>
      </w:r>
    </w:p>
    <w:p w14:paraId="6730EFB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5B68DC40"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Clausewitz stated that: </w:t>
      </w:r>
    </w:p>
    <w:p w14:paraId="5891A8DE" w14:textId="74F1B815" w:rsidR="0090041A" w:rsidRPr="00D10E70" w:rsidRDefault="00674117" w:rsidP="005E2C1B">
      <w:pPr>
        <w:spacing w:after="0" w:line="240" w:lineRule="auto"/>
        <w:ind w:left="720"/>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i/>
          <w:iCs/>
          <w:color w:val="0E101A"/>
          <w:sz w:val="24"/>
          <w:szCs w:val="24"/>
          <w:lang w:eastAsia="en-GB"/>
        </w:rPr>
        <w:t>"When one has used defensive measures successfully, a more favourable balance of strength is usually created; thus, the natural course in war is to begin defensively and end by attacking."</w:t>
      </w:r>
      <w:r w:rsidR="00B02BFA" w:rsidRPr="00D10E70">
        <w:rPr>
          <w:rStyle w:val="FootnoteReference"/>
          <w:rFonts w:ascii="Times New Roman" w:eastAsia="Times New Roman" w:hAnsi="Times New Roman" w:cs="Times New Roman"/>
          <w:i/>
          <w:iCs/>
          <w:color w:val="0E101A"/>
          <w:sz w:val="24"/>
          <w:szCs w:val="24"/>
          <w:lang w:eastAsia="en-GB"/>
        </w:rPr>
        <w:footnoteReference w:id="14"/>
      </w:r>
    </w:p>
    <w:p w14:paraId="3FB64FB4" w14:textId="77777777" w:rsidR="0090041A" w:rsidRPr="00D10E70" w:rsidRDefault="0090041A" w:rsidP="00674117">
      <w:pPr>
        <w:spacing w:after="0" w:line="240" w:lineRule="auto"/>
        <w:rPr>
          <w:rFonts w:ascii="Times New Roman" w:eastAsia="Times New Roman" w:hAnsi="Times New Roman" w:cs="Times New Roman"/>
          <w:color w:val="0E101A"/>
          <w:sz w:val="24"/>
          <w:szCs w:val="24"/>
          <w:lang w:eastAsia="en-GB"/>
        </w:rPr>
      </w:pPr>
    </w:p>
    <w:p w14:paraId="71A574F2"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Whereas Sun Tzu said this:</w:t>
      </w:r>
    </w:p>
    <w:p w14:paraId="738452E9" w14:textId="7415C195" w:rsidR="00674117" w:rsidRPr="00D10E70" w:rsidRDefault="00674117" w:rsidP="00927070">
      <w:pPr>
        <w:spacing w:after="0" w:line="240" w:lineRule="auto"/>
        <w:ind w:left="720"/>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i/>
          <w:color w:val="0E101A"/>
          <w:sz w:val="24"/>
          <w:szCs w:val="24"/>
          <w:lang w:eastAsia="en-GB"/>
        </w:rPr>
        <w:t>"those who are not able to win must defend; those who can win must attack; defend when forces and resources are inadequate; attack when forces and resources are more than abundant..."</w:t>
      </w:r>
      <w:r w:rsidR="00444196" w:rsidRPr="00D10E70">
        <w:rPr>
          <w:rStyle w:val="FootnoteReference"/>
          <w:rFonts w:ascii="Times New Roman" w:eastAsia="Times New Roman" w:hAnsi="Times New Roman" w:cs="Times New Roman"/>
          <w:i/>
          <w:color w:val="0E101A"/>
          <w:sz w:val="24"/>
          <w:szCs w:val="24"/>
          <w:lang w:eastAsia="en-GB"/>
        </w:rPr>
        <w:footnoteReference w:id="15"/>
      </w:r>
    </w:p>
    <w:p w14:paraId="366D9D2C" w14:textId="35EF69D6" w:rsidR="00674117" w:rsidRPr="00D10E70" w:rsidRDefault="00D55DA0"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lastRenderedPageBreak/>
        <w:t xml:space="preserve"> </w:t>
      </w:r>
      <w:r w:rsidR="00927070" w:rsidRPr="00D10E70">
        <w:rPr>
          <w:rFonts w:ascii="Times New Roman" w:eastAsia="Times New Roman" w:hAnsi="Times New Roman" w:cs="Times New Roman"/>
          <w:color w:val="0E101A"/>
          <w:sz w:val="24"/>
          <w:szCs w:val="24"/>
          <w:lang w:eastAsia="en-GB"/>
        </w:rPr>
        <w:tab/>
      </w:r>
    </w:p>
    <w:p w14:paraId="26336373" w14:textId="2646C0E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These quotes help significantly understand this and suggest that Clausewitz and Sun Tzu discuss the importance of defensive and offensive measures in war. While Clausewitz suggests that beginning a war with defensive measures can create a more favourable balance of strength and that, ultimately, attacking is necessary for victory, Sun Tzu emphasises that both defensive and offensive measures are essential and should be chosen based on the available resources and circumstances. Sun Tzu also suggests that those who can win should attack, while those less equipped should focus on defence. Both quotes highlight the strategic nature of war and the importance of assessing one's strengths and resources before taking action.</w:t>
      </w:r>
    </w:p>
    <w:p w14:paraId="611FFD04" w14:textId="77777777" w:rsidR="005E2C1B" w:rsidRPr="00D10E70" w:rsidRDefault="005E2C1B" w:rsidP="00674117">
      <w:pPr>
        <w:spacing w:after="0" w:line="240" w:lineRule="auto"/>
        <w:rPr>
          <w:rFonts w:ascii="Times New Roman" w:eastAsia="Times New Roman" w:hAnsi="Times New Roman" w:cs="Times New Roman"/>
          <w:color w:val="0E101A"/>
          <w:sz w:val="24"/>
          <w:szCs w:val="24"/>
          <w:lang w:eastAsia="en-GB"/>
        </w:rPr>
      </w:pPr>
    </w:p>
    <w:p w14:paraId="3289B5A8" w14:textId="46A1A9B6"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Clausewitz and Sun Tzu explored the significance of concluding wars with well-defined political objectives. Clausewitz's perspective was that wars ought to strive towards political goals continually and that it was vital to establish unambiguous objectives to effectively bring conflicts to a close. </w:t>
      </w:r>
      <w:r w:rsidR="004A6795" w:rsidRPr="00D10E70">
        <w:rPr>
          <w:rStyle w:val="FootnoteReference"/>
          <w:rFonts w:ascii="Times New Roman" w:eastAsia="Times New Roman" w:hAnsi="Times New Roman" w:cs="Times New Roman"/>
          <w:color w:val="0E101A"/>
          <w:sz w:val="24"/>
          <w:szCs w:val="24"/>
          <w:lang w:eastAsia="en-GB"/>
        </w:rPr>
        <w:footnoteReference w:id="16"/>
      </w:r>
      <w:r w:rsidR="00774442"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In comparison, Sun Tzu stressed the need to attain victory with minimal harm and favoured strategies that could result in a swift resolution without protracted warfare.</w:t>
      </w:r>
    </w:p>
    <w:p w14:paraId="680ABA7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E9FFED4"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 multifaceted nature of armed conflict necessitates capturing its complex aspects. As per Clausewitz, the war continues political communication, and the political context influences its nature. He emphasised the idea of "absolute war" as a theoretical ideal but recognised that it may not be attainable in practice. Sun Tzu, on the other hand, viewed war as a strategic and calculated enterprise, emphasising the importance of winning without confrontation whenever possible. He advocated for subtlety, deception and understanding the weaknesses of the enemy.</w:t>
      </w:r>
    </w:p>
    <w:p w14:paraId="5B001389"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2CFA46A9"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Although both Sun Tzu and Clausewitz provide valuable insights into military strategy and tactics, their approaches to warfare differ significantly. Sun Tzu focuses on avoiding conflict and gaining an advantage through careful planning and strategy, while Clausewitz emphasises direct military action and superior firepower. </w:t>
      </w:r>
    </w:p>
    <w:p w14:paraId="18759DB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32FFA33" w14:textId="78E4A3E5"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a statement made by Albert Einstein</w:t>
      </w:r>
      <w:r w:rsidR="001C4DEF" w:rsidRPr="00D10E70">
        <w:rPr>
          <w:rFonts w:ascii="Times New Roman" w:eastAsia="Times New Roman" w:hAnsi="Times New Roman" w:cs="Times New Roman"/>
          <w:color w:val="0E101A"/>
          <w:sz w:val="24"/>
          <w:szCs w:val="24"/>
          <w:lang w:eastAsia="en-GB"/>
        </w:rPr>
        <w:t>,</w:t>
      </w:r>
      <w:r w:rsidR="00B74610" w:rsidRPr="00D10E70">
        <w:rPr>
          <w:rStyle w:val="FootnoteReference"/>
          <w:rFonts w:ascii="Times New Roman" w:eastAsia="Times New Roman" w:hAnsi="Times New Roman" w:cs="Times New Roman"/>
          <w:color w:val="0E101A"/>
          <w:sz w:val="24"/>
          <w:szCs w:val="24"/>
          <w:lang w:eastAsia="en-GB"/>
        </w:rPr>
        <w:footnoteReference w:id="17"/>
      </w:r>
      <w:r w:rsidRPr="00D10E70">
        <w:rPr>
          <w:rFonts w:ascii="Times New Roman" w:eastAsia="Times New Roman" w:hAnsi="Times New Roman" w:cs="Times New Roman"/>
          <w:color w:val="0E101A"/>
          <w:sz w:val="24"/>
          <w:szCs w:val="24"/>
          <w:lang w:eastAsia="en-GB"/>
        </w:rPr>
        <w:t xml:space="preserve"> "You cannot simultaneously prevent </w:t>
      </w:r>
      <w:r w:rsidR="00927070" w:rsidRPr="00D10E70">
        <w:rPr>
          <w:rFonts w:ascii="Times New Roman" w:eastAsia="Times New Roman" w:hAnsi="Times New Roman" w:cs="Times New Roman"/>
          <w:color w:val="0E101A"/>
          <w:sz w:val="24"/>
          <w:szCs w:val="24"/>
          <w:lang w:eastAsia="en-GB"/>
        </w:rPr>
        <w:t>and prepare for war”</w:t>
      </w:r>
      <w:r w:rsidR="00927070" w:rsidRPr="00D10E70">
        <w:rPr>
          <w:rStyle w:val="FootnoteReference"/>
          <w:rFonts w:ascii="Times New Roman" w:eastAsia="Times New Roman" w:hAnsi="Times New Roman" w:cs="Times New Roman"/>
          <w:color w:val="0E101A"/>
          <w:sz w:val="24"/>
          <w:szCs w:val="24"/>
          <w:lang w:eastAsia="en-GB"/>
        </w:rPr>
        <w:footnoteReference w:id="18"/>
      </w:r>
      <w:r w:rsidRPr="00D10E70">
        <w:rPr>
          <w:rFonts w:ascii="Times New Roman" w:eastAsia="Times New Roman" w:hAnsi="Times New Roman" w:cs="Times New Roman"/>
          <w:color w:val="0E101A"/>
          <w:sz w:val="24"/>
          <w:szCs w:val="24"/>
          <w:lang w:eastAsia="en-GB"/>
        </w:rPr>
        <w:t xml:space="preserve"> may seem contradictory. Still, it highlights a crucial truth: avoiding war requires preparation</w:t>
      </w:r>
      <w:r w:rsidR="00774442" w:rsidRPr="00D10E70">
        <w:rPr>
          <w:rFonts w:ascii="Times New Roman" w:eastAsia="Times New Roman" w:hAnsi="Times New Roman" w:cs="Times New Roman"/>
          <w:color w:val="0E101A"/>
          <w:sz w:val="24"/>
          <w:szCs w:val="24"/>
          <w:lang w:eastAsia="en-GB"/>
        </w:rPr>
        <w:t xml:space="preserve"> and sacrifice.</w:t>
      </w:r>
      <w:r w:rsidRPr="00D10E70">
        <w:rPr>
          <w:rFonts w:ascii="Times New Roman" w:eastAsia="Times New Roman" w:hAnsi="Times New Roman" w:cs="Times New Roman"/>
          <w:color w:val="0E101A"/>
          <w:sz w:val="24"/>
          <w:szCs w:val="24"/>
          <w:lang w:eastAsia="en-GB"/>
        </w:rPr>
        <w:t> </w:t>
      </w:r>
    </w:p>
    <w:p w14:paraId="129E6161"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10A7A76"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While Sun Tzu's The Art of War and Clausewitz's On War offer different perspectives on conflict, they both acknowledge the importance of preparation and understanding one's enemy. By studying these works, we can learn valuable lessons about approaching conflict and emerging victorious. Ultimately, it's up to us to use this knowledge to prevent war whenever possible while also being ready to defend ourselves if needed.</w:t>
      </w:r>
    </w:p>
    <w:p w14:paraId="6A08F1D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4335B76" w14:textId="77777777" w:rsidR="00674117" w:rsidRPr="00D10E70" w:rsidRDefault="00674117" w:rsidP="00674117">
      <w:pPr>
        <w:spacing w:after="0" w:line="240" w:lineRule="auto"/>
        <w:rPr>
          <w:rFonts w:ascii="Times New Roman" w:eastAsia="Times New Roman" w:hAnsi="Times New Roman" w:cs="Times New Roman"/>
          <w:b/>
          <w:bCs/>
          <w:color w:val="0E101A"/>
          <w:sz w:val="24"/>
          <w:szCs w:val="24"/>
          <w:u w:val="single"/>
          <w:lang w:eastAsia="en-GB"/>
        </w:rPr>
      </w:pPr>
      <w:r w:rsidRPr="00D10E70">
        <w:rPr>
          <w:rFonts w:ascii="Times New Roman" w:eastAsia="Times New Roman" w:hAnsi="Times New Roman" w:cs="Times New Roman"/>
          <w:b/>
          <w:bCs/>
          <w:color w:val="0E101A"/>
          <w:sz w:val="24"/>
          <w:szCs w:val="24"/>
          <w:u w:val="single"/>
          <w:lang w:eastAsia="en-GB"/>
        </w:rPr>
        <w:t>Why "The Art of War" stands out.</w:t>
      </w:r>
    </w:p>
    <w:p w14:paraId="62619664" w14:textId="77777777" w:rsidR="009675EA" w:rsidRPr="00D10E70" w:rsidRDefault="009675EA" w:rsidP="00674117">
      <w:pPr>
        <w:spacing w:after="0" w:line="240" w:lineRule="auto"/>
        <w:rPr>
          <w:rFonts w:ascii="Times New Roman" w:eastAsia="Times New Roman" w:hAnsi="Times New Roman" w:cs="Times New Roman"/>
          <w:color w:val="0E101A"/>
          <w:sz w:val="24"/>
          <w:szCs w:val="24"/>
          <w:lang w:eastAsia="en-GB"/>
        </w:rPr>
      </w:pPr>
    </w:p>
    <w:p w14:paraId="7148B633"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 relevance of "The Art of War" cannot be overlooked in modern warfare, particularly compared to Clausewitz's theories. Several notable aspects of this ancient text stand out and are worth considering, making it an essential read for anyone seeking to comprehend the dynamics of warfare and conflict today. I will discuss these in further detail below.</w:t>
      </w:r>
    </w:p>
    <w:p w14:paraId="0D82B7C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AD1A48F" w14:textId="707EAFF2"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The relevance of Sun Tzu's teachings on adaptability, comprehending the </w:t>
      </w:r>
      <w:r w:rsidR="00774442" w:rsidRPr="00D10E70">
        <w:rPr>
          <w:rFonts w:ascii="Times New Roman" w:eastAsia="Times New Roman" w:hAnsi="Times New Roman" w:cs="Times New Roman"/>
          <w:color w:val="0E101A"/>
          <w:sz w:val="24"/>
          <w:szCs w:val="24"/>
          <w:lang w:eastAsia="en-GB"/>
        </w:rPr>
        <w:t>enemy</w:t>
      </w:r>
      <w:r w:rsidRPr="00D10E70">
        <w:rPr>
          <w:rFonts w:ascii="Times New Roman" w:eastAsia="Times New Roman" w:hAnsi="Times New Roman" w:cs="Times New Roman"/>
          <w:color w:val="0E101A"/>
          <w:sz w:val="24"/>
          <w:szCs w:val="24"/>
          <w:lang w:eastAsia="en-GB"/>
        </w:rPr>
        <w:t xml:space="preserve">, and employing unconventional methods must be considered in the face of challenges posed by warfare in the present-day </w:t>
      </w:r>
      <w:r w:rsidRPr="00D10E70">
        <w:rPr>
          <w:rFonts w:ascii="Times New Roman" w:eastAsia="Times New Roman" w:hAnsi="Times New Roman" w:cs="Times New Roman"/>
          <w:color w:val="0E101A"/>
          <w:sz w:val="24"/>
          <w:szCs w:val="24"/>
          <w:lang w:eastAsia="en-GB"/>
        </w:rPr>
        <w:lastRenderedPageBreak/>
        <w:t>context. It's essential to remember that warfare is no longer a hypothetical threat, and these strategies can prove to be the difference between success and failure in such scenarios.</w:t>
      </w:r>
    </w:p>
    <w:p w14:paraId="07A2FC89"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12BECD8B" w14:textId="4E2FC782"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 importance of intelligence, deception, and psychological operations cannot be overstated as we enter the information age. Sun Tzu's teachings remain highly relevant, especially in modern warfare. With strategic manipulation of data becoming a common tactic in warfare, it is essential to understand and implement the principles of information warfare to stay ahead. Operation Fortitude in World War Two is a remarkable instance of strategic</w:t>
      </w:r>
      <w:r w:rsidR="001C4DEF" w:rsidRPr="00D10E70">
        <w:rPr>
          <w:rFonts w:ascii="Times New Roman" w:eastAsia="Times New Roman" w:hAnsi="Times New Roman" w:cs="Times New Roman"/>
          <w:color w:val="0E101A"/>
          <w:sz w:val="24"/>
          <w:szCs w:val="24"/>
          <w:lang w:eastAsia="en-GB"/>
        </w:rPr>
        <w:t xml:space="preserve"> deception employed in warfare.</w:t>
      </w:r>
      <w:r w:rsidR="001C4DEF" w:rsidRPr="00D10E70">
        <w:rPr>
          <w:rStyle w:val="FootnoteReference"/>
          <w:rFonts w:ascii="Times New Roman" w:eastAsia="Times New Roman" w:hAnsi="Times New Roman" w:cs="Times New Roman"/>
          <w:color w:val="0E101A"/>
          <w:sz w:val="24"/>
          <w:szCs w:val="24"/>
          <w:lang w:eastAsia="en-GB"/>
        </w:rPr>
        <w:footnoteReference w:id="19"/>
      </w:r>
      <w:r w:rsidRPr="00D10E70">
        <w:rPr>
          <w:rFonts w:ascii="Times New Roman" w:eastAsia="Times New Roman" w:hAnsi="Times New Roman" w:cs="Times New Roman"/>
          <w:b/>
          <w:bCs/>
          <w:color w:val="0E101A"/>
          <w:sz w:val="24"/>
          <w:szCs w:val="24"/>
          <w:lang w:eastAsia="en-GB"/>
        </w:rPr>
        <w:t> </w:t>
      </w:r>
      <w:r w:rsidRPr="00D10E70">
        <w:rPr>
          <w:rFonts w:ascii="Times New Roman" w:eastAsia="Times New Roman" w:hAnsi="Times New Roman" w:cs="Times New Roman"/>
          <w:color w:val="0E101A"/>
          <w:sz w:val="24"/>
          <w:szCs w:val="24"/>
          <w:lang w:eastAsia="en-GB"/>
        </w:rPr>
        <w:t>What was Operation Fortitude? Operation Fortitude was a military deception operation carried out by the Allied forces. The operation was designed to deceive the German high command about the timing and location of the Allied invasion of Western Europe. The operation was split into two parts: Fortitude North, which aimed to deceive the Germans into thinking the invasion would take place in Norway, and Fortitude South, which sought to mislead the Germans into believing that the invasion would occur at Pas de Calais in France. The operation was successful in its objectives and played a crucial role in the success of the D-Day landings.</w:t>
      </w:r>
    </w:p>
    <w:p w14:paraId="3CE002B2"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8D43F27"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the face of the ever-changing and intricate nature of modern conflicts, Sun Tzu's emphasis on adaptability and strategic flexibility is paramount. By embracing these principles, we can only navigate the complexity and dynamism of the challenges ahead.</w:t>
      </w:r>
    </w:p>
    <w:p w14:paraId="0187A8D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4C65FD20"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today's world, we aim to resolve conflicts with minimal impact and duration. This aligns with the ancient principles of Sun Tzu, who believed in swift and efficient warfare. We can achieve our goals more effectively and efficiently by avoiding protracted disputes. Let's take inspiration from the wisdom of the past and strive for peaceful resolutions.</w:t>
      </w:r>
    </w:p>
    <w:p w14:paraId="7FACA278"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1CE1C5D7"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today's modern warfare, being prepared for unexpected situations is crucial. That's where the wisdom of Sun Tzu comes in. His insights into crisis management and rational decision-making provide essential guidance for effectively handling crises. With Sun Tzu's teachings, you can equip yourself with the tools you need to face whatever challenges come your way.</w:t>
      </w:r>
    </w:p>
    <w:p w14:paraId="1C6F805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C9AEB5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Historically, leadership and troop morale have been crucial to successful military operations. Sun Tzu recognised this and emphasised their importance in his writings. Today, current military operations still place great emphasis on effective command and the well-being of personnel. By prioritising these factors, military leaders can optimise their resources and achieve their objectives more efficiently and successfully.</w:t>
      </w:r>
    </w:p>
    <w:p w14:paraId="5E430D6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4D65BCB9"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"The Art of War" is crucial in modern warfare as it provides valuable insights into strategic thinking, adaptability, understanding the enemy, and effective leadership. Its principles are essential in addressing the challenges of modern military operations, making studying this ancient text highly recommended for those seeking to enhance their knowledge and skills in warfare.</w:t>
      </w:r>
    </w:p>
    <w:p w14:paraId="5305E7A9"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24953229" w14:textId="414521D5"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Dr Andrew Wilson, a well-known US Naval War College academic, has written a scholarly chapter on 'The Art of War' by Sun Tzu and its relevance in modern warfare.</w:t>
      </w:r>
      <w:r w:rsidR="001C4DEF" w:rsidRPr="00D10E70">
        <w:rPr>
          <w:rStyle w:val="FootnoteReference"/>
          <w:rFonts w:ascii="Times New Roman" w:eastAsia="Times New Roman" w:hAnsi="Times New Roman" w:cs="Times New Roman"/>
          <w:color w:val="0E101A"/>
          <w:sz w:val="24"/>
          <w:szCs w:val="24"/>
          <w:lang w:eastAsia="en-GB"/>
        </w:rPr>
        <w:footnoteReference w:id="20"/>
      </w:r>
      <w:r w:rsidRPr="00D10E70">
        <w:rPr>
          <w:rFonts w:ascii="Times New Roman" w:eastAsia="Times New Roman" w:hAnsi="Times New Roman" w:cs="Times New Roman"/>
          <w:color w:val="0E101A"/>
          <w:sz w:val="24"/>
          <w:szCs w:val="24"/>
          <w:lang w:eastAsia="en-GB"/>
        </w:rPr>
        <w:t xml:space="preserve"> In his chapter, he explains that Sun Tzu's philosophy combines Confucianism</w:t>
      </w:r>
      <w:r w:rsidR="001C4DEF" w:rsidRPr="00D10E70">
        <w:rPr>
          <w:rStyle w:val="FootnoteReference"/>
          <w:rFonts w:ascii="Times New Roman" w:eastAsia="Times New Roman" w:hAnsi="Times New Roman" w:cs="Times New Roman"/>
          <w:color w:val="0E101A"/>
          <w:sz w:val="24"/>
          <w:szCs w:val="24"/>
          <w:lang w:eastAsia="en-GB"/>
        </w:rPr>
        <w:footnoteReference w:id="21"/>
      </w:r>
      <w:r w:rsidRPr="00D10E70">
        <w:rPr>
          <w:rFonts w:ascii="Times New Roman" w:eastAsia="Times New Roman" w:hAnsi="Times New Roman" w:cs="Times New Roman"/>
          <w:color w:val="0E101A"/>
          <w:sz w:val="24"/>
          <w:szCs w:val="24"/>
          <w:lang w:eastAsia="en-GB"/>
        </w:rPr>
        <w:t xml:space="preserve"> </w:t>
      </w:r>
      <w:r w:rsidR="00B74610" w:rsidRPr="00D10E70">
        <w:rPr>
          <w:rFonts w:ascii="Times New Roman" w:eastAsia="Times New Roman" w:hAnsi="Times New Roman" w:cs="Times New Roman"/>
          <w:color w:val="0E101A"/>
          <w:sz w:val="24"/>
          <w:szCs w:val="24"/>
          <w:lang w:eastAsia="en-GB"/>
        </w:rPr>
        <w:t>and Taoism</w:t>
      </w:r>
      <w:r w:rsidR="00B74610" w:rsidRPr="00D10E70">
        <w:rPr>
          <w:rStyle w:val="FootnoteReference"/>
          <w:rFonts w:ascii="Times New Roman" w:eastAsia="Times New Roman" w:hAnsi="Times New Roman" w:cs="Times New Roman"/>
          <w:color w:val="0E101A"/>
          <w:sz w:val="24"/>
          <w:szCs w:val="24"/>
          <w:lang w:eastAsia="en-GB"/>
        </w:rPr>
        <w:footnoteReference w:id="22"/>
      </w:r>
      <w:r w:rsidR="00B74610" w:rsidRPr="00D10E70">
        <w:rPr>
          <w:rFonts w:ascii="Times New Roman" w:eastAsia="Times New Roman" w:hAnsi="Times New Roman" w:cs="Times New Roman"/>
          <w:color w:val="0E101A"/>
          <w:sz w:val="24"/>
          <w:szCs w:val="24"/>
          <w:lang w:eastAsia="en-GB"/>
        </w:rPr>
        <w:t xml:space="preserve"> principles. </w:t>
      </w:r>
      <w:r w:rsidRPr="00D10E70">
        <w:rPr>
          <w:rFonts w:ascii="Times New Roman" w:eastAsia="Times New Roman" w:hAnsi="Times New Roman" w:cs="Times New Roman"/>
          <w:color w:val="0E101A"/>
          <w:sz w:val="24"/>
          <w:szCs w:val="24"/>
          <w:lang w:eastAsia="en-GB"/>
        </w:rPr>
        <w:t xml:space="preserve">He also highlights the five qualities a General should possess, similar to the five Confucian virtues. According to </w:t>
      </w:r>
      <w:proofErr w:type="spellStart"/>
      <w:r w:rsidRPr="00D10E70">
        <w:rPr>
          <w:rFonts w:ascii="Times New Roman" w:eastAsia="Times New Roman" w:hAnsi="Times New Roman" w:cs="Times New Roman"/>
          <w:color w:val="0E101A"/>
          <w:sz w:val="24"/>
          <w:szCs w:val="24"/>
          <w:lang w:eastAsia="en-GB"/>
        </w:rPr>
        <w:t>Dr.</w:t>
      </w:r>
      <w:proofErr w:type="spellEnd"/>
      <w:r w:rsidRPr="00D10E70">
        <w:rPr>
          <w:rFonts w:ascii="Times New Roman" w:eastAsia="Times New Roman" w:hAnsi="Times New Roman" w:cs="Times New Roman"/>
          <w:color w:val="0E101A"/>
          <w:sz w:val="24"/>
          <w:szCs w:val="24"/>
          <w:lang w:eastAsia="en-GB"/>
        </w:rPr>
        <w:t xml:space="preserve"> Wilson, five crucial virtues are essential for </w:t>
      </w:r>
      <w:r w:rsidRPr="00D10E70">
        <w:rPr>
          <w:rFonts w:ascii="Times New Roman" w:eastAsia="Times New Roman" w:hAnsi="Times New Roman" w:cs="Times New Roman"/>
          <w:color w:val="0E101A"/>
          <w:sz w:val="24"/>
          <w:szCs w:val="24"/>
          <w:lang w:eastAsia="en-GB"/>
        </w:rPr>
        <w:lastRenderedPageBreak/>
        <w:t>successful warfare: planning, fighting, control, deployment of troops, and momentum. </w:t>
      </w:r>
      <w:r w:rsidR="0012422D" w:rsidRPr="00D10E70">
        <w:rPr>
          <w:rFonts w:ascii="Times New Roman" w:eastAsia="Times New Roman" w:hAnsi="Times New Roman" w:cs="Times New Roman"/>
          <w:color w:val="0E101A"/>
          <w:sz w:val="24"/>
          <w:szCs w:val="24"/>
          <w:lang w:eastAsia="en-GB"/>
        </w:rPr>
        <w:t>These virtues are clearly displayed through Sun Tzu’s work.</w:t>
      </w:r>
    </w:p>
    <w:p w14:paraId="0AB21ABA"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DB7FE26" w14:textId="2B5EB82C"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Effective planning requires a deep understanding of the </w:t>
      </w:r>
      <w:r w:rsidR="0012422D" w:rsidRPr="00D10E70">
        <w:rPr>
          <w:rFonts w:ascii="Times New Roman" w:eastAsia="Times New Roman" w:hAnsi="Times New Roman" w:cs="Times New Roman"/>
          <w:color w:val="0E101A"/>
          <w:sz w:val="24"/>
          <w:szCs w:val="24"/>
          <w:lang w:eastAsia="en-GB"/>
        </w:rPr>
        <w:t>complexities</w:t>
      </w:r>
      <w:r w:rsidR="0012422D"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of war, including the five crucial factors that must be considered: moral guidelines, heaven, earth, commander-in-chief, and rules. Successful leaders often meticulously plan numerous events and strategies of a battle, while those who struggle tend to rely on just a few.</w:t>
      </w:r>
    </w:p>
    <w:p w14:paraId="469DFAE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35B0515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Conflict comes with a cost, as resources are depleted and troops and weapons become dull over time. Prolonged battles can weaken a country's strength. Surrounding enemy cities can diminish their power, but if victory is not achieved promptly, the enemy may seize the opportunity to strike back with the aid of their allies.</w:t>
      </w:r>
    </w:p>
    <w:p w14:paraId="482DE22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234ADB8D" w14:textId="55C92905"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The principle of control involves utilising drums, banners, and flags to provide soldiers with direction and cohesion, thereby discouraging acts of cowardice. The strategy of winning without fighting rests on the concept of rendering the enemy unable to concentrate by building a strong nation. This can then be followed by coaxing the </w:t>
      </w:r>
      <w:r w:rsidR="008976B2" w:rsidRPr="00D10E70">
        <w:rPr>
          <w:rFonts w:ascii="Times New Roman" w:eastAsia="Times New Roman" w:hAnsi="Times New Roman" w:cs="Times New Roman"/>
          <w:color w:val="0E101A"/>
          <w:sz w:val="24"/>
          <w:szCs w:val="24"/>
          <w:lang w:eastAsia="en-GB"/>
        </w:rPr>
        <w:t>enemy</w:t>
      </w:r>
      <w:r w:rsidRPr="00D10E70">
        <w:rPr>
          <w:rFonts w:ascii="Times New Roman" w:eastAsia="Times New Roman" w:hAnsi="Times New Roman" w:cs="Times New Roman"/>
          <w:color w:val="0E101A"/>
          <w:sz w:val="24"/>
          <w:szCs w:val="24"/>
          <w:lang w:eastAsia="en-GB"/>
        </w:rPr>
        <w:t xml:space="preserve"> into becoming an ally, avoiding open conflict altogether.</w:t>
      </w:r>
    </w:p>
    <w:p w14:paraId="09D565BA"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5AAC383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To begin deploying troops, it's crucial first to assess their range. From there, the subsequent steps are determining the appropriate size, performing precise calculations, achieving balance, and ultimately securing victory. The terrain plays a significant role in defining the reach of one's forces. Accurate measurement is paramount when making successful calculations, and careful counting is pivotal in achieving balance. Only a well-balanced approach can lead to victory.</w:t>
      </w:r>
    </w:p>
    <w:p w14:paraId="1BF52678"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26D17B93"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In warfare, momentum is essential. While a direct approach may be used to initiate an attack, it is often the indirect approach that leads to victory. A knowledgeable General who understands the art of perverted usage has access to a vast array of tactics akin to the endless flow of rivers and seas that never run dry. These tactics renew themselves like the cyclical changes of the four seasons.</w:t>
      </w:r>
    </w:p>
    <w:p w14:paraId="4D7E6FCC"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0693C432"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I couldn't agree more with the theory presented in this text. It provides valuable insights into the elemental principles of warfare and the essential qualities required for success. The text strongly emphasises the importance of meticulous planning, strategic control, effective troop deployment, and maintaining momentum to achieve victory. Moreover, it underscores the significance of understanding the complexities of war, the terrain, and the strategic use of tactics to disrupt the enemy's focus. This text is an excellent reminder of the critical elements required for winning on any battlefield.</w:t>
      </w:r>
    </w:p>
    <w:p w14:paraId="6DDA78E5"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15CD503" w14:textId="77777777" w:rsidR="00674117" w:rsidRPr="00D10E70" w:rsidRDefault="00674117" w:rsidP="00674117">
      <w:pPr>
        <w:spacing w:after="0" w:line="240" w:lineRule="auto"/>
        <w:rPr>
          <w:rFonts w:ascii="Times New Roman" w:eastAsia="Times New Roman" w:hAnsi="Times New Roman" w:cs="Times New Roman"/>
          <w:b/>
          <w:bCs/>
          <w:color w:val="0E101A"/>
          <w:sz w:val="24"/>
          <w:szCs w:val="24"/>
          <w:u w:val="single"/>
          <w:lang w:eastAsia="en-GB"/>
        </w:rPr>
      </w:pPr>
      <w:r w:rsidRPr="00D10E70">
        <w:rPr>
          <w:rFonts w:ascii="Times New Roman" w:eastAsia="Times New Roman" w:hAnsi="Times New Roman" w:cs="Times New Roman"/>
          <w:b/>
          <w:bCs/>
          <w:color w:val="0E101A"/>
          <w:sz w:val="24"/>
          <w:szCs w:val="24"/>
          <w:u w:val="single"/>
          <w:lang w:eastAsia="en-GB"/>
        </w:rPr>
        <w:t>Negatives with "The Art of War"</w:t>
      </w:r>
    </w:p>
    <w:p w14:paraId="4B6A7A9E" w14:textId="77777777" w:rsidR="009675EA" w:rsidRPr="00D10E70" w:rsidRDefault="009675EA" w:rsidP="00674117">
      <w:pPr>
        <w:spacing w:after="0" w:line="240" w:lineRule="auto"/>
        <w:rPr>
          <w:rFonts w:ascii="Times New Roman" w:eastAsia="Times New Roman" w:hAnsi="Times New Roman" w:cs="Times New Roman"/>
          <w:color w:val="0E101A"/>
          <w:sz w:val="24"/>
          <w:szCs w:val="24"/>
          <w:lang w:eastAsia="en-GB"/>
        </w:rPr>
      </w:pPr>
    </w:p>
    <w:p w14:paraId="1164BC9E" w14:textId="12098BDE"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While</w:t>
      </w:r>
      <w:r w:rsidR="00E778F0" w:rsidRPr="00D10E70">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"The Art of War" has rightfully earned its place as a classic guide to strategy, it's essential to consider its relevance in modern-day warfare. The book's potential limitations and susceptibility to various questions can challenge its practical application. As we navigate an ever-changing warfare landscape, it's crucial to evaluate the effectiveness of historical texts and determine how they can be adapted to meet the present demands. I will discuss some of these limitations next. </w:t>
      </w:r>
    </w:p>
    <w:p w14:paraId="2AC7C52F"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4CE462E2"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Despite being insightful, Sun Tzu's principles have been criticised by some for being too simplistic and ambiguous. The concise nature of his writings can lead to interpretations that need more specificity and confusing implementing strategies. Considering and analysing each principle carefully ensures a clear understanding before application.</w:t>
      </w:r>
    </w:p>
    <w:p w14:paraId="70B24487"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01FBD360"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It should be noted that Sun Tzu's work is heavily influenced by ancient Chinese philosophy and culture. Therefore, applying his teachings directly to modern Western military contexts may be problematic. The </w:t>
      </w:r>
      <w:r w:rsidRPr="00D10E70">
        <w:rPr>
          <w:rFonts w:ascii="Times New Roman" w:eastAsia="Times New Roman" w:hAnsi="Times New Roman" w:cs="Times New Roman"/>
          <w:color w:val="0E101A"/>
          <w:sz w:val="24"/>
          <w:szCs w:val="24"/>
          <w:lang w:eastAsia="en-GB"/>
        </w:rPr>
        <w:lastRenderedPageBreak/>
        <w:t>differences between ancient Chinese cultural nuances, historical context, and contemporary Western military practices could pose significant challenges.</w:t>
      </w:r>
    </w:p>
    <w:p w14:paraId="34E8C5B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0F6E8E2" w14:textId="7BA0CA61"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Although "The Art of War" was written two millennia ago, it was written at a time when no advanced military technologies existed.</w:t>
      </w:r>
      <w:r w:rsidR="00B53CFB" w:rsidRPr="00D10E70">
        <w:rPr>
          <w:rStyle w:val="FootnoteReference"/>
          <w:rFonts w:ascii="Times New Roman" w:eastAsia="Times New Roman" w:hAnsi="Times New Roman" w:cs="Times New Roman"/>
          <w:color w:val="0E101A"/>
          <w:sz w:val="24"/>
          <w:szCs w:val="24"/>
          <w:lang w:eastAsia="en-GB"/>
        </w:rPr>
        <w:footnoteReference w:id="23"/>
      </w:r>
      <w:r w:rsidR="001A17C9">
        <w:rPr>
          <w:rFonts w:ascii="Times New Roman" w:eastAsia="Times New Roman" w:hAnsi="Times New Roman" w:cs="Times New Roman"/>
          <w:color w:val="0E101A"/>
          <w:sz w:val="24"/>
          <w:szCs w:val="24"/>
          <w:lang w:eastAsia="en-GB"/>
        </w:rPr>
        <w:t xml:space="preserve"> </w:t>
      </w:r>
      <w:r w:rsidRPr="00D10E70">
        <w:rPr>
          <w:rFonts w:ascii="Times New Roman" w:eastAsia="Times New Roman" w:hAnsi="Times New Roman" w:cs="Times New Roman"/>
          <w:color w:val="0E101A"/>
          <w:sz w:val="24"/>
          <w:szCs w:val="24"/>
          <w:lang w:eastAsia="en-GB"/>
        </w:rPr>
        <w:t xml:space="preserve">As a result, the principles discussed in the book may not directly address the complexities introduced by modern weaponry, cyber warfare, and other technological advancements. Therefore, it is </w:t>
      </w:r>
      <w:r w:rsidR="00B20AA0" w:rsidRPr="00D10E70">
        <w:rPr>
          <w:rFonts w:ascii="Times New Roman" w:eastAsia="Times New Roman" w:hAnsi="Times New Roman" w:cs="Times New Roman"/>
          <w:color w:val="0E101A"/>
          <w:sz w:val="24"/>
          <w:szCs w:val="24"/>
          <w:lang w:eastAsia="en-GB"/>
        </w:rPr>
        <w:t>critical</w:t>
      </w:r>
      <w:r w:rsidRPr="00D10E70">
        <w:rPr>
          <w:rFonts w:ascii="Times New Roman" w:eastAsia="Times New Roman" w:hAnsi="Times New Roman" w:cs="Times New Roman"/>
          <w:color w:val="0E101A"/>
          <w:sz w:val="24"/>
          <w:szCs w:val="24"/>
          <w:lang w:eastAsia="en-GB"/>
        </w:rPr>
        <w:t xml:space="preserve"> to supplement the teachings of this classic with </w:t>
      </w:r>
      <w:r w:rsidR="001759E9"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military knowledge to ensure that our strategies are practical and </w:t>
      </w:r>
      <w:proofErr w:type="gramStart"/>
      <w:r w:rsidRPr="00D10E70">
        <w:rPr>
          <w:rFonts w:ascii="Times New Roman" w:eastAsia="Times New Roman" w:hAnsi="Times New Roman" w:cs="Times New Roman"/>
          <w:color w:val="0E101A"/>
          <w:sz w:val="24"/>
          <w:szCs w:val="24"/>
          <w:lang w:eastAsia="en-GB"/>
        </w:rPr>
        <w:t>up-to-date</w:t>
      </w:r>
      <w:proofErr w:type="gramEnd"/>
      <w:r w:rsidRPr="00D10E70">
        <w:rPr>
          <w:rFonts w:ascii="Times New Roman" w:eastAsia="Times New Roman" w:hAnsi="Times New Roman" w:cs="Times New Roman"/>
          <w:color w:val="0E101A"/>
          <w:sz w:val="24"/>
          <w:szCs w:val="24"/>
          <w:lang w:eastAsia="en-GB"/>
        </w:rPr>
        <w:t>.</w:t>
      </w:r>
      <w:r w:rsidR="00B53CFB" w:rsidRPr="00D10E70">
        <w:rPr>
          <w:rFonts w:ascii="Times New Roman" w:eastAsia="Times New Roman" w:hAnsi="Times New Roman" w:cs="Times New Roman"/>
          <w:color w:val="0E101A"/>
          <w:sz w:val="24"/>
          <w:szCs w:val="24"/>
          <w:lang w:eastAsia="en-GB"/>
        </w:rPr>
        <w:t xml:space="preserve"> </w:t>
      </w:r>
    </w:p>
    <w:p w14:paraId="7B51154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0AACD5D" w14:textId="32A2908D"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Some critics argue that it may not be suitable for modern military operations due to a lack of specific tactical guidance. The book's emphasis on strategic principles and overarching concepts may need to provide more detail for the complex tactical planning required in </w:t>
      </w:r>
      <w:r w:rsidR="001759E9"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warfare. As such, it is essential to consider the book's limitations when applying its teachings in practical settings. </w:t>
      </w:r>
    </w:p>
    <w:p w14:paraId="63955102"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7251AD0A"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Adaptability is crucial in any warfare, as Sun Tzu pointed out. However, the ever-changing landscape of modern warfare demands more flexibility and sophisticated strategies that may not be explicitly stated in his ancient text. With the rapid evolution of technology and geopolitical shifts, we must develop dynamic and subtle approaches to counter the challenges our adversaries pose effectively.</w:t>
      </w:r>
    </w:p>
    <w:p w14:paraId="42684761"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3587198C" w14:textId="4859A56E"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Sun Tzu's strategic principles, which involve deception and misdirection, have been used for centuries in warfare. However, in modern times, there are concerns that these teachings may conflict with ethical standards and international laws of war. It is essential to carefully consider the implications of adhering too strictly to these principles and to ensure that they align with </w:t>
      </w:r>
      <w:r w:rsidR="001759E9"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ethical values. We must refrain from initiating another global conflict.</w:t>
      </w:r>
      <w:r w:rsidR="00A5691E" w:rsidRPr="00D10E70">
        <w:rPr>
          <w:rStyle w:val="FootnoteReference"/>
          <w:rFonts w:ascii="Times New Roman" w:eastAsia="Times New Roman" w:hAnsi="Times New Roman" w:cs="Times New Roman"/>
          <w:color w:val="0E101A"/>
          <w:sz w:val="24"/>
          <w:szCs w:val="24"/>
          <w:lang w:eastAsia="en-GB"/>
        </w:rPr>
        <w:footnoteReference w:id="24"/>
      </w:r>
    </w:p>
    <w:p w14:paraId="1AEBEA60"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78B2888" w14:textId="325D64C2"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The concise and poetic style of Sun Tzu's </w:t>
      </w:r>
      <w:r w:rsidR="001759E9" w:rsidRPr="00D10E70">
        <w:rPr>
          <w:rFonts w:ascii="Times New Roman" w:eastAsia="Times New Roman" w:hAnsi="Times New Roman" w:cs="Times New Roman"/>
          <w:color w:val="0E101A"/>
          <w:sz w:val="24"/>
          <w:szCs w:val="24"/>
          <w:lang w:eastAsia="en-GB"/>
        </w:rPr>
        <w:t>sayings</w:t>
      </w:r>
      <w:r w:rsidRPr="00D10E70">
        <w:rPr>
          <w:rFonts w:ascii="Times New Roman" w:eastAsia="Times New Roman" w:hAnsi="Times New Roman" w:cs="Times New Roman"/>
          <w:color w:val="0E101A"/>
          <w:sz w:val="24"/>
          <w:szCs w:val="24"/>
          <w:lang w:eastAsia="en-GB"/>
        </w:rPr>
        <w:t xml:space="preserve"> may pose a risk of misinterpretation. The potential for readers to derive different meanings from his writings could result in misguided applications of his principles in the complex landscape of modern warfare. It is essential to approach his teachings cautiously and critically to ensure their effective implementation.</w:t>
      </w:r>
    </w:p>
    <w:p w14:paraId="609EEA6E"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4B9475EC"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Although Sun Tzu's "Art of War" has been a timeless masterpiece in military strategy, its relevance in today's complex and technologically advanced warfare cannot be solely relied on. It is crucial to carefully examine and adapt the principles while supplementing them with modern knowledge to tackle the current intricate and ever-changing geopolitical landscape effectively.</w:t>
      </w:r>
    </w:p>
    <w:p w14:paraId="197CB128"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06CEE041" w14:textId="77777777" w:rsidR="001157A5" w:rsidRPr="00D10E70" w:rsidRDefault="001157A5" w:rsidP="00674117">
      <w:pPr>
        <w:spacing w:after="0" w:line="240" w:lineRule="auto"/>
        <w:rPr>
          <w:rFonts w:ascii="Times New Roman" w:eastAsia="Times New Roman" w:hAnsi="Times New Roman" w:cs="Times New Roman"/>
          <w:color w:val="0E101A"/>
          <w:sz w:val="24"/>
          <w:szCs w:val="24"/>
          <w:lang w:eastAsia="en-GB"/>
        </w:rPr>
      </w:pPr>
    </w:p>
    <w:p w14:paraId="5FA51DE0" w14:textId="0D6C571F" w:rsidR="00674117" w:rsidRPr="00D10E70" w:rsidRDefault="00674117" w:rsidP="00674117">
      <w:pPr>
        <w:spacing w:after="0" w:line="240" w:lineRule="auto"/>
        <w:rPr>
          <w:rFonts w:ascii="Times New Roman" w:eastAsia="Times New Roman" w:hAnsi="Times New Roman" w:cs="Times New Roman"/>
          <w:b/>
          <w:bCs/>
          <w:color w:val="0E101A"/>
          <w:sz w:val="24"/>
          <w:szCs w:val="24"/>
          <w:u w:val="single"/>
          <w:lang w:eastAsia="en-GB"/>
        </w:rPr>
      </w:pPr>
      <w:r w:rsidRPr="00D10E70">
        <w:rPr>
          <w:rFonts w:ascii="Times New Roman" w:eastAsia="Times New Roman" w:hAnsi="Times New Roman" w:cs="Times New Roman"/>
          <w:b/>
          <w:bCs/>
          <w:color w:val="0E101A"/>
          <w:sz w:val="24"/>
          <w:szCs w:val="24"/>
          <w:u w:val="single"/>
          <w:lang w:eastAsia="en-GB"/>
        </w:rPr>
        <w:t>Conclusion:</w:t>
      </w:r>
    </w:p>
    <w:p w14:paraId="1056F1A5" w14:textId="77777777" w:rsidR="00A5691E" w:rsidRPr="00D10E70" w:rsidRDefault="00A5691E" w:rsidP="00674117">
      <w:pPr>
        <w:spacing w:after="0" w:line="240" w:lineRule="auto"/>
        <w:rPr>
          <w:rFonts w:ascii="Times New Roman" w:eastAsia="Times New Roman" w:hAnsi="Times New Roman" w:cs="Times New Roman"/>
          <w:color w:val="0E101A"/>
          <w:sz w:val="24"/>
          <w:szCs w:val="24"/>
          <w:lang w:eastAsia="en-GB"/>
        </w:rPr>
      </w:pPr>
    </w:p>
    <w:p w14:paraId="5C780C1D" w14:textId="05AA512D"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Sun Tzu's "The Art of War" remains an essential resource for </w:t>
      </w:r>
      <w:r w:rsidR="001759E9"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military strategists. The timeless wisdom of his enduring teachings provides invaluable insights into the core nature of war, influencing military thought in the dynamic landscape of the 21st century. In contrast to Clausewitz's "On War," Sun Tzu emphasises meticulous planning, adaptability, and the strategic value of intelligence. This unique perspective on navigating conflict provides a distinct and valuable approach to modern military strategy.</w:t>
      </w:r>
    </w:p>
    <w:p w14:paraId="0475AA67"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3116DA2E" w14:textId="5293F24D"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Military leaders require a multifaceted approach to succeed in </w:t>
      </w:r>
      <w:r w:rsidR="001759E9"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warfare, combining academic knowledge with practical experience. Influential leaders can solve complex problems and make sound decisions by seamlessly </w:t>
      </w:r>
      <w:r w:rsidR="001759E9" w:rsidRPr="00D10E70">
        <w:rPr>
          <w:rFonts w:ascii="Times New Roman" w:eastAsia="Times New Roman" w:hAnsi="Times New Roman" w:cs="Times New Roman"/>
          <w:color w:val="0E101A"/>
          <w:sz w:val="24"/>
          <w:szCs w:val="24"/>
          <w:lang w:eastAsia="en-GB"/>
        </w:rPr>
        <w:t>combining</w:t>
      </w:r>
      <w:r w:rsidRPr="00D10E70">
        <w:rPr>
          <w:rFonts w:ascii="Times New Roman" w:eastAsia="Times New Roman" w:hAnsi="Times New Roman" w:cs="Times New Roman"/>
          <w:color w:val="0E101A"/>
          <w:sz w:val="24"/>
          <w:szCs w:val="24"/>
          <w:lang w:eastAsia="en-GB"/>
        </w:rPr>
        <w:t xml:space="preserve"> these elements. Exploring and comparing the works of Sun Tzu and Clausewitz deepens comprehension of how different elements synergise to achieve success in warfare.</w:t>
      </w:r>
    </w:p>
    <w:p w14:paraId="54BCE95B" w14:textId="77777777"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p>
    <w:p w14:paraId="6E512F4F" w14:textId="2929EBFC" w:rsidR="00674117" w:rsidRPr="00D10E70" w:rsidRDefault="00674117" w:rsidP="00674117">
      <w:pPr>
        <w:spacing w:after="0" w:line="240" w:lineRule="auto"/>
        <w:rPr>
          <w:rFonts w:ascii="Times New Roman" w:eastAsia="Times New Roman" w:hAnsi="Times New Roman" w:cs="Times New Roman"/>
          <w:color w:val="0E101A"/>
          <w:sz w:val="24"/>
          <w:szCs w:val="24"/>
          <w:lang w:eastAsia="en-GB"/>
        </w:rPr>
      </w:pPr>
      <w:r w:rsidRPr="00D10E70">
        <w:rPr>
          <w:rFonts w:ascii="Times New Roman" w:eastAsia="Times New Roman" w:hAnsi="Times New Roman" w:cs="Times New Roman"/>
          <w:color w:val="0E101A"/>
          <w:sz w:val="24"/>
          <w:szCs w:val="24"/>
          <w:lang w:eastAsia="en-GB"/>
        </w:rPr>
        <w:t xml:space="preserve">As we confront ever-evolving challenges in the modern theatre of war, Sun Tzu's "Art of War" stands out as a pragmatic guide, skilfully intertwining philosophical principles with practical wisdom. This crucial resource offers invaluable guidance for strategists navigating the complexities of </w:t>
      </w:r>
      <w:r w:rsidR="00D10E70" w:rsidRPr="00D10E70">
        <w:rPr>
          <w:rFonts w:ascii="Times New Roman" w:eastAsia="Times New Roman" w:hAnsi="Times New Roman" w:cs="Times New Roman"/>
          <w:color w:val="0E101A"/>
          <w:sz w:val="24"/>
          <w:szCs w:val="24"/>
          <w:lang w:eastAsia="en-GB"/>
        </w:rPr>
        <w:t>modern</w:t>
      </w:r>
      <w:r w:rsidRPr="00D10E70">
        <w:rPr>
          <w:rFonts w:ascii="Times New Roman" w:eastAsia="Times New Roman" w:hAnsi="Times New Roman" w:cs="Times New Roman"/>
          <w:color w:val="0E101A"/>
          <w:sz w:val="24"/>
          <w:szCs w:val="24"/>
          <w:lang w:eastAsia="en-GB"/>
        </w:rPr>
        <w:t xml:space="preserve"> conflicts. By embracing Sun Tzu's teachings, military leaders can elevate their strategic thinking and gain a distinct advantage over adversaries.</w:t>
      </w:r>
    </w:p>
    <w:p w14:paraId="6060F86F" w14:textId="77777777" w:rsidR="00674117" w:rsidRPr="00D10E70" w:rsidRDefault="00674117" w:rsidP="009E7012">
      <w:pPr>
        <w:spacing w:after="0" w:line="240" w:lineRule="auto"/>
        <w:rPr>
          <w:rFonts w:cstheme="minorHAnsi"/>
          <w:b/>
          <w:bCs/>
          <w:color w:val="000000" w:themeColor="text1"/>
          <w:u w:val="single"/>
        </w:rPr>
      </w:pPr>
    </w:p>
    <w:p w14:paraId="200D0533" w14:textId="77777777" w:rsidR="00674117" w:rsidRPr="00D10E70" w:rsidRDefault="00674117">
      <w:pPr>
        <w:spacing w:after="200" w:line="276" w:lineRule="auto"/>
        <w:rPr>
          <w:rFonts w:cstheme="minorHAnsi"/>
          <w:b/>
          <w:bCs/>
          <w:color w:val="000000" w:themeColor="text1"/>
          <w:u w:val="single"/>
        </w:rPr>
      </w:pPr>
      <w:r w:rsidRPr="00D10E70">
        <w:rPr>
          <w:rFonts w:cstheme="minorHAnsi"/>
          <w:b/>
          <w:bCs/>
          <w:color w:val="000000" w:themeColor="text1"/>
          <w:u w:val="single"/>
        </w:rPr>
        <w:br w:type="page"/>
      </w:r>
    </w:p>
    <w:p w14:paraId="1EFC5326" w14:textId="2F14A523" w:rsidR="00BC05FB" w:rsidRDefault="009E7012" w:rsidP="00BC05FB">
      <w:pPr>
        <w:spacing w:after="0" w:line="240" w:lineRule="auto"/>
        <w:rPr>
          <w:rFonts w:cstheme="minorHAnsi"/>
          <w:b/>
          <w:bCs/>
          <w:color w:val="000000" w:themeColor="text1"/>
          <w:u w:val="single"/>
        </w:rPr>
      </w:pPr>
      <w:r w:rsidRPr="00D10E70">
        <w:rPr>
          <w:rFonts w:cstheme="minorHAnsi"/>
          <w:b/>
          <w:bCs/>
          <w:color w:val="000000" w:themeColor="text1"/>
          <w:u w:val="single"/>
        </w:rPr>
        <w:lastRenderedPageBreak/>
        <w:t>Bibliography</w:t>
      </w:r>
    </w:p>
    <w:p w14:paraId="1F26CA20" w14:textId="77777777" w:rsidR="009E5BB8" w:rsidRPr="009E5BB8" w:rsidRDefault="009E5BB8" w:rsidP="00BC05FB">
      <w:pPr>
        <w:spacing w:after="0" w:line="240" w:lineRule="auto"/>
        <w:rPr>
          <w:rFonts w:cstheme="minorHAnsi"/>
          <w:b/>
          <w:bCs/>
          <w:color w:val="000000" w:themeColor="text1"/>
          <w:u w:val="single"/>
        </w:rPr>
      </w:pPr>
    </w:p>
    <w:p w14:paraId="163EA2ED" w14:textId="77777777" w:rsidR="00D14FC3" w:rsidRPr="009E5BB8" w:rsidRDefault="00D14FC3" w:rsidP="009E5BB8">
      <w:pPr>
        <w:spacing w:after="0" w:line="216" w:lineRule="auto"/>
        <w:rPr>
          <w:rFonts w:ascii="Calibri" w:hAnsi="Calibri" w:cs="Calibri"/>
          <w:sz w:val="20"/>
          <w:szCs w:val="20"/>
        </w:rPr>
      </w:pPr>
      <w:proofErr w:type="spellStart"/>
      <w:r w:rsidRPr="009E5BB8">
        <w:rPr>
          <w:rFonts w:ascii="Calibri" w:hAnsi="Calibri" w:cs="Calibri"/>
          <w:sz w:val="20"/>
          <w:szCs w:val="20"/>
        </w:rPr>
        <w:t>Bassford</w:t>
      </w:r>
      <w:proofErr w:type="spellEnd"/>
      <w:r w:rsidRPr="009E5BB8">
        <w:rPr>
          <w:rFonts w:ascii="Calibri" w:hAnsi="Calibri" w:cs="Calibri"/>
          <w:sz w:val="20"/>
          <w:szCs w:val="20"/>
        </w:rPr>
        <w:t xml:space="preserve">, Christopher, </w:t>
      </w:r>
      <w:r w:rsidRPr="009E5BB8">
        <w:rPr>
          <w:rFonts w:ascii="Calibri" w:hAnsi="Calibri" w:cs="Calibri"/>
          <w:i/>
          <w:sz w:val="20"/>
          <w:szCs w:val="20"/>
        </w:rPr>
        <w:t>Carl von Clausewitz</w:t>
      </w:r>
      <w:r w:rsidRPr="009E5BB8">
        <w:rPr>
          <w:rFonts w:ascii="Calibri" w:hAnsi="Calibri" w:cs="Calibri"/>
          <w:sz w:val="20"/>
          <w:szCs w:val="20"/>
        </w:rPr>
        <w:t xml:space="preserve"> </w:t>
      </w:r>
      <w:r w:rsidRPr="009E5BB8">
        <w:rPr>
          <w:rFonts w:ascii="Calibri" w:hAnsi="Calibri" w:cs="Calibri"/>
          <w:sz w:val="20"/>
          <w:szCs w:val="20"/>
        </w:rPr>
        <w:tab/>
      </w:r>
    </w:p>
    <w:p w14:paraId="73090082" w14:textId="1C98353A" w:rsidR="00D14FC3" w:rsidRPr="009E5BB8" w:rsidRDefault="00D14FC3" w:rsidP="009E5BB8">
      <w:pPr>
        <w:spacing w:after="0" w:line="216" w:lineRule="auto"/>
        <w:ind w:left="720"/>
        <w:rPr>
          <w:rFonts w:ascii="Calibri" w:hAnsi="Calibri" w:cs="Calibri"/>
          <w:sz w:val="20"/>
          <w:szCs w:val="20"/>
        </w:rPr>
      </w:pPr>
      <w:r w:rsidRPr="009E5BB8">
        <w:rPr>
          <w:rFonts w:ascii="Calibri" w:hAnsi="Calibri" w:cs="Calibri"/>
          <w:sz w:val="20"/>
          <w:szCs w:val="20"/>
        </w:rPr>
        <w:t>(2023) &lt;https://www.oxfordbibliographies.com/display/document/obo-9780199791279/obo-9780199791279-0026.xml&gt; [accessed 25 January 2024]</w:t>
      </w:r>
    </w:p>
    <w:p w14:paraId="23C85574" w14:textId="4C6C0B13" w:rsidR="00BC05FB" w:rsidRPr="009E5BB8" w:rsidRDefault="00BC05FB" w:rsidP="009E5BB8">
      <w:pPr>
        <w:spacing w:after="0" w:line="216" w:lineRule="auto"/>
        <w:rPr>
          <w:rFonts w:ascii="Calibri" w:hAnsi="Calibri" w:cs="Calibri"/>
          <w:sz w:val="20"/>
          <w:szCs w:val="20"/>
        </w:rPr>
      </w:pPr>
    </w:p>
    <w:p w14:paraId="66AAB235" w14:textId="77777777" w:rsidR="00793A56" w:rsidRPr="009E5BB8" w:rsidRDefault="00793A56" w:rsidP="009E5BB8">
      <w:pPr>
        <w:spacing w:after="0" w:line="216" w:lineRule="auto"/>
        <w:rPr>
          <w:rFonts w:ascii="Calibri" w:hAnsi="Calibri" w:cs="Calibri"/>
          <w:color w:val="000000" w:themeColor="text1"/>
          <w:sz w:val="20"/>
          <w:szCs w:val="20"/>
        </w:rPr>
      </w:pPr>
      <w:r w:rsidRPr="009E5BB8">
        <w:rPr>
          <w:rFonts w:ascii="Calibri" w:hAnsi="Calibri" w:cs="Calibri"/>
          <w:color w:val="000000" w:themeColor="text1"/>
          <w:sz w:val="20"/>
          <w:szCs w:val="20"/>
        </w:rPr>
        <w:t xml:space="preserve">Clausewitz, C., </w:t>
      </w:r>
      <w:r w:rsidRPr="009E5BB8">
        <w:rPr>
          <w:rFonts w:ascii="Calibri" w:hAnsi="Calibri" w:cs="Calibri"/>
          <w:i/>
          <w:iCs/>
          <w:color w:val="000000" w:themeColor="text1"/>
          <w:sz w:val="20"/>
          <w:szCs w:val="20"/>
        </w:rPr>
        <w:t>On War</w:t>
      </w:r>
      <w:r w:rsidRPr="009E5BB8">
        <w:rPr>
          <w:rFonts w:ascii="Calibri" w:hAnsi="Calibri" w:cs="Calibri"/>
          <w:color w:val="000000" w:themeColor="text1"/>
          <w:sz w:val="20"/>
          <w:szCs w:val="20"/>
        </w:rPr>
        <w:t xml:space="preserve"> </w:t>
      </w:r>
      <w:r w:rsidRPr="009E5BB8">
        <w:rPr>
          <w:rFonts w:ascii="Calibri" w:hAnsi="Calibri" w:cs="Calibri"/>
          <w:color w:val="000000" w:themeColor="text1"/>
          <w:sz w:val="20"/>
          <w:szCs w:val="20"/>
        </w:rPr>
        <w:tab/>
      </w:r>
    </w:p>
    <w:p w14:paraId="680DDD4F" w14:textId="7EFC6AA5" w:rsidR="00793A56" w:rsidRPr="009E5BB8" w:rsidRDefault="00793A56" w:rsidP="009E5BB8">
      <w:pPr>
        <w:spacing w:after="0" w:line="216" w:lineRule="auto"/>
        <w:ind w:firstLine="720"/>
        <w:rPr>
          <w:rFonts w:ascii="Calibri" w:hAnsi="Calibri" w:cs="Calibri"/>
          <w:color w:val="000000" w:themeColor="text1"/>
          <w:sz w:val="20"/>
          <w:szCs w:val="20"/>
        </w:rPr>
      </w:pPr>
      <w:r w:rsidRPr="009E5BB8">
        <w:rPr>
          <w:rFonts w:ascii="Calibri" w:hAnsi="Calibri" w:cs="Calibri"/>
          <w:color w:val="000000" w:themeColor="text1"/>
          <w:sz w:val="20"/>
          <w:szCs w:val="20"/>
        </w:rPr>
        <w:t>(Princeton: Princeton University Press, 1832)</w:t>
      </w:r>
    </w:p>
    <w:p w14:paraId="603ADB02" w14:textId="77777777" w:rsidR="00DE4F30" w:rsidRPr="009E5BB8" w:rsidRDefault="00DE4F30" w:rsidP="009E5BB8">
      <w:pPr>
        <w:spacing w:after="0" w:line="216" w:lineRule="auto"/>
        <w:rPr>
          <w:rFonts w:ascii="Calibri" w:hAnsi="Calibri" w:cs="Calibri"/>
          <w:sz w:val="20"/>
          <w:szCs w:val="20"/>
        </w:rPr>
      </w:pPr>
    </w:p>
    <w:p w14:paraId="1F845FA2" w14:textId="431A3A49" w:rsidR="00982CF3" w:rsidRPr="009E5BB8" w:rsidRDefault="00982CF3" w:rsidP="009E5BB8">
      <w:pPr>
        <w:spacing w:after="0" w:line="216" w:lineRule="auto"/>
        <w:rPr>
          <w:rFonts w:ascii="Calibri" w:hAnsi="Calibri" w:cs="Calibri"/>
          <w:sz w:val="20"/>
          <w:szCs w:val="20"/>
        </w:rPr>
      </w:pPr>
      <w:proofErr w:type="spellStart"/>
      <w:r w:rsidRPr="009E5BB8">
        <w:rPr>
          <w:rFonts w:ascii="Calibri" w:hAnsi="Calibri" w:cs="Calibri"/>
          <w:color w:val="000000" w:themeColor="text1"/>
          <w:sz w:val="20"/>
          <w:szCs w:val="20"/>
        </w:rPr>
        <w:t>Haerulloh</w:t>
      </w:r>
      <w:proofErr w:type="spellEnd"/>
      <w:r w:rsidRPr="009E5BB8">
        <w:rPr>
          <w:rFonts w:ascii="Calibri" w:hAnsi="Calibri" w:cs="Calibri"/>
          <w:color w:val="000000" w:themeColor="text1"/>
          <w:sz w:val="20"/>
          <w:szCs w:val="20"/>
        </w:rPr>
        <w:t xml:space="preserve">, Aziz Ali, </w:t>
      </w:r>
      <w:r w:rsidRPr="009E5BB8">
        <w:rPr>
          <w:rFonts w:ascii="Calibri" w:hAnsi="Calibri" w:cs="Calibri"/>
          <w:i/>
          <w:color w:val="000000" w:themeColor="text1"/>
          <w:sz w:val="20"/>
          <w:szCs w:val="20"/>
        </w:rPr>
        <w:t xml:space="preserve">The Sun Tzu is the Art of War and Its Application in Modern Warfare, </w:t>
      </w:r>
      <w:r w:rsidRPr="009E5BB8">
        <w:rPr>
          <w:rFonts w:ascii="Calibri" w:hAnsi="Calibri" w:cs="Calibri"/>
          <w:color w:val="000000" w:themeColor="text1"/>
          <w:sz w:val="20"/>
          <w:szCs w:val="20"/>
        </w:rPr>
        <w:t>(</w:t>
      </w:r>
      <w:r w:rsidRPr="009E5BB8">
        <w:rPr>
          <w:rFonts w:ascii="Calibri" w:eastAsia="Times New Roman" w:hAnsi="Calibri" w:cs="Calibri"/>
          <w:color w:val="000000" w:themeColor="text1"/>
          <w:sz w:val="20"/>
          <w:szCs w:val="20"/>
          <w:lang w:eastAsia="en-GB"/>
        </w:rPr>
        <w:t xml:space="preserve">Universitas </w:t>
      </w:r>
      <w:proofErr w:type="spellStart"/>
      <w:r w:rsidRPr="009E5BB8">
        <w:rPr>
          <w:rFonts w:ascii="Calibri" w:eastAsia="Times New Roman" w:hAnsi="Calibri" w:cs="Calibri"/>
          <w:color w:val="000000" w:themeColor="text1"/>
          <w:sz w:val="20"/>
          <w:szCs w:val="20"/>
          <w:lang w:eastAsia="en-GB"/>
        </w:rPr>
        <w:t>Pertahanan</w:t>
      </w:r>
      <w:proofErr w:type="spellEnd"/>
      <w:r w:rsidRPr="009E5BB8">
        <w:rPr>
          <w:rFonts w:ascii="Calibri" w:eastAsia="Times New Roman" w:hAnsi="Calibri" w:cs="Calibri"/>
          <w:color w:val="000000" w:themeColor="text1"/>
          <w:sz w:val="20"/>
          <w:szCs w:val="20"/>
          <w:lang w:eastAsia="en-GB"/>
        </w:rPr>
        <w:t xml:space="preserve"> RI Press</w:t>
      </w:r>
      <w:r w:rsidRPr="009E5BB8">
        <w:rPr>
          <w:rFonts w:ascii="Calibri" w:hAnsi="Calibri" w:cs="Calibri"/>
          <w:color w:val="000000" w:themeColor="text1"/>
          <w:sz w:val="20"/>
          <w:szCs w:val="20"/>
        </w:rPr>
        <w:t>), p.7.</w:t>
      </w:r>
    </w:p>
    <w:p w14:paraId="192A42C6" w14:textId="77777777" w:rsidR="00982CF3" w:rsidRPr="009E5BB8" w:rsidRDefault="00982CF3" w:rsidP="009E5BB8">
      <w:pPr>
        <w:shd w:val="clear" w:color="auto" w:fill="FFFFFF"/>
        <w:spacing w:after="0" w:line="216" w:lineRule="auto"/>
        <w:rPr>
          <w:rFonts w:ascii="Calibri" w:eastAsia="Times New Roman" w:hAnsi="Calibri" w:cs="Calibri"/>
          <w:color w:val="555555"/>
          <w:sz w:val="20"/>
          <w:szCs w:val="20"/>
          <w:lang w:eastAsia="en-GB"/>
        </w:rPr>
      </w:pPr>
    </w:p>
    <w:p w14:paraId="74D4834C" w14:textId="104394A8" w:rsidR="00D55DA0" w:rsidRPr="009E5BB8" w:rsidRDefault="00D55DA0" w:rsidP="009E5BB8">
      <w:pPr>
        <w:pStyle w:val="FootnoteText"/>
        <w:spacing w:after="0" w:line="216" w:lineRule="auto"/>
        <w:rPr>
          <w:rFonts w:ascii="Calibri" w:hAnsi="Calibri" w:cs="Calibri"/>
        </w:rPr>
      </w:pPr>
      <w:r w:rsidRPr="009E5BB8">
        <w:rPr>
          <w:rFonts w:ascii="Calibri" w:hAnsi="Calibri" w:cs="Calibri"/>
        </w:rPr>
        <w:t xml:space="preserve">History.Com Editors, </w:t>
      </w:r>
      <w:r w:rsidRPr="009E5BB8">
        <w:rPr>
          <w:rFonts w:ascii="Calibri" w:hAnsi="Calibri" w:cs="Calibri"/>
          <w:i/>
          <w:iCs/>
        </w:rPr>
        <w:t>The Art of War</w:t>
      </w:r>
      <w:r w:rsidRPr="009E5BB8">
        <w:rPr>
          <w:rFonts w:ascii="Calibri" w:hAnsi="Calibri" w:cs="Calibri"/>
        </w:rPr>
        <w:t xml:space="preserve"> </w:t>
      </w:r>
      <w:r w:rsidRPr="009E5BB8">
        <w:rPr>
          <w:rFonts w:ascii="Calibri" w:hAnsi="Calibri" w:cs="Calibri"/>
        </w:rPr>
        <w:tab/>
      </w:r>
    </w:p>
    <w:p w14:paraId="08E875F2" w14:textId="1A146261" w:rsidR="00D55DA0" w:rsidRPr="009E5BB8" w:rsidRDefault="00D55DA0" w:rsidP="009E5BB8">
      <w:pPr>
        <w:pStyle w:val="FootnoteText"/>
        <w:spacing w:after="0" w:line="216" w:lineRule="auto"/>
        <w:ind w:firstLine="720"/>
        <w:rPr>
          <w:rFonts w:ascii="Calibri" w:hAnsi="Calibri" w:cs="Calibri"/>
        </w:rPr>
      </w:pPr>
      <w:r w:rsidRPr="009E5BB8">
        <w:rPr>
          <w:rFonts w:ascii="Calibri" w:hAnsi="Calibri" w:cs="Calibri"/>
        </w:rPr>
        <w:t>(2018) &lt;https://www.history.com/topics/ancient-china/the-art-of-war&gt; [accessed 19 January 2024]</w:t>
      </w:r>
    </w:p>
    <w:p w14:paraId="28018619" w14:textId="77777777" w:rsidR="00D55DA0" w:rsidRPr="009E5BB8" w:rsidRDefault="00D55DA0" w:rsidP="009E5BB8">
      <w:pPr>
        <w:pStyle w:val="FootnoteText"/>
        <w:spacing w:after="0" w:line="216" w:lineRule="auto"/>
        <w:ind w:firstLine="720"/>
        <w:rPr>
          <w:rFonts w:ascii="Calibri" w:hAnsi="Calibri" w:cs="Calibri"/>
        </w:rPr>
      </w:pPr>
    </w:p>
    <w:p w14:paraId="19669319" w14:textId="77777777" w:rsidR="00D55DA0" w:rsidRPr="009E5BB8" w:rsidRDefault="00D55DA0" w:rsidP="009E5BB8">
      <w:pPr>
        <w:pStyle w:val="FootnoteText"/>
        <w:spacing w:after="0" w:line="216" w:lineRule="auto"/>
        <w:rPr>
          <w:rFonts w:ascii="Calibri" w:hAnsi="Calibri" w:cs="Calibri"/>
        </w:rPr>
      </w:pPr>
      <w:proofErr w:type="spellStart"/>
      <w:r w:rsidRPr="009E5BB8">
        <w:rPr>
          <w:rFonts w:ascii="Calibri" w:hAnsi="Calibri" w:cs="Calibri"/>
        </w:rPr>
        <w:t>Hlavatý</w:t>
      </w:r>
      <w:proofErr w:type="spellEnd"/>
      <w:r w:rsidRPr="009E5BB8">
        <w:rPr>
          <w:rFonts w:ascii="Calibri" w:hAnsi="Calibri" w:cs="Calibri"/>
        </w:rPr>
        <w:t xml:space="preserve">, </w:t>
      </w:r>
      <w:proofErr w:type="spellStart"/>
      <w:r w:rsidRPr="009E5BB8">
        <w:rPr>
          <w:rFonts w:ascii="Calibri" w:hAnsi="Calibri" w:cs="Calibri"/>
        </w:rPr>
        <w:t>Jozef</w:t>
      </w:r>
      <w:proofErr w:type="spellEnd"/>
      <w:r w:rsidRPr="009E5BB8">
        <w:rPr>
          <w:rFonts w:ascii="Calibri" w:hAnsi="Calibri" w:cs="Calibri"/>
        </w:rPr>
        <w:t xml:space="preserve"> and </w:t>
      </w:r>
      <w:proofErr w:type="spellStart"/>
      <w:r w:rsidRPr="009E5BB8">
        <w:rPr>
          <w:rFonts w:ascii="Calibri" w:hAnsi="Calibri" w:cs="Calibri"/>
        </w:rPr>
        <w:t>Ján</w:t>
      </w:r>
      <w:proofErr w:type="spellEnd"/>
      <w:r w:rsidRPr="009E5BB8">
        <w:rPr>
          <w:rFonts w:ascii="Calibri" w:hAnsi="Calibri" w:cs="Calibri"/>
        </w:rPr>
        <w:t xml:space="preserve"> </w:t>
      </w:r>
      <w:proofErr w:type="spellStart"/>
      <w:r w:rsidRPr="009E5BB8">
        <w:rPr>
          <w:rFonts w:ascii="Calibri" w:hAnsi="Calibri" w:cs="Calibri"/>
        </w:rPr>
        <w:t>Ližbetin</w:t>
      </w:r>
      <w:proofErr w:type="spellEnd"/>
      <w:r w:rsidRPr="009E5BB8">
        <w:rPr>
          <w:rFonts w:ascii="Calibri" w:hAnsi="Calibri" w:cs="Calibri"/>
        </w:rPr>
        <w:t xml:space="preserve">, ‘The Use of the Art of War Ideas in the Strategic Decision-making of the Company’, </w:t>
      </w:r>
    </w:p>
    <w:p w14:paraId="1F395F28" w14:textId="0AEDEAE1" w:rsidR="00D55DA0" w:rsidRPr="009E5BB8" w:rsidRDefault="00D55DA0" w:rsidP="009E5BB8">
      <w:pPr>
        <w:pStyle w:val="FootnoteText"/>
        <w:spacing w:after="0" w:line="216" w:lineRule="auto"/>
        <w:ind w:left="720"/>
        <w:rPr>
          <w:rFonts w:ascii="Calibri" w:hAnsi="Calibri" w:cs="Calibri"/>
        </w:rPr>
      </w:pPr>
      <w:r w:rsidRPr="009E5BB8">
        <w:rPr>
          <w:rFonts w:ascii="Calibri" w:hAnsi="Calibri" w:cs="Calibri"/>
          <w:i/>
          <w:iCs/>
        </w:rPr>
        <w:t>Transportation Research Procedia</w:t>
      </w:r>
      <w:r w:rsidRPr="009E5BB8">
        <w:rPr>
          <w:rFonts w:ascii="Calibri" w:hAnsi="Calibri" w:cs="Calibri"/>
        </w:rPr>
        <w:t>, 55, (2021)  1273–1280 &lt;https://doi.org/10.1016/j.trpro.2021.07.110&gt; [accessed 1</w:t>
      </w:r>
      <w:r w:rsidR="00FC678A" w:rsidRPr="009E5BB8">
        <w:rPr>
          <w:rFonts w:ascii="Calibri" w:hAnsi="Calibri" w:cs="Calibri"/>
        </w:rPr>
        <w:t>8</w:t>
      </w:r>
      <w:r w:rsidRPr="009E5BB8">
        <w:rPr>
          <w:rFonts w:ascii="Calibri" w:hAnsi="Calibri" w:cs="Calibri"/>
        </w:rPr>
        <w:t xml:space="preserve"> January 2024]</w:t>
      </w:r>
    </w:p>
    <w:p w14:paraId="4D004580" w14:textId="77777777" w:rsidR="00B74610" w:rsidRPr="009E5BB8" w:rsidRDefault="00B74610" w:rsidP="009E5BB8">
      <w:pPr>
        <w:pStyle w:val="FootnoteText"/>
        <w:spacing w:after="0" w:line="216" w:lineRule="auto"/>
        <w:ind w:left="720"/>
        <w:rPr>
          <w:rFonts w:ascii="Calibri" w:hAnsi="Calibri" w:cs="Calibri"/>
        </w:rPr>
      </w:pPr>
    </w:p>
    <w:p w14:paraId="6056F709" w14:textId="77777777" w:rsidR="00793A56" w:rsidRPr="009E5BB8" w:rsidRDefault="00793A56" w:rsidP="009E5BB8">
      <w:pPr>
        <w:spacing w:after="0" w:line="216" w:lineRule="auto"/>
        <w:rPr>
          <w:rFonts w:ascii="Calibri" w:hAnsi="Calibri" w:cs="Calibri"/>
          <w:sz w:val="20"/>
          <w:szCs w:val="20"/>
        </w:rPr>
      </w:pPr>
      <w:r w:rsidRPr="009E5BB8">
        <w:rPr>
          <w:rFonts w:ascii="Calibri" w:hAnsi="Calibri" w:cs="Calibri"/>
          <w:sz w:val="20"/>
          <w:szCs w:val="20"/>
        </w:rPr>
        <w:t xml:space="preserve">Howe,  LTC Ong Cher, ‘A Study of Sun Tzu's Art of War and Clausewitz's On War’, </w:t>
      </w:r>
    </w:p>
    <w:p w14:paraId="780B169A" w14:textId="541379F3" w:rsidR="00793A56" w:rsidRPr="009E5BB8" w:rsidRDefault="00793A56" w:rsidP="009E5BB8">
      <w:pPr>
        <w:spacing w:after="0" w:line="216" w:lineRule="auto"/>
        <w:ind w:left="720"/>
        <w:rPr>
          <w:rFonts w:ascii="Calibri" w:hAnsi="Calibri" w:cs="Calibri"/>
          <w:b/>
          <w:bCs/>
          <w:color w:val="000000" w:themeColor="text1"/>
          <w:sz w:val="20"/>
          <w:szCs w:val="20"/>
          <w:u w:val="single"/>
        </w:rPr>
      </w:pPr>
      <w:r w:rsidRPr="009E5BB8">
        <w:rPr>
          <w:rFonts w:ascii="Calibri" w:hAnsi="Calibri" w:cs="Calibri"/>
          <w:i/>
          <w:iCs/>
          <w:sz w:val="20"/>
          <w:szCs w:val="20"/>
        </w:rPr>
        <w:t xml:space="preserve">Journal Of The Singapore Armed Forces, </w:t>
      </w:r>
      <w:r w:rsidRPr="009E5BB8">
        <w:rPr>
          <w:rFonts w:ascii="Calibri" w:hAnsi="Calibri" w:cs="Calibri"/>
          <w:sz w:val="20"/>
          <w:szCs w:val="20"/>
        </w:rPr>
        <w:t>40.2, (2015</w:t>
      </w:r>
      <w:r w:rsidRPr="009E5BB8">
        <w:rPr>
          <w:rFonts w:ascii="Calibri" w:hAnsi="Calibri" w:cs="Calibri"/>
          <w:i/>
          <w:iCs/>
          <w:sz w:val="20"/>
          <w:szCs w:val="20"/>
        </w:rPr>
        <w:t xml:space="preserve">), </w:t>
      </w:r>
      <w:r w:rsidRPr="009E5BB8">
        <w:rPr>
          <w:rFonts w:ascii="Calibri" w:hAnsi="Calibri" w:cs="Calibri"/>
          <w:sz w:val="20"/>
          <w:szCs w:val="20"/>
        </w:rPr>
        <w:t xml:space="preserve">68–80 </w:t>
      </w:r>
      <w:r w:rsidRPr="009E5BB8">
        <w:rPr>
          <w:rFonts w:ascii="Calibri" w:hAnsi="Calibri" w:cs="Calibri"/>
          <w:i/>
          <w:iCs/>
          <w:sz w:val="20"/>
          <w:szCs w:val="20"/>
        </w:rPr>
        <w:t xml:space="preserve">&lt;https://www.mindef.gov.sg/oms/content/dam/imindef_media_library/graphics/pointer/PDF/2015/Vol.41%20No.2/7)%20V41N2_A%20Study%20Of%20Sun%20Tzu-s%20Art%20Of%20War%20And%20Clausewitz-s%20On%20War.compressed.pdf&gt; </w:t>
      </w:r>
      <w:r w:rsidR="002B199B" w:rsidRPr="009E5BB8">
        <w:rPr>
          <w:rFonts w:ascii="Calibri" w:hAnsi="Calibri" w:cs="Calibri"/>
          <w:sz w:val="20"/>
          <w:szCs w:val="20"/>
        </w:rPr>
        <w:t>[</w:t>
      </w:r>
      <w:r w:rsidRPr="009E5BB8">
        <w:rPr>
          <w:rFonts w:ascii="Calibri" w:hAnsi="Calibri" w:cs="Calibri"/>
          <w:sz w:val="20"/>
          <w:szCs w:val="20"/>
        </w:rPr>
        <w:t>accessed 19 January 2024</w:t>
      </w:r>
      <w:r w:rsidR="002B199B" w:rsidRPr="009E5BB8">
        <w:rPr>
          <w:rFonts w:ascii="Calibri" w:hAnsi="Calibri" w:cs="Calibri"/>
          <w:sz w:val="20"/>
          <w:szCs w:val="20"/>
        </w:rPr>
        <w:t>]</w:t>
      </w:r>
    </w:p>
    <w:p w14:paraId="27CCD4C3" w14:textId="77777777" w:rsidR="00793A56" w:rsidRPr="009E5BB8" w:rsidRDefault="00793A56" w:rsidP="009E5BB8">
      <w:pPr>
        <w:spacing w:after="0" w:line="216" w:lineRule="auto"/>
        <w:rPr>
          <w:rFonts w:ascii="Calibri" w:hAnsi="Calibri" w:cs="Calibri"/>
          <w:sz w:val="20"/>
          <w:szCs w:val="20"/>
        </w:rPr>
      </w:pPr>
    </w:p>
    <w:p w14:paraId="36571850" w14:textId="77777777" w:rsidR="004A6795" w:rsidRPr="009E5BB8" w:rsidRDefault="004A6795" w:rsidP="009E5BB8">
      <w:pPr>
        <w:spacing w:after="0" w:line="216" w:lineRule="auto"/>
        <w:rPr>
          <w:sz w:val="20"/>
          <w:szCs w:val="20"/>
        </w:rPr>
      </w:pPr>
      <w:r w:rsidRPr="009E5BB8">
        <w:rPr>
          <w:sz w:val="20"/>
          <w:szCs w:val="20"/>
        </w:rPr>
        <w:t xml:space="preserve">Jordon Lindell, </w:t>
      </w:r>
      <w:r w:rsidRPr="009E5BB8">
        <w:rPr>
          <w:i/>
          <w:iCs/>
          <w:sz w:val="20"/>
          <w:szCs w:val="20"/>
        </w:rPr>
        <w:t>Clausewitz: War, Peace and Politics</w:t>
      </w:r>
      <w:r w:rsidRPr="009E5BB8">
        <w:rPr>
          <w:sz w:val="20"/>
          <w:szCs w:val="20"/>
        </w:rPr>
        <w:t xml:space="preserve"> </w:t>
      </w:r>
    </w:p>
    <w:p w14:paraId="0EA2EF88" w14:textId="38C933FE" w:rsidR="004A6795" w:rsidRPr="009E5BB8" w:rsidRDefault="004A6795" w:rsidP="009E5BB8">
      <w:pPr>
        <w:spacing w:after="0" w:line="216" w:lineRule="auto"/>
        <w:ind w:firstLine="720"/>
        <w:rPr>
          <w:rFonts w:ascii="Calibri" w:hAnsi="Calibri" w:cs="Calibri"/>
          <w:sz w:val="20"/>
          <w:szCs w:val="20"/>
        </w:rPr>
      </w:pPr>
      <w:r w:rsidRPr="009E5BB8">
        <w:rPr>
          <w:sz w:val="20"/>
          <w:szCs w:val="20"/>
        </w:rPr>
        <w:t xml:space="preserve">(2009) &lt;https://www.e-ir.info/2009/11/26/clausewitz-war-peace-and-politics/&gt; </w:t>
      </w:r>
      <w:r w:rsidRPr="009E5BB8">
        <w:rPr>
          <w:rFonts w:eastAsia="Times New Roman" w:cstheme="minorHAnsi"/>
          <w:color w:val="0E101A"/>
          <w:sz w:val="20"/>
          <w:szCs w:val="20"/>
          <w:lang w:eastAsia="en-GB"/>
        </w:rPr>
        <w:t>[accessed 19 January 2024]</w:t>
      </w:r>
    </w:p>
    <w:p w14:paraId="15A45D94" w14:textId="77777777" w:rsidR="004A6795" w:rsidRPr="009E5BB8" w:rsidRDefault="004A6795" w:rsidP="009E5BB8">
      <w:pPr>
        <w:spacing w:after="0" w:line="216" w:lineRule="auto"/>
        <w:rPr>
          <w:rFonts w:ascii="Calibri" w:hAnsi="Calibri" w:cs="Calibri"/>
          <w:sz w:val="20"/>
          <w:szCs w:val="20"/>
        </w:rPr>
      </w:pPr>
    </w:p>
    <w:p w14:paraId="41BAD26B" w14:textId="77777777" w:rsidR="002B199B" w:rsidRPr="009E5BB8" w:rsidRDefault="002B199B" w:rsidP="009E5BB8">
      <w:pPr>
        <w:spacing w:after="0" w:line="216" w:lineRule="auto"/>
        <w:rPr>
          <w:rFonts w:ascii="Calibri" w:eastAsia="Times New Roman" w:hAnsi="Calibri" w:cs="Calibri"/>
          <w:color w:val="0E101A"/>
          <w:sz w:val="20"/>
          <w:szCs w:val="20"/>
          <w:lang w:eastAsia="en-GB"/>
        </w:rPr>
      </w:pPr>
      <w:r w:rsidRPr="009E5BB8">
        <w:rPr>
          <w:rFonts w:ascii="Calibri" w:eastAsia="Times New Roman" w:hAnsi="Calibri" w:cs="Calibri"/>
          <w:color w:val="0E101A"/>
          <w:sz w:val="20"/>
          <w:szCs w:val="20"/>
          <w:lang w:eastAsia="en-GB"/>
        </w:rPr>
        <w:t xml:space="preserve">McNeilly, Mark, </w:t>
      </w:r>
      <w:r w:rsidRPr="009E5BB8">
        <w:rPr>
          <w:rFonts w:ascii="Calibri" w:eastAsia="Times New Roman" w:hAnsi="Calibri" w:cs="Calibri"/>
          <w:i/>
          <w:iCs/>
          <w:color w:val="0E101A"/>
          <w:sz w:val="20"/>
          <w:szCs w:val="20"/>
          <w:lang w:eastAsia="en-GB"/>
        </w:rPr>
        <w:t>Sun Tzu and the Art of Modern Warfare</w:t>
      </w:r>
    </w:p>
    <w:p w14:paraId="6A54C299" w14:textId="10AC6C13" w:rsidR="008517AE" w:rsidRPr="009E5BB8" w:rsidRDefault="002B199B" w:rsidP="009E5BB8">
      <w:pPr>
        <w:spacing w:after="0" w:line="216" w:lineRule="auto"/>
        <w:ind w:firstLine="720"/>
        <w:rPr>
          <w:rFonts w:ascii="Calibri" w:hAnsi="Calibri" w:cs="Calibri"/>
          <w:color w:val="2A2A2A"/>
          <w:sz w:val="20"/>
          <w:szCs w:val="20"/>
          <w:shd w:val="clear" w:color="auto" w:fill="FFFFFF"/>
        </w:rPr>
      </w:pPr>
      <w:r w:rsidRPr="009E5BB8">
        <w:rPr>
          <w:rFonts w:ascii="Calibri" w:eastAsia="Times New Roman" w:hAnsi="Calibri" w:cs="Calibri"/>
          <w:color w:val="0E101A"/>
          <w:sz w:val="20"/>
          <w:szCs w:val="20"/>
          <w:lang w:eastAsia="en-GB"/>
        </w:rPr>
        <w:t xml:space="preserve">(Oxford: </w:t>
      </w:r>
      <w:r w:rsidRPr="009E5BB8">
        <w:rPr>
          <w:rFonts w:ascii="Calibri" w:hAnsi="Calibri" w:cs="Calibri"/>
          <w:color w:val="2A2A2A"/>
          <w:sz w:val="20"/>
          <w:szCs w:val="20"/>
          <w:shd w:val="clear" w:color="auto" w:fill="FFFFFF"/>
        </w:rPr>
        <w:t>Oxford University Press, 2015)</w:t>
      </w:r>
    </w:p>
    <w:p w14:paraId="75A5EB61" w14:textId="77777777" w:rsidR="002B199B" w:rsidRPr="009E5BB8" w:rsidRDefault="002B199B" w:rsidP="009E5BB8">
      <w:pPr>
        <w:spacing w:after="0" w:line="216" w:lineRule="auto"/>
        <w:ind w:firstLine="720"/>
        <w:rPr>
          <w:rFonts w:ascii="Calibri" w:hAnsi="Calibri" w:cs="Calibri"/>
          <w:sz w:val="20"/>
          <w:szCs w:val="20"/>
        </w:rPr>
      </w:pPr>
    </w:p>
    <w:p w14:paraId="6E7519BD" w14:textId="77777777" w:rsidR="00793414" w:rsidRPr="009E5BB8" w:rsidRDefault="008517AE" w:rsidP="009E5BB8">
      <w:pPr>
        <w:spacing w:after="0" w:line="216" w:lineRule="auto"/>
        <w:rPr>
          <w:rFonts w:ascii="Calibri" w:hAnsi="Calibri" w:cs="Calibri"/>
          <w:sz w:val="20"/>
          <w:szCs w:val="20"/>
        </w:rPr>
      </w:pPr>
      <w:proofErr w:type="spellStart"/>
      <w:r w:rsidRPr="009E5BB8">
        <w:rPr>
          <w:rFonts w:ascii="Calibri" w:hAnsi="Calibri" w:cs="Calibri"/>
          <w:sz w:val="20"/>
          <w:szCs w:val="20"/>
        </w:rPr>
        <w:t>Milevski</w:t>
      </w:r>
      <w:proofErr w:type="spellEnd"/>
      <w:r w:rsidRPr="009E5BB8">
        <w:rPr>
          <w:rFonts w:ascii="Calibri" w:hAnsi="Calibri" w:cs="Calibri"/>
          <w:sz w:val="20"/>
          <w:szCs w:val="20"/>
        </w:rPr>
        <w:t>,</w:t>
      </w:r>
      <w:r w:rsidR="00793414" w:rsidRPr="009E5BB8">
        <w:rPr>
          <w:rFonts w:ascii="Calibri" w:hAnsi="Calibri" w:cs="Calibri"/>
          <w:sz w:val="20"/>
          <w:szCs w:val="20"/>
        </w:rPr>
        <w:t xml:space="preserve"> Lukas,</w:t>
      </w:r>
      <w:r w:rsidRPr="009E5BB8">
        <w:rPr>
          <w:rFonts w:ascii="Calibri" w:hAnsi="Calibri" w:cs="Calibri"/>
          <w:sz w:val="20"/>
          <w:szCs w:val="20"/>
        </w:rPr>
        <w:t xml:space="preserve"> ‘The idea of genius in Clausewitz and Sun Tzu’, </w:t>
      </w:r>
    </w:p>
    <w:p w14:paraId="18383232" w14:textId="1C16A9A3" w:rsidR="008517AE" w:rsidRPr="009E5BB8" w:rsidRDefault="008517AE" w:rsidP="009E5BB8">
      <w:pPr>
        <w:spacing w:after="0" w:line="216" w:lineRule="auto"/>
        <w:ind w:left="720"/>
        <w:rPr>
          <w:rFonts w:ascii="Calibri" w:hAnsi="Calibri" w:cs="Calibri"/>
          <w:sz w:val="20"/>
          <w:szCs w:val="20"/>
        </w:rPr>
      </w:pPr>
      <w:r w:rsidRPr="009E5BB8">
        <w:rPr>
          <w:rFonts w:ascii="Calibri" w:eastAsia="Times New Roman" w:hAnsi="Calibri" w:cs="Calibri"/>
          <w:i/>
          <w:iCs/>
          <w:sz w:val="20"/>
          <w:szCs w:val="20"/>
          <w:lang w:eastAsia="en-GB"/>
        </w:rPr>
        <w:t>Comparative Strategy</w:t>
      </w:r>
      <w:r w:rsidRPr="009E5BB8">
        <w:rPr>
          <w:rFonts w:ascii="Calibri" w:eastAsia="Times New Roman" w:hAnsi="Calibri" w:cs="Calibri"/>
          <w:sz w:val="20"/>
          <w:szCs w:val="20"/>
          <w:lang w:eastAsia="en-GB"/>
        </w:rPr>
        <w:t>, 38</w:t>
      </w:r>
      <w:r w:rsidR="00793414" w:rsidRPr="009E5BB8">
        <w:rPr>
          <w:rFonts w:ascii="Calibri" w:eastAsia="Times New Roman" w:hAnsi="Calibri" w:cs="Calibri"/>
          <w:sz w:val="20"/>
          <w:szCs w:val="20"/>
          <w:lang w:eastAsia="en-GB"/>
        </w:rPr>
        <w:t>.</w:t>
      </w:r>
      <w:r w:rsidRPr="009E5BB8">
        <w:rPr>
          <w:rFonts w:ascii="Calibri" w:eastAsia="Times New Roman" w:hAnsi="Calibri" w:cs="Calibri"/>
          <w:sz w:val="20"/>
          <w:szCs w:val="20"/>
          <w:lang w:eastAsia="en-GB"/>
        </w:rPr>
        <w:t>2</w:t>
      </w:r>
      <w:r w:rsidR="00793414" w:rsidRPr="009E5BB8">
        <w:rPr>
          <w:rFonts w:ascii="Calibri" w:eastAsia="Times New Roman" w:hAnsi="Calibri" w:cs="Calibri"/>
          <w:sz w:val="20"/>
          <w:szCs w:val="20"/>
          <w:lang w:eastAsia="en-GB"/>
        </w:rPr>
        <w:t xml:space="preserve"> (2001), </w:t>
      </w:r>
      <w:r w:rsidRPr="009E5BB8">
        <w:rPr>
          <w:rFonts w:ascii="Calibri" w:eastAsia="Times New Roman" w:hAnsi="Calibri" w:cs="Calibri"/>
          <w:sz w:val="20"/>
          <w:szCs w:val="20"/>
          <w:lang w:eastAsia="en-GB"/>
        </w:rPr>
        <w:t>139-149, &lt;https://www.tandfonline.com/doi/full/10.1080/01495933.2019.1573076&gt; [</w:t>
      </w:r>
      <w:r w:rsidRPr="009E5BB8">
        <w:rPr>
          <w:rFonts w:ascii="Calibri" w:hAnsi="Calibri" w:cs="Calibri"/>
          <w:sz w:val="20"/>
          <w:szCs w:val="20"/>
        </w:rPr>
        <w:t>accessed 20 January 2024]</w:t>
      </w:r>
    </w:p>
    <w:p w14:paraId="7FFA4FF3" w14:textId="7943E8AA" w:rsidR="00BC05FB" w:rsidRPr="009E5BB8" w:rsidRDefault="00BC05FB" w:rsidP="009E5BB8">
      <w:pPr>
        <w:spacing w:after="0" w:line="216" w:lineRule="auto"/>
        <w:rPr>
          <w:rFonts w:ascii="Calibri" w:hAnsi="Calibri" w:cs="Calibri"/>
          <w:sz w:val="20"/>
          <w:szCs w:val="20"/>
        </w:rPr>
      </w:pPr>
    </w:p>
    <w:p w14:paraId="1337B0BF" w14:textId="77777777" w:rsidR="00982CF3" w:rsidRPr="009E5BB8" w:rsidRDefault="00982CF3" w:rsidP="009E5BB8">
      <w:pPr>
        <w:spacing w:after="0" w:line="216" w:lineRule="auto"/>
        <w:rPr>
          <w:rFonts w:ascii="Calibri" w:hAnsi="Calibri" w:cs="Calibri"/>
          <w:sz w:val="20"/>
          <w:szCs w:val="20"/>
        </w:rPr>
      </w:pPr>
      <w:r w:rsidRPr="009E5BB8">
        <w:rPr>
          <w:rFonts w:ascii="Calibri" w:hAnsi="Calibri" w:cs="Calibri"/>
          <w:sz w:val="20"/>
          <w:szCs w:val="20"/>
        </w:rPr>
        <w:t xml:space="preserve">National Geographic Society, </w:t>
      </w:r>
      <w:r w:rsidRPr="009E5BB8">
        <w:rPr>
          <w:rFonts w:ascii="Calibri" w:hAnsi="Calibri" w:cs="Calibri"/>
          <w:i/>
          <w:sz w:val="20"/>
          <w:szCs w:val="20"/>
        </w:rPr>
        <w:t>Chinese Religions and Philosophies</w:t>
      </w:r>
    </w:p>
    <w:p w14:paraId="0157A491" w14:textId="5F0693C8" w:rsidR="00982CF3" w:rsidRPr="009E5BB8" w:rsidRDefault="00982CF3" w:rsidP="009E5BB8">
      <w:pPr>
        <w:spacing w:after="0" w:line="216" w:lineRule="auto"/>
        <w:ind w:left="720" w:firstLine="45"/>
        <w:rPr>
          <w:rFonts w:ascii="Calibri" w:hAnsi="Calibri" w:cs="Calibri"/>
          <w:sz w:val="20"/>
          <w:szCs w:val="20"/>
        </w:rPr>
      </w:pPr>
      <w:r w:rsidRPr="009E5BB8">
        <w:rPr>
          <w:rFonts w:ascii="Calibri" w:hAnsi="Calibri" w:cs="Calibri"/>
          <w:sz w:val="20"/>
          <w:szCs w:val="20"/>
        </w:rPr>
        <w:t>(2024) &lt;https://education.nationalgeographic.org/resource/chinese-religions-and-philosophies&gt; [accessed 20 January 2024]</w:t>
      </w:r>
    </w:p>
    <w:p w14:paraId="2469BC2F" w14:textId="77777777" w:rsidR="00B74610" w:rsidRPr="009E5BB8" w:rsidRDefault="00B74610" w:rsidP="009E5BB8">
      <w:pPr>
        <w:spacing w:after="0" w:line="216" w:lineRule="auto"/>
        <w:rPr>
          <w:rFonts w:ascii="Calibri" w:hAnsi="Calibri" w:cs="Calibri"/>
          <w:sz w:val="20"/>
          <w:szCs w:val="20"/>
        </w:rPr>
      </w:pPr>
      <w:r w:rsidRPr="009E5BB8">
        <w:rPr>
          <w:rFonts w:ascii="Calibri" w:hAnsi="Calibri" w:cs="Calibri"/>
          <w:sz w:val="20"/>
          <w:szCs w:val="20"/>
        </w:rPr>
        <w:t xml:space="preserve">Scales Avery, John, </w:t>
      </w:r>
      <w:r w:rsidRPr="009E5BB8">
        <w:rPr>
          <w:rFonts w:ascii="Calibri" w:hAnsi="Calibri" w:cs="Calibri"/>
          <w:i/>
          <w:sz w:val="20"/>
          <w:szCs w:val="20"/>
        </w:rPr>
        <w:t>Albert Einstein, Scientist And Pacifist</w:t>
      </w:r>
      <w:r w:rsidRPr="009E5BB8">
        <w:rPr>
          <w:rFonts w:ascii="Calibri" w:hAnsi="Calibri" w:cs="Calibri"/>
          <w:sz w:val="20"/>
          <w:szCs w:val="20"/>
        </w:rPr>
        <w:t xml:space="preserve"> </w:t>
      </w:r>
    </w:p>
    <w:p w14:paraId="6BA60653" w14:textId="10C38084" w:rsidR="00B74610" w:rsidRPr="009E5BB8" w:rsidRDefault="00B74610" w:rsidP="009E5BB8">
      <w:pPr>
        <w:spacing w:after="0" w:line="216" w:lineRule="auto"/>
        <w:ind w:firstLine="720"/>
        <w:rPr>
          <w:rFonts w:ascii="Calibri" w:eastAsia="Times New Roman" w:hAnsi="Calibri" w:cs="Calibri"/>
          <w:color w:val="0E101A"/>
          <w:sz w:val="20"/>
          <w:szCs w:val="20"/>
          <w:lang w:eastAsia="en-GB"/>
        </w:rPr>
      </w:pPr>
      <w:r w:rsidRPr="009E5BB8">
        <w:rPr>
          <w:rFonts w:ascii="Calibri" w:hAnsi="Calibri" w:cs="Calibri"/>
          <w:sz w:val="20"/>
          <w:szCs w:val="20"/>
        </w:rPr>
        <w:t>(2015) &lt;</w:t>
      </w:r>
      <w:r w:rsidRPr="009E5BB8">
        <w:rPr>
          <w:rFonts w:ascii="Calibri" w:eastAsia="Times New Roman" w:hAnsi="Calibri" w:cs="Calibri"/>
          <w:color w:val="0E101A"/>
          <w:sz w:val="20"/>
          <w:szCs w:val="20"/>
          <w:lang w:eastAsia="en-GB"/>
        </w:rPr>
        <w:t>https://www.wagingpeace.org/albert-einstein-scientist-and-pacifist&gt; [accessed 23 January 2024</w:t>
      </w:r>
      <w:r w:rsidR="00982CF3" w:rsidRPr="009E5BB8">
        <w:rPr>
          <w:rFonts w:ascii="Calibri" w:eastAsia="Times New Roman" w:hAnsi="Calibri" w:cs="Calibri"/>
          <w:color w:val="0E101A"/>
          <w:sz w:val="20"/>
          <w:szCs w:val="20"/>
          <w:lang w:eastAsia="en-GB"/>
        </w:rPr>
        <w:t>]</w:t>
      </w:r>
    </w:p>
    <w:p w14:paraId="415BFA56" w14:textId="77777777" w:rsidR="00DE4F30" w:rsidRPr="009E5BB8" w:rsidRDefault="00DE4F30" w:rsidP="009E5BB8">
      <w:pPr>
        <w:spacing w:after="0" w:line="216" w:lineRule="auto"/>
        <w:rPr>
          <w:rFonts w:ascii="Calibri" w:hAnsi="Calibri" w:cs="Calibri"/>
          <w:sz w:val="20"/>
          <w:szCs w:val="20"/>
        </w:rPr>
      </w:pPr>
    </w:p>
    <w:p w14:paraId="593A4A41" w14:textId="77777777" w:rsidR="00DE4F30" w:rsidRPr="009E5BB8" w:rsidRDefault="00DE4F30" w:rsidP="009E5BB8">
      <w:pPr>
        <w:spacing w:after="0" w:line="216" w:lineRule="auto"/>
        <w:rPr>
          <w:rFonts w:ascii="Calibri" w:hAnsi="Calibri" w:cs="Calibri"/>
          <w:color w:val="000000" w:themeColor="text1"/>
          <w:sz w:val="20"/>
          <w:szCs w:val="20"/>
        </w:rPr>
      </w:pPr>
      <w:r w:rsidRPr="009E5BB8">
        <w:rPr>
          <w:rFonts w:ascii="Calibri" w:hAnsi="Calibri" w:cs="Calibri"/>
          <w:color w:val="000000" w:themeColor="text1"/>
          <w:sz w:val="20"/>
          <w:szCs w:val="20"/>
        </w:rPr>
        <w:t>Swain, Richard M., ‘B. H. Liddell Hart and the Creation of a Theory of War, 1919-1933</w:t>
      </w:r>
      <w:r w:rsidRPr="009E5BB8">
        <w:rPr>
          <w:rFonts w:ascii="Calibri" w:hAnsi="Calibri" w:cs="Calibri"/>
          <w:color w:val="000000" w:themeColor="text1"/>
          <w:sz w:val="20"/>
          <w:szCs w:val="20"/>
        </w:rPr>
        <w:t>’</w:t>
      </w:r>
      <w:r w:rsidRPr="009E5BB8">
        <w:rPr>
          <w:rFonts w:ascii="Calibri" w:hAnsi="Calibri" w:cs="Calibri"/>
          <w:color w:val="000000" w:themeColor="text1"/>
          <w:sz w:val="20"/>
          <w:szCs w:val="20"/>
        </w:rPr>
        <w:t xml:space="preserve">, </w:t>
      </w:r>
      <w:r w:rsidRPr="009E5BB8">
        <w:rPr>
          <w:rFonts w:ascii="Calibri" w:hAnsi="Calibri" w:cs="Calibri"/>
          <w:color w:val="000000" w:themeColor="text1"/>
          <w:sz w:val="20"/>
          <w:szCs w:val="20"/>
        </w:rPr>
        <w:t xml:space="preserve"> </w:t>
      </w:r>
      <w:r w:rsidRPr="009E5BB8">
        <w:rPr>
          <w:rFonts w:ascii="Calibri" w:hAnsi="Calibri" w:cs="Calibri"/>
          <w:color w:val="000000" w:themeColor="text1"/>
          <w:sz w:val="20"/>
          <w:szCs w:val="20"/>
        </w:rPr>
        <w:tab/>
      </w:r>
    </w:p>
    <w:p w14:paraId="18B23664" w14:textId="166C7111" w:rsidR="00DE4F30" w:rsidRPr="009E5BB8" w:rsidRDefault="00DE4F30" w:rsidP="009E5BB8">
      <w:pPr>
        <w:spacing w:after="0" w:line="216" w:lineRule="auto"/>
        <w:ind w:firstLine="720"/>
        <w:rPr>
          <w:rFonts w:ascii="Calibri" w:hAnsi="Calibri" w:cs="Calibri"/>
          <w:color w:val="000000" w:themeColor="text1"/>
          <w:sz w:val="20"/>
          <w:szCs w:val="20"/>
        </w:rPr>
      </w:pPr>
      <w:r w:rsidRPr="009E5BB8">
        <w:rPr>
          <w:rFonts w:ascii="Calibri" w:hAnsi="Calibri" w:cs="Calibri"/>
          <w:i/>
          <w:iCs/>
          <w:color w:val="000000" w:themeColor="text1"/>
          <w:sz w:val="20"/>
          <w:szCs w:val="20"/>
        </w:rPr>
        <w:t>Armed Forces &amp; Society</w:t>
      </w:r>
      <w:r w:rsidRPr="009E5BB8">
        <w:rPr>
          <w:rFonts w:ascii="Calibri" w:hAnsi="Calibri" w:cs="Calibri"/>
          <w:color w:val="000000" w:themeColor="text1"/>
          <w:sz w:val="20"/>
          <w:szCs w:val="20"/>
        </w:rPr>
        <w:t xml:space="preserve">, 17.1 (1990), 35-51 &lt;https://www.jstor.org/stable/45305218&gt; </w:t>
      </w:r>
      <w:r w:rsidRPr="009E5BB8">
        <w:rPr>
          <w:rFonts w:ascii="Calibri" w:hAnsi="Calibri" w:cs="Calibri"/>
          <w:sz w:val="20"/>
          <w:szCs w:val="20"/>
        </w:rPr>
        <w:t>[accessed 25 January 2024].</w:t>
      </w:r>
    </w:p>
    <w:p w14:paraId="3A5B3463" w14:textId="2C3F787B" w:rsidR="00793A56" w:rsidRPr="009E5BB8" w:rsidRDefault="00793A56" w:rsidP="009E5BB8">
      <w:pPr>
        <w:spacing w:after="0" w:line="216" w:lineRule="auto"/>
        <w:rPr>
          <w:rFonts w:ascii="Calibri" w:hAnsi="Calibri" w:cs="Calibri"/>
          <w:sz w:val="20"/>
          <w:szCs w:val="20"/>
        </w:rPr>
      </w:pPr>
    </w:p>
    <w:p w14:paraId="3AEE4436" w14:textId="68A2BFF0" w:rsidR="00DE4F30" w:rsidRPr="009E5BB8" w:rsidRDefault="00DE4F30" w:rsidP="009E5BB8">
      <w:pPr>
        <w:spacing w:after="0" w:line="216" w:lineRule="auto"/>
        <w:rPr>
          <w:rFonts w:ascii="Calibri" w:eastAsia="Times New Roman" w:hAnsi="Calibri" w:cs="Calibri"/>
          <w:color w:val="0E101A"/>
          <w:sz w:val="20"/>
          <w:szCs w:val="20"/>
          <w:lang w:eastAsia="en-GB"/>
        </w:rPr>
      </w:pPr>
      <w:r w:rsidRPr="009E5BB8">
        <w:rPr>
          <w:rFonts w:ascii="Calibri" w:eastAsia="Times New Roman" w:hAnsi="Calibri" w:cs="Calibri"/>
          <w:color w:val="0E101A"/>
          <w:sz w:val="20"/>
          <w:szCs w:val="20"/>
          <w:lang w:eastAsia="en-GB"/>
        </w:rPr>
        <w:t xml:space="preserve">Torres, Manuel </w:t>
      </w:r>
      <w:proofErr w:type="spellStart"/>
      <w:r w:rsidRPr="009E5BB8">
        <w:rPr>
          <w:rFonts w:ascii="Calibri" w:eastAsia="Times New Roman" w:hAnsi="Calibri" w:cs="Calibri"/>
          <w:color w:val="0E101A"/>
          <w:sz w:val="20"/>
          <w:szCs w:val="20"/>
          <w:lang w:eastAsia="en-GB"/>
        </w:rPr>
        <w:t>Poejo</w:t>
      </w:r>
      <w:proofErr w:type="spellEnd"/>
      <w:r w:rsidRPr="009E5BB8">
        <w:rPr>
          <w:rFonts w:ascii="Calibri" w:eastAsia="Times New Roman" w:hAnsi="Calibri" w:cs="Calibri"/>
          <w:color w:val="0E101A"/>
          <w:sz w:val="20"/>
          <w:szCs w:val="20"/>
          <w:lang w:eastAsia="en-GB"/>
        </w:rPr>
        <w:t xml:space="preserve">, </w:t>
      </w:r>
      <w:r w:rsidRPr="009E5BB8">
        <w:rPr>
          <w:rFonts w:ascii="Calibri" w:eastAsia="Times New Roman" w:hAnsi="Calibri" w:cs="Calibri"/>
          <w:color w:val="0E101A"/>
          <w:sz w:val="20"/>
          <w:szCs w:val="20"/>
          <w:lang w:eastAsia="en-GB"/>
        </w:rPr>
        <w:t xml:space="preserve">Sun Tzu Art of War </w:t>
      </w:r>
    </w:p>
    <w:p w14:paraId="45309089" w14:textId="19DC6DE5" w:rsidR="00DE4F30" w:rsidRPr="009E5BB8" w:rsidRDefault="00DE4F30" w:rsidP="009E5BB8">
      <w:pPr>
        <w:spacing w:after="0" w:line="216" w:lineRule="auto"/>
        <w:ind w:firstLine="720"/>
        <w:rPr>
          <w:rFonts w:ascii="Calibri" w:hAnsi="Calibri" w:cs="Calibri"/>
          <w:sz w:val="20"/>
          <w:szCs w:val="20"/>
        </w:rPr>
      </w:pPr>
      <w:r w:rsidRPr="009E5BB8">
        <w:rPr>
          <w:rFonts w:ascii="Calibri" w:eastAsia="Times New Roman" w:hAnsi="Calibri" w:cs="Calibri"/>
          <w:color w:val="0E101A"/>
          <w:sz w:val="20"/>
          <w:szCs w:val="20"/>
          <w:lang w:eastAsia="en-GB"/>
        </w:rPr>
        <w:t>(2018) &lt;https://www.jwc.nato.int/images/stories/threeswords/SUNTZU_2018.pdf&gt; [accessed 19 December 2023]</w:t>
      </w:r>
    </w:p>
    <w:p w14:paraId="4B545C0D" w14:textId="77777777" w:rsidR="00DE4F30" w:rsidRPr="009E5BB8" w:rsidRDefault="00DE4F30" w:rsidP="009E5BB8">
      <w:pPr>
        <w:spacing w:after="0" w:line="216" w:lineRule="auto"/>
        <w:rPr>
          <w:rFonts w:ascii="Calibri" w:hAnsi="Calibri" w:cs="Calibri"/>
          <w:sz w:val="20"/>
          <w:szCs w:val="20"/>
        </w:rPr>
      </w:pPr>
    </w:p>
    <w:p w14:paraId="65309466" w14:textId="77777777" w:rsidR="00D55DA0" w:rsidRPr="009E5BB8" w:rsidRDefault="00793A56" w:rsidP="009E5BB8">
      <w:pPr>
        <w:pStyle w:val="FootnoteText"/>
        <w:spacing w:after="0" w:line="216" w:lineRule="auto"/>
        <w:rPr>
          <w:rFonts w:ascii="Calibri" w:hAnsi="Calibri" w:cs="Calibri"/>
        </w:rPr>
      </w:pPr>
      <w:r w:rsidRPr="009E5BB8">
        <w:rPr>
          <w:rFonts w:ascii="Calibri" w:hAnsi="Calibri" w:cs="Calibri"/>
        </w:rPr>
        <w:t xml:space="preserve">Tzu, Sun and Michael </w:t>
      </w:r>
      <w:proofErr w:type="spellStart"/>
      <w:r w:rsidRPr="009E5BB8">
        <w:rPr>
          <w:rFonts w:ascii="Calibri" w:hAnsi="Calibri" w:cs="Calibri"/>
        </w:rPr>
        <w:t>Nylan</w:t>
      </w:r>
      <w:proofErr w:type="spellEnd"/>
      <w:r w:rsidRPr="009E5BB8">
        <w:rPr>
          <w:rFonts w:ascii="Calibri" w:hAnsi="Calibri" w:cs="Calibri"/>
        </w:rPr>
        <w:t xml:space="preserve">, </w:t>
      </w:r>
      <w:r w:rsidRPr="009E5BB8">
        <w:rPr>
          <w:rFonts w:ascii="Calibri" w:hAnsi="Calibri" w:cs="Calibri"/>
          <w:i/>
          <w:iCs/>
        </w:rPr>
        <w:t>Art of War</w:t>
      </w:r>
      <w:r w:rsidRPr="009E5BB8">
        <w:rPr>
          <w:rFonts w:ascii="Calibri" w:hAnsi="Calibri" w:cs="Calibri"/>
        </w:rPr>
        <w:t xml:space="preserve"> </w:t>
      </w:r>
    </w:p>
    <w:p w14:paraId="5B111B8F" w14:textId="31E6DA55" w:rsidR="00793A56" w:rsidRPr="009E5BB8" w:rsidRDefault="00793A56" w:rsidP="009E5BB8">
      <w:pPr>
        <w:pStyle w:val="FootnoteText"/>
        <w:spacing w:after="0" w:line="216" w:lineRule="auto"/>
        <w:ind w:firstLine="720"/>
        <w:rPr>
          <w:rFonts w:ascii="Calibri" w:hAnsi="Calibri" w:cs="Calibri"/>
        </w:rPr>
      </w:pPr>
      <w:r w:rsidRPr="009E5BB8">
        <w:rPr>
          <w:rFonts w:ascii="Calibri" w:hAnsi="Calibri" w:cs="Calibri"/>
        </w:rPr>
        <w:t>(New York: W. W. Norton &amp; Company, 2020)</w:t>
      </w:r>
    </w:p>
    <w:p w14:paraId="1BB692E8" w14:textId="77777777" w:rsidR="001157A5" w:rsidRPr="009E5BB8" w:rsidRDefault="001157A5" w:rsidP="009E5BB8">
      <w:pPr>
        <w:pStyle w:val="FootnoteText"/>
        <w:spacing w:after="0" w:line="216" w:lineRule="auto"/>
        <w:ind w:firstLine="720"/>
        <w:rPr>
          <w:rFonts w:ascii="Calibri" w:hAnsi="Calibri" w:cs="Calibri"/>
        </w:rPr>
      </w:pPr>
    </w:p>
    <w:p w14:paraId="6A5E53E0" w14:textId="3DB9E542" w:rsidR="001157A5" w:rsidRPr="009E5BB8" w:rsidRDefault="001157A5" w:rsidP="009E5BB8">
      <w:pPr>
        <w:pStyle w:val="FootnoteText"/>
        <w:spacing w:after="0" w:line="216" w:lineRule="auto"/>
        <w:rPr>
          <w:rFonts w:ascii="Calibri" w:hAnsi="Calibri" w:cs="Calibri"/>
          <w:i/>
        </w:rPr>
      </w:pPr>
      <w:r w:rsidRPr="009E5BB8">
        <w:rPr>
          <w:rFonts w:ascii="Calibri" w:hAnsi="Calibri" w:cs="Calibri"/>
        </w:rPr>
        <w:t>Tavares, Major</w:t>
      </w:r>
      <w:r w:rsidRPr="009E5BB8">
        <w:rPr>
          <w:rFonts w:ascii="Calibri" w:hAnsi="Calibri" w:cs="Calibri"/>
        </w:rPr>
        <w:t xml:space="preserve"> </w:t>
      </w:r>
      <w:r w:rsidRPr="009E5BB8">
        <w:rPr>
          <w:rFonts w:ascii="Calibri" w:hAnsi="Calibri" w:cs="Calibri"/>
        </w:rPr>
        <w:t>Ernest S.</w:t>
      </w:r>
      <w:r w:rsidRPr="009E5BB8">
        <w:rPr>
          <w:rFonts w:ascii="Calibri" w:hAnsi="Calibri" w:cs="Calibri"/>
        </w:rPr>
        <w:t xml:space="preserve"> Jr,</w:t>
      </w:r>
      <w:r w:rsidRPr="009E5BB8">
        <w:rPr>
          <w:rFonts w:ascii="Calibri" w:hAnsi="Calibri" w:cs="Calibri"/>
        </w:rPr>
        <w:t xml:space="preserve"> </w:t>
      </w:r>
      <w:r w:rsidRPr="009E5BB8">
        <w:rPr>
          <w:rFonts w:ascii="Calibri" w:hAnsi="Calibri" w:cs="Calibri"/>
          <w:i/>
        </w:rPr>
        <w:t xml:space="preserve">Operation Fortitude: The Closed Loop </w:t>
      </w:r>
      <w:r w:rsidRPr="009E5BB8">
        <w:rPr>
          <w:rFonts w:ascii="Calibri" w:hAnsi="Calibri" w:cs="Calibri"/>
          <w:i/>
        </w:rPr>
        <w:tab/>
      </w:r>
    </w:p>
    <w:p w14:paraId="3FC49596" w14:textId="77777777" w:rsidR="001157A5" w:rsidRPr="009E5BB8" w:rsidRDefault="001157A5" w:rsidP="009E5BB8">
      <w:pPr>
        <w:pStyle w:val="FootnoteText"/>
        <w:spacing w:after="0" w:line="216" w:lineRule="auto"/>
        <w:ind w:left="720"/>
        <w:rPr>
          <w:rFonts w:ascii="Calibri" w:hAnsi="Calibri" w:cs="Calibri"/>
        </w:rPr>
      </w:pPr>
      <w:r w:rsidRPr="009E5BB8">
        <w:rPr>
          <w:rFonts w:ascii="Calibri" w:hAnsi="Calibri" w:cs="Calibri"/>
          <w:i/>
        </w:rPr>
        <w:t>D-Day Deception Plan</w:t>
      </w:r>
      <w:r w:rsidRPr="009E5BB8">
        <w:rPr>
          <w:rFonts w:ascii="Calibri" w:hAnsi="Calibri" w:cs="Calibri"/>
        </w:rPr>
        <w:t xml:space="preserve">, (Alabama: A Research Report Submitted to the Faculty In Partial </w:t>
      </w:r>
      <w:proofErr w:type="spellStart"/>
      <w:r w:rsidRPr="009E5BB8">
        <w:rPr>
          <w:rFonts w:ascii="Calibri" w:hAnsi="Calibri" w:cs="Calibri"/>
        </w:rPr>
        <w:t>Fulfillment</w:t>
      </w:r>
      <w:proofErr w:type="spellEnd"/>
      <w:r w:rsidRPr="009E5BB8">
        <w:rPr>
          <w:rFonts w:ascii="Calibri" w:hAnsi="Calibri" w:cs="Calibri"/>
        </w:rPr>
        <w:t xml:space="preserve"> of the Graduation Requirements, 2001)</w:t>
      </w:r>
    </w:p>
    <w:p w14:paraId="27FD9ED3" w14:textId="77777777" w:rsidR="001157A5" w:rsidRPr="009E5BB8" w:rsidRDefault="001157A5" w:rsidP="009E5BB8">
      <w:pPr>
        <w:pStyle w:val="FootnoteText"/>
        <w:spacing w:after="0" w:line="216" w:lineRule="auto"/>
        <w:ind w:left="720"/>
        <w:rPr>
          <w:rFonts w:ascii="Calibri" w:hAnsi="Calibri" w:cs="Calibri"/>
        </w:rPr>
      </w:pPr>
    </w:p>
    <w:p w14:paraId="195A906C" w14:textId="77777777" w:rsidR="001157A5" w:rsidRPr="009E5BB8" w:rsidRDefault="001157A5" w:rsidP="009E5BB8">
      <w:pPr>
        <w:spacing w:after="0" w:line="216" w:lineRule="auto"/>
        <w:rPr>
          <w:rFonts w:ascii="Calibri" w:hAnsi="Calibri" w:cs="Calibri"/>
          <w:i/>
          <w:iCs/>
          <w:color w:val="000000" w:themeColor="text1"/>
          <w:sz w:val="20"/>
          <w:szCs w:val="20"/>
        </w:rPr>
      </w:pPr>
      <w:r w:rsidRPr="009E5BB8">
        <w:rPr>
          <w:rFonts w:ascii="Calibri" w:hAnsi="Calibri" w:cs="Calibri"/>
          <w:color w:val="000000" w:themeColor="text1"/>
          <w:sz w:val="20"/>
          <w:szCs w:val="20"/>
        </w:rPr>
        <w:t xml:space="preserve">Verma, Sahil, </w:t>
      </w:r>
      <w:r w:rsidRPr="009E5BB8">
        <w:rPr>
          <w:rFonts w:ascii="Calibri" w:hAnsi="Calibri" w:cs="Calibri"/>
          <w:i/>
          <w:iCs/>
          <w:color w:val="000000" w:themeColor="text1"/>
          <w:sz w:val="20"/>
          <w:szCs w:val="20"/>
        </w:rPr>
        <w:t xml:space="preserve">Sun Tzu’s Art of War and the First Principles of International Humanitarian Law </w:t>
      </w:r>
    </w:p>
    <w:p w14:paraId="056D9087" w14:textId="7A5319C6" w:rsidR="001157A5" w:rsidRDefault="001157A5" w:rsidP="009E5BB8">
      <w:pPr>
        <w:spacing w:after="0" w:line="216" w:lineRule="auto"/>
        <w:ind w:left="720"/>
        <w:rPr>
          <w:rFonts w:ascii="Calibri" w:hAnsi="Calibri" w:cs="Calibri"/>
          <w:sz w:val="20"/>
          <w:szCs w:val="20"/>
        </w:rPr>
      </w:pPr>
      <w:r w:rsidRPr="009E5BB8">
        <w:rPr>
          <w:rFonts w:ascii="Calibri" w:hAnsi="Calibri" w:cs="Calibri"/>
          <w:i/>
          <w:iCs/>
          <w:color w:val="000000" w:themeColor="text1"/>
          <w:sz w:val="20"/>
          <w:szCs w:val="20"/>
        </w:rPr>
        <w:t>(</w:t>
      </w:r>
      <w:r w:rsidRPr="009E5BB8">
        <w:rPr>
          <w:rFonts w:ascii="Calibri" w:hAnsi="Calibri" w:cs="Calibri"/>
          <w:color w:val="000000" w:themeColor="text1"/>
          <w:sz w:val="20"/>
          <w:szCs w:val="20"/>
        </w:rPr>
        <w:t xml:space="preserve">2020) &lt;https://cilj.co.uk/2020/08/30/sun-tzus-art-of-war-and-the-first-principles-of-international-humanitarian-law/&gt; </w:t>
      </w:r>
      <w:r w:rsidRPr="009E5BB8">
        <w:rPr>
          <w:rFonts w:ascii="Calibri" w:hAnsi="Calibri" w:cs="Calibri"/>
          <w:sz w:val="20"/>
          <w:szCs w:val="20"/>
        </w:rPr>
        <w:t>[accessed 18 January 2024]</w:t>
      </w:r>
    </w:p>
    <w:p w14:paraId="5C85D33C" w14:textId="77777777" w:rsidR="009E5BB8" w:rsidRPr="009E5BB8" w:rsidRDefault="009E5BB8" w:rsidP="009E5BB8">
      <w:pPr>
        <w:spacing w:after="0" w:line="216" w:lineRule="auto"/>
        <w:ind w:left="720"/>
        <w:rPr>
          <w:rFonts w:ascii="Calibri" w:hAnsi="Calibri" w:cs="Calibri"/>
          <w:color w:val="000000" w:themeColor="text1"/>
          <w:sz w:val="20"/>
          <w:szCs w:val="20"/>
        </w:rPr>
      </w:pPr>
    </w:p>
    <w:p w14:paraId="645B2014" w14:textId="77777777" w:rsidR="00D55DA0" w:rsidRPr="009E5BB8" w:rsidRDefault="00D55DA0" w:rsidP="009E5BB8">
      <w:pPr>
        <w:spacing w:after="0" w:line="216" w:lineRule="auto"/>
        <w:rPr>
          <w:sz w:val="20"/>
          <w:szCs w:val="20"/>
        </w:rPr>
      </w:pPr>
      <w:r w:rsidRPr="009E5BB8">
        <w:rPr>
          <w:sz w:val="20"/>
          <w:szCs w:val="20"/>
        </w:rPr>
        <w:t xml:space="preserve">Wee, C.H. </w:t>
      </w:r>
      <w:r w:rsidRPr="009E5BB8">
        <w:rPr>
          <w:i/>
          <w:iCs/>
          <w:sz w:val="20"/>
          <w:szCs w:val="20"/>
        </w:rPr>
        <w:t>Art of War</w:t>
      </w:r>
    </w:p>
    <w:p w14:paraId="37864E03" w14:textId="173588BB" w:rsidR="00793A56" w:rsidRPr="009E5BB8" w:rsidRDefault="00D55DA0" w:rsidP="009E5BB8">
      <w:pPr>
        <w:spacing w:after="0" w:line="216" w:lineRule="auto"/>
        <w:ind w:firstLine="720"/>
        <w:rPr>
          <w:sz w:val="20"/>
          <w:szCs w:val="20"/>
        </w:rPr>
      </w:pPr>
      <w:r w:rsidRPr="009E5BB8">
        <w:rPr>
          <w:sz w:val="20"/>
          <w:szCs w:val="20"/>
        </w:rPr>
        <w:t xml:space="preserve"> (Singapore: Prentice Hall, 2003)</w:t>
      </w:r>
    </w:p>
    <w:sectPr w:rsidR="00793A56" w:rsidRPr="009E5BB8" w:rsidSect="00266A9D">
      <w:headerReference w:type="even" r:id="rId8"/>
      <w:headerReference w:type="default" r:id="rId9"/>
      <w:pgSz w:w="12240" w:h="15840"/>
      <w:pgMar w:top="720" w:right="720" w:bottom="720" w:left="720" w:header="567" w:footer="0" w:gutter="0"/>
      <w:pgNumType w:start="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9E9C03" w14:textId="77777777" w:rsidR="00266A9D" w:rsidRDefault="00266A9D" w:rsidP="00A06369">
      <w:r>
        <w:separator/>
      </w:r>
    </w:p>
  </w:endnote>
  <w:endnote w:type="continuationSeparator" w:id="0">
    <w:p w14:paraId="5AE1F58E" w14:textId="77777777" w:rsidR="00266A9D" w:rsidRDefault="00266A9D" w:rsidP="00A06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Times">
    <w:altName w:val="Times New Roman"/>
    <w:panose1 w:val="020B06040202020202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F73CE7" w14:textId="77777777" w:rsidR="00266A9D" w:rsidRDefault="00266A9D" w:rsidP="00A06369">
      <w:r>
        <w:separator/>
      </w:r>
    </w:p>
  </w:footnote>
  <w:footnote w:type="continuationSeparator" w:id="0">
    <w:p w14:paraId="1F02FE0D" w14:textId="77777777" w:rsidR="00266A9D" w:rsidRDefault="00266A9D" w:rsidP="00A06369">
      <w:r>
        <w:continuationSeparator/>
      </w:r>
    </w:p>
  </w:footnote>
  <w:footnote w:id="1">
    <w:p w14:paraId="50655CD3" w14:textId="4750B725" w:rsidR="009675EA" w:rsidRPr="001A17C9" w:rsidRDefault="009675EA" w:rsidP="00982CF3">
      <w:pPr>
        <w:pStyle w:val="FootnoteText"/>
        <w:spacing w:after="0" w:line="240" w:lineRule="auto"/>
      </w:pPr>
      <w:r w:rsidRPr="001A17C9">
        <w:rPr>
          <w:rStyle w:val="FootnoteReference"/>
        </w:rPr>
        <w:footnoteRef/>
      </w:r>
      <w:r w:rsidRPr="001A17C9">
        <w:t xml:space="preserve"> Sun Tzu and Michael </w:t>
      </w:r>
      <w:proofErr w:type="spellStart"/>
      <w:r w:rsidRPr="001A17C9">
        <w:t>Nylan</w:t>
      </w:r>
      <w:proofErr w:type="spellEnd"/>
      <w:r w:rsidRPr="001A17C9">
        <w:t xml:space="preserve">, </w:t>
      </w:r>
      <w:r w:rsidRPr="001A17C9">
        <w:rPr>
          <w:i/>
          <w:iCs/>
        </w:rPr>
        <w:t>Art of War</w:t>
      </w:r>
      <w:r w:rsidRPr="001A17C9">
        <w:t xml:space="preserve"> (New York: W. W. Norton &amp; Company, 2020).</w:t>
      </w:r>
    </w:p>
  </w:footnote>
  <w:footnote w:id="2">
    <w:p w14:paraId="4AC5CE0E" w14:textId="7A27522C" w:rsidR="00B53CFB" w:rsidRPr="001A17C9" w:rsidRDefault="00B53CFB" w:rsidP="00982CF3">
      <w:pPr>
        <w:pStyle w:val="FootnoteText"/>
        <w:spacing w:after="0" w:line="240" w:lineRule="auto"/>
      </w:pPr>
      <w:r w:rsidRPr="001A17C9">
        <w:rPr>
          <w:rStyle w:val="FootnoteReference"/>
        </w:rPr>
        <w:footnoteRef/>
      </w:r>
      <w:r w:rsidRPr="001A17C9">
        <w:t xml:space="preserve"> </w:t>
      </w:r>
      <w:r w:rsidR="00BC05FB" w:rsidRPr="001A17C9">
        <w:t xml:space="preserve">History.Com Editors, </w:t>
      </w:r>
      <w:r w:rsidR="00BC05FB" w:rsidRPr="001A17C9">
        <w:rPr>
          <w:i/>
          <w:iCs/>
        </w:rPr>
        <w:t>The Art of War</w:t>
      </w:r>
      <w:r w:rsidR="00BC05FB" w:rsidRPr="001A17C9">
        <w:t xml:space="preserve"> (2018) &lt;https://www.history.com/topics/ancient-china/the-art-of-war&gt; [accessed 19 January 2024].</w:t>
      </w:r>
    </w:p>
  </w:footnote>
  <w:footnote w:id="3">
    <w:p w14:paraId="0ED832D7" w14:textId="034FDE39" w:rsidR="0092359A" w:rsidRPr="001A17C9" w:rsidRDefault="0092359A" w:rsidP="0090041A">
      <w:pPr>
        <w:spacing w:after="0" w:line="240" w:lineRule="auto"/>
        <w:rPr>
          <w:rFonts w:ascii="Calibri" w:hAnsi="Calibri" w:cs="Calibri"/>
          <w:b/>
          <w:bCs/>
          <w:color w:val="000000" w:themeColor="text1"/>
          <w:sz w:val="20"/>
          <w:szCs w:val="20"/>
          <w:u w:val="single"/>
        </w:rPr>
      </w:pPr>
      <w:r w:rsidRPr="001A17C9">
        <w:rPr>
          <w:rStyle w:val="FootnoteReference"/>
          <w:sz w:val="20"/>
          <w:szCs w:val="20"/>
        </w:rPr>
        <w:footnoteRef/>
      </w:r>
      <w:r w:rsidRPr="001A17C9">
        <w:rPr>
          <w:sz w:val="20"/>
          <w:szCs w:val="20"/>
        </w:rPr>
        <w:t xml:space="preserve"> </w:t>
      </w:r>
      <w:r w:rsidR="0090041A" w:rsidRPr="001A17C9">
        <w:rPr>
          <w:rFonts w:ascii="Calibri" w:eastAsia="Times New Roman" w:hAnsi="Calibri" w:cs="Calibri"/>
          <w:color w:val="0E101A"/>
          <w:sz w:val="20"/>
          <w:szCs w:val="20"/>
          <w:lang w:eastAsia="en-GB"/>
        </w:rPr>
        <w:t xml:space="preserve">Mark McNeilly, </w:t>
      </w:r>
      <w:r w:rsidR="0090041A" w:rsidRPr="001A17C9">
        <w:rPr>
          <w:rFonts w:ascii="Calibri" w:eastAsia="Times New Roman" w:hAnsi="Calibri" w:cs="Calibri"/>
          <w:i/>
          <w:iCs/>
          <w:color w:val="0E101A"/>
          <w:sz w:val="20"/>
          <w:szCs w:val="20"/>
          <w:lang w:eastAsia="en-GB"/>
        </w:rPr>
        <w:t>Sun Tzu and the Art of Modern Warfare</w:t>
      </w:r>
      <w:r w:rsidR="0090041A" w:rsidRPr="001A17C9">
        <w:rPr>
          <w:rFonts w:ascii="Calibri" w:eastAsia="Times New Roman" w:hAnsi="Calibri" w:cs="Calibri"/>
          <w:color w:val="0E101A"/>
          <w:sz w:val="20"/>
          <w:szCs w:val="20"/>
          <w:lang w:eastAsia="en-GB"/>
        </w:rPr>
        <w:t xml:space="preserve">, (Oxford: </w:t>
      </w:r>
      <w:r w:rsidR="0090041A" w:rsidRPr="001A17C9">
        <w:rPr>
          <w:rFonts w:ascii="Calibri" w:hAnsi="Calibri" w:cs="Calibri"/>
          <w:color w:val="2A2A2A"/>
          <w:sz w:val="20"/>
          <w:szCs w:val="20"/>
          <w:shd w:val="clear" w:color="auto" w:fill="FFFFFF"/>
        </w:rPr>
        <w:t xml:space="preserve">Oxford University Press, 2015) </w:t>
      </w:r>
      <w:r w:rsidR="0090041A" w:rsidRPr="001A17C9">
        <w:rPr>
          <w:rFonts w:ascii="Calibri" w:eastAsia="Times New Roman" w:hAnsi="Calibri" w:cs="Calibri"/>
          <w:color w:val="0E101A"/>
          <w:sz w:val="20"/>
          <w:szCs w:val="20"/>
          <w:lang w:eastAsia="en-GB"/>
        </w:rPr>
        <w:t>p.4.</w:t>
      </w:r>
    </w:p>
  </w:footnote>
  <w:footnote w:id="4">
    <w:p w14:paraId="6A71E29E" w14:textId="40850C28" w:rsidR="00FC678A" w:rsidRPr="001A17C9" w:rsidRDefault="00FC678A" w:rsidP="0090041A">
      <w:pPr>
        <w:spacing w:after="0" w:line="240" w:lineRule="auto"/>
        <w:rPr>
          <w:rFonts w:cstheme="minorHAnsi"/>
          <w:color w:val="000000" w:themeColor="text1"/>
          <w:sz w:val="20"/>
          <w:szCs w:val="20"/>
        </w:rPr>
      </w:pPr>
      <w:r w:rsidRPr="001A17C9">
        <w:rPr>
          <w:rStyle w:val="FootnoteReference"/>
          <w:rFonts w:ascii="Calibri" w:hAnsi="Calibri" w:cs="Calibri"/>
          <w:sz w:val="20"/>
          <w:szCs w:val="20"/>
        </w:rPr>
        <w:footnoteRef/>
      </w:r>
      <w:r w:rsidRPr="001A17C9">
        <w:rPr>
          <w:rFonts w:ascii="Calibri" w:hAnsi="Calibri" w:cs="Calibri"/>
          <w:sz w:val="20"/>
          <w:szCs w:val="20"/>
        </w:rPr>
        <w:t xml:space="preserve"> </w:t>
      </w:r>
      <w:r w:rsidR="00DE4F30" w:rsidRPr="001A17C9">
        <w:rPr>
          <w:rFonts w:cstheme="minorHAnsi"/>
          <w:color w:val="000000" w:themeColor="text1"/>
          <w:sz w:val="20"/>
          <w:szCs w:val="20"/>
        </w:rPr>
        <w:t xml:space="preserve">Richard M. Swain, ‘B. H. Liddell Hart and the Creation of a Theory of War, 1919-1933’, </w:t>
      </w:r>
      <w:r w:rsidR="00DE4F30" w:rsidRPr="001A17C9">
        <w:rPr>
          <w:rFonts w:cstheme="minorHAnsi"/>
          <w:i/>
          <w:iCs/>
          <w:color w:val="000000" w:themeColor="text1"/>
          <w:sz w:val="20"/>
          <w:szCs w:val="20"/>
        </w:rPr>
        <w:t>Armed Forces &amp; Society</w:t>
      </w:r>
      <w:r w:rsidR="00DE4F30" w:rsidRPr="001A17C9">
        <w:rPr>
          <w:rFonts w:cstheme="minorHAnsi"/>
          <w:color w:val="000000" w:themeColor="text1"/>
          <w:sz w:val="20"/>
          <w:szCs w:val="20"/>
        </w:rPr>
        <w:t xml:space="preserve">, 17.1 (1990), 35-51 &lt;https://www.jstor.org/stable/45305218&gt; </w:t>
      </w:r>
      <w:r w:rsidR="00DE4F30" w:rsidRPr="001A17C9">
        <w:rPr>
          <w:sz w:val="20"/>
          <w:szCs w:val="20"/>
        </w:rPr>
        <w:t>[accessed 25 January 2024].</w:t>
      </w:r>
    </w:p>
  </w:footnote>
  <w:footnote w:id="5">
    <w:p w14:paraId="29C32195" w14:textId="1880895F" w:rsidR="0090041A" w:rsidRPr="001A17C9" w:rsidRDefault="0090041A" w:rsidP="0090041A">
      <w:pPr>
        <w:pStyle w:val="FootnoteText"/>
        <w:spacing w:after="0" w:line="240" w:lineRule="auto"/>
      </w:pPr>
      <w:r w:rsidRPr="001A17C9">
        <w:rPr>
          <w:rStyle w:val="FootnoteReference"/>
        </w:rPr>
        <w:footnoteRef/>
      </w:r>
      <w:r w:rsidRPr="001A17C9">
        <w:t xml:space="preserve"> </w:t>
      </w:r>
      <w:r w:rsidRPr="001A17C9">
        <w:rPr>
          <w:rFonts w:ascii="Calibri" w:eastAsia="Times New Roman" w:hAnsi="Calibri" w:cs="Calibri"/>
          <w:color w:val="0E101A"/>
          <w:lang w:eastAsia="en-GB"/>
        </w:rPr>
        <w:t xml:space="preserve">Mark McNeilly, </w:t>
      </w:r>
      <w:r w:rsidRPr="001A17C9">
        <w:rPr>
          <w:rFonts w:ascii="Calibri" w:eastAsia="Times New Roman" w:hAnsi="Calibri" w:cs="Calibri"/>
          <w:i/>
          <w:iCs/>
          <w:color w:val="0E101A"/>
          <w:lang w:eastAsia="en-GB"/>
        </w:rPr>
        <w:t>Sun Tzu and the Art of Modern Warfare</w:t>
      </w:r>
      <w:r w:rsidRPr="001A17C9">
        <w:rPr>
          <w:rFonts w:ascii="Calibri" w:eastAsia="Times New Roman" w:hAnsi="Calibri" w:cs="Calibri"/>
          <w:color w:val="0E101A"/>
          <w:lang w:eastAsia="en-GB"/>
        </w:rPr>
        <w:t>,</w:t>
      </w:r>
      <w:r w:rsidRPr="001A17C9">
        <w:rPr>
          <w:rFonts w:ascii="Calibri" w:hAnsi="Calibri" w:cs="Calibri"/>
          <w:color w:val="2A2A2A"/>
          <w:shd w:val="clear" w:color="auto" w:fill="FFFFFF"/>
        </w:rPr>
        <w:t xml:space="preserve"> </w:t>
      </w:r>
      <w:r w:rsidRPr="001A17C9">
        <w:rPr>
          <w:rFonts w:ascii="Calibri" w:eastAsia="Times New Roman" w:hAnsi="Calibri" w:cs="Calibri"/>
          <w:color w:val="0E101A"/>
          <w:lang w:eastAsia="en-GB"/>
        </w:rPr>
        <w:t>p.4.</w:t>
      </w:r>
    </w:p>
  </w:footnote>
  <w:footnote w:id="6">
    <w:p w14:paraId="66966A05" w14:textId="66B3F2E1" w:rsidR="006E64DD" w:rsidRPr="001A17C9" w:rsidRDefault="006E64DD" w:rsidP="0090041A">
      <w:pPr>
        <w:pStyle w:val="FootnoteText"/>
        <w:spacing w:after="0" w:line="240" w:lineRule="auto"/>
      </w:pPr>
      <w:r w:rsidRPr="001A17C9">
        <w:rPr>
          <w:rStyle w:val="FootnoteReference"/>
        </w:rPr>
        <w:footnoteRef/>
      </w:r>
      <w:r w:rsidRPr="001A17C9">
        <w:t xml:space="preserve"> </w:t>
      </w:r>
      <w:proofErr w:type="spellStart"/>
      <w:r w:rsidR="00793A56" w:rsidRPr="001A17C9">
        <w:t>Jozef</w:t>
      </w:r>
      <w:proofErr w:type="spellEnd"/>
      <w:r w:rsidR="00793A56" w:rsidRPr="001A17C9">
        <w:t xml:space="preserve"> </w:t>
      </w:r>
      <w:proofErr w:type="spellStart"/>
      <w:r w:rsidR="00793A56" w:rsidRPr="001A17C9">
        <w:t>Hlavatý</w:t>
      </w:r>
      <w:proofErr w:type="spellEnd"/>
      <w:r w:rsidR="00793A56" w:rsidRPr="001A17C9">
        <w:t xml:space="preserve"> and </w:t>
      </w:r>
      <w:proofErr w:type="spellStart"/>
      <w:r w:rsidR="00793A56" w:rsidRPr="001A17C9">
        <w:t>Ján</w:t>
      </w:r>
      <w:proofErr w:type="spellEnd"/>
      <w:r w:rsidR="00793A56" w:rsidRPr="001A17C9">
        <w:t xml:space="preserve"> </w:t>
      </w:r>
      <w:proofErr w:type="spellStart"/>
      <w:r w:rsidR="00793A56" w:rsidRPr="001A17C9">
        <w:t>Ližbetin</w:t>
      </w:r>
      <w:proofErr w:type="spellEnd"/>
      <w:r w:rsidR="00793A56" w:rsidRPr="001A17C9">
        <w:t xml:space="preserve">, ‘The Use of the Art of War Ideas in the Strategic Decision-making of the Company’, </w:t>
      </w:r>
      <w:r w:rsidR="00793A56" w:rsidRPr="001A17C9">
        <w:rPr>
          <w:i/>
          <w:iCs/>
        </w:rPr>
        <w:t>Transportation Research Procedia</w:t>
      </w:r>
      <w:r w:rsidR="00793A56" w:rsidRPr="001A17C9">
        <w:t>, 55, (2021)  1273–1280 &lt;https://doi.org/10.1016/j.trpro.2021.07.110&gt; [accessed 1</w:t>
      </w:r>
      <w:r w:rsidR="00FC678A" w:rsidRPr="001A17C9">
        <w:t>8</w:t>
      </w:r>
      <w:r w:rsidR="00793A56" w:rsidRPr="001A17C9">
        <w:t xml:space="preserve"> January 2024].</w:t>
      </w:r>
    </w:p>
  </w:footnote>
  <w:footnote w:id="7">
    <w:p w14:paraId="76208FF8" w14:textId="1DBA0680" w:rsidR="00D14FC3" w:rsidRPr="001A17C9" w:rsidRDefault="00D14FC3" w:rsidP="0090041A">
      <w:pPr>
        <w:pStyle w:val="FootnoteText"/>
        <w:spacing w:after="0" w:line="240" w:lineRule="auto"/>
      </w:pPr>
      <w:r w:rsidRPr="001A17C9">
        <w:rPr>
          <w:rStyle w:val="FootnoteReference"/>
        </w:rPr>
        <w:footnoteRef/>
      </w:r>
      <w:r w:rsidRPr="001A17C9">
        <w:t xml:space="preserve"> </w:t>
      </w:r>
      <w:r w:rsidR="00927070" w:rsidRPr="001A17C9">
        <w:t xml:space="preserve">Christopher </w:t>
      </w:r>
      <w:proofErr w:type="spellStart"/>
      <w:r w:rsidR="00927070" w:rsidRPr="001A17C9">
        <w:t>Bassford</w:t>
      </w:r>
      <w:proofErr w:type="spellEnd"/>
      <w:r w:rsidR="00927070" w:rsidRPr="001A17C9">
        <w:t>, Carl von Clausewitz (2023) &lt;https://www.oxfordbibliographies.com/display/document/obo-9780199791279/obo-9780199791279-0026.xml&gt; [accessed 25 January 2024].</w:t>
      </w:r>
    </w:p>
  </w:footnote>
  <w:footnote w:id="8">
    <w:p w14:paraId="5149F8FB" w14:textId="26853720" w:rsidR="00C2509E" w:rsidRPr="001A17C9" w:rsidRDefault="00C2509E" w:rsidP="0090041A">
      <w:pPr>
        <w:pStyle w:val="FootnoteText"/>
        <w:spacing w:after="0" w:line="240" w:lineRule="auto"/>
      </w:pPr>
      <w:r w:rsidRPr="001A17C9">
        <w:rPr>
          <w:rStyle w:val="FootnoteReference"/>
        </w:rPr>
        <w:footnoteRef/>
      </w:r>
      <w:r w:rsidRPr="001A17C9">
        <w:t xml:space="preserve"> </w:t>
      </w:r>
      <w:r w:rsidR="00444196" w:rsidRPr="001A17C9">
        <w:t>C. Clausewitz, On War (Princeton: Princeton University Press, 1832).</w:t>
      </w:r>
    </w:p>
  </w:footnote>
  <w:footnote w:id="9">
    <w:p w14:paraId="4195A4A6" w14:textId="0968ECA0" w:rsidR="00C2509E" w:rsidRPr="001A17C9" w:rsidRDefault="00C2509E" w:rsidP="00982CF3">
      <w:pPr>
        <w:pStyle w:val="FootnoteText"/>
        <w:spacing w:after="0" w:line="240" w:lineRule="auto"/>
      </w:pPr>
      <w:r w:rsidRPr="001A17C9">
        <w:rPr>
          <w:rStyle w:val="FootnoteReference"/>
        </w:rPr>
        <w:footnoteRef/>
      </w:r>
      <w:r w:rsidRPr="001A17C9">
        <w:t xml:space="preserve"> Tzu and </w:t>
      </w:r>
      <w:proofErr w:type="spellStart"/>
      <w:r w:rsidRPr="001A17C9">
        <w:t>Nylan</w:t>
      </w:r>
      <w:proofErr w:type="spellEnd"/>
      <w:r w:rsidRPr="001A17C9">
        <w:t xml:space="preserve">, </w:t>
      </w:r>
      <w:r w:rsidR="00793A56" w:rsidRPr="001A17C9">
        <w:rPr>
          <w:i/>
          <w:iCs/>
        </w:rPr>
        <w:t>Art of War,</w:t>
      </w:r>
      <w:r w:rsidR="00793A56" w:rsidRPr="001A17C9">
        <w:t xml:space="preserve"> </w:t>
      </w:r>
      <w:r w:rsidRPr="001A17C9">
        <w:t>2020</w:t>
      </w:r>
    </w:p>
  </w:footnote>
  <w:footnote w:id="10">
    <w:p w14:paraId="23438907" w14:textId="1A998864" w:rsidR="00C2509E" w:rsidRPr="001A17C9" w:rsidRDefault="00C2509E" w:rsidP="002B199B">
      <w:pPr>
        <w:spacing w:after="0" w:line="240" w:lineRule="auto"/>
        <w:rPr>
          <w:sz w:val="20"/>
          <w:szCs w:val="20"/>
        </w:rPr>
      </w:pPr>
      <w:r w:rsidRPr="001A17C9">
        <w:rPr>
          <w:rStyle w:val="FootnoteReference"/>
          <w:sz w:val="20"/>
          <w:szCs w:val="20"/>
        </w:rPr>
        <w:footnoteRef/>
      </w:r>
      <w:r w:rsidRPr="001A17C9">
        <w:rPr>
          <w:sz w:val="20"/>
          <w:szCs w:val="20"/>
        </w:rPr>
        <w:t xml:space="preserve"> </w:t>
      </w:r>
      <w:r w:rsidR="00793414" w:rsidRPr="001A17C9">
        <w:rPr>
          <w:rFonts w:ascii="Calibri" w:hAnsi="Calibri" w:cs="Calibri"/>
          <w:sz w:val="20"/>
          <w:szCs w:val="20"/>
        </w:rPr>
        <w:t xml:space="preserve">Lukas </w:t>
      </w:r>
      <w:proofErr w:type="spellStart"/>
      <w:r w:rsidR="00793414" w:rsidRPr="001A17C9">
        <w:rPr>
          <w:rFonts w:ascii="Calibri" w:hAnsi="Calibri" w:cs="Calibri"/>
          <w:sz w:val="20"/>
          <w:szCs w:val="20"/>
        </w:rPr>
        <w:t>Milevski</w:t>
      </w:r>
      <w:proofErr w:type="spellEnd"/>
      <w:r w:rsidR="00793414" w:rsidRPr="001A17C9">
        <w:rPr>
          <w:rFonts w:ascii="Calibri" w:hAnsi="Calibri" w:cs="Calibri"/>
          <w:sz w:val="20"/>
          <w:szCs w:val="20"/>
        </w:rPr>
        <w:t xml:space="preserve">, ‘The idea of genius in Clausewitz and Sun Tzu’, </w:t>
      </w:r>
      <w:r w:rsidR="00793414" w:rsidRPr="001A17C9">
        <w:rPr>
          <w:rFonts w:ascii="Calibri" w:eastAsia="Times New Roman" w:hAnsi="Calibri" w:cs="Calibri"/>
          <w:i/>
          <w:iCs/>
          <w:sz w:val="20"/>
          <w:szCs w:val="20"/>
          <w:lang w:eastAsia="en-GB"/>
        </w:rPr>
        <w:t>Comparative Strategy</w:t>
      </w:r>
      <w:r w:rsidR="00793414" w:rsidRPr="001A17C9">
        <w:rPr>
          <w:rFonts w:ascii="Calibri" w:eastAsia="Times New Roman" w:hAnsi="Calibri" w:cs="Calibri"/>
          <w:sz w:val="20"/>
          <w:szCs w:val="20"/>
          <w:lang w:eastAsia="en-GB"/>
        </w:rPr>
        <w:t>, 38.2 (2001), 139-149, &lt;https://www.tandfonline.com/doi/full/10.1080/01495933.2019.1573076&gt; [</w:t>
      </w:r>
      <w:r w:rsidR="00793414" w:rsidRPr="001A17C9">
        <w:rPr>
          <w:rFonts w:ascii="Calibri" w:hAnsi="Calibri" w:cs="Calibri"/>
          <w:sz w:val="20"/>
          <w:szCs w:val="20"/>
        </w:rPr>
        <w:t>accessed 20 January 2024].</w:t>
      </w:r>
    </w:p>
  </w:footnote>
  <w:footnote w:id="11">
    <w:p w14:paraId="65524AEB" w14:textId="4053BD0A" w:rsidR="00C2509E" w:rsidRPr="001A17C9" w:rsidRDefault="00C2509E" w:rsidP="001A17C9">
      <w:pPr>
        <w:spacing w:after="0" w:line="240" w:lineRule="auto"/>
        <w:rPr>
          <w:rFonts w:cstheme="minorHAnsi"/>
          <w:b/>
          <w:bCs/>
          <w:color w:val="000000" w:themeColor="text1"/>
          <w:sz w:val="20"/>
          <w:szCs w:val="20"/>
          <w:u w:val="single"/>
        </w:rPr>
      </w:pPr>
      <w:r w:rsidRPr="001A17C9">
        <w:rPr>
          <w:rStyle w:val="FootnoteReference"/>
          <w:sz w:val="20"/>
          <w:szCs w:val="20"/>
        </w:rPr>
        <w:footnoteRef/>
      </w:r>
      <w:r w:rsidRPr="001A17C9">
        <w:rPr>
          <w:sz w:val="20"/>
          <w:szCs w:val="20"/>
        </w:rPr>
        <w:t xml:space="preserve"> </w:t>
      </w:r>
      <w:r w:rsidR="00B02BFA" w:rsidRPr="001A17C9">
        <w:rPr>
          <w:sz w:val="20"/>
          <w:szCs w:val="20"/>
        </w:rPr>
        <w:t xml:space="preserve">LTC Ong Cher Howe, ‘A Study of Sun Tzu's Art of War and Clausewitz's On War’, </w:t>
      </w:r>
      <w:r w:rsidR="00B02BFA" w:rsidRPr="001A17C9">
        <w:rPr>
          <w:i/>
          <w:iCs/>
          <w:sz w:val="20"/>
          <w:szCs w:val="20"/>
        </w:rPr>
        <w:t xml:space="preserve">Journal Of The Singapore Armed Forces, </w:t>
      </w:r>
      <w:r w:rsidR="00B02BFA" w:rsidRPr="001A17C9">
        <w:rPr>
          <w:sz w:val="20"/>
          <w:szCs w:val="20"/>
        </w:rPr>
        <w:t>40.2, (2015</w:t>
      </w:r>
      <w:r w:rsidR="00B02BFA" w:rsidRPr="001A17C9">
        <w:rPr>
          <w:i/>
          <w:iCs/>
          <w:sz w:val="20"/>
          <w:szCs w:val="20"/>
        </w:rPr>
        <w:t xml:space="preserve">), </w:t>
      </w:r>
      <w:r w:rsidR="00B02BFA" w:rsidRPr="001A17C9">
        <w:rPr>
          <w:sz w:val="20"/>
          <w:szCs w:val="20"/>
        </w:rPr>
        <w:t xml:space="preserve">68–80 </w:t>
      </w:r>
      <w:r w:rsidR="00B02BFA" w:rsidRPr="001A17C9">
        <w:rPr>
          <w:i/>
          <w:iCs/>
          <w:sz w:val="20"/>
          <w:szCs w:val="20"/>
        </w:rPr>
        <w:t xml:space="preserve">&lt;https://www.mindef.gov.sg/oms/content/dam/imindef_media_library/graphics/pointer/PDF/2015/Vol.41%20No.2/7)%20V41N2_A%20Study%20Of%20Sun%20Tzu-s%20Art%20Of%20War%20And%20Clausewitz-s%20On%20War.compressed.pdf&gt; </w:t>
      </w:r>
      <w:r w:rsidR="002B199B" w:rsidRPr="001A17C9">
        <w:rPr>
          <w:sz w:val="20"/>
          <w:szCs w:val="20"/>
        </w:rPr>
        <w:t>[</w:t>
      </w:r>
      <w:r w:rsidR="00B02BFA" w:rsidRPr="001A17C9">
        <w:rPr>
          <w:sz w:val="20"/>
          <w:szCs w:val="20"/>
        </w:rPr>
        <w:t>accessed 19 January 2024</w:t>
      </w:r>
      <w:r w:rsidR="002B199B" w:rsidRPr="001A17C9">
        <w:rPr>
          <w:sz w:val="20"/>
          <w:szCs w:val="20"/>
        </w:rPr>
        <w:t>]</w:t>
      </w:r>
      <w:r w:rsidR="00B02BFA" w:rsidRPr="001A17C9">
        <w:rPr>
          <w:sz w:val="20"/>
          <w:szCs w:val="20"/>
        </w:rPr>
        <w:t>.</w:t>
      </w:r>
    </w:p>
  </w:footnote>
  <w:footnote w:id="12">
    <w:p w14:paraId="1C7A1710" w14:textId="4E5860B5" w:rsidR="00C2509E" w:rsidRPr="001A17C9" w:rsidRDefault="00C2509E" w:rsidP="001A17C9">
      <w:pPr>
        <w:pStyle w:val="FootnoteText"/>
        <w:spacing w:after="0" w:line="240" w:lineRule="auto"/>
      </w:pPr>
      <w:r w:rsidRPr="001A17C9">
        <w:rPr>
          <w:rStyle w:val="FootnoteReference"/>
        </w:rPr>
        <w:footnoteRef/>
      </w:r>
      <w:r w:rsidRPr="001A17C9">
        <w:t xml:space="preserve"> </w:t>
      </w:r>
      <w:r w:rsidR="00B02BFA" w:rsidRPr="001A17C9">
        <w:t>LTC Howe, ‘A Study of Sun Tzu's Art of War and Clausewitz's On War’, 2015</w:t>
      </w:r>
    </w:p>
  </w:footnote>
  <w:footnote w:id="13">
    <w:p w14:paraId="14A16130" w14:textId="14146CB0" w:rsidR="00C2509E" w:rsidRPr="001A17C9" w:rsidRDefault="00C2509E" w:rsidP="001A17C9">
      <w:pPr>
        <w:pStyle w:val="FootnoteText"/>
        <w:spacing w:after="0" w:line="240" w:lineRule="auto"/>
      </w:pPr>
      <w:r w:rsidRPr="001A17C9">
        <w:rPr>
          <w:rStyle w:val="FootnoteReference"/>
        </w:rPr>
        <w:footnoteRef/>
      </w:r>
      <w:r w:rsidRPr="001A17C9">
        <w:t xml:space="preserve"> </w:t>
      </w:r>
      <w:r w:rsidR="00B02BFA" w:rsidRPr="001A17C9">
        <w:t xml:space="preserve">LTC Howe, ‘A Study of Sun Tzu's Art of War and Clausewitz's On War’, 2015, </w:t>
      </w:r>
      <w:r w:rsidR="00B02BFA" w:rsidRPr="001A17C9">
        <w:rPr>
          <w:rFonts w:ascii="Calibri" w:hAnsi="Calibri" w:cs="Calibri"/>
        </w:rPr>
        <w:t>p</w:t>
      </w:r>
      <w:r w:rsidR="00444196" w:rsidRPr="001A17C9">
        <w:rPr>
          <w:rFonts w:ascii="Calibri" w:hAnsi="Calibri" w:cs="Calibri"/>
        </w:rPr>
        <w:t>.</w:t>
      </w:r>
      <w:r w:rsidRPr="001A17C9">
        <w:rPr>
          <w:rFonts w:ascii="Calibri" w:eastAsia="Times New Roman" w:hAnsi="Calibri" w:cs="Calibri"/>
          <w:color w:val="0E101A"/>
          <w:lang w:eastAsia="en-GB"/>
        </w:rPr>
        <w:t>7</w:t>
      </w:r>
      <w:r w:rsidR="00444196" w:rsidRPr="001A17C9">
        <w:rPr>
          <w:rFonts w:ascii="Calibri" w:eastAsia="Times New Roman" w:hAnsi="Calibri" w:cs="Calibri"/>
          <w:color w:val="0E101A"/>
          <w:lang w:eastAsia="en-GB"/>
        </w:rPr>
        <w:t>2</w:t>
      </w:r>
    </w:p>
  </w:footnote>
  <w:footnote w:id="14">
    <w:p w14:paraId="0BEB8381" w14:textId="02084F1F" w:rsidR="00B02BFA" w:rsidRPr="001A17C9" w:rsidRDefault="00B02BFA" w:rsidP="001A17C9">
      <w:pPr>
        <w:pStyle w:val="FootnoteText"/>
        <w:spacing w:after="0" w:line="240" w:lineRule="auto"/>
      </w:pPr>
      <w:r w:rsidRPr="001A17C9">
        <w:rPr>
          <w:rStyle w:val="FootnoteReference"/>
        </w:rPr>
        <w:footnoteRef/>
      </w:r>
      <w:r w:rsidRPr="001A17C9">
        <w:t xml:space="preserve"> </w:t>
      </w:r>
      <w:r w:rsidR="00444196" w:rsidRPr="001A17C9">
        <w:t>C. Clausewitz, On War (Princeton: Princeton University Press, 1832), p. 358.</w:t>
      </w:r>
    </w:p>
  </w:footnote>
  <w:footnote w:id="15">
    <w:p w14:paraId="62EE1ECE" w14:textId="6B96A294" w:rsidR="00444196" w:rsidRPr="001A17C9" w:rsidRDefault="00444196" w:rsidP="001A17C9">
      <w:pPr>
        <w:pStyle w:val="FootnoteText"/>
        <w:spacing w:after="0" w:line="240" w:lineRule="auto"/>
      </w:pPr>
      <w:r w:rsidRPr="001A17C9">
        <w:rPr>
          <w:rStyle w:val="FootnoteReference"/>
        </w:rPr>
        <w:footnoteRef/>
      </w:r>
      <w:r w:rsidRPr="001A17C9">
        <w:t xml:space="preserve"> </w:t>
      </w:r>
      <w:r w:rsidR="00D55DA0" w:rsidRPr="001A17C9">
        <w:t>C.H. Wee Art of War. (Singapore: Prentice Hall, 2003), p. 90</w:t>
      </w:r>
    </w:p>
  </w:footnote>
  <w:footnote w:id="16">
    <w:p w14:paraId="6799F9D8" w14:textId="0ACCAA45" w:rsidR="004A6795" w:rsidRPr="001A17C9" w:rsidRDefault="004A6795" w:rsidP="001A17C9">
      <w:pPr>
        <w:pStyle w:val="FootnoteText"/>
        <w:spacing w:after="0" w:line="240" w:lineRule="auto"/>
      </w:pPr>
      <w:r w:rsidRPr="001A17C9">
        <w:rPr>
          <w:rStyle w:val="FootnoteReference"/>
        </w:rPr>
        <w:footnoteRef/>
      </w:r>
      <w:r w:rsidRPr="001A17C9">
        <w:t xml:space="preserve"> Jordon Lindell, </w:t>
      </w:r>
      <w:r w:rsidRPr="001A17C9">
        <w:rPr>
          <w:i/>
          <w:iCs/>
        </w:rPr>
        <w:t>Clausewitz: War, Peace and Politics</w:t>
      </w:r>
      <w:r w:rsidRPr="001A17C9">
        <w:t xml:space="preserve"> (2009) &lt;</w:t>
      </w:r>
      <w:r w:rsidRPr="001A17C9">
        <w:t>https://www.e-ir.info/2009/11/26/clausewitz-war-peace-and-politics/</w:t>
      </w:r>
      <w:r w:rsidRPr="001A17C9">
        <w:t xml:space="preserve">&gt; </w:t>
      </w:r>
      <w:r w:rsidRPr="001A17C9">
        <w:rPr>
          <w:rFonts w:eastAsia="Times New Roman" w:cstheme="minorHAnsi"/>
          <w:color w:val="0E101A"/>
          <w:lang w:eastAsia="en-GB"/>
        </w:rPr>
        <w:t xml:space="preserve">[accessed </w:t>
      </w:r>
      <w:r w:rsidRPr="001A17C9">
        <w:rPr>
          <w:rFonts w:eastAsia="Times New Roman" w:cstheme="minorHAnsi"/>
          <w:color w:val="0E101A"/>
          <w:lang w:eastAsia="en-GB"/>
        </w:rPr>
        <w:t>19</w:t>
      </w:r>
      <w:r w:rsidRPr="001A17C9">
        <w:rPr>
          <w:rFonts w:eastAsia="Times New Roman" w:cstheme="minorHAnsi"/>
          <w:color w:val="0E101A"/>
          <w:lang w:eastAsia="en-GB"/>
        </w:rPr>
        <w:t xml:space="preserve"> January 2024].</w:t>
      </w:r>
    </w:p>
  </w:footnote>
  <w:footnote w:id="17">
    <w:p w14:paraId="162B854B" w14:textId="3EE0D0C8" w:rsidR="00B74610" w:rsidRPr="001A17C9" w:rsidRDefault="00B74610" w:rsidP="001A17C9">
      <w:pPr>
        <w:pStyle w:val="FootnoteText"/>
        <w:spacing w:after="0" w:line="240" w:lineRule="auto"/>
      </w:pPr>
      <w:r w:rsidRPr="001A17C9">
        <w:rPr>
          <w:rStyle w:val="FootnoteReference"/>
        </w:rPr>
        <w:footnoteRef/>
      </w:r>
      <w:r w:rsidRPr="001A17C9">
        <w:t xml:space="preserve"> </w:t>
      </w:r>
      <w:r w:rsidRPr="001A17C9">
        <w:rPr>
          <w:rFonts w:cstheme="minorHAnsi"/>
        </w:rPr>
        <w:t xml:space="preserve">John Scales Avery, </w:t>
      </w:r>
      <w:r w:rsidRPr="001A17C9">
        <w:rPr>
          <w:rFonts w:cstheme="minorHAnsi"/>
          <w:i/>
        </w:rPr>
        <w:t>Albert Einstein, Scientist And Pacifist</w:t>
      </w:r>
      <w:r w:rsidRPr="001A17C9">
        <w:rPr>
          <w:rFonts w:cstheme="minorHAnsi"/>
        </w:rPr>
        <w:t xml:space="preserve"> (2015) &lt;</w:t>
      </w:r>
      <w:r w:rsidRPr="001A17C9">
        <w:rPr>
          <w:rFonts w:eastAsia="Times New Roman" w:cstheme="minorHAnsi"/>
          <w:color w:val="0E101A"/>
          <w:lang w:eastAsia="en-GB"/>
        </w:rPr>
        <w:t>https://www.wagingpeace.org/albert-einstein-scientist-and-pacifist&gt; [accessed 23 January 2024].</w:t>
      </w:r>
    </w:p>
  </w:footnote>
  <w:footnote w:id="18">
    <w:p w14:paraId="252C7453" w14:textId="6D613493" w:rsidR="00927070" w:rsidRPr="001A17C9" w:rsidRDefault="00927070" w:rsidP="001A17C9">
      <w:pPr>
        <w:pStyle w:val="FootnoteText"/>
        <w:spacing w:after="0" w:line="240" w:lineRule="auto"/>
      </w:pPr>
      <w:r w:rsidRPr="001A17C9">
        <w:rPr>
          <w:rStyle w:val="FootnoteReference"/>
        </w:rPr>
        <w:footnoteRef/>
      </w:r>
      <w:r w:rsidRPr="001A17C9">
        <w:t xml:space="preserve"> </w:t>
      </w:r>
      <w:r w:rsidR="00B74610" w:rsidRPr="001A17C9">
        <w:rPr>
          <w:rFonts w:cstheme="minorHAnsi"/>
        </w:rPr>
        <w:t>Scales Avery, 2015.</w:t>
      </w:r>
    </w:p>
  </w:footnote>
  <w:footnote w:id="19">
    <w:p w14:paraId="1A05AF0E" w14:textId="2D04CA98" w:rsidR="001C4DEF" w:rsidRPr="001A17C9" w:rsidRDefault="001C4DEF" w:rsidP="00A44EC6">
      <w:pPr>
        <w:pStyle w:val="FootnoteText"/>
        <w:spacing w:after="0" w:line="240" w:lineRule="auto"/>
      </w:pPr>
      <w:r w:rsidRPr="001A17C9">
        <w:rPr>
          <w:rStyle w:val="FootnoteReference"/>
        </w:rPr>
        <w:footnoteRef/>
      </w:r>
      <w:r w:rsidR="00A44EC6" w:rsidRPr="001A17C9">
        <w:t xml:space="preserve"> Major Ernest S. Tavares Jr, Operation Fortitude: The Closed Loop D-Day Deception Plan, (Alabama: A Research Report Submitted to the Faculty In Partial </w:t>
      </w:r>
      <w:proofErr w:type="spellStart"/>
      <w:r w:rsidR="00A44EC6" w:rsidRPr="001A17C9">
        <w:t>Fulfillment</w:t>
      </w:r>
      <w:proofErr w:type="spellEnd"/>
      <w:r w:rsidR="00A44EC6" w:rsidRPr="001A17C9">
        <w:t xml:space="preserve"> of the Graduation Requirements, 2001) p.1</w:t>
      </w:r>
      <w:r w:rsidR="004A280E" w:rsidRPr="001A17C9">
        <w:t>.</w:t>
      </w:r>
    </w:p>
  </w:footnote>
  <w:footnote w:id="20">
    <w:p w14:paraId="1121C3C5" w14:textId="4D53C011" w:rsidR="001C4DEF" w:rsidRPr="001A17C9" w:rsidRDefault="001C4DEF" w:rsidP="001C4DEF">
      <w:pPr>
        <w:pStyle w:val="FootnoteText"/>
        <w:spacing w:after="0" w:line="240" w:lineRule="auto"/>
      </w:pPr>
      <w:r w:rsidRPr="001A17C9">
        <w:rPr>
          <w:rStyle w:val="FootnoteReference"/>
        </w:rPr>
        <w:footnoteRef/>
      </w:r>
      <w:r w:rsidRPr="001A17C9">
        <w:t xml:space="preserve"> </w:t>
      </w:r>
      <w:r w:rsidR="00982CF3" w:rsidRPr="001A17C9">
        <w:t xml:space="preserve">Aziz Ali </w:t>
      </w:r>
      <w:proofErr w:type="spellStart"/>
      <w:r w:rsidR="00982CF3" w:rsidRPr="001A17C9">
        <w:t>Haerulloh</w:t>
      </w:r>
      <w:proofErr w:type="spellEnd"/>
      <w:r w:rsidR="00982CF3" w:rsidRPr="001A17C9">
        <w:t xml:space="preserve">, </w:t>
      </w:r>
      <w:r w:rsidR="00982CF3" w:rsidRPr="001A17C9">
        <w:rPr>
          <w:i/>
        </w:rPr>
        <w:t>The Sun Tzu is the Art of War and Its Application in Modern Warfare</w:t>
      </w:r>
      <w:r w:rsidR="00982CF3" w:rsidRPr="001A17C9">
        <w:t xml:space="preserve">, (Universitas </w:t>
      </w:r>
      <w:proofErr w:type="spellStart"/>
      <w:r w:rsidR="00982CF3" w:rsidRPr="001A17C9">
        <w:t>Pertahanan</w:t>
      </w:r>
      <w:proofErr w:type="spellEnd"/>
      <w:r w:rsidR="00982CF3" w:rsidRPr="001A17C9">
        <w:t xml:space="preserve"> RI Press), p.7.</w:t>
      </w:r>
    </w:p>
  </w:footnote>
  <w:footnote w:id="21">
    <w:p w14:paraId="06D3D6FD" w14:textId="4DA7658D" w:rsidR="001C4DEF" w:rsidRPr="001A17C9" w:rsidRDefault="001C4DEF" w:rsidP="00982CF3">
      <w:pPr>
        <w:spacing w:after="0" w:line="240" w:lineRule="auto"/>
        <w:rPr>
          <w:sz w:val="20"/>
          <w:szCs w:val="20"/>
        </w:rPr>
      </w:pPr>
      <w:r w:rsidRPr="001A17C9">
        <w:rPr>
          <w:rStyle w:val="FootnoteReference"/>
          <w:sz w:val="20"/>
          <w:szCs w:val="20"/>
        </w:rPr>
        <w:footnoteRef/>
      </w:r>
      <w:r w:rsidRPr="001A17C9">
        <w:rPr>
          <w:sz w:val="20"/>
          <w:szCs w:val="20"/>
        </w:rPr>
        <w:t xml:space="preserve"> </w:t>
      </w:r>
      <w:r w:rsidR="00982CF3" w:rsidRPr="001A17C9">
        <w:rPr>
          <w:sz w:val="20"/>
          <w:szCs w:val="20"/>
        </w:rPr>
        <w:t xml:space="preserve">National Geographic Society, </w:t>
      </w:r>
      <w:r w:rsidR="00982CF3" w:rsidRPr="001A17C9">
        <w:rPr>
          <w:i/>
          <w:sz w:val="20"/>
          <w:szCs w:val="20"/>
        </w:rPr>
        <w:t>Chinese Religions and Philosophies</w:t>
      </w:r>
      <w:r w:rsidR="00982CF3" w:rsidRPr="001A17C9">
        <w:rPr>
          <w:sz w:val="20"/>
          <w:szCs w:val="20"/>
        </w:rPr>
        <w:t xml:space="preserve"> (2024) &lt;https://education.nationalgeographic.org/resource/chinese-religions-and-philosophies&gt; [accessed 20 January 2024].</w:t>
      </w:r>
    </w:p>
  </w:footnote>
  <w:footnote w:id="22">
    <w:p w14:paraId="1D5601FD" w14:textId="1C8890B3" w:rsidR="00B74610" w:rsidRPr="001A17C9" w:rsidRDefault="00B74610" w:rsidP="00982CF3">
      <w:pPr>
        <w:pStyle w:val="FootnoteText"/>
        <w:spacing w:after="0" w:line="240" w:lineRule="auto"/>
      </w:pPr>
      <w:r w:rsidRPr="001A17C9">
        <w:rPr>
          <w:rStyle w:val="FootnoteReference"/>
        </w:rPr>
        <w:footnoteRef/>
      </w:r>
      <w:r w:rsidRPr="001A17C9">
        <w:t xml:space="preserve"> </w:t>
      </w:r>
      <w:r w:rsidR="00982CF3" w:rsidRPr="001A17C9">
        <w:t>National Geographic Society, 2024</w:t>
      </w:r>
    </w:p>
  </w:footnote>
  <w:footnote w:id="23">
    <w:p w14:paraId="06B1DAC4" w14:textId="0F121842" w:rsidR="00B53CFB" w:rsidRPr="001A17C9" w:rsidRDefault="00B53CFB" w:rsidP="001157A5">
      <w:pPr>
        <w:pStyle w:val="FootnoteText"/>
        <w:spacing w:after="0" w:line="240" w:lineRule="auto"/>
        <w:rPr>
          <w:rFonts w:ascii="Calibri" w:hAnsi="Calibri" w:cs="Calibri"/>
        </w:rPr>
      </w:pPr>
      <w:r w:rsidRPr="001A17C9">
        <w:rPr>
          <w:rStyle w:val="FootnoteReference"/>
        </w:rPr>
        <w:footnoteRef/>
      </w:r>
      <w:r w:rsidRPr="001A17C9">
        <w:t xml:space="preserve"> </w:t>
      </w:r>
      <w:r w:rsidRPr="001A17C9">
        <w:rPr>
          <w:rFonts w:ascii="Calibri" w:eastAsia="Times New Roman" w:hAnsi="Calibri" w:cs="Calibri"/>
          <w:color w:val="0E101A"/>
          <w:lang w:eastAsia="en-GB"/>
        </w:rPr>
        <w:t xml:space="preserve">Manuel </w:t>
      </w:r>
      <w:proofErr w:type="spellStart"/>
      <w:r w:rsidRPr="001A17C9">
        <w:rPr>
          <w:rFonts w:ascii="Calibri" w:eastAsia="Times New Roman" w:hAnsi="Calibri" w:cs="Calibri"/>
          <w:color w:val="0E101A"/>
          <w:lang w:eastAsia="en-GB"/>
        </w:rPr>
        <w:t>Poejo</w:t>
      </w:r>
      <w:proofErr w:type="spellEnd"/>
      <w:r w:rsidRPr="001A17C9">
        <w:rPr>
          <w:rFonts w:ascii="Calibri" w:eastAsia="Times New Roman" w:hAnsi="Calibri" w:cs="Calibri"/>
          <w:color w:val="0E101A"/>
          <w:lang w:eastAsia="en-GB"/>
        </w:rPr>
        <w:t xml:space="preserve"> Torres, Sun Tzu Art of War (2018) &lt;https://www.jwc.nato.int/images/stories/threeswords/SUNTZU_2018.pdf&gt; [accessed 19 December 2023].</w:t>
      </w:r>
    </w:p>
  </w:footnote>
  <w:footnote w:id="24">
    <w:p w14:paraId="1618154D" w14:textId="20758A90" w:rsidR="001157A5" w:rsidRPr="001157A5" w:rsidRDefault="00A5691E" w:rsidP="001157A5">
      <w:pPr>
        <w:spacing w:after="0" w:line="240" w:lineRule="auto"/>
        <w:rPr>
          <w:rFonts w:ascii="Calibri" w:hAnsi="Calibri" w:cs="Calibri"/>
          <w:color w:val="000000" w:themeColor="text1"/>
          <w:sz w:val="20"/>
          <w:szCs w:val="20"/>
        </w:rPr>
      </w:pPr>
      <w:r w:rsidRPr="001A17C9">
        <w:rPr>
          <w:rStyle w:val="FootnoteReference"/>
          <w:rFonts w:ascii="Calibri" w:hAnsi="Calibri" w:cs="Calibri"/>
          <w:sz w:val="20"/>
          <w:szCs w:val="20"/>
        </w:rPr>
        <w:footnoteRef/>
      </w:r>
      <w:r w:rsidRPr="001A17C9">
        <w:rPr>
          <w:rFonts w:ascii="Calibri" w:hAnsi="Calibri" w:cs="Calibri"/>
          <w:sz w:val="20"/>
          <w:szCs w:val="20"/>
        </w:rPr>
        <w:t xml:space="preserve"> </w:t>
      </w:r>
      <w:r w:rsidR="001157A5" w:rsidRPr="001A17C9">
        <w:rPr>
          <w:rFonts w:ascii="Calibri" w:hAnsi="Calibri" w:cs="Calibri"/>
          <w:color w:val="000000" w:themeColor="text1"/>
          <w:sz w:val="20"/>
          <w:szCs w:val="20"/>
        </w:rPr>
        <w:t>Sahil</w:t>
      </w:r>
      <w:r w:rsidR="001157A5" w:rsidRPr="001A17C9">
        <w:rPr>
          <w:rFonts w:ascii="Calibri" w:hAnsi="Calibri" w:cs="Calibri"/>
          <w:color w:val="000000" w:themeColor="text1"/>
          <w:sz w:val="20"/>
          <w:szCs w:val="20"/>
        </w:rPr>
        <w:t xml:space="preserve"> </w:t>
      </w:r>
      <w:r w:rsidR="001157A5" w:rsidRPr="001A17C9">
        <w:rPr>
          <w:rFonts w:ascii="Calibri" w:hAnsi="Calibri" w:cs="Calibri"/>
          <w:color w:val="000000" w:themeColor="text1"/>
          <w:sz w:val="20"/>
          <w:szCs w:val="20"/>
        </w:rPr>
        <w:t xml:space="preserve">Verma, </w:t>
      </w:r>
      <w:r w:rsidR="001157A5" w:rsidRPr="001A17C9">
        <w:rPr>
          <w:rFonts w:ascii="Calibri" w:hAnsi="Calibri" w:cs="Calibri"/>
          <w:i/>
          <w:iCs/>
          <w:color w:val="000000" w:themeColor="text1"/>
          <w:sz w:val="20"/>
          <w:szCs w:val="20"/>
        </w:rPr>
        <w:t>Sun Tzu’s Art of War and the First Principles of International Humanitarian Law (</w:t>
      </w:r>
      <w:r w:rsidR="001157A5" w:rsidRPr="001A17C9">
        <w:rPr>
          <w:rFonts w:ascii="Calibri" w:hAnsi="Calibri" w:cs="Calibri"/>
          <w:color w:val="000000" w:themeColor="text1"/>
          <w:sz w:val="20"/>
          <w:szCs w:val="20"/>
        </w:rPr>
        <w:t xml:space="preserve">2020) &lt;https://cilj.co.uk/2020/08/30/sun-tzus-art-of-war-and-the-first-principles-of-international-humanitarian-law/&gt; </w:t>
      </w:r>
      <w:r w:rsidR="001157A5" w:rsidRPr="001A17C9">
        <w:rPr>
          <w:rFonts w:ascii="Calibri" w:hAnsi="Calibri" w:cs="Calibri"/>
          <w:sz w:val="20"/>
          <w:szCs w:val="20"/>
        </w:rPr>
        <w:t>[accessed 18 January 2024]</w:t>
      </w:r>
      <w:r w:rsidR="001157A5" w:rsidRPr="001A17C9">
        <w:rPr>
          <w:rFonts w:ascii="Calibri" w:hAnsi="Calibri" w:cs="Calibri"/>
          <w:sz w:val="20"/>
          <w:szCs w:val="20"/>
        </w:rPr>
        <w:t>.</w:t>
      </w:r>
    </w:p>
    <w:p w14:paraId="3971255D" w14:textId="34F5E39F" w:rsidR="00A5691E" w:rsidRDefault="00A5691E">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86214180"/>
      <w:docPartObj>
        <w:docPartGallery w:val="Page Numbers (Top of Page)"/>
        <w:docPartUnique/>
      </w:docPartObj>
    </w:sdtPr>
    <w:sdtContent>
      <w:p w14:paraId="33C79F59" w14:textId="009927DE" w:rsidR="0062593B" w:rsidRDefault="0062593B" w:rsidP="00C2376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0BBABEA" w14:textId="77777777" w:rsidR="0062593B" w:rsidRDefault="0062593B" w:rsidP="0062593B">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0686441"/>
      <w:docPartObj>
        <w:docPartGallery w:val="Page Numbers (Top of Page)"/>
        <w:docPartUnique/>
      </w:docPartObj>
    </w:sdtPr>
    <w:sdtContent>
      <w:p w14:paraId="11A3CC84" w14:textId="5737B875" w:rsidR="0062593B" w:rsidRDefault="0062593B" w:rsidP="00C2376F">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A5691E">
          <w:rPr>
            <w:rStyle w:val="PageNumber"/>
            <w:noProof/>
          </w:rPr>
          <w:t>9</w:t>
        </w:r>
        <w:r>
          <w:rPr>
            <w:rStyle w:val="PageNumber"/>
          </w:rPr>
          <w:fldChar w:fldCharType="end"/>
        </w:r>
      </w:p>
    </w:sdtContent>
  </w:sdt>
  <w:p w14:paraId="6E709147" w14:textId="65104673" w:rsidR="00625291" w:rsidRDefault="0062593B" w:rsidP="0062593B">
    <w:pPr>
      <w:pStyle w:val="Header"/>
      <w:ind w:right="360"/>
    </w:pPr>
    <w:r>
      <w:t>Katie L Pullen-O’Brien</w:t>
    </w:r>
    <w:r>
      <w:ptab w:relativeTo="margin" w:alignment="center" w:leader="none"/>
    </w:r>
    <w:r>
      <w:t>HPHI5906/6906 – Sun Tzu’s The Art of War</w:t>
    </w:r>
    <w:r>
      <w:ptab w:relativeTo="margin" w:alignment="right" w:leader="none"/>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D647F4"/>
    <w:multiLevelType w:val="multilevel"/>
    <w:tmpl w:val="40C059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3557F74"/>
    <w:multiLevelType w:val="multilevel"/>
    <w:tmpl w:val="9F9CD0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02641D"/>
    <w:multiLevelType w:val="multilevel"/>
    <w:tmpl w:val="F3C2FF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78D3BD9"/>
    <w:multiLevelType w:val="multilevel"/>
    <w:tmpl w:val="6DA238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E02477D"/>
    <w:multiLevelType w:val="multilevel"/>
    <w:tmpl w:val="8752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7223FBE"/>
    <w:multiLevelType w:val="multilevel"/>
    <w:tmpl w:val="2F10C8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0646B6"/>
    <w:multiLevelType w:val="multilevel"/>
    <w:tmpl w:val="0E74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F337F44"/>
    <w:multiLevelType w:val="hybridMultilevel"/>
    <w:tmpl w:val="3E326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F81746F"/>
    <w:multiLevelType w:val="hybridMultilevel"/>
    <w:tmpl w:val="12DA91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5890997">
    <w:abstractNumId w:val="8"/>
  </w:num>
  <w:num w:numId="2" w16cid:durableId="1777368393">
    <w:abstractNumId w:val="7"/>
  </w:num>
  <w:num w:numId="3" w16cid:durableId="829640266">
    <w:abstractNumId w:val="5"/>
  </w:num>
  <w:num w:numId="4" w16cid:durableId="1583952171">
    <w:abstractNumId w:val="1"/>
  </w:num>
  <w:num w:numId="5" w16cid:durableId="709496712">
    <w:abstractNumId w:val="2"/>
  </w:num>
  <w:num w:numId="6" w16cid:durableId="117914626">
    <w:abstractNumId w:val="9"/>
  </w:num>
  <w:num w:numId="7" w16cid:durableId="1712420560">
    <w:abstractNumId w:val="9"/>
  </w:num>
  <w:num w:numId="8" w16cid:durableId="1505047800">
    <w:abstractNumId w:val="9"/>
  </w:num>
  <w:num w:numId="9" w16cid:durableId="1366907813">
    <w:abstractNumId w:val="0"/>
  </w:num>
  <w:num w:numId="10" w16cid:durableId="1636832384">
    <w:abstractNumId w:val="4"/>
  </w:num>
  <w:num w:numId="11" w16cid:durableId="1505171612">
    <w:abstractNumId w:val="3"/>
  </w:num>
  <w:num w:numId="12" w16cid:durableId="7748079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423E"/>
    <w:rsid w:val="0000254E"/>
    <w:rsid w:val="00005352"/>
    <w:rsid w:val="000100CD"/>
    <w:rsid w:val="000124B9"/>
    <w:rsid w:val="00025B76"/>
    <w:rsid w:val="000340C6"/>
    <w:rsid w:val="000348D5"/>
    <w:rsid w:val="000355AD"/>
    <w:rsid w:val="00053509"/>
    <w:rsid w:val="00060B44"/>
    <w:rsid w:val="000632C1"/>
    <w:rsid w:val="00063334"/>
    <w:rsid w:val="00067567"/>
    <w:rsid w:val="00070412"/>
    <w:rsid w:val="0007133D"/>
    <w:rsid w:val="00073C10"/>
    <w:rsid w:val="00082307"/>
    <w:rsid w:val="00096F73"/>
    <w:rsid w:val="000A7858"/>
    <w:rsid w:val="000B1AF7"/>
    <w:rsid w:val="000B2078"/>
    <w:rsid w:val="000B30F0"/>
    <w:rsid w:val="000B3650"/>
    <w:rsid w:val="000B623D"/>
    <w:rsid w:val="000D0A2D"/>
    <w:rsid w:val="000E4B80"/>
    <w:rsid w:val="000F1B51"/>
    <w:rsid w:val="000F4483"/>
    <w:rsid w:val="001006E8"/>
    <w:rsid w:val="00113262"/>
    <w:rsid w:val="001145D0"/>
    <w:rsid w:val="001157A5"/>
    <w:rsid w:val="0012391C"/>
    <w:rsid w:val="0012422D"/>
    <w:rsid w:val="00127A9A"/>
    <w:rsid w:val="00161EBF"/>
    <w:rsid w:val="00171175"/>
    <w:rsid w:val="001759E9"/>
    <w:rsid w:val="001816D7"/>
    <w:rsid w:val="0018426F"/>
    <w:rsid w:val="00184B8E"/>
    <w:rsid w:val="0019276A"/>
    <w:rsid w:val="001A17C9"/>
    <w:rsid w:val="001A655F"/>
    <w:rsid w:val="001B0094"/>
    <w:rsid w:val="001B019D"/>
    <w:rsid w:val="001B2060"/>
    <w:rsid w:val="001B50F4"/>
    <w:rsid w:val="001B737D"/>
    <w:rsid w:val="001B7486"/>
    <w:rsid w:val="001B7A45"/>
    <w:rsid w:val="001C20A4"/>
    <w:rsid w:val="001C4D30"/>
    <w:rsid w:val="001C4DEF"/>
    <w:rsid w:val="001E6550"/>
    <w:rsid w:val="001F5727"/>
    <w:rsid w:val="00200317"/>
    <w:rsid w:val="00202FB8"/>
    <w:rsid w:val="002067F1"/>
    <w:rsid w:val="002072DB"/>
    <w:rsid w:val="00212505"/>
    <w:rsid w:val="00212A12"/>
    <w:rsid w:val="00234827"/>
    <w:rsid w:val="00234911"/>
    <w:rsid w:val="0024423E"/>
    <w:rsid w:val="00247C26"/>
    <w:rsid w:val="002504D1"/>
    <w:rsid w:val="00256B31"/>
    <w:rsid w:val="002607BB"/>
    <w:rsid w:val="00265B4A"/>
    <w:rsid w:val="00266922"/>
    <w:rsid w:val="00266A9D"/>
    <w:rsid w:val="002745E1"/>
    <w:rsid w:val="002772B7"/>
    <w:rsid w:val="0029271C"/>
    <w:rsid w:val="002A2819"/>
    <w:rsid w:val="002A39C9"/>
    <w:rsid w:val="002B199B"/>
    <w:rsid w:val="002B5E13"/>
    <w:rsid w:val="002B7CC2"/>
    <w:rsid w:val="002D000C"/>
    <w:rsid w:val="002E4955"/>
    <w:rsid w:val="002E7C73"/>
    <w:rsid w:val="002F3E91"/>
    <w:rsid w:val="002F58CF"/>
    <w:rsid w:val="002F7751"/>
    <w:rsid w:val="00302469"/>
    <w:rsid w:val="00303FE7"/>
    <w:rsid w:val="0030599D"/>
    <w:rsid w:val="00314246"/>
    <w:rsid w:val="00332421"/>
    <w:rsid w:val="0033536B"/>
    <w:rsid w:val="0034020D"/>
    <w:rsid w:val="00342575"/>
    <w:rsid w:val="00342C55"/>
    <w:rsid w:val="00343D94"/>
    <w:rsid w:val="00345656"/>
    <w:rsid w:val="00345FC7"/>
    <w:rsid w:val="003530B1"/>
    <w:rsid w:val="00356836"/>
    <w:rsid w:val="00367546"/>
    <w:rsid w:val="003707FD"/>
    <w:rsid w:val="0037214B"/>
    <w:rsid w:val="003811FD"/>
    <w:rsid w:val="00383724"/>
    <w:rsid w:val="00383DC5"/>
    <w:rsid w:val="00391070"/>
    <w:rsid w:val="003A0B65"/>
    <w:rsid w:val="003C1ADD"/>
    <w:rsid w:val="003C51CF"/>
    <w:rsid w:val="003F1F80"/>
    <w:rsid w:val="003F52C0"/>
    <w:rsid w:val="003F6609"/>
    <w:rsid w:val="00404C10"/>
    <w:rsid w:val="00427DC7"/>
    <w:rsid w:val="00435461"/>
    <w:rsid w:val="00444196"/>
    <w:rsid w:val="00455CCE"/>
    <w:rsid w:val="00463A8C"/>
    <w:rsid w:val="00464788"/>
    <w:rsid w:val="00472EB6"/>
    <w:rsid w:val="00484EEB"/>
    <w:rsid w:val="004863A9"/>
    <w:rsid w:val="00497E9E"/>
    <w:rsid w:val="004A280E"/>
    <w:rsid w:val="004A3C03"/>
    <w:rsid w:val="004A6795"/>
    <w:rsid w:val="004B4907"/>
    <w:rsid w:val="004B6EFD"/>
    <w:rsid w:val="004C2D1A"/>
    <w:rsid w:val="004E4DB7"/>
    <w:rsid w:val="004E7B73"/>
    <w:rsid w:val="004E7D6F"/>
    <w:rsid w:val="004F51D4"/>
    <w:rsid w:val="00501CCA"/>
    <w:rsid w:val="005027B3"/>
    <w:rsid w:val="00502B1E"/>
    <w:rsid w:val="00503B8A"/>
    <w:rsid w:val="005045E5"/>
    <w:rsid w:val="005049DA"/>
    <w:rsid w:val="005200CD"/>
    <w:rsid w:val="005271D5"/>
    <w:rsid w:val="00535D71"/>
    <w:rsid w:val="00543A4D"/>
    <w:rsid w:val="00550267"/>
    <w:rsid w:val="005529ED"/>
    <w:rsid w:val="00563035"/>
    <w:rsid w:val="00576778"/>
    <w:rsid w:val="00576C76"/>
    <w:rsid w:val="0058626C"/>
    <w:rsid w:val="005A40A8"/>
    <w:rsid w:val="005A634F"/>
    <w:rsid w:val="005B055C"/>
    <w:rsid w:val="005B4900"/>
    <w:rsid w:val="005C1115"/>
    <w:rsid w:val="005C7921"/>
    <w:rsid w:val="005C7ACA"/>
    <w:rsid w:val="005D296D"/>
    <w:rsid w:val="005E1AFE"/>
    <w:rsid w:val="005E1E80"/>
    <w:rsid w:val="005E2C1B"/>
    <w:rsid w:val="005F5D3B"/>
    <w:rsid w:val="006014D8"/>
    <w:rsid w:val="00606A7D"/>
    <w:rsid w:val="0061026F"/>
    <w:rsid w:val="00611DEE"/>
    <w:rsid w:val="00615E2B"/>
    <w:rsid w:val="00617A74"/>
    <w:rsid w:val="006233FD"/>
    <w:rsid w:val="00625291"/>
    <w:rsid w:val="0062593B"/>
    <w:rsid w:val="006318A4"/>
    <w:rsid w:val="00636668"/>
    <w:rsid w:val="00641133"/>
    <w:rsid w:val="0064748E"/>
    <w:rsid w:val="006508AC"/>
    <w:rsid w:val="006537CF"/>
    <w:rsid w:val="00656CC4"/>
    <w:rsid w:val="00674117"/>
    <w:rsid w:val="00677152"/>
    <w:rsid w:val="006A1A02"/>
    <w:rsid w:val="006A4EC7"/>
    <w:rsid w:val="006B4260"/>
    <w:rsid w:val="006B569C"/>
    <w:rsid w:val="006B5D0A"/>
    <w:rsid w:val="006B6448"/>
    <w:rsid w:val="006B6B79"/>
    <w:rsid w:val="006C2493"/>
    <w:rsid w:val="006C65CB"/>
    <w:rsid w:val="006C6C8B"/>
    <w:rsid w:val="006D6A31"/>
    <w:rsid w:val="006D7443"/>
    <w:rsid w:val="006E64DD"/>
    <w:rsid w:val="006E6A8C"/>
    <w:rsid w:val="006F5D84"/>
    <w:rsid w:val="0071588A"/>
    <w:rsid w:val="00731194"/>
    <w:rsid w:val="00733724"/>
    <w:rsid w:val="0073636D"/>
    <w:rsid w:val="00774306"/>
    <w:rsid w:val="00774442"/>
    <w:rsid w:val="0077660F"/>
    <w:rsid w:val="007863F8"/>
    <w:rsid w:val="00793414"/>
    <w:rsid w:val="00793A56"/>
    <w:rsid w:val="007B4E6E"/>
    <w:rsid w:val="007C2478"/>
    <w:rsid w:val="007C36A5"/>
    <w:rsid w:val="007C5DBF"/>
    <w:rsid w:val="007C7C5E"/>
    <w:rsid w:val="007D45D0"/>
    <w:rsid w:val="007E090B"/>
    <w:rsid w:val="007E34A9"/>
    <w:rsid w:val="007F0A1B"/>
    <w:rsid w:val="007F130B"/>
    <w:rsid w:val="007F3979"/>
    <w:rsid w:val="007F7E11"/>
    <w:rsid w:val="00801F26"/>
    <w:rsid w:val="00804094"/>
    <w:rsid w:val="008070A1"/>
    <w:rsid w:val="00812C55"/>
    <w:rsid w:val="00817374"/>
    <w:rsid w:val="0082160E"/>
    <w:rsid w:val="00823716"/>
    <w:rsid w:val="00823CAF"/>
    <w:rsid w:val="00826CAA"/>
    <w:rsid w:val="00844FF0"/>
    <w:rsid w:val="00846A87"/>
    <w:rsid w:val="008517AE"/>
    <w:rsid w:val="008604CC"/>
    <w:rsid w:val="00875059"/>
    <w:rsid w:val="00876DF5"/>
    <w:rsid w:val="00887A5A"/>
    <w:rsid w:val="008976B2"/>
    <w:rsid w:val="008A0908"/>
    <w:rsid w:val="008B500D"/>
    <w:rsid w:val="008C1AC7"/>
    <w:rsid w:val="008C22F6"/>
    <w:rsid w:val="008C5E28"/>
    <w:rsid w:val="008D4B5A"/>
    <w:rsid w:val="008D6460"/>
    <w:rsid w:val="008E74DA"/>
    <w:rsid w:val="008F3EF2"/>
    <w:rsid w:val="0090041A"/>
    <w:rsid w:val="00905499"/>
    <w:rsid w:val="00905FCF"/>
    <w:rsid w:val="009150D3"/>
    <w:rsid w:val="0092059D"/>
    <w:rsid w:val="00922485"/>
    <w:rsid w:val="0092359A"/>
    <w:rsid w:val="00924658"/>
    <w:rsid w:val="00927070"/>
    <w:rsid w:val="00930303"/>
    <w:rsid w:val="0094243D"/>
    <w:rsid w:val="00942751"/>
    <w:rsid w:val="009437A3"/>
    <w:rsid w:val="00944BD1"/>
    <w:rsid w:val="0094676F"/>
    <w:rsid w:val="0095017C"/>
    <w:rsid w:val="00951628"/>
    <w:rsid w:val="009621E4"/>
    <w:rsid w:val="00964165"/>
    <w:rsid w:val="009675EA"/>
    <w:rsid w:val="0097455D"/>
    <w:rsid w:val="00977459"/>
    <w:rsid w:val="009815F2"/>
    <w:rsid w:val="00982CF3"/>
    <w:rsid w:val="009857CC"/>
    <w:rsid w:val="009949E6"/>
    <w:rsid w:val="00996564"/>
    <w:rsid w:val="009A0788"/>
    <w:rsid w:val="009A3DE6"/>
    <w:rsid w:val="009B493E"/>
    <w:rsid w:val="009B7387"/>
    <w:rsid w:val="009C15F3"/>
    <w:rsid w:val="009C2976"/>
    <w:rsid w:val="009C2BB7"/>
    <w:rsid w:val="009C4311"/>
    <w:rsid w:val="009C505D"/>
    <w:rsid w:val="009E15B9"/>
    <w:rsid w:val="009E5BB8"/>
    <w:rsid w:val="009E7012"/>
    <w:rsid w:val="009F79F4"/>
    <w:rsid w:val="00A059CA"/>
    <w:rsid w:val="00A06369"/>
    <w:rsid w:val="00A06459"/>
    <w:rsid w:val="00A2013F"/>
    <w:rsid w:val="00A41B9C"/>
    <w:rsid w:val="00A41D4A"/>
    <w:rsid w:val="00A44EC6"/>
    <w:rsid w:val="00A50318"/>
    <w:rsid w:val="00A5691E"/>
    <w:rsid w:val="00A62AAC"/>
    <w:rsid w:val="00A640ED"/>
    <w:rsid w:val="00A66227"/>
    <w:rsid w:val="00A67424"/>
    <w:rsid w:val="00A70A65"/>
    <w:rsid w:val="00A75E16"/>
    <w:rsid w:val="00A806E2"/>
    <w:rsid w:val="00A83E00"/>
    <w:rsid w:val="00A83EDF"/>
    <w:rsid w:val="00A85670"/>
    <w:rsid w:val="00A86D74"/>
    <w:rsid w:val="00A92220"/>
    <w:rsid w:val="00A922BE"/>
    <w:rsid w:val="00A96C34"/>
    <w:rsid w:val="00AA1D20"/>
    <w:rsid w:val="00AA4E59"/>
    <w:rsid w:val="00AA6CE4"/>
    <w:rsid w:val="00AC3822"/>
    <w:rsid w:val="00AD04FD"/>
    <w:rsid w:val="00B02BFA"/>
    <w:rsid w:val="00B06A31"/>
    <w:rsid w:val="00B103DC"/>
    <w:rsid w:val="00B20AA0"/>
    <w:rsid w:val="00B26789"/>
    <w:rsid w:val="00B349E9"/>
    <w:rsid w:val="00B46B3A"/>
    <w:rsid w:val="00B477B2"/>
    <w:rsid w:val="00B50828"/>
    <w:rsid w:val="00B51A25"/>
    <w:rsid w:val="00B53CFB"/>
    <w:rsid w:val="00B54CA1"/>
    <w:rsid w:val="00B7049F"/>
    <w:rsid w:val="00B74610"/>
    <w:rsid w:val="00B83ABC"/>
    <w:rsid w:val="00B84F3A"/>
    <w:rsid w:val="00B8758A"/>
    <w:rsid w:val="00BA5D8B"/>
    <w:rsid w:val="00BB11CF"/>
    <w:rsid w:val="00BB7E20"/>
    <w:rsid w:val="00BC05FB"/>
    <w:rsid w:val="00BC5DA7"/>
    <w:rsid w:val="00BC620A"/>
    <w:rsid w:val="00BE3268"/>
    <w:rsid w:val="00BE3F11"/>
    <w:rsid w:val="00BF1CF3"/>
    <w:rsid w:val="00BF7DB2"/>
    <w:rsid w:val="00C043B1"/>
    <w:rsid w:val="00C10E43"/>
    <w:rsid w:val="00C12784"/>
    <w:rsid w:val="00C2509E"/>
    <w:rsid w:val="00C357AB"/>
    <w:rsid w:val="00C55DC7"/>
    <w:rsid w:val="00C5794C"/>
    <w:rsid w:val="00C65FCC"/>
    <w:rsid w:val="00C71F96"/>
    <w:rsid w:val="00C7467D"/>
    <w:rsid w:val="00C86D2C"/>
    <w:rsid w:val="00C9415B"/>
    <w:rsid w:val="00C96308"/>
    <w:rsid w:val="00CA0310"/>
    <w:rsid w:val="00CA5BDD"/>
    <w:rsid w:val="00CC3222"/>
    <w:rsid w:val="00CC33AF"/>
    <w:rsid w:val="00CD675B"/>
    <w:rsid w:val="00CD7ABA"/>
    <w:rsid w:val="00CE127C"/>
    <w:rsid w:val="00CE49C8"/>
    <w:rsid w:val="00CE50BD"/>
    <w:rsid w:val="00D013F0"/>
    <w:rsid w:val="00D07098"/>
    <w:rsid w:val="00D10E70"/>
    <w:rsid w:val="00D11C40"/>
    <w:rsid w:val="00D146B3"/>
    <w:rsid w:val="00D14FC3"/>
    <w:rsid w:val="00D2053D"/>
    <w:rsid w:val="00D3166A"/>
    <w:rsid w:val="00D35E7B"/>
    <w:rsid w:val="00D36B18"/>
    <w:rsid w:val="00D37AD4"/>
    <w:rsid w:val="00D4032E"/>
    <w:rsid w:val="00D43640"/>
    <w:rsid w:val="00D55DA0"/>
    <w:rsid w:val="00D5678F"/>
    <w:rsid w:val="00D578F1"/>
    <w:rsid w:val="00D61A89"/>
    <w:rsid w:val="00D643EC"/>
    <w:rsid w:val="00D659EF"/>
    <w:rsid w:val="00D66DA0"/>
    <w:rsid w:val="00D727E0"/>
    <w:rsid w:val="00D80B7D"/>
    <w:rsid w:val="00D97E21"/>
    <w:rsid w:val="00DA668D"/>
    <w:rsid w:val="00DA716F"/>
    <w:rsid w:val="00DB637D"/>
    <w:rsid w:val="00DC24E2"/>
    <w:rsid w:val="00DC377A"/>
    <w:rsid w:val="00DC4C53"/>
    <w:rsid w:val="00DC60A8"/>
    <w:rsid w:val="00DD066E"/>
    <w:rsid w:val="00DD5E09"/>
    <w:rsid w:val="00DE4F30"/>
    <w:rsid w:val="00DF4873"/>
    <w:rsid w:val="00E03E8E"/>
    <w:rsid w:val="00E04CEB"/>
    <w:rsid w:val="00E10B26"/>
    <w:rsid w:val="00E1484F"/>
    <w:rsid w:val="00E1533D"/>
    <w:rsid w:val="00E16986"/>
    <w:rsid w:val="00E16B47"/>
    <w:rsid w:val="00E172BF"/>
    <w:rsid w:val="00E2269D"/>
    <w:rsid w:val="00E274C7"/>
    <w:rsid w:val="00E30F18"/>
    <w:rsid w:val="00E558F5"/>
    <w:rsid w:val="00E5650C"/>
    <w:rsid w:val="00E56B39"/>
    <w:rsid w:val="00E6002E"/>
    <w:rsid w:val="00E65181"/>
    <w:rsid w:val="00E73200"/>
    <w:rsid w:val="00E778F0"/>
    <w:rsid w:val="00E81BBF"/>
    <w:rsid w:val="00E84B56"/>
    <w:rsid w:val="00E87A30"/>
    <w:rsid w:val="00EA2D0A"/>
    <w:rsid w:val="00EA2D26"/>
    <w:rsid w:val="00EA709A"/>
    <w:rsid w:val="00EC32A9"/>
    <w:rsid w:val="00EE5241"/>
    <w:rsid w:val="00EE563D"/>
    <w:rsid w:val="00EF1606"/>
    <w:rsid w:val="00EF291B"/>
    <w:rsid w:val="00EF7514"/>
    <w:rsid w:val="00F06247"/>
    <w:rsid w:val="00F12712"/>
    <w:rsid w:val="00F4052B"/>
    <w:rsid w:val="00F47F68"/>
    <w:rsid w:val="00F60CA0"/>
    <w:rsid w:val="00F65181"/>
    <w:rsid w:val="00F67F8C"/>
    <w:rsid w:val="00F7105E"/>
    <w:rsid w:val="00F77215"/>
    <w:rsid w:val="00F8158F"/>
    <w:rsid w:val="00F863ED"/>
    <w:rsid w:val="00F87E4C"/>
    <w:rsid w:val="00FA141A"/>
    <w:rsid w:val="00FA1B35"/>
    <w:rsid w:val="00FA5416"/>
    <w:rsid w:val="00FA5AED"/>
    <w:rsid w:val="00FA7856"/>
    <w:rsid w:val="00FB27C2"/>
    <w:rsid w:val="00FC239B"/>
    <w:rsid w:val="00FC4D21"/>
    <w:rsid w:val="00FC678A"/>
    <w:rsid w:val="00FD16A6"/>
    <w:rsid w:val="00FD5208"/>
    <w:rsid w:val="00FE22A5"/>
    <w:rsid w:val="00FE7B36"/>
    <w:rsid w:val="00FF6E4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9C0E99"/>
  <w15:chartTrackingRefBased/>
  <w15:docId w15:val="{65B7BFFC-4465-A541-81BC-99DFBB446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C1ADD"/>
    <w:pPr>
      <w:spacing w:after="180" w:line="274" w:lineRule="auto"/>
    </w:pPr>
    <w:rPr>
      <w:sz w:val="21"/>
    </w:rPr>
  </w:style>
  <w:style w:type="paragraph" w:styleId="Heading1">
    <w:name w:val="heading 1"/>
    <w:basedOn w:val="Normal"/>
    <w:next w:val="Normal"/>
    <w:link w:val="Heading1Char"/>
    <w:uiPriority w:val="9"/>
    <w:qFormat/>
    <w:rsid w:val="003C1ADD"/>
    <w:pPr>
      <w:keepNext/>
      <w:keepLines/>
      <w:spacing w:before="360" w:after="0" w:line="240" w:lineRule="auto"/>
      <w:outlineLvl w:val="0"/>
    </w:pPr>
    <w:rPr>
      <w:rFonts w:asciiTheme="majorHAnsi" w:eastAsiaTheme="majorEastAsia" w:hAnsiTheme="majorHAnsi" w:cstheme="majorBidi"/>
      <w:bCs/>
      <w:color w:val="4472C4" w:themeColor="accent1"/>
      <w:spacing w:val="20"/>
      <w:sz w:val="32"/>
      <w:szCs w:val="28"/>
    </w:rPr>
  </w:style>
  <w:style w:type="paragraph" w:styleId="Heading2">
    <w:name w:val="heading 2"/>
    <w:basedOn w:val="Normal"/>
    <w:next w:val="Normal"/>
    <w:link w:val="Heading2Char"/>
    <w:uiPriority w:val="9"/>
    <w:semiHidden/>
    <w:unhideWhenUsed/>
    <w:qFormat/>
    <w:rsid w:val="003C1ADD"/>
    <w:pPr>
      <w:keepNext/>
      <w:keepLines/>
      <w:spacing w:before="120" w:after="0" w:line="240" w:lineRule="auto"/>
      <w:outlineLvl w:val="1"/>
    </w:pPr>
    <w:rPr>
      <w:rFonts w:eastAsiaTheme="majorEastAsia" w:cstheme="majorBidi"/>
      <w:b/>
      <w:bCs/>
      <w:color w:val="4472C4" w:themeColor="accent1"/>
      <w:sz w:val="28"/>
      <w:szCs w:val="26"/>
    </w:rPr>
  </w:style>
  <w:style w:type="paragraph" w:styleId="Heading3">
    <w:name w:val="heading 3"/>
    <w:basedOn w:val="Normal"/>
    <w:next w:val="Normal"/>
    <w:link w:val="Heading3Char"/>
    <w:uiPriority w:val="9"/>
    <w:semiHidden/>
    <w:unhideWhenUsed/>
    <w:qFormat/>
    <w:rsid w:val="003C1ADD"/>
    <w:pPr>
      <w:keepNext/>
      <w:keepLines/>
      <w:spacing w:before="20" w:after="0" w:line="240" w:lineRule="auto"/>
      <w:outlineLvl w:val="2"/>
    </w:pPr>
    <w:rPr>
      <w:rFonts w:asciiTheme="majorHAnsi" w:eastAsiaTheme="majorEastAsia" w:hAnsiTheme="majorHAnsi" w:cstheme="majorBidi"/>
      <w:bCs/>
      <w:color w:val="44546A" w:themeColor="text2"/>
      <w:spacing w:val="14"/>
      <w:sz w:val="24"/>
    </w:rPr>
  </w:style>
  <w:style w:type="paragraph" w:styleId="Heading4">
    <w:name w:val="heading 4"/>
    <w:basedOn w:val="Normal"/>
    <w:next w:val="Normal"/>
    <w:link w:val="Heading4Char"/>
    <w:uiPriority w:val="9"/>
    <w:semiHidden/>
    <w:unhideWhenUsed/>
    <w:qFormat/>
    <w:rsid w:val="003C1ADD"/>
    <w:pPr>
      <w:keepNext/>
      <w:keepLines/>
      <w:spacing w:before="200" w:after="0"/>
      <w:outlineLvl w:val="3"/>
    </w:pPr>
    <w:rPr>
      <w:rFonts w:eastAsiaTheme="majorEastAsia" w:cstheme="majorBidi"/>
      <w:b/>
      <w:bCs/>
      <w:i/>
      <w:iCs/>
      <w:color w:val="000000"/>
      <w:sz w:val="24"/>
    </w:rPr>
  </w:style>
  <w:style w:type="paragraph" w:styleId="Heading5">
    <w:name w:val="heading 5"/>
    <w:basedOn w:val="Normal"/>
    <w:next w:val="Normal"/>
    <w:link w:val="Heading5Char"/>
    <w:uiPriority w:val="9"/>
    <w:unhideWhenUsed/>
    <w:qFormat/>
    <w:rsid w:val="003C1ADD"/>
    <w:pPr>
      <w:keepNext/>
      <w:keepLines/>
      <w:spacing w:before="200" w:after="0"/>
      <w:outlineLvl w:val="4"/>
    </w:pPr>
    <w:rPr>
      <w:rFonts w:asciiTheme="majorHAnsi" w:eastAsiaTheme="majorEastAsia" w:hAnsiTheme="majorHAnsi" w:cstheme="majorBidi"/>
      <w:color w:val="000000"/>
      <w:sz w:val="22"/>
    </w:rPr>
  </w:style>
  <w:style w:type="paragraph" w:styleId="Heading6">
    <w:name w:val="heading 6"/>
    <w:basedOn w:val="Normal"/>
    <w:next w:val="Normal"/>
    <w:link w:val="Heading6Char"/>
    <w:uiPriority w:val="9"/>
    <w:unhideWhenUsed/>
    <w:qFormat/>
    <w:rsid w:val="003C1ADD"/>
    <w:pPr>
      <w:keepNext/>
      <w:keepLines/>
      <w:spacing w:before="200" w:after="0"/>
      <w:outlineLvl w:val="5"/>
    </w:pPr>
    <w:rPr>
      <w:rFonts w:asciiTheme="majorHAnsi" w:eastAsiaTheme="majorEastAsia" w:hAnsiTheme="majorHAnsi" w:cstheme="majorBidi"/>
      <w:iCs/>
      <w:color w:val="4472C4" w:themeColor="accent1"/>
      <w:sz w:val="22"/>
    </w:rPr>
  </w:style>
  <w:style w:type="paragraph" w:styleId="Heading7">
    <w:name w:val="heading 7"/>
    <w:basedOn w:val="Normal"/>
    <w:next w:val="Normal"/>
    <w:link w:val="Heading7Char"/>
    <w:uiPriority w:val="9"/>
    <w:semiHidden/>
    <w:unhideWhenUsed/>
    <w:qFormat/>
    <w:rsid w:val="003C1ADD"/>
    <w:pPr>
      <w:keepNext/>
      <w:keepLines/>
      <w:spacing w:before="200" w:after="0"/>
      <w:outlineLvl w:val="6"/>
    </w:pPr>
    <w:rPr>
      <w:rFonts w:asciiTheme="majorHAnsi" w:eastAsiaTheme="majorEastAsia" w:hAnsiTheme="majorHAnsi" w:cstheme="majorBidi"/>
      <w:i/>
      <w:iCs/>
      <w:color w:val="000000"/>
      <w:sz w:val="22"/>
    </w:rPr>
  </w:style>
  <w:style w:type="paragraph" w:styleId="Heading8">
    <w:name w:val="heading 8"/>
    <w:basedOn w:val="Normal"/>
    <w:next w:val="Normal"/>
    <w:link w:val="Heading8Char"/>
    <w:uiPriority w:val="9"/>
    <w:semiHidden/>
    <w:unhideWhenUsed/>
    <w:qFormat/>
    <w:rsid w:val="003C1ADD"/>
    <w:pPr>
      <w:keepNext/>
      <w:keepLines/>
      <w:spacing w:before="200" w:after="0"/>
      <w:outlineLvl w:val="7"/>
    </w:pPr>
    <w:rPr>
      <w:rFonts w:asciiTheme="majorHAnsi" w:eastAsiaTheme="majorEastAsia" w:hAnsiTheme="majorHAnsi" w:cstheme="majorBidi"/>
      <w:color w:val="000000"/>
      <w:sz w:val="20"/>
      <w:szCs w:val="20"/>
    </w:rPr>
  </w:style>
  <w:style w:type="paragraph" w:styleId="Heading9">
    <w:name w:val="heading 9"/>
    <w:basedOn w:val="Normal"/>
    <w:next w:val="Normal"/>
    <w:link w:val="Heading9Char"/>
    <w:uiPriority w:val="9"/>
    <w:semiHidden/>
    <w:unhideWhenUsed/>
    <w:qFormat/>
    <w:rsid w:val="003C1ADD"/>
    <w:pPr>
      <w:keepNext/>
      <w:keepLines/>
      <w:spacing w:before="200" w:after="0"/>
      <w:outlineLvl w:val="8"/>
    </w:pPr>
    <w:rPr>
      <w:rFonts w:asciiTheme="majorHAnsi" w:eastAsiaTheme="majorEastAsia" w:hAnsiTheme="majorHAnsi" w:cstheme="majorBidi"/>
      <w:i/>
      <w:iCs/>
      <w:color w:val="00000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C1ADD"/>
    <w:pPr>
      <w:spacing w:line="240" w:lineRule="auto"/>
      <w:ind w:left="720" w:hanging="288"/>
      <w:contextualSpacing/>
    </w:pPr>
    <w:rPr>
      <w:color w:val="44546A" w:themeColor="text2"/>
    </w:rPr>
  </w:style>
  <w:style w:type="character" w:styleId="Hyperlink">
    <w:name w:val="Hyperlink"/>
    <w:basedOn w:val="DefaultParagraphFont"/>
    <w:uiPriority w:val="99"/>
    <w:unhideWhenUsed/>
    <w:rsid w:val="004E7B73"/>
    <w:rPr>
      <w:color w:val="0563C1" w:themeColor="hyperlink"/>
      <w:u w:val="single"/>
    </w:rPr>
  </w:style>
  <w:style w:type="character" w:customStyle="1" w:styleId="UnresolvedMention1">
    <w:name w:val="Unresolved Mention1"/>
    <w:basedOn w:val="DefaultParagraphFont"/>
    <w:uiPriority w:val="99"/>
    <w:semiHidden/>
    <w:unhideWhenUsed/>
    <w:rsid w:val="004E7B73"/>
    <w:rPr>
      <w:color w:val="605E5C"/>
      <w:shd w:val="clear" w:color="auto" w:fill="E1DFDD"/>
    </w:rPr>
  </w:style>
  <w:style w:type="paragraph" w:styleId="NoSpacing">
    <w:name w:val="No Spacing"/>
    <w:link w:val="NoSpacingChar"/>
    <w:uiPriority w:val="1"/>
    <w:qFormat/>
    <w:rsid w:val="003C1ADD"/>
    <w:pPr>
      <w:spacing w:after="0" w:line="240" w:lineRule="auto"/>
    </w:pPr>
  </w:style>
  <w:style w:type="character" w:customStyle="1" w:styleId="NoSpacingChar">
    <w:name w:val="No Spacing Char"/>
    <w:basedOn w:val="DefaultParagraphFont"/>
    <w:link w:val="NoSpacing"/>
    <w:uiPriority w:val="1"/>
    <w:rsid w:val="003C1ADD"/>
  </w:style>
  <w:style w:type="paragraph" w:styleId="NormalWeb">
    <w:name w:val="Normal (Web)"/>
    <w:basedOn w:val="Normal"/>
    <w:uiPriority w:val="99"/>
    <w:unhideWhenUsed/>
    <w:rsid w:val="006508AC"/>
    <w:rPr>
      <w:rFonts w:ascii="Times New Roman" w:hAnsi="Times New Roman" w:cs="Times New Roman"/>
    </w:rPr>
  </w:style>
  <w:style w:type="paragraph" w:styleId="FootnoteText">
    <w:name w:val="footnote text"/>
    <w:basedOn w:val="Normal"/>
    <w:link w:val="FootnoteTextChar"/>
    <w:uiPriority w:val="99"/>
    <w:unhideWhenUsed/>
    <w:rsid w:val="00A06369"/>
    <w:rPr>
      <w:sz w:val="20"/>
      <w:szCs w:val="20"/>
    </w:rPr>
  </w:style>
  <w:style w:type="character" w:customStyle="1" w:styleId="FootnoteTextChar">
    <w:name w:val="Footnote Text Char"/>
    <w:basedOn w:val="DefaultParagraphFont"/>
    <w:link w:val="FootnoteText"/>
    <w:uiPriority w:val="99"/>
    <w:rsid w:val="00A06369"/>
    <w:rPr>
      <w:sz w:val="20"/>
      <w:szCs w:val="20"/>
    </w:rPr>
  </w:style>
  <w:style w:type="character" w:styleId="FootnoteReference">
    <w:name w:val="footnote reference"/>
    <w:basedOn w:val="DefaultParagraphFont"/>
    <w:uiPriority w:val="99"/>
    <w:semiHidden/>
    <w:unhideWhenUsed/>
    <w:rsid w:val="00A06369"/>
    <w:rPr>
      <w:vertAlign w:val="superscript"/>
    </w:rPr>
  </w:style>
  <w:style w:type="character" w:customStyle="1" w:styleId="Heading5Char">
    <w:name w:val="Heading 5 Char"/>
    <w:basedOn w:val="DefaultParagraphFont"/>
    <w:link w:val="Heading5"/>
    <w:uiPriority w:val="9"/>
    <w:rsid w:val="003C1ADD"/>
    <w:rPr>
      <w:rFonts w:asciiTheme="majorHAnsi" w:eastAsiaTheme="majorEastAsia" w:hAnsiTheme="majorHAnsi" w:cstheme="majorBidi"/>
      <w:color w:val="000000"/>
    </w:rPr>
  </w:style>
  <w:style w:type="character" w:styleId="FollowedHyperlink">
    <w:name w:val="FollowedHyperlink"/>
    <w:basedOn w:val="DefaultParagraphFont"/>
    <w:uiPriority w:val="99"/>
    <w:semiHidden/>
    <w:unhideWhenUsed/>
    <w:rsid w:val="000B30F0"/>
    <w:rPr>
      <w:color w:val="954F72" w:themeColor="followedHyperlink"/>
      <w:u w:val="single"/>
    </w:rPr>
  </w:style>
  <w:style w:type="character" w:customStyle="1" w:styleId="Heading1Char">
    <w:name w:val="Heading 1 Char"/>
    <w:basedOn w:val="DefaultParagraphFont"/>
    <w:link w:val="Heading1"/>
    <w:uiPriority w:val="9"/>
    <w:rsid w:val="003C1ADD"/>
    <w:rPr>
      <w:rFonts w:asciiTheme="majorHAnsi" w:eastAsiaTheme="majorEastAsia" w:hAnsiTheme="majorHAnsi" w:cstheme="majorBidi"/>
      <w:bCs/>
      <w:color w:val="4472C4" w:themeColor="accent1"/>
      <w:spacing w:val="20"/>
      <w:sz w:val="32"/>
      <w:szCs w:val="28"/>
    </w:rPr>
  </w:style>
  <w:style w:type="character" w:customStyle="1" w:styleId="Heading2Char">
    <w:name w:val="Heading 2 Char"/>
    <w:basedOn w:val="DefaultParagraphFont"/>
    <w:link w:val="Heading2"/>
    <w:uiPriority w:val="9"/>
    <w:semiHidden/>
    <w:rsid w:val="003C1ADD"/>
    <w:rPr>
      <w:rFonts w:eastAsiaTheme="majorEastAsia" w:cstheme="majorBidi"/>
      <w:b/>
      <w:bCs/>
      <w:color w:val="4472C4" w:themeColor="accent1"/>
      <w:sz w:val="28"/>
      <w:szCs w:val="26"/>
    </w:rPr>
  </w:style>
  <w:style w:type="paragraph" w:styleId="Header">
    <w:name w:val="header"/>
    <w:basedOn w:val="Normal"/>
    <w:link w:val="HeaderChar"/>
    <w:uiPriority w:val="99"/>
    <w:unhideWhenUsed/>
    <w:rsid w:val="000F1B51"/>
    <w:pPr>
      <w:tabs>
        <w:tab w:val="center" w:pos="4680"/>
        <w:tab w:val="right" w:pos="9360"/>
      </w:tabs>
    </w:pPr>
  </w:style>
  <w:style w:type="character" w:customStyle="1" w:styleId="HeaderChar">
    <w:name w:val="Header Char"/>
    <w:basedOn w:val="DefaultParagraphFont"/>
    <w:link w:val="Header"/>
    <w:uiPriority w:val="99"/>
    <w:rsid w:val="000F1B51"/>
  </w:style>
  <w:style w:type="paragraph" w:styleId="Footer">
    <w:name w:val="footer"/>
    <w:basedOn w:val="Normal"/>
    <w:link w:val="FooterChar"/>
    <w:uiPriority w:val="99"/>
    <w:unhideWhenUsed/>
    <w:rsid w:val="000F1B51"/>
    <w:pPr>
      <w:tabs>
        <w:tab w:val="center" w:pos="4680"/>
        <w:tab w:val="right" w:pos="9360"/>
      </w:tabs>
    </w:pPr>
  </w:style>
  <w:style w:type="character" w:customStyle="1" w:styleId="FooterChar">
    <w:name w:val="Footer Char"/>
    <w:basedOn w:val="DefaultParagraphFont"/>
    <w:link w:val="Footer"/>
    <w:uiPriority w:val="99"/>
    <w:rsid w:val="000F1B51"/>
  </w:style>
  <w:style w:type="character" w:customStyle="1" w:styleId="Heading3Char">
    <w:name w:val="Heading 3 Char"/>
    <w:basedOn w:val="DefaultParagraphFont"/>
    <w:link w:val="Heading3"/>
    <w:uiPriority w:val="9"/>
    <w:semiHidden/>
    <w:rsid w:val="003C1ADD"/>
    <w:rPr>
      <w:rFonts w:asciiTheme="majorHAnsi" w:eastAsiaTheme="majorEastAsia" w:hAnsiTheme="majorHAnsi" w:cstheme="majorBidi"/>
      <w:bCs/>
      <w:color w:val="44546A" w:themeColor="text2"/>
      <w:spacing w:val="14"/>
      <w:sz w:val="24"/>
    </w:rPr>
  </w:style>
  <w:style w:type="character" w:styleId="CommentReference">
    <w:name w:val="annotation reference"/>
    <w:basedOn w:val="DefaultParagraphFont"/>
    <w:uiPriority w:val="99"/>
    <w:semiHidden/>
    <w:unhideWhenUsed/>
    <w:rsid w:val="0007133D"/>
    <w:rPr>
      <w:sz w:val="16"/>
      <w:szCs w:val="16"/>
    </w:rPr>
  </w:style>
  <w:style w:type="paragraph" w:styleId="CommentText">
    <w:name w:val="annotation text"/>
    <w:basedOn w:val="Normal"/>
    <w:link w:val="CommentTextChar"/>
    <w:uiPriority w:val="99"/>
    <w:unhideWhenUsed/>
    <w:rsid w:val="0007133D"/>
    <w:rPr>
      <w:sz w:val="20"/>
      <w:szCs w:val="20"/>
    </w:rPr>
  </w:style>
  <w:style w:type="character" w:customStyle="1" w:styleId="CommentTextChar">
    <w:name w:val="Comment Text Char"/>
    <w:basedOn w:val="DefaultParagraphFont"/>
    <w:link w:val="CommentText"/>
    <w:uiPriority w:val="99"/>
    <w:rsid w:val="0007133D"/>
    <w:rPr>
      <w:sz w:val="20"/>
      <w:szCs w:val="20"/>
    </w:rPr>
  </w:style>
  <w:style w:type="paragraph" w:styleId="CommentSubject">
    <w:name w:val="annotation subject"/>
    <w:basedOn w:val="CommentText"/>
    <w:next w:val="CommentText"/>
    <w:link w:val="CommentSubjectChar"/>
    <w:uiPriority w:val="99"/>
    <w:semiHidden/>
    <w:unhideWhenUsed/>
    <w:rsid w:val="0007133D"/>
    <w:rPr>
      <w:b/>
      <w:bCs/>
    </w:rPr>
  </w:style>
  <w:style w:type="character" w:customStyle="1" w:styleId="CommentSubjectChar">
    <w:name w:val="Comment Subject Char"/>
    <w:basedOn w:val="CommentTextChar"/>
    <w:link w:val="CommentSubject"/>
    <w:uiPriority w:val="99"/>
    <w:semiHidden/>
    <w:rsid w:val="0007133D"/>
    <w:rPr>
      <w:b/>
      <w:bCs/>
      <w:sz w:val="20"/>
      <w:szCs w:val="20"/>
    </w:rPr>
  </w:style>
  <w:style w:type="character" w:styleId="Strong">
    <w:name w:val="Strong"/>
    <w:basedOn w:val="DefaultParagraphFont"/>
    <w:uiPriority w:val="22"/>
    <w:qFormat/>
    <w:rsid w:val="003C1ADD"/>
    <w:rPr>
      <w:b w:val="0"/>
      <w:bCs/>
      <w:i/>
      <w:color w:val="44546A" w:themeColor="text2"/>
    </w:rPr>
  </w:style>
  <w:style w:type="paragraph" w:customStyle="1" w:styleId="PersonalName">
    <w:name w:val="Personal Name"/>
    <w:basedOn w:val="Title"/>
    <w:qFormat/>
    <w:rsid w:val="003C1ADD"/>
    <w:rPr>
      <w:b/>
      <w:caps/>
      <w:color w:val="000000"/>
      <w:sz w:val="28"/>
      <w:szCs w:val="28"/>
    </w:rPr>
  </w:style>
  <w:style w:type="paragraph" w:styleId="Title">
    <w:name w:val="Title"/>
    <w:basedOn w:val="Normal"/>
    <w:next w:val="Normal"/>
    <w:link w:val="TitleChar"/>
    <w:uiPriority w:val="10"/>
    <w:qFormat/>
    <w:rsid w:val="003C1ADD"/>
    <w:pPr>
      <w:spacing w:after="120" w:line="240" w:lineRule="auto"/>
      <w:contextualSpacing/>
    </w:pPr>
    <w:rPr>
      <w:rFonts w:asciiTheme="majorHAnsi" w:eastAsiaTheme="majorEastAsia" w:hAnsiTheme="majorHAnsi" w:cstheme="majorBidi"/>
      <w:color w:val="44546A" w:themeColor="text2"/>
      <w:spacing w:val="30"/>
      <w:kern w:val="28"/>
      <w:sz w:val="96"/>
      <w:szCs w:val="52"/>
    </w:rPr>
  </w:style>
  <w:style w:type="character" w:customStyle="1" w:styleId="TitleChar">
    <w:name w:val="Title Char"/>
    <w:basedOn w:val="DefaultParagraphFont"/>
    <w:link w:val="Title"/>
    <w:uiPriority w:val="10"/>
    <w:rsid w:val="003C1ADD"/>
    <w:rPr>
      <w:rFonts w:asciiTheme="majorHAnsi" w:eastAsiaTheme="majorEastAsia" w:hAnsiTheme="majorHAnsi" w:cstheme="majorBidi"/>
      <w:color w:val="44546A" w:themeColor="text2"/>
      <w:spacing w:val="30"/>
      <w:kern w:val="28"/>
      <w:sz w:val="96"/>
      <w:szCs w:val="52"/>
    </w:rPr>
  </w:style>
  <w:style w:type="character" w:customStyle="1" w:styleId="Heading4Char">
    <w:name w:val="Heading 4 Char"/>
    <w:basedOn w:val="DefaultParagraphFont"/>
    <w:link w:val="Heading4"/>
    <w:uiPriority w:val="9"/>
    <w:semiHidden/>
    <w:rsid w:val="003C1ADD"/>
    <w:rPr>
      <w:rFonts w:eastAsiaTheme="majorEastAsia" w:cstheme="majorBidi"/>
      <w:b/>
      <w:bCs/>
      <w:i/>
      <w:iCs/>
      <w:color w:val="000000"/>
      <w:sz w:val="24"/>
    </w:rPr>
  </w:style>
  <w:style w:type="character" w:customStyle="1" w:styleId="Heading6Char">
    <w:name w:val="Heading 6 Char"/>
    <w:basedOn w:val="DefaultParagraphFont"/>
    <w:link w:val="Heading6"/>
    <w:uiPriority w:val="9"/>
    <w:rsid w:val="003C1ADD"/>
    <w:rPr>
      <w:rFonts w:asciiTheme="majorHAnsi" w:eastAsiaTheme="majorEastAsia" w:hAnsiTheme="majorHAnsi" w:cstheme="majorBidi"/>
      <w:iCs/>
      <w:color w:val="4472C4" w:themeColor="accent1"/>
    </w:rPr>
  </w:style>
  <w:style w:type="character" w:customStyle="1" w:styleId="Heading7Char">
    <w:name w:val="Heading 7 Char"/>
    <w:basedOn w:val="DefaultParagraphFont"/>
    <w:link w:val="Heading7"/>
    <w:uiPriority w:val="9"/>
    <w:semiHidden/>
    <w:rsid w:val="003C1ADD"/>
    <w:rPr>
      <w:rFonts w:asciiTheme="majorHAnsi" w:eastAsiaTheme="majorEastAsia" w:hAnsiTheme="majorHAnsi" w:cstheme="majorBidi"/>
      <w:i/>
      <w:iCs/>
      <w:color w:val="000000"/>
    </w:rPr>
  </w:style>
  <w:style w:type="character" w:customStyle="1" w:styleId="Heading8Char">
    <w:name w:val="Heading 8 Char"/>
    <w:basedOn w:val="DefaultParagraphFont"/>
    <w:link w:val="Heading8"/>
    <w:uiPriority w:val="9"/>
    <w:semiHidden/>
    <w:rsid w:val="003C1ADD"/>
    <w:rPr>
      <w:rFonts w:asciiTheme="majorHAnsi" w:eastAsiaTheme="majorEastAsia" w:hAnsiTheme="majorHAnsi" w:cstheme="majorBidi"/>
      <w:color w:val="000000"/>
      <w:sz w:val="20"/>
      <w:szCs w:val="20"/>
    </w:rPr>
  </w:style>
  <w:style w:type="character" w:customStyle="1" w:styleId="Heading9Char">
    <w:name w:val="Heading 9 Char"/>
    <w:basedOn w:val="DefaultParagraphFont"/>
    <w:link w:val="Heading9"/>
    <w:uiPriority w:val="9"/>
    <w:semiHidden/>
    <w:rsid w:val="003C1ADD"/>
    <w:rPr>
      <w:rFonts w:asciiTheme="majorHAnsi" w:eastAsiaTheme="majorEastAsia" w:hAnsiTheme="majorHAnsi" w:cstheme="majorBidi"/>
      <w:i/>
      <w:iCs/>
      <w:color w:val="000000"/>
      <w:sz w:val="20"/>
      <w:szCs w:val="20"/>
    </w:rPr>
  </w:style>
  <w:style w:type="paragraph" w:styleId="Caption">
    <w:name w:val="caption"/>
    <w:basedOn w:val="Normal"/>
    <w:next w:val="Normal"/>
    <w:uiPriority w:val="35"/>
    <w:semiHidden/>
    <w:unhideWhenUsed/>
    <w:qFormat/>
    <w:rsid w:val="003C1ADD"/>
    <w:pPr>
      <w:spacing w:line="240" w:lineRule="auto"/>
    </w:pPr>
    <w:rPr>
      <w:rFonts w:asciiTheme="majorHAnsi" w:eastAsiaTheme="minorEastAsia" w:hAnsiTheme="majorHAnsi"/>
      <w:bCs/>
      <w:smallCaps/>
      <w:color w:val="44546A" w:themeColor="text2"/>
      <w:spacing w:val="6"/>
      <w:sz w:val="22"/>
      <w:szCs w:val="18"/>
    </w:rPr>
  </w:style>
  <w:style w:type="paragraph" w:styleId="Subtitle">
    <w:name w:val="Subtitle"/>
    <w:basedOn w:val="Normal"/>
    <w:next w:val="Normal"/>
    <w:link w:val="SubtitleChar"/>
    <w:uiPriority w:val="11"/>
    <w:qFormat/>
    <w:rsid w:val="003C1ADD"/>
    <w:pPr>
      <w:numPr>
        <w:ilvl w:val="1"/>
      </w:numPr>
    </w:pPr>
    <w:rPr>
      <w:rFonts w:eastAsiaTheme="majorEastAsia" w:cstheme="majorBidi"/>
      <w:iCs/>
      <w:color w:val="44546A" w:themeColor="text2"/>
      <w:sz w:val="40"/>
      <w:szCs w:val="24"/>
    </w:rPr>
  </w:style>
  <w:style w:type="character" w:customStyle="1" w:styleId="SubtitleChar">
    <w:name w:val="Subtitle Char"/>
    <w:basedOn w:val="DefaultParagraphFont"/>
    <w:link w:val="Subtitle"/>
    <w:uiPriority w:val="11"/>
    <w:rsid w:val="003C1ADD"/>
    <w:rPr>
      <w:rFonts w:eastAsiaTheme="majorEastAsia" w:cstheme="majorBidi"/>
      <w:iCs/>
      <w:color w:val="44546A" w:themeColor="text2"/>
      <w:sz w:val="40"/>
      <w:szCs w:val="24"/>
    </w:rPr>
  </w:style>
  <w:style w:type="character" w:styleId="Emphasis">
    <w:name w:val="Emphasis"/>
    <w:basedOn w:val="DefaultParagraphFont"/>
    <w:uiPriority w:val="20"/>
    <w:qFormat/>
    <w:rsid w:val="003C1ADD"/>
    <w:rPr>
      <w:b/>
      <w:i/>
      <w:iCs/>
    </w:rPr>
  </w:style>
  <w:style w:type="paragraph" w:styleId="Quote">
    <w:name w:val="Quote"/>
    <w:basedOn w:val="Normal"/>
    <w:next w:val="Normal"/>
    <w:link w:val="QuoteChar"/>
    <w:uiPriority w:val="29"/>
    <w:qFormat/>
    <w:rsid w:val="003C1ADD"/>
    <w:pPr>
      <w:spacing w:after="0" w:line="360" w:lineRule="auto"/>
      <w:jc w:val="center"/>
    </w:pPr>
    <w:rPr>
      <w:rFonts w:eastAsiaTheme="minorEastAsia"/>
      <w:b/>
      <w:i/>
      <w:iCs/>
      <w:color w:val="4472C4" w:themeColor="accent1"/>
      <w:sz w:val="26"/>
    </w:rPr>
  </w:style>
  <w:style w:type="character" w:customStyle="1" w:styleId="QuoteChar">
    <w:name w:val="Quote Char"/>
    <w:basedOn w:val="DefaultParagraphFont"/>
    <w:link w:val="Quote"/>
    <w:uiPriority w:val="29"/>
    <w:rsid w:val="003C1ADD"/>
    <w:rPr>
      <w:rFonts w:eastAsiaTheme="minorEastAsia"/>
      <w:b/>
      <w:i/>
      <w:iCs/>
      <w:color w:val="4472C4" w:themeColor="accent1"/>
      <w:sz w:val="26"/>
    </w:rPr>
  </w:style>
  <w:style w:type="paragraph" w:styleId="IntenseQuote">
    <w:name w:val="Intense Quote"/>
    <w:basedOn w:val="Normal"/>
    <w:next w:val="Normal"/>
    <w:link w:val="IntenseQuoteChar"/>
    <w:uiPriority w:val="30"/>
    <w:qFormat/>
    <w:rsid w:val="003C1ADD"/>
    <w:pPr>
      <w:pBdr>
        <w:top w:val="single" w:sz="36" w:space="8" w:color="4472C4" w:themeColor="accent1"/>
        <w:left w:val="single" w:sz="36" w:space="8" w:color="4472C4" w:themeColor="accent1"/>
        <w:bottom w:val="single" w:sz="36" w:space="8" w:color="4472C4" w:themeColor="accent1"/>
        <w:right w:val="single" w:sz="36" w:space="8" w:color="4472C4" w:themeColor="accent1"/>
      </w:pBdr>
      <w:shd w:val="clear" w:color="auto" w:fill="4472C4" w:themeFill="accent1"/>
      <w:spacing w:before="200" w:after="200" w:line="360" w:lineRule="auto"/>
      <w:ind w:left="259" w:right="259"/>
      <w:jc w:val="center"/>
    </w:pPr>
    <w:rPr>
      <w:rFonts w:asciiTheme="majorHAnsi" w:eastAsiaTheme="minorEastAsia" w:hAnsiTheme="majorHAnsi"/>
      <w:bCs/>
      <w:iCs/>
      <w:color w:val="FFFFFF" w:themeColor="background1"/>
      <w:sz w:val="28"/>
    </w:rPr>
  </w:style>
  <w:style w:type="character" w:customStyle="1" w:styleId="IntenseQuoteChar">
    <w:name w:val="Intense Quote Char"/>
    <w:basedOn w:val="DefaultParagraphFont"/>
    <w:link w:val="IntenseQuote"/>
    <w:uiPriority w:val="30"/>
    <w:rsid w:val="003C1ADD"/>
    <w:rPr>
      <w:rFonts w:asciiTheme="majorHAnsi" w:eastAsiaTheme="minorEastAsia" w:hAnsiTheme="majorHAnsi"/>
      <w:bCs/>
      <w:iCs/>
      <w:color w:val="FFFFFF" w:themeColor="background1"/>
      <w:sz w:val="28"/>
      <w:shd w:val="clear" w:color="auto" w:fill="4472C4" w:themeFill="accent1"/>
    </w:rPr>
  </w:style>
  <w:style w:type="character" w:styleId="SubtleEmphasis">
    <w:name w:val="Subtle Emphasis"/>
    <w:basedOn w:val="DefaultParagraphFont"/>
    <w:uiPriority w:val="19"/>
    <w:qFormat/>
    <w:rsid w:val="003C1ADD"/>
    <w:rPr>
      <w:i/>
      <w:iCs/>
      <w:color w:val="000000"/>
    </w:rPr>
  </w:style>
  <w:style w:type="character" w:styleId="IntenseEmphasis">
    <w:name w:val="Intense Emphasis"/>
    <w:basedOn w:val="DefaultParagraphFont"/>
    <w:uiPriority w:val="21"/>
    <w:qFormat/>
    <w:rsid w:val="003C1ADD"/>
    <w:rPr>
      <w:b/>
      <w:bCs/>
      <w:i/>
      <w:iCs/>
      <w:color w:val="4472C4" w:themeColor="accent1"/>
    </w:rPr>
  </w:style>
  <w:style w:type="character" w:styleId="SubtleReference">
    <w:name w:val="Subtle Reference"/>
    <w:basedOn w:val="DefaultParagraphFont"/>
    <w:uiPriority w:val="31"/>
    <w:qFormat/>
    <w:rsid w:val="003C1ADD"/>
    <w:rPr>
      <w:smallCaps/>
      <w:color w:val="000000"/>
      <w:u w:val="single"/>
    </w:rPr>
  </w:style>
  <w:style w:type="character" w:styleId="IntenseReference">
    <w:name w:val="Intense Reference"/>
    <w:basedOn w:val="DefaultParagraphFont"/>
    <w:uiPriority w:val="32"/>
    <w:qFormat/>
    <w:rsid w:val="003C1ADD"/>
    <w:rPr>
      <w:b w:val="0"/>
      <w:bCs/>
      <w:smallCaps/>
      <w:color w:val="4472C4" w:themeColor="accent1"/>
      <w:spacing w:val="5"/>
      <w:u w:val="single"/>
    </w:rPr>
  </w:style>
  <w:style w:type="character" w:styleId="BookTitle">
    <w:name w:val="Book Title"/>
    <w:basedOn w:val="DefaultParagraphFont"/>
    <w:uiPriority w:val="33"/>
    <w:qFormat/>
    <w:rsid w:val="003C1ADD"/>
    <w:rPr>
      <w:b/>
      <w:bCs/>
      <w:caps/>
      <w:smallCaps w:val="0"/>
      <w:color w:val="44546A" w:themeColor="text2"/>
      <w:spacing w:val="10"/>
    </w:rPr>
  </w:style>
  <w:style w:type="paragraph" w:styleId="TOCHeading">
    <w:name w:val="TOC Heading"/>
    <w:basedOn w:val="Heading1"/>
    <w:next w:val="Normal"/>
    <w:uiPriority w:val="39"/>
    <w:semiHidden/>
    <w:unhideWhenUsed/>
    <w:qFormat/>
    <w:rsid w:val="003C1ADD"/>
    <w:pPr>
      <w:spacing w:before="480" w:line="264" w:lineRule="auto"/>
      <w:outlineLvl w:val="9"/>
    </w:pPr>
    <w:rPr>
      <w:b/>
    </w:rPr>
  </w:style>
  <w:style w:type="paragraph" w:customStyle="1" w:styleId="Caption1">
    <w:name w:val="Caption1"/>
    <w:basedOn w:val="Normal"/>
    <w:rsid w:val="00A922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pple-converted-space">
    <w:name w:val="apple-converted-space"/>
    <w:basedOn w:val="DefaultParagraphFont"/>
    <w:rsid w:val="00A92220"/>
  </w:style>
  <w:style w:type="character" w:styleId="HTMLCite">
    <w:name w:val="HTML Cite"/>
    <w:basedOn w:val="DefaultParagraphFont"/>
    <w:uiPriority w:val="99"/>
    <w:semiHidden/>
    <w:unhideWhenUsed/>
    <w:rsid w:val="009F79F4"/>
    <w:rPr>
      <w:i/>
      <w:iCs/>
    </w:rPr>
  </w:style>
  <w:style w:type="character" w:customStyle="1" w:styleId="src">
    <w:name w:val="src"/>
    <w:basedOn w:val="DefaultParagraphFont"/>
    <w:rsid w:val="009F79F4"/>
  </w:style>
  <w:style w:type="character" w:styleId="PageNumber">
    <w:name w:val="page number"/>
    <w:basedOn w:val="DefaultParagraphFont"/>
    <w:uiPriority w:val="99"/>
    <w:semiHidden/>
    <w:unhideWhenUsed/>
    <w:rsid w:val="0062593B"/>
  </w:style>
  <w:style w:type="character" w:styleId="UnresolvedMention">
    <w:name w:val="Unresolved Mention"/>
    <w:basedOn w:val="DefaultParagraphFont"/>
    <w:uiPriority w:val="99"/>
    <w:semiHidden/>
    <w:unhideWhenUsed/>
    <w:rsid w:val="00DE4F3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022711">
      <w:bodyDiv w:val="1"/>
      <w:marLeft w:val="0"/>
      <w:marRight w:val="0"/>
      <w:marTop w:val="0"/>
      <w:marBottom w:val="0"/>
      <w:divBdr>
        <w:top w:val="none" w:sz="0" w:space="0" w:color="auto"/>
        <w:left w:val="none" w:sz="0" w:space="0" w:color="auto"/>
        <w:bottom w:val="none" w:sz="0" w:space="0" w:color="auto"/>
        <w:right w:val="none" w:sz="0" w:space="0" w:color="auto"/>
      </w:divBdr>
    </w:div>
    <w:div w:id="12149910">
      <w:bodyDiv w:val="1"/>
      <w:marLeft w:val="0"/>
      <w:marRight w:val="0"/>
      <w:marTop w:val="0"/>
      <w:marBottom w:val="0"/>
      <w:divBdr>
        <w:top w:val="none" w:sz="0" w:space="0" w:color="auto"/>
        <w:left w:val="none" w:sz="0" w:space="0" w:color="auto"/>
        <w:bottom w:val="none" w:sz="0" w:space="0" w:color="auto"/>
        <w:right w:val="none" w:sz="0" w:space="0" w:color="auto"/>
      </w:divBdr>
      <w:divsChild>
        <w:div w:id="1004550822">
          <w:marLeft w:val="0"/>
          <w:marRight w:val="0"/>
          <w:marTop w:val="0"/>
          <w:marBottom w:val="0"/>
          <w:divBdr>
            <w:top w:val="none" w:sz="0" w:space="0" w:color="auto"/>
            <w:left w:val="none" w:sz="0" w:space="0" w:color="auto"/>
            <w:bottom w:val="none" w:sz="0" w:space="0" w:color="auto"/>
            <w:right w:val="none" w:sz="0" w:space="0" w:color="auto"/>
          </w:divBdr>
          <w:divsChild>
            <w:div w:id="1863396877">
              <w:marLeft w:val="0"/>
              <w:marRight w:val="0"/>
              <w:marTop w:val="0"/>
              <w:marBottom w:val="0"/>
              <w:divBdr>
                <w:top w:val="none" w:sz="0" w:space="0" w:color="auto"/>
                <w:left w:val="none" w:sz="0" w:space="0" w:color="auto"/>
                <w:bottom w:val="none" w:sz="0" w:space="0" w:color="auto"/>
                <w:right w:val="none" w:sz="0" w:space="0" w:color="auto"/>
              </w:divBdr>
              <w:divsChild>
                <w:div w:id="20578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913036">
      <w:bodyDiv w:val="1"/>
      <w:marLeft w:val="0"/>
      <w:marRight w:val="0"/>
      <w:marTop w:val="0"/>
      <w:marBottom w:val="0"/>
      <w:divBdr>
        <w:top w:val="none" w:sz="0" w:space="0" w:color="auto"/>
        <w:left w:val="none" w:sz="0" w:space="0" w:color="auto"/>
        <w:bottom w:val="none" w:sz="0" w:space="0" w:color="auto"/>
        <w:right w:val="none" w:sz="0" w:space="0" w:color="auto"/>
      </w:divBdr>
    </w:div>
    <w:div w:id="34696748">
      <w:bodyDiv w:val="1"/>
      <w:marLeft w:val="0"/>
      <w:marRight w:val="0"/>
      <w:marTop w:val="0"/>
      <w:marBottom w:val="0"/>
      <w:divBdr>
        <w:top w:val="none" w:sz="0" w:space="0" w:color="auto"/>
        <w:left w:val="none" w:sz="0" w:space="0" w:color="auto"/>
        <w:bottom w:val="none" w:sz="0" w:space="0" w:color="auto"/>
        <w:right w:val="none" w:sz="0" w:space="0" w:color="auto"/>
      </w:divBdr>
    </w:div>
    <w:div w:id="43144259">
      <w:bodyDiv w:val="1"/>
      <w:marLeft w:val="0"/>
      <w:marRight w:val="0"/>
      <w:marTop w:val="0"/>
      <w:marBottom w:val="0"/>
      <w:divBdr>
        <w:top w:val="none" w:sz="0" w:space="0" w:color="auto"/>
        <w:left w:val="none" w:sz="0" w:space="0" w:color="auto"/>
        <w:bottom w:val="none" w:sz="0" w:space="0" w:color="auto"/>
        <w:right w:val="none" w:sz="0" w:space="0" w:color="auto"/>
      </w:divBdr>
    </w:div>
    <w:div w:id="87776854">
      <w:bodyDiv w:val="1"/>
      <w:marLeft w:val="0"/>
      <w:marRight w:val="0"/>
      <w:marTop w:val="0"/>
      <w:marBottom w:val="0"/>
      <w:divBdr>
        <w:top w:val="none" w:sz="0" w:space="0" w:color="auto"/>
        <w:left w:val="none" w:sz="0" w:space="0" w:color="auto"/>
        <w:bottom w:val="none" w:sz="0" w:space="0" w:color="auto"/>
        <w:right w:val="none" w:sz="0" w:space="0" w:color="auto"/>
      </w:divBdr>
      <w:divsChild>
        <w:div w:id="647445275">
          <w:marLeft w:val="0"/>
          <w:marRight w:val="0"/>
          <w:marTop w:val="0"/>
          <w:marBottom w:val="0"/>
          <w:divBdr>
            <w:top w:val="none" w:sz="0" w:space="0" w:color="auto"/>
            <w:left w:val="none" w:sz="0" w:space="0" w:color="auto"/>
            <w:bottom w:val="none" w:sz="0" w:space="0" w:color="auto"/>
            <w:right w:val="none" w:sz="0" w:space="0" w:color="auto"/>
          </w:divBdr>
          <w:divsChild>
            <w:div w:id="1356617942">
              <w:marLeft w:val="0"/>
              <w:marRight w:val="0"/>
              <w:marTop w:val="0"/>
              <w:marBottom w:val="0"/>
              <w:divBdr>
                <w:top w:val="none" w:sz="0" w:space="0" w:color="auto"/>
                <w:left w:val="none" w:sz="0" w:space="0" w:color="auto"/>
                <w:bottom w:val="none" w:sz="0" w:space="0" w:color="auto"/>
                <w:right w:val="none" w:sz="0" w:space="0" w:color="auto"/>
              </w:divBdr>
              <w:divsChild>
                <w:div w:id="1338725090">
                  <w:marLeft w:val="0"/>
                  <w:marRight w:val="0"/>
                  <w:marTop w:val="0"/>
                  <w:marBottom w:val="0"/>
                  <w:divBdr>
                    <w:top w:val="none" w:sz="0" w:space="0" w:color="auto"/>
                    <w:left w:val="none" w:sz="0" w:space="0" w:color="auto"/>
                    <w:bottom w:val="none" w:sz="0" w:space="0" w:color="auto"/>
                    <w:right w:val="none" w:sz="0" w:space="0" w:color="auto"/>
                  </w:divBdr>
                  <w:divsChild>
                    <w:div w:id="55543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49767">
      <w:bodyDiv w:val="1"/>
      <w:marLeft w:val="0"/>
      <w:marRight w:val="0"/>
      <w:marTop w:val="0"/>
      <w:marBottom w:val="0"/>
      <w:divBdr>
        <w:top w:val="none" w:sz="0" w:space="0" w:color="auto"/>
        <w:left w:val="none" w:sz="0" w:space="0" w:color="auto"/>
        <w:bottom w:val="none" w:sz="0" w:space="0" w:color="auto"/>
        <w:right w:val="none" w:sz="0" w:space="0" w:color="auto"/>
      </w:divBdr>
    </w:div>
    <w:div w:id="95447880">
      <w:bodyDiv w:val="1"/>
      <w:marLeft w:val="0"/>
      <w:marRight w:val="0"/>
      <w:marTop w:val="0"/>
      <w:marBottom w:val="0"/>
      <w:divBdr>
        <w:top w:val="none" w:sz="0" w:space="0" w:color="auto"/>
        <w:left w:val="none" w:sz="0" w:space="0" w:color="auto"/>
        <w:bottom w:val="none" w:sz="0" w:space="0" w:color="auto"/>
        <w:right w:val="none" w:sz="0" w:space="0" w:color="auto"/>
      </w:divBdr>
      <w:divsChild>
        <w:div w:id="1704018331">
          <w:marLeft w:val="0"/>
          <w:marRight w:val="0"/>
          <w:marTop w:val="0"/>
          <w:marBottom w:val="0"/>
          <w:divBdr>
            <w:top w:val="none" w:sz="0" w:space="0" w:color="auto"/>
            <w:left w:val="none" w:sz="0" w:space="0" w:color="auto"/>
            <w:bottom w:val="none" w:sz="0" w:space="0" w:color="auto"/>
            <w:right w:val="none" w:sz="0" w:space="0" w:color="auto"/>
          </w:divBdr>
          <w:divsChild>
            <w:div w:id="1744525454">
              <w:marLeft w:val="0"/>
              <w:marRight w:val="0"/>
              <w:marTop w:val="0"/>
              <w:marBottom w:val="0"/>
              <w:divBdr>
                <w:top w:val="none" w:sz="0" w:space="0" w:color="auto"/>
                <w:left w:val="none" w:sz="0" w:space="0" w:color="auto"/>
                <w:bottom w:val="none" w:sz="0" w:space="0" w:color="auto"/>
                <w:right w:val="none" w:sz="0" w:space="0" w:color="auto"/>
              </w:divBdr>
              <w:divsChild>
                <w:div w:id="1426998399">
                  <w:marLeft w:val="0"/>
                  <w:marRight w:val="0"/>
                  <w:marTop w:val="0"/>
                  <w:marBottom w:val="0"/>
                  <w:divBdr>
                    <w:top w:val="none" w:sz="0" w:space="0" w:color="auto"/>
                    <w:left w:val="none" w:sz="0" w:space="0" w:color="auto"/>
                    <w:bottom w:val="none" w:sz="0" w:space="0" w:color="auto"/>
                    <w:right w:val="none" w:sz="0" w:space="0" w:color="auto"/>
                  </w:divBdr>
                  <w:divsChild>
                    <w:div w:id="592276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818445">
      <w:bodyDiv w:val="1"/>
      <w:marLeft w:val="0"/>
      <w:marRight w:val="0"/>
      <w:marTop w:val="0"/>
      <w:marBottom w:val="0"/>
      <w:divBdr>
        <w:top w:val="none" w:sz="0" w:space="0" w:color="auto"/>
        <w:left w:val="none" w:sz="0" w:space="0" w:color="auto"/>
        <w:bottom w:val="none" w:sz="0" w:space="0" w:color="auto"/>
        <w:right w:val="none" w:sz="0" w:space="0" w:color="auto"/>
      </w:divBdr>
      <w:divsChild>
        <w:div w:id="720055402">
          <w:marLeft w:val="0"/>
          <w:marRight w:val="0"/>
          <w:marTop w:val="0"/>
          <w:marBottom w:val="0"/>
          <w:divBdr>
            <w:top w:val="none" w:sz="0" w:space="0" w:color="auto"/>
            <w:left w:val="none" w:sz="0" w:space="0" w:color="auto"/>
            <w:bottom w:val="none" w:sz="0" w:space="0" w:color="auto"/>
            <w:right w:val="none" w:sz="0" w:space="0" w:color="auto"/>
          </w:divBdr>
          <w:divsChild>
            <w:div w:id="357897285">
              <w:marLeft w:val="0"/>
              <w:marRight w:val="0"/>
              <w:marTop w:val="0"/>
              <w:marBottom w:val="0"/>
              <w:divBdr>
                <w:top w:val="none" w:sz="0" w:space="0" w:color="auto"/>
                <w:left w:val="none" w:sz="0" w:space="0" w:color="auto"/>
                <w:bottom w:val="none" w:sz="0" w:space="0" w:color="auto"/>
                <w:right w:val="none" w:sz="0" w:space="0" w:color="auto"/>
              </w:divBdr>
              <w:divsChild>
                <w:div w:id="955140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454494">
      <w:bodyDiv w:val="1"/>
      <w:marLeft w:val="0"/>
      <w:marRight w:val="0"/>
      <w:marTop w:val="0"/>
      <w:marBottom w:val="0"/>
      <w:divBdr>
        <w:top w:val="none" w:sz="0" w:space="0" w:color="auto"/>
        <w:left w:val="none" w:sz="0" w:space="0" w:color="auto"/>
        <w:bottom w:val="none" w:sz="0" w:space="0" w:color="auto"/>
        <w:right w:val="none" w:sz="0" w:space="0" w:color="auto"/>
      </w:divBdr>
      <w:divsChild>
        <w:div w:id="1012075044">
          <w:marLeft w:val="0"/>
          <w:marRight w:val="0"/>
          <w:marTop w:val="0"/>
          <w:marBottom w:val="0"/>
          <w:divBdr>
            <w:top w:val="none" w:sz="0" w:space="0" w:color="auto"/>
            <w:left w:val="none" w:sz="0" w:space="0" w:color="auto"/>
            <w:bottom w:val="none" w:sz="0" w:space="0" w:color="auto"/>
            <w:right w:val="none" w:sz="0" w:space="0" w:color="auto"/>
          </w:divBdr>
          <w:divsChild>
            <w:div w:id="2043746934">
              <w:marLeft w:val="0"/>
              <w:marRight w:val="0"/>
              <w:marTop w:val="0"/>
              <w:marBottom w:val="0"/>
              <w:divBdr>
                <w:top w:val="none" w:sz="0" w:space="0" w:color="auto"/>
                <w:left w:val="none" w:sz="0" w:space="0" w:color="auto"/>
                <w:bottom w:val="none" w:sz="0" w:space="0" w:color="auto"/>
                <w:right w:val="none" w:sz="0" w:space="0" w:color="auto"/>
              </w:divBdr>
              <w:divsChild>
                <w:div w:id="1001928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711455">
      <w:bodyDiv w:val="1"/>
      <w:marLeft w:val="0"/>
      <w:marRight w:val="0"/>
      <w:marTop w:val="0"/>
      <w:marBottom w:val="0"/>
      <w:divBdr>
        <w:top w:val="none" w:sz="0" w:space="0" w:color="auto"/>
        <w:left w:val="none" w:sz="0" w:space="0" w:color="auto"/>
        <w:bottom w:val="none" w:sz="0" w:space="0" w:color="auto"/>
        <w:right w:val="none" w:sz="0" w:space="0" w:color="auto"/>
      </w:divBdr>
      <w:divsChild>
        <w:div w:id="1075931597">
          <w:marLeft w:val="0"/>
          <w:marRight w:val="0"/>
          <w:marTop w:val="0"/>
          <w:marBottom w:val="0"/>
          <w:divBdr>
            <w:top w:val="none" w:sz="0" w:space="0" w:color="auto"/>
            <w:left w:val="none" w:sz="0" w:space="0" w:color="auto"/>
            <w:bottom w:val="none" w:sz="0" w:space="0" w:color="auto"/>
            <w:right w:val="none" w:sz="0" w:space="0" w:color="auto"/>
          </w:divBdr>
          <w:divsChild>
            <w:div w:id="1295678644">
              <w:marLeft w:val="0"/>
              <w:marRight w:val="0"/>
              <w:marTop w:val="0"/>
              <w:marBottom w:val="0"/>
              <w:divBdr>
                <w:top w:val="none" w:sz="0" w:space="0" w:color="auto"/>
                <w:left w:val="none" w:sz="0" w:space="0" w:color="auto"/>
                <w:bottom w:val="none" w:sz="0" w:space="0" w:color="auto"/>
                <w:right w:val="none" w:sz="0" w:space="0" w:color="auto"/>
              </w:divBdr>
              <w:divsChild>
                <w:div w:id="875695917">
                  <w:marLeft w:val="0"/>
                  <w:marRight w:val="0"/>
                  <w:marTop w:val="0"/>
                  <w:marBottom w:val="0"/>
                  <w:divBdr>
                    <w:top w:val="none" w:sz="0" w:space="0" w:color="auto"/>
                    <w:left w:val="none" w:sz="0" w:space="0" w:color="auto"/>
                    <w:bottom w:val="none" w:sz="0" w:space="0" w:color="auto"/>
                    <w:right w:val="none" w:sz="0" w:space="0" w:color="auto"/>
                  </w:divBdr>
                  <w:divsChild>
                    <w:div w:id="260920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51965">
      <w:bodyDiv w:val="1"/>
      <w:marLeft w:val="0"/>
      <w:marRight w:val="0"/>
      <w:marTop w:val="0"/>
      <w:marBottom w:val="0"/>
      <w:divBdr>
        <w:top w:val="none" w:sz="0" w:space="0" w:color="auto"/>
        <w:left w:val="none" w:sz="0" w:space="0" w:color="auto"/>
        <w:bottom w:val="none" w:sz="0" w:space="0" w:color="auto"/>
        <w:right w:val="none" w:sz="0" w:space="0" w:color="auto"/>
      </w:divBdr>
    </w:div>
    <w:div w:id="157964693">
      <w:bodyDiv w:val="1"/>
      <w:marLeft w:val="0"/>
      <w:marRight w:val="0"/>
      <w:marTop w:val="0"/>
      <w:marBottom w:val="0"/>
      <w:divBdr>
        <w:top w:val="none" w:sz="0" w:space="0" w:color="auto"/>
        <w:left w:val="none" w:sz="0" w:space="0" w:color="auto"/>
        <w:bottom w:val="none" w:sz="0" w:space="0" w:color="auto"/>
        <w:right w:val="none" w:sz="0" w:space="0" w:color="auto"/>
      </w:divBdr>
    </w:div>
    <w:div w:id="161892202">
      <w:bodyDiv w:val="1"/>
      <w:marLeft w:val="0"/>
      <w:marRight w:val="0"/>
      <w:marTop w:val="0"/>
      <w:marBottom w:val="0"/>
      <w:divBdr>
        <w:top w:val="none" w:sz="0" w:space="0" w:color="auto"/>
        <w:left w:val="none" w:sz="0" w:space="0" w:color="auto"/>
        <w:bottom w:val="none" w:sz="0" w:space="0" w:color="auto"/>
        <w:right w:val="none" w:sz="0" w:space="0" w:color="auto"/>
      </w:divBdr>
      <w:divsChild>
        <w:div w:id="16928917">
          <w:marLeft w:val="0"/>
          <w:marRight w:val="0"/>
          <w:marTop w:val="0"/>
          <w:marBottom w:val="0"/>
          <w:divBdr>
            <w:top w:val="none" w:sz="0" w:space="0" w:color="auto"/>
            <w:left w:val="none" w:sz="0" w:space="0" w:color="auto"/>
            <w:bottom w:val="none" w:sz="0" w:space="0" w:color="auto"/>
            <w:right w:val="none" w:sz="0" w:space="0" w:color="auto"/>
          </w:divBdr>
          <w:divsChild>
            <w:div w:id="1034499523">
              <w:marLeft w:val="0"/>
              <w:marRight w:val="0"/>
              <w:marTop w:val="0"/>
              <w:marBottom w:val="0"/>
              <w:divBdr>
                <w:top w:val="none" w:sz="0" w:space="0" w:color="auto"/>
                <w:left w:val="none" w:sz="0" w:space="0" w:color="auto"/>
                <w:bottom w:val="none" w:sz="0" w:space="0" w:color="auto"/>
                <w:right w:val="none" w:sz="0" w:space="0" w:color="auto"/>
              </w:divBdr>
              <w:divsChild>
                <w:div w:id="842474880">
                  <w:marLeft w:val="0"/>
                  <w:marRight w:val="0"/>
                  <w:marTop w:val="0"/>
                  <w:marBottom w:val="0"/>
                  <w:divBdr>
                    <w:top w:val="none" w:sz="0" w:space="0" w:color="auto"/>
                    <w:left w:val="none" w:sz="0" w:space="0" w:color="auto"/>
                    <w:bottom w:val="none" w:sz="0" w:space="0" w:color="auto"/>
                    <w:right w:val="none" w:sz="0" w:space="0" w:color="auto"/>
                  </w:divBdr>
                  <w:divsChild>
                    <w:div w:id="1412124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563234">
      <w:bodyDiv w:val="1"/>
      <w:marLeft w:val="0"/>
      <w:marRight w:val="0"/>
      <w:marTop w:val="0"/>
      <w:marBottom w:val="0"/>
      <w:divBdr>
        <w:top w:val="none" w:sz="0" w:space="0" w:color="auto"/>
        <w:left w:val="none" w:sz="0" w:space="0" w:color="auto"/>
        <w:bottom w:val="none" w:sz="0" w:space="0" w:color="auto"/>
        <w:right w:val="none" w:sz="0" w:space="0" w:color="auto"/>
      </w:divBdr>
      <w:divsChild>
        <w:div w:id="769621725">
          <w:marLeft w:val="0"/>
          <w:marRight w:val="0"/>
          <w:marTop w:val="0"/>
          <w:marBottom w:val="0"/>
          <w:divBdr>
            <w:top w:val="none" w:sz="0" w:space="0" w:color="auto"/>
            <w:left w:val="none" w:sz="0" w:space="0" w:color="auto"/>
            <w:bottom w:val="none" w:sz="0" w:space="0" w:color="auto"/>
            <w:right w:val="none" w:sz="0" w:space="0" w:color="auto"/>
          </w:divBdr>
          <w:divsChild>
            <w:div w:id="1884319349">
              <w:marLeft w:val="0"/>
              <w:marRight w:val="0"/>
              <w:marTop w:val="0"/>
              <w:marBottom w:val="0"/>
              <w:divBdr>
                <w:top w:val="none" w:sz="0" w:space="0" w:color="auto"/>
                <w:left w:val="none" w:sz="0" w:space="0" w:color="auto"/>
                <w:bottom w:val="none" w:sz="0" w:space="0" w:color="auto"/>
                <w:right w:val="none" w:sz="0" w:space="0" w:color="auto"/>
              </w:divBdr>
              <w:divsChild>
                <w:div w:id="11903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204137">
      <w:bodyDiv w:val="1"/>
      <w:marLeft w:val="0"/>
      <w:marRight w:val="0"/>
      <w:marTop w:val="0"/>
      <w:marBottom w:val="0"/>
      <w:divBdr>
        <w:top w:val="none" w:sz="0" w:space="0" w:color="auto"/>
        <w:left w:val="none" w:sz="0" w:space="0" w:color="auto"/>
        <w:bottom w:val="none" w:sz="0" w:space="0" w:color="auto"/>
        <w:right w:val="none" w:sz="0" w:space="0" w:color="auto"/>
      </w:divBdr>
      <w:divsChild>
        <w:div w:id="996375401">
          <w:marLeft w:val="0"/>
          <w:marRight w:val="0"/>
          <w:marTop w:val="0"/>
          <w:marBottom w:val="0"/>
          <w:divBdr>
            <w:top w:val="none" w:sz="0" w:space="0" w:color="auto"/>
            <w:left w:val="none" w:sz="0" w:space="0" w:color="auto"/>
            <w:bottom w:val="none" w:sz="0" w:space="0" w:color="auto"/>
            <w:right w:val="none" w:sz="0" w:space="0" w:color="auto"/>
          </w:divBdr>
          <w:divsChild>
            <w:div w:id="598025170">
              <w:marLeft w:val="0"/>
              <w:marRight w:val="0"/>
              <w:marTop w:val="0"/>
              <w:marBottom w:val="0"/>
              <w:divBdr>
                <w:top w:val="none" w:sz="0" w:space="0" w:color="auto"/>
                <w:left w:val="none" w:sz="0" w:space="0" w:color="auto"/>
                <w:bottom w:val="none" w:sz="0" w:space="0" w:color="auto"/>
                <w:right w:val="none" w:sz="0" w:space="0" w:color="auto"/>
              </w:divBdr>
              <w:divsChild>
                <w:div w:id="613248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603362">
      <w:bodyDiv w:val="1"/>
      <w:marLeft w:val="0"/>
      <w:marRight w:val="0"/>
      <w:marTop w:val="0"/>
      <w:marBottom w:val="0"/>
      <w:divBdr>
        <w:top w:val="none" w:sz="0" w:space="0" w:color="auto"/>
        <w:left w:val="none" w:sz="0" w:space="0" w:color="auto"/>
        <w:bottom w:val="none" w:sz="0" w:space="0" w:color="auto"/>
        <w:right w:val="none" w:sz="0" w:space="0" w:color="auto"/>
      </w:divBdr>
    </w:div>
    <w:div w:id="187721883">
      <w:bodyDiv w:val="1"/>
      <w:marLeft w:val="0"/>
      <w:marRight w:val="0"/>
      <w:marTop w:val="0"/>
      <w:marBottom w:val="0"/>
      <w:divBdr>
        <w:top w:val="none" w:sz="0" w:space="0" w:color="auto"/>
        <w:left w:val="none" w:sz="0" w:space="0" w:color="auto"/>
        <w:bottom w:val="none" w:sz="0" w:space="0" w:color="auto"/>
        <w:right w:val="none" w:sz="0" w:space="0" w:color="auto"/>
      </w:divBdr>
    </w:div>
    <w:div w:id="190609766">
      <w:bodyDiv w:val="1"/>
      <w:marLeft w:val="0"/>
      <w:marRight w:val="0"/>
      <w:marTop w:val="0"/>
      <w:marBottom w:val="0"/>
      <w:divBdr>
        <w:top w:val="none" w:sz="0" w:space="0" w:color="auto"/>
        <w:left w:val="none" w:sz="0" w:space="0" w:color="auto"/>
        <w:bottom w:val="none" w:sz="0" w:space="0" w:color="auto"/>
        <w:right w:val="none" w:sz="0" w:space="0" w:color="auto"/>
      </w:divBdr>
    </w:div>
    <w:div w:id="208763966">
      <w:bodyDiv w:val="1"/>
      <w:marLeft w:val="0"/>
      <w:marRight w:val="0"/>
      <w:marTop w:val="0"/>
      <w:marBottom w:val="0"/>
      <w:divBdr>
        <w:top w:val="none" w:sz="0" w:space="0" w:color="auto"/>
        <w:left w:val="none" w:sz="0" w:space="0" w:color="auto"/>
        <w:bottom w:val="none" w:sz="0" w:space="0" w:color="auto"/>
        <w:right w:val="none" w:sz="0" w:space="0" w:color="auto"/>
      </w:divBdr>
      <w:divsChild>
        <w:div w:id="239217486">
          <w:marLeft w:val="0"/>
          <w:marRight w:val="0"/>
          <w:marTop w:val="0"/>
          <w:marBottom w:val="0"/>
          <w:divBdr>
            <w:top w:val="none" w:sz="0" w:space="0" w:color="auto"/>
            <w:left w:val="none" w:sz="0" w:space="0" w:color="auto"/>
            <w:bottom w:val="none" w:sz="0" w:space="0" w:color="auto"/>
            <w:right w:val="none" w:sz="0" w:space="0" w:color="auto"/>
          </w:divBdr>
          <w:divsChild>
            <w:div w:id="1353065832">
              <w:marLeft w:val="0"/>
              <w:marRight w:val="0"/>
              <w:marTop w:val="0"/>
              <w:marBottom w:val="0"/>
              <w:divBdr>
                <w:top w:val="none" w:sz="0" w:space="0" w:color="auto"/>
                <w:left w:val="none" w:sz="0" w:space="0" w:color="auto"/>
                <w:bottom w:val="none" w:sz="0" w:space="0" w:color="auto"/>
                <w:right w:val="none" w:sz="0" w:space="0" w:color="auto"/>
              </w:divBdr>
              <w:divsChild>
                <w:div w:id="428282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693590">
          <w:marLeft w:val="0"/>
          <w:marRight w:val="0"/>
          <w:marTop w:val="0"/>
          <w:marBottom w:val="0"/>
          <w:divBdr>
            <w:top w:val="none" w:sz="0" w:space="0" w:color="auto"/>
            <w:left w:val="none" w:sz="0" w:space="0" w:color="auto"/>
            <w:bottom w:val="none" w:sz="0" w:space="0" w:color="auto"/>
            <w:right w:val="none" w:sz="0" w:space="0" w:color="auto"/>
          </w:divBdr>
          <w:divsChild>
            <w:div w:id="1751459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025808">
      <w:bodyDiv w:val="1"/>
      <w:marLeft w:val="0"/>
      <w:marRight w:val="0"/>
      <w:marTop w:val="0"/>
      <w:marBottom w:val="0"/>
      <w:divBdr>
        <w:top w:val="none" w:sz="0" w:space="0" w:color="auto"/>
        <w:left w:val="none" w:sz="0" w:space="0" w:color="auto"/>
        <w:bottom w:val="none" w:sz="0" w:space="0" w:color="auto"/>
        <w:right w:val="none" w:sz="0" w:space="0" w:color="auto"/>
      </w:divBdr>
      <w:divsChild>
        <w:div w:id="1145271515">
          <w:marLeft w:val="0"/>
          <w:marRight w:val="0"/>
          <w:marTop w:val="0"/>
          <w:marBottom w:val="0"/>
          <w:divBdr>
            <w:top w:val="none" w:sz="0" w:space="0" w:color="auto"/>
            <w:left w:val="none" w:sz="0" w:space="0" w:color="auto"/>
            <w:bottom w:val="none" w:sz="0" w:space="0" w:color="auto"/>
            <w:right w:val="none" w:sz="0" w:space="0" w:color="auto"/>
          </w:divBdr>
          <w:divsChild>
            <w:div w:id="1582252936">
              <w:marLeft w:val="0"/>
              <w:marRight w:val="0"/>
              <w:marTop w:val="0"/>
              <w:marBottom w:val="0"/>
              <w:divBdr>
                <w:top w:val="none" w:sz="0" w:space="0" w:color="auto"/>
                <w:left w:val="none" w:sz="0" w:space="0" w:color="auto"/>
                <w:bottom w:val="none" w:sz="0" w:space="0" w:color="auto"/>
                <w:right w:val="none" w:sz="0" w:space="0" w:color="auto"/>
              </w:divBdr>
              <w:divsChild>
                <w:div w:id="2013800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7711908">
      <w:bodyDiv w:val="1"/>
      <w:marLeft w:val="0"/>
      <w:marRight w:val="0"/>
      <w:marTop w:val="0"/>
      <w:marBottom w:val="0"/>
      <w:divBdr>
        <w:top w:val="none" w:sz="0" w:space="0" w:color="auto"/>
        <w:left w:val="none" w:sz="0" w:space="0" w:color="auto"/>
        <w:bottom w:val="none" w:sz="0" w:space="0" w:color="auto"/>
        <w:right w:val="none" w:sz="0" w:space="0" w:color="auto"/>
      </w:divBdr>
    </w:div>
    <w:div w:id="289745035">
      <w:bodyDiv w:val="1"/>
      <w:marLeft w:val="0"/>
      <w:marRight w:val="0"/>
      <w:marTop w:val="0"/>
      <w:marBottom w:val="0"/>
      <w:divBdr>
        <w:top w:val="none" w:sz="0" w:space="0" w:color="auto"/>
        <w:left w:val="none" w:sz="0" w:space="0" w:color="auto"/>
        <w:bottom w:val="none" w:sz="0" w:space="0" w:color="auto"/>
        <w:right w:val="none" w:sz="0" w:space="0" w:color="auto"/>
      </w:divBdr>
    </w:div>
    <w:div w:id="298078314">
      <w:bodyDiv w:val="1"/>
      <w:marLeft w:val="0"/>
      <w:marRight w:val="0"/>
      <w:marTop w:val="0"/>
      <w:marBottom w:val="0"/>
      <w:divBdr>
        <w:top w:val="none" w:sz="0" w:space="0" w:color="auto"/>
        <w:left w:val="none" w:sz="0" w:space="0" w:color="auto"/>
        <w:bottom w:val="none" w:sz="0" w:space="0" w:color="auto"/>
        <w:right w:val="none" w:sz="0" w:space="0" w:color="auto"/>
      </w:divBdr>
      <w:divsChild>
        <w:div w:id="1821775190">
          <w:marLeft w:val="0"/>
          <w:marRight w:val="0"/>
          <w:marTop w:val="0"/>
          <w:marBottom w:val="0"/>
          <w:divBdr>
            <w:top w:val="none" w:sz="0" w:space="0" w:color="auto"/>
            <w:left w:val="none" w:sz="0" w:space="0" w:color="auto"/>
            <w:bottom w:val="none" w:sz="0" w:space="0" w:color="auto"/>
            <w:right w:val="none" w:sz="0" w:space="0" w:color="auto"/>
          </w:divBdr>
          <w:divsChild>
            <w:div w:id="1665234521">
              <w:marLeft w:val="0"/>
              <w:marRight w:val="0"/>
              <w:marTop w:val="0"/>
              <w:marBottom w:val="0"/>
              <w:divBdr>
                <w:top w:val="none" w:sz="0" w:space="0" w:color="auto"/>
                <w:left w:val="none" w:sz="0" w:space="0" w:color="auto"/>
                <w:bottom w:val="none" w:sz="0" w:space="0" w:color="auto"/>
                <w:right w:val="none" w:sz="0" w:space="0" w:color="auto"/>
              </w:divBdr>
              <w:divsChild>
                <w:div w:id="577711076">
                  <w:marLeft w:val="0"/>
                  <w:marRight w:val="0"/>
                  <w:marTop w:val="0"/>
                  <w:marBottom w:val="0"/>
                  <w:divBdr>
                    <w:top w:val="none" w:sz="0" w:space="0" w:color="auto"/>
                    <w:left w:val="none" w:sz="0" w:space="0" w:color="auto"/>
                    <w:bottom w:val="none" w:sz="0" w:space="0" w:color="auto"/>
                    <w:right w:val="none" w:sz="0" w:space="0" w:color="auto"/>
                  </w:divBdr>
                  <w:divsChild>
                    <w:div w:id="174616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7928980">
      <w:bodyDiv w:val="1"/>
      <w:marLeft w:val="0"/>
      <w:marRight w:val="0"/>
      <w:marTop w:val="0"/>
      <w:marBottom w:val="0"/>
      <w:divBdr>
        <w:top w:val="none" w:sz="0" w:space="0" w:color="auto"/>
        <w:left w:val="none" w:sz="0" w:space="0" w:color="auto"/>
        <w:bottom w:val="none" w:sz="0" w:space="0" w:color="auto"/>
        <w:right w:val="none" w:sz="0" w:space="0" w:color="auto"/>
      </w:divBdr>
      <w:divsChild>
        <w:div w:id="1084379359">
          <w:marLeft w:val="0"/>
          <w:marRight w:val="0"/>
          <w:marTop w:val="0"/>
          <w:marBottom w:val="0"/>
          <w:divBdr>
            <w:top w:val="none" w:sz="0" w:space="0" w:color="auto"/>
            <w:left w:val="none" w:sz="0" w:space="0" w:color="auto"/>
            <w:bottom w:val="none" w:sz="0" w:space="0" w:color="auto"/>
            <w:right w:val="none" w:sz="0" w:space="0" w:color="auto"/>
          </w:divBdr>
          <w:divsChild>
            <w:div w:id="331179784">
              <w:marLeft w:val="0"/>
              <w:marRight w:val="0"/>
              <w:marTop w:val="0"/>
              <w:marBottom w:val="0"/>
              <w:divBdr>
                <w:top w:val="none" w:sz="0" w:space="0" w:color="auto"/>
                <w:left w:val="none" w:sz="0" w:space="0" w:color="auto"/>
                <w:bottom w:val="none" w:sz="0" w:space="0" w:color="auto"/>
                <w:right w:val="none" w:sz="0" w:space="0" w:color="auto"/>
              </w:divBdr>
              <w:divsChild>
                <w:div w:id="2028870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0087221">
      <w:bodyDiv w:val="1"/>
      <w:marLeft w:val="0"/>
      <w:marRight w:val="0"/>
      <w:marTop w:val="0"/>
      <w:marBottom w:val="0"/>
      <w:divBdr>
        <w:top w:val="none" w:sz="0" w:space="0" w:color="auto"/>
        <w:left w:val="none" w:sz="0" w:space="0" w:color="auto"/>
        <w:bottom w:val="none" w:sz="0" w:space="0" w:color="auto"/>
        <w:right w:val="none" w:sz="0" w:space="0" w:color="auto"/>
      </w:divBdr>
    </w:div>
    <w:div w:id="331378704">
      <w:bodyDiv w:val="1"/>
      <w:marLeft w:val="0"/>
      <w:marRight w:val="0"/>
      <w:marTop w:val="0"/>
      <w:marBottom w:val="0"/>
      <w:divBdr>
        <w:top w:val="none" w:sz="0" w:space="0" w:color="auto"/>
        <w:left w:val="none" w:sz="0" w:space="0" w:color="auto"/>
        <w:bottom w:val="none" w:sz="0" w:space="0" w:color="auto"/>
        <w:right w:val="none" w:sz="0" w:space="0" w:color="auto"/>
      </w:divBdr>
      <w:divsChild>
        <w:div w:id="2041200842">
          <w:marLeft w:val="0"/>
          <w:marRight w:val="0"/>
          <w:marTop w:val="0"/>
          <w:marBottom w:val="0"/>
          <w:divBdr>
            <w:top w:val="none" w:sz="0" w:space="0" w:color="auto"/>
            <w:left w:val="none" w:sz="0" w:space="0" w:color="auto"/>
            <w:bottom w:val="none" w:sz="0" w:space="0" w:color="auto"/>
            <w:right w:val="none" w:sz="0" w:space="0" w:color="auto"/>
          </w:divBdr>
          <w:divsChild>
            <w:div w:id="304894308">
              <w:marLeft w:val="0"/>
              <w:marRight w:val="0"/>
              <w:marTop w:val="0"/>
              <w:marBottom w:val="0"/>
              <w:divBdr>
                <w:top w:val="none" w:sz="0" w:space="0" w:color="auto"/>
                <w:left w:val="none" w:sz="0" w:space="0" w:color="auto"/>
                <w:bottom w:val="none" w:sz="0" w:space="0" w:color="auto"/>
                <w:right w:val="none" w:sz="0" w:space="0" w:color="auto"/>
              </w:divBdr>
              <w:divsChild>
                <w:div w:id="158231430">
                  <w:marLeft w:val="0"/>
                  <w:marRight w:val="0"/>
                  <w:marTop w:val="0"/>
                  <w:marBottom w:val="0"/>
                  <w:divBdr>
                    <w:top w:val="none" w:sz="0" w:space="0" w:color="auto"/>
                    <w:left w:val="none" w:sz="0" w:space="0" w:color="auto"/>
                    <w:bottom w:val="none" w:sz="0" w:space="0" w:color="auto"/>
                    <w:right w:val="none" w:sz="0" w:space="0" w:color="auto"/>
                  </w:divBdr>
                  <w:divsChild>
                    <w:div w:id="179665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48988296">
      <w:bodyDiv w:val="1"/>
      <w:marLeft w:val="0"/>
      <w:marRight w:val="0"/>
      <w:marTop w:val="0"/>
      <w:marBottom w:val="0"/>
      <w:divBdr>
        <w:top w:val="none" w:sz="0" w:space="0" w:color="auto"/>
        <w:left w:val="none" w:sz="0" w:space="0" w:color="auto"/>
        <w:bottom w:val="none" w:sz="0" w:space="0" w:color="auto"/>
        <w:right w:val="none" w:sz="0" w:space="0" w:color="auto"/>
      </w:divBdr>
      <w:divsChild>
        <w:div w:id="1194343799">
          <w:marLeft w:val="0"/>
          <w:marRight w:val="0"/>
          <w:marTop w:val="0"/>
          <w:marBottom w:val="0"/>
          <w:divBdr>
            <w:top w:val="none" w:sz="0" w:space="0" w:color="auto"/>
            <w:left w:val="none" w:sz="0" w:space="0" w:color="auto"/>
            <w:bottom w:val="none" w:sz="0" w:space="0" w:color="auto"/>
            <w:right w:val="none" w:sz="0" w:space="0" w:color="auto"/>
          </w:divBdr>
          <w:divsChild>
            <w:div w:id="1557085497">
              <w:marLeft w:val="0"/>
              <w:marRight w:val="0"/>
              <w:marTop w:val="0"/>
              <w:marBottom w:val="0"/>
              <w:divBdr>
                <w:top w:val="none" w:sz="0" w:space="0" w:color="auto"/>
                <w:left w:val="none" w:sz="0" w:space="0" w:color="auto"/>
                <w:bottom w:val="none" w:sz="0" w:space="0" w:color="auto"/>
                <w:right w:val="none" w:sz="0" w:space="0" w:color="auto"/>
              </w:divBdr>
              <w:divsChild>
                <w:div w:id="63864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9548026">
      <w:bodyDiv w:val="1"/>
      <w:marLeft w:val="0"/>
      <w:marRight w:val="0"/>
      <w:marTop w:val="0"/>
      <w:marBottom w:val="0"/>
      <w:divBdr>
        <w:top w:val="none" w:sz="0" w:space="0" w:color="auto"/>
        <w:left w:val="none" w:sz="0" w:space="0" w:color="auto"/>
        <w:bottom w:val="none" w:sz="0" w:space="0" w:color="auto"/>
        <w:right w:val="none" w:sz="0" w:space="0" w:color="auto"/>
      </w:divBdr>
    </w:div>
    <w:div w:id="370351810">
      <w:bodyDiv w:val="1"/>
      <w:marLeft w:val="0"/>
      <w:marRight w:val="0"/>
      <w:marTop w:val="0"/>
      <w:marBottom w:val="0"/>
      <w:divBdr>
        <w:top w:val="none" w:sz="0" w:space="0" w:color="auto"/>
        <w:left w:val="none" w:sz="0" w:space="0" w:color="auto"/>
        <w:bottom w:val="none" w:sz="0" w:space="0" w:color="auto"/>
        <w:right w:val="none" w:sz="0" w:space="0" w:color="auto"/>
      </w:divBdr>
    </w:div>
    <w:div w:id="371422982">
      <w:bodyDiv w:val="1"/>
      <w:marLeft w:val="0"/>
      <w:marRight w:val="0"/>
      <w:marTop w:val="0"/>
      <w:marBottom w:val="0"/>
      <w:divBdr>
        <w:top w:val="none" w:sz="0" w:space="0" w:color="auto"/>
        <w:left w:val="none" w:sz="0" w:space="0" w:color="auto"/>
        <w:bottom w:val="none" w:sz="0" w:space="0" w:color="auto"/>
        <w:right w:val="none" w:sz="0" w:space="0" w:color="auto"/>
      </w:divBdr>
    </w:div>
    <w:div w:id="373821082">
      <w:bodyDiv w:val="1"/>
      <w:marLeft w:val="0"/>
      <w:marRight w:val="0"/>
      <w:marTop w:val="0"/>
      <w:marBottom w:val="0"/>
      <w:divBdr>
        <w:top w:val="none" w:sz="0" w:space="0" w:color="auto"/>
        <w:left w:val="none" w:sz="0" w:space="0" w:color="auto"/>
        <w:bottom w:val="none" w:sz="0" w:space="0" w:color="auto"/>
        <w:right w:val="none" w:sz="0" w:space="0" w:color="auto"/>
      </w:divBdr>
      <w:divsChild>
        <w:div w:id="1591694449">
          <w:marLeft w:val="0"/>
          <w:marRight w:val="450"/>
          <w:marTop w:val="0"/>
          <w:marBottom w:val="0"/>
          <w:divBdr>
            <w:top w:val="none" w:sz="0" w:space="0" w:color="auto"/>
            <w:left w:val="none" w:sz="0" w:space="0" w:color="auto"/>
            <w:bottom w:val="none" w:sz="0" w:space="0" w:color="auto"/>
            <w:right w:val="none" w:sz="0" w:space="0" w:color="auto"/>
          </w:divBdr>
        </w:div>
      </w:divsChild>
    </w:div>
    <w:div w:id="416748627">
      <w:bodyDiv w:val="1"/>
      <w:marLeft w:val="0"/>
      <w:marRight w:val="0"/>
      <w:marTop w:val="0"/>
      <w:marBottom w:val="0"/>
      <w:divBdr>
        <w:top w:val="none" w:sz="0" w:space="0" w:color="auto"/>
        <w:left w:val="none" w:sz="0" w:space="0" w:color="auto"/>
        <w:bottom w:val="none" w:sz="0" w:space="0" w:color="auto"/>
        <w:right w:val="none" w:sz="0" w:space="0" w:color="auto"/>
      </w:divBdr>
    </w:div>
    <w:div w:id="424881535">
      <w:bodyDiv w:val="1"/>
      <w:marLeft w:val="0"/>
      <w:marRight w:val="0"/>
      <w:marTop w:val="0"/>
      <w:marBottom w:val="0"/>
      <w:divBdr>
        <w:top w:val="none" w:sz="0" w:space="0" w:color="auto"/>
        <w:left w:val="none" w:sz="0" w:space="0" w:color="auto"/>
        <w:bottom w:val="none" w:sz="0" w:space="0" w:color="auto"/>
        <w:right w:val="none" w:sz="0" w:space="0" w:color="auto"/>
      </w:divBdr>
    </w:div>
    <w:div w:id="469982235">
      <w:bodyDiv w:val="1"/>
      <w:marLeft w:val="0"/>
      <w:marRight w:val="0"/>
      <w:marTop w:val="0"/>
      <w:marBottom w:val="0"/>
      <w:divBdr>
        <w:top w:val="none" w:sz="0" w:space="0" w:color="auto"/>
        <w:left w:val="none" w:sz="0" w:space="0" w:color="auto"/>
        <w:bottom w:val="none" w:sz="0" w:space="0" w:color="auto"/>
        <w:right w:val="none" w:sz="0" w:space="0" w:color="auto"/>
      </w:divBdr>
      <w:divsChild>
        <w:div w:id="727799845">
          <w:marLeft w:val="0"/>
          <w:marRight w:val="0"/>
          <w:marTop w:val="0"/>
          <w:marBottom w:val="0"/>
          <w:divBdr>
            <w:top w:val="none" w:sz="0" w:space="0" w:color="auto"/>
            <w:left w:val="none" w:sz="0" w:space="0" w:color="auto"/>
            <w:bottom w:val="none" w:sz="0" w:space="0" w:color="auto"/>
            <w:right w:val="none" w:sz="0" w:space="0" w:color="auto"/>
          </w:divBdr>
          <w:divsChild>
            <w:div w:id="1594894530">
              <w:marLeft w:val="0"/>
              <w:marRight w:val="0"/>
              <w:marTop w:val="0"/>
              <w:marBottom w:val="0"/>
              <w:divBdr>
                <w:top w:val="none" w:sz="0" w:space="0" w:color="auto"/>
                <w:left w:val="none" w:sz="0" w:space="0" w:color="auto"/>
                <w:bottom w:val="none" w:sz="0" w:space="0" w:color="auto"/>
                <w:right w:val="none" w:sz="0" w:space="0" w:color="auto"/>
              </w:divBdr>
              <w:divsChild>
                <w:div w:id="1139348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5995295">
      <w:bodyDiv w:val="1"/>
      <w:marLeft w:val="0"/>
      <w:marRight w:val="0"/>
      <w:marTop w:val="0"/>
      <w:marBottom w:val="0"/>
      <w:divBdr>
        <w:top w:val="none" w:sz="0" w:space="0" w:color="auto"/>
        <w:left w:val="none" w:sz="0" w:space="0" w:color="auto"/>
        <w:bottom w:val="none" w:sz="0" w:space="0" w:color="auto"/>
        <w:right w:val="none" w:sz="0" w:space="0" w:color="auto"/>
      </w:divBdr>
    </w:div>
    <w:div w:id="499274049">
      <w:bodyDiv w:val="1"/>
      <w:marLeft w:val="0"/>
      <w:marRight w:val="0"/>
      <w:marTop w:val="0"/>
      <w:marBottom w:val="0"/>
      <w:divBdr>
        <w:top w:val="none" w:sz="0" w:space="0" w:color="auto"/>
        <w:left w:val="none" w:sz="0" w:space="0" w:color="auto"/>
        <w:bottom w:val="none" w:sz="0" w:space="0" w:color="auto"/>
        <w:right w:val="none" w:sz="0" w:space="0" w:color="auto"/>
      </w:divBdr>
    </w:div>
    <w:div w:id="512259982">
      <w:bodyDiv w:val="1"/>
      <w:marLeft w:val="0"/>
      <w:marRight w:val="0"/>
      <w:marTop w:val="0"/>
      <w:marBottom w:val="0"/>
      <w:divBdr>
        <w:top w:val="none" w:sz="0" w:space="0" w:color="auto"/>
        <w:left w:val="none" w:sz="0" w:space="0" w:color="auto"/>
        <w:bottom w:val="none" w:sz="0" w:space="0" w:color="auto"/>
        <w:right w:val="none" w:sz="0" w:space="0" w:color="auto"/>
      </w:divBdr>
    </w:div>
    <w:div w:id="512301477">
      <w:bodyDiv w:val="1"/>
      <w:marLeft w:val="0"/>
      <w:marRight w:val="0"/>
      <w:marTop w:val="0"/>
      <w:marBottom w:val="0"/>
      <w:divBdr>
        <w:top w:val="none" w:sz="0" w:space="0" w:color="auto"/>
        <w:left w:val="none" w:sz="0" w:space="0" w:color="auto"/>
        <w:bottom w:val="none" w:sz="0" w:space="0" w:color="auto"/>
        <w:right w:val="none" w:sz="0" w:space="0" w:color="auto"/>
      </w:divBdr>
    </w:div>
    <w:div w:id="525413905">
      <w:bodyDiv w:val="1"/>
      <w:marLeft w:val="0"/>
      <w:marRight w:val="0"/>
      <w:marTop w:val="0"/>
      <w:marBottom w:val="0"/>
      <w:divBdr>
        <w:top w:val="none" w:sz="0" w:space="0" w:color="auto"/>
        <w:left w:val="none" w:sz="0" w:space="0" w:color="auto"/>
        <w:bottom w:val="none" w:sz="0" w:space="0" w:color="auto"/>
        <w:right w:val="none" w:sz="0" w:space="0" w:color="auto"/>
      </w:divBdr>
    </w:div>
    <w:div w:id="529299420">
      <w:bodyDiv w:val="1"/>
      <w:marLeft w:val="0"/>
      <w:marRight w:val="0"/>
      <w:marTop w:val="0"/>
      <w:marBottom w:val="0"/>
      <w:divBdr>
        <w:top w:val="none" w:sz="0" w:space="0" w:color="auto"/>
        <w:left w:val="none" w:sz="0" w:space="0" w:color="auto"/>
        <w:bottom w:val="none" w:sz="0" w:space="0" w:color="auto"/>
        <w:right w:val="none" w:sz="0" w:space="0" w:color="auto"/>
      </w:divBdr>
    </w:div>
    <w:div w:id="546333994">
      <w:bodyDiv w:val="1"/>
      <w:marLeft w:val="0"/>
      <w:marRight w:val="0"/>
      <w:marTop w:val="0"/>
      <w:marBottom w:val="0"/>
      <w:divBdr>
        <w:top w:val="none" w:sz="0" w:space="0" w:color="auto"/>
        <w:left w:val="none" w:sz="0" w:space="0" w:color="auto"/>
        <w:bottom w:val="none" w:sz="0" w:space="0" w:color="auto"/>
        <w:right w:val="none" w:sz="0" w:space="0" w:color="auto"/>
      </w:divBdr>
    </w:div>
    <w:div w:id="548690825">
      <w:bodyDiv w:val="1"/>
      <w:marLeft w:val="0"/>
      <w:marRight w:val="0"/>
      <w:marTop w:val="0"/>
      <w:marBottom w:val="0"/>
      <w:divBdr>
        <w:top w:val="none" w:sz="0" w:space="0" w:color="auto"/>
        <w:left w:val="none" w:sz="0" w:space="0" w:color="auto"/>
        <w:bottom w:val="none" w:sz="0" w:space="0" w:color="auto"/>
        <w:right w:val="none" w:sz="0" w:space="0" w:color="auto"/>
      </w:divBdr>
    </w:div>
    <w:div w:id="556744133">
      <w:bodyDiv w:val="1"/>
      <w:marLeft w:val="0"/>
      <w:marRight w:val="0"/>
      <w:marTop w:val="0"/>
      <w:marBottom w:val="0"/>
      <w:divBdr>
        <w:top w:val="none" w:sz="0" w:space="0" w:color="auto"/>
        <w:left w:val="none" w:sz="0" w:space="0" w:color="auto"/>
        <w:bottom w:val="none" w:sz="0" w:space="0" w:color="auto"/>
        <w:right w:val="none" w:sz="0" w:space="0" w:color="auto"/>
      </w:divBdr>
    </w:div>
    <w:div w:id="577977227">
      <w:bodyDiv w:val="1"/>
      <w:marLeft w:val="0"/>
      <w:marRight w:val="0"/>
      <w:marTop w:val="0"/>
      <w:marBottom w:val="0"/>
      <w:divBdr>
        <w:top w:val="none" w:sz="0" w:space="0" w:color="auto"/>
        <w:left w:val="none" w:sz="0" w:space="0" w:color="auto"/>
        <w:bottom w:val="none" w:sz="0" w:space="0" w:color="auto"/>
        <w:right w:val="none" w:sz="0" w:space="0" w:color="auto"/>
      </w:divBdr>
    </w:div>
    <w:div w:id="590748007">
      <w:bodyDiv w:val="1"/>
      <w:marLeft w:val="0"/>
      <w:marRight w:val="0"/>
      <w:marTop w:val="0"/>
      <w:marBottom w:val="0"/>
      <w:divBdr>
        <w:top w:val="none" w:sz="0" w:space="0" w:color="auto"/>
        <w:left w:val="none" w:sz="0" w:space="0" w:color="auto"/>
        <w:bottom w:val="none" w:sz="0" w:space="0" w:color="auto"/>
        <w:right w:val="none" w:sz="0" w:space="0" w:color="auto"/>
      </w:divBdr>
    </w:div>
    <w:div w:id="594018619">
      <w:bodyDiv w:val="1"/>
      <w:marLeft w:val="0"/>
      <w:marRight w:val="0"/>
      <w:marTop w:val="0"/>
      <w:marBottom w:val="0"/>
      <w:divBdr>
        <w:top w:val="none" w:sz="0" w:space="0" w:color="auto"/>
        <w:left w:val="none" w:sz="0" w:space="0" w:color="auto"/>
        <w:bottom w:val="none" w:sz="0" w:space="0" w:color="auto"/>
        <w:right w:val="none" w:sz="0" w:space="0" w:color="auto"/>
      </w:divBdr>
    </w:div>
    <w:div w:id="599144970">
      <w:bodyDiv w:val="1"/>
      <w:marLeft w:val="0"/>
      <w:marRight w:val="0"/>
      <w:marTop w:val="0"/>
      <w:marBottom w:val="0"/>
      <w:divBdr>
        <w:top w:val="none" w:sz="0" w:space="0" w:color="auto"/>
        <w:left w:val="none" w:sz="0" w:space="0" w:color="auto"/>
        <w:bottom w:val="none" w:sz="0" w:space="0" w:color="auto"/>
        <w:right w:val="none" w:sz="0" w:space="0" w:color="auto"/>
      </w:divBdr>
    </w:div>
    <w:div w:id="601768379">
      <w:bodyDiv w:val="1"/>
      <w:marLeft w:val="0"/>
      <w:marRight w:val="0"/>
      <w:marTop w:val="0"/>
      <w:marBottom w:val="0"/>
      <w:divBdr>
        <w:top w:val="none" w:sz="0" w:space="0" w:color="auto"/>
        <w:left w:val="none" w:sz="0" w:space="0" w:color="auto"/>
        <w:bottom w:val="none" w:sz="0" w:space="0" w:color="auto"/>
        <w:right w:val="none" w:sz="0" w:space="0" w:color="auto"/>
      </w:divBdr>
      <w:divsChild>
        <w:div w:id="2131821459">
          <w:marLeft w:val="0"/>
          <w:marRight w:val="0"/>
          <w:marTop w:val="0"/>
          <w:marBottom w:val="0"/>
          <w:divBdr>
            <w:top w:val="none" w:sz="0" w:space="0" w:color="auto"/>
            <w:left w:val="none" w:sz="0" w:space="0" w:color="auto"/>
            <w:bottom w:val="none" w:sz="0" w:space="0" w:color="auto"/>
            <w:right w:val="none" w:sz="0" w:space="0" w:color="auto"/>
          </w:divBdr>
          <w:divsChild>
            <w:div w:id="1247229926">
              <w:marLeft w:val="0"/>
              <w:marRight w:val="0"/>
              <w:marTop w:val="0"/>
              <w:marBottom w:val="0"/>
              <w:divBdr>
                <w:top w:val="none" w:sz="0" w:space="0" w:color="auto"/>
                <w:left w:val="none" w:sz="0" w:space="0" w:color="auto"/>
                <w:bottom w:val="none" w:sz="0" w:space="0" w:color="auto"/>
                <w:right w:val="none" w:sz="0" w:space="0" w:color="auto"/>
              </w:divBdr>
              <w:divsChild>
                <w:div w:id="1847473761">
                  <w:marLeft w:val="0"/>
                  <w:marRight w:val="0"/>
                  <w:marTop w:val="0"/>
                  <w:marBottom w:val="0"/>
                  <w:divBdr>
                    <w:top w:val="none" w:sz="0" w:space="0" w:color="auto"/>
                    <w:left w:val="none" w:sz="0" w:space="0" w:color="auto"/>
                    <w:bottom w:val="none" w:sz="0" w:space="0" w:color="auto"/>
                    <w:right w:val="none" w:sz="0" w:space="0" w:color="auto"/>
                  </w:divBdr>
                  <w:divsChild>
                    <w:div w:id="112014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04576416">
      <w:bodyDiv w:val="1"/>
      <w:marLeft w:val="0"/>
      <w:marRight w:val="0"/>
      <w:marTop w:val="0"/>
      <w:marBottom w:val="0"/>
      <w:divBdr>
        <w:top w:val="none" w:sz="0" w:space="0" w:color="auto"/>
        <w:left w:val="none" w:sz="0" w:space="0" w:color="auto"/>
        <w:bottom w:val="none" w:sz="0" w:space="0" w:color="auto"/>
        <w:right w:val="none" w:sz="0" w:space="0" w:color="auto"/>
      </w:divBdr>
    </w:div>
    <w:div w:id="616106312">
      <w:bodyDiv w:val="1"/>
      <w:marLeft w:val="0"/>
      <w:marRight w:val="0"/>
      <w:marTop w:val="0"/>
      <w:marBottom w:val="0"/>
      <w:divBdr>
        <w:top w:val="none" w:sz="0" w:space="0" w:color="auto"/>
        <w:left w:val="none" w:sz="0" w:space="0" w:color="auto"/>
        <w:bottom w:val="none" w:sz="0" w:space="0" w:color="auto"/>
        <w:right w:val="none" w:sz="0" w:space="0" w:color="auto"/>
      </w:divBdr>
    </w:div>
    <w:div w:id="638926014">
      <w:bodyDiv w:val="1"/>
      <w:marLeft w:val="0"/>
      <w:marRight w:val="0"/>
      <w:marTop w:val="0"/>
      <w:marBottom w:val="0"/>
      <w:divBdr>
        <w:top w:val="none" w:sz="0" w:space="0" w:color="auto"/>
        <w:left w:val="none" w:sz="0" w:space="0" w:color="auto"/>
        <w:bottom w:val="none" w:sz="0" w:space="0" w:color="auto"/>
        <w:right w:val="none" w:sz="0" w:space="0" w:color="auto"/>
      </w:divBdr>
    </w:div>
    <w:div w:id="658116858">
      <w:bodyDiv w:val="1"/>
      <w:marLeft w:val="0"/>
      <w:marRight w:val="0"/>
      <w:marTop w:val="0"/>
      <w:marBottom w:val="0"/>
      <w:divBdr>
        <w:top w:val="none" w:sz="0" w:space="0" w:color="auto"/>
        <w:left w:val="none" w:sz="0" w:space="0" w:color="auto"/>
        <w:bottom w:val="none" w:sz="0" w:space="0" w:color="auto"/>
        <w:right w:val="none" w:sz="0" w:space="0" w:color="auto"/>
      </w:divBdr>
    </w:div>
    <w:div w:id="672223047">
      <w:bodyDiv w:val="1"/>
      <w:marLeft w:val="0"/>
      <w:marRight w:val="0"/>
      <w:marTop w:val="0"/>
      <w:marBottom w:val="0"/>
      <w:divBdr>
        <w:top w:val="none" w:sz="0" w:space="0" w:color="auto"/>
        <w:left w:val="none" w:sz="0" w:space="0" w:color="auto"/>
        <w:bottom w:val="none" w:sz="0" w:space="0" w:color="auto"/>
        <w:right w:val="none" w:sz="0" w:space="0" w:color="auto"/>
      </w:divBdr>
    </w:div>
    <w:div w:id="674844248">
      <w:bodyDiv w:val="1"/>
      <w:marLeft w:val="0"/>
      <w:marRight w:val="0"/>
      <w:marTop w:val="0"/>
      <w:marBottom w:val="0"/>
      <w:divBdr>
        <w:top w:val="none" w:sz="0" w:space="0" w:color="auto"/>
        <w:left w:val="none" w:sz="0" w:space="0" w:color="auto"/>
        <w:bottom w:val="none" w:sz="0" w:space="0" w:color="auto"/>
        <w:right w:val="none" w:sz="0" w:space="0" w:color="auto"/>
      </w:divBdr>
    </w:div>
    <w:div w:id="693196067">
      <w:bodyDiv w:val="1"/>
      <w:marLeft w:val="0"/>
      <w:marRight w:val="0"/>
      <w:marTop w:val="0"/>
      <w:marBottom w:val="0"/>
      <w:divBdr>
        <w:top w:val="none" w:sz="0" w:space="0" w:color="auto"/>
        <w:left w:val="none" w:sz="0" w:space="0" w:color="auto"/>
        <w:bottom w:val="none" w:sz="0" w:space="0" w:color="auto"/>
        <w:right w:val="none" w:sz="0" w:space="0" w:color="auto"/>
      </w:divBdr>
    </w:div>
    <w:div w:id="694039428">
      <w:bodyDiv w:val="1"/>
      <w:marLeft w:val="0"/>
      <w:marRight w:val="0"/>
      <w:marTop w:val="0"/>
      <w:marBottom w:val="0"/>
      <w:divBdr>
        <w:top w:val="none" w:sz="0" w:space="0" w:color="auto"/>
        <w:left w:val="none" w:sz="0" w:space="0" w:color="auto"/>
        <w:bottom w:val="none" w:sz="0" w:space="0" w:color="auto"/>
        <w:right w:val="none" w:sz="0" w:space="0" w:color="auto"/>
      </w:divBdr>
    </w:div>
    <w:div w:id="737360079">
      <w:bodyDiv w:val="1"/>
      <w:marLeft w:val="0"/>
      <w:marRight w:val="0"/>
      <w:marTop w:val="0"/>
      <w:marBottom w:val="0"/>
      <w:divBdr>
        <w:top w:val="none" w:sz="0" w:space="0" w:color="auto"/>
        <w:left w:val="none" w:sz="0" w:space="0" w:color="auto"/>
        <w:bottom w:val="none" w:sz="0" w:space="0" w:color="auto"/>
        <w:right w:val="none" w:sz="0" w:space="0" w:color="auto"/>
      </w:divBdr>
    </w:div>
    <w:div w:id="739525723">
      <w:bodyDiv w:val="1"/>
      <w:marLeft w:val="0"/>
      <w:marRight w:val="0"/>
      <w:marTop w:val="0"/>
      <w:marBottom w:val="0"/>
      <w:divBdr>
        <w:top w:val="none" w:sz="0" w:space="0" w:color="auto"/>
        <w:left w:val="none" w:sz="0" w:space="0" w:color="auto"/>
        <w:bottom w:val="none" w:sz="0" w:space="0" w:color="auto"/>
        <w:right w:val="none" w:sz="0" w:space="0" w:color="auto"/>
      </w:divBdr>
    </w:div>
    <w:div w:id="748305046">
      <w:bodyDiv w:val="1"/>
      <w:marLeft w:val="0"/>
      <w:marRight w:val="0"/>
      <w:marTop w:val="0"/>
      <w:marBottom w:val="0"/>
      <w:divBdr>
        <w:top w:val="none" w:sz="0" w:space="0" w:color="auto"/>
        <w:left w:val="none" w:sz="0" w:space="0" w:color="auto"/>
        <w:bottom w:val="none" w:sz="0" w:space="0" w:color="auto"/>
        <w:right w:val="none" w:sz="0" w:space="0" w:color="auto"/>
      </w:divBdr>
      <w:divsChild>
        <w:div w:id="1686979253">
          <w:marLeft w:val="0"/>
          <w:marRight w:val="0"/>
          <w:marTop w:val="0"/>
          <w:marBottom w:val="0"/>
          <w:divBdr>
            <w:top w:val="none" w:sz="0" w:space="0" w:color="auto"/>
            <w:left w:val="none" w:sz="0" w:space="0" w:color="auto"/>
            <w:bottom w:val="none" w:sz="0" w:space="0" w:color="auto"/>
            <w:right w:val="none" w:sz="0" w:space="0" w:color="auto"/>
          </w:divBdr>
          <w:divsChild>
            <w:div w:id="798643035">
              <w:marLeft w:val="0"/>
              <w:marRight w:val="0"/>
              <w:marTop w:val="0"/>
              <w:marBottom w:val="0"/>
              <w:divBdr>
                <w:top w:val="none" w:sz="0" w:space="0" w:color="auto"/>
                <w:left w:val="none" w:sz="0" w:space="0" w:color="auto"/>
                <w:bottom w:val="none" w:sz="0" w:space="0" w:color="auto"/>
                <w:right w:val="none" w:sz="0" w:space="0" w:color="auto"/>
              </w:divBdr>
              <w:divsChild>
                <w:div w:id="2029678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203265">
      <w:bodyDiv w:val="1"/>
      <w:marLeft w:val="0"/>
      <w:marRight w:val="0"/>
      <w:marTop w:val="0"/>
      <w:marBottom w:val="0"/>
      <w:divBdr>
        <w:top w:val="none" w:sz="0" w:space="0" w:color="auto"/>
        <w:left w:val="none" w:sz="0" w:space="0" w:color="auto"/>
        <w:bottom w:val="none" w:sz="0" w:space="0" w:color="auto"/>
        <w:right w:val="none" w:sz="0" w:space="0" w:color="auto"/>
      </w:divBdr>
    </w:div>
    <w:div w:id="779450062">
      <w:bodyDiv w:val="1"/>
      <w:marLeft w:val="0"/>
      <w:marRight w:val="0"/>
      <w:marTop w:val="0"/>
      <w:marBottom w:val="0"/>
      <w:divBdr>
        <w:top w:val="none" w:sz="0" w:space="0" w:color="auto"/>
        <w:left w:val="none" w:sz="0" w:space="0" w:color="auto"/>
        <w:bottom w:val="none" w:sz="0" w:space="0" w:color="auto"/>
        <w:right w:val="none" w:sz="0" w:space="0" w:color="auto"/>
      </w:divBdr>
    </w:div>
    <w:div w:id="779567948">
      <w:bodyDiv w:val="1"/>
      <w:marLeft w:val="0"/>
      <w:marRight w:val="0"/>
      <w:marTop w:val="0"/>
      <w:marBottom w:val="0"/>
      <w:divBdr>
        <w:top w:val="none" w:sz="0" w:space="0" w:color="auto"/>
        <w:left w:val="none" w:sz="0" w:space="0" w:color="auto"/>
        <w:bottom w:val="none" w:sz="0" w:space="0" w:color="auto"/>
        <w:right w:val="none" w:sz="0" w:space="0" w:color="auto"/>
      </w:divBdr>
    </w:div>
    <w:div w:id="791285514">
      <w:bodyDiv w:val="1"/>
      <w:marLeft w:val="0"/>
      <w:marRight w:val="0"/>
      <w:marTop w:val="0"/>
      <w:marBottom w:val="0"/>
      <w:divBdr>
        <w:top w:val="none" w:sz="0" w:space="0" w:color="auto"/>
        <w:left w:val="none" w:sz="0" w:space="0" w:color="auto"/>
        <w:bottom w:val="none" w:sz="0" w:space="0" w:color="auto"/>
        <w:right w:val="none" w:sz="0" w:space="0" w:color="auto"/>
      </w:divBdr>
    </w:div>
    <w:div w:id="798961098">
      <w:bodyDiv w:val="1"/>
      <w:marLeft w:val="0"/>
      <w:marRight w:val="0"/>
      <w:marTop w:val="0"/>
      <w:marBottom w:val="0"/>
      <w:divBdr>
        <w:top w:val="none" w:sz="0" w:space="0" w:color="auto"/>
        <w:left w:val="none" w:sz="0" w:space="0" w:color="auto"/>
        <w:bottom w:val="none" w:sz="0" w:space="0" w:color="auto"/>
        <w:right w:val="none" w:sz="0" w:space="0" w:color="auto"/>
      </w:divBdr>
    </w:div>
    <w:div w:id="815028500">
      <w:bodyDiv w:val="1"/>
      <w:marLeft w:val="0"/>
      <w:marRight w:val="0"/>
      <w:marTop w:val="0"/>
      <w:marBottom w:val="0"/>
      <w:divBdr>
        <w:top w:val="none" w:sz="0" w:space="0" w:color="auto"/>
        <w:left w:val="none" w:sz="0" w:space="0" w:color="auto"/>
        <w:bottom w:val="none" w:sz="0" w:space="0" w:color="auto"/>
        <w:right w:val="none" w:sz="0" w:space="0" w:color="auto"/>
      </w:divBdr>
    </w:div>
    <w:div w:id="818768138">
      <w:bodyDiv w:val="1"/>
      <w:marLeft w:val="0"/>
      <w:marRight w:val="0"/>
      <w:marTop w:val="0"/>
      <w:marBottom w:val="0"/>
      <w:divBdr>
        <w:top w:val="none" w:sz="0" w:space="0" w:color="auto"/>
        <w:left w:val="none" w:sz="0" w:space="0" w:color="auto"/>
        <w:bottom w:val="none" w:sz="0" w:space="0" w:color="auto"/>
        <w:right w:val="none" w:sz="0" w:space="0" w:color="auto"/>
      </w:divBdr>
    </w:div>
    <w:div w:id="863594278">
      <w:bodyDiv w:val="1"/>
      <w:marLeft w:val="0"/>
      <w:marRight w:val="0"/>
      <w:marTop w:val="0"/>
      <w:marBottom w:val="0"/>
      <w:divBdr>
        <w:top w:val="none" w:sz="0" w:space="0" w:color="auto"/>
        <w:left w:val="none" w:sz="0" w:space="0" w:color="auto"/>
        <w:bottom w:val="none" w:sz="0" w:space="0" w:color="auto"/>
        <w:right w:val="none" w:sz="0" w:space="0" w:color="auto"/>
      </w:divBdr>
      <w:divsChild>
        <w:div w:id="929317507">
          <w:marLeft w:val="0"/>
          <w:marRight w:val="0"/>
          <w:marTop w:val="0"/>
          <w:marBottom w:val="0"/>
          <w:divBdr>
            <w:top w:val="none" w:sz="0" w:space="0" w:color="auto"/>
            <w:left w:val="none" w:sz="0" w:space="0" w:color="auto"/>
            <w:bottom w:val="none" w:sz="0" w:space="0" w:color="auto"/>
            <w:right w:val="none" w:sz="0" w:space="0" w:color="auto"/>
          </w:divBdr>
          <w:divsChild>
            <w:div w:id="2042247053">
              <w:marLeft w:val="0"/>
              <w:marRight w:val="0"/>
              <w:marTop w:val="0"/>
              <w:marBottom w:val="0"/>
              <w:divBdr>
                <w:top w:val="none" w:sz="0" w:space="0" w:color="auto"/>
                <w:left w:val="none" w:sz="0" w:space="0" w:color="auto"/>
                <w:bottom w:val="none" w:sz="0" w:space="0" w:color="auto"/>
                <w:right w:val="none" w:sz="0" w:space="0" w:color="auto"/>
              </w:divBdr>
              <w:divsChild>
                <w:div w:id="1317952521">
                  <w:marLeft w:val="0"/>
                  <w:marRight w:val="0"/>
                  <w:marTop w:val="0"/>
                  <w:marBottom w:val="0"/>
                  <w:divBdr>
                    <w:top w:val="none" w:sz="0" w:space="0" w:color="auto"/>
                    <w:left w:val="none" w:sz="0" w:space="0" w:color="auto"/>
                    <w:bottom w:val="none" w:sz="0" w:space="0" w:color="auto"/>
                    <w:right w:val="none" w:sz="0" w:space="0" w:color="auto"/>
                  </w:divBdr>
                  <w:divsChild>
                    <w:div w:id="109983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8419506">
      <w:bodyDiv w:val="1"/>
      <w:marLeft w:val="0"/>
      <w:marRight w:val="0"/>
      <w:marTop w:val="0"/>
      <w:marBottom w:val="0"/>
      <w:divBdr>
        <w:top w:val="none" w:sz="0" w:space="0" w:color="auto"/>
        <w:left w:val="none" w:sz="0" w:space="0" w:color="auto"/>
        <w:bottom w:val="none" w:sz="0" w:space="0" w:color="auto"/>
        <w:right w:val="none" w:sz="0" w:space="0" w:color="auto"/>
      </w:divBdr>
    </w:div>
    <w:div w:id="880361070">
      <w:bodyDiv w:val="1"/>
      <w:marLeft w:val="0"/>
      <w:marRight w:val="0"/>
      <w:marTop w:val="0"/>
      <w:marBottom w:val="0"/>
      <w:divBdr>
        <w:top w:val="none" w:sz="0" w:space="0" w:color="auto"/>
        <w:left w:val="none" w:sz="0" w:space="0" w:color="auto"/>
        <w:bottom w:val="none" w:sz="0" w:space="0" w:color="auto"/>
        <w:right w:val="none" w:sz="0" w:space="0" w:color="auto"/>
      </w:divBdr>
    </w:div>
    <w:div w:id="895236275">
      <w:bodyDiv w:val="1"/>
      <w:marLeft w:val="0"/>
      <w:marRight w:val="0"/>
      <w:marTop w:val="0"/>
      <w:marBottom w:val="0"/>
      <w:divBdr>
        <w:top w:val="none" w:sz="0" w:space="0" w:color="auto"/>
        <w:left w:val="none" w:sz="0" w:space="0" w:color="auto"/>
        <w:bottom w:val="none" w:sz="0" w:space="0" w:color="auto"/>
        <w:right w:val="none" w:sz="0" w:space="0" w:color="auto"/>
      </w:divBdr>
      <w:divsChild>
        <w:div w:id="1844471309">
          <w:marLeft w:val="0"/>
          <w:marRight w:val="0"/>
          <w:marTop w:val="0"/>
          <w:marBottom w:val="0"/>
          <w:divBdr>
            <w:top w:val="none" w:sz="0" w:space="0" w:color="auto"/>
            <w:left w:val="none" w:sz="0" w:space="0" w:color="auto"/>
            <w:bottom w:val="none" w:sz="0" w:space="0" w:color="auto"/>
            <w:right w:val="none" w:sz="0" w:space="0" w:color="auto"/>
          </w:divBdr>
          <w:divsChild>
            <w:div w:id="1938706177">
              <w:marLeft w:val="0"/>
              <w:marRight w:val="0"/>
              <w:marTop w:val="0"/>
              <w:marBottom w:val="0"/>
              <w:divBdr>
                <w:top w:val="none" w:sz="0" w:space="0" w:color="auto"/>
                <w:left w:val="none" w:sz="0" w:space="0" w:color="auto"/>
                <w:bottom w:val="none" w:sz="0" w:space="0" w:color="auto"/>
                <w:right w:val="none" w:sz="0" w:space="0" w:color="auto"/>
              </w:divBdr>
              <w:divsChild>
                <w:div w:id="1476408844">
                  <w:marLeft w:val="0"/>
                  <w:marRight w:val="0"/>
                  <w:marTop w:val="0"/>
                  <w:marBottom w:val="0"/>
                  <w:divBdr>
                    <w:top w:val="none" w:sz="0" w:space="0" w:color="auto"/>
                    <w:left w:val="none" w:sz="0" w:space="0" w:color="auto"/>
                    <w:bottom w:val="none" w:sz="0" w:space="0" w:color="auto"/>
                    <w:right w:val="none" w:sz="0" w:space="0" w:color="auto"/>
                  </w:divBdr>
                  <w:divsChild>
                    <w:div w:id="474612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357954">
      <w:bodyDiv w:val="1"/>
      <w:marLeft w:val="0"/>
      <w:marRight w:val="0"/>
      <w:marTop w:val="0"/>
      <w:marBottom w:val="0"/>
      <w:divBdr>
        <w:top w:val="none" w:sz="0" w:space="0" w:color="auto"/>
        <w:left w:val="none" w:sz="0" w:space="0" w:color="auto"/>
        <w:bottom w:val="none" w:sz="0" w:space="0" w:color="auto"/>
        <w:right w:val="none" w:sz="0" w:space="0" w:color="auto"/>
      </w:divBdr>
      <w:divsChild>
        <w:div w:id="1466697993">
          <w:marLeft w:val="0"/>
          <w:marRight w:val="0"/>
          <w:marTop w:val="0"/>
          <w:marBottom w:val="0"/>
          <w:divBdr>
            <w:top w:val="none" w:sz="0" w:space="0" w:color="auto"/>
            <w:left w:val="none" w:sz="0" w:space="0" w:color="auto"/>
            <w:bottom w:val="none" w:sz="0" w:space="0" w:color="auto"/>
            <w:right w:val="none" w:sz="0" w:space="0" w:color="auto"/>
          </w:divBdr>
          <w:divsChild>
            <w:div w:id="1010447089">
              <w:marLeft w:val="0"/>
              <w:marRight w:val="0"/>
              <w:marTop w:val="0"/>
              <w:marBottom w:val="0"/>
              <w:divBdr>
                <w:top w:val="none" w:sz="0" w:space="0" w:color="auto"/>
                <w:left w:val="none" w:sz="0" w:space="0" w:color="auto"/>
                <w:bottom w:val="none" w:sz="0" w:space="0" w:color="auto"/>
                <w:right w:val="none" w:sz="0" w:space="0" w:color="auto"/>
              </w:divBdr>
              <w:divsChild>
                <w:div w:id="12517008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4994763">
      <w:bodyDiv w:val="1"/>
      <w:marLeft w:val="0"/>
      <w:marRight w:val="0"/>
      <w:marTop w:val="0"/>
      <w:marBottom w:val="0"/>
      <w:divBdr>
        <w:top w:val="none" w:sz="0" w:space="0" w:color="auto"/>
        <w:left w:val="none" w:sz="0" w:space="0" w:color="auto"/>
        <w:bottom w:val="none" w:sz="0" w:space="0" w:color="auto"/>
        <w:right w:val="none" w:sz="0" w:space="0" w:color="auto"/>
      </w:divBdr>
    </w:div>
    <w:div w:id="937366596">
      <w:bodyDiv w:val="1"/>
      <w:marLeft w:val="0"/>
      <w:marRight w:val="0"/>
      <w:marTop w:val="0"/>
      <w:marBottom w:val="0"/>
      <w:divBdr>
        <w:top w:val="none" w:sz="0" w:space="0" w:color="auto"/>
        <w:left w:val="none" w:sz="0" w:space="0" w:color="auto"/>
        <w:bottom w:val="none" w:sz="0" w:space="0" w:color="auto"/>
        <w:right w:val="none" w:sz="0" w:space="0" w:color="auto"/>
      </w:divBdr>
    </w:div>
    <w:div w:id="949094401">
      <w:bodyDiv w:val="1"/>
      <w:marLeft w:val="0"/>
      <w:marRight w:val="0"/>
      <w:marTop w:val="0"/>
      <w:marBottom w:val="0"/>
      <w:divBdr>
        <w:top w:val="none" w:sz="0" w:space="0" w:color="auto"/>
        <w:left w:val="none" w:sz="0" w:space="0" w:color="auto"/>
        <w:bottom w:val="none" w:sz="0" w:space="0" w:color="auto"/>
        <w:right w:val="none" w:sz="0" w:space="0" w:color="auto"/>
      </w:divBdr>
      <w:divsChild>
        <w:div w:id="1525830016">
          <w:marLeft w:val="0"/>
          <w:marRight w:val="0"/>
          <w:marTop w:val="0"/>
          <w:marBottom w:val="0"/>
          <w:divBdr>
            <w:top w:val="none" w:sz="0" w:space="0" w:color="auto"/>
            <w:left w:val="none" w:sz="0" w:space="0" w:color="auto"/>
            <w:bottom w:val="none" w:sz="0" w:space="0" w:color="auto"/>
            <w:right w:val="none" w:sz="0" w:space="0" w:color="auto"/>
          </w:divBdr>
          <w:divsChild>
            <w:div w:id="330065316">
              <w:marLeft w:val="0"/>
              <w:marRight w:val="0"/>
              <w:marTop w:val="0"/>
              <w:marBottom w:val="0"/>
              <w:divBdr>
                <w:top w:val="none" w:sz="0" w:space="0" w:color="auto"/>
                <w:left w:val="none" w:sz="0" w:space="0" w:color="auto"/>
                <w:bottom w:val="none" w:sz="0" w:space="0" w:color="auto"/>
                <w:right w:val="none" w:sz="0" w:space="0" w:color="auto"/>
              </w:divBdr>
              <w:divsChild>
                <w:div w:id="118024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655565">
      <w:bodyDiv w:val="1"/>
      <w:marLeft w:val="0"/>
      <w:marRight w:val="0"/>
      <w:marTop w:val="0"/>
      <w:marBottom w:val="0"/>
      <w:divBdr>
        <w:top w:val="none" w:sz="0" w:space="0" w:color="auto"/>
        <w:left w:val="none" w:sz="0" w:space="0" w:color="auto"/>
        <w:bottom w:val="none" w:sz="0" w:space="0" w:color="auto"/>
        <w:right w:val="none" w:sz="0" w:space="0" w:color="auto"/>
      </w:divBdr>
    </w:div>
    <w:div w:id="965698574">
      <w:bodyDiv w:val="1"/>
      <w:marLeft w:val="0"/>
      <w:marRight w:val="0"/>
      <w:marTop w:val="0"/>
      <w:marBottom w:val="0"/>
      <w:divBdr>
        <w:top w:val="none" w:sz="0" w:space="0" w:color="auto"/>
        <w:left w:val="none" w:sz="0" w:space="0" w:color="auto"/>
        <w:bottom w:val="none" w:sz="0" w:space="0" w:color="auto"/>
        <w:right w:val="none" w:sz="0" w:space="0" w:color="auto"/>
      </w:divBdr>
      <w:divsChild>
        <w:div w:id="1418209841">
          <w:marLeft w:val="0"/>
          <w:marRight w:val="0"/>
          <w:marTop w:val="0"/>
          <w:marBottom w:val="0"/>
          <w:divBdr>
            <w:top w:val="none" w:sz="0" w:space="0" w:color="auto"/>
            <w:left w:val="none" w:sz="0" w:space="0" w:color="auto"/>
            <w:bottom w:val="none" w:sz="0" w:space="0" w:color="auto"/>
            <w:right w:val="none" w:sz="0" w:space="0" w:color="auto"/>
          </w:divBdr>
          <w:divsChild>
            <w:div w:id="1526750347">
              <w:marLeft w:val="0"/>
              <w:marRight w:val="0"/>
              <w:marTop w:val="0"/>
              <w:marBottom w:val="0"/>
              <w:divBdr>
                <w:top w:val="none" w:sz="0" w:space="0" w:color="auto"/>
                <w:left w:val="none" w:sz="0" w:space="0" w:color="auto"/>
                <w:bottom w:val="none" w:sz="0" w:space="0" w:color="auto"/>
                <w:right w:val="none" w:sz="0" w:space="0" w:color="auto"/>
              </w:divBdr>
              <w:divsChild>
                <w:div w:id="985662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56888">
      <w:bodyDiv w:val="1"/>
      <w:marLeft w:val="0"/>
      <w:marRight w:val="0"/>
      <w:marTop w:val="0"/>
      <w:marBottom w:val="0"/>
      <w:divBdr>
        <w:top w:val="none" w:sz="0" w:space="0" w:color="auto"/>
        <w:left w:val="none" w:sz="0" w:space="0" w:color="auto"/>
        <w:bottom w:val="none" w:sz="0" w:space="0" w:color="auto"/>
        <w:right w:val="none" w:sz="0" w:space="0" w:color="auto"/>
      </w:divBdr>
    </w:div>
    <w:div w:id="980773599">
      <w:bodyDiv w:val="1"/>
      <w:marLeft w:val="0"/>
      <w:marRight w:val="0"/>
      <w:marTop w:val="0"/>
      <w:marBottom w:val="0"/>
      <w:divBdr>
        <w:top w:val="none" w:sz="0" w:space="0" w:color="auto"/>
        <w:left w:val="none" w:sz="0" w:space="0" w:color="auto"/>
        <w:bottom w:val="none" w:sz="0" w:space="0" w:color="auto"/>
        <w:right w:val="none" w:sz="0" w:space="0" w:color="auto"/>
      </w:divBdr>
      <w:divsChild>
        <w:div w:id="789470383">
          <w:marLeft w:val="0"/>
          <w:marRight w:val="0"/>
          <w:marTop w:val="0"/>
          <w:marBottom w:val="0"/>
          <w:divBdr>
            <w:top w:val="none" w:sz="0" w:space="0" w:color="auto"/>
            <w:left w:val="none" w:sz="0" w:space="0" w:color="auto"/>
            <w:bottom w:val="none" w:sz="0" w:space="0" w:color="auto"/>
            <w:right w:val="none" w:sz="0" w:space="0" w:color="auto"/>
          </w:divBdr>
          <w:divsChild>
            <w:div w:id="690422372">
              <w:marLeft w:val="0"/>
              <w:marRight w:val="0"/>
              <w:marTop w:val="0"/>
              <w:marBottom w:val="0"/>
              <w:divBdr>
                <w:top w:val="none" w:sz="0" w:space="0" w:color="auto"/>
                <w:left w:val="none" w:sz="0" w:space="0" w:color="auto"/>
                <w:bottom w:val="none" w:sz="0" w:space="0" w:color="auto"/>
                <w:right w:val="none" w:sz="0" w:space="0" w:color="auto"/>
              </w:divBdr>
              <w:divsChild>
                <w:div w:id="14396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0869455">
      <w:bodyDiv w:val="1"/>
      <w:marLeft w:val="0"/>
      <w:marRight w:val="0"/>
      <w:marTop w:val="0"/>
      <w:marBottom w:val="0"/>
      <w:divBdr>
        <w:top w:val="none" w:sz="0" w:space="0" w:color="auto"/>
        <w:left w:val="none" w:sz="0" w:space="0" w:color="auto"/>
        <w:bottom w:val="none" w:sz="0" w:space="0" w:color="auto"/>
        <w:right w:val="none" w:sz="0" w:space="0" w:color="auto"/>
      </w:divBdr>
      <w:divsChild>
        <w:div w:id="1716810865">
          <w:marLeft w:val="0"/>
          <w:marRight w:val="0"/>
          <w:marTop w:val="0"/>
          <w:marBottom w:val="0"/>
          <w:divBdr>
            <w:top w:val="none" w:sz="0" w:space="0" w:color="auto"/>
            <w:left w:val="none" w:sz="0" w:space="0" w:color="auto"/>
            <w:bottom w:val="none" w:sz="0" w:space="0" w:color="auto"/>
            <w:right w:val="none" w:sz="0" w:space="0" w:color="auto"/>
          </w:divBdr>
          <w:divsChild>
            <w:div w:id="2063170434">
              <w:marLeft w:val="0"/>
              <w:marRight w:val="0"/>
              <w:marTop w:val="0"/>
              <w:marBottom w:val="0"/>
              <w:divBdr>
                <w:top w:val="none" w:sz="0" w:space="0" w:color="auto"/>
                <w:left w:val="none" w:sz="0" w:space="0" w:color="auto"/>
                <w:bottom w:val="none" w:sz="0" w:space="0" w:color="auto"/>
                <w:right w:val="none" w:sz="0" w:space="0" w:color="auto"/>
              </w:divBdr>
              <w:divsChild>
                <w:div w:id="1192260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8653283">
      <w:bodyDiv w:val="1"/>
      <w:marLeft w:val="0"/>
      <w:marRight w:val="0"/>
      <w:marTop w:val="0"/>
      <w:marBottom w:val="0"/>
      <w:divBdr>
        <w:top w:val="none" w:sz="0" w:space="0" w:color="auto"/>
        <w:left w:val="none" w:sz="0" w:space="0" w:color="auto"/>
        <w:bottom w:val="none" w:sz="0" w:space="0" w:color="auto"/>
        <w:right w:val="none" w:sz="0" w:space="0" w:color="auto"/>
      </w:divBdr>
      <w:divsChild>
        <w:div w:id="1953123488">
          <w:marLeft w:val="0"/>
          <w:marRight w:val="0"/>
          <w:marTop w:val="0"/>
          <w:marBottom w:val="0"/>
          <w:divBdr>
            <w:top w:val="none" w:sz="0" w:space="0" w:color="auto"/>
            <w:left w:val="none" w:sz="0" w:space="0" w:color="auto"/>
            <w:bottom w:val="none" w:sz="0" w:space="0" w:color="auto"/>
            <w:right w:val="none" w:sz="0" w:space="0" w:color="auto"/>
          </w:divBdr>
          <w:divsChild>
            <w:div w:id="1506555917">
              <w:marLeft w:val="0"/>
              <w:marRight w:val="0"/>
              <w:marTop w:val="0"/>
              <w:marBottom w:val="0"/>
              <w:divBdr>
                <w:top w:val="none" w:sz="0" w:space="0" w:color="auto"/>
                <w:left w:val="none" w:sz="0" w:space="0" w:color="auto"/>
                <w:bottom w:val="none" w:sz="0" w:space="0" w:color="auto"/>
                <w:right w:val="none" w:sz="0" w:space="0" w:color="auto"/>
              </w:divBdr>
              <w:divsChild>
                <w:div w:id="163086307">
                  <w:marLeft w:val="0"/>
                  <w:marRight w:val="0"/>
                  <w:marTop w:val="0"/>
                  <w:marBottom w:val="0"/>
                  <w:divBdr>
                    <w:top w:val="none" w:sz="0" w:space="0" w:color="auto"/>
                    <w:left w:val="none" w:sz="0" w:space="0" w:color="auto"/>
                    <w:bottom w:val="none" w:sz="0" w:space="0" w:color="auto"/>
                    <w:right w:val="none" w:sz="0" w:space="0" w:color="auto"/>
                  </w:divBdr>
                  <w:divsChild>
                    <w:div w:id="110088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8992527">
      <w:bodyDiv w:val="1"/>
      <w:marLeft w:val="0"/>
      <w:marRight w:val="0"/>
      <w:marTop w:val="0"/>
      <w:marBottom w:val="0"/>
      <w:divBdr>
        <w:top w:val="none" w:sz="0" w:space="0" w:color="auto"/>
        <w:left w:val="none" w:sz="0" w:space="0" w:color="auto"/>
        <w:bottom w:val="none" w:sz="0" w:space="0" w:color="auto"/>
        <w:right w:val="none" w:sz="0" w:space="0" w:color="auto"/>
      </w:divBdr>
      <w:divsChild>
        <w:div w:id="811337516">
          <w:marLeft w:val="0"/>
          <w:marRight w:val="0"/>
          <w:marTop w:val="0"/>
          <w:marBottom w:val="0"/>
          <w:divBdr>
            <w:top w:val="none" w:sz="0" w:space="0" w:color="auto"/>
            <w:left w:val="none" w:sz="0" w:space="0" w:color="auto"/>
            <w:bottom w:val="none" w:sz="0" w:space="0" w:color="auto"/>
            <w:right w:val="none" w:sz="0" w:space="0" w:color="auto"/>
          </w:divBdr>
          <w:divsChild>
            <w:div w:id="645279642">
              <w:marLeft w:val="0"/>
              <w:marRight w:val="0"/>
              <w:marTop w:val="0"/>
              <w:marBottom w:val="0"/>
              <w:divBdr>
                <w:top w:val="none" w:sz="0" w:space="0" w:color="auto"/>
                <w:left w:val="none" w:sz="0" w:space="0" w:color="auto"/>
                <w:bottom w:val="none" w:sz="0" w:space="0" w:color="auto"/>
                <w:right w:val="none" w:sz="0" w:space="0" w:color="auto"/>
              </w:divBdr>
              <w:divsChild>
                <w:div w:id="2115324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2103949">
      <w:bodyDiv w:val="1"/>
      <w:marLeft w:val="0"/>
      <w:marRight w:val="0"/>
      <w:marTop w:val="0"/>
      <w:marBottom w:val="0"/>
      <w:divBdr>
        <w:top w:val="none" w:sz="0" w:space="0" w:color="auto"/>
        <w:left w:val="none" w:sz="0" w:space="0" w:color="auto"/>
        <w:bottom w:val="none" w:sz="0" w:space="0" w:color="auto"/>
        <w:right w:val="none" w:sz="0" w:space="0" w:color="auto"/>
      </w:divBdr>
      <w:divsChild>
        <w:div w:id="1062868178">
          <w:marLeft w:val="0"/>
          <w:marRight w:val="0"/>
          <w:marTop w:val="0"/>
          <w:marBottom w:val="0"/>
          <w:divBdr>
            <w:top w:val="none" w:sz="0" w:space="0" w:color="auto"/>
            <w:left w:val="none" w:sz="0" w:space="0" w:color="auto"/>
            <w:bottom w:val="none" w:sz="0" w:space="0" w:color="auto"/>
            <w:right w:val="none" w:sz="0" w:space="0" w:color="auto"/>
          </w:divBdr>
          <w:divsChild>
            <w:div w:id="918827720">
              <w:marLeft w:val="0"/>
              <w:marRight w:val="0"/>
              <w:marTop w:val="0"/>
              <w:marBottom w:val="0"/>
              <w:divBdr>
                <w:top w:val="none" w:sz="0" w:space="0" w:color="auto"/>
                <w:left w:val="none" w:sz="0" w:space="0" w:color="auto"/>
                <w:bottom w:val="none" w:sz="0" w:space="0" w:color="auto"/>
                <w:right w:val="none" w:sz="0" w:space="0" w:color="auto"/>
              </w:divBdr>
              <w:divsChild>
                <w:div w:id="2001427570">
                  <w:marLeft w:val="0"/>
                  <w:marRight w:val="0"/>
                  <w:marTop w:val="0"/>
                  <w:marBottom w:val="0"/>
                  <w:divBdr>
                    <w:top w:val="none" w:sz="0" w:space="0" w:color="auto"/>
                    <w:left w:val="none" w:sz="0" w:space="0" w:color="auto"/>
                    <w:bottom w:val="none" w:sz="0" w:space="0" w:color="auto"/>
                    <w:right w:val="none" w:sz="0" w:space="0" w:color="auto"/>
                  </w:divBdr>
                  <w:divsChild>
                    <w:div w:id="1308166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2534530">
      <w:bodyDiv w:val="1"/>
      <w:marLeft w:val="0"/>
      <w:marRight w:val="0"/>
      <w:marTop w:val="0"/>
      <w:marBottom w:val="0"/>
      <w:divBdr>
        <w:top w:val="none" w:sz="0" w:space="0" w:color="auto"/>
        <w:left w:val="none" w:sz="0" w:space="0" w:color="auto"/>
        <w:bottom w:val="none" w:sz="0" w:space="0" w:color="auto"/>
        <w:right w:val="none" w:sz="0" w:space="0" w:color="auto"/>
      </w:divBdr>
      <w:divsChild>
        <w:div w:id="845559173">
          <w:marLeft w:val="0"/>
          <w:marRight w:val="0"/>
          <w:marTop w:val="0"/>
          <w:marBottom w:val="0"/>
          <w:divBdr>
            <w:top w:val="none" w:sz="0" w:space="0" w:color="auto"/>
            <w:left w:val="none" w:sz="0" w:space="0" w:color="auto"/>
            <w:bottom w:val="none" w:sz="0" w:space="0" w:color="auto"/>
            <w:right w:val="none" w:sz="0" w:space="0" w:color="auto"/>
          </w:divBdr>
          <w:divsChild>
            <w:div w:id="1029911300">
              <w:marLeft w:val="0"/>
              <w:marRight w:val="0"/>
              <w:marTop w:val="0"/>
              <w:marBottom w:val="0"/>
              <w:divBdr>
                <w:top w:val="none" w:sz="0" w:space="0" w:color="auto"/>
                <w:left w:val="none" w:sz="0" w:space="0" w:color="auto"/>
                <w:bottom w:val="none" w:sz="0" w:space="0" w:color="auto"/>
                <w:right w:val="none" w:sz="0" w:space="0" w:color="auto"/>
              </w:divBdr>
              <w:divsChild>
                <w:div w:id="29853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0784557">
      <w:bodyDiv w:val="1"/>
      <w:marLeft w:val="0"/>
      <w:marRight w:val="0"/>
      <w:marTop w:val="0"/>
      <w:marBottom w:val="0"/>
      <w:divBdr>
        <w:top w:val="none" w:sz="0" w:space="0" w:color="auto"/>
        <w:left w:val="none" w:sz="0" w:space="0" w:color="auto"/>
        <w:bottom w:val="none" w:sz="0" w:space="0" w:color="auto"/>
        <w:right w:val="none" w:sz="0" w:space="0" w:color="auto"/>
      </w:divBdr>
    </w:div>
    <w:div w:id="1055083166">
      <w:bodyDiv w:val="1"/>
      <w:marLeft w:val="0"/>
      <w:marRight w:val="0"/>
      <w:marTop w:val="0"/>
      <w:marBottom w:val="0"/>
      <w:divBdr>
        <w:top w:val="none" w:sz="0" w:space="0" w:color="auto"/>
        <w:left w:val="none" w:sz="0" w:space="0" w:color="auto"/>
        <w:bottom w:val="none" w:sz="0" w:space="0" w:color="auto"/>
        <w:right w:val="none" w:sz="0" w:space="0" w:color="auto"/>
      </w:divBdr>
    </w:div>
    <w:div w:id="1055615880">
      <w:bodyDiv w:val="1"/>
      <w:marLeft w:val="0"/>
      <w:marRight w:val="0"/>
      <w:marTop w:val="0"/>
      <w:marBottom w:val="0"/>
      <w:divBdr>
        <w:top w:val="none" w:sz="0" w:space="0" w:color="auto"/>
        <w:left w:val="none" w:sz="0" w:space="0" w:color="auto"/>
        <w:bottom w:val="none" w:sz="0" w:space="0" w:color="auto"/>
        <w:right w:val="none" w:sz="0" w:space="0" w:color="auto"/>
      </w:divBdr>
    </w:div>
    <w:div w:id="1068067119">
      <w:bodyDiv w:val="1"/>
      <w:marLeft w:val="0"/>
      <w:marRight w:val="0"/>
      <w:marTop w:val="0"/>
      <w:marBottom w:val="0"/>
      <w:divBdr>
        <w:top w:val="none" w:sz="0" w:space="0" w:color="auto"/>
        <w:left w:val="none" w:sz="0" w:space="0" w:color="auto"/>
        <w:bottom w:val="none" w:sz="0" w:space="0" w:color="auto"/>
        <w:right w:val="none" w:sz="0" w:space="0" w:color="auto"/>
      </w:divBdr>
    </w:div>
    <w:div w:id="1077937589">
      <w:bodyDiv w:val="1"/>
      <w:marLeft w:val="0"/>
      <w:marRight w:val="0"/>
      <w:marTop w:val="0"/>
      <w:marBottom w:val="0"/>
      <w:divBdr>
        <w:top w:val="none" w:sz="0" w:space="0" w:color="auto"/>
        <w:left w:val="none" w:sz="0" w:space="0" w:color="auto"/>
        <w:bottom w:val="none" w:sz="0" w:space="0" w:color="auto"/>
        <w:right w:val="none" w:sz="0" w:space="0" w:color="auto"/>
      </w:divBdr>
    </w:div>
    <w:div w:id="1084718572">
      <w:bodyDiv w:val="1"/>
      <w:marLeft w:val="0"/>
      <w:marRight w:val="0"/>
      <w:marTop w:val="0"/>
      <w:marBottom w:val="0"/>
      <w:divBdr>
        <w:top w:val="none" w:sz="0" w:space="0" w:color="auto"/>
        <w:left w:val="none" w:sz="0" w:space="0" w:color="auto"/>
        <w:bottom w:val="none" w:sz="0" w:space="0" w:color="auto"/>
        <w:right w:val="none" w:sz="0" w:space="0" w:color="auto"/>
      </w:divBdr>
      <w:divsChild>
        <w:div w:id="254753241">
          <w:marLeft w:val="0"/>
          <w:marRight w:val="0"/>
          <w:marTop w:val="0"/>
          <w:marBottom w:val="0"/>
          <w:divBdr>
            <w:top w:val="none" w:sz="0" w:space="0" w:color="auto"/>
            <w:left w:val="none" w:sz="0" w:space="0" w:color="auto"/>
            <w:bottom w:val="none" w:sz="0" w:space="0" w:color="auto"/>
            <w:right w:val="none" w:sz="0" w:space="0" w:color="auto"/>
          </w:divBdr>
          <w:divsChild>
            <w:div w:id="129979141">
              <w:marLeft w:val="0"/>
              <w:marRight w:val="0"/>
              <w:marTop w:val="0"/>
              <w:marBottom w:val="0"/>
              <w:divBdr>
                <w:top w:val="none" w:sz="0" w:space="0" w:color="auto"/>
                <w:left w:val="none" w:sz="0" w:space="0" w:color="auto"/>
                <w:bottom w:val="none" w:sz="0" w:space="0" w:color="auto"/>
                <w:right w:val="none" w:sz="0" w:space="0" w:color="auto"/>
              </w:divBdr>
              <w:divsChild>
                <w:div w:id="639573688">
                  <w:marLeft w:val="0"/>
                  <w:marRight w:val="0"/>
                  <w:marTop w:val="0"/>
                  <w:marBottom w:val="0"/>
                  <w:divBdr>
                    <w:top w:val="none" w:sz="0" w:space="0" w:color="auto"/>
                    <w:left w:val="none" w:sz="0" w:space="0" w:color="auto"/>
                    <w:bottom w:val="none" w:sz="0" w:space="0" w:color="auto"/>
                    <w:right w:val="none" w:sz="0" w:space="0" w:color="auto"/>
                  </w:divBdr>
                  <w:divsChild>
                    <w:div w:id="1022972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7726076">
      <w:bodyDiv w:val="1"/>
      <w:marLeft w:val="0"/>
      <w:marRight w:val="0"/>
      <w:marTop w:val="0"/>
      <w:marBottom w:val="0"/>
      <w:divBdr>
        <w:top w:val="none" w:sz="0" w:space="0" w:color="auto"/>
        <w:left w:val="none" w:sz="0" w:space="0" w:color="auto"/>
        <w:bottom w:val="none" w:sz="0" w:space="0" w:color="auto"/>
        <w:right w:val="none" w:sz="0" w:space="0" w:color="auto"/>
      </w:divBdr>
    </w:div>
    <w:div w:id="1092163583">
      <w:bodyDiv w:val="1"/>
      <w:marLeft w:val="0"/>
      <w:marRight w:val="0"/>
      <w:marTop w:val="0"/>
      <w:marBottom w:val="0"/>
      <w:divBdr>
        <w:top w:val="none" w:sz="0" w:space="0" w:color="auto"/>
        <w:left w:val="none" w:sz="0" w:space="0" w:color="auto"/>
        <w:bottom w:val="none" w:sz="0" w:space="0" w:color="auto"/>
        <w:right w:val="none" w:sz="0" w:space="0" w:color="auto"/>
      </w:divBdr>
    </w:div>
    <w:div w:id="1135483628">
      <w:bodyDiv w:val="1"/>
      <w:marLeft w:val="0"/>
      <w:marRight w:val="0"/>
      <w:marTop w:val="0"/>
      <w:marBottom w:val="0"/>
      <w:divBdr>
        <w:top w:val="none" w:sz="0" w:space="0" w:color="auto"/>
        <w:left w:val="none" w:sz="0" w:space="0" w:color="auto"/>
        <w:bottom w:val="none" w:sz="0" w:space="0" w:color="auto"/>
        <w:right w:val="none" w:sz="0" w:space="0" w:color="auto"/>
      </w:divBdr>
    </w:div>
    <w:div w:id="1144276362">
      <w:bodyDiv w:val="1"/>
      <w:marLeft w:val="0"/>
      <w:marRight w:val="0"/>
      <w:marTop w:val="0"/>
      <w:marBottom w:val="0"/>
      <w:divBdr>
        <w:top w:val="none" w:sz="0" w:space="0" w:color="auto"/>
        <w:left w:val="none" w:sz="0" w:space="0" w:color="auto"/>
        <w:bottom w:val="none" w:sz="0" w:space="0" w:color="auto"/>
        <w:right w:val="none" w:sz="0" w:space="0" w:color="auto"/>
      </w:divBdr>
    </w:div>
    <w:div w:id="1184442020">
      <w:bodyDiv w:val="1"/>
      <w:marLeft w:val="0"/>
      <w:marRight w:val="0"/>
      <w:marTop w:val="0"/>
      <w:marBottom w:val="0"/>
      <w:divBdr>
        <w:top w:val="none" w:sz="0" w:space="0" w:color="auto"/>
        <w:left w:val="none" w:sz="0" w:space="0" w:color="auto"/>
        <w:bottom w:val="none" w:sz="0" w:space="0" w:color="auto"/>
        <w:right w:val="none" w:sz="0" w:space="0" w:color="auto"/>
      </w:divBdr>
      <w:divsChild>
        <w:div w:id="2100172643">
          <w:marLeft w:val="0"/>
          <w:marRight w:val="0"/>
          <w:marTop w:val="0"/>
          <w:marBottom w:val="0"/>
          <w:divBdr>
            <w:top w:val="none" w:sz="0" w:space="0" w:color="auto"/>
            <w:left w:val="none" w:sz="0" w:space="0" w:color="auto"/>
            <w:bottom w:val="none" w:sz="0" w:space="0" w:color="auto"/>
            <w:right w:val="none" w:sz="0" w:space="0" w:color="auto"/>
          </w:divBdr>
          <w:divsChild>
            <w:div w:id="167060315">
              <w:marLeft w:val="0"/>
              <w:marRight w:val="0"/>
              <w:marTop w:val="0"/>
              <w:marBottom w:val="0"/>
              <w:divBdr>
                <w:top w:val="none" w:sz="0" w:space="0" w:color="auto"/>
                <w:left w:val="none" w:sz="0" w:space="0" w:color="auto"/>
                <w:bottom w:val="none" w:sz="0" w:space="0" w:color="auto"/>
                <w:right w:val="none" w:sz="0" w:space="0" w:color="auto"/>
              </w:divBdr>
              <w:divsChild>
                <w:div w:id="849762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914">
      <w:bodyDiv w:val="1"/>
      <w:marLeft w:val="0"/>
      <w:marRight w:val="0"/>
      <w:marTop w:val="0"/>
      <w:marBottom w:val="0"/>
      <w:divBdr>
        <w:top w:val="none" w:sz="0" w:space="0" w:color="auto"/>
        <w:left w:val="none" w:sz="0" w:space="0" w:color="auto"/>
        <w:bottom w:val="none" w:sz="0" w:space="0" w:color="auto"/>
        <w:right w:val="none" w:sz="0" w:space="0" w:color="auto"/>
      </w:divBdr>
    </w:div>
    <w:div w:id="1201434446">
      <w:bodyDiv w:val="1"/>
      <w:marLeft w:val="0"/>
      <w:marRight w:val="0"/>
      <w:marTop w:val="0"/>
      <w:marBottom w:val="0"/>
      <w:divBdr>
        <w:top w:val="none" w:sz="0" w:space="0" w:color="auto"/>
        <w:left w:val="none" w:sz="0" w:space="0" w:color="auto"/>
        <w:bottom w:val="none" w:sz="0" w:space="0" w:color="auto"/>
        <w:right w:val="none" w:sz="0" w:space="0" w:color="auto"/>
      </w:divBdr>
    </w:div>
    <w:div w:id="1204707211">
      <w:bodyDiv w:val="1"/>
      <w:marLeft w:val="0"/>
      <w:marRight w:val="0"/>
      <w:marTop w:val="0"/>
      <w:marBottom w:val="0"/>
      <w:divBdr>
        <w:top w:val="none" w:sz="0" w:space="0" w:color="auto"/>
        <w:left w:val="none" w:sz="0" w:space="0" w:color="auto"/>
        <w:bottom w:val="none" w:sz="0" w:space="0" w:color="auto"/>
        <w:right w:val="none" w:sz="0" w:space="0" w:color="auto"/>
      </w:divBdr>
    </w:div>
    <w:div w:id="1224752574">
      <w:bodyDiv w:val="1"/>
      <w:marLeft w:val="0"/>
      <w:marRight w:val="0"/>
      <w:marTop w:val="0"/>
      <w:marBottom w:val="0"/>
      <w:divBdr>
        <w:top w:val="none" w:sz="0" w:space="0" w:color="auto"/>
        <w:left w:val="none" w:sz="0" w:space="0" w:color="auto"/>
        <w:bottom w:val="none" w:sz="0" w:space="0" w:color="auto"/>
        <w:right w:val="none" w:sz="0" w:space="0" w:color="auto"/>
      </w:divBdr>
    </w:div>
    <w:div w:id="1228416869">
      <w:bodyDiv w:val="1"/>
      <w:marLeft w:val="0"/>
      <w:marRight w:val="0"/>
      <w:marTop w:val="0"/>
      <w:marBottom w:val="0"/>
      <w:divBdr>
        <w:top w:val="none" w:sz="0" w:space="0" w:color="auto"/>
        <w:left w:val="none" w:sz="0" w:space="0" w:color="auto"/>
        <w:bottom w:val="none" w:sz="0" w:space="0" w:color="auto"/>
        <w:right w:val="none" w:sz="0" w:space="0" w:color="auto"/>
      </w:divBdr>
      <w:divsChild>
        <w:div w:id="1711224481">
          <w:marLeft w:val="0"/>
          <w:marRight w:val="0"/>
          <w:marTop w:val="0"/>
          <w:marBottom w:val="0"/>
          <w:divBdr>
            <w:top w:val="none" w:sz="0" w:space="0" w:color="auto"/>
            <w:left w:val="none" w:sz="0" w:space="0" w:color="auto"/>
            <w:bottom w:val="none" w:sz="0" w:space="0" w:color="auto"/>
            <w:right w:val="none" w:sz="0" w:space="0" w:color="auto"/>
          </w:divBdr>
          <w:divsChild>
            <w:div w:id="734861249">
              <w:marLeft w:val="0"/>
              <w:marRight w:val="0"/>
              <w:marTop w:val="0"/>
              <w:marBottom w:val="0"/>
              <w:divBdr>
                <w:top w:val="none" w:sz="0" w:space="0" w:color="auto"/>
                <w:left w:val="none" w:sz="0" w:space="0" w:color="auto"/>
                <w:bottom w:val="none" w:sz="0" w:space="0" w:color="auto"/>
                <w:right w:val="none" w:sz="0" w:space="0" w:color="auto"/>
              </w:divBdr>
              <w:divsChild>
                <w:div w:id="1967392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7933956">
      <w:bodyDiv w:val="1"/>
      <w:marLeft w:val="0"/>
      <w:marRight w:val="0"/>
      <w:marTop w:val="0"/>
      <w:marBottom w:val="0"/>
      <w:divBdr>
        <w:top w:val="none" w:sz="0" w:space="0" w:color="auto"/>
        <w:left w:val="none" w:sz="0" w:space="0" w:color="auto"/>
        <w:bottom w:val="none" w:sz="0" w:space="0" w:color="auto"/>
        <w:right w:val="none" w:sz="0" w:space="0" w:color="auto"/>
      </w:divBdr>
    </w:div>
    <w:div w:id="1301880300">
      <w:bodyDiv w:val="1"/>
      <w:marLeft w:val="0"/>
      <w:marRight w:val="0"/>
      <w:marTop w:val="0"/>
      <w:marBottom w:val="0"/>
      <w:divBdr>
        <w:top w:val="none" w:sz="0" w:space="0" w:color="auto"/>
        <w:left w:val="none" w:sz="0" w:space="0" w:color="auto"/>
        <w:bottom w:val="none" w:sz="0" w:space="0" w:color="auto"/>
        <w:right w:val="none" w:sz="0" w:space="0" w:color="auto"/>
      </w:divBdr>
    </w:div>
    <w:div w:id="1314142172">
      <w:bodyDiv w:val="1"/>
      <w:marLeft w:val="0"/>
      <w:marRight w:val="0"/>
      <w:marTop w:val="0"/>
      <w:marBottom w:val="0"/>
      <w:divBdr>
        <w:top w:val="none" w:sz="0" w:space="0" w:color="auto"/>
        <w:left w:val="none" w:sz="0" w:space="0" w:color="auto"/>
        <w:bottom w:val="none" w:sz="0" w:space="0" w:color="auto"/>
        <w:right w:val="none" w:sz="0" w:space="0" w:color="auto"/>
      </w:divBdr>
    </w:div>
    <w:div w:id="1320772832">
      <w:bodyDiv w:val="1"/>
      <w:marLeft w:val="0"/>
      <w:marRight w:val="0"/>
      <w:marTop w:val="0"/>
      <w:marBottom w:val="0"/>
      <w:divBdr>
        <w:top w:val="none" w:sz="0" w:space="0" w:color="auto"/>
        <w:left w:val="none" w:sz="0" w:space="0" w:color="auto"/>
        <w:bottom w:val="none" w:sz="0" w:space="0" w:color="auto"/>
        <w:right w:val="none" w:sz="0" w:space="0" w:color="auto"/>
      </w:divBdr>
    </w:div>
    <w:div w:id="1321697089">
      <w:bodyDiv w:val="1"/>
      <w:marLeft w:val="0"/>
      <w:marRight w:val="0"/>
      <w:marTop w:val="0"/>
      <w:marBottom w:val="0"/>
      <w:divBdr>
        <w:top w:val="none" w:sz="0" w:space="0" w:color="auto"/>
        <w:left w:val="none" w:sz="0" w:space="0" w:color="auto"/>
        <w:bottom w:val="none" w:sz="0" w:space="0" w:color="auto"/>
        <w:right w:val="none" w:sz="0" w:space="0" w:color="auto"/>
      </w:divBdr>
    </w:div>
    <w:div w:id="1330134786">
      <w:bodyDiv w:val="1"/>
      <w:marLeft w:val="0"/>
      <w:marRight w:val="0"/>
      <w:marTop w:val="0"/>
      <w:marBottom w:val="0"/>
      <w:divBdr>
        <w:top w:val="none" w:sz="0" w:space="0" w:color="auto"/>
        <w:left w:val="none" w:sz="0" w:space="0" w:color="auto"/>
        <w:bottom w:val="none" w:sz="0" w:space="0" w:color="auto"/>
        <w:right w:val="none" w:sz="0" w:space="0" w:color="auto"/>
      </w:divBdr>
    </w:div>
    <w:div w:id="1366951513">
      <w:bodyDiv w:val="1"/>
      <w:marLeft w:val="0"/>
      <w:marRight w:val="0"/>
      <w:marTop w:val="0"/>
      <w:marBottom w:val="0"/>
      <w:divBdr>
        <w:top w:val="none" w:sz="0" w:space="0" w:color="auto"/>
        <w:left w:val="none" w:sz="0" w:space="0" w:color="auto"/>
        <w:bottom w:val="none" w:sz="0" w:space="0" w:color="auto"/>
        <w:right w:val="none" w:sz="0" w:space="0" w:color="auto"/>
      </w:divBdr>
    </w:div>
    <w:div w:id="1369179988">
      <w:bodyDiv w:val="1"/>
      <w:marLeft w:val="0"/>
      <w:marRight w:val="0"/>
      <w:marTop w:val="0"/>
      <w:marBottom w:val="0"/>
      <w:divBdr>
        <w:top w:val="none" w:sz="0" w:space="0" w:color="auto"/>
        <w:left w:val="none" w:sz="0" w:space="0" w:color="auto"/>
        <w:bottom w:val="none" w:sz="0" w:space="0" w:color="auto"/>
        <w:right w:val="none" w:sz="0" w:space="0" w:color="auto"/>
      </w:divBdr>
    </w:div>
    <w:div w:id="1374230749">
      <w:bodyDiv w:val="1"/>
      <w:marLeft w:val="0"/>
      <w:marRight w:val="0"/>
      <w:marTop w:val="0"/>
      <w:marBottom w:val="0"/>
      <w:divBdr>
        <w:top w:val="none" w:sz="0" w:space="0" w:color="auto"/>
        <w:left w:val="none" w:sz="0" w:space="0" w:color="auto"/>
        <w:bottom w:val="none" w:sz="0" w:space="0" w:color="auto"/>
        <w:right w:val="none" w:sz="0" w:space="0" w:color="auto"/>
      </w:divBdr>
    </w:div>
    <w:div w:id="1374501083">
      <w:bodyDiv w:val="1"/>
      <w:marLeft w:val="0"/>
      <w:marRight w:val="0"/>
      <w:marTop w:val="0"/>
      <w:marBottom w:val="0"/>
      <w:divBdr>
        <w:top w:val="none" w:sz="0" w:space="0" w:color="auto"/>
        <w:left w:val="none" w:sz="0" w:space="0" w:color="auto"/>
        <w:bottom w:val="none" w:sz="0" w:space="0" w:color="auto"/>
        <w:right w:val="none" w:sz="0" w:space="0" w:color="auto"/>
      </w:divBdr>
      <w:divsChild>
        <w:div w:id="1281909902">
          <w:marLeft w:val="0"/>
          <w:marRight w:val="0"/>
          <w:marTop w:val="0"/>
          <w:marBottom w:val="0"/>
          <w:divBdr>
            <w:top w:val="none" w:sz="0" w:space="0" w:color="auto"/>
            <w:left w:val="none" w:sz="0" w:space="0" w:color="auto"/>
            <w:bottom w:val="none" w:sz="0" w:space="0" w:color="auto"/>
            <w:right w:val="none" w:sz="0" w:space="0" w:color="auto"/>
          </w:divBdr>
          <w:divsChild>
            <w:div w:id="4208452">
              <w:marLeft w:val="0"/>
              <w:marRight w:val="0"/>
              <w:marTop w:val="0"/>
              <w:marBottom w:val="0"/>
              <w:divBdr>
                <w:top w:val="none" w:sz="0" w:space="0" w:color="auto"/>
                <w:left w:val="none" w:sz="0" w:space="0" w:color="auto"/>
                <w:bottom w:val="none" w:sz="0" w:space="0" w:color="auto"/>
                <w:right w:val="none" w:sz="0" w:space="0" w:color="auto"/>
              </w:divBdr>
              <w:divsChild>
                <w:div w:id="49017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0396861">
      <w:bodyDiv w:val="1"/>
      <w:marLeft w:val="0"/>
      <w:marRight w:val="0"/>
      <w:marTop w:val="0"/>
      <w:marBottom w:val="0"/>
      <w:divBdr>
        <w:top w:val="none" w:sz="0" w:space="0" w:color="auto"/>
        <w:left w:val="none" w:sz="0" w:space="0" w:color="auto"/>
        <w:bottom w:val="none" w:sz="0" w:space="0" w:color="auto"/>
        <w:right w:val="none" w:sz="0" w:space="0" w:color="auto"/>
      </w:divBdr>
      <w:divsChild>
        <w:div w:id="1668631643">
          <w:marLeft w:val="0"/>
          <w:marRight w:val="0"/>
          <w:marTop w:val="0"/>
          <w:marBottom w:val="0"/>
          <w:divBdr>
            <w:top w:val="none" w:sz="0" w:space="0" w:color="auto"/>
            <w:left w:val="none" w:sz="0" w:space="0" w:color="auto"/>
            <w:bottom w:val="none" w:sz="0" w:space="0" w:color="auto"/>
            <w:right w:val="none" w:sz="0" w:space="0" w:color="auto"/>
          </w:divBdr>
          <w:divsChild>
            <w:div w:id="1355418944">
              <w:marLeft w:val="0"/>
              <w:marRight w:val="0"/>
              <w:marTop w:val="0"/>
              <w:marBottom w:val="0"/>
              <w:divBdr>
                <w:top w:val="none" w:sz="0" w:space="0" w:color="auto"/>
                <w:left w:val="none" w:sz="0" w:space="0" w:color="auto"/>
                <w:bottom w:val="none" w:sz="0" w:space="0" w:color="auto"/>
                <w:right w:val="none" w:sz="0" w:space="0" w:color="auto"/>
              </w:divBdr>
              <w:divsChild>
                <w:div w:id="745110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6702075">
      <w:bodyDiv w:val="1"/>
      <w:marLeft w:val="0"/>
      <w:marRight w:val="0"/>
      <w:marTop w:val="0"/>
      <w:marBottom w:val="0"/>
      <w:divBdr>
        <w:top w:val="none" w:sz="0" w:space="0" w:color="auto"/>
        <w:left w:val="none" w:sz="0" w:space="0" w:color="auto"/>
        <w:bottom w:val="none" w:sz="0" w:space="0" w:color="auto"/>
        <w:right w:val="none" w:sz="0" w:space="0" w:color="auto"/>
      </w:divBdr>
    </w:div>
    <w:div w:id="1425495575">
      <w:bodyDiv w:val="1"/>
      <w:marLeft w:val="0"/>
      <w:marRight w:val="0"/>
      <w:marTop w:val="0"/>
      <w:marBottom w:val="0"/>
      <w:divBdr>
        <w:top w:val="none" w:sz="0" w:space="0" w:color="auto"/>
        <w:left w:val="none" w:sz="0" w:space="0" w:color="auto"/>
        <w:bottom w:val="none" w:sz="0" w:space="0" w:color="auto"/>
        <w:right w:val="none" w:sz="0" w:space="0" w:color="auto"/>
      </w:divBdr>
    </w:div>
    <w:div w:id="1439833358">
      <w:bodyDiv w:val="1"/>
      <w:marLeft w:val="0"/>
      <w:marRight w:val="0"/>
      <w:marTop w:val="0"/>
      <w:marBottom w:val="0"/>
      <w:divBdr>
        <w:top w:val="none" w:sz="0" w:space="0" w:color="auto"/>
        <w:left w:val="none" w:sz="0" w:space="0" w:color="auto"/>
        <w:bottom w:val="none" w:sz="0" w:space="0" w:color="auto"/>
        <w:right w:val="none" w:sz="0" w:space="0" w:color="auto"/>
      </w:divBdr>
    </w:div>
    <w:div w:id="1444181514">
      <w:bodyDiv w:val="1"/>
      <w:marLeft w:val="0"/>
      <w:marRight w:val="0"/>
      <w:marTop w:val="0"/>
      <w:marBottom w:val="0"/>
      <w:divBdr>
        <w:top w:val="none" w:sz="0" w:space="0" w:color="auto"/>
        <w:left w:val="none" w:sz="0" w:space="0" w:color="auto"/>
        <w:bottom w:val="none" w:sz="0" w:space="0" w:color="auto"/>
        <w:right w:val="none" w:sz="0" w:space="0" w:color="auto"/>
      </w:divBdr>
    </w:div>
    <w:div w:id="1447313213">
      <w:bodyDiv w:val="1"/>
      <w:marLeft w:val="0"/>
      <w:marRight w:val="0"/>
      <w:marTop w:val="0"/>
      <w:marBottom w:val="0"/>
      <w:divBdr>
        <w:top w:val="none" w:sz="0" w:space="0" w:color="auto"/>
        <w:left w:val="none" w:sz="0" w:space="0" w:color="auto"/>
        <w:bottom w:val="none" w:sz="0" w:space="0" w:color="auto"/>
        <w:right w:val="none" w:sz="0" w:space="0" w:color="auto"/>
      </w:divBdr>
      <w:divsChild>
        <w:div w:id="231433899">
          <w:marLeft w:val="0"/>
          <w:marRight w:val="0"/>
          <w:marTop w:val="0"/>
          <w:marBottom w:val="0"/>
          <w:divBdr>
            <w:top w:val="none" w:sz="0" w:space="0" w:color="auto"/>
            <w:left w:val="none" w:sz="0" w:space="0" w:color="auto"/>
            <w:bottom w:val="none" w:sz="0" w:space="0" w:color="auto"/>
            <w:right w:val="none" w:sz="0" w:space="0" w:color="auto"/>
          </w:divBdr>
          <w:divsChild>
            <w:div w:id="374625002">
              <w:marLeft w:val="0"/>
              <w:marRight w:val="0"/>
              <w:marTop w:val="0"/>
              <w:marBottom w:val="0"/>
              <w:divBdr>
                <w:top w:val="none" w:sz="0" w:space="0" w:color="auto"/>
                <w:left w:val="none" w:sz="0" w:space="0" w:color="auto"/>
                <w:bottom w:val="none" w:sz="0" w:space="0" w:color="auto"/>
                <w:right w:val="none" w:sz="0" w:space="0" w:color="auto"/>
              </w:divBdr>
              <w:divsChild>
                <w:div w:id="1619489097">
                  <w:marLeft w:val="0"/>
                  <w:marRight w:val="0"/>
                  <w:marTop w:val="0"/>
                  <w:marBottom w:val="0"/>
                  <w:divBdr>
                    <w:top w:val="none" w:sz="0" w:space="0" w:color="auto"/>
                    <w:left w:val="none" w:sz="0" w:space="0" w:color="auto"/>
                    <w:bottom w:val="none" w:sz="0" w:space="0" w:color="auto"/>
                    <w:right w:val="none" w:sz="0" w:space="0" w:color="auto"/>
                  </w:divBdr>
                  <w:divsChild>
                    <w:div w:id="2118451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6682305">
      <w:bodyDiv w:val="1"/>
      <w:marLeft w:val="0"/>
      <w:marRight w:val="0"/>
      <w:marTop w:val="0"/>
      <w:marBottom w:val="0"/>
      <w:divBdr>
        <w:top w:val="none" w:sz="0" w:space="0" w:color="auto"/>
        <w:left w:val="none" w:sz="0" w:space="0" w:color="auto"/>
        <w:bottom w:val="none" w:sz="0" w:space="0" w:color="auto"/>
        <w:right w:val="none" w:sz="0" w:space="0" w:color="auto"/>
      </w:divBdr>
    </w:div>
    <w:div w:id="1462457597">
      <w:bodyDiv w:val="1"/>
      <w:marLeft w:val="0"/>
      <w:marRight w:val="0"/>
      <w:marTop w:val="0"/>
      <w:marBottom w:val="0"/>
      <w:divBdr>
        <w:top w:val="none" w:sz="0" w:space="0" w:color="auto"/>
        <w:left w:val="none" w:sz="0" w:space="0" w:color="auto"/>
        <w:bottom w:val="none" w:sz="0" w:space="0" w:color="auto"/>
        <w:right w:val="none" w:sz="0" w:space="0" w:color="auto"/>
      </w:divBdr>
    </w:div>
    <w:div w:id="1485514344">
      <w:bodyDiv w:val="1"/>
      <w:marLeft w:val="0"/>
      <w:marRight w:val="0"/>
      <w:marTop w:val="0"/>
      <w:marBottom w:val="0"/>
      <w:divBdr>
        <w:top w:val="none" w:sz="0" w:space="0" w:color="auto"/>
        <w:left w:val="none" w:sz="0" w:space="0" w:color="auto"/>
        <w:bottom w:val="none" w:sz="0" w:space="0" w:color="auto"/>
        <w:right w:val="none" w:sz="0" w:space="0" w:color="auto"/>
      </w:divBdr>
    </w:div>
    <w:div w:id="1529028137">
      <w:bodyDiv w:val="1"/>
      <w:marLeft w:val="0"/>
      <w:marRight w:val="0"/>
      <w:marTop w:val="0"/>
      <w:marBottom w:val="0"/>
      <w:divBdr>
        <w:top w:val="none" w:sz="0" w:space="0" w:color="auto"/>
        <w:left w:val="none" w:sz="0" w:space="0" w:color="auto"/>
        <w:bottom w:val="none" w:sz="0" w:space="0" w:color="auto"/>
        <w:right w:val="none" w:sz="0" w:space="0" w:color="auto"/>
      </w:divBdr>
    </w:div>
    <w:div w:id="1552576365">
      <w:bodyDiv w:val="1"/>
      <w:marLeft w:val="0"/>
      <w:marRight w:val="0"/>
      <w:marTop w:val="0"/>
      <w:marBottom w:val="0"/>
      <w:divBdr>
        <w:top w:val="none" w:sz="0" w:space="0" w:color="auto"/>
        <w:left w:val="none" w:sz="0" w:space="0" w:color="auto"/>
        <w:bottom w:val="none" w:sz="0" w:space="0" w:color="auto"/>
        <w:right w:val="none" w:sz="0" w:space="0" w:color="auto"/>
      </w:divBdr>
      <w:divsChild>
        <w:div w:id="1650865138">
          <w:marLeft w:val="0"/>
          <w:marRight w:val="0"/>
          <w:marTop w:val="0"/>
          <w:marBottom w:val="0"/>
          <w:divBdr>
            <w:top w:val="none" w:sz="0" w:space="0" w:color="auto"/>
            <w:left w:val="none" w:sz="0" w:space="0" w:color="auto"/>
            <w:bottom w:val="none" w:sz="0" w:space="0" w:color="auto"/>
            <w:right w:val="none" w:sz="0" w:space="0" w:color="auto"/>
          </w:divBdr>
          <w:divsChild>
            <w:div w:id="562834104">
              <w:marLeft w:val="0"/>
              <w:marRight w:val="0"/>
              <w:marTop w:val="0"/>
              <w:marBottom w:val="0"/>
              <w:divBdr>
                <w:top w:val="none" w:sz="0" w:space="0" w:color="auto"/>
                <w:left w:val="none" w:sz="0" w:space="0" w:color="auto"/>
                <w:bottom w:val="none" w:sz="0" w:space="0" w:color="auto"/>
                <w:right w:val="none" w:sz="0" w:space="0" w:color="auto"/>
              </w:divBdr>
              <w:divsChild>
                <w:div w:id="2001884317">
                  <w:marLeft w:val="0"/>
                  <w:marRight w:val="0"/>
                  <w:marTop w:val="0"/>
                  <w:marBottom w:val="0"/>
                  <w:divBdr>
                    <w:top w:val="none" w:sz="0" w:space="0" w:color="auto"/>
                    <w:left w:val="none" w:sz="0" w:space="0" w:color="auto"/>
                    <w:bottom w:val="none" w:sz="0" w:space="0" w:color="auto"/>
                    <w:right w:val="none" w:sz="0" w:space="0" w:color="auto"/>
                  </w:divBdr>
                  <w:divsChild>
                    <w:div w:id="133647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9054746">
      <w:bodyDiv w:val="1"/>
      <w:marLeft w:val="0"/>
      <w:marRight w:val="0"/>
      <w:marTop w:val="0"/>
      <w:marBottom w:val="0"/>
      <w:divBdr>
        <w:top w:val="none" w:sz="0" w:space="0" w:color="auto"/>
        <w:left w:val="none" w:sz="0" w:space="0" w:color="auto"/>
        <w:bottom w:val="none" w:sz="0" w:space="0" w:color="auto"/>
        <w:right w:val="none" w:sz="0" w:space="0" w:color="auto"/>
      </w:divBdr>
      <w:divsChild>
        <w:div w:id="255404241">
          <w:marLeft w:val="0"/>
          <w:marRight w:val="0"/>
          <w:marTop w:val="0"/>
          <w:marBottom w:val="0"/>
          <w:divBdr>
            <w:top w:val="none" w:sz="0" w:space="0" w:color="auto"/>
            <w:left w:val="none" w:sz="0" w:space="0" w:color="auto"/>
            <w:bottom w:val="none" w:sz="0" w:space="0" w:color="auto"/>
            <w:right w:val="none" w:sz="0" w:space="0" w:color="auto"/>
          </w:divBdr>
          <w:divsChild>
            <w:div w:id="1164517412">
              <w:marLeft w:val="0"/>
              <w:marRight w:val="0"/>
              <w:marTop w:val="0"/>
              <w:marBottom w:val="0"/>
              <w:divBdr>
                <w:top w:val="none" w:sz="0" w:space="0" w:color="auto"/>
                <w:left w:val="none" w:sz="0" w:space="0" w:color="auto"/>
                <w:bottom w:val="none" w:sz="0" w:space="0" w:color="auto"/>
                <w:right w:val="none" w:sz="0" w:space="0" w:color="auto"/>
              </w:divBdr>
              <w:divsChild>
                <w:div w:id="784732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4295053">
      <w:bodyDiv w:val="1"/>
      <w:marLeft w:val="0"/>
      <w:marRight w:val="0"/>
      <w:marTop w:val="0"/>
      <w:marBottom w:val="0"/>
      <w:divBdr>
        <w:top w:val="none" w:sz="0" w:space="0" w:color="auto"/>
        <w:left w:val="none" w:sz="0" w:space="0" w:color="auto"/>
        <w:bottom w:val="none" w:sz="0" w:space="0" w:color="auto"/>
        <w:right w:val="none" w:sz="0" w:space="0" w:color="auto"/>
      </w:divBdr>
    </w:div>
    <w:div w:id="1579946254">
      <w:bodyDiv w:val="1"/>
      <w:marLeft w:val="0"/>
      <w:marRight w:val="0"/>
      <w:marTop w:val="0"/>
      <w:marBottom w:val="0"/>
      <w:divBdr>
        <w:top w:val="none" w:sz="0" w:space="0" w:color="auto"/>
        <w:left w:val="none" w:sz="0" w:space="0" w:color="auto"/>
        <w:bottom w:val="none" w:sz="0" w:space="0" w:color="auto"/>
        <w:right w:val="none" w:sz="0" w:space="0" w:color="auto"/>
      </w:divBdr>
    </w:div>
    <w:div w:id="1609072538">
      <w:bodyDiv w:val="1"/>
      <w:marLeft w:val="0"/>
      <w:marRight w:val="0"/>
      <w:marTop w:val="0"/>
      <w:marBottom w:val="0"/>
      <w:divBdr>
        <w:top w:val="none" w:sz="0" w:space="0" w:color="auto"/>
        <w:left w:val="none" w:sz="0" w:space="0" w:color="auto"/>
        <w:bottom w:val="none" w:sz="0" w:space="0" w:color="auto"/>
        <w:right w:val="none" w:sz="0" w:space="0" w:color="auto"/>
      </w:divBdr>
      <w:divsChild>
        <w:div w:id="1077633126">
          <w:marLeft w:val="0"/>
          <w:marRight w:val="0"/>
          <w:marTop w:val="0"/>
          <w:marBottom w:val="0"/>
          <w:divBdr>
            <w:top w:val="none" w:sz="0" w:space="0" w:color="auto"/>
            <w:left w:val="none" w:sz="0" w:space="0" w:color="auto"/>
            <w:bottom w:val="none" w:sz="0" w:space="0" w:color="auto"/>
            <w:right w:val="none" w:sz="0" w:space="0" w:color="auto"/>
          </w:divBdr>
          <w:divsChild>
            <w:div w:id="961957084">
              <w:marLeft w:val="0"/>
              <w:marRight w:val="0"/>
              <w:marTop w:val="0"/>
              <w:marBottom w:val="0"/>
              <w:divBdr>
                <w:top w:val="none" w:sz="0" w:space="0" w:color="auto"/>
                <w:left w:val="none" w:sz="0" w:space="0" w:color="auto"/>
                <w:bottom w:val="none" w:sz="0" w:space="0" w:color="auto"/>
                <w:right w:val="none" w:sz="0" w:space="0" w:color="auto"/>
              </w:divBdr>
              <w:divsChild>
                <w:div w:id="1363287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2470756">
      <w:bodyDiv w:val="1"/>
      <w:marLeft w:val="0"/>
      <w:marRight w:val="0"/>
      <w:marTop w:val="0"/>
      <w:marBottom w:val="0"/>
      <w:divBdr>
        <w:top w:val="none" w:sz="0" w:space="0" w:color="auto"/>
        <w:left w:val="none" w:sz="0" w:space="0" w:color="auto"/>
        <w:bottom w:val="none" w:sz="0" w:space="0" w:color="auto"/>
        <w:right w:val="none" w:sz="0" w:space="0" w:color="auto"/>
      </w:divBdr>
    </w:div>
    <w:div w:id="1613584562">
      <w:bodyDiv w:val="1"/>
      <w:marLeft w:val="0"/>
      <w:marRight w:val="0"/>
      <w:marTop w:val="0"/>
      <w:marBottom w:val="0"/>
      <w:divBdr>
        <w:top w:val="none" w:sz="0" w:space="0" w:color="auto"/>
        <w:left w:val="none" w:sz="0" w:space="0" w:color="auto"/>
        <w:bottom w:val="none" w:sz="0" w:space="0" w:color="auto"/>
        <w:right w:val="none" w:sz="0" w:space="0" w:color="auto"/>
      </w:divBdr>
      <w:divsChild>
        <w:div w:id="1962346015">
          <w:marLeft w:val="0"/>
          <w:marRight w:val="0"/>
          <w:marTop w:val="0"/>
          <w:marBottom w:val="0"/>
          <w:divBdr>
            <w:top w:val="none" w:sz="0" w:space="0" w:color="auto"/>
            <w:left w:val="none" w:sz="0" w:space="0" w:color="auto"/>
            <w:bottom w:val="none" w:sz="0" w:space="0" w:color="auto"/>
            <w:right w:val="none" w:sz="0" w:space="0" w:color="auto"/>
          </w:divBdr>
          <w:divsChild>
            <w:div w:id="99448887">
              <w:marLeft w:val="0"/>
              <w:marRight w:val="0"/>
              <w:marTop w:val="0"/>
              <w:marBottom w:val="0"/>
              <w:divBdr>
                <w:top w:val="none" w:sz="0" w:space="0" w:color="auto"/>
                <w:left w:val="none" w:sz="0" w:space="0" w:color="auto"/>
                <w:bottom w:val="none" w:sz="0" w:space="0" w:color="auto"/>
                <w:right w:val="none" w:sz="0" w:space="0" w:color="auto"/>
              </w:divBdr>
              <w:divsChild>
                <w:div w:id="1607038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7373201">
      <w:bodyDiv w:val="1"/>
      <w:marLeft w:val="0"/>
      <w:marRight w:val="0"/>
      <w:marTop w:val="0"/>
      <w:marBottom w:val="0"/>
      <w:divBdr>
        <w:top w:val="none" w:sz="0" w:space="0" w:color="auto"/>
        <w:left w:val="none" w:sz="0" w:space="0" w:color="auto"/>
        <w:bottom w:val="none" w:sz="0" w:space="0" w:color="auto"/>
        <w:right w:val="none" w:sz="0" w:space="0" w:color="auto"/>
      </w:divBdr>
    </w:div>
    <w:div w:id="1646548419">
      <w:bodyDiv w:val="1"/>
      <w:marLeft w:val="0"/>
      <w:marRight w:val="0"/>
      <w:marTop w:val="0"/>
      <w:marBottom w:val="0"/>
      <w:divBdr>
        <w:top w:val="none" w:sz="0" w:space="0" w:color="auto"/>
        <w:left w:val="none" w:sz="0" w:space="0" w:color="auto"/>
        <w:bottom w:val="none" w:sz="0" w:space="0" w:color="auto"/>
        <w:right w:val="none" w:sz="0" w:space="0" w:color="auto"/>
      </w:divBdr>
      <w:divsChild>
        <w:div w:id="406074571">
          <w:marLeft w:val="0"/>
          <w:marRight w:val="0"/>
          <w:marTop w:val="0"/>
          <w:marBottom w:val="0"/>
          <w:divBdr>
            <w:top w:val="none" w:sz="0" w:space="0" w:color="auto"/>
            <w:left w:val="none" w:sz="0" w:space="0" w:color="auto"/>
            <w:bottom w:val="none" w:sz="0" w:space="0" w:color="auto"/>
            <w:right w:val="none" w:sz="0" w:space="0" w:color="auto"/>
          </w:divBdr>
          <w:divsChild>
            <w:div w:id="187181860">
              <w:marLeft w:val="0"/>
              <w:marRight w:val="0"/>
              <w:marTop w:val="0"/>
              <w:marBottom w:val="0"/>
              <w:divBdr>
                <w:top w:val="none" w:sz="0" w:space="0" w:color="auto"/>
                <w:left w:val="none" w:sz="0" w:space="0" w:color="auto"/>
                <w:bottom w:val="none" w:sz="0" w:space="0" w:color="auto"/>
                <w:right w:val="none" w:sz="0" w:space="0" w:color="auto"/>
              </w:divBdr>
              <w:divsChild>
                <w:div w:id="180619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0554661">
      <w:bodyDiv w:val="1"/>
      <w:marLeft w:val="0"/>
      <w:marRight w:val="0"/>
      <w:marTop w:val="0"/>
      <w:marBottom w:val="0"/>
      <w:divBdr>
        <w:top w:val="none" w:sz="0" w:space="0" w:color="auto"/>
        <w:left w:val="none" w:sz="0" w:space="0" w:color="auto"/>
        <w:bottom w:val="none" w:sz="0" w:space="0" w:color="auto"/>
        <w:right w:val="none" w:sz="0" w:space="0" w:color="auto"/>
      </w:divBdr>
    </w:div>
    <w:div w:id="1667980038">
      <w:bodyDiv w:val="1"/>
      <w:marLeft w:val="0"/>
      <w:marRight w:val="0"/>
      <w:marTop w:val="0"/>
      <w:marBottom w:val="0"/>
      <w:divBdr>
        <w:top w:val="none" w:sz="0" w:space="0" w:color="auto"/>
        <w:left w:val="none" w:sz="0" w:space="0" w:color="auto"/>
        <w:bottom w:val="none" w:sz="0" w:space="0" w:color="auto"/>
        <w:right w:val="none" w:sz="0" w:space="0" w:color="auto"/>
      </w:divBdr>
      <w:divsChild>
        <w:div w:id="790125523">
          <w:marLeft w:val="0"/>
          <w:marRight w:val="0"/>
          <w:marTop w:val="0"/>
          <w:marBottom w:val="0"/>
          <w:divBdr>
            <w:top w:val="none" w:sz="0" w:space="0" w:color="auto"/>
            <w:left w:val="none" w:sz="0" w:space="0" w:color="auto"/>
            <w:bottom w:val="none" w:sz="0" w:space="0" w:color="auto"/>
            <w:right w:val="none" w:sz="0" w:space="0" w:color="auto"/>
          </w:divBdr>
          <w:divsChild>
            <w:div w:id="10884749">
              <w:marLeft w:val="0"/>
              <w:marRight w:val="0"/>
              <w:marTop w:val="0"/>
              <w:marBottom w:val="0"/>
              <w:divBdr>
                <w:top w:val="none" w:sz="0" w:space="0" w:color="auto"/>
                <w:left w:val="none" w:sz="0" w:space="0" w:color="auto"/>
                <w:bottom w:val="none" w:sz="0" w:space="0" w:color="auto"/>
                <w:right w:val="none" w:sz="0" w:space="0" w:color="auto"/>
              </w:divBdr>
              <w:divsChild>
                <w:div w:id="362680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5136342">
      <w:bodyDiv w:val="1"/>
      <w:marLeft w:val="0"/>
      <w:marRight w:val="0"/>
      <w:marTop w:val="0"/>
      <w:marBottom w:val="0"/>
      <w:divBdr>
        <w:top w:val="none" w:sz="0" w:space="0" w:color="auto"/>
        <w:left w:val="none" w:sz="0" w:space="0" w:color="auto"/>
        <w:bottom w:val="none" w:sz="0" w:space="0" w:color="auto"/>
        <w:right w:val="none" w:sz="0" w:space="0" w:color="auto"/>
      </w:divBdr>
    </w:div>
    <w:div w:id="1710182817">
      <w:bodyDiv w:val="1"/>
      <w:marLeft w:val="0"/>
      <w:marRight w:val="0"/>
      <w:marTop w:val="0"/>
      <w:marBottom w:val="0"/>
      <w:divBdr>
        <w:top w:val="none" w:sz="0" w:space="0" w:color="auto"/>
        <w:left w:val="none" w:sz="0" w:space="0" w:color="auto"/>
        <w:bottom w:val="none" w:sz="0" w:space="0" w:color="auto"/>
        <w:right w:val="none" w:sz="0" w:space="0" w:color="auto"/>
      </w:divBdr>
    </w:div>
    <w:div w:id="1730301461">
      <w:bodyDiv w:val="1"/>
      <w:marLeft w:val="0"/>
      <w:marRight w:val="0"/>
      <w:marTop w:val="0"/>
      <w:marBottom w:val="0"/>
      <w:divBdr>
        <w:top w:val="none" w:sz="0" w:space="0" w:color="auto"/>
        <w:left w:val="none" w:sz="0" w:space="0" w:color="auto"/>
        <w:bottom w:val="none" w:sz="0" w:space="0" w:color="auto"/>
        <w:right w:val="none" w:sz="0" w:space="0" w:color="auto"/>
      </w:divBdr>
      <w:divsChild>
        <w:div w:id="1255549387">
          <w:marLeft w:val="0"/>
          <w:marRight w:val="0"/>
          <w:marTop w:val="0"/>
          <w:marBottom w:val="0"/>
          <w:divBdr>
            <w:top w:val="none" w:sz="0" w:space="0" w:color="auto"/>
            <w:left w:val="none" w:sz="0" w:space="0" w:color="auto"/>
            <w:bottom w:val="none" w:sz="0" w:space="0" w:color="auto"/>
            <w:right w:val="none" w:sz="0" w:space="0" w:color="auto"/>
          </w:divBdr>
          <w:divsChild>
            <w:div w:id="151222309">
              <w:marLeft w:val="0"/>
              <w:marRight w:val="0"/>
              <w:marTop w:val="0"/>
              <w:marBottom w:val="0"/>
              <w:divBdr>
                <w:top w:val="none" w:sz="0" w:space="0" w:color="auto"/>
                <w:left w:val="none" w:sz="0" w:space="0" w:color="auto"/>
                <w:bottom w:val="none" w:sz="0" w:space="0" w:color="auto"/>
                <w:right w:val="none" w:sz="0" w:space="0" w:color="auto"/>
              </w:divBdr>
              <w:divsChild>
                <w:div w:id="1487015367">
                  <w:marLeft w:val="0"/>
                  <w:marRight w:val="0"/>
                  <w:marTop w:val="0"/>
                  <w:marBottom w:val="0"/>
                  <w:divBdr>
                    <w:top w:val="none" w:sz="0" w:space="0" w:color="auto"/>
                    <w:left w:val="none" w:sz="0" w:space="0" w:color="auto"/>
                    <w:bottom w:val="none" w:sz="0" w:space="0" w:color="auto"/>
                    <w:right w:val="none" w:sz="0" w:space="0" w:color="auto"/>
                  </w:divBdr>
                  <w:divsChild>
                    <w:div w:id="123084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5928935">
      <w:bodyDiv w:val="1"/>
      <w:marLeft w:val="0"/>
      <w:marRight w:val="0"/>
      <w:marTop w:val="0"/>
      <w:marBottom w:val="0"/>
      <w:divBdr>
        <w:top w:val="none" w:sz="0" w:space="0" w:color="auto"/>
        <w:left w:val="none" w:sz="0" w:space="0" w:color="auto"/>
        <w:bottom w:val="none" w:sz="0" w:space="0" w:color="auto"/>
        <w:right w:val="none" w:sz="0" w:space="0" w:color="auto"/>
      </w:divBdr>
    </w:div>
    <w:div w:id="1743868551">
      <w:bodyDiv w:val="1"/>
      <w:marLeft w:val="0"/>
      <w:marRight w:val="0"/>
      <w:marTop w:val="0"/>
      <w:marBottom w:val="0"/>
      <w:divBdr>
        <w:top w:val="none" w:sz="0" w:space="0" w:color="auto"/>
        <w:left w:val="none" w:sz="0" w:space="0" w:color="auto"/>
        <w:bottom w:val="none" w:sz="0" w:space="0" w:color="auto"/>
        <w:right w:val="none" w:sz="0" w:space="0" w:color="auto"/>
      </w:divBdr>
      <w:divsChild>
        <w:div w:id="1787890518">
          <w:marLeft w:val="0"/>
          <w:marRight w:val="0"/>
          <w:marTop w:val="0"/>
          <w:marBottom w:val="0"/>
          <w:divBdr>
            <w:top w:val="none" w:sz="0" w:space="0" w:color="auto"/>
            <w:left w:val="none" w:sz="0" w:space="0" w:color="auto"/>
            <w:bottom w:val="none" w:sz="0" w:space="0" w:color="auto"/>
            <w:right w:val="none" w:sz="0" w:space="0" w:color="auto"/>
          </w:divBdr>
          <w:divsChild>
            <w:div w:id="274365515">
              <w:marLeft w:val="0"/>
              <w:marRight w:val="0"/>
              <w:marTop w:val="0"/>
              <w:marBottom w:val="0"/>
              <w:divBdr>
                <w:top w:val="none" w:sz="0" w:space="0" w:color="auto"/>
                <w:left w:val="none" w:sz="0" w:space="0" w:color="auto"/>
                <w:bottom w:val="none" w:sz="0" w:space="0" w:color="auto"/>
                <w:right w:val="none" w:sz="0" w:space="0" w:color="auto"/>
              </w:divBdr>
              <w:divsChild>
                <w:div w:id="829366134">
                  <w:marLeft w:val="0"/>
                  <w:marRight w:val="0"/>
                  <w:marTop w:val="0"/>
                  <w:marBottom w:val="0"/>
                  <w:divBdr>
                    <w:top w:val="none" w:sz="0" w:space="0" w:color="auto"/>
                    <w:left w:val="none" w:sz="0" w:space="0" w:color="auto"/>
                    <w:bottom w:val="none" w:sz="0" w:space="0" w:color="auto"/>
                    <w:right w:val="none" w:sz="0" w:space="0" w:color="auto"/>
                  </w:divBdr>
                  <w:divsChild>
                    <w:div w:id="2109303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4985729">
      <w:bodyDiv w:val="1"/>
      <w:marLeft w:val="0"/>
      <w:marRight w:val="0"/>
      <w:marTop w:val="0"/>
      <w:marBottom w:val="0"/>
      <w:divBdr>
        <w:top w:val="none" w:sz="0" w:space="0" w:color="auto"/>
        <w:left w:val="none" w:sz="0" w:space="0" w:color="auto"/>
        <w:bottom w:val="none" w:sz="0" w:space="0" w:color="auto"/>
        <w:right w:val="none" w:sz="0" w:space="0" w:color="auto"/>
      </w:divBdr>
    </w:div>
    <w:div w:id="1748532792">
      <w:bodyDiv w:val="1"/>
      <w:marLeft w:val="0"/>
      <w:marRight w:val="0"/>
      <w:marTop w:val="0"/>
      <w:marBottom w:val="0"/>
      <w:divBdr>
        <w:top w:val="none" w:sz="0" w:space="0" w:color="auto"/>
        <w:left w:val="none" w:sz="0" w:space="0" w:color="auto"/>
        <w:bottom w:val="none" w:sz="0" w:space="0" w:color="auto"/>
        <w:right w:val="none" w:sz="0" w:space="0" w:color="auto"/>
      </w:divBdr>
      <w:divsChild>
        <w:div w:id="1012336817">
          <w:marLeft w:val="0"/>
          <w:marRight w:val="0"/>
          <w:marTop w:val="0"/>
          <w:marBottom w:val="0"/>
          <w:divBdr>
            <w:top w:val="none" w:sz="0" w:space="0" w:color="auto"/>
            <w:left w:val="none" w:sz="0" w:space="0" w:color="auto"/>
            <w:bottom w:val="none" w:sz="0" w:space="0" w:color="auto"/>
            <w:right w:val="none" w:sz="0" w:space="0" w:color="auto"/>
          </w:divBdr>
          <w:divsChild>
            <w:div w:id="1916167400">
              <w:marLeft w:val="0"/>
              <w:marRight w:val="0"/>
              <w:marTop w:val="0"/>
              <w:marBottom w:val="0"/>
              <w:divBdr>
                <w:top w:val="none" w:sz="0" w:space="0" w:color="auto"/>
                <w:left w:val="none" w:sz="0" w:space="0" w:color="auto"/>
                <w:bottom w:val="none" w:sz="0" w:space="0" w:color="auto"/>
                <w:right w:val="none" w:sz="0" w:space="0" w:color="auto"/>
              </w:divBdr>
              <w:divsChild>
                <w:div w:id="1943830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9031761">
      <w:bodyDiv w:val="1"/>
      <w:marLeft w:val="0"/>
      <w:marRight w:val="0"/>
      <w:marTop w:val="0"/>
      <w:marBottom w:val="0"/>
      <w:divBdr>
        <w:top w:val="none" w:sz="0" w:space="0" w:color="auto"/>
        <w:left w:val="none" w:sz="0" w:space="0" w:color="auto"/>
        <w:bottom w:val="none" w:sz="0" w:space="0" w:color="auto"/>
        <w:right w:val="none" w:sz="0" w:space="0" w:color="auto"/>
      </w:divBdr>
    </w:div>
    <w:div w:id="1749186171">
      <w:bodyDiv w:val="1"/>
      <w:marLeft w:val="0"/>
      <w:marRight w:val="0"/>
      <w:marTop w:val="0"/>
      <w:marBottom w:val="0"/>
      <w:divBdr>
        <w:top w:val="none" w:sz="0" w:space="0" w:color="auto"/>
        <w:left w:val="none" w:sz="0" w:space="0" w:color="auto"/>
        <w:bottom w:val="none" w:sz="0" w:space="0" w:color="auto"/>
        <w:right w:val="none" w:sz="0" w:space="0" w:color="auto"/>
      </w:divBdr>
      <w:divsChild>
        <w:div w:id="305162100">
          <w:marLeft w:val="0"/>
          <w:marRight w:val="0"/>
          <w:marTop w:val="0"/>
          <w:marBottom w:val="0"/>
          <w:divBdr>
            <w:top w:val="none" w:sz="0" w:space="0" w:color="auto"/>
            <w:left w:val="none" w:sz="0" w:space="0" w:color="auto"/>
            <w:bottom w:val="none" w:sz="0" w:space="0" w:color="auto"/>
            <w:right w:val="none" w:sz="0" w:space="0" w:color="auto"/>
          </w:divBdr>
          <w:divsChild>
            <w:div w:id="2084914308">
              <w:marLeft w:val="0"/>
              <w:marRight w:val="0"/>
              <w:marTop w:val="0"/>
              <w:marBottom w:val="0"/>
              <w:divBdr>
                <w:top w:val="none" w:sz="0" w:space="0" w:color="auto"/>
                <w:left w:val="none" w:sz="0" w:space="0" w:color="auto"/>
                <w:bottom w:val="none" w:sz="0" w:space="0" w:color="auto"/>
                <w:right w:val="none" w:sz="0" w:space="0" w:color="auto"/>
              </w:divBdr>
              <w:divsChild>
                <w:div w:id="957569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1871127">
      <w:bodyDiv w:val="1"/>
      <w:marLeft w:val="0"/>
      <w:marRight w:val="0"/>
      <w:marTop w:val="0"/>
      <w:marBottom w:val="0"/>
      <w:divBdr>
        <w:top w:val="none" w:sz="0" w:space="0" w:color="auto"/>
        <w:left w:val="none" w:sz="0" w:space="0" w:color="auto"/>
        <w:bottom w:val="none" w:sz="0" w:space="0" w:color="auto"/>
        <w:right w:val="none" w:sz="0" w:space="0" w:color="auto"/>
      </w:divBdr>
    </w:div>
    <w:div w:id="1794320792">
      <w:bodyDiv w:val="1"/>
      <w:marLeft w:val="0"/>
      <w:marRight w:val="0"/>
      <w:marTop w:val="0"/>
      <w:marBottom w:val="0"/>
      <w:divBdr>
        <w:top w:val="none" w:sz="0" w:space="0" w:color="auto"/>
        <w:left w:val="none" w:sz="0" w:space="0" w:color="auto"/>
        <w:bottom w:val="none" w:sz="0" w:space="0" w:color="auto"/>
        <w:right w:val="none" w:sz="0" w:space="0" w:color="auto"/>
      </w:divBdr>
    </w:div>
    <w:div w:id="1841970611">
      <w:bodyDiv w:val="1"/>
      <w:marLeft w:val="0"/>
      <w:marRight w:val="0"/>
      <w:marTop w:val="0"/>
      <w:marBottom w:val="0"/>
      <w:divBdr>
        <w:top w:val="none" w:sz="0" w:space="0" w:color="auto"/>
        <w:left w:val="none" w:sz="0" w:space="0" w:color="auto"/>
        <w:bottom w:val="none" w:sz="0" w:space="0" w:color="auto"/>
        <w:right w:val="none" w:sz="0" w:space="0" w:color="auto"/>
      </w:divBdr>
    </w:div>
    <w:div w:id="1849176514">
      <w:bodyDiv w:val="1"/>
      <w:marLeft w:val="0"/>
      <w:marRight w:val="0"/>
      <w:marTop w:val="0"/>
      <w:marBottom w:val="0"/>
      <w:divBdr>
        <w:top w:val="none" w:sz="0" w:space="0" w:color="auto"/>
        <w:left w:val="none" w:sz="0" w:space="0" w:color="auto"/>
        <w:bottom w:val="none" w:sz="0" w:space="0" w:color="auto"/>
        <w:right w:val="none" w:sz="0" w:space="0" w:color="auto"/>
      </w:divBdr>
    </w:div>
    <w:div w:id="1880822764">
      <w:bodyDiv w:val="1"/>
      <w:marLeft w:val="0"/>
      <w:marRight w:val="0"/>
      <w:marTop w:val="0"/>
      <w:marBottom w:val="0"/>
      <w:divBdr>
        <w:top w:val="none" w:sz="0" w:space="0" w:color="auto"/>
        <w:left w:val="none" w:sz="0" w:space="0" w:color="auto"/>
        <w:bottom w:val="none" w:sz="0" w:space="0" w:color="auto"/>
        <w:right w:val="none" w:sz="0" w:space="0" w:color="auto"/>
      </w:divBdr>
    </w:div>
    <w:div w:id="1886209829">
      <w:bodyDiv w:val="1"/>
      <w:marLeft w:val="0"/>
      <w:marRight w:val="0"/>
      <w:marTop w:val="0"/>
      <w:marBottom w:val="0"/>
      <w:divBdr>
        <w:top w:val="none" w:sz="0" w:space="0" w:color="auto"/>
        <w:left w:val="none" w:sz="0" w:space="0" w:color="auto"/>
        <w:bottom w:val="none" w:sz="0" w:space="0" w:color="auto"/>
        <w:right w:val="none" w:sz="0" w:space="0" w:color="auto"/>
      </w:divBdr>
    </w:div>
    <w:div w:id="1894194432">
      <w:bodyDiv w:val="1"/>
      <w:marLeft w:val="0"/>
      <w:marRight w:val="0"/>
      <w:marTop w:val="0"/>
      <w:marBottom w:val="0"/>
      <w:divBdr>
        <w:top w:val="none" w:sz="0" w:space="0" w:color="auto"/>
        <w:left w:val="none" w:sz="0" w:space="0" w:color="auto"/>
        <w:bottom w:val="none" w:sz="0" w:space="0" w:color="auto"/>
        <w:right w:val="none" w:sz="0" w:space="0" w:color="auto"/>
      </w:divBdr>
    </w:div>
    <w:div w:id="1902868740">
      <w:bodyDiv w:val="1"/>
      <w:marLeft w:val="0"/>
      <w:marRight w:val="0"/>
      <w:marTop w:val="0"/>
      <w:marBottom w:val="0"/>
      <w:divBdr>
        <w:top w:val="none" w:sz="0" w:space="0" w:color="auto"/>
        <w:left w:val="none" w:sz="0" w:space="0" w:color="auto"/>
        <w:bottom w:val="none" w:sz="0" w:space="0" w:color="auto"/>
        <w:right w:val="none" w:sz="0" w:space="0" w:color="auto"/>
      </w:divBdr>
      <w:divsChild>
        <w:div w:id="1945117007">
          <w:marLeft w:val="0"/>
          <w:marRight w:val="0"/>
          <w:marTop w:val="0"/>
          <w:marBottom w:val="0"/>
          <w:divBdr>
            <w:top w:val="none" w:sz="0" w:space="0" w:color="auto"/>
            <w:left w:val="none" w:sz="0" w:space="0" w:color="auto"/>
            <w:bottom w:val="none" w:sz="0" w:space="0" w:color="auto"/>
            <w:right w:val="none" w:sz="0" w:space="0" w:color="auto"/>
          </w:divBdr>
          <w:divsChild>
            <w:div w:id="1635481341">
              <w:marLeft w:val="0"/>
              <w:marRight w:val="0"/>
              <w:marTop w:val="0"/>
              <w:marBottom w:val="0"/>
              <w:divBdr>
                <w:top w:val="none" w:sz="0" w:space="0" w:color="auto"/>
                <w:left w:val="none" w:sz="0" w:space="0" w:color="auto"/>
                <w:bottom w:val="none" w:sz="0" w:space="0" w:color="auto"/>
                <w:right w:val="none" w:sz="0" w:space="0" w:color="auto"/>
              </w:divBdr>
              <w:divsChild>
                <w:div w:id="1338801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754013">
      <w:bodyDiv w:val="1"/>
      <w:marLeft w:val="0"/>
      <w:marRight w:val="0"/>
      <w:marTop w:val="0"/>
      <w:marBottom w:val="0"/>
      <w:divBdr>
        <w:top w:val="none" w:sz="0" w:space="0" w:color="auto"/>
        <w:left w:val="none" w:sz="0" w:space="0" w:color="auto"/>
        <w:bottom w:val="none" w:sz="0" w:space="0" w:color="auto"/>
        <w:right w:val="none" w:sz="0" w:space="0" w:color="auto"/>
      </w:divBdr>
    </w:div>
    <w:div w:id="1935821965">
      <w:bodyDiv w:val="1"/>
      <w:marLeft w:val="0"/>
      <w:marRight w:val="0"/>
      <w:marTop w:val="0"/>
      <w:marBottom w:val="0"/>
      <w:divBdr>
        <w:top w:val="none" w:sz="0" w:space="0" w:color="auto"/>
        <w:left w:val="none" w:sz="0" w:space="0" w:color="auto"/>
        <w:bottom w:val="none" w:sz="0" w:space="0" w:color="auto"/>
        <w:right w:val="none" w:sz="0" w:space="0" w:color="auto"/>
      </w:divBdr>
    </w:div>
    <w:div w:id="1948193680">
      <w:bodyDiv w:val="1"/>
      <w:marLeft w:val="0"/>
      <w:marRight w:val="0"/>
      <w:marTop w:val="0"/>
      <w:marBottom w:val="0"/>
      <w:divBdr>
        <w:top w:val="none" w:sz="0" w:space="0" w:color="auto"/>
        <w:left w:val="none" w:sz="0" w:space="0" w:color="auto"/>
        <w:bottom w:val="none" w:sz="0" w:space="0" w:color="auto"/>
        <w:right w:val="none" w:sz="0" w:space="0" w:color="auto"/>
      </w:divBdr>
    </w:div>
    <w:div w:id="1950889830">
      <w:bodyDiv w:val="1"/>
      <w:marLeft w:val="0"/>
      <w:marRight w:val="0"/>
      <w:marTop w:val="0"/>
      <w:marBottom w:val="0"/>
      <w:divBdr>
        <w:top w:val="none" w:sz="0" w:space="0" w:color="auto"/>
        <w:left w:val="none" w:sz="0" w:space="0" w:color="auto"/>
        <w:bottom w:val="none" w:sz="0" w:space="0" w:color="auto"/>
        <w:right w:val="none" w:sz="0" w:space="0" w:color="auto"/>
      </w:divBdr>
    </w:div>
    <w:div w:id="1957640967">
      <w:bodyDiv w:val="1"/>
      <w:marLeft w:val="0"/>
      <w:marRight w:val="0"/>
      <w:marTop w:val="0"/>
      <w:marBottom w:val="0"/>
      <w:divBdr>
        <w:top w:val="none" w:sz="0" w:space="0" w:color="auto"/>
        <w:left w:val="none" w:sz="0" w:space="0" w:color="auto"/>
        <w:bottom w:val="none" w:sz="0" w:space="0" w:color="auto"/>
        <w:right w:val="none" w:sz="0" w:space="0" w:color="auto"/>
      </w:divBdr>
    </w:div>
    <w:div w:id="1964340158">
      <w:bodyDiv w:val="1"/>
      <w:marLeft w:val="0"/>
      <w:marRight w:val="0"/>
      <w:marTop w:val="0"/>
      <w:marBottom w:val="0"/>
      <w:divBdr>
        <w:top w:val="none" w:sz="0" w:space="0" w:color="auto"/>
        <w:left w:val="none" w:sz="0" w:space="0" w:color="auto"/>
        <w:bottom w:val="none" w:sz="0" w:space="0" w:color="auto"/>
        <w:right w:val="none" w:sz="0" w:space="0" w:color="auto"/>
      </w:divBdr>
      <w:divsChild>
        <w:div w:id="340622304">
          <w:marLeft w:val="0"/>
          <w:marRight w:val="0"/>
          <w:marTop w:val="0"/>
          <w:marBottom w:val="0"/>
          <w:divBdr>
            <w:top w:val="none" w:sz="0" w:space="0" w:color="auto"/>
            <w:left w:val="none" w:sz="0" w:space="0" w:color="auto"/>
            <w:bottom w:val="none" w:sz="0" w:space="0" w:color="auto"/>
            <w:right w:val="none" w:sz="0" w:space="0" w:color="auto"/>
          </w:divBdr>
          <w:divsChild>
            <w:div w:id="766653224">
              <w:marLeft w:val="0"/>
              <w:marRight w:val="0"/>
              <w:marTop w:val="0"/>
              <w:marBottom w:val="0"/>
              <w:divBdr>
                <w:top w:val="none" w:sz="0" w:space="0" w:color="auto"/>
                <w:left w:val="none" w:sz="0" w:space="0" w:color="auto"/>
                <w:bottom w:val="none" w:sz="0" w:space="0" w:color="auto"/>
                <w:right w:val="none" w:sz="0" w:space="0" w:color="auto"/>
              </w:divBdr>
              <w:divsChild>
                <w:div w:id="116451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0864194">
      <w:bodyDiv w:val="1"/>
      <w:marLeft w:val="0"/>
      <w:marRight w:val="0"/>
      <w:marTop w:val="0"/>
      <w:marBottom w:val="0"/>
      <w:divBdr>
        <w:top w:val="none" w:sz="0" w:space="0" w:color="auto"/>
        <w:left w:val="none" w:sz="0" w:space="0" w:color="auto"/>
        <w:bottom w:val="none" w:sz="0" w:space="0" w:color="auto"/>
        <w:right w:val="none" w:sz="0" w:space="0" w:color="auto"/>
      </w:divBdr>
      <w:divsChild>
        <w:div w:id="1248811551">
          <w:marLeft w:val="0"/>
          <w:marRight w:val="0"/>
          <w:marTop w:val="0"/>
          <w:marBottom w:val="0"/>
          <w:divBdr>
            <w:top w:val="none" w:sz="0" w:space="0" w:color="auto"/>
            <w:left w:val="none" w:sz="0" w:space="0" w:color="auto"/>
            <w:bottom w:val="none" w:sz="0" w:space="0" w:color="auto"/>
            <w:right w:val="none" w:sz="0" w:space="0" w:color="auto"/>
          </w:divBdr>
          <w:divsChild>
            <w:div w:id="929240998">
              <w:marLeft w:val="0"/>
              <w:marRight w:val="0"/>
              <w:marTop w:val="0"/>
              <w:marBottom w:val="0"/>
              <w:divBdr>
                <w:top w:val="none" w:sz="0" w:space="0" w:color="auto"/>
                <w:left w:val="none" w:sz="0" w:space="0" w:color="auto"/>
                <w:bottom w:val="none" w:sz="0" w:space="0" w:color="auto"/>
                <w:right w:val="none" w:sz="0" w:space="0" w:color="auto"/>
              </w:divBdr>
              <w:divsChild>
                <w:div w:id="383867978">
                  <w:marLeft w:val="0"/>
                  <w:marRight w:val="0"/>
                  <w:marTop w:val="0"/>
                  <w:marBottom w:val="0"/>
                  <w:divBdr>
                    <w:top w:val="none" w:sz="0" w:space="0" w:color="auto"/>
                    <w:left w:val="none" w:sz="0" w:space="0" w:color="auto"/>
                    <w:bottom w:val="none" w:sz="0" w:space="0" w:color="auto"/>
                    <w:right w:val="none" w:sz="0" w:space="0" w:color="auto"/>
                  </w:divBdr>
                  <w:divsChild>
                    <w:div w:id="492641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6277859">
      <w:bodyDiv w:val="1"/>
      <w:marLeft w:val="0"/>
      <w:marRight w:val="0"/>
      <w:marTop w:val="0"/>
      <w:marBottom w:val="0"/>
      <w:divBdr>
        <w:top w:val="none" w:sz="0" w:space="0" w:color="auto"/>
        <w:left w:val="none" w:sz="0" w:space="0" w:color="auto"/>
        <w:bottom w:val="none" w:sz="0" w:space="0" w:color="auto"/>
        <w:right w:val="none" w:sz="0" w:space="0" w:color="auto"/>
      </w:divBdr>
    </w:div>
    <w:div w:id="1999461354">
      <w:bodyDiv w:val="1"/>
      <w:marLeft w:val="0"/>
      <w:marRight w:val="0"/>
      <w:marTop w:val="0"/>
      <w:marBottom w:val="0"/>
      <w:divBdr>
        <w:top w:val="none" w:sz="0" w:space="0" w:color="auto"/>
        <w:left w:val="none" w:sz="0" w:space="0" w:color="auto"/>
        <w:bottom w:val="none" w:sz="0" w:space="0" w:color="auto"/>
        <w:right w:val="none" w:sz="0" w:space="0" w:color="auto"/>
      </w:divBdr>
      <w:divsChild>
        <w:div w:id="1335836953">
          <w:marLeft w:val="0"/>
          <w:marRight w:val="0"/>
          <w:marTop w:val="0"/>
          <w:marBottom w:val="0"/>
          <w:divBdr>
            <w:top w:val="none" w:sz="0" w:space="0" w:color="auto"/>
            <w:left w:val="none" w:sz="0" w:space="0" w:color="auto"/>
            <w:bottom w:val="none" w:sz="0" w:space="0" w:color="auto"/>
            <w:right w:val="none" w:sz="0" w:space="0" w:color="auto"/>
          </w:divBdr>
          <w:divsChild>
            <w:div w:id="672490722">
              <w:marLeft w:val="0"/>
              <w:marRight w:val="0"/>
              <w:marTop w:val="0"/>
              <w:marBottom w:val="0"/>
              <w:divBdr>
                <w:top w:val="none" w:sz="0" w:space="0" w:color="auto"/>
                <w:left w:val="none" w:sz="0" w:space="0" w:color="auto"/>
                <w:bottom w:val="none" w:sz="0" w:space="0" w:color="auto"/>
                <w:right w:val="none" w:sz="0" w:space="0" w:color="auto"/>
              </w:divBdr>
              <w:divsChild>
                <w:div w:id="1008825850">
                  <w:marLeft w:val="0"/>
                  <w:marRight w:val="0"/>
                  <w:marTop w:val="0"/>
                  <w:marBottom w:val="0"/>
                  <w:divBdr>
                    <w:top w:val="none" w:sz="0" w:space="0" w:color="auto"/>
                    <w:left w:val="none" w:sz="0" w:space="0" w:color="auto"/>
                    <w:bottom w:val="none" w:sz="0" w:space="0" w:color="auto"/>
                    <w:right w:val="none" w:sz="0" w:space="0" w:color="auto"/>
                  </w:divBdr>
                  <w:divsChild>
                    <w:div w:id="38398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7492735">
      <w:bodyDiv w:val="1"/>
      <w:marLeft w:val="0"/>
      <w:marRight w:val="0"/>
      <w:marTop w:val="0"/>
      <w:marBottom w:val="0"/>
      <w:divBdr>
        <w:top w:val="none" w:sz="0" w:space="0" w:color="auto"/>
        <w:left w:val="none" w:sz="0" w:space="0" w:color="auto"/>
        <w:bottom w:val="none" w:sz="0" w:space="0" w:color="auto"/>
        <w:right w:val="none" w:sz="0" w:space="0" w:color="auto"/>
      </w:divBdr>
    </w:div>
    <w:div w:id="2026441248">
      <w:bodyDiv w:val="1"/>
      <w:marLeft w:val="0"/>
      <w:marRight w:val="0"/>
      <w:marTop w:val="0"/>
      <w:marBottom w:val="0"/>
      <w:divBdr>
        <w:top w:val="none" w:sz="0" w:space="0" w:color="auto"/>
        <w:left w:val="none" w:sz="0" w:space="0" w:color="auto"/>
        <w:bottom w:val="none" w:sz="0" w:space="0" w:color="auto"/>
        <w:right w:val="none" w:sz="0" w:space="0" w:color="auto"/>
      </w:divBdr>
      <w:divsChild>
        <w:div w:id="2083867743">
          <w:marLeft w:val="0"/>
          <w:marRight w:val="0"/>
          <w:marTop w:val="0"/>
          <w:marBottom w:val="0"/>
          <w:divBdr>
            <w:top w:val="none" w:sz="0" w:space="0" w:color="auto"/>
            <w:left w:val="none" w:sz="0" w:space="0" w:color="auto"/>
            <w:bottom w:val="none" w:sz="0" w:space="0" w:color="auto"/>
            <w:right w:val="none" w:sz="0" w:space="0" w:color="auto"/>
          </w:divBdr>
          <w:divsChild>
            <w:div w:id="2126651344">
              <w:marLeft w:val="0"/>
              <w:marRight w:val="0"/>
              <w:marTop w:val="0"/>
              <w:marBottom w:val="0"/>
              <w:divBdr>
                <w:top w:val="none" w:sz="0" w:space="0" w:color="auto"/>
                <w:left w:val="none" w:sz="0" w:space="0" w:color="auto"/>
                <w:bottom w:val="none" w:sz="0" w:space="0" w:color="auto"/>
                <w:right w:val="none" w:sz="0" w:space="0" w:color="auto"/>
              </w:divBdr>
              <w:divsChild>
                <w:div w:id="36159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89475">
      <w:bodyDiv w:val="1"/>
      <w:marLeft w:val="0"/>
      <w:marRight w:val="0"/>
      <w:marTop w:val="0"/>
      <w:marBottom w:val="0"/>
      <w:divBdr>
        <w:top w:val="none" w:sz="0" w:space="0" w:color="auto"/>
        <w:left w:val="none" w:sz="0" w:space="0" w:color="auto"/>
        <w:bottom w:val="none" w:sz="0" w:space="0" w:color="auto"/>
        <w:right w:val="none" w:sz="0" w:space="0" w:color="auto"/>
      </w:divBdr>
    </w:div>
    <w:div w:id="2044358960">
      <w:bodyDiv w:val="1"/>
      <w:marLeft w:val="0"/>
      <w:marRight w:val="0"/>
      <w:marTop w:val="0"/>
      <w:marBottom w:val="0"/>
      <w:divBdr>
        <w:top w:val="none" w:sz="0" w:space="0" w:color="auto"/>
        <w:left w:val="none" w:sz="0" w:space="0" w:color="auto"/>
        <w:bottom w:val="none" w:sz="0" w:space="0" w:color="auto"/>
        <w:right w:val="none" w:sz="0" w:space="0" w:color="auto"/>
      </w:divBdr>
    </w:div>
    <w:div w:id="2052611421">
      <w:bodyDiv w:val="1"/>
      <w:marLeft w:val="0"/>
      <w:marRight w:val="0"/>
      <w:marTop w:val="0"/>
      <w:marBottom w:val="0"/>
      <w:divBdr>
        <w:top w:val="none" w:sz="0" w:space="0" w:color="auto"/>
        <w:left w:val="none" w:sz="0" w:space="0" w:color="auto"/>
        <w:bottom w:val="none" w:sz="0" w:space="0" w:color="auto"/>
        <w:right w:val="none" w:sz="0" w:space="0" w:color="auto"/>
      </w:divBdr>
    </w:div>
    <w:div w:id="2063861966">
      <w:bodyDiv w:val="1"/>
      <w:marLeft w:val="0"/>
      <w:marRight w:val="0"/>
      <w:marTop w:val="0"/>
      <w:marBottom w:val="0"/>
      <w:divBdr>
        <w:top w:val="none" w:sz="0" w:space="0" w:color="auto"/>
        <w:left w:val="none" w:sz="0" w:space="0" w:color="auto"/>
        <w:bottom w:val="none" w:sz="0" w:space="0" w:color="auto"/>
        <w:right w:val="none" w:sz="0" w:space="0" w:color="auto"/>
      </w:divBdr>
    </w:div>
    <w:div w:id="2083478307">
      <w:bodyDiv w:val="1"/>
      <w:marLeft w:val="0"/>
      <w:marRight w:val="0"/>
      <w:marTop w:val="0"/>
      <w:marBottom w:val="0"/>
      <w:divBdr>
        <w:top w:val="none" w:sz="0" w:space="0" w:color="auto"/>
        <w:left w:val="none" w:sz="0" w:space="0" w:color="auto"/>
        <w:bottom w:val="none" w:sz="0" w:space="0" w:color="auto"/>
        <w:right w:val="none" w:sz="0" w:space="0" w:color="auto"/>
      </w:divBdr>
      <w:divsChild>
        <w:div w:id="1388725453">
          <w:marLeft w:val="0"/>
          <w:marRight w:val="0"/>
          <w:marTop w:val="0"/>
          <w:marBottom w:val="0"/>
          <w:divBdr>
            <w:top w:val="none" w:sz="0" w:space="0" w:color="auto"/>
            <w:left w:val="none" w:sz="0" w:space="0" w:color="auto"/>
            <w:bottom w:val="none" w:sz="0" w:space="0" w:color="auto"/>
            <w:right w:val="none" w:sz="0" w:space="0" w:color="auto"/>
          </w:divBdr>
          <w:divsChild>
            <w:div w:id="1379040627">
              <w:marLeft w:val="0"/>
              <w:marRight w:val="0"/>
              <w:marTop w:val="0"/>
              <w:marBottom w:val="0"/>
              <w:divBdr>
                <w:top w:val="none" w:sz="0" w:space="0" w:color="auto"/>
                <w:left w:val="none" w:sz="0" w:space="0" w:color="auto"/>
                <w:bottom w:val="none" w:sz="0" w:space="0" w:color="auto"/>
                <w:right w:val="none" w:sz="0" w:space="0" w:color="auto"/>
              </w:divBdr>
              <w:divsChild>
                <w:div w:id="1840267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2287327">
      <w:bodyDiv w:val="1"/>
      <w:marLeft w:val="0"/>
      <w:marRight w:val="0"/>
      <w:marTop w:val="0"/>
      <w:marBottom w:val="0"/>
      <w:divBdr>
        <w:top w:val="none" w:sz="0" w:space="0" w:color="auto"/>
        <w:left w:val="none" w:sz="0" w:space="0" w:color="auto"/>
        <w:bottom w:val="none" w:sz="0" w:space="0" w:color="auto"/>
        <w:right w:val="none" w:sz="0" w:space="0" w:color="auto"/>
      </w:divBdr>
    </w:div>
    <w:div w:id="2114544392">
      <w:bodyDiv w:val="1"/>
      <w:marLeft w:val="0"/>
      <w:marRight w:val="0"/>
      <w:marTop w:val="0"/>
      <w:marBottom w:val="0"/>
      <w:divBdr>
        <w:top w:val="none" w:sz="0" w:space="0" w:color="auto"/>
        <w:left w:val="none" w:sz="0" w:space="0" w:color="auto"/>
        <w:bottom w:val="none" w:sz="0" w:space="0" w:color="auto"/>
        <w:right w:val="none" w:sz="0" w:space="0" w:color="auto"/>
      </w:divBdr>
      <w:divsChild>
        <w:div w:id="1662540606">
          <w:marLeft w:val="0"/>
          <w:marRight w:val="0"/>
          <w:marTop w:val="0"/>
          <w:marBottom w:val="0"/>
          <w:divBdr>
            <w:top w:val="none" w:sz="0" w:space="0" w:color="auto"/>
            <w:left w:val="none" w:sz="0" w:space="0" w:color="auto"/>
            <w:bottom w:val="none" w:sz="0" w:space="0" w:color="auto"/>
            <w:right w:val="none" w:sz="0" w:space="0" w:color="auto"/>
          </w:divBdr>
          <w:divsChild>
            <w:div w:id="1723597923">
              <w:marLeft w:val="0"/>
              <w:marRight w:val="0"/>
              <w:marTop w:val="0"/>
              <w:marBottom w:val="0"/>
              <w:divBdr>
                <w:top w:val="none" w:sz="0" w:space="0" w:color="auto"/>
                <w:left w:val="none" w:sz="0" w:space="0" w:color="auto"/>
                <w:bottom w:val="none" w:sz="0" w:space="0" w:color="auto"/>
                <w:right w:val="none" w:sz="0" w:space="0" w:color="auto"/>
              </w:divBdr>
              <w:divsChild>
                <w:div w:id="4498585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7407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3408BD6-95D2-4F05-9431-DC67CB1CD1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819</TotalTime>
  <Pages>9</Pages>
  <Words>3540</Words>
  <Characters>20181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HPHI4903 –                     'Pathways To Evil': Genocide - History, Theory And Denial</vt:lpstr>
    </vt:vector>
  </TitlesOfParts>
  <Company/>
  <LinksUpToDate>false</LinksUpToDate>
  <CharactersWithSpaces>23674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HPHI4903 –                     'Pathways To Evil': Genocide - History, Theory And Denial</dc:title>
  <dc:subject>Assignment 1:                                                                       1000-word long literature review.</dc:subject>
  <dc:creator>Katie L Pullen-O’Brien</dc:creator>
  <cp:keywords/>
  <dc:description/>
  <cp:lastModifiedBy>Katie Pullen-O'Brien (2219958)</cp:lastModifiedBy>
  <cp:revision>251</cp:revision>
  <dcterms:created xsi:type="dcterms:W3CDTF">2022-12-23T15:45:00Z</dcterms:created>
  <dcterms:modified xsi:type="dcterms:W3CDTF">2024-01-26T12:37:00Z</dcterms:modified>
</cp:coreProperties>
</file>