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outline w:val="0"/>
          <w:color w:val="000000"/>
          <w:sz w:val="44"/>
          <w:szCs w:val="44"/>
          <w:u w:val="single" w:color="000000"/>
          <w14:textFill>
            <w14:solidFill>
              <w14:srgbClr w14:val="000000"/>
            </w14:solidFill>
          </w14:textFill>
        </w:rPr>
      </w:pPr>
      <w:r>
        <w:rPr>
          <w:b w:val="1"/>
          <w:bCs w:val="1"/>
          <w:outline w:val="0"/>
          <w:color w:val="000000"/>
          <w:sz w:val="44"/>
          <w:szCs w:val="44"/>
          <w:u w:val="single" w:color="000000"/>
          <w:rtl w:val="0"/>
          <w:lang w:val="en-US"/>
          <w14:textFill>
            <w14:solidFill>
              <w14:srgbClr w14:val="000000"/>
            </w14:solidFill>
          </w14:textFill>
        </w:rPr>
        <w:t>Reflective Supporting Paper</w:t>
      </w:r>
    </w:p>
    <w:p>
      <w:pPr>
        <w:pStyle w:val="Body"/>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This paper will be a reflection of a recent presentation I made to my university class titled </w:t>
      </w:r>
      <w:r>
        <w:rPr>
          <w:outline w:val="0"/>
          <w:color w:val="000000"/>
          <w:sz w:val="24"/>
          <w:szCs w:val="24"/>
          <w:u w:color="000000"/>
          <w:rtl w:val="1"/>
          <w:lang w:val="ar-SA" w:bidi="ar-SA"/>
          <w14:textFill>
            <w14:solidFill>
              <w14:srgbClr w14:val="000000"/>
            </w14:solidFill>
          </w14:textFill>
        </w:rPr>
        <w:t>“</w:t>
      </w:r>
      <w:r>
        <w:rPr>
          <w:outline w:val="0"/>
          <w:color w:val="000000"/>
          <w:sz w:val="24"/>
          <w:szCs w:val="24"/>
          <w:u w:color="000000"/>
          <w:rtl w:val="0"/>
          <w:lang w:val="en-US"/>
          <w14:textFill>
            <w14:solidFill>
              <w14:srgbClr w14:val="000000"/>
            </w14:solidFill>
          </w14:textFill>
        </w:rPr>
        <w:t>Underfunding of the National Health Service</w:t>
      </w:r>
      <w:r>
        <w:rPr>
          <w:outline w:val="0"/>
          <w:color w:val="000000"/>
          <w:sz w:val="24"/>
          <w:szCs w:val="24"/>
          <w:u w:color="000000"/>
          <w:rtl w:val="0"/>
          <w14:textFill>
            <w14:solidFill>
              <w14:srgbClr w14:val="000000"/>
            </w14:solidFill>
          </w14:textFill>
        </w:rPr>
        <w:t>”</w:t>
      </w:r>
      <w:r>
        <w:rPr>
          <w:outline w:val="0"/>
          <w:color w:val="000000"/>
          <w:sz w:val="24"/>
          <w:szCs w:val="24"/>
          <w:u w:color="000000"/>
          <w:rtl w:val="0"/>
          <w:lang w:val="en-US"/>
          <w14:textFill>
            <w14:solidFill>
              <w14:srgbClr w14:val="000000"/>
            </w14:solidFill>
          </w14:textFill>
        </w:rPr>
        <w:t>. In order to do this effectively I will be using Johns</w:t>
      </w:r>
      <w:r>
        <w:rPr>
          <w:outline w:val="0"/>
          <w:color w:val="000000"/>
          <w:sz w:val="24"/>
          <w:szCs w:val="24"/>
          <w:u w:color="000000"/>
          <w:rtl w:val="1"/>
          <w14:textFill>
            <w14:solidFill>
              <w14:srgbClr w14:val="000000"/>
            </w14:solidFill>
          </w14:textFill>
        </w:rPr>
        <w:t xml:space="preserve">’ </w:t>
      </w:r>
      <w:r>
        <w:rPr>
          <w:outline w:val="0"/>
          <w:color w:val="000000"/>
          <w:sz w:val="24"/>
          <w:szCs w:val="24"/>
          <w:u w:color="000000"/>
          <w:rtl w:val="0"/>
          <w:lang w:val="en-US"/>
          <w14:textFill>
            <w14:solidFill>
              <w14:srgbClr w14:val="000000"/>
            </w14:solidFill>
          </w14:textFill>
        </w:rPr>
        <w:t xml:space="preserve">Reflective Model created by Johns, C (1993). This model is particularly relevant as it was designed specifically for the field of nursing with the aim of enhancing practice-based knowledge (Essay writing service UK, 2022). </w:t>
      </w:r>
    </w:p>
    <w:p>
      <w:pPr>
        <w:pStyle w:val="Body"/>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As detailed in Johns</w:t>
      </w:r>
      <w:r>
        <w:rPr>
          <w:outline w:val="0"/>
          <w:color w:val="000000"/>
          <w:sz w:val="24"/>
          <w:szCs w:val="24"/>
          <w:u w:color="000000"/>
          <w:rtl w:val="1"/>
          <w14:textFill>
            <w14:solidFill>
              <w14:srgbClr w14:val="000000"/>
            </w14:solidFill>
          </w14:textFill>
        </w:rPr>
        <w:t xml:space="preserve">’ </w:t>
      </w:r>
      <w:r>
        <w:rPr>
          <w:outline w:val="0"/>
          <w:color w:val="000000"/>
          <w:sz w:val="24"/>
          <w:szCs w:val="24"/>
          <w:u w:color="000000"/>
          <w:rtl w:val="0"/>
          <w:lang w:val="en-US"/>
          <w14:textFill>
            <w14:solidFill>
              <w14:srgbClr w14:val="000000"/>
            </w14:solidFill>
          </w14:textFill>
        </w:rPr>
        <w:t>Reflective Model I will structure this reflection based on the five steps which are; describing the experience, reflection, influencing factors, could I have dealt with it better? And Learning.</w:t>
      </w:r>
    </w:p>
    <w:p>
      <w:pPr>
        <w:pStyle w:val="Body"/>
        <w:rPr>
          <w:b w:val="1"/>
          <w:bCs w:val="1"/>
          <w:outline w:val="0"/>
          <w:color w:val="000000"/>
          <w:sz w:val="28"/>
          <w:szCs w:val="28"/>
          <w:u w:val="single" w:color="000000"/>
          <w14:textFill>
            <w14:solidFill>
              <w14:srgbClr w14:val="000000"/>
            </w14:solidFill>
          </w14:textFill>
        </w:rPr>
      </w:pPr>
      <w:r>
        <w:rPr>
          <w:b w:val="1"/>
          <w:bCs w:val="1"/>
          <w:outline w:val="0"/>
          <w:color w:val="000000"/>
          <w:sz w:val="28"/>
          <w:szCs w:val="28"/>
          <w:u w:val="single" w:color="000000"/>
          <w:rtl w:val="0"/>
          <w:lang w:val="en-US"/>
          <w14:textFill>
            <w14:solidFill>
              <w14:srgbClr w14:val="000000"/>
            </w14:solidFill>
          </w14:textFill>
        </w:rPr>
        <w:t>Describing the Experience</w:t>
      </w:r>
    </w:p>
    <w:p>
      <w:pPr>
        <w:pStyle w:val="Body"/>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The task that prompted the presentation was to discuss a problem in healthcare that had been mentioned in the media within the last five years. This seemed intimidating at first as I felt the National Health Service (NHS) was constantly in the news for a lot of different reasons and I found it difficult to settle on a particular topic. After a lot of online reading of articles from various news sites I settled on one titled </w:t>
      </w:r>
      <w:r>
        <w:rPr>
          <w:outline w:val="0"/>
          <w:color w:val="000000"/>
          <w:sz w:val="24"/>
          <w:szCs w:val="24"/>
          <w:u w:color="000000"/>
          <w:rtl w:val="1"/>
          <w:lang w:val="ar-SA" w:bidi="ar-SA"/>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Warning over cuts to NHS services without </w:t>
      </w:r>
      <w:r>
        <w:rPr>
          <w:outline w:val="0"/>
          <w:color w:val="000000"/>
          <w:sz w:val="24"/>
          <w:szCs w:val="24"/>
          <w:u w:color="000000"/>
          <w:rtl w:val="0"/>
          <w14:textFill>
            <w14:solidFill>
              <w14:srgbClr w14:val="000000"/>
            </w14:solidFill>
          </w14:textFill>
        </w:rPr>
        <w:t>£</w:t>
      </w:r>
      <w:r>
        <w:rPr>
          <w:outline w:val="0"/>
          <w:color w:val="000000"/>
          <w:sz w:val="24"/>
          <w:szCs w:val="24"/>
          <w:u w:color="000000"/>
          <w:rtl w:val="0"/>
          <w:lang w:val="en-US"/>
          <w14:textFill>
            <w14:solidFill>
              <w14:srgbClr w14:val="000000"/>
            </w14:solidFill>
          </w14:textFill>
        </w:rPr>
        <w:t>10bn extra funding</w:t>
      </w:r>
      <w:r>
        <w:rPr>
          <w:outline w:val="0"/>
          <w:color w:val="000000"/>
          <w:sz w:val="24"/>
          <w:szCs w:val="24"/>
          <w:u w:color="000000"/>
          <w:rtl w:val="0"/>
          <w14:textFill>
            <w14:solidFill>
              <w14:srgbClr w14:val="000000"/>
            </w14:solidFill>
          </w14:textFill>
        </w:rPr>
        <w:t xml:space="preserve">” </w:t>
      </w:r>
      <w:r>
        <w:rPr>
          <w:outline w:val="0"/>
          <w:color w:val="000000"/>
          <w:sz w:val="24"/>
          <w:szCs w:val="24"/>
          <w:u w:color="000000"/>
          <w:rtl w:val="0"/>
          <w:lang w:val="en-US"/>
          <w14:textFill>
            <w14:solidFill>
              <w14:srgbClr w14:val="000000"/>
            </w14:solidFill>
          </w14:textFill>
        </w:rPr>
        <w:t xml:space="preserve">that was published by BBC News (2021). </w:t>
      </w:r>
    </w:p>
    <w:p>
      <w:pPr>
        <w:pStyle w:val="Body"/>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 The reason I settled on this was not only did the article discuss the major issue of underfunding but it also provided me with a direction by discussing a particular piece of funding. It mentions even though the five year plan also known as </w:t>
      </w:r>
      <w:r>
        <w:rPr>
          <w:outline w:val="0"/>
          <w:color w:val="000000"/>
          <w:sz w:val="24"/>
          <w:szCs w:val="24"/>
          <w:u w:color="000000"/>
          <w:rtl w:val="1"/>
          <w:lang w:val="ar-SA" w:bidi="ar-SA"/>
          <w14:textFill>
            <w14:solidFill>
              <w14:srgbClr w14:val="000000"/>
            </w14:solidFill>
          </w14:textFill>
        </w:rPr>
        <w:t>“</w:t>
      </w:r>
      <w:r>
        <w:rPr>
          <w:outline w:val="0"/>
          <w:color w:val="000000"/>
          <w:sz w:val="24"/>
          <w:szCs w:val="24"/>
          <w:u w:color="000000"/>
          <w:rtl w:val="0"/>
          <w:lang w:val="en-US"/>
          <w14:textFill>
            <w14:solidFill>
              <w14:srgbClr w14:val="000000"/>
            </w14:solidFill>
          </w14:textFill>
        </w:rPr>
        <w:t>Forward View</w:t>
      </w:r>
      <w:r>
        <w:rPr>
          <w:outline w:val="0"/>
          <w:color w:val="000000"/>
          <w:sz w:val="24"/>
          <w:szCs w:val="24"/>
          <w:u w:color="000000"/>
          <w:rtl w:val="0"/>
          <w14:textFill>
            <w14:solidFill>
              <w14:srgbClr w14:val="000000"/>
            </w14:solidFill>
          </w14:textFill>
        </w:rPr>
        <w:t xml:space="preserve">” </w:t>
      </w:r>
      <w:r>
        <w:rPr>
          <w:outline w:val="0"/>
          <w:color w:val="000000"/>
          <w:sz w:val="24"/>
          <w:szCs w:val="24"/>
          <w:u w:color="000000"/>
          <w:rtl w:val="0"/>
          <w:lang w:val="en-US"/>
          <w14:textFill>
            <w14:solidFill>
              <w14:srgbClr w14:val="000000"/>
            </w14:solidFill>
          </w14:textFill>
        </w:rPr>
        <w:t xml:space="preserve">(GOV.UK, 2018a) had recently been announced to improve future funding the NHS would still need a further </w:t>
      </w:r>
      <w:r>
        <w:rPr>
          <w:outline w:val="0"/>
          <w:color w:val="000000"/>
          <w:sz w:val="24"/>
          <w:szCs w:val="24"/>
          <w:u w:color="000000"/>
          <w:rtl w:val="0"/>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10bn on top of the annual increase of </w:t>
      </w:r>
      <w:r>
        <w:rPr>
          <w:outline w:val="0"/>
          <w:color w:val="000000"/>
          <w:sz w:val="24"/>
          <w:szCs w:val="24"/>
          <w:u w:color="000000"/>
          <w:rtl w:val="0"/>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4bn to cover treatments put on pause due to COVID-19 like hip and knee operations. This much needed direction allowed me to focus the topic so I could keep within the presentation timeframe and have something I could build an analysis on. It is important to have an analysis in any writing as it adds substance and credibility to the author (Best custom writing, 2012). </w:t>
      </w:r>
    </w:p>
    <w:p>
      <w:pPr>
        <w:pStyle w:val="Body"/>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Once I had decided on what I was going to analyse I then had to research the subject matter. As the subject matter was mainly about legislation in place for funding and the history of available funding over the last 10 years it was easy to keep the sources credible. This was because they were mostly government sources like GOV.UK (2018b) and UK Parliament (2022) along with NHS (2022). Any websites that end with .gov, .edu and so on are considered credible (Boloji.com, 2022).</w:t>
      </w:r>
    </w:p>
    <w:p>
      <w:pPr>
        <w:pStyle w:val="Body"/>
        <w:rPr>
          <w:b w:val="1"/>
          <w:bCs w:val="1"/>
          <w:outline w:val="0"/>
          <w:color w:val="000000"/>
          <w:sz w:val="28"/>
          <w:szCs w:val="28"/>
          <w:u w:val="single" w:color="000000"/>
          <w14:textFill>
            <w14:solidFill>
              <w14:srgbClr w14:val="000000"/>
            </w14:solidFill>
          </w14:textFill>
        </w:rPr>
      </w:pPr>
      <w:r>
        <w:rPr>
          <w:b w:val="1"/>
          <w:bCs w:val="1"/>
          <w:outline w:val="0"/>
          <w:color w:val="000000"/>
          <w:sz w:val="28"/>
          <w:szCs w:val="28"/>
          <w:u w:val="single" w:color="000000"/>
          <w:rtl w:val="0"/>
          <w:lang w:val="en-US"/>
          <w14:textFill>
            <w14:solidFill>
              <w14:srgbClr w14:val="000000"/>
            </w14:solidFill>
          </w14:textFill>
        </w:rPr>
        <w:t>Reflection</w:t>
      </w:r>
    </w:p>
    <w:p>
      <w:pPr>
        <w:pStyle w:val="Body"/>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On the day of the presentation I was given a 10 minute time slot during our normal class time at the university to present my chosen topic, show my findings and answer any questions. I was very nervous waiting for my turn despite my previous experiences with speaking in front of my class mates as I am still not very confident with public speaking. Yadav, Sakib, Nirjhar, Feng, Behzadan and Chaspari (2020) agree that public speaking anxiety is a top social phobia. </w:t>
      </w:r>
    </w:p>
    <w:p>
      <w:pPr>
        <w:pStyle w:val="Body"/>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The time I had from the start of the class to the time I had to present I used to try and </w:t>
      </w:r>
      <w:r>
        <w:rPr>
          <w:outline w:val="0"/>
          <w:color w:val="000000"/>
          <w:sz w:val="24"/>
          <w:szCs w:val="24"/>
          <w:u w:color="000000"/>
          <w:rtl w:val="0"/>
          <w:lang w:val="en-US"/>
          <w14:textFill>
            <w14:solidFill>
              <w14:srgbClr w14:val="000000"/>
            </w14:solidFill>
          </w14:textFill>
        </w:rPr>
        <w:t>read</w:t>
      </w:r>
      <w:r>
        <w:rPr>
          <w:outline w:val="0"/>
          <w:color w:val="000000"/>
          <w:sz w:val="24"/>
          <w:szCs w:val="24"/>
          <w:u w:color="000000"/>
          <w:rtl w:val="0"/>
          <w:lang w:val="en-US"/>
          <w14:textFill>
            <w14:solidFill>
              <w14:srgbClr w14:val="000000"/>
            </w14:solidFill>
          </w14:textFill>
        </w:rPr>
        <w:t xml:space="preserve"> as much of the information as I </w:t>
      </w:r>
      <w:r>
        <w:rPr>
          <w:outline w:val="0"/>
          <w:color w:val="000000"/>
          <w:sz w:val="24"/>
          <w:szCs w:val="24"/>
          <w:u w:color="000000"/>
          <w:rtl w:val="0"/>
          <w:lang w:val="en-US"/>
          <w14:textFill>
            <w14:solidFill>
              <w14:srgbClr w14:val="000000"/>
            </w14:solidFill>
          </w14:textFill>
        </w:rPr>
        <w:t>could to try and take it in, this also allowed me to</w:t>
      </w:r>
      <w:r>
        <w:rPr>
          <w:outline w:val="0"/>
          <w:color w:val="000000"/>
          <w:sz w:val="24"/>
          <w:szCs w:val="24"/>
          <w:u w:color="000000"/>
          <w:rtl w:val="0"/>
          <w:lang w:val="en-US"/>
          <w14:textFill>
            <w14:solidFill>
              <w14:srgbClr w14:val="000000"/>
            </w14:solidFill>
          </w14:textFill>
        </w:rPr>
        <w:t xml:space="preserve"> take my mind off the impending task and hopefully improve my performance. It is mentioned by Sheperd (2006) that the skills needed to give a good presentation can be developed and improved with practice.</w:t>
      </w:r>
    </w:p>
    <w:p>
      <w:pPr>
        <w:pStyle w:val="Body"/>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 When it was finally my turn to speak the efforts that I had made to calm myself down were quickly came undone as I began to load up the first slide. After announcing the title of my presentation to the class and bringing up the introduction slide I felt an odd disconnect to the information I was reading out and began to realise my own disinterest in the topic. This feeling was quite overwhelming and for the remainder of the presentation I found myself struggling to read out the large amount of information on each slide in an attempt to get it over with as soon as possible so I could sit back down. </w:t>
      </w:r>
    </w:p>
    <w:p>
      <w:pPr>
        <w:pStyle w:val="Body"/>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In hindsight I did feel some disinterest while researching the topic but hoped I would feel differently when it was time to present due to some relatable elements like the pandemic that would help engage my own interest and that of the audience. Wood and Hollier (2017) states that the object of a presentation is to engage the members of the audience.</w:t>
      </w:r>
    </w:p>
    <w:p>
      <w:pPr>
        <w:pStyle w:val="Body"/>
        <w:rPr>
          <w:b w:val="1"/>
          <w:bCs w:val="1"/>
          <w:sz w:val="28"/>
          <w:szCs w:val="28"/>
          <w:u w:val="single"/>
        </w:rPr>
      </w:pPr>
      <w:r>
        <w:rPr>
          <w:b w:val="1"/>
          <w:bCs w:val="1"/>
          <w:sz w:val="28"/>
          <w:szCs w:val="28"/>
          <w:u w:val="single"/>
          <w:rtl w:val="0"/>
          <w:lang w:val="en-US"/>
        </w:rPr>
        <w:t>Influencing Factors</w:t>
      </w:r>
    </w:p>
    <w:p>
      <w:pPr>
        <w:pStyle w:val="Body"/>
        <w:rPr>
          <w:sz w:val="24"/>
          <w:szCs w:val="24"/>
        </w:rPr>
      </w:pPr>
      <w:r>
        <w:rPr>
          <w:sz w:val="24"/>
          <w:szCs w:val="24"/>
          <w:rtl w:val="0"/>
          <w:lang w:val="en-US"/>
        </w:rPr>
        <w:t xml:space="preserve">There were a lot of factors that influenced the creation of my presentation. Some of the main ones would be the topic/subject, the structure, the amount of information per slide and the time it would take to present each slide. The most important factor of the presentation is the topic and I have already described in detail how I settled on this. </w:t>
      </w:r>
    </w:p>
    <w:p>
      <w:pPr>
        <w:pStyle w:val="Body"/>
        <w:rPr>
          <w:sz w:val="24"/>
          <w:szCs w:val="24"/>
        </w:rPr>
      </w:pPr>
      <w:r>
        <w:rPr>
          <w:sz w:val="24"/>
          <w:szCs w:val="24"/>
          <w:rtl w:val="0"/>
          <w:lang w:val="en-US"/>
        </w:rPr>
        <w:t>The next step I took was to decide on the structure as I felt this was very important. Tierney (2015) agrees and states that good structure can fill the audience with confidence and make them feel like you know what you are doing. I felt the most effective way to do this was to use the same structure that the task was presented to me in and that was to show why, how, when, who, where and the cost of the solution.</w:t>
      </w:r>
    </w:p>
    <w:p>
      <w:pPr>
        <w:pStyle w:val="Body"/>
        <w:rPr>
          <w:sz w:val="24"/>
          <w:szCs w:val="24"/>
        </w:rPr>
      </w:pPr>
      <w:r>
        <w:rPr>
          <w:sz w:val="24"/>
          <w:szCs w:val="24"/>
          <w:rtl w:val="0"/>
          <w:lang w:val="en-US"/>
        </w:rPr>
        <w:t>The next element I focused on was the amount of information I was going to add per slide. My intention was to put as much information as possible but keeping the text reasonably large so the audience could read it. I also felt that this method would help keep things simple, this opinion is shared by Collins (2004) who says that the more complex a presentation is the more chance there will be trouble.</w:t>
      </w:r>
    </w:p>
    <w:p>
      <w:pPr>
        <w:pStyle w:val="Body"/>
        <w:rPr>
          <w:sz w:val="24"/>
          <w:szCs w:val="24"/>
        </w:rPr>
      </w:pPr>
      <w:r>
        <w:rPr>
          <w:sz w:val="24"/>
          <w:szCs w:val="24"/>
          <w:rtl w:val="0"/>
          <w:lang w:val="en-US"/>
        </w:rPr>
        <w:t>One of the last factors I considered while creating the presentation was the amount of time it would take to present each slide. The easiest slides to manage were the ones that had images which were the title slide and the Fourth slide. The title slide included an image from recent protests about funding and rumours of the NHS going private. I choose this as I though it set the write tone. The other image I used was a graph that helped show the differences in funding over a 12 year period. I felt this gave a needed break for the large amounts of text I had already shown. Naegle (2021) considers the effective use of graphics to be one of the ten important rules for a good presentation. The remaining text slides I tried to stick with bullet points or short sentences for simplicity.</w:t>
      </w:r>
    </w:p>
    <w:p>
      <w:pPr>
        <w:pStyle w:val="Body"/>
        <w:rPr>
          <w:b w:val="1"/>
          <w:bCs w:val="1"/>
          <w:sz w:val="28"/>
          <w:szCs w:val="28"/>
          <w:u w:val="single"/>
        </w:rPr>
      </w:pPr>
      <w:r>
        <w:rPr>
          <w:b w:val="1"/>
          <w:bCs w:val="1"/>
          <w:sz w:val="28"/>
          <w:szCs w:val="28"/>
          <w:u w:val="single"/>
          <w:rtl w:val="0"/>
          <w:lang w:val="en-US"/>
        </w:rPr>
        <w:t>Could I Have Dealt with it better?</w:t>
      </w:r>
    </w:p>
    <w:p>
      <w:pPr>
        <w:pStyle w:val="Body"/>
        <w:rPr>
          <w:sz w:val="24"/>
          <w:szCs w:val="24"/>
        </w:rPr>
      </w:pPr>
      <w:r>
        <w:rPr>
          <w:sz w:val="24"/>
          <w:szCs w:val="24"/>
          <w:rtl w:val="0"/>
          <w:lang w:val="en-US"/>
        </w:rPr>
        <w:t>Although I found it difficult to connect to the subject matter of the presentation I think I did well in including the most important aspects like the legislation and policies linked to underfunding. I do however feel that I could have done more to make the presentation of this information more appealing by doing things like including more images or graphs instead of heavily relying on simple text. I should have used my own disinterest in the topic as a motivator to make the information more exciting and relatable.</w:t>
      </w:r>
    </w:p>
    <w:p>
      <w:pPr>
        <w:pStyle w:val="Body"/>
        <w:rPr>
          <w:sz w:val="24"/>
          <w:szCs w:val="24"/>
        </w:rPr>
      </w:pPr>
      <w:r>
        <w:rPr>
          <w:sz w:val="24"/>
          <w:szCs w:val="24"/>
          <w:rtl w:val="0"/>
          <w:lang w:val="en-US"/>
        </w:rPr>
        <w:t>When presenting the information I should have tried harder to contain my nerves and calmly discussed each slide to allow the audience to take in the information as opposed to rushing through it all. This idea has also been discussed by Kosslyn, Kievit, Russell and Shephard (2012) who have said that members of the audience require time to process the information that has been presented to them.</w:t>
      </w:r>
    </w:p>
    <w:p>
      <w:pPr>
        <w:pStyle w:val="Body"/>
        <w:rPr>
          <w:sz w:val="24"/>
          <w:szCs w:val="24"/>
        </w:rPr>
      </w:pPr>
      <w:r>
        <w:rPr>
          <w:sz w:val="24"/>
          <w:szCs w:val="24"/>
          <w:rtl w:val="0"/>
          <w:lang w:val="en-US"/>
        </w:rPr>
        <w:t>One of the biggest and most radical changes I could have made to this presentation would have been to take more timing in choosing a topic that I actually enjoyed. I feel that this would have improved all aspects of the task from research to the presentation itself as I would have been far more confident. I certainly did not enjoy giving this presentation.</w:t>
      </w:r>
    </w:p>
    <w:p>
      <w:pPr>
        <w:pStyle w:val="Body"/>
        <w:rPr>
          <w:b w:val="1"/>
          <w:bCs w:val="1"/>
          <w:sz w:val="28"/>
          <w:szCs w:val="28"/>
          <w:u w:val="single"/>
        </w:rPr>
      </w:pPr>
      <w:r>
        <w:rPr>
          <w:b w:val="1"/>
          <w:bCs w:val="1"/>
          <w:sz w:val="28"/>
          <w:szCs w:val="28"/>
          <w:u w:val="single"/>
          <w:rtl w:val="0"/>
          <w:lang w:val="en-US"/>
        </w:rPr>
        <w:t>Learning</w:t>
      </w:r>
    </w:p>
    <w:p>
      <w:pPr>
        <w:pStyle w:val="Body"/>
        <w:rPr>
          <w:sz w:val="24"/>
          <w:szCs w:val="24"/>
        </w:rPr>
      </w:pPr>
      <w:r>
        <w:rPr>
          <w:sz w:val="24"/>
          <w:szCs w:val="24"/>
          <w:rtl w:val="0"/>
          <w:lang w:val="en-US"/>
        </w:rPr>
        <w:t>I have learned a lot through all aspects of the presentation task not just about what I need to do to improve my presentation skills but also about underfunding of the NHS. This comes as a bit of a surprise as I found researching about it a struggle due to the shear volumes of information available about it. Another deterring feature of the subject I choose was that the information seemed to be mostly quantitative so in the future I will focus on more qualitative topics.</w:t>
      </w:r>
    </w:p>
    <w:p>
      <w:pPr>
        <w:pStyle w:val="Body"/>
        <w:rPr>
          <w:sz w:val="24"/>
          <w:szCs w:val="24"/>
        </w:rPr>
      </w:pPr>
      <w:r>
        <w:rPr>
          <w:sz w:val="24"/>
          <w:szCs w:val="24"/>
          <w:rtl w:val="0"/>
          <w:lang w:val="en-US"/>
        </w:rPr>
        <w:t>Based on this experience I will be ensuring that I approach all future presentation tasks completely differently. This will include choosing a topic that I am completely happy with, using more images and increasing the number of slides to avoid overwhelming the audience with information. I will also find more time to practice the presentation and memorise the data so I can take my time and relay the information with confidence. The effort of not speaking to quickly is also mentioned by Jones (2003) who tells us that speaking too quickly is one of the most commonly encountered problems when using Powerpoint.</w:t>
      </w:r>
    </w:p>
    <w:p>
      <w:pPr>
        <w:pStyle w:val="Body"/>
        <w:rPr>
          <w:b w:val="1"/>
          <w:bCs w:val="1"/>
          <w:outline w:val="0"/>
          <w:color w:val="1f497d"/>
          <w:u w:color="1f497d"/>
          <w14:textFill>
            <w14:solidFill>
              <w14:srgbClr w14:val="1F497D"/>
            </w14:solidFill>
          </w14:textFill>
        </w:rPr>
      </w:pPr>
    </w:p>
    <w:p>
      <w:pPr>
        <w:pStyle w:val="Body"/>
        <w:rPr>
          <w:b w:val="1"/>
          <w:bCs w:val="1"/>
          <w:outline w:val="0"/>
          <w:color w:val="1f497d"/>
          <w:u w:color="1f497d"/>
          <w14:textFill>
            <w14:solidFill>
              <w14:srgbClr w14:val="1F497D"/>
            </w14:solidFill>
          </w14:textFill>
        </w:rPr>
      </w:pPr>
    </w:p>
    <w:p>
      <w:pPr>
        <w:pStyle w:val="Body"/>
        <w:jc w:val="center"/>
        <w:rPr>
          <w:b w:val="1"/>
          <w:bCs w:val="1"/>
          <w:outline w:val="0"/>
          <w:color w:val="000000"/>
          <w:sz w:val="28"/>
          <w:szCs w:val="28"/>
          <w:u w:val="single" w:color="000000"/>
          <w14:textFill>
            <w14:solidFill>
              <w14:srgbClr w14:val="000000"/>
            </w14:solidFill>
          </w14:textFill>
        </w:rPr>
      </w:pPr>
      <w:r>
        <w:rPr>
          <w:b w:val="1"/>
          <w:bCs w:val="1"/>
          <w:outline w:val="0"/>
          <w:color w:val="000000"/>
          <w:sz w:val="28"/>
          <w:szCs w:val="28"/>
          <w:u w:val="single" w:color="000000"/>
          <w:rtl w:val="0"/>
          <w:lang w:val="pt-PT"/>
          <w14:textFill>
            <w14:solidFill>
              <w14:srgbClr w14:val="000000"/>
            </w14:solidFill>
          </w14:textFill>
        </w:rPr>
        <w:t>Reference List</w:t>
      </w:r>
    </w:p>
    <w:p>
      <w:pPr>
        <w:pStyle w:val="Body"/>
        <w:rPr>
          <w:i w:val="1"/>
          <w:iCs w:val="1"/>
          <w:outline w:val="0"/>
          <w:color w:val="000000"/>
          <w:sz w:val="24"/>
          <w:szCs w:val="24"/>
          <w:u w:color="000000"/>
          <w14:textFill>
            <w14:solidFill>
              <w14:srgbClr w14:val="000000"/>
            </w14:solidFill>
          </w14:textFill>
        </w:rPr>
      </w:pPr>
      <w:r>
        <w:rPr>
          <w:rFonts w:ascii="Arial" w:hAnsi="Arial"/>
          <w:i w:val="1"/>
          <w:iCs w:val="1"/>
          <w:outline w:val="0"/>
          <w:color w:val="333333"/>
          <w:sz w:val="24"/>
          <w:szCs w:val="24"/>
          <w:u w:color="333333"/>
          <w:shd w:val="clear" w:color="auto" w:fill="ffffff"/>
          <w:rtl w:val="0"/>
          <w:lang w:val="it-IT"/>
          <w14:textFill>
            <w14:solidFill>
              <w14:srgbClr w14:val="333333"/>
            </w14:solidFill>
          </w14:textFill>
        </w:rPr>
        <w:t>Allan M Jones</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14:textFill>
            <w14:solidFill>
              <w14:srgbClr w14:val="333333"/>
            </w14:solidFill>
          </w14:textFill>
        </w:rPr>
        <w:t>(2003)</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lang w:val="en-US"/>
          <w14:textFill>
            <w14:solidFill>
              <w14:srgbClr w14:val="333333"/>
            </w14:solidFill>
          </w14:textFill>
        </w:rPr>
        <w:t>The use and abuse of PowerPoint in Teaching and Learning in the Life Sciences: A Personal Overview,</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lang w:val="fr-FR"/>
          <w14:textFill>
            <w14:solidFill>
              <w14:srgbClr w14:val="333333"/>
            </w14:solidFill>
          </w14:textFill>
        </w:rPr>
        <w:t>Bioscience Education,</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14:textFill>
            <w14:solidFill>
              <w14:srgbClr w14:val="333333"/>
            </w14:solidFill>
          </w14:textFill>
        </w:rPr>
        <w:t>2:1,</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14:textFill>
            <w14:solidFill>
              <w14:srgbClr w14:val="333333"/>
            </w14:solidFill>
          </w14:textFill>
        </w:rPr>
        <w:t>1-13,</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lang w:val="fr-FR"/>
          <w14:textFill>
            <w14:solidFill>
              <w14:srgbClr w14:val="333333"/>
            </w14:solidFill>
          </w14:textFill>
        </w:rPr>
        <w:t>DOI:</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Style w:val="Hyperlink.0"/>
        </w:rPr>
        <w:fldChar w:fldCharType="begin" w:fldLock="0"/>
      </w:r>
      <w:r>
        <w:rPr>
          <w:rStyle w:val="Hyperlink.0"/>
        </w:rPr>
        <w:instrText xml:space="preserve"> HYPERLINK "https://doi.org/10.3108/beej.2003.02000004"</w:instrText>
      </w:r>
      <w:r>
        <w:rPr>
          <w:rStyle w:val="Hyperlink.0"/>
        </w:rPr>
        <w:fldChar w:fldCharType="separate" w:fldLock="0"/>
      </w:r>
      <w:r>
        <w:rPr>
          <w:rStyle w:val="Hyperlink.0"/>
          <w:rtl w:val="0"/>
        </w:rPr>
        <w:t>10.3108/beej.2003.02000004</w:t>
      </w:r>
      <w:r>
        <w:rPr/>
        <w:fldChar w:fldCharType="end" w:fldLock="0"/>
      </w:r>
      <w:r>
        <w:rPr>
          <w:i w:val="1"/>
          <w:iCs w:val="1"/>
          <w:outline w:val="0"/>
          <w:color w:val="000000"/>
          <w:sz w:val="24"/>
          <w:szCs w:val="24"/>
          <w:u w:color="000000"/>
          <w:rtl w:val="0"/>
          <w:lang w:val="en-US"/>
          <w14:textFill>
            <w14:solidFill>
              <w14:srgbClr w14:val="000000"/>
            </w14:solidFill>
          </w14:textFill>
        </w:rPr>
        <w:t xml:space="preserve"> Accessed: 11/04/22</w:t>
      </w:r>
    </w:p>
    <w:p>
      <w:pPr>
        <w:pStyle w:val="Body"/>
        <w:rPr>
          <w:i w:val="1"/>
          <w:iCs w:val="1"/>
          <w:outline w:val="0"/>
          <w:color w:val="000000"/>
          <w:sz w:val="24"/>
          <w:szCs w:val="24"/>
          <w:u w:color="000000"/>
          <w14:textFill>
            <w14:solidFill>
              <w14:srgbClr w14:val="000000"/>
            </w14:solidFill>
          </w14:textFill>
        </w:rPr>
      </w:pPr>
      <w:r>
        <w:rPr>
          <w:i w:val="1"/>
          <w:iCs w:val="1"/>
          <w:outline w:val="0"/>
          <w:color w:val="000000"/>
          <w:sz w:val="24"/>
          <w:szCs w:val="24"/>
          <w:u w:color="000000"/>
          <w:rtl w:val="0"/>
          <w:lang w:val="en-US"/>
          <w14:textFill>
            <w14:solidFill>
              <w14:srgbClr w14:val="000000"/>
            </w14:solidFill>
          </w14:textFill>
        </w:rPr>
        <w:t xml:space="preserve">BBC News, 2021 - </w:t>
      </w:r>
      <w:r>
        <w:rPr>
          <w:rStyle w:val="Hyperlink.1"/>
        </w:rPr>
        <w:fldChar w:fldCharType="begin" w:fldLock="0"/>
      </w:r>
      <w:r>
        <w:rPr>
          <w:rStyle w:val="Hyperlink.1"/>
        </w:rPr>
        <w:instrText xml:space="preserve"> HYPERLINK "https://www.bbc.co.uk/news/health-58417076"</w:instrText>
      </w:r>
      <w:r>
        <w:rPr>
          <w:rStyle w:val="Hyperlink.1"/>
        </w:rPr>
        <w:fldChar w:fldCharType="separate" w:fldLock="0"/>
      </w:r>
      <w:r>
        <w:rPr>
          <w:rStyle w:val="Hyperlink.1"/>
          <w:rtl w:val="0"/>
        </w:rPr>
        <w:t xml:space="preserve">Warning over cuts to NHS services without </w:t>
      </w:r>
      <w:r>
        <w:rPr>
          <w:rStyle w:val="Hyperlink.1"/>
          <w:rtl w:val="0"/>
        </w:rPr>
        <w:t>£</w:t>
      </w:r>
      <w:r>
        <w:rPr>
          <w:rStyle w:val="Hyperlink.1"/>
          <w:rtl w:val="0"/>
        </w:rPr>
        <w:t>10bn extra funding - BBC News</w:t>
      </w:r>
      <w:r>
        <w:rPr/>
        <w:fldChar w:fldCharType="end" w:fldLock="0"/>
      </w:r>
      <w:r>
        <w:rPr>
          <w:i w:val="1"/>
          <w:iCs w:val="1"/>
          <w:outline w:val="0"/>
          <w:color w:val="000000"/>
          <w:sz w:val="24"/>
          <w:szCs w:val="24"/>
          <w:u w:color="000000"/>
          <w:rtl w:val="0"/>
          <w:lang w:val="en-US"/>
          <w14:textFill>
            <w14:solidFill>
              <w14:srgbClr w14:val="000000"/>
            </w14:solidFill>
          </w14:textFill>
        </w:rPr>
        <w:t xml:space="preserve"> (Accessed: 10/04/22).</w:t>
      </w:r>
    </w:p>
    <w:p>
      <w:pPr>
        <w:pStyle w:val="Body"/>
        <w:rPr>
          <w:i w:val="1"/>
          <w:iCs w:val="1"/>
          <w:sz w:val="24"/>
          <w:szCs w:val="24"/>
        </w:rPr>
      </w:pPr>
      <w:r>
        <w:rPr>
          <w:i w:val="1"/>
          <w:iCs w:val="1"/>
          <w:outline w:val="0"/>
          <w:color w:val="000000"/>
          <w:sz w:val="24"/>
          <w:szCs w:val="24"/>
          <w:u w:color="000000"/>
          <w:rtl w:val="0"/>
          <w:lang w:val="en-US"/>
          <w14:textFill>
            <w14:solidFill>
              <w14:srgbClr w14:val="000000"/>
            </w14:solidFill>
          </w14:textFill>
        </w:rPr>
        <w:t xml:space="preserve">Best custom writing, 2012 - </w:t>
      </w:r>
      <w:r>
        <w:rPr>
          <w:rStyle w:val="Hyperlink.2"/>
        </w:rPr>
        <w:fldChar w:fldCharType="begin" w:fldLock="0"/>
      </w:r>
      <w:r>
        <w:rPr>
          <w:rStyle w:val="Hyperlink.2"/>
        </w:rPr>
        <w:instrText xml:space="preserve"> HYPERLINK "https://www.bestcustomwriting.com/blog/the-importance-of-analysis-in-research-papers"</w:instrText>
      </w:r>
      <w:r>
        <w:rPr>
          <w:rStyle w:val="Hyperlink.2"/>
        </w:rPr>
        <w:fldChar w:fldCharType="separate" w:fldLock="0"/>
      </w:r>
      <w:r>
        <w:rPr>
          <w:rStyle w:val="Hyperlink.2"/>
          <w:rtl w:val="0"/>
        </w:rPr>
        <w:t>The Importance of Analysis in Research Papers (bestcustomwriting.com)</w:t>
      </w:r>
      <w:r>
        <w:rPr/>
        <w:fldChar w:fldCharType="end" w:fldLock="0"/>
      </w:r>
      <w:r>
        <w:rPr>
          <w:i w:val="1"/>
          <w:iCs w:val="1"/>
          <w:sz w:val="24"/>
          <w:szCs w:val="24"/>
          <w:rtl w:val="0"/>
          <w:lang w:val="en-US"/>
        </w:rPr>
        <w:t xml:space="preserve"> (Accessed: 10/04/22).</w:t>
      </w:r>
    </w:p>
    <w:p>
      <w:pPr>
        <w:pStyle w:val="Body"/>
        <w:rPr>
          <w:rStyle w:val="Hyperlink.2"/>
        </w:rPr>
      </w:pPr>
      <w:r>
        <w:rPr>
          <w:i w:val="1"/>
          <w:iCs w:val="1"/>
          <w:outline w:val="0"/>
          <w:color w:val="000000"/>
          <w:sz w:val="24"/>
          <w:szCs w:val="24"/>
          <w:u w:color="000000"/>
          <w:rtl w:val="0"/>
          <w14:textFill>
            <w14:solidFill>
              <w14:srgbClr w14:val="000000"/>
            </w14:solidFill>
          </w14:textFill>
        </w:rPr>
        <w:t xml:space="preserve">Boloji.com, 2022 - </w:t>
      </w:r>
      <w:r>
        <w:rPr>
          <w:rStyle w:val="Hyperlink.2"/>
        </w:rPr>
        <w:fldChar w:fldCharType="begin" w:fldLock="0"/>
      </w:r>
      <w:r>
        <w:rPr>
          <w:rStyle w:val="Hyperlink.2"/>
        </w:rPr>
        <w:instrText xml:space="preserve"> HYPERLINK "https://www.boloji.com/articles/51708/significance-of-credible-sources-for-research-papers#:~:text=A%2520credible%2520source%2520can%253A%25201%2520Let%2520a%2520reader,resources%2520lets%2520an%2520author%2520continue%2520contributing%2520to%2520science."</w:instrText>
      </w:r>
      <w:r>
        <w:rPr>
          <w:rStyle w:val="Hyperlink.2"/>
        </w:rPr>
        <w:fldChar w:fldCharType="separate" w:fldLock="0"/>
      </w:r>
      <w:r>
        <w:rPr>
          <w:rStyle w:val="Hyperlink.2"/>
          <w:rtl w:val="0"/>
        </w:rPr>
        <w:t>Significance of Credible Sources for Research Papers by ~*~ (boloji.com)</w:t>
      </w:r>
      <w:r>
        <w:rPr/>
        <w:fldChar w:fldCharType="end" w:fldLock="0"/>
      </w:r>
      <w:r>
        <w:rPr>
          <w:rStyle w:val="Hyperlink.2"/>
          <w:rtl w:val="0"/>
        </w:rPr>
        <w:t xml:space="preserve">     (Accessed: 10/04/22).</w:t>
      </w:r>
    </w:p>
    <w:p>
      <w:pPr>
        <w:pStyle w:val="Body"/>
        <w:rPr>
          <w:i w:val="1"/>
          <w:iCs w:val="1"/>
          <w:outline w:val="0"/>
          <w:color w:val="000000"/>
          <w:sz w:val="24"/>
          <w:szCs w:val="24"/>
          <w:u w:color="000000"/>
          <w14:textFill>
            <w14:solidFill>
              <w14:srgbClr w14:val="000000"/>
            </w14:solidFill>
          </w14:textFill>
        </w:rPr>
      </w:pPr>
      <w:r>
        <w:rPr>
          <w:i w:val="1"/>
          <w:iCs w:val="1"/>
          <w:outline w:val="0"/>
          <w:color w:val="000000"/>
          <w:sz w:val="24"/>
          <w:szCs w:val="24"/>
          <w:u w:color="000000"/>
          <w:rtl w:val="0"/>
          <w:lang w:val="en-US"/>
          <w14:textFill>
            <w14:solidFill>
              <w14:srgbClr w14:val="000000"/>
            </w14:solidFill>
          </w14:textFill>
        </w:rPr>
        <w:t>Collins, J. (2004), Education Techniques for Lifelong Learning. R</w:t>
      </w:r>
      <w:r>
        <w:rPr>
          <w:rFonts w:ascii="Arial" w:hAnsi="Arial"/>
          <w:i w:val="1"/>
          <w:iCs w:val="1"/>
          <w:outline w:val="0"/>
          <w:color w:val="000000"/>
          <w:sz w:val="24"/>
          <w:szCs w:val="24"/>
          <w:u w:color="000000"/>
          <w:shd w:val="clear" w:color="auto" w:fill="ffffff"/>
          <w:rtl w:val="0"/>
          <w:lang w:val="en-US"/>
          <w14:textFill>
            <w14:solidFill>
              <w14:srgbClr w14:val="000000"/>
            </w14:solidFill>
          </w14:textFill>
        </w:rPr>
        <w:t>adioGraphics</w:t>
      </w:r>
      <w:r>
        <w:rPr>
          <w:rFonts w:ascii="Arial" w:hAnsi="Arial" w:hint="default"/>
          <w:i w:val="1"/>
          <w:iCs w:val="1"/>
          <w:outline w:val="0"/>
          <w:color w:val="000000"/>
          <w:sz w:val="24"/>
          <w:szCs w:val="24"/>
          <w:u w:color="000000"/>
          <w:shd w:val="clear" w:color="auto" w:fill="ffffff"/>
          <w:rtl w:val="0"/>
          <w:lang w:val="en-US"/>
          <w14:textFill>
            <w14:solidFill>
              <w14:srgbClr w14:val="000000"/>
            </w14:solidFill>
          </w14:textFill>
        </w:rPr>
        <w:t> </w:t>
      </w:r>
      <w:r>
        <w:rPr>
          <w:rFonts w:ascii="Arial" w:hAnsi="Arial"/>
          <w:i w:val="1"/>
          <w:iCs w:val="1"/>
          <w:outline w:val="0"/>
          <w:color w:val="000000"/>
          <w:sz w:val="24"/>
          <w:szCs w:val="24"/>
          <w:u w:color="000000"/>
          <w:shd w:val="clear" w:color="auto" w:fill="ffffff"/>
          <w:rtl w:val="0"/>
          <w14:textFill>
            <w14:solidFill>
              <w14:srgbClr w14:val="000000"/>
            </w14:solidFill>
          </w14:textFill>
        </w:rPr>
        <w:t>2004</w:t>
      </w:r>
      <w:r>
        <w:rPr>
          <w:rFonts w:ascii="Arial" w:hAnsi="Arial" w:hint="default"/>
          <w:i w:val="1"/>
          <w:iCs w:val="1"/>
          <w:outline w:val="0"/>
          <w:color w:val="000000"/>
          <w:sz w:val="24"/>
          <w:szCs w:val="24"/>
          <w:u w:color="000000"/>
          <w:shd w:val="clear" w:color="auto" w:fill="ffffff"/>
          <w:rtl w:val="0"/>
          <w:lang w:val="en-US"/>
          <w14:textFill>
            <w14:solidFill>
              <w14:srgbClr w14:val="000000"/>
            </w14:solidFill>
          </w14:textFill>
        </w:rPr>
        <w:t> </w:t>
      </w:r>
      <w:r>
        <w:rPr>
          <w:rFonts w:ascii="Arial" w:hAnsi="Arial"/>
          <w:i w:val="1"/>
          <w:iCs w:val="1"/>
          <w:outline w:val="0"/>
          <w:color w:val="000000"/>
          <w:sz w:val="24"/>
          <w:szCs w:val="24"/>
          <w:u w:color="000000"/>
          <w:shd w:val="clear" w:color="auto" w:fill="ffffff"/>
          <w:rtl w:val="0"/>
          <w14:textFill>
            <w14:solidFill>
              <w14:srgbClr w14:val="000000"/>
            </w14:solidFill>
          </w14:textFill>
        </w:rPr>
        <w:t>24:4,</w:t>
      </w:r>
      <w:r>
        <w:rPr>
          <w:rFonts w:ascii="Arial" w:hAnsi="Arial" w:hint="default"/>
          <w:i w:val="1"/>
          <w:iCs w:val="1"/>
          <w:outline w:val="0"/>
          <w:color w:val="000000"/>
          <w:sz w:val="24"/>
          <w:szCs w:val="24"/>
          <w:u w:color="000000"/>
          <w:shd w:val="clear" w:color="auto" w:fill="ffffff"/>
          <w:rtl w:val="0"/>
          <w:lang w:val="en-US"/>
          <w14:textFill>
            <w14:solidFill>
              <w14:srgbClr w14:val="000000"/>
            </w14:solidFill>
          </w14:textFill>
        </w:rPr>
        <w:t> </w:t>
      </w:r>
      <w:r>
        <w:rPr>
          <w:rFonts w:ascii="Arial" w:hAnsi="Arial"/>
          <w:i w:val="1"/>
          <w:iCs w:val="1"/>
          <w:outline w:val="0"/>
          <w:color w:val="000000"/>
          <w:sz w:val="24"/>
          <w:szCs w:val="24"/>
          <w:u w:color="000000"/>
          <w:shd w:val="clear" w:color="auto" w:fill="ffffff"/>
          <w:rtl w:val="0"/>
          <w14:textFill>
            <w14:solidFill>
              <w14:srgbClr w14:val="000000"/>
            </w14:solidFill>
          </w14:textFill>
        </w:rPr>
        <w:t xml:space="preserve">1185-1192. </w:t>
      </w:r>
      <w:r>
        <w:rPr>
          <w:rStyle w:val="Hyperlink.3"/>
        </w:rPr>
        <w:fldChar w:fldCharType="begin" w:fldLock="0"/>
      </w:r>
      <w:r>
        <w:rPr>
          <w:rStyle w:val="Hyperlink.3"/>
        </w:rPr>
        <w:instrText xml:space="preserve"> HYPERLINK "https://doi.org/10.1148/rg.244035179"</w:instrText>
      </w:r>
      <w:r>
        <w:rPr>
          <w:rStyle w:val="Hyperlink.3"/>
        </w:rPr>
        <w:fldChar w:fldCharType="separate" w:fldLock="0"/>
      </w:r>
      <w:r>
        <w:rPr>
          <w:rStyle w:val="Hyperlink.3"/>
          <w:rtl w:val="0"/>
        </w:rPr>
        <w:t>https://doi.org/10.1148/rg.244035179</w:t>
      </w:r>
      <w:r>
        <w:rPr/>
        <w:fldChar w:fldCharType="end" w:fldLock="0"/>
      </w:r>
      <w:r>
        <w:rPr>
          <w:i w:val="1"/>
          <w:iCs w:val="1"/>
          <w:outline w:val="0"/>
          <w:color w:val="000000"/>
          <w:sz w:val="24"/>
          <w:szCs w:val="24"/>
          <w:u w:color="000000"/>
          <w:rtl w:val="0"/>
          <w:lang w:val="en-US"/>
          <w14:textFill>
            <w14:solidFill>
              <w14:srgbClr w14:val="000000"/>
            </w14:solidFill>
          </w14:textFill>
        </w:rPr>
        <w:t xml:space="preserve"> </w:t>
      </w:r>
    </w:p>
    <w:p>
      <w:pPr>
        <w:pStyle w:val="Body"/>
        <w:rPr>
          <w:i w:val="1"/>
          <w:iCs w:val="1"/>
          <w:outline w:val="0"/>
          <w:color w:val="000000"/>
          <w:sz w:val="24"/>
          <w:szCs w:val="24"/>
          <w:u w:color="000000"/>
          <w14:textFill>
            <w14:solidFill>
              <w14:srgbClr w14:val="000000"/>
            </w14:solidFill>
          </w14:textFill>
        </w:rPr>
      </w:pPr>
      <w:r>
        <w:rPr>
          <w:i w:val="1"/>
          <w:iCs w:val="1"/>
          <w:outline w:val="0"/>
          <w:color w:val="000000"/>
          <w:sz w:val="24"/>
          <w:szCs w:val="24"/>
          <w:u w:color="000000"/>
          <w:rtl w:val="0"/>
          <w:lang w:val="en-US"/>
          <w14:textFill>
            <w14:solidFill>
              <w14:srgbClr w14:val="000000"/>
            </w14:solidFill>
          </w14:textFill>
        </w:rPr>
        <w:t>(Accessed: 12/04/22).</w:t>
      </w:r>
    </w:p>
    <w:p>
      <w:pPr>
        <w:pStyle w:val="Body"/>
        <w:rPr>
          <w:i w:val="1"/>
          <w:iCs w:val="1"/>
          <w:sz w:val="24"/>
          <w:szCs w:val="24"/>
        </w:rPr>
      </w:pPr>
      <w:r>
        <w:rPr>
          <w:i w:val="1"/>
          <w:iCs w:val="1"/>
          <w:outline w:val="0"/>
          <w:color w:val="000000"/>
          <w:sz w:val="24"/>
          <w:szCs w:val="24"/>
          <w:u w:color="000000"/>
          <w:rtl w:val="0"/>
          <w:lang w:val="en-US"/>
          <w14:textFill>
            <w14:solidFill>
              <w14:srgbClr w14:val="000000"/>
            </w14:solidFill>
          </w14:textFill>
        </w:rPr>
        <w:t xml:space="preserve">Essay writing service UK, 2022 - </w:t>
      </w:r>
      <w:r>
        <w:rPr>
          <w:rStyle w:val="Hyperlink.1"/>
        </w:rPr>
        <w:fldChar w:fldCharType="begin" w:fldLock="0"/>
      </w:r>
      <w:r>
        <w:rPr>
          <w:rStyle w:val="Hyperlink.1"/>
        </w:rPr>
        <w:instrText xml:space="preserve"> HYPERLINK "https://essaywritingserviceuk.co.uk/advice-and-guidance/johns-model-of-reflection"</w:instrText>
      </w:r>
      <w:r>
        <w:rPr>
          <w:rStyle w:val="Hyperlink.1"/>
        </w:rPr>
        <w:fldChar w:fldCharType="separate" w:fldLock="0"/>
      </w:r>
      <w:r>
        <w:rPr>
          <w:rStyle w:val="Hyperlink.1"/>
          <w:rtl w:val="0"/>
          <w:lang w:val="de-DE"/>
        </w:rPr>
        <w:t>Johns</w:t>
      </w:r>
      <w:r>
        <w:rPr>
          <w:rStyle w:val="Hyperlink.1"/>
          <w:rtl w:val="1"/>
        </w:rPr>
        <w:t xml:space="preserve">’ </w:t>
      </w:r>
      <w:r>
        <w:rPr>
          <w:rStyle w:val="Hyperlink.1"/>
          <w:rtl w:val="0"/>
        </w:rPr>
        <w:t>Model for Structured Reflection (essaywritingserviceuk.co.uk)</w:t>
      </w:r>
      <w:r>
        <w:rPr/>
        <w:fldChar w:fldCharType="end" w:fldLock="0"/>
      </w:r>
      <w:r>
        <w:rPr>
          <w:i w:val="1"/>
          <w:iCs w:val="1"/>
          <w:sz w:val="24"/>
          <w:szCs w:val="24"/>
          <w:rtl w:val="0"/>
          <w:lang w:val="en-US"/>
        </w:rPr>
        <w:t xml:space="preserve"> (Accessed: 12/04/22).</w:t>
      </w:r>
    </w:p>
    <w:p>
      <w:pPr>
        <w:pStyle w:val="Body"/>
        <w:rPr>
          <w:i w:val="1"/>
          <w:iCs w:val="1"/>
          <w:outline w:val="0"/>
          <w:color w:val="1f497d"/>
          <w:sz w:val="24"/>
          <w:szCs w:val="24"/>
          <w:u w:color="1f497d"/>
          <w14:textFill>
            <w14:solidFill>
              <w14:srgbClr w14:val="1F497D"/>
            </w14:solidFill>
          </w14:textFill>
        </w:rPr>
      </w:pPr>
      <w:r>
        <w:rPr>
          <w:i w:val="1"/>
          <w:iCs w:val="1"/>
          <w:outline w:val="0"/>
          <w:color w:val="000000"/>
          <w:sz w:val="24"/>
          <w:szCs w:val="24"/>
          <w:u w:color="000000"/>
          <w:rtl w:val="0"/>
          <w14:textFill>
            <w14:solidFill>
              <w14:srgbClr w14:val="000000"/>
            </w14:solidFill>
          </w14:textFill>
        </w:rPr>
        <w:t xml:space="preserve">GOV.UK, 2018a </w:t>
      </w:r>
      <w:r>
        <w:rPr>
          <w:i w:val="1"/>
          <w:iCs w:val="1"/>
          <w:outline w:val="0"/>
          <w:color w:val="1f497d"/>
          <w:sz w:val="24"/>
          <w:szCs w:val="24"/>
          <w:u w:color="1f497d"/>
          <w:rtl w:val="0"/>
          <w:lang w:val="ru-RU"/>
          <w14:textFill>
            <w14:solidFill>
              <w14:srgbClr w14:val="1F497D"/>
            </w14:solidFill>
          </w14:textFill>
        </w:rPr>
        <w:t xml:space="preserve">- </w:t>
      </w:r>
      <w:r>
        <w:rPr>
          <w:rStyle w:val="Hyperlink.1"/>
        </w:rPr>
        <w:fldChar w:fldCharType="begin" w:fldLock="0"/>
      </w:r>
      <w:r>
        <w:rPr>
          <w:rStyle w:val="Hyperlink.1"/>
        </w:rPr>
        <w:instrText xml:space="preserve"> HYPERLINK "https://www.gov.uk/government/news/prime-minister-sets-out-5-year-nhs-funding-plan"</w:instrText>
      </w:r>
      <w:r>
        <w:rPr>
          <w:rStyle w:val="Hyperlink.1"/>
        </w:rPr>
        <w:fldChar w:fldCharType="separate" w:fldLock="0"/>
      </w:r>
      <w:r>
        <w:rPr>
          <w:rStyle w:val="Hyperlink.1"/>
          <w:rtl w:val="0"/>
        </w:rPr>
        <w:t>Prime Minister sets out 5-year NHS funding plan - GOV.UK (www.gov.uk</w:t>
      </w:r>
      <w:r>
        <w:rPr/>
        <w:fldChar w:fldCharType="end" w:fldLock="0"/>
      </w:r>
      <w:r>
        <w:rPr>
          <w:rStyle w:val="Hyperlink.1"/>
        </w:rPr>
        <w:fldChar w:fldCharType="begin" w:fldLock="0"/>
      </w:r>
      <w:r>
        <w:rPr>
          <w:rStyle w:val="Hyperlink.1"/>
        </w:rPr>
        <w:instrText xml:space="preserve"> HYPERLINK "https://www.gov.uk/government/news/prime-minister-sets-out-5-year-nhs-funding-plan"</w:instrText>
      </w:r>
      <w:r>
        <w:rPr>
          <w:rStyle w:val="Hyperlink.1"/>
        </w:rPr>
        <w:fldChar w:fldCharType="separate" w:fldLock="0"/>
      </w:r>
      <w:r>
        <w:rPr>
          <w:rStyle w:val="Hyperlink.1"/>
          <w:rtl w:val="0"/>
        </w:rPr>
        <w:t>)</w:t>
      </w:r>
      <w:r>
        <w:rPr/>
        <w:fldChar w:fldCharType="end" w:fldLock="0"/>
      </w:r>
      <w:r>
        <w:rPr>
          <w:i w:val="1"/>
          <w:iCs w:val="1"/>
          <w:outline w:val="0"/>
          <w:color w:val="1f497d"/>
          <w:sz w:val="24"/>
          <w:szCs w:val="24"/>
          <w:u w:color="1f497d"/>
          <w:rtl w:val="0"/>
          <w:lang w:val="en-US"/>
          <w14:textFill>
            <w14:solidFill>
              <w14:srgbClr w14:val="1F497D"/>
            </w14:solidFill>
          </w14:textFill>
        </w:rPr>
        <w:t xml:space="preserve"> (Accessed: 15/04/22).</w:t>
      </w:r>
    </w:p>
    <w:p>
      <w:pPr>
        <w:pStyle w:val="Body"/>
        <w:rPr>
          <w:i w:val="1"/>
          <w:iCs w:val="1"/>
          <w:outline w:val="0"/>
          <w:color w:val="1f497d"/>
          <w:sz w:val="24"/>
          <w:szCs w:val="24"/>
          <w:u w:color="1f497d"/>
          <w14:textFill>
            <w14:solidFill>
              <w14:srgbClr w14:val="1F497D"/>
            </w14:solidFill>
          </w14:textFill>
        </w:rPr>
      </w:pPr>
      <w:r>
        <w:rPr>
          <w:i w:val="1"/>
          <w:iCs w:val="1"/>
          <w:outline w:val="0"/>
          <w:color w:val="000000"/>
          <w:sz w:val="24"/>
          <w:szCs w:val="24"/>
          <w:u w:color="000000"/>
          <w:rtl w:val="0"/>
          <w14:textFill>
            <w14:solidFill>
              <w14:srgbClr w14:val="000000"/>
            </w14:solidFill>
          </w14:textFill>
        </w:rPr>
        <w:t xml:space="preserve">GOV.UK, 2018b </w:t>
      </w:r>
      <w:r>
        <w:rPr>
          <w:i w:val="1"/>
          <w:iCs w:val="1"/>
          <w:outline w:val="0"/>
          <w:color w:val="1f497d"/>
          <w:sz w:val="24"/>
          <w:szCs w:val="24"/>
          <w:u w:color="1f497d"/>
          <w:rtl w:val="0"/>
          <w:lang w:val="ru-RU"/>
          <w14:textFill>
            <w14:solidFill>
              <w14:srgbClr w14:val="1F497D"/>
            </w14:solidFill>
          </w14:textFill>
        </w:rPr>
        <w:t xml:space="preserve">- </w:t>
      </w:r>
      <w:r>
        <w:rPr>
          <w:rStyle w:val="Hyperlink.1"/>
        </w:rPr>
        <w:fldChar w:fldCharType="begin" w:fldLock="0"/>
      </w:r>
      <w:r>
        <w:rPr>
          <w:rStyle w:val="Hyperlink.1"/>
        </w:rPr>
        <w:instrText xml:space="preserve"> HYPERLINK "https://www.gov.uk/government/news/prime-minister-sets-out-5-year-nhs-funding-plan"</w:instrText>
      </w:r>
      <w:r>
        <w:rPr>
          <w:rStyle w:val="Hyperlink.1"/>
        </w:rPr>
        <w:fldChar w:fldCharType="separate" w:fldLock="0"/>
      </w:r>
      <w:r>
        <w:rPr>
          <w:rStyle w:val="Hyperlink.1"/>
          <w:rtl w:val="0"/>
        </w:rPr>
        <w:t>Prime Minister sets out 5-year NHS funding plan - GOV.UK (www.gov.uk</w:t>
      </w:r>
      <w:r>
        <w:rPr/>
        <w:fldChar w:fldCharType="end" w:fldLock="0"/>
      </w:r>
      <w:r>
        <w:rPr>
          <w:rStyle w:val="Hyperlink.1"/>
        </w:rPr>
        <w:fldChar w:fldCharType="begin" w:fldLock="0"/>
      </w:r>
      <w:r>
        <w:rPr>
          <w:rStyle w:val="Hyperlink.1"/>
        </w:rPr>
        <w:instrText xml:space="preserve"> HYPERLINK "https://www.gov.uk/government/news/prime-minister-sets-out-5-year-nhs-funding-plan"</w:instrText>
      </w:r>
      <w:r>
        <w:rPr>
          <w:rStyle w:val="Hyperlink.1"/>
        </w:rPr>
        <w:fldChar w:fldCharType="separate" w:fldLock="0"/>
      </w:r>
      <w:r>
        <w:rPr>
          <w:rStyle w:val="Hyperlink.1"/>
          <w:rtl w:val="0"/>
        </w:rPr>
        <w:t>)</w:t>
      </w:r>
      <w:r>
        <w:rPr/>
        <w:fldChar w:fldCharType="end" w:fldLock="0"/>
      </w:r>
      <w:r>
        <w:rPr>
          <w:i w:val="1"/>
          <w:iCs w:val="1"/>
          <w:outline w:val="0"/>
          <w:color w:val="1f497d"/>
          <w:sz w:val="24"/>
          <w:szCs w:val="24"/>
          <w:u w:color="1f497d"/>
          <w:rtl w:val="0"/>
          <w:lang w:val="en-US"/>
          <w14:textFill>
            <w14:solidFill>
              <w14:srgbClr w14:val="1F497D"/>
            </w14:solidFill>
          </w14:textFill>
        </w:rPr>
        <w:t xml:space="preserve"> (Accessed: 15/04/22).</w:t>
      </w:r>
    </w:p>
    <w:p>
      <w:pPr>
        <w:pStyle w:val="Body"/>
        <w:rPr>
          <w:rFonts w:ascii="Segoe UI" w:cs="Segoe UI" w:hAnsi="Segoe UI" w:eastAsia="Segoe UI"/>
          <w:i w:val="1"/>
          <w:iCs w:val="1"/>
          <w:outline w:val="0"/>
          <w:color w:val="000000"/>
          <w:sz w:val="24"/>
          <w:szCs w:val="24"/>
          <w:u w:color="000000"/>
          <w:shd w:val="clear" w:color="auto" w:fill="ffffff"/>
          <w14:textFill>
            <w14:solidFill>
              <w14:srgbClr w14:val="000000"/>
            </w14:solidFill>
          </w14:textFill>
        </w:rPr>
      </w:pPr>
      <w:r>
        <w:rPr>
          <w:rFonts w:ascii="Segoe UI" w:cs="Segoe UI" w:hAnsi="Segoe UI" w:eastAsia="Segoe UI"/>
          <w:i w:val="1"/>
          <w:iCs w:val="1"/>
          <w:outline w:val="0"/>
          <w:color w:val="000000"/>
          <w:sz w:val="24"/>
          <w:szCs w:val="24"/>
          <w:u w:color="000000"/>
          <w:shd w:val="clear" w:color="auto" w:fill="ffffff"/>
          <w:rtl w:val="0"/>
          <w:lang w:val="en-US"/>
          <w14:textFill>
            <w14:solidFill>
              <w14:srgbClr w14:val="000000"/>
            </w14:solidFill>
          </w14:textFill>
        </w:rPr>
        <w:t>Johns, C (1993) Achieving effective work as a professional activity in Towards Advanced Nursing Practice (Ch11) Eds: Schober, JE., and Hinchliff SM., (1995) Arnold</w:t>
      </w:r>
    </w:p>
    <w:p>
      <w:pPr>
        <w:pStyle w:val="Body"/>
        <w:rPr>
          <w:i w:val="1"/>
          <w:iCs w:val="1"/>
          <w:sz w:val="24"/>
          <w:szCs w:val="24"/>
        </w:rPr>
      </w:pPr>
      <w:r>
        <w:rPr>
          <w:i w:val="1"/>
          <w:iCs w:val="1"/>
          <w:sz w:val="24"/>
          <w:szCs w:val="24"/>
          <w:rtl w:val="0"/>
          <w:lang w:val="en-US"/>
        </w:rPr>
        <w:t xml:space="preserve">Kosslyn, S. Kievit, R. Russell, A. Shephard, J. (2012), PowerPoint Presentation Flaws and Failures: A Psychological Analysis. Frontiers in Psychology, 3: 1664-1078. </w:t>
      </w:r>
      <w:r>
        <w:rPr>
          <w:rStyle w:val="Hyperlink.2"/>
        </w:rPr>
        <w:fldChar w:fldCharType="begin" w:fldLock="0"/>
      </w:r>
      <w:r>
        <w:rPr>
          <w:rStyle w:val="Hyperlink.2"/>
        </w:rPr>
        <w:instrText xml:space="preserve"> HYPERLINK "https://www.frontiersin.org/article/10.3389/fpsyg.2012.00230%2520%2520%2520%2520"</w:instrText>
      </w:r>
      <w:r>
        <w:rPr>
          <w:rStyle w:val="Hyperlink.2"/>
        </w:rPr>
        <w:fldChar w:fldCharType="separate" w:fldLock="0"/>
      </w:r>
      <w:r>
        <w:rPr>
          <w:rStyle w:val="Hyperlink.2"/>
          <w:rtl w:val="0"/>
        </w:rPr>
        <w:t xml:space="preserve">https://www.frontiersin.org/article/10.3389/fpsyg.2012.00230   </w:t>
      </w:r>
      <w:r>
        <w:rPr/>
        <w:fldChar w:fldCharType="end" w:fldLock="0"/>
      </w:r>
      <w:r>
        <w:rPr>
          <w:i w:val="1"/>
          <w:iCs w:val="1"/>
          <w:sz w:val="24"/>
          <w:szCs w:val="24"/>
          <w:rtl w:val="0"/>
        </w:rPr>
        <w:t xml:space="preserve"> </w:t>
      </w:r>
      <w:r>
        <w:rPr>
          <w:i w:val="1"/>
          <w:iCs w:val="1"/>
          <w:sz w:val="24"/>
          <w:szCs w:val="24"/>
          <w:rtl w:val="0"/>
          <w:lang w:val="en-US"/>
        </w:rPr>
        <w:t xml:space="preserve"> (Accessed: 4/04/22).</w:t>
      </w:r>
    </w:p>
    <w:p>
      <w:pPr>
        <w:pStyle w:val="Body"/>
        <w:rPr>
          <w:rFonts w:ascii="Segoe UI" w:cs="Segoe UI" w:hAnsi="Segoe UI" w:eastAsia="Segoe UI"/>
          <w:i w:val="1"/>
          <w:iCs w:val="1"/>
          <w:outline w:val="0"/>
          <w:color w:val="000000"/>
          <w:sz w:val="24"/>
          <w:szCs w:val="24"/>
          <w:u w:color="000000"/>
          <w:shd w:val="clear" w:color="auto" w:fill="ffffff"/>
          <w14:textFill>
            <w14:solidFill>
              <w14:srgbClr w14:val="000000"/>
            </w14:solidFill>
          </w14:textFill>
        </w:rPr>
      </w:pPr>
      <w:r>
        <w:rPr>
          <w:rFonts w:ascii="Arial" w:hAnsi="Arial"/>
          <w:i w:val="1"/>
          <w:iCs w:val="1"/>
          <w:outline w:val="0"/>
          <w:color w:val="333333"/>
          <w:sz w:val="24"/>
          <w:szCs w:val="24"/>
          <w:u w:color="333333"/>
          <w:shd w:val="clear" w:color="auto" w:fill="ffffff"/>
          <w:rtl w:val="0"/>
          <w:lang w:val="en-US"/>
          <w14:textFill>
            <w14:solidFill>
              <w14:srgbClr w14:val="333333"/>
            </w14:solidFill>
          </w14:textFill>
        </w:rPr>
        <w:t>M Shepherd</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14:textFill>
            <w14:solidFill>
              <w14:srgbClr w14:val="333333"/>
            </w14:solidFill>
          </w14:textFill>
        </w:rPr>
        <w:t>(2006)</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lang w:val="en-US"/>
          <w14:textFill>
            <w14:solidFill>
              <w14:srgbClr w14:val="333333"/>
            </w14:solidFill>
          </w14:textFill>
        </w:rPr>
        <w:t>How to give an effective presentation using PowerPoint,</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lang w:val="en-US"/>
          <w14:textFill>
            <w14:solidFill>
              <w14:srgbClr w14:val="333333"/>
            </w14:solidFill>
          </w14:textFill>
        </w:rPr>
        <w:t>European Diabetes Nursing,</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lang w:val="en-US"/>
          <w14:textFill>
            <w14:solidFill>
              <w14:srgbClr w14:val="333333"/>
            </w14:solidFill>
          </w14:textFill>
        </w:rPr>
        <w:t>3:3,</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lang w:val="ru-RU"/>
          <w14:textFill>
            <w14:solidFill>
              <w14:srgbClr w14:val="333333"/>
            </w14:solidFill>
          </w14:textFill>
        </w:rPr>
        <w:t>154-158,</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Fonts w:ascii="Arial" w:hAnsi="Arial"/>
          <w:i w:val="1"/>
          <w:iCs w:val="1"/>
          <w:outline w:val="0"/>
          <w:color w:val="333333"/>
          <w:sz w:val="24"/>
          <w:szCs w:val="24"/>
          <w:u w:color="333333"/>
          <w:shd w:val="clear" w:color="auto" w:fill="ffffff"/>
          <w:rtl w:val="0"/>
          <w:lang w:val="fr-FR"/>
          <w14:textFill>
            <w14:solidFill>
              <w14:srgbClr w14:val="333333"/>
            </w14:solidFill>
          </w14:textFill>
        </w:rPr>
        <w:t>DOI:</w:t>
      </w:r>
      <w:r>
        <w:rPr>
          <w:rFonts w:ascii="Arial" w:hAnsi="Arial" w:hint="default"/>
          <w:i w:val="1"/>
          <w:iCs w:val="1"/>
          <w:outline w:val="0"/>
          <w:color w:val="333333"/>
          <w:sz w:val="24"/>
          <w:szCs w:val="24"/>
          <w:u w:color="333333"/>
          <w:shd w:val="clear" w:color="auto" w:fill="ffffff"/>
          <w:rtl w:val="0"/>
          <w:lang w:val="en-US"/>
          <w14:textFill>
            <w14:solidFill>
              <w14:srgbClr w14:val="333333"/>
            </w14:solidFill>
          </w14:textFill>
        </w:rPr>
        <w:t> </w:t>
      </w:r>
      <w:r>
        <w:rPr>
          <w:rStyle w:val="Hyperlink.0"/>
        </w:rPr>
        <w:fldChar w:fldCharType="begin" w:fldLock="0"/>
      </w:r>
      <w:r>
        <w:rPr>
          <w:rStyle w:val="Hyperlink.0"/>
        </w:rPr>
        <w:instrText xml:space="preserve"> HYPERLINK "https://doi.org/10.1002/edn.65"</w:instrText>
      </w:r>
      <w:r>
        <w:rPr>
          <w:rStyle w:val="Hyperlink.0"/>
        </w:rPr>
        <w:fldChar w:fldCharType="separate" w:fldLock="0"/>
      </w:r>
      <w:r>
        <w:rPr>
          <w:rStyle w:val="Hyperlink.0"/>
          <w:rtl w:val="0"/>
        </w:rPr>
        <w:t>10.1002/edn.65</w:t>
      </w:r>
      <w:r>
        <w:rPr/>
        <w:fldChar w:fldCharType="end" w:fldLock="0"/>
      </w:r>
    </w:p>
    <w:p>
      <w:pPr>
        <w:pStyle w:val="Body"/>
        <w:rPr>
          <w:rFonts w:ascii="Segoe UI" w:cs="Segoe UI" w:hAnsi="Segoe UI" w:eastAsia="Segoe UI"/>
          <w:i w:val="1"/>
          <w:iCs w:val="1"/>
          <w:outline w:val="0"/>
          <w:color w:val="000000"/>
          <w:sz w:val="24"/>
          <w:szCs w:val="24"/>
          <w:u w:color="000000"/>
          <w:shd w:val="clear" w:color="auto" w:fill="ffffff"/>
          <w14:textFill>
            <w14:solidFill>
              <w14:srgbClr w14:val="000000"/>
            </w14:solidFill>
          </w14:textFill>
        </w:rPr>
      </w:pPr>
      <w:r>
        <w:rPr>
          <w:rFonts w:ascii="Segoe UI" w:cs="Segoe UI" w:hAnsi="Segoe UI" w:eastAsia="Segoe UI"/>
          <w:i w:val="1"/>
          <w:iCs w:val="1"/>
          <w:outline w:val="0"/>
          <w:color w:val="000000"/>
          <w:sz w:val="24"/>
          <w:szCs w:val="24"/>
          <w:u w:color="000000"/>
          <w:shd w:val="clear" w:color="auto" w:fill="ffffff"/>
          <w:rtl w:val="0"/>
          <w:lang w:val="en-US"/>
          <w14:textFill>
            <w14:solidFill>
              <w14:srgbClr w14:val="000000"/>
            </w14:solidFill>
          </w14:textFill>
        </w:rPr>
        <w:t>M. Yadav, M. N. Sakib, E. H. Nirjhar, K. Feng, A. Behzadan and T. Chaspari, (2020) "Exploring individual differences of public speaking anxiety in real-life and virtual presentations," in IEEE Transactions on Affective Computing, doi: 10.1109/TAFFC.2020.3048299.</w:t>
      </w:r>
    </w:p>
    <w:p>
      <w:pPr>
        <w:pStyle w:val="Body"/>
        <w:rPr>
          <w:rFonts w:ascii="Segoe UI" w:cs="Segoe UI" w:hAnsi="Segoe UI" w:eastAsia="Segoe UI"/>
          <w:i w:val="1"/>
          <w:iCs w:val="1"/>
          <w:outline w:val="0"/>
          <w:color w:val="000000"/>
          <w:sz w:val="24"/>
          <w:szCs w:val="24"/>
          <w:u w:color="000000"/>
          <w:shd w:val="clear" w:color="auto" w:fill="ffffff"/>
          <w14:textFill>
            <w14:solidFill>
              <w14:srgbClr w14:val="000000"/>
            </w14:solidFill>
          </w14:textFill>
        </w:rPr>
      </w:pPr>
      <w:r>
        <w:rPr>
          <w:rFonts w:ascii="Helvetica" w:hAnsi="Helvetica"/>
          <w:i w:val="1"/>
          <w:iCs w:val="1"/>
          <w:outline w:val="0"/>
          <w:color w:val="202020"/>
          <w:sz w:val="24"/>
          <w:szCs w:val="24"/>
          <w:u w:color="202020"/>
          <w:shd w:val="clear" w:color="auto" w:fill="ffffff"/>
          <w:rtl w:val="0"/>
          <w:lang w:val="en-US"/>
          <w14:textFill>
            <w14:solidFill>
              <w14:srgbClr w14:val="202020"/>
            </w14:solidFill>
          </w14:textFill>
        </w:rPr>
        <w:t xml:space="preserve">Naegle KM (2021) Ten simple rules for effective presentation slides. PLoS Comput Biol 17(12): e1009554. </w:t>
      </w:r>
      <w:r>
        <w:rPr>
          <w:rStyle w:val="Link"/>
        </w:rPr>
        <w:fldChar w:fldCharType="begin" w:fldLock="0"/>
      </w:r>
      <w:r>
        <w:rPr>
          <w:rStyle w:val="Link"/>
        </w:rPr>
        <w:instrText xml:space="preserve"> HYPERLINK "https://doi.org/10.1371/journal.pcbi.1009554"</w:instrText>
      </w:r>
      <w:r>
        <w:rPr>
          <w:rStyle w:val="Link"/>
        </w:rPr>
        <w:fldChar w:fldCharType="separate" w:fldLock="0"/>
      </w:r>
      <w:r>
        <w:rPr>
          <w:rStyle w:val="Link"/>
          <w:rtl w:val="0"/>
        </w:rPr>
        <w:t>https://doi.org/10.1371/journal.pcbi.1009554</w:t>
      </w:r>
      <w:r>
        <w:rPr/>
        <w:fldChar w:fldCharType="end" w:fldLock="0"/>
      </w:r>
      <w:r>
        <w:rPr>
          <w:rFonts w:ascii="Helvetica" w:hAnsi="Helvetica"/>
          <w:i w:val="1"/>
          <w:iCs w:val="1"/>
          <w:outline w:val="0"/>
          <w:color w:val="202020"/>
          <w:sz w:val="24"/>
          <w:szCs w:val="24"/>
          <w:u w:color="202020"/>
          <w:shd w:val="clear" w:color="auto" w:fill="ffffff"/>
          <w:rtl w:val="0"/>
          <w:lang w:val="en-US"/>
          <w14:textFill>
            <w14:solidFill>
              <w14:srgbClr w14:val="202020"/>
            </w14:solidFill>
          </w14:textFill>
        </w:rPr>
        <w:t xml:space="preserve"> (Accessed: 13/04/22).</w:t>
      </w:r>
    </w:p>
    <w:p>
      <w:pPr>
        <w:pStyle w:val="Body"/>
        <w:rPr>
          <w:rStyle w:val="Hyperlink.4"/>
        </w:rPr>
      </w:pPr>
      <w:r>
        <w:rPr>
          <w:rFonts w:ascii="Segoe UI" w:cs="Segoe UI" w:hAnsi="Segoe UI" w:eastAsia="Segoe UI"/>
          <w:i w:val="1"/>
          <w:iCs w:val="1"/>
          <w:outline w:val="0"/>
          <w:color w:val="000000"/>
          <w:sz w:val="24"/>
          <w:szCs w:val="24"/>
          <w:u w:color="000000"/>
          <w:shd w:val="clear" w:color="auto" w:fill="ffffff"/>
          <w:rtl w:val="0"/>
          <w:lang w:val="en-US"/>
          <w14:textFill>
            <w14:solidFill>
              <w14:srgbClr w14:val="000000"/>
            </w14:solidFill>
          </w14:textFill>
        </w:rPr>
        <w:t xml:space="preserve">NHS, 2022 - </w:t>
      </w:r>
      <w:r>
        <w:rPr>
          <w:rStyle w:val="Hyperlink.4"/>
        </w:rPr>
        <w:fldChar w:fldCharType="begin" w:fldLock="0"/>
      </w:r>
      <w:r>
        <w:rPr>
          <w:rStyle w:val="Hyperlink.4"/>
        </w:rPr>
        <w:instrText xml:space="preserve"> HYPERLINK "https://www.england.nhs.uk/five-year-forward-view/next-steps-on-the-nhs-five-year-forward-view/funding-and-efficiency/"</w:instrText>
      </w:r>
      <w:r>
        <w:rPr>
          <w:rStyle w:val="Hyperlink.4"/>
        </w:rPr>
        <w:fldChar w:fldCharType="separate" w:fldLock="0"/>
      </w:r>
      <w:r>
        <w:rPr>
          <w:rStyle w:val="Hyperlink.4"/>
          <w:rtl w:val="0"/>
        </w:rPr>
        <w:t xml:space="preserve">NHS England </w:t>
      </w:r>
      <w:r>
        <w:rPr>
          <w:rStyle w:val="Link"/>
          <w:rFonts w:ascii="Segoe UI" w:cs="Segoe UI" w:hAnsi="Segoe UI" w:eastAsia="Segoe UI"/>
          <w:i w:val="1"/>
          <w:iCs w:val="1"/>
          <w:sz w:val="24"/>
          <w:szCs w:val="24"/>
          <w:shd w:val="clear" w:color="auto" w:fill="ffffff"/>
          <w:rtl w:val="0"/>
          <w:lang w:val="en-US"/>
        </w:rPr>
        <w:t xml:space="preserve">» </w:t>
      </w:r>
      <w:r>
        <w:rPr>
          <w:rStyle w:val="Hyperlink.4"/>
          <w:rtl w:val="0"/>
        </w:rPr>
        <w:t xml:space="preserve">Funding and </w:t>
      </w:r>
      <w:r>
        <w:rPr/>
        <w:fldChar w:fldCharType="end" w:fldLock="0"/>
      </w:r>
      <w:r>
        <w:rPr>
          <w:rStyle w:val="Hyperlink.4"/>
        </w:rPr>
        <w:fldChar w:fldCharType="begin" w:fldLock="0"/>
      </w:r>
      <w:r>
        <w:rPr>
          <w:rStyle w:val="Hyperlink.4"/>
        </w:rPr>
        <w:instrText xml:space="preserve"> HYPERLINK "https://www.england.nhs.uk/five-year-forward-view/next-steps-on-the-nhs-five-year-forward-view/funding-and-efficiency/"</w:instrText>
      </w:r>
      <w:r>
        <w:rPr>
          <w:rStyle w:val="Hyperlink.4"/>
        </w:rPr>
        <w:fldChar w:fldCharType="separate" w:fldLock="0"/>
      </w:r>
      <w:r>
        <w:rPr>
          <w:rStyle w:val="Hyperlink.4"/>
          <w:rtl w:val="0"/>
        </w:rPr>
        <w:t>efficiency</w:t>
      </w:r>
      <w:r>
        <w:rPr/>
        <w:fldChar w:fldCharType="end" w:fldLock="0"/>
      </w:r>
      <w:r>
        <w:rPr>
          <w:rStyle w:val="Hyperlink.4"/>
          <w:rtl w:val="0"/>
        </w:rPr>
        <w:t xml:space="preserve">  (Accessed: 13/04/22.)</w:t>
      </w:r>
    </w:p>
    <w:p>
      <w:pPr>
        <w:pStyle w:val="Body"/>
        <w:rPr>
          <w:rFonts w:ascii="Segoe UI" w:cs="Segoe UI" w:hAnsi="Segoe UI" w:eastAsia="Segoe UI"/>
          <w:i w:val="1"/>
          <w:iCs w:val="1"/>
          <w:outline w:val="0"/>
          <w:color w:val="000000"/>
          <w:sz w:val="24"/>
          <w:szCs w:val="24"/>
          <w:u w:color="000000"/>
          <w:shd w:val="clear" w:color="auto" w:fill="ffffff"/>
          <w14:textFill>
            <w14:solidFill>
              <w14:srgbClr w14:val="000000"/>
            </w14:solidFill>
          </w14:textFill>
        </w:rPr>
      </w:pPr>
      <w:r>
        <w:rPr>
          <w:rFonts w:ascii="Segoe UI" w:cs="Segoe UI" w:hAnsi="Segoe UI" w:eastAsia="Segoe UI"/>
          <w:outline w:val="0"/>
          <w:color w:val="333333"/>
          <w:u w:color="333333"/>
          <w:shd w:val="clear" w:color="auto" w:fill="fcfcfc"/>
          <w:rtl w:val="0"/>
          <w:lang w:val="en-US"/>
          <w14:textFill>
            <w14:solidFill>
              <w14:srgbClr w14:val="333333"/>
            </w14:solidFill>
          </w14:textFill>
        </w:rPr>
        <w:t>Tierney, R. (2015). Presentation Structure. In: The Introverted Presenter. Apress, Berkeley, CA. https://doi.org/10.1007/978-1-4842-1088-8_4</w:t>
      </w:r>
    </w:p>
    <w:p>
      <w:pPr>
        <w:pStyle w:val="Body"/>
        <w:rPr>
          <w:rStyle w:val="Hyperlink.2"/>
        </w:rPr>
      </w:pPr>
      <w:r>
        <w:rPr>
          <w:i w:val="1"/>
          <w:iCs w:val="1"/>
          <w:outline w:val="0"/>
          <w:color w:val="000000"/>
          <w:sz w:val="24"/>
          <w:szCs w:val="24"/>
          <w:u w:color="000000"/>
          <w:rtl w:val="0"/>
          <w14:textFill>
            <w14:solidFill>
              <w14:srgbClr w14:val="000000"/>
            </w14:solidFill>
          </w14:textFill>
        </w:rPr>
        <w:t xml:space="preserve">UK Parliament 2022 - </w:t>
      </w:r>
      <w:r>
        <w:rPr>
          <w:rStyle w:val="Hyperlink.2"/>
        </w:rPr>
        <w:fldChar w:fldCharType="begin" w:fldLock="0"/>
      </w:r>
      <w:r>
        <w:rPr>
          <w:rStyle w:val="Hyperlink.2"/>
        </w:rPr>
        <w:instrText xml:space="preserve"> HYPERLINK "https://bills.parliament.uk/bills/2544"</w:instrText>
      </w:r>
      <w:r>
        <w:rPr>
          <w:rStyle w:val="Hyperlink.2"/>
        </w:rPr>
        <w:fldChar w:fldCharType="separate" w:fldLock="0"/>
      </w:r>
      <w:r>
        <w:rPr>
          <w:rStyle w:val="Hyperlink.2"/>
          <w:rtl w:val="0"/>
        </w:rPr>
        <w:t xml:space="preserve">NHS Funding Act 2020 - Parliamentary Bills - UK </w:t>
      </w:r>
      <w:r>
        <w:rPr/>
        <w:fldChar w:fldCharType="end" w:fldLock="0"/>
      </w:r>
      <w:r>
        <w:rPr>
          <w:rStyle w:val="Hyperlink.2"/>
        </w:rPr>
        <w:fldChar w:fldCharType="begin" w:fldLock="0"/>
      </w:r>
      <w:r>
        <w:rPr>
          <w:rStyle w:val="Hyperlink.2"/>
        </w:rPr>
        <w:instrText xml:space="preserve"> HYPERLINK "https://bills.parliament.uk/bills/2544"</w:instrText>
      </w:r>
      <w:r>
        <w:rPr>
          <w:rStyle w:val="Hyperlink.2"/>
        </w:rPr>
        <w:fldChar w:fldCharType="separate" w:fldLock="0"/>
      </w:r>
      <w:r>
        <w:rPr>
          <w:rStyle w:val="Hyperlink.2"/>
          <w:rtl w:val="0"/>
          <w:lang w:val="it-IT"/>
        </w:rPr>
        <w:t>Parliament</w:t>
      </w:r>
      <w:r>
        <w:rPr/>
        <w:fldChar w:fldCharType="end" w:fldLock="0"/>
      </w:r>
      <w:r>
        <w:rPr>
          <w:rStyle w:val="Hyperlink.2"/>
          <w:rtl w:val="0"/>
        </w:rPr>
        <w:t xml:space="preserve"> </w:t>
      </w:r>
    </w:p>
    <w:p>
      <w:pPr>
        <w:pStyle w:val="Body"/>
        <w:rPr>
          <w:rStyle w:val="Hyperlink.2"/>
        </w:rPr>
      </w:pPr>
      <w:r>
        <w:rPr>
          <w:rStyle w:val="Hyperlink.2"/>
          <w:rtl w:val="0"/>
        </w:rPr>
        <w:t>(Accessed: 22/04/22).</w:t>
      </w:r>
    </w:p>
    <w:p>
      <w:pPr>
        <w:pStyle w:val="Body"/>
        <w:rPr>
          <w:i w:val="1"/>
          <w:iCs w:val="1"/>
          <w:outline w:val="0"/>
          <w:color w:val="000000"/>
          <w:sz w:val="24"/>
          <w:szCs w:val="24"/>
          <w:u w:color="000000"/>
          <w14:textFill>
            <w14:solidFill>
              <w14:srgbClr w14:val="000000"/>
            </w14:solidFill>
          </w14:textFill>
        </w:rPr>
      </w:pPr>
      <w:r>
        <w:rPr>
          <w:rFonts w:ascii="Arial" w:hAnsi="Arial"/>
          <w:i w:val="1"/>
          <w:iCs w:val="1"/>
          <w:outline w:val="0"/>
          <w:color w:val="1c1d1e"/>
          <w:sz w:val="24"/>
          <w:szCs w:val="24"/>
          <w:u w:color="1c1d1e"/>
          <w:shd w:val="clear" w:color="auto" w:fill="ffffff"/>
          <w:rtl w:val="0"/>
          <w:lang w:val="en-US"/>
          <w14:textFill>
            <w14:solidFill>
              <w14:srgbClr w14:val="1C1D1E"/>
            </w14:solidFill>
          </w14:textFill>
        </w:rPr>
        <w:t>Wood, T.J. and Hollier, A. (2017), Punch up your podium presentations. Journal of the American Association of Nurse Practitioners, 29: 470-474.</w:t>
      </w:r>
      <w:r>
        <w:rPr>
          <w:rFonts w:ascii="Arial" w:hAnsi="Arial" w:hint="default"/>
          <w:i w:val="1"/>
          <w:iCs w:val="1"/>
          <w:outline w:val="0"/>
          <w:color w:val="1c1d1e"/>
          <w:sz w:val="24"/>
          <w:szCs w:val="24"/>
          <w:u w:color="1c1d1e"/>
          <w:shd w:val="clear" w:color="auto" w:fill="ffffff"/>
          <w:rtl w:val="0"/>
          <w:lang w:val="en-US"/>
          <w14:textFill>
            <w14:solidFill>
              <w14:srgbClr w14:val="1C1D1E"/>
            </w14:solidFill>
          </w14:textFill>
        </w:rPr>
        <w:t> </w:t>
      </w:r>
      <w:r>
        <w:rPr>
          <w:rStyle w:val="Hyperlink.5"/>
        </w:rPr>
        <w:fldChar w:fldCharType="begin" w:fldLock="0"/>
      </w:r>
      <w:r>
        <w:rPr>
          <w:rStyle w:val="Hyperlink.5"/>
        </w:rPr>
        <w:instrText xml:space="preserve"> HYPERLINK "https://doi.org/10.1002/2327-6924.12477"</w:instrText>
      </w:r>
      <w:r>
        <w:rPr>
          <w:rStyle w:val="Hyperlink.5"/>
        </w:rPr>
        <w:fldChar w:fldCharType="separate" w:fldLock="0"/>
      </w:r>
      <w:r>
        <w:rPr>
          <w:rStyle w:val="Hyperlink.5"/>
          <w:rtl w:val="0"/>
        </w:rPr>
        <w:t>https://doi.org/10.1002/2327-6924.12477</w:t>
      </w:r>
      <w:r>
        <w:rPr/>
        <w:fldChar w:fldCharType="end" w:fldLock="0"/>
      </w:r>
      <w:r>
        <w:rPr>
          <w:i w:val="1"/>
          <w:iCs w:val="1"/>
          <w:outline w:val="0"/>
          <w:color w:val="000000"/>
          <w:sz w:val="24"/>
          <w:szCs w:val="24"/>
          <w:u w:color="000000"/>
          <w:rtl w:val="0"/>
          <w:lang w:val="en-US"/>
          <w14:textFill>
            <w14:solidFill>
              <w14:srgbClr w14:val="000000"/>
            </w14:solidFill>
          </w14:textFill>
        </w:rPr>
        <w:t xml:space="preserve"> (Accessed: 19/04/22).</w:t>
      </w:r>
    </w:p>
    <w:p>
      <w:pPr>
        <w:pStyle w:val="Body"/>
        <w:rPr>
          <w:b w:val="1"/>
          <w:bCs w:val="1"/>
          <w:outline w:val="0"/>
          <w:color w:val="1f497d"/>
          <w:u w:color="1f497d"/>
          <w14:textFill>
            <w14:solidFill>
              <w14:srgbClr w14:val="1F497D"/>
            </w14:solidFill>
          </w14:textFill>
        </w:rPr>
      </w:pPr>
    </w:p>
    <w:p>
      <w:pPr>
        <w:pStyle w:val="Body"/>
        <w:rPr>
          <w:b w:val="1"/>
          <w:bCs w:val="1"/>
          <w:outline w:val="0"/>
          <w:color w:val="1f497d"/>
          <w:u w:color="1f497d"/>
          <w14:textFill>
            <w14:solidFill>
              <w14:srgbClr w14:val="1F497D"/>
            </w14:solidFill>
          </w14:textFill>
        </w:rPr>
      </w:pPr>
    </w:p>
    <w:p>
      <w:pPr>
        <w:pStyle w:val="Body"/>
        <w:rPr>
          <w:b w:val="1"/>
          <w:bCs w:val="1"/>
          <w:outline w:val="0"/>
          <w:color w:val="1f497d"/>
          <w:u w:color="1f497d"/>
          <w14:textFill>
            <w14:solidFill>
              <w14:srgbClr w14:val="1F497D"/>
            </w14:solidFill>
          </w14:textFill>
        </w:rPr>
      </w:pPr>
    </w:p>
    <w:p>
      <w:pPr>
        <w:pStyle w:val="Body"/>
        <w:rPr>
          <w:b w:val="1"/>
          <w:bCs w:val="1"/>
          <w:outline w:val="0"/>
          <w:color w:val="1f497d"/>
          <w:u w:color="1f497d"/>
          <w14:textFill>
            <w14:solidFill>
              <w14:srgbClr w14:val="1F497D"/>
            </w14:solidFill>
          </w14:textFill>
        </w:rPr>
      </w:pPr>
    </w:p>
    <w:p>
      <w:pPr>
        <w:pStyle w:val="Body"/>
      </w:pPr>
      <w:r>
        <w:rPr>
          <w:b w:val="1"/>
          <w:bCs w:val="1"/>
          <w:outline w:val="0"/>
          <w:color w:val="1f497d"/>
          <w:u w:color="1f497d"/>
          <w14:textFill>
            <w14:solidFill>
              <w14:srgbClr w14:val="1F497D"/>
            </w14:solidFill>
          </w14:textFill>
        </w:r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Segoe UI">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Arial" w:cs="Arial" w:hAnsi="Arial" w:eastAsia="Arial"/>
      <w:i w:val="1"/>
      <w:iCs w:val="1"/>
      <w:outline w:val="0"/>
      <w:color w:val="333333"/>
      <w:sz w:val="24"/>
      <w:szCs w:val="24"/>
      <w:u w:color="333333"/>
      <w:shd w:val="clear" w:color="auto" w:fill="ffffff"/>
      <w14:textFill>
        <w14:solidFill>
          <w14:srgbClr w14:val="333333"/>
        </w14:solidFill>
      </w14:textFill>
    </w:rPr>
  </w:style>
  <w:style w:type="character" w:styleId="Hyperlink.1">
    <w:name w:val="Hyperlink.1"/>
    <w:basedOn w:val="Link"/>
    <w:next w:val="Hyperlink.1"/>
    <w:rPr>
      <w:rFonts w:ascii="Calibri" w:cs="Calibri" w:hAnsi="Calibri" w:eastAsia="Calibri"/>
      <w:i w:val="1"/>
      <w:iCs w:val="1"/>
      <w:sz w:val="24"/>
      <w:szCs w:val="24"/>
      <w:u w:val="none"/>
    </w:rPr>
  </w:style>
  <w:style w:type="character" w:styleId="Hyperlink.2">
    <w:name w:val="Hyperlink.2"/>
    <w:basedOn w:val="Link"/>
    <w:next w:val="Hyperlink.2"/>
    <w:rPr>
      <w:rFonts w:ascii="Calibri" w:cs="Calibri" w:hAnsi="Calibri" w:eastAsia="Calibri"/>
      <w:i w:val="1"/>
      <w:iCs w:val="1"/>
      <w:sz w:val="24"/>
      <w:szCs w:val="24"/>
    </w:rPr>
  </w:style>
  <w:style w:type="character" w:styleId="Hyperlink.3">
    <w:name w:val="Hyperlink.3"/>
    <w:basedOn w:val="Link"/>
    <w:next w:val="Hyperlink.3"/>
    <w:rPr>
      <w:rFonts w:ascii="Arial" w:cs="Arial" w:hAnsi="Arial" w:eastAsia="Arial"/>
      <w:i w:val="1"/>
      <w:iCs w:val="1"/>
      <w:outline w:val="0"/>
      <w:color w:val="000000"/>
      <w:sz w:val="24"/>
      <w:szCs w:val="24"/>
      <w:u w:val="none" w:color="000000"/>
      <w:shd w:val="clear" w:color="auto" w:fill="ffffff"/>
      <w14:textFill>
        <w14:solidFill>
          <w14:srgbClr w14:val="000000"/>
        </w14:solidFill>
      </w14:textFill>
    </w:rPr>
  </w:style>
  <w:style w:type="character" w:styleId="Hyperlink.4">
    <w:name w:val="Hyperlink.4"/>
    <w:basedOn w:val="Link"/>
    <w:next w:val="Hyperlink.4"/>
    <w:rPr>
      <w:rFonts w:ascii="Segoe UI" w:cs="Segoe UI" w:hAnsi="Segoe UI" w:eastAsia="Segoe UI"/>
      <w:i w:val="1"/>
      <w:iCs w:val="1"/>
      <w:sz w:val="24"/>
      <w:szCs w:val="24"/>
      <w:shd w:val="clear" w:color="auto" w:fill="ffffff"/>
    </w:rPr>
  </w:style>
  <w:style w:type="character" w:styleId="Hyperlink.5">
    <w:name w:val="Hyperlink.5"/>
    <w:basedOn w:val="Link"/>
    <w:next w:val="Hyperlink.5"/>
    <w:rPr>
      <w:rFonts w:ascii="Arial" w:cs="Arial" w:hAnsi="Arial" w:eastAsia="Arial"/>
      <w:i w:val="1"/>
      <w:iCs w:val="1"/>
      <w:outline w:val="0"/>
      <w:color w:val="005274"/>
      <w:sz w:val="24"/>
      <w:szCs w:val="24"/>
      <w:u w:val="none" w:color="005274"/>
      <w:shd w:val="clear" w:color="auto" w:fill="ffffff"/>
      <w14:textFill>
        <w14:solidFill>
          <w14:srgbClr w14:val="005274"/>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