
<file path=[Content_Types].xml><?xml version="1.0" encoding="utf-8"?>
<Types xmlns="http://schemas.openxmlformats.org/package/2006/content-types">
  <Override PartName="/word/glossary/settings.xml" ContentType="application/vnd.openxmlformats-officedocument.wordprocessingml.settings+xml"/>
  <Override PartName="/word/webSettings.xml" ContentType="application/vnd.openxmlformats-officedocument.wordprocessingml.webSettings+xml"/>
  <Override PartName="/word/glossary/styles.xml" ContentType="application/vnd.openxmlformats-officedocument.wordprocessingml.styles+xml"/>
  <Default Extension="png" ContentType="image/png"/>
  <Override PartName="/word/glossary/webSettings.xml" ContentType="application/vnd.openxmlformats-officedocument.wordprocessingml.webSettings+xml"/>
  <Override PartName="/word/document.xml" ContentType="application/vnd.openxmlformats-officedocument.wordprocessingml.document.main+xml"/>
  <Default Extension="xml" ContentType="application/xml"/>
  <Override PartName="/word/theme/theme1.xml" ContentType="application/vnd.openxmlformats-officedocument.theme+xml"/>
  <Override PartName="/word/footer1.xml" ContentType="application/vnd.openxmlformats-officedocument.wordprocessingml.footer+xml"/>
  <Override PartName="/word/fontTable.xml" ContentType="application/vnd.openxmlformats-officedocument.wordprocessingml.fontTable+xml"/>
  <Override PartName="/customXml/itemProps1.xml" ContentType="application/vnd.openxmlformats-officedocument.customXmlProperties+xml"/>
  <Override PartName="/docProps/app.xml" ContentType="application/vnd.openxmlformats-officedocument.extended-properties+xml"/>
  <Override PartName="/word/footer3.xml" ContentType="application/vnd.openxmlformats-officedocument.wordprocessingml.footer+xml"/>
  <Override PartName="/word/glossary/document.xml" ContentType="application/vnd.openxmlformats-officedocument.wordprocessingml.document.glossary+xml"/>
  <Default Extension="jpeg" ContentType="image/jpeg"/>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sdt>
      <w:sdtPr>
        <w:rPr>
          <w:rFonts w:asciiTheme="majorHAnsi" w:eastAsiaTheme="majorEastAsia" w:hAnsiTheme="majorHAnsi" w:cstheme="majorBidi"/>
          <w:b/>
          <w:bCs/>
          <w:color w:val="548DD4" w:themeColor="text2" w:themeTint="99"/>
          <w:sz w:val="72"/>
          <w:szCs w:val="72"/>
        </w:rPr>
        <w:id w:val="16429767"/>
        <w:docPartObj>
          <w:docPartGallery w:val="Cover Pages"/>
          <w:docPartUnique/>
        </w:docPartObj>
      </w:sdtPr>
      <w:sdtEndPr>
        <w:rPr>
          <w:rFonts w:asciiTheme="minorHAnsi" w:eastAsiaTheme="minorHAnsi" w:hAnsiTheme="minorHAnsi" w:cstheme="minorBidi"/>
          <w:color w:val="auto"/>
          <w:sz w:val="24"/>
          <w:szCs w:val="24"/>
        </w:rPr>
      </w:sdtEndPr>
      <w:sdtContent>
        <w:sdt>
          <w:sdtPr>
            <w:rPr>
              <w:rFonts w:asciiTheme="majorHAnsi" w:eastAsiaTheme="majorEastAsia" w:hAnsiTheme="majorHAnsi" w:cstheme="majorBidi"/>
              <w:color w:val="548DD4" w:themeColor="text2" w:themeTint="99"/>
              <w:sz w:val="72"/>
              <w:szCs w:val="72"/>
            </w:rPr>
            <w:alias w:val="Title"/>
            <w:id w:val="11521188"/>
            <w:placeholder>
              <w:docPart w:val="EAC56642084E4D4EA55034FBE2034C7C"/>
            </w:placeholder>
            <w:dataBinding w:prefixMappings="xmlns:ns0='http://purl.org/dc/elements/1.1/' xmlns:ns1='http://schemas.openxmlformats.org/package/2006/metadata/core-properties' " w:xpath="/ns1:coreProperties[1]/ns0:title[1]" w:storeItemID="{6C3C8BC8-F283-45AE-878A-BAB7291924A1}"/>
            <w:text/>
          </w:sdtPr>
          <w:sdtContent>
            <w:p w:rsidR="000F0FB3" w:rsidRDefault="000F0FB3" w:rsidP="00FA1177">
              <w:pPr>
                <w:spacing w:after="120"/>
                <w:jc w:val="right"/>
                <w:rPr>
                  <w:rFonts w:asciiTheme="majorHAnsi" w:eastAsiaTheme="majorEastAsia" w:hAnsiTheme="majorHAnsi" w:cstheme="majorBidi"/>
                  <w:color w:val="548DD4" w:themeColor="text2" w:themeTint="99"/>
                  <w:sz w:val="72"/>
                  <w:szCs w:val="72"/>
                </w:rPr>
              </w:pPr>
              <w:r>
                <w:rPr>
                  <w:rFonts w:asciiTheme="majorHAnsi" w:eastAsiaTheme="majorEastAsia" w:hAnsiTheme="majorHAnsi" w:cstheme="majorBidi"/>
                  <w:color w:val="548DD4" w:themeColor="text2" w:themeTint="99"/>
                  <w:sz w:val="72"/>
                  <w:szCs w:val="72"/>
                </w:rPr>
                <w:t xml:space="preserve">Preschool </w:t>
              </w:r>
              <w:r w:rsidR="00FA4B28">
                <w:rPr>
                  <w:rFonts w:asciiTheme="majorHAnsi" w:eastAsiaTheme="majorEastAsia" w:hAnsiTheme="majorHAnsi" w:cstheme="majorBidi"/>
                  <w:color w:val="548DD4" w:themeColor="text2" w:themeTint="99"/>
                  <w:sz w:val="72"/>
                  <w:szCs w:val="72"/>
                </w:rPr>
                <w:t>Stage:  Transitions</w:t>
              </w:r>
              <w:r>
                <w:rPr>
                  <w:rFonts w:asciiTheme="majorHAnsi" w:eastAsiaTheme="majorEastAsia" w:hAnsiTheme="majorHAnsi" w:cstheme="majorBidi"/>
                  <w:color w:val="548DD4" w:themeColor="text2" w:themeTint="99"/>
                  <w:sz w:val="72"/>
                  <w:szCs w:val="72"/>
                </w:rPr>
                <w:t xml:space="preserve"> in a variety of aspects.</w:t>
              </w:r>
            </w:p>
          </w:sdtContent>
        </w:sdt>
        <w:sdt>
          <w:sdtPr>
            <w:rPr>
              <w:rFonts w:asciiTheme="majorHAnsi" w:hAnsiTheme="majorHAnsi"/>
              <w:noProof/>
              <w:color w:val="548DD4" w:themeColor="text2" w:themeTint="99"/>
              <w:sz w:val="40"/>
              <w:szCs w:val="36"/>
            </w:rPr>
            <w:alias w:val="Subtitle"/>
            <w:tag w:val="Subtitle"/>
            <w:id w:val="11521189"/>
            <w:text/>
          </w:sdtPr>
          <w:sdtContent>
            <w:p w:rsidR="000F0FB3" w:rsidRDefault="000F0FB3">
              <w:pPr>
                <w:spacing w:after="120"/>
                <w:rPr>
                  <w:rFonts w:asciiTheme="majorHAnsi" w:hAnsiTheme="majorHAnsi"/>
                  <w:noProof/>
                  <w:color w:val="548DD4" w:themeColor="text2" w:themeTint="99"/>
                  <w:sz w:val="40"/>
                  <w:szCs w:val="36"/>
                </w:rPr>
              </w:pPr>
              <w:r>
                <w:rPr>
                  <w:rFonts w:asciiTheme="majorHAnsi" w:hAnsiTheme="majorHAnsi"/>
                  <w:noProof/>
                  <w:color w:val="548DD4" w:themeColor="text2" w:themeTint="99"/>
                  <w:sz w:val="40"/>
                  <w:szCs w:val="36"/>
                </w:rPr>
                <w:t>Polyana Pavanello - 1811822</w:t>
              </w:r>
            </w:p>
          </w:sdtContent>
        </w:sdt>
        <w:p w:rsidR="000F0FB3" w:rsidRDefault="00B91A08">
          <w:pPr>
            <w:spacing w:after="240"/>
            <w:rPr>
              <w:rFonts w:asciiTheme="majorHAnsi" w:hAnsiTheme="majorHAnsi"/>
              <w:noProof/>
              <w:color w:val="548DD4" w:themeColor="text2" w:themeTint="99"/>
              <w:sz w:val="36"/>
              <w:szCs w:val="36"/>
            </w:rPr>
          </w:pPr>
          <w:sdt>
            <w:sdtPr>
              <w:rPr>
                <w:rFonts w:asciiTheme="majorHAnsi" w:hAnsiTheme="majorHAnsi"/>
                <w:noProof/>
                <w:color w:val="548DD4" w:themeColor="text2" w:themeTint="99"/>
                <w:sz w:val="36"/>
                <w:szCs w:val="36"/>
              </w:rPr>
              <w:alias w:val="Author"/>
              <w:id w:val="11521190"/>
              <w:dataBinding w:prefixMappings="xmlns:ns0='http://purl.org/dc/elements/1.1/' xmlns:ns1='http://schemas.openxmlformats.org/package/2006/metadata/core-properties' " w:xpath="/ns1:coreProperties[1]/ns0:creator[1]" w:storeItemID="{6C3C8BC8-F283-45AE-878A-BAB7291924A1}"/>
              <w:text/>
            </w:sdtPr>
            <w:sdtContent>
              <w:r w:rsidR="000F0FB3">
                <w:rPr>
                  <w:rFonts w:asciiTheme="majorHAnsi" w:hAnsiTheme="majorHAnsi"/>
                  <w:noProof/>
                  <w:color w:val="548DD4" w:themeColor="text2" w:themeTint="99"/>
                  <w:sz w:val="36"/>
                  <w:szCs w:val="36"/>
                  <w:lang w:val="en-GB"/>
                </w:rPr>
                <w:t>Dr. Gulnar Ali</w:t>
              </w:r>
            </w:sdtContent>
          </w:sdt>
        </w:p>
        <w:p w:rsidR="000F0FB3" w:rsidRDefault="000F0FB3">
          <w:r>
            <w:rPr>
              <w:noProof/>
            </w:rPr>
            <w:drawing>
              <wp:anchor distT="0" distB="0" distL="114300" distR="114300" simplePos="0" relativeHeight="251660288" behindDoc="1" locked="0" layoutInCell="1" allowOverlap="1">
                <wp:simplePos x="0" y="0"/>
                <wp:positionH relativeFrom="page">
                  <wp:posOffset>363855</wp:posOffset>
                </wp:positionH>
                <wp:positionV relativeFrom="page">
                  <wp:posOffset>6906260</wp:posOffset>
                </wp:positionV>
                <wp:extent cx="7037070" cy="2786380"/>
                <wp:effectExtent l="25400" t="0" r="0" b="0"/>
                <wp:wrapNone/>
                <wp:docPr id="10" name="Picture 6"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png"/>
                        <pic:cNvPicPr>
                          <a:picLocks noChangeAspect="1" noChangeArrowheads="1"/>
                        </pic:cNvPicPr>
                      </pic:nvPicPr>
                      <pic:blipFill>
                        <a:blip r:embed="rId5"/>
                        <a:srcRect/>
                        <a:stretch>
                          <a:fillRect/>
                        </a:stretch>
                      </pic:blipFill>
                      <pic:spPr bwMode="auto">
                        <a:xfrm>
                          <a:off x="0" y="0"/>
                          <a:ext cx="7037070" cy="2786380"/>
                        </a:xfrm>
                        <a:prstGeom prst="rect">
                          <a:avLst/>
                        </a:prstGeom>
                        <a:noFill/>
                        <a:ln w="9525">
                          <a:noFill/>
                          <a:miter lim="800000"/>
                          <a:headEnd/>
                          <a:tailEnd/>
                        </a:ln>
                      </pic:spPr>
                    </pic:pic>
                  </a:graphicData>
                </a:graphic>
              </wp:anchor>
            </w:drawing>
          </w:r>
        </w:p>
        <w:p w:rsidR="007E6C31" w:rsidRDefault="0021270E">
          <w:pPr>
            <w:pStyle w:val="TOCHeading"/>
            <w:rPr>
              <w:rFonts w:ascii="Calibri" w:eastAsiaTheme="minorHAnsi" w:hAnsi="Calibri" w:cstheme="minorBidi"/>
              <w:b w:val="0"/>
              <w:bCs w:val="0"/>
              <w:color w:val="auto"/>
              <w:sz w:val="40"/>
              <w:szCs w:val="24"/>
            </w:rPr>
          </w:pPr>
          <w:r w:rsidRPr="0021270E">
            <w:rPr>
              <w:rFonts w:ascii="Calibri" w:eastAsiaTheme="minorHAnsi" w:hAnsi="Calibri" w:cstheme="minorBidi"/>
              <w:b w:val="0"/>
              <w:bCs w:val="0"/>
              <w:color w:val="auto"/>
              <w:sz w:val="40"/>
              <w:szCs w:val="24"/>
            </w:rPr>
            <w:t>BMHP4003_PSY</w:t>
          </w:r>
          <w:r w:rsidR="000F0FB3" w:rsidRPr="0021270E">
            <w:rPr>
              <w:rFonts w:ascii="Calibri" w:eastAsiaTheme="minorHAnsi" w:hAnsi="Calibri" w:cstheme="minorBidi"/>
              <w:b w:val="0"/>
              <w:bCs w:val="0"/>
              <w:color w:val="auto"/>
              <w:sz w:val="40"/>
              <w:szCs w:val="24"/>
            </w:rPr>
            <w:br w:type="page"/>
          </w:r>
          <w:r w:rsidR="00297F68" w:rsidRPr="00297F68">
            <w:rPr>
              <w:rFonts w:asciiTheme="minorHAnsi" w:eastAsiaTheme="minorHAnsi" w:hAnsiTheme="minorHAnsi" w:cstheme="minorBidi"/>
              <w:noProof/>
              <w:color w:val="auto"/>
              <w:sz w:val="24"/>
              <w:szCs w:val="24"/>
            </w:rPr>
            <w:drawing>
              <wp:inline distT="0" distB="0" distL="0" distR="0">
                <wp:extent cx="5270500" cy="3952875"/>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270500" cy="3952875"/>
                        </a:xfrm>
                        <a:prstGeom prst="rect">
                          <a:avLst/>
                        </a:prstGeom>
                        <a:noFill/>
                        <a:ln w="9525">
                          <a:noFill/>
                          <a:miter lim="800000"/>
                          <a:headEnd/>
                          <a:tailEnd/>
                        </a:ln>
                      </pic:spPr>
                    </pic:pic>
                  </a:graphicData>
                </a:graphic>
              </wp:inline>
            </w:drawing>
          </w:r>
        </w:p>
        <w:p w:rsidR="00856BFF" w:rsidRDefault="007E6C31">
          <w:pPr>
            <w:pStyle w:val="TOCHeading"/>
            <w:rPr>
              <w:rFonts w:asciiTheme="minorHAnsi" w:eastAsiaTheme="minorHAnsi" w:hAnsiTheme="minorHAnsi" w:cstheme="minorBidi"/>
              <w:color w:val="auto"/>
              <w:sz w:val="24"/>
              <w:szCs w:val="24"/>
            </w:rPr>
          </w:pPr>
          <w:r w:rsidRPr="007E6C31">
            <w:rPr>
              <w:rFonts w:ascii="Calibri" w:eastAsiaTheme="minorHAnsi" w:hAnsi="Calibri" w:cstheme="minorBidi"/>
              <w:noProof/>
              <w:color w:val="auto"/>
              <w:sz w:val="40"/>
              <w:szCs w:val="24"/>
            </w:rPr>
            <w:drawing>
              <wp:inline distT="0" distB="0" distL="0" distR="0">
                <wp:extent cx="5270500" cy="3952875"/>
                <wp:effectExtent l="2540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270500" cy="3952875"/>
                        </a:xfrm>
                        <a:prstGeom prst="rect">
                          <a:avLst/>
                        </a:prstGeom>
                        <a:noFill/>
                        <a:ln w="9525">
                          <a:noFill/>
                          <a:miter lim="800000"/>
                          <a:headEnd/>
                          <a:tailEnd/>
                        </a:ln>
                      </pic:spPr>
                    </pic:pic>
                  </a:graphicData>
                </a:graphic>
              </wp:inline>
            </w:drawing>
          </w:r>
          <w:r w:rsidRPr="007E6C31">
            <w:rPr>
              <w:rFonts w:asciiTheme="minorHAnsi" w:eastAsiaTheme="minorHAnsi" w:hAnsiTheme="minorHAnsi" w:cstheme="minorBidi"/>
              <w:noProof/>
              <w:color w:val="auto"/>
              <w:sz w:val="24"/>
              <w:szCs w:val="24"/>
            </w:rPr>
            <w:drawing>
              <wp:inline distT="0" distB="0" distL="0" distR="0">
                <wp:extent cx="5270500" cy="3952875"/>
                <wp:effectExtent l="2540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5270500" cy="3952875"/>
                        </a:xfrm>
                        <a:prstGeom prst="rect">
                          <a:avLst/>
                        </a:prstGeom>
                        <a:noFill/>
                        <a:ln w="9525">
                          <a:noFill/>
                          <a:miter lim="800000"/>
                          <a:headEnd/>
                          <a:tailEnd/>
                        </a:ln>
                      </pic:spPr>
                    </pic:pic>
                  </a:graphicData>
                </a:graphic>
              </wp:inline>
            </w:drawing>
          </w:r>
          <w:r w:rsidR="00856BFF" w:rsidRPr="00856BFF">
            <w:rPr>
              <w:rFonts w:asciiTheme="minorHAnsi" w:eastAsiaTheme="minorHAnsi" w:hAnsiTheme="minorHAnsi" w:cstheme="minorBidi"/>
              <w:noProof/>
              <w:color w:val="auto"/>
              <w:sz w:val="24"/>
              <w:szCs w:val="24"/>
            </w:rPr>
            <w:drawing>
              <wp:inline distT="0" distB="0" distL="0" distR="0">
                <wp:extent cx="5270500" cy="3952875"/>
                <wp:effectExtent l="2540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270500" cy="3952875"/>
                        </a:xfrm>
                        <a:prstGeom prst="rect">
                          <a:avLst/>
                        </a:prstGeom>
                        <a:noFill/>
                        <a:ln w="9525">
                          <a:noFill/>
                          <a:miter lim="800000"/>
                          <a:headEnd/>
                          <a:tailEnd/>
                        </a:ln>
                      </pic:spPr>
                    </pic:pic>
                  </a:graphicData>
                </a:graphic>
              </wp:inline>
            </w:drawing>
          </w:r>
          <w:r w:rsidR="00856BFF" w:rsidRPr="00856BFF">
            <w:rPr>
              <w:rFonts w:asciiTheme="minorHAnsi" w:eastAsiaTheme="minorHAnsi" w:hAnsiTheme="minorHAnsi" w:cstheme="minorBidi"/>
              <w:noProof/>
              <w:color w:val="auto"/>
              <w:sz w:val="24"/>
              <w:szCs w:val="24"/>
            </w:rPr>
            <w:drawing>
              <wp:inline distT="0" distB="0" distL="0" distR="0">
                <wp:extent cx="5270500" cy="3952875"/>
                <wp:effectExtent l="2540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5270500" cy="3952875"/>
                        </a:xfrm>
                        <a:prstGeom prst="rect">
                          <a:avLst/>
                        </a:prstGeom>
                        <a:noFill/>
                        <a:ln w="9525">
                          <a:noFill/>
                          <a:miter lim="800000"/>
                          <a:headEnd/>
                          <a:tailEnd/>
                        </a:ln>
                      </pic:spPr>
                    </pic:pic>
                  </a:graphicData>
                </a:graphic>
              </wp:inline>
            </w:drawing>
          </w:r>
          <w:r w:rsidR="00856BFF" w:rsidRPr="00856BFF">
            <w:rPr>
              <w:rFonts w:asciiTheme="minorHAnsi" w:eastAsiaTheme="minorHAnsi" w:hAnsiTheme="minorHAnsi" w:cstheme="minorBidi"/>
              <w:noProof/>
              <w:color w:val="auto"/>
              <w:sz w:val="24"/>
              <w:szCs w:val="24"/>
            </w:rPr>
            <w:drawing>
              <wp:inline distT="0" distB="0" distL="0" distR="0">
                <wp:extent cx="5270500" cy="3952875"/>
                <wp:effectExtent l="2540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5270500" cy="3952875"/>
                        </a:xfrm>
                        <a:prstGeom prst="rect">
                          <a:avLst/>
                        </a:prstGeom>
                        <a:noFill/>
                        <a:ln w="9525">
                          <a:noFill/>
                          <a:miter lim="800000"/>
                          <a:headEnd/>
                          <a:tailEnd/>
                        </a:ln>
                      </pic:spPr>
                    </pic:pic>
                  </a:graphicData>
                </a:graphic>
              </wp:inline>
            </w:drawing>
          </w:r>
          <w:r w:rsidR="00856BFF" w:rsidRPr="00856BFF">
            <w:rPr>
              <w:rFonts w:asciiTheme="minorHAnsi" w:eastAsiaTheme="minorHAnsi" w:hAnsiTheme="minorHAnsi" w:cstheme="minorBidi"/>
              <w:noProof/>
              <w:color w:val="auto"/>
              <w:sz w:val="24"/>
              <w:szCs w:val="24"/>
            </w:rPr>
            <w:drawing>
              <wp:inline distT="0" distB="0" distL="0" distR="0">
                <wp:extent cx="5270500" cy="3952875"/>
                <wp:effectExtent l="25400" t="0" r="0"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5270500" cy="3952875"/>
                        </a:xfrm>
                        <a:prstGeom prst="rect">
                          <a:avLst/>
                        </a:prstGeom>
                        <a:noFill/>
                        <a:ln w="9525">
                          <a:noFill/>
                          <a:miter lim="800000"/>
                          <a:headEnd/>
                          <a:tailEnd/>
                        </a:ln>
                      </pic:spPr>
                    </pic:pic>
                  </a:graphicData>
                </a:graphic>
              </wp:inline>
            </w:drawing>
          </w:r>
          <w:r w:rsidR="00856BFF" w:rsidRPr="00856BFF">
            <w:rPr>
              <w:rFonts w:asciiTheme="minorHAnsi" w:eastAsiaTheme="minorHAnsi" w:hAnsiTheme="minorHAnsi" w:cstheme="minorBidi"/>
              <w:noProof/>
              <w:color w:val="auto"/>
              <w:sz w:val="24"/>
              <w:szCs w:val="24"/>
            </w:rPr>
            <w:drawing>
              <wp:inline distT="0" distB="0" distL="0" distR="0">
                <wp:extent cx="5270500" cy="3952875"/>
                <wp:effectExtent l="25400" t="0" r="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5270500" cy="3952875"/>
                        </a:xfrm>
                        <a:prstGeom prst="rect">
                          <a:avLst/>
                        </a:prstGeom>
                        <a:noFill/>
                        <a:ln w="9525">
                          <a:noFill/>
                          <a:miter lim="800000"/>
                          <a:headEnd/>
                          <a:tailEnd/>
                        </a:ln>
                      </pic:spPr>
                    </pic:pic>
                  </a:graphicData>
                </a:graphic>
              </wp:inline>
            </w:drawing>
          </w:r>
          <w:r w:rsidR="00856BFF" w:rsidRPr="00856BFF">
            <w:rPr>
              <w:rFonts w:asciiTheme="minorHAnsi" w:eastAsiaTheme="minorHAnsi" w:hAnsiTheme="minorHAnsi" w:cstheme="minorBidi"/>
              <w:noProof/>
              <w:color w:val="auto"/>
              <w:sz w:val="24"/>
              <w:szCs w:val="24"/>
            </w:rPr>
            <w:drawing>
              <wp:inline distT="0" distB="0" distL="0" distR="0">
                <wp:extent cx="5270500" cy="3952875"/>
                <wp:effectExtent l="2540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5270500" cy="3952875"/>
                        </a:xfrm>
                        <a:prstGeom prst="rect">
                          <a:avLst/>
                        </a:prstGeom>
                        <a:noFill/>
                        <a:ln w="9525">
                          <a:noFill/>
                          <a:miter lim="800000"/>
                          <a:headEnd/>
                          <a:tailEnd/>
                        </a:ln>
                      </pic:spPr>
                    </pic:pic>
                  </a:graphicData>
                </a:graphic>
              </wp:inline>
            </w:drawing>
          </w:r>
          <w:r w:rsidR="00856BFF" w:rsidRPr="00856BFF">
            <w:rPr>
              <w:rFonts w:asciiTheme="minorHAnsi" w:eastAsiaTheme="minorHAnsi" w:hAnsiTheme="minorHAnsi" w:cstheme="minorBidi"/>
              <w:noProof/>
              <w:color w:val="auto"/>
              <w:sz w:val="24"/>
              <w:szCs w:val="24"/>
            </w:rPr>
            <w:drawing>
              <wp:inline distT="0" distB="0" distL="0" distR="0">
                <wp:extent cx="5270500" cy="3952875"/>
                <wp:effectExtent l="2540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5270500" cy="3952875"/>
                        </a:xfrm>
                        <a:prstGeom prst="rect">
                          <a:avLst/>
                        </a:prstGeom>
                        <a:noFill/>
                        <a:ln w="9525">
                          <a:noFill/>
                          <a:miter lim="800000"/>
                          <a:headEnd/>
                          <a:tailEnd/>
                        </a:ln>
                      </pic:spPr>
                    </pic:pic>
                  </a:graphicData>
                </a:graphic>
              </wp:inline>
            </w:drawing>
          </w:r>
          <w:r w:rsidR="00856BFF" w:rsidRPr="00856BFF">
            <w:rPr>
              <w:rFonts w:asciiTheme="minorHAnsi" w:eastAsiaTheme="minorHAnsi" w:hAnsiTheme="minorHAnsi" w:cstheme="minorBidi"/>
              <w:noProof/>
              <w:color w:val="auto"/>
              <w:sz w:val="24"/>
              <w:szCs w:val="24"/>
            </w:rPr>
            <w:drawing>
              <wp:inline distT="0" distB="0" distL="0" distR="0">
                <wp:extent cx="5270500" cy="3952875"/>
                <wp:effectExtent l="25400" t="0" r="0"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srcRect/>
                        <a:stretch>
                          <a:fillRect/>
                        </a:stretch>
                      </pic:blipFill>
                      <pic:spPr bwMode="auto">
                        <a:xfrm>
                          <a:off x="0" y="0"/>
                          <a:ext cx="5270500" cy="3952875"/>
                        </a:xfrm>
                        <a:prstGeom prst="rect">
                          <a:avLst/>
                        </a:prstGeom>
                        <a:noFill/>
                        <a:ln w="9525">
                          <a:noFill/>
                          <a:miter lim="800000"/>
                          <a:headEnd/>
                          <a:tailEnd/>
                        </a:ln>
                      </pic:spPr>
                    </pic:pic>
                  </a:graphicData>
                </a:graphic>
              </wp:inline>
            </w:drawing>
          </w:r>
          <w:r w:rsidR="00856BFF" w:rsidRPr="00856BFF">
            <w:rPr>
              <w:rFonts w:asciiTheme="minorHAnsi" w:eastAsiaTheme="minorHAnsi" w:hAnsiTheme="minorHAnsi" w:cstheme="minorBidi"/>
              <w:noProof/>
              <w:color w:val="auto"/>
              <w:sz w:val="24"/>
              <w:szCs w:val="24"/>
            </w:rPr>
            <w:drawing>
              <wp:inline distT="0" distB="0" distL="0" distR="0">
                <wp:extent cx="5270500" cy="3952875"/>
                <wp:effectExtent l="25400" t="0" r="0" b="0"/>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srcRect/>
                        <a:stretch>
                          <a:fillRect/>
                        </a:stretch>
                      </pic:blipFill>
                      <pic:spPr bwMode="auto">
                        <a:xfrm>
                          <a:off x="0" y="0"/>
                          <a:ext cx="5270500" cy="3952875"/>
                        </a:xfrm>
                        <a:prstGeom prst="rect">
                          <a:avLst/>
                        </a:prstGeom>
                        <a:noFill/>
                        <a:ln w="9525">
                          <a:noFill/>
                          <a:miter lim="800000"/>
                          <a:headEnd/>
                          <a:tailEnd/>
                        </a:ln>
                      </pic:spPr>
                    </pic:pic>
                  </a:graphicData>
                </a:graphic>
              </wp:inline>
            </w:drawing>
          </w:r>
        </w:p>
        <w:p w:rsidR="00856BFF" w:rsidRDefault="00856BFF">
          <w:pPr>
            <w:pStyle w:val="TOCHeading"/>
            <w:rPr>
              <w:rFonts w:asciiTheme="minorHAnsi" w:eastAsiaTheme="minorHAnsi" w:hAnsiTheme="minorHAnsi" w:cstheme="minorBidi"/>
              <w:color w:val="auto"/>
              <w:sz w:val="24"/>
              <w:szCs w:val="24"/>
            </w:rPr>
          </w:pPr>
        </w:p>
        <w:p w:rsidR="00856BFF" w:rsidRDefault="00856BFF">
          <w:pPr>
            <w:pStyle w:val="TOCHeading"/>
            <w:rPr>
              <w:rFonts w:asciiTheme="minorHAnsi" w:eastAsiaTheme="minorHAnsi" w:hAnsiTheme="minorHAnsi" w:cstheme="minorBidi"/>
              <w:color w:val="auto"/>
              <w:sz w:val="24"/>
              <w:szCs w:val="24"/>
            </w:rPr>
          </w:pPr>
        </w:p>
        <w:p w:rsidR="00856BFF" w:rsidRDefault="00856BFF">
          <w:pPr>
            <w:pStyle w:val="TOCHeading"/>
            <w:rPr>
              <w:rFonts w:asciiTheme="minorHAnsi" w:eastAsiaTheme="minorHAnsi" w:hAnsiTheme="minorHAnsi" w:cstheme="minorBidi"/>
              <w:color w:val="auto"/>
              <w:sz w:val="24"/>
              <w:szCs w:val="24"/>
            </w:rPr>
          </w:pPr>
        </w:p>
        <w:p w:rsidR="00856BFF" w:rsidRDefault="00856BFF">
          <w:pPr>
            <w:pStyle w:val="TOCHeading"/>
            <w:rPr>
              <w:rFonts w:asciiTheme="minorHAnsi" w:eastAsiaTheme="minorHAnsi" w:hAnsiTheme="minorHAnsi" w:cstheme="minorBidi"/>
              <w:color w:val="auto"/>
              <w:sz w:val="24"/>
              <w:szCs w:val="24"/>
            </w:rPr>
          </w:pPr>
        </w:p>
        <w:p w:rsidR="00856BFF" w:rsidRDefault="00856BFF">
          <w:pPr>
            <w:pStyle w:val="TOCHeading"/>
            <w:rPr>
              <w:rFonts w:asciiTheme="minorHAnsi" w:eastAsiaTheme="minorHAnsi" w:hAnsiTheme="minorHAnsi" w:cstheme="minorBidi"/>
              <w:color w:val="auto"/>
              <w:sz w:val="24"/>
              <w:szCs w:val="24"/>
            </w:rPr>
          </w:pPr>
        </w:p>
        <w:p w:rsidR="00856BFF" w:rsidRDefault="00856BFF">
          <w:pPr>
            <w:pStyle w:val="TOCHeading"/>
            <w:rPr>
              <w:rFonts w:asciiTheme="minorHAnsi" w:eastAsiaTheme="minorHAnsi" w:hAnsiTheme="minorHAnsi" w:cstheme="minorBidi"/>
              <w:color w:val="auto"/>
              <w:sz w:val="24"/>
              <w:szCs w:val="24"/>
            </w:rPr>
          </w:pPr>
        </w:p>
        <w:p w:rsidR="00856BFF" w:rsidRDefault="00856BFF">
          <w:pPr>
            <w:pStyle w:val="TOCHeading"/>
            <w:rPr>
              <w:rFonts w:asciiTheme="minorHAnsi" w:eastAsiaTheme="minorHAnsi" w:hAnsiTheme="minorHAnsi" w:cstheme="minorBidi"/>
              <w:color w:val="auto"/>
              <w:sz w:val="24"/>
              <w:szCs w:val="24"/>
            </w:rPr>
          </w:pPr>
        </w:p>
        <w:p w:rsidR="00856BFF" w:rsidRDefault="00856BFF">
          <w:pPr>
            <w:pStyle w:val="TOCHeading"/>
            <w:rPr>
              <w:rFonts w:asciiTheme="minorHAnsi" w:eastAsiaTheme="minorHAnsi" w:hAnsiTheme="minorHAnsi" w:cstheme="minorBidi"/>
              <w:color w:val="auto"/>
              <w:sz w:val="24"/>
              <w:szCs w:val="24"/>
            </w:rPr>
          </w:pPr>
        </w:p>
        <w:p w:rsidR="00297F68" w:rsidRDefault="00B91A08">
          <w:pPr>
            <w:pStyle w:val="TOCHeading"/>
            <w:rPr>
              <w:rFonts w:ascii="Calibri" w:eastAsiaTheme="minorHAnsi" w:hAnsi="Calibri" w:cstheme="minorBidi"/>
              <w:b w:val="0"/>
              <w:bCs w:val="0"/>
              <w:color w:val="auto"/>
              <w:sz w:val="40"/>
              <w:szCs w:val="24"/>
            </w:rPr>
          </w:pPr>
        </w:p>
      </w:sdtContent>
    </w:sdt>
    <w:sdt>
      <w:sdtPr>
        <w:rPr>
          <w:rFonts w:asciiTheme="minorHAnsi" w:eastAsiaTheme="minorHAnsi" w:hAnsiTheme="minorHAnsi" w:cstheme="minorBidi"/>
          <w:b w:val="0"/>
          <w:bCs w:val="0"/>
          <w:color w:val="auto"/>
          <w:sz w:val="24"/>
          <w:szCs w:val="24"/>
        </w:rPr>
        <w:id w:val="16429762"/>
        <w:docPartObj>
          <w:docPartGallery w:val="Table of Contents"/>
          <w:docPartUnique/>
        </w:docPartObj>
      </w:sdtPr>
      <w:sdtContent>
        <w:p w:rsidR="00953D83" w:rsidRDefault="000F0FB3">
          <w:pPr>
            <w:pStyle w:val="TOCHeading"/>
          </w:pPr>
          <w:r w:rsidRPr="000F0FB3">
            <w:t>Table of Contents</w:t>
          </w:r>
        </w:p>
        <w:p w:rsidR="000F0FB3" w:rsidRPr="00953D83" w:rsidRDefault="000F0FB3" w:rsidP="00953D83"/>
        <w:p w:rsidR="000F0FB3" w:rsidRDefault="00B91A08">
          <w:pPr>
            <w:pStyle w:val="TOC1"/>
            <w:tabs>
              <w:tab w:val="right" w:leader="dot" w:pos="8290"/>
            </w:tabs>
            <w:rPr>
              <w:rFonts w:eastAsiaTheme="minorEastAsia"/>
              <w:b w:val="0"/>
              <w:noProof/>
              <w:lang w:val="en-GB"/>
            </w:rPr>
          </w:pPr>
          <w:r w:rsidRPr="00B91A08">
            <w:fldChar w:fldCharType="begin"/>
          </w:r>
          <w:r w:rsidR="000F0FB3">
            <w:instrText xml:space="preserve"> TOC \o "1-3" \h \z \u </w:instrText>
          </w:r>
          <w:r w:rsidRPr="00B91A08">
            <w:fldChar w:fldCharType="separate"/>
          </w:r>
          <w:r w:rsidR="000F0FB3">
            <w:rPr>
              <w:noProof/>
            </w:rPr>
            <w:t>Preschool Stage – Transitions in a variety of aspects.</w:t>
          </w:r>
          <w:r w:rsidR="000F0FB3">
            <w:rPr>
              <w:noProof/>
            </w:rPr>
            <w:tab/>
          </w:r>
          <w:r>
            <w:rPr>
              <w:noProof/>
            </w:rPr>
            <w:fldChar w:fldCharType="begin"/>
          </w:r>
          <w:r w:rsidR="000F0FB3">
            <w:rPr>
              <w:noProof/>
            </w:rPr>
            <w:instrText xml:space="preserve"> PAGEREF _Toc438401679 \h </w:instrText>
          </w:r>
          <w:r w:rsidR="00D93363">
            <w:rPr>
              <w:noProof/>
            </w:rPr>
          </w:r>
          <w:r>
            <w:rPr>
              <w:noProof/>
            </w:rPr>
            <w:fldChar w:fldCharType="separate"/>
          </w:r>
          <w:r w:rsidR="00856BFF">
            <w:rPr>
              <w:noProof/>
            </w:rPr>
            <w:t>10</w:t>
          </w:r>
          <w:r>
            <w:rPr>
              <w:noProof/>
            </w:rPr>
            <w:fldChar w:fldCharType="end"/>
          </w:r>
        </w:p>
        <w:p w:rsidR="000F0FB3" w:rsidRDefault="000F0FB3">
          <w:pPr>
            <w:pStyle w:val="TOC1"/>
            <w:tabs>
              <w:tab w:val="right" w:leader="dot" w:pos="8290"/>
            </w:tabs>
            <w:rPr>
              <w:rFonts w:eastAsiaTheme="minorEastAsia"/>
              <w:b w:val="0"/>
              <w:noProof/>
              <w:lang w:val="en-GB"/>
            </w:rPr>
          </w:pPr>
          <w:r>
            <w:rPr>
              <w:noProof/>
            </w:rPr>
            <w:t>1.INTRODUCTION</w:t>
          </w:r>
          <w:r>
            <w:rPr>
              <w:noProof/>
            </w:rPr>
            <w:tab/>
          </w:r>
          <w:r w:rsidR="00B91A08">
            <w:rPr>
              <w:noProof/>
            </w:rPr>
            <w:fldChar w:fldCharType="begin"/>
          </w:r>
          <w:r>
            <w:rPr>
              <w:noProof/>
            </w:rPr>
            <w:instrText xml:space="preserve"> PAGEREF _Toc438401680 \h </w:instrText>
          </w:r>
          <w:r w:rsidR="00D93363">
            <w:rPr>
              <w:noProof/>
            </w:rPr>
          </w:r>
          <w:r w:rsidR="00B91A08">
            <w:rPr>
              <w:noProof/>
            </w:rPr>
            <w:fldChar w:fldCharType="separate"/>
          </w:r>
          <w:r w:rsidR="00856BFF">
            <w:rPr>
              <w:noProof/>
            </w:rPr>
            <w:t>10</w:t>
          </w:r>
          <w:r w:rsidR="00B91A08">
            <w:rPr>
              <w:noProof/>
            </w:rPr>
            <w:fldChar w:fldCharType="end"/>
          </w:r>
        </w:p>
        <w:p w:rsidR="000F0FB3" w:rsidRDefault="000F0FB3">
          <w:pPr>
            <w:pStyle w:val="TOC1"/>
            <w:tabs>
              <w:tab w:val="right" w:leader="dot" w:pos="8290"/>
            </w:tabs>
            <w:rPr>
              <w:rFonts w:eastAsiaTheme="minorEastAsia"/>
              <w:b w:val="0"/>
              <w:noProof/>
              <w:lang w:val="en-GB"/>
            </w:rPr>
          </w:pPr>
          <w:r>
            <w:rPr>
              <w:noProof/>
            </w:rPr>
            <w:t>2. PRESCHOOL STAGE</w:t>
          </w:r>
          <w:r>
            <w:rPr>
              <w:noProof/>
            </w:rPr>
            <w:tab/>
          </w:r>
          <w:r w:rsidR="00B91A08">
            <w:rPr>
              <w:noProof/>
            </w:rPr>
            <w:fldChar w:fldCharType="begin"/>
          </w:r>
          <w:r>
            <w:rPr>
              <w:noProof/>
            </w:rPr>
            <w:instrText xml:space="preserve"> PAGEREF _Toc438401681 \h </w:instrText>
          </w:r>
          <w:r w:rsidR="00D93363">
            <w:rPr>
              <w:noProof/>
            </w:rPr>
          </w:r>
          <w:r w:rsidR="00B91A08">
            <w:rPr>
              <w:noProof/>
            </w:rPr>
            <w:fldChar w:fldCharType="separate"/>
          </w:r>
          <w:r w:rsidR="00856BFF">
            <w:rPr>
              <w:noProof/>
            </w:rPr>
            <w:t>10</w:t>
          </w:r>
          <w:r w:rsidR="00B91A08">
            <w:rPr>
              <w:noProof/>
            </w:rPr>
            <w:fldChar w:fldCharType="end"/>
          </w:r>
        </w:p>
        <w:p w:rsidR="000F0FB3" w:rsidRDefault="000F0FB3">
          <w:pPr>
            <w:pStyle w:val="TOC1"/>
            <w:tabs>
              <w:tab w:val="right" w:leader="dot" w:pos="8290"/>
            </w:tabs>
            <w:rPr>
              <w:rFonts w:eastAsiaTheme="minorEastAsia"/>
              <w:b w:val="0"/>
              <w:noProof/>
              <w:lang w:val="en-GB"/>
            </w:rPr>
          </w:pPr>
          <w:r>
            <w:rPr>
              <w:noProof/>
            </w:rPr>
            <w:t>3. ERIK ERIKSON – INITIATIVE vs. GUILT  (3 to 6 years old)</w:t>
          </w:r>
          <w:r>
            <w:rPr>
              <w:noProof/>
            </w:rPr>
            <w:tab/>
          </w:r>
          <w:r w:rsidR="00B91A08">
            <w:rPr>
              <w:noProof/>
            </w:rPr>
            <w:fldChar w:fldCharType="begin"/>
          </w:r>
          <w:r>
            <w:rPr>
              <w:noProof/>
            </w:rPr>
            <w:instrText xml:space="preserve"> PAGEREF _Toc438401682 \h </w:instrText>
          </w:r>
          <w:r w:rsidR="00D93363">
            <w:rPr>
              <w:noProof/>
            </w:rPr>
          </w:r>
          <w:r w:rsidR="00B91A08">
            <w:rPr>
              <w:noProof/>
            </w:rPr>
            <w:fldChar w:fldCharType="separate"/>
          </w:r>
          <w:r w:rsidR="00856BFF">
            <w:rPr>
              <w:noProof/>
            </w:rPr>
            <w:t>11</w:t>
          </w:r>
          <w:r w:rsidR="00B91A08">
            <w:rPr>
              <w:noProof/>
            </w:rPr>
            <w:fldChar w:fldCharType="end"/>
          </w:r>
        </w:p>
        <w:p w:rsidR="000F0FB3" w:rsidRDefault="000F0FB3">
          <w:pPr>
            <w:pStyle w:val="TOC1"/>
            <w:tabs>
              <w:tab w:val="right" w:leader="dot" w:pos="8290"/>
            </w:tabs>
            <w:rPr>
              <w:rFonts w:eastAsiaTheme="minorEastAsia"/>
              <w:b w:val="0"/>
              <w:noProof/>
              <w:lang w:val="en-GB"/>
            </w:rPr>
          </w:pPr>
          <w:r>
            <w:rPr>
              <w:noProof/>
            </w:rPr>
            <w:t>4. JEAN PIAGET – PREOPERATIONAL STAGE (2 to 7 years old)</w:t>
          </w:r>
          <w:r>
            <w:rPr>
              <w:noProof/>
            </w:rPr>
            <w:tab/>
          </w:r>
          <w:r w:rsidR="00B91A08">
            <w:rPr>
              <w:noProof/>
            </w:rPr>
            <w:fldChar w:fldCharType="begin"/>
          </w:r>
          <w:r>
            <w:rPr>
              <w:noProof/>
            </w:rPr>
            <w:instrText xml:space="preserve"> PAGEREF _Toc438401683 \h </w:instrText>
          </w:r>
          <w:r w:rsidR="00D93363">
            <w:rPr>
              <w:noProof/>
            </w:rPr>
          </w:r>
          <w:r w:rsidR="00B91A08">
            <w:rPr>
              <w:noProof/>
            </w:rPr>
            <w:fldChar w:fldCharType="separate"/>
          </w:r>
          <w:r w:rsidR="00856BFF">
            <w:rPr>
              <w:noProof/>
            </w:rPr>
            <w:t>11</w:t>
          </w:r>
          <w:r w:rsidR="00B91A08">
            <w:rPr>
              <w:noProof/>
            </w:rPr>
            <w:fldChar w:fldCharType="end"/>
          </w:r>
        </w:p>
        <w:p w:rsidR="000F0FB3" w:rsidRDefault="000F0FB3">
          <w:pPr>
            <w:pStyle w:val="TOC1"/>
            <w:tabs>
              <w:tab w:val="right" w:leader="dot" w:pos="8290"/>
            </w:tabs>
            <w:rPr>
              <w:rFonts w:eastAsiaTheme="minorEastAsia"/>
              <w:b w:val="0"/>
              <w:noProof/>
              <w:lang w:val="en-GB"/>
            </w:rPr>
          </w:pPr>
          <w:r>
            <w:rPr>
              <w:noProof/>
            </w:rPr>
            <w:t>5. CONCLUSION</w:t>
          </w:r>
          <w:r>
            <w:rPr>
              <w:noProof/>
            </w:rPr>
            <w:tab/>
          </w:r>
          <w:r w:rsidR="00B91A08">
            <w:rPr>
              <w:noProof/>
            </w:rPr>
            <w:fldChar w:fldCharType="begin"/>
          </w:r>
          <w:r>
            <w:rPr>
              <w:noProof/>
            </w:rPr>
            <w:instrText xml:space="preserve"> PAGEREF _Toc438401684 \h </w:instrText>
          </w:r>
          <w:r w:rsidR="00D93363">
            <w:rPr>
              <w:noProof/>
            </w:rPr>
          </w:r>
          <w:r w:rsidR="00B91A08">
            <w:rPr>
              <w:noProof/>
            </w:rPr>
            <w:fldChar w:fldCharType="separate"/>
          </w:r>
          <w:r w:rsidR="00856BFF">
            <w:rPr>
              <w:noProof/>
            </w:rPr>
            <w:t>12</w:t>
          </w:r>
          <w:r w:rsidR="00B91A08">
            <w:rPr>
              <w:noProof/>
            </w:rPr>
            <w:fldChar w:fldCharType="end"/>
          </w:r>
        </w:p>
        <w:p w:rsidR="000F0FB3" w:rsidRDefault="000F0FB3">
          <w:pPr>
            <w:pStyle w:val="TOC1"/>
            <w:tabs>
              <w:tab w:val="right" w:leader="dot" w:pos="8290"/>
            </w:tabs>
            <w:rPr>
              <w:rFonts w:eastAsiaTheme="minorEastAsia"/>
              <w:b w:val="0"/>
              <w:noProof/>
              <w:lang w:val="en-GB"/>
            </w:rPr>
          </w:pPr>
          <w:r>
            <w:rPr>
              <w:noProof/>
            </w:rPr>
            <w:t>6. REFERENCES</w:t>
          </w:r>
          <w:r>
            <w:rPr>
              <w:noProof/>
            </w:rPr>
            <w:tab/>
          </w:r>
          <w:r w:rsidR="00B91A08">
            <w:rPr>
              <w:noProof/>
            </w:rPr>
            <w:fldChar w:fldCharType="begin"/>
          </w:r>
          <w:r>
            <w:rPr>
              <w:noProof/>
            </w:rPr>
            <w:instrText xml:space="preserve"> PAGEREF _Toc438401685 \h </w:instrText>
          </w:r>
          <w:r w:rsidR="00D93363">
            <w:rPr>
              <w:noProof/>
            </w:rPr>
          </w:r>
          <w:r w:rsidR="00B91A08">
            <w:rPr>
              <w:noProof/>
            </w:rPr>
            <w:fldChar w:fldCharType="separate"/>
          </w:r>
          <w:r w:rsidR="00856BFF">
            <w:rPr>
              <w:noProof/>
            </w:rPr>
            <w:t>13</w:t>
          </w:r>
          <w:r w:rsidR="00B91A08">
            <w:rPr>
              <w:noProof/>
            </w:rPr>
            <w:fldChar w:fldCharType="end"/>
          </w:r>
        </w:p>
        <w:p w:rsidR="000F0FB3" w:rsidRDefault="00B91A08">
          <w:r>
            <w:fldChar w:fldCharType="end"/>
          </w:r>
        </w:p>
      </w:sdtContent>
    </w:sdt>
    <w:p w:rsidR="000F0FB3" w:rsidRDefault="000F0FB3" w:rsidP="000F0FB3">
      <w:pPr>
        <w:pStyle w:val="Heading1"/>
        <w:jc w:val="both"/>
      </w:pPr>
    </w:p>
    <w:p w:rsidR="000F0FB3" w:rsidRDefault="000F0FB3" w:rsidP="000F0FB3"/>
    <w:p w:rsidR="000F0FB3" w:rsidRDefault="000F0FB3" w:rsidP="000F0FB3"/>
    <w:p w:rsidR="000F0FB3" w:rsidRDefault="000F0FB3" w:rsidP="000F0FB3"/>
    <w:p w:rsidR="000F0FB3" w:rsidRDefault="000F0FB3" w:rsidP="000F0FB3"/>
    <w:p w:rsidR="000F0FB3" w:rsidRDefault="000F0FB3" w:rsidP="000F0FB3"/>
    <w:p w:rsidR="000F0FB3" w:rsidRDefault="000F0FB3" w:rsidP="000F0FB3"/>
    <w:p w:rsidR="000F0FB3" w:rsidRDefault="000F0FB3" w:rsidP="000F0FB3"/>
    <w:p w:rsidR="000F0FB3" w:rsidRDefault="000F0FB3" w:rsidP="000F0FB3"/>
    <w:p w:rsidR="000F0FB3" w:rsidRDefault="000F0FB3" w:rsidP="000F0FB3"/>
    <w:p w:rsidR="000F0FB3" w:rsidRDefault="000F0FB3" w:rsidP="000F0FB3"/>
    <w:p w:rsidR="000F0FB3" w:rsidRDefault="000F0FB3" w:rsidP="000F0FB3"/>
    <w:p w:rsidR="000F0FB3" w:rsidRDefault="000F0FB3" w:rsidP="000F0FB3"/>
    <w:p w:rsidR="000F0FB3" w:rsidRDefault="000F0FB3" w:rsidP="000F0FB3"/>
    <w:p w:rsidR="000F0FB3" w:rsidRDefault="000F0FB3" w:rsidP="000F0FB3"/>
    <w:p w:rsidR="000F0FB3" w:rsidRDefault="000F0FB3" w:rsidP="000F0FB3"/>
    <w:p w:rsidR="00E931FE" w:rsidRDefault="00E931FE" w:rsidP="000F0FB3">
      <w:pPr>
        <w:pStyle w:val="Heading1"/>
        <w:jc w:val="both"/>
      </w:pPr>
      <w:bookmarkStart w:id="0" w:name="_Toc438401679"/>
    </w:p>
    <w:p w:rsidR="00E931FE" w:rsidRDefault="00E931FE" w:rsidP="000F0FB3">
      <w:pPr>
        <w:pStyle w:val="Heading1"/>
        <w:jc w:val="both"/>
      </w:pPr>
    </w:p>
    <w:p w:rsidR="000F0FB3" w:rsidRPr="000F0FB3" w:rsidRDefault="000F0FB3" w:rsidP="000F0FB3">
      <w:pPr>
        <w:pStyle w:val="Heading1"/>
        <w:jc w:val="both"/>
      </w:pPr>
      <w:r w:rsidRPr="000F0FB3">
        <w:t>Preschool Stage – Transitions in a variety of aspects.</w:t>
      </w:r>
      <w:bookmarkEnd w:id="0"/>
    </w:p>
    <w:p w:rsidR="000F0FB3" w:rsidRPr="000F0FB3" w:rsidRDefault="000F0FB3" w:rsidP="000F0FB3">
      <w:pPr>
        <w:pStyle w:val="Heading1"/>
        <w:jc w:val="both"/>
      </w:pPr>
      <w:bookmarkStart w:id="1" w:name="_Toc438401680"/>
      <w:r>
        <w:t>1.</w:t>
      </w:r>
      <w:r w:rsidRPr="000F0FB3">
        <w:t>INTRODUCTION</w:t>
      </w:r>
      <w:bookmarkEnd w:id="1"/>
    </w:p>
    <w:p w:rsidR="000F0FB3" w:rsidRPr="000F0FB3" w:rsidRDefault="000F0FB3" w:rsidP="000F0FB3">
      <w:pPr>
        <w:jc w:val="both"/>
        <w:rPr>
          <w:rFonts w:ascii="Arial" w:hAnsi="Arial"/>
        </w:rPr>
      </w:pPr>
    </w:p>
    <w:p w:rsidR="000F0FB3" w:rsidRPr="000F0FB3" w:rsidRDefault="000F0FB3" w:rsidP="000F0FB3">
      <w:pPr>
        <w:jc w:val="both"/>
        <w:rPr>
          <w:rFonts w:ascii="Arial" w:hAnsi="Arial"/>
        </w:rPr>
      </w:pPr>
      <w:r w:rsidRPr="000F0FB3">
        <w:rPr>
          <w:rFonts w:ascii="Arial" w:hAnsi="Arial"/>
        </w:rPr>
        <w:t xml:space="preserve">Through diverse research, in a behavioral context, it was proven that individual presents changes in their lives that can occur from conception to death and that these can be determined by numerous factors. Life has been divided into several stages. These studies are based on both physical and psychological changes and stability, as people get older. These concerns have led numerous interests in development to answer questions about what kind of changes can occur across the lifespan, the change that happens between childhood and adulthood in the own experience as social, historical context and in the relationship with others. People's lives are influenced by their experiences and some situations become difficulties issues by transitions sometimes bringing uncertainty confronting their understanding of some subjects in life perspectives. </w:t>
      </w:r>
    </w:p>
    <w:p w:rsidR="000F0FB3" w:rsidRPr="000F0FB3" w:rsidRDefault="000F0FB3" w:rsidP="000F0FB3">
      <w:pPr>
        <w:jc w:val="both"/>
        <w:rPr>
          <w:rFonts w:ascii="Arial" w:hAnsi="Arial"/>
        </w:rPr>
      </w:pPr>
      <w:r w:rsidRPr="000F0FB3">
        <w:rPr>
          <w:rFonts w:ascii="Arial" w:hAnsi="Arial"/>
        </w:rPr>
        <w:t xml:space="preserve">The option for Preschool Stage is to understand some points about behavior in this phase, as they are creating understanding about how the 'world works' to them. It is essential to give them support for a good and health formation and possibilities of success next steps in their lives. </w:t>
      </w:r>
    </w:p>
    <w:p w:rsidR="000F0FB3" w:rsidRPr="000F0FB3" w:rsidRDefault="000F0FB3" w:rsidP="000F0FB3">
      <w:pPr>
        <w:jc w:val="both"/>
        <w:rPr>
          <w:rFonts w:ascii="Arial" w:hAnsi="Arial"/>
        </w:rPr>
      </w:pPr>
    </w:p>
    <w:p w:rsidR="000F0FB3" w:rsidRPr="000F0FB3" w:rsidRDefault="000F0FB3" w:rsidP="000F0FB3">
      <w:pPr>
        <w:pStyle w:val="Heading1"/>
      </w:pPr>
      <w:bookmarkStart w:id="2" w:name="_Toc438401681"/>
      <w:r w:rsidRPr="000F0FB3">
        <w:t>2. PRESCHOOL STAGE</w:t>
      </w:r>
      <w:bookmarkEnd w:id="2"/>
    </w:p>
    <w:p w:rsidR="000F0FB3" w:rsidRPr="000F0FB3" w:rsidRDefault="000F0FB3" w:rsidP="000F0FB3">
      <w:pPr>
        <w:jc w:val="both"/>
        <w:rPr>
          <w:rFonts w:ascii="Arial" w:hAnsi="Arial"/>
        </w:rPr>
      </w:pPr>
    </w:p>
    <w:p w:rsidR="000F0FB3" w:rsidRPr="000F0FB3" w:rsidRDefault="000F0FB3" w:rsidP="000F0FB3">
      <w:pPr>
        <w:jc w:val="both"/>
        <w:rPr>
          <w:rFonts w:ascii="Arial" w:hAnsi="Arial"/>
        </w:rPr>
      </w:pPr>
      <w:r w:rsidRPr="000F0FB3">
        <w:rPr>
          <w:rFonts w:ascii="Arial" w:hAnsi="Arial"/>
        </w:rPr>
        <w:t xml:space="preserve">The stages of life encompass transitions in a variety of aspects. The individuals present those stages during their existence: Pre-Natal, Infancy, Preschool, Middle Childhood, Adolescence, Early Adulthood, Middle Adulthood, and Late Adulthood.  </w:t>
      </w:r>
    </w:p>
    <w:p w:rsidR="000F0FB3" w:rsidRPr="000F0FB3" w:rsidRDefault="000F0FB3" w:rsidP="000F0FB3">
      <w:pPr>
        <w:jc w:val="both"/>
        <w:rPr>
          <w:rFonts w:ascii="Arial" w:hAnsi="Arial"/>
        </w:rPr>
      </w:pPr>
      <w:r w:rsidRPr="000F0FB3">
        <w:rPr>
          <w:rFonts w:ascii="Arial" w:hAnsi="Arial"/>
        </w:rPr>
        <w:t xml:space="preserve">Preschool: In this stage, the child is between two to six and years old. This phase is decisive in the learning process as they to start sharing new experiences with others, they start to have contact with different people, as staff, other children, new languages, culture, food in a new environment. At the same time, they are leaving home and parents going to the nursery or school, they find a new place as the children attend this part of their life at school. So it is the responsibility of the parents, </w:t>
      </w:r>
      <w:r w:rsidR="00FA4B28" w:rsidRPr="000F0FB3">
        <w:rPr>
          <w:rFonts w:ascii="Arial" w:hAnsi="Arial"/>
        </w:rPr>
        <w:t>car</w:t>
      </w:r>
      <w:r w:rsidR="00FA4B28">
        <w:rPr>
          <w:rFonts w:ascii="Arial" w:hAnsi="Arial"/>
        </w:rPr>
        <w:t>e</w:t>
      </w:r>
      <w:r w:rsidR="00E931FE">
        <w:rPr>
          <w:rFonts w:ascii="Arial" w:hAnsi="Arial"/>
        </w:rPr>
        <w:t>s</w:t>
      </w:r>
      <w:r w:rsidRPr="000F0FB3">
        <w:rPr>
          <w:rFonts w:ascii="Arial" w:hAnsi="Arial"/>
        </w:rPr>
        <w:t xml:space="preserve">, and teachers to judge their abilities, motivate and guide them in the right direction. The Preschool ages are crucial time during which child development occurs the fastest. All developments as Physical, Psychosocial and Personality Structure will probably develop in the same direction in the further age rather changing direction. In this period child begins to gain their value judgments following a cultural structure. </w:t>
      </w:r>
    </w:p>
    <w:p w:rsidR="000F0FB3" w:rsidRPr="000F0FB3" w:rsidRDefault="000F0FB3" w:rsidP="000F0FB3">
      <w:pPr>
        <w:jc w:val="both"/>
        <w:rPr>
          <w:rFonts w:ascii="Arial" w:hAnsi="Arial"/>
        </w:rPr>
      </w:pPr>
      <w:r w:rsidRPr="000F0FB3">
        <w:rPr>
          <w:rFonts w:ascii="Arial" w:hAnsi="Arial"/>
        </w:rPr>
        <w:t>For this assignment was applied the theories of two important names on the subject to relate what happens in this stage of life, their meaning and their considerations. There is Erik H. Erikson through their concepts in Psychosocial Development Theory and Jean Piaget in Cognitive Theory aspects. They studied about stages in life and their techniques are still well accepted in the actually in educational segment and therapies.</w:t>
      </w:r>
    </w:p>
    <w:p w:rsidR="000F0FB3" w:rsidRPr="000F0FB3" w:rsidRDefault="000F0FB3" w:rsidP="000F0FB3">
      <w:pPr>
        <w:jc w:val="both"/>
        <w:rPr>
          <w:rFonts w:ascii="Arial" w:hAnsi="Arial"/>
        </w:rPr>
      </w:pPr>
    </w:p>
    <w:p w:rsidR="000F0FB3" w:rsidRPr="000F0FB3" w:rsidRDefault="000F0FB3" w:rsidP="000F0FB3">
      <w:pPr>
        <w:pStyle w:val="Heading1"/>
      </w:pPr>
      <w:bookmarkStart w:id="3" w:name="_Toc438401682"/>
      <w:r w:rsidRPr="000F0FB3">
        <w:t>3. ERIK ERIKSON – INITIATIVE vs. GUILT  (3 to 6 years old)</w:t>
      </w:r>
      <w:bookmarkEnd w:id="3"/>
    </w:p>
    <w:p w:rsidR="000F0FB3" w:rsidRPr="000F0FB3" w:rsidRDefault="000F0FB3" w:rsidP="000F0FB3">
      <w:pPr>
        <w:jc w:val="both"/>
        <w:rPr>
          <w:rFonts w:ascii="Arial" w:hAnsi="Arial"/>
        </w:rPr>
      </w:pPr>
    </w:p>
    <w:p w:rsidR="000F0FB3" w:rsidRPr="000F0FB3" w:rsidRDefault="000F0FB3" w:rsidP="000F0FB3">
      <w:pPr>
        <w:jc w:val="both"/>
        <w:rPr>
          <w:rFonts w:ascii="Arial" w:hAnsi="Arial"/>
        </w:rPr>
      </w:pPr>
      <w:r w:rsidRPr="000F0FB3">
        <w:rPr>
          <w:rFonts w:ascii="Arial" w:hAnsi="Arial"/>
        </w:rPr>
        <w:t>According to Erikson's theories, people experience a conflict that becomes a differential to their process of development.  When individuals successfully deal with the conflict they present psychological strengths that will serve them well for the next step in their lives. If they fail, there is a possibility of not development in the essential skills for a strong sense of self.  If the children have success in this precious stage, they can act independently, developing ambition and direction.  Erikson (1993).</w:t>
      </w:r>
    </w:p>
    <w:p w:rsidR="000F0FB3" w:rsidRPr="000F0FB3" w:rsidRDefault="000F0FB3" w:rsidP="000F0FB3">
      <w:pPr>
        <w:jc w:val="both"/>
        <w:rPr>
          <w:rFonts w:ascii="Arial" w:hAnsi="Arial"/>
        </w:rPr>
      </w:pPr>
      <w:r w:rsidRPr="000F0FB3">
        <w:rPr>
          <w:rFonts w:ascii="Arial" w:hAnsi="Arial"/>
        </w:rPr>
        <w:t xml:space="preserve">The third stage of Erikson's theory Initiative vs. Guilt describes that at the end of the third year of the children a sense of autonomy is highlighted and begins to face the task confronting every child to learn initiative without too much guilt. It is a positive step; the children are in contact with the world's challenges, taking on responsibilities, learning new skills, and feeling purposeful. Erikson (1950).  In this stage, the family can contribute to teaching children by example their capacities and direction, through their adults' tasks. Children become more aware, self-observation, self-guidance, self-punishment and they can change their attitudes to their initial failures. According to Erikson (1963) and </w:t>
      </w:r>
      <w:proofErr w:type="spellStart"/>
      <w:r w:rsidRPr="000F0FB3">
        <w:rPr>
          <w:rFonts w:ascii="Arial" w:hAnsi="Arial"/>
        </w:rPr>
        <w:t>Batra</w:t>
      </w:r>
      <w:proofErr w:type="spellEnd"/>
      <w:r w:rsidRPr="000F0FB3">
        <w:rPr>
          <w:rFonts w:ascii="Arial" w:hAnsi="Arial"/>
        </w:rPr>
        <w:t xml:space="preserve"> (2013), 'a necessary part of every act and man needs a sense of initiative that is a necessary part of every act for whatever he learns and does. </w:t>
      </w:r>
      <w:proofErr w:type="gramStart"/>
      <w:r w:rsidRPr="000F0FB3">
        <w:rPr>
          <w:rFonts w:ascii="Arial" w:hAnsi="Arial"/>
        </w:rPr>
        <w:t xml:space="preserve">From fruit gathering to a system of an </w:t>
      </w:r>
      <w:proofErr w:type="spellStart"/>
      <w:r w:rsidRPr="000F0FB3">
        <w:rPr>
          <w:rFonts w:ascii="Arial" w:hAnsi="Arial"/>
        </w:rPr>
        <w:t>enterprise</w:t>
      </w:r>
      <w:r w:rsidR="00D93363">
        <w:rPr>
          <w:rFonts w:ascii="Arial" w:hAnsi="Arial"/>
        </w:rPr>
        <w:t>'</w:t>
      </w:r>
      <w:proofErr w:type="spellEnd"/>
      <w:r w:rsidR="00D93363" w:rsidRPr="000F0FB3">
        <w:rPr>
          <w:rFonts w:ascii="Arial" w:hAnsi="Arial"/>
        </w:rPr>
        <w:t>.</w:t>
      </w:r>
      <w:proofErr w:type="gramEnd"/>
      <w:r w:rsidR="003437FB">
        <w:rPr>
          <w:rFonts w:ascii="Arial" w:hAnsi="Arial"/>
        </w:rPr>
        <w:t xml:space="preserve"> </w:t>
      </w:r>
      <w:r w:rsidR="003437FB" w:rsidRPr="00A76486">
        <w:rPr>
          <w:rFonts w:ascii="Arial" w:hAnsi="Arial"/>
        </w:rPr>
        <w:t xml:space="preserve">For </w:t>
      </w:r>
      <w:r w:rsidR="003437FB" w:rsidRPr="00A76486">
        <w:rPr>
          <w:rFonts w:ascii="Arial" w:hAnsi="Arial"/>
          <w:color w:val="333333"/>
          <w:spacing w:val="2"/>
          <w:szCs w:val="27"/>
          <w:shd w:val="clear" w:color="auto" w:fill="FCFCFC"/>
          <w:lang w:val="en-GB"/>
        </w:rPr>
        <w:t xml:space="preserve">Erikson </w:t>
      </w:r>
      <w:r w:rsidR="003437FB" w:rsidRPr="00A76486">
        <w:rPr>
          <w:rFonts w:ascii="Arial" w:hAnsi="Arial"/>
          <w:spacing w:val="2"/>
          <w:szCs w:val="27"/>
          <w:shd w:val="clear" w:color="auto" w:fill="FCFCFC"/>
          <w:lang w:val="en-GB"/>
        </w:rPr>
        <w:t>(</w:t>
      </w:r>
      <w:hyperlink r:id="rId18" w:anchor="CR3" w:history="1">
        <w:r w:rsidR="003437FB" w:rsidRPr="00A76486">
          <w:rPr>
            <w:rFonts w:ascii="Arial" w:hAnsi="Arial"/>
            <w:spacing w:val="2"/>
            <w:u w:val="single"/>
            <w:lang w:val="en-GB"/>
          </w:rPr>
          <w:t>1950</w:t>
        </w:r>
      </w:hyperlink>
      <w:r w:rsidR="003437FB" w:rsidRPr="00A76486">
        <w:rPr>
          <w:rFonts w:ascii="Arial" w:hAnsi="Arial"/>
          <w:spacing w:val="2"/>
          <w:szCs w:val="27"/>
          <w:shd w:val="clear" w:color="auto" w:fill="FCFCFC"/>
          <w:lang w:val="en-GB"/>
        </w:rPr>
        <w:t>, </w:t>
      </w:r>
      <w:hyperlink r:id="rId19" w:anchor="CR4" w:history="1">
        <w:r w:rsidR="003437FB" w:rsidRPr="00A76486">
          <w:rPr>
            <w:rFonts w:ascii="Arial" w:hAnsi="Arial"/>
            <w:spacing w:val="2"/>
            <w:u w:val="single"/>
            <w:lang w:val="en-GB"/>
          </w:rPr>
          <w:t>19</w:t>
        </w:r>
        <w:r w:rsidR="003437FB" w:rsidRPr="00A76486">
          <w:rPr>
            <w:rFonts w:ascii="Arial" w:hAnsi="Arial"/>
            <w:spacing w:val="2"/>
            <w:u w:val="single"/>
            <w:lang w:val="en-GB"/>
          </w:rPr>
          <w:t>5</w:t>
        </w:r>
        <w:r w:rsidR="003437FB" w:rsidRPr="00A76486">
          <w:rPr>
            <w:rFonts w:ascii="Arial" w:hAnsi="Arial"/>
            <w:spacing w:val="2"/>
            <w:u w:val="single"/>
            <w:lang w:val="en-GB"/>
          </w:rPr>
          <w:t>9</w:t>
        </w:r>
      </w:hyperlink>
      <w:r w:rsidR="003437FB" w:rsidRPr="00A76486">
        <w:rPr>
          <w:rFonts w:ascii="Arial" w:hAnsi="Arial"/>
          <w:spacing w:val="2"/>
          <w:szCs w:val="27"/>
          <w:shd w:val="clear" w:color="auto" w:fill="FCFCFC"/>
          <w:lang w:val="en-GB"/>
        </w:rPr>
        <w:t>)</w:t>
      </w:r>
      <w:r w:rsidR="003437FB" w:rsidRPr="00A76486">
        <w:rPr>
          <w:rFonts w:ascii="Arial" w:hAnsi="Arial"/>
          <w:color w:val="333333"/>
          <w:spacing w:val="2"/>
          <w:szCs w:val="27"/>
          <w:shd w:val="clear" w:color="auto" w:fill="FCFCFC"/>
          <w:lang w:val="en-GB"/>
        </w:rPr>
        <w:t xml:space="preserve"> children utilize play as a mode to learn about themselves and their environment. With objective to identify a problem, the therapist needs to continue playing repeating some actions bringing comfort to the child and is encouraged to come up with a name for the problem and asked to draw a picture of the problem.</w:t>
      </w:r>
      <w:r w:rsidR="003437FB">
        <w:rPr>
          <w:rFonts w:ascii="Arial" w:hAnsi="Arial"/>
          <w:color w:val="333333"/>
          <w:spacing w:val="2"/>
          <w:szCs w:val="27"/>
          <w:shd w:val="clear" w:color="auto" w:fill="FCFCFC"/>
          <w:lang w:val="en-GB"/>
        </w:rPr>
        <w:t xml:space="preserve"> It is an example of the strategies used for them.</w:t>
      </w:r>
    </w:p>
    <w:p w:rsidR="000F0FB3" w:rsidRPr="000F0FB3" w:rsidRDefault="000F0FB3" w:rsidP="000F0FB3">
      <w:pPr>
        <w:pStyle w:val="Heading1"/>
      </w:pPr>
      <w:bookmarkStart w:id="4" w:name="_Toc438401683"/>
      <w:r w:rsidRPr="000F0FB3">
        <w:t>4. JEAN PIAGET – PREOPERATIONAL STAGE (2 to 7 years old)</w:t>
      </w:r>
      <w:bookmarkEnd w:id="4"/>
    </w:p>
    <w:p w:rsidR="000F0FB3" w:rsidRPr="000F0FB3" w:rsidRDefault="000F0FB3" w:rsidP="000F0FB3">
      <w:pPr>
        <w:jc w:val="both"/>
        <w:rPr>
          <w:rFonts w:ascii="Arial" w:hAnsi="Arial"/>
        </w:rPr>
      </w:pPr>
    </w:p>
    <w:p w:rsidR="000F0FB3" w:rsidRPr="000F0FB3" w:rsidRDefault="000F0FB3" w:rsidP="000F0FB3">
      <w:pPr>
        <w:jc w:val="both"/>
        <w:rPr>
          <w:rFonts w:ascii="Arial" w:hAnsi="Arial"/>
        </w:rPr>
      </w:pPr>
      <w:r w:rsidRPr="000F0FB3">
        <w:rPr>
          <w:rFonts w:ascii="Arial" w:hAnsi="Arial"/>
        </w:rPr>
        <w:t xml:space="preserve">Cognitive Development reflects an increase in children's thoughts. Their development is determined by biological maturation and interaction with the environment and can be found in individual differences.  Piaget (1952). As </w:t>
      </w:r>
      <w:proofErr w:type="spellStart"/>
      <w:r w:rsidRPr="000F0FB3">
        <w:rPr>
          <w:rFonts w:ascii="Arial" w:hAnsi="Arial"/>
        </w:rPr>
        <w:t>Muuss</w:t>
      </w:r>
      <w:proofErr w:type="spellEnd"/>
      <w:r w:rsidRPr="000F0FB3">
        <w:rPr>
          <w:rFonts w:ascii="Arial" w:hAnsi="Arial"/>
        </w:rPr>
        <w:t xml:space="preserve"> (1996) cites, according to Piaget, the Stages of Cognitive development are the: </w:t>
      </w:r>
      <w:proofErr w:type="spellStart"/>
      <w:r w:rsidRPr="000F0FB3">
        <w:rPr>
          <w:rFonts w:ascii="Arial" w:hAnsi="Arial"/>
        </w:rPr>
        <w:t>Sensorimotor</w:t>
      </w:r>
      <w:proofErr w:type="spellEnd"/>
      <w:r w:rsidRPr="000F0FB3">
        <w:rPr>
          <w:rFonts w:ascii="Arial" w:hAnsi="Arial"/>
        </w:rPr>
        <w:t xml:space="preserve"> Stage, Preoperational Stage, Concrete Operational Stage, and Formal Operational Stage.</w:t>
      </w:r>
    </w:p>
    <w:p w:rsidR="00372C51" w:rsidRPr="003437FB" w:rsidRDefault="000F0FB3" w:rsidP="00A76486">
      <w:pPr>
        <w:jc w:val="both"/>
        <w:rPr>
          <w:rFonts w:ascii="Arial" w:hAnsi="Arial"/>
        </w:rPr>
      </w:pPr>
      <w:r w:rsidRPr="000F0FB3">
        <w:rPr>
          <w:rFonts w:ascii="Arial" w:hAnsi="Arial"/>
        </w:rPr>
        <w:t xml:space="preserve">The Preoperational Stage happens between the age of two and seven years old. During this period children think at a symbolic level without exploring cognitive operations. They are unable to think with logic or transform, combine or separate ideas. Children become aware of object permanence and start through schemas to explore situations in a different context.  Schemas are blocks of such cognitive models that permit the individual to form a mental representation of the world. Piaget (1952, p.7). Piaget (1951, 1952), defined schema as "a cohesive, repeatable action sequence possessing component actions that are tightly interconnected and governed by a core meaning." According to Wadsworth (2004), a schema is a set of elements filed in the brain, telling an individual how to react to stimuli or information. Piaget (1972/1999), describes that schemas tend to be simpler; especially those used by infants and as a child gets older, their schemas become more elaborate. </w:t>
      </w:r>
      <w:r w:rsidR="008D40C4" w:rsidRPr="000F0FB3">
        <w:rPr>
          <w:rFonts w:ascii="Arial" w:hAnsi="Arial"/>
        </w:rPr>
        <w:t xml:space="preserve">Human development is the product of on-going transactions between person and environment. How do children interact at school? Why do some children have difficulty with some adaptations as parental separation for example or to following rules?  Does the emotional health of children bring an impact on adult lives and their relationships? The excess of information, activities, new technologies, games, social media influencing interpersonal relationships and behaviors amongst young people? Modern society, big companies, behavior studies, schools, parents are often seeking for better strategies to understand how are the lives and what impact the way they see the world and interact on it and in the most case they still use this theories or moderns theories based in those two renowned concepts. </w:t>
      </w:r>
      <w:r w:rsidR="00971EE5">
        <w:rPr>
          <w:rFonts w:ascii="Arial" w:hAnsi="Arial"/>
        </w:rPr>
        <w:t xml:space="preserve">Their theories are </w:t>
      </w:r>
      <w:r w:rsidR="00110EAD">
        <w:rPr>
          <w:rFonts w:ascii="Arial" w:hAnsi="Arial"/>
        </w:rPr>
        <w:t>used</w:t>
      </w:r>
      <w:r w:rsidR="00971EE5">
        <w:rPr>
          <w:rFonts w:ascii="Arial" w:hAnsi="Arial"/>
        </w:rPr>
        <w:t xml:space="preserve"> </w:t>
      </w:r>
      <w:r w:rsidR="00110EAD">
        <w:rPr>
          <w:rFonts w:ascii="Arial" w:hAnsi="Arial"/>
        </w:rPr>
        <w:t>in</w:t>
      </w:r>
      <w:r w:rsidR="00971EE5">
        <w:rPr>
          <w:rFonts w:ascii="Arial" w:hAnsi="Arial"/>
        </w:rPr>
        <w:t xml:space="preserve"> some therapeutic techniques fo</w:t>
      </w:r>
      <w:r w:rsidR="00110EAD">
        <w:rPr>
          <w:rFonts w:ascii="Arial" w:hAnsi="Arial"/>
        </w:rPr>
        <w:t>r treatment</w:t>
      </w:r>
      <w:r w:rsidR="00A76486">
        <w:rPr>
          <w:rFonts w:ascii="Arial" w:hAnsi="Arial"/>
        </w:rPr>
        <w:t xml:space="preserve"> of diverse issues as</w:t>
      </w:r>
      <w:r w:rsidR="007370BA">
        <w:rPr>
          <w:rFonts w:ascii="Arial" w:hAnsi="Arial"/>
        </w:rPr>
        <w:t xml:space="preserve"> anxiety</w:t>
      </w:r>
      <w:r w:rsidR="00110EAD">
        <w:rPr>
          <w:rFonts w:ascii="Arial" w:hAnsi="Arial"/>
        </w:rPr>
        <w:t>.</w:t>
      </w:r>
      <w:r w:rsidR="00372C51">
        <w:rPr>
          <w:rFonts w:ascii="Arial" w:hAnsi="Arial"/>
        </w:rPr>
        <w:t xml:space="preserve"> </w:t>
      </w:r>
    </w:p>
    <w:p w:rsidR="00372C51" w:rsidRPr="00372C51" w:rsidRDefault="00372C51" w:rsidP="00372C51">
      <w:pPr>
        <w:rPr>
          <w:rFonts w:ascii="Times" w:hAnsi="Times"/>
          <w:sz w:val="20"/>
          <w:szCs w:val="20"/>
          <w:lang w:val="en-GB"/>
        </w:rPr>
      </w:pPr>
    </w:p>
    <w:p w:rsidR="000F0FB3" w:rsidRPr="000F0FB3" w:rsidRDefault="000F0FB3" w:rsidP="000F0FB3">
      <w:pPr>
        <w:pStyle w:val="Heading1"/>
      </w:pPr>
      <w:bookmarkStart w:id="5" w:name="_Toc438401684"/>
      <w:r w:rsidRPr="000F0FB3">
        <w:t>5. CONCLUSION</w:t>
      </w:r>
      <w:bookmarkEnd w:id="5"/>
    </w:p>
    <w:p w:rsidR="000F0FB3" w:rsidRPr="000F0FB3" w:rsidRDefault="000F0FB3" w:rsidP="000F0FB3">
      <w:pPr>
        <w:jc w:val="both"/>
        <w:rPr>
          <w:rFonts w:ascii="Arial" w:hAnsi="Arial"/>
        </w:rPr>
      </w:pPr>
    </w:p>
    <w:p w:rsidR="000F0FB3" w:rsidRPr="000F0FB3" w:rsidRDefault="000F0FB3" w:rsidP="000F0FB3">
      <w:pPr>
        <w:jc w:val="both"/>
        <w:rPr>
          <w:rFonts w:ascii="Arial" w:hAnsi="Arial"/>
        </w:rPr>
      </w:pPr>
      <w:r w:rsidRPr="000F0FB3">
        <w:rPr>
          <w:rFonts w:ascii="Arial" w:hAnsi="Arial"/>
        </w:rPr>
        <w:t xml:space="preserve">Through diverse research related to the theories of development, the variations in stages contribute with vast knowledge and more perception of how behavior change through age, influenced by environment and determined for numerous factors.  </w:t>
      </w:r>
    </w:p>
    <w:p w:rsidR="000F0FB3" w:rsidRPr="000F0FB3" w:rsidRDefault="000F0FB3" w:rsidP="000F0FB3">
      <w:pPr>
        <w:jc w:val="both"/>
        <w:rPr>
          <w:rFonts w:ascii="Arial" w:hAnsi="Arial"/>
        </w:rPr>
      </w:pPr>
      <w:r w:rsidRPr="000F0FB3">
        <w:rPr>
          <w:rFonts w:ascii="Arial" w:hAnsi="Arial"/>
        </w:rPr>
        <w:t xml:space="preserve">Early stages require more attention in life. One individual that receives a good formation in </w:t>
      </w:r>
      <w:r w:rsidR="00A76486" w:rsidRPr="000F0FB3">
        <w:rPr>
          <w:rFonts w:ascii="Arial" w:hAnsi="Arial"/>
        </w:rPr>
        <w:t>early stages</w:t>
      </w:r>
      <w:r w:rsidRPr="000F0FB3">
        <w:rPr>
          <w:rFonts w:ascii="Arial" w:hAnsi="Arial"/>
        </w:rPr>
        <w:t xml:space="preserve"> brings health and balance to the forward phases. It is necessary for a better understanding of the importance of help children to gain knowledge thought the connections that they make though family, school, and community in general modes.</w:t>
      </w:r>
    </w:p>
    <w:p w:rsidR="000F0FB3" w:rsidRPr="000F0FB3" w:rsidRDefault="000F0FB3" w:rsidP="000F0FB3">
      <w:pPr>
        <w:jc w:val="both"/>
        <w:rPr>
          <w:rFonts w:ascii="Arial" w:hAnsi="Arial"/>
        </w:rPr>
      </w:pPr>
    </w:p>
    <w:p w:rsidR="000F0FB3" w:rsidRPr="000F0FB3" w:rsidRDefault="000F0FB3" w:rsidP="000F0FB3">
      <w:pPr>
        <w:jc w:val="both"/>
        <w:rPr>
          <w:rFonts w:ascii="Arial" w:hAnsi="Arial"/>
        </w:rPr>
      </w:pPr>
    </w:p>
    <w:p w:rsidR="000F0FB3" w:rsidRPr="000F0FB3" w:rsidRDefault="000F0FB3" w:rsidP="000F0FB3">
      <w:pPr>
        <w:pStyle w:val="Heading1"/>
      </w:pPr>
      <w:bookmarkStart w:id="6" w:name="_Toc438401685"/>
      <w:r w:rsidRPr="000F0FB3">
        <w:t>6. REFERENCES</w:t>
      </w:r>
      <w:bookmarkEnd w:id="6"/>
    </w:p>
    <w:p w:rsidR="000F0FB3" w:rsidRPr="000F0FB3" w:rsidRDefault="000F0FB3" w:rsidP="000F0FB3">
      <w:pPr>
        <w:jc w:val="both"/>
        <w:rPr>
          <w:rFonts w:ascii="Arial" w:hAnsi="Arial"/>
        </w:rPr>
      </w:pPr>
    </w:p>
    <w:p w:rsidR="000F0FB3" w:rsidRPr="000F0FB3" w:rsidRDefault="000F0FB3" w:rsidP="000F0FB3">
      <w:pPr>
        <w:jc w:val="both"/>
        <w:rPr>
          <w:rFonts w:ascii="Arial" w:hAnsi="Arial"/>
        </w:rPr>
      </w:pPr>
      <w:proofErr w:type="spellStart"/>
      <w:r w:rsidRPr="000F0FB3">
        <w:rPr>
          <w:rFonts w:ascii="Arial" w:hAnsi="Arial"/>
        </w:rPr>
        <w:t>Batra</w:t>
      </w:r>
      <w:proofErr w:type="spellEnd"/>
      <w:r w:rsidRPr="000F0FB3">
        <w:rPr>
          <w:rFonts w:ascii="Arial" w:hAnsi="Arial"/>
        </w:rPr>
        <w:t xml:space="preserve">, S., 2013. The psychosocial development of children: Implications for education and society—Erik Erikson in context. </w:t>
      </w:r>
      <w:proofErr w:type="gramStart"/>
      <w:r w:rsidRPr="000F0FB3">
        <w:rPr>
          <w:rFonts w:ascii="Arial" w:hAnsi="Arial"/>
        </w:rPr>
        <w:t>Contemporary Education Dialogue, 10(2), pp.249-278.</w:t>
      </w:r>
      <w:proofErr w:type="gramEnd"/>
    </w:p>
    <w:p w:rsidR="000F0FB3" w:rsidRPr="000F0FB3" w:rsidRDefault="000F0FB3" w:rsidP="000F0FB3">
      <w:pPr>
        <w:jc w:val="both"/>
        <w:rPr>
          <w:rFonts w:ascii="Arial" w:hAnsi="Arial"/>
        </w:rPr>
      </w:pPr>
    </w:p>
    <w:p w:rsidR="000F0FB3" w:rsidRPr="00A76486" w:rsidRDefault="000F0FB3" w:rsidP="000F0FB3">
      <w:pPr>
        <w:jc w:val="both"/>
        <w:rPr>
          <w:rFonts w:ascii="Arial" w:hAnsi="Arial"/>
        </w:rPr>
      </w:pPr>
      <w:r w:rsidRPr="00A76486">
        <w:rPr>
          <w:rFonts w:ascii="Arial" w:hAnsi="Arial"/>
        </w:rPr>
        <w:t xml:space="preserve">Erikson, </w:t>
      </w:r>
      <w:proofErr w:type="gramStart"/>
      <w:r w:rsidRPr="00A76486">
        <w:rPr>
          <w:rFonts w:ascii="Arial" w:hAnsi="Arial"/>
        </w:rPr>
        <w:t>E.H.,</w:t>
      </w:r>
      <w:proofErr w:type="gramEnd"/>
      <w:r w:rsidRPr="00A76486">
        <w:rPr>
          <w:rFonts w:ascii="Arial" w:hAnsi="Arial"/>
        </w:rPr>
        <w:t xml:space="preserve"> 1950. </w:t>
      </w:r>
      <w:proofErr w:type="gramStart"/>
      <w:r w:rsidRPr="00A76486">
        <w:rPr>
          <w:rFonts w:ascii="Arial" w:hAnsi="Arial"/>
        </w:rPr>
        <w:t>Growth and crises of the" healthy personality".</w:t>
      </w:r>
      <w:proofErr w:type="gramEnd"/>
    </w:p>
    <w:p w:rsidR="00A76486" w:rsidRPr="00A76486" w:rsidRDefault="00A76486" w:rsidP="00A76486">
      <w:pPr>
        <w:rPr>
          <w:rFonts w:ascii="Arial" w:hAnsi="Arial"/>
          <w:szCs w:val="20"/>
          <w:lang w:val="en-GB"/>
        </w:rPr>
      </w:pPr>
      <w:r w:rsidRPr="00A76486">
        <w:rPr>
          <w:rFonts w:ascii="Arial" w:hAnsi="Arial"/>
          <w:color w:val="222222"/>
          <w:szCs w:val="21"/>
          <w:shd w:val="clear" w:color="auto" w:fill="FFFFFF"/>
          <w:lang w:val="en-GB"/>
        </w:rPr>
        <w:t xml:space="preserve">Erikson, </w:t>
      </w:r>
      <w:proofErr w:type="gramStart"/>
      <w:r w:rsidRPr="00A76486">
        <w:rPr>
          <w:rFonts w:ascii="Arial" w:hAnsi="Arial"/>
          <w:color w:val="222222"/>
          <w:szCs w:val="21"/>
          <w:shd w:val="clear" w:color="auto" w:fill="FFFFFF"/>
          <w:lang w:val="en-GB"/>
        </w:rPr>
        <w:t>E.H.,</w:t>
      </w:r>
      <w:proofErr w:type="gramEnd"/>
      <w:r w:rsidRPr="00A76486">
        <w:rPr>
          <w:rFonts w:ascii="Arial" w:hAnsi="Arial"/>
          <w:color w:val="222222"/>
          <w:szCs w:val="21"/>
          <w:shd w:val="clear" w:color="auto" w:fill="FFFFFF"/>
          <w:lang w:val="en-GB"/>
        </w:rPr>
        <w:t xml:space="preserve"> 1959. Identity and the life cycle: Selected papers.</w:t>
      </w:r>
    </w:p>
    <w:p w:rsidR="000F0FB3" w:rsidRPr="000F0FB3" w:rsidRDefault="000F0FB3" w:rsidP="000F0FB3">
      <w:pPr>
        <w:jc w:val="both"/>
        <w:rPr>
          <w:rFonts w:ascii="Arial" w:hAnsi="Arial"/>
        </w:rPr>
      </w:pPr>
      <w:r w:rsidRPr="00A76486">
        <w:rPr>
          <w:rFonts w:ascii="Arial" w:hAnsi="Arial"/>
        </w:rPr>
        <w:t xml:space="preserve">Erikson, </w:t>
      </w:r>
      <w:proofErr w:type="gramStart"/>
      <w:r w:rsidRPr="00A76486">
        <w:rPr>
          <w:rFonts w:ascii="Arial" w:hAnsi="Arial"/>
        </w:rPr>
        <w:t>E.H.,</w:t>
      </w:r>
      <w:proofErr w:type="gramEnd"/>
      <w:r w:rsidRPr="00A76486">
        <w:rPr>
          <w:rFonts w:ascii="Arial" w:hAnsi="Arial"/>
        </w:rPr>
        <w:t xml:space="preserve"> 1963. Youth: Change and challenge. Basic books.</w:t>
      </w:r>
    </w:p>
    <w:p w:rsidR="000F0FB3" w:rsidRPr="000F0FB3" w:rsidRDefault="000F0FB3" w:rsidP="000F0FB3">
      <w:pPr>
        <w:jc w:val="both"/>
        <w:rPr>
          <w:rFonts w:ascii="Arial" w:hAnsi="Arial"/>
        </w:rPr>
      </w:pPr>
      <w:r w:rsidRPr="000F0FB3">
        <w:rPr>
          <w:rFonts w:ascii="Arial" w:hAnsi="Arial"/>
        </w:rPr>
        <w:t xml:space="preserve">Erikson, </w:t>
      </w:r>
      <w:proofErr w:type="gramStart"/>
      <w:r w:rsidRPr="000F0FB3">
        <w:rPr>
          <w:rFonts w:ascii="Arial" w:hAnsi="Arial"/>
        </w:rPr>
        <w:t>E.H.,</w:t>
      </w:r>
      <w:proofErr w:type="gramEnd"/>
      <w:r w:rsidRPr="000F0FB3">
        <w:rPr>
          <w:rFonts w:ascii="Arial" w:hAnsi="Arial"/>
        </w:rPr>
        <w:t xml:space="preserve"> 1993. </w:t>
      </w:r>
      <w:proofErr w:type="gramStart"/>
      <w:r w:rsidRPr="000F0FB3">
        <w:rPr>
          <w:rFonts w:ascii="Arial" w:hAnsi="Arial"/>
        </w:rPr>
        <w:t>Childhood and society.</w:t>
      </w:r>
      <w:proofErr w:type="gramEnd"/>
      <w:r w:rsidRPr="000F0FB3">
        <w:rPr>
          <w:rFonts w:ascii="Arial" w:hAnsi="Arial"/>
        </w:rPr>
        <w:t xml:space="preserve"> WW Norton &amp; Company.</w:t>
      </w:r>
    </w:p>
    <w:p w:rsidR="000F0FB3" w:rsidRPr="000F0FB3" w:rsidRDefault="000F0FB3" w:rsidP="000F0FB3">
      <w:pPr>
        <w:jc w:val="both"/>
        <w:rPr>
          <w:rFonts w:ascii="Arial" w:hAnsi="Arial"/>
        </w:rPr>
      </w:pPr>
      <w:r w:rsidRPr="000F0FB3">
        <w:rPr>
          <w:rFonts w:ascii="Arial" w:hAnsi="Arial"/>
        </w:rPr>
        <w:t xml:space="preserve">Logan, </w:t>
      </w:r>
      <w:proofErr w:type="gramStart"/>
      <w:r w:rsidRPr="000F0FB3">
        <w:rPr>
          <w:rFonts w:ascii="Arial" w:hAnsi="Arial"/>
        </w:rPr>
        <w:t>R.D.,</w:t>
      </w:r>
      <w:proofErr w:type="gramEnd"/>
      <w:r w:rsidRPr="000F0FB3">
        <w:rPr>
          <w:rFonts w:ascii="Arial" w:hAnsi="Arial"/>
        </w:rPr>
        <w:t xml:space="preserve"> 1986. A </w:t>
      </w:r>
      <w:proofErr w:type="spellStart"/>
      <w:r w:rsidRPr="000F0FB3">
        <w:rPr>
          <w:rFonts w:ascii="Arial" w:hAnsi="Arial"/>
        </w:rPr>
        <w:t>reconceptualization</w:t>
      </w:r>
      <w:proofErr w:type="spellEnd"/>
      <w:r w:rsidRPr="000F0FB3">
        <w:rPr>
          <w:rFonts w:ascii="Arial" w:hAnsi="Arial"/>
        </w:rPr>
        <w:t xml:space="preserve"> of Erikson's theory: The repetition of existential and instrumental themes. </w:t>
      </w:r>
      <w:proofErr w:type="gramStart"/>
      <w:r w:rsidRPr="000F0FB3">
        <w:rPr>
          <w:rFonts w:ascii="Arial" w:hAnsi="Arial"/>
        </w:rPr>
        <w:t>Human Development, 29(3), pp.125-136.</w:t>
      </w:r>
      <w:proofErr w:type="gramEnd"/>
    </w:p>
    <w:p w:rsidR="000F0FB3" w:rsidRPr="000F0FB3" w:rsidRDefault="000F0FB3" w:rsidP="000F0FB3">
      <w:pPr>
        <w:jc w:val="both"/>
        <w:rPr>
          <w:rFonts w:ascii="Arial" w:hAnsi="Arial"/>
        </w:rPr>
      </w:pPr>
      <w:proofErr w:type="spellStart"/>
      <w:r w:rsidRPr="000F0FB3">
        <w:rPr>
          <w:rFonts w:ascii="Arial" w:hAnsi="Arial"/>
        </w:rPr>
        <w:t>Muuss</w:t>
      </w:r>
      <w:proofErr w:type="spellEnd"/>
      <w:r w:rsidRPr="000F0FB3">
        <w:rPr>
          <w:rFonts w:ascii="Arial" w:hAnsi="Arial"/>
        </w:rPr>
        <w:t>, R. E. (1996). Theories of Adolescence: Sixth Edition. New York, NY, US: McGraw-Hill.</w:t>
      </w:r>
    </w:p>
    <w:p w:rsidR="000F0FB3" w:rsidRPr="000F0FB3" w:rsidRDefault="000F0FB3" w:rsidP="000F0FB3">
      <w:pPr>
        <w:jc w:val="both"/>
        <w:rPr>
          <w:rFonts w:ascii="Arial" w:hAnsi="Arial"/>
        </w:rPr>
      </w:pPr>
      <w:r w:rsidRPr="000F0FB3">
        <w:rPr>
          <w:rFonts w:ascii="Arial" w:hAnsi="Arial"/>
        </w:rPr>
        <w:t xml:space="preserve">Piaget, J. (1936). </w:t>
      </w:r>
      <w:proofErr w:type="gramStart"/>
      <w:r w:rsidRPr="000F0FB3">
        <w:rPr>
          <w:rFonts w:ascii="Arial" w:hAnsi="Arial"/>
        </w:rPr>
        <w:t>Origins of intelligence in the child.</w:t>
      </w:r>
      <w:proofErr w:type="gramEnd"/>
      <w:r w:rsidRPr="000F0FB3">
        <w:rPr>
          <w:rFonts w:ascii="Arial" w:hAnsi="Arial"/>
        </w:rPr>
        <w:t xml:space="preserve"> London: </w:t>
      </w:r>
      <w:proofErr w:type="spellStart"/>
      <w:r w:rsidRPr="000F0FB3">
        <w:rPr>
          <w:rFonts w:ascii="Arial" w:hAnsi="Arial"/>
        </w:rPr>
        <w:t>Routledge</w:t>
      </w:r>
      <w:proofErr w:type="spellEnd"/>
      <w:r w:rsidRPr="000F0FB3">
        <w:rPr>
          <w:rFonts w:ascii="Arial" w:hAnsi="Arial"/>
        </w:rPr>
        <w:t xml:space="preserve"> &amp; </w:t>
      </w:r>
      <w:proofErr w:type="spellStart"/>
      <w:r w:rsidRPr="000F0FB3">
        <w:rPr>
          <w:rFonts w:ascii="Arial" w:hAnsi="Arial"/>
        </w:rPr>
        <w:t>Kegan</w:t>
      </w:r>
      <w:proofErr w:type="spellEnd"/>
      <w:r w:rsidRPr="000F0FB3">
        <w:rPr>
          <w:rFonts w:ascii="Arial" w:hAnsi="Arial"/>
        </w:rPr>
        <w:t xml:space="preserve"> Paul.</w:t>
      </w:r>
    </w:p>
    <w:p w:rsidR="000F0FB3" w:rsidRPr="000F0FB3" w:rsidRDefault="000F0FB3" w:rsidP="000F0FB3">
      <w:pPr>
        <w:jc w:val="both"/>
        <w:rPr>
          <w:rFonts w:ascii="Arial" w:hAnsi="Arial"/>
        </w:rPr>
      </w:pPr>
      <w:r w:rsidRPr="000F0FB3">
        <w:rPr>
          <w:rFonts w:ascii="Arial" w:hAnsi="Arial"/>
        </w:rPr>
        <w:t xml:space="preserve">Piaget, J. (1951). Egocentric thought and </w:t>
      </w:r>
      <w:proofErr w:type="spellStart"/>
      <w:r w:rsidRPr="000F0FB3">
        <w:rPr>
          <w:rFonts w:ascii="Arial" w:hAnsi="Arial"/>
        </w:rPr>
        <w:t>sociocentric</w:t>
      </w:r>
      <w:proofErr w:type="spellEnd"/>
      <w:r w:rsidRPr="000F0FB3">
        <w:rPr>
          <w:rFonts w:ascii="Arial" w:hAnsi="Arial"/>
        </w:rPr>
        <w:t xml:space="preserve"> thought. J. Piaget, Sociological studies, 270-286.</w:t>
      </w:r>
    </w:p>
    <w:p w:rsidR="000F0FB3" w:rsidRPr="000F0FB3" w:rsidRDefault="000F0FB3" w:rsidP="000F0FB3">
      <w:pPr>
        <w:jc w:val="both"/>
        <w:rPr>
          <w:rFonts w:ascii="Arial" w:hAnsi="Arial"/>
        </w:rPr>
      </w:pPr>
      <w:r w:rsidRPr="000F0FB3">
        <w:rPr>
          <w:rFonts w:ascii="Arial" w:hAnsi="Arial"/>
        </w:rPr>
        <w:t xml:space="preserve">Piaget, J., &amp; Cook, M. T. (1952). </w:t>
      </w:r>
      <w:proofErr w:type="gramStart"/>
      <w:r w:rsidRPr="000F0FB3">
        <w:rPr>
          <w:rFonts w:ascii="Arial" w:hAnsi="Arial"/>
        </w:rPr>
        <w:t>The origins of intelligence in children.</w:t>
      </w:r>
      <w:proofErr w:type="gramEnd"/>
      <w:r w:rsidRPr="000F0FB3">
        <w:rPr>
          <w:rFonts w:ascii="Arial" w:hAnsi="Arial"/>
        </w:rPr>
        <w:t xml:space="preserve"> New York, NY: International University Press.</w:t>
      </w:r>
    </w:p>
    <w:p w:rsidR="000F0FB3" w:rsidRPr="000F0FB3" w:rsidRDefault="000F0FB3" w:rsidP="000F0FB3">
      <w:pPr>
        <w:jc w:val="both"/>
        <w:rPr>
          <w:rFonts w:ascii="Arial" w:hAnsi="Arial"/>
        </w:rPr>
      </w:pPr>
      <w:r w:rsidRPr="000F0FB3">
        <w:rPr>
          <w:rFonts w:ascii="Arial" w:hAnsi="Arial"/>
        </w:rPr>
        <w:t xml:space="preserve">Piaget, J., 1972. </w:t>
      </w:r>
      <w:proofErr w:type="gramStart"/>
      <w:r w:rsidRPr="000F0FB3">
        <w:rPr>
          <w:rFonts w:ascii="Arial" w:hAnsi="Arial"/>
        </w:rPr>
        <w:t>The epistemology of interdisciplinary relationships.</w:t>
      </w:r>
      <w:proofErr w:type="gramEnd"/>
      <w:r w:rsidRPr="000F0FB3">
        <w:rPr>
          <w:rFonts w:ascii="Arial" w:hAnsi="Arial"/>
        </w:rPr>
        <w:t xml:space="preserve"> </w:t>
      </w:r>
      <w:proofErr w:type="spellStart"/>
      <w:r w:rsidRPr="000F0FB3">
        <w:rPr>
          <w:rFonts w:ascii="Arial" w:hAnsi="Arial"/>
        </w:rPr>
        <w:t>Interdisciplinarity</w:t>
      </w:r>
      <w:proofErr w:type="spellEnd"/>
      <w:r w:rsidRPr="000F0FB3">
        <w:rPr>
          <w:rFonts w:ascii="Arial" w:hAnsi="Arial"/>
        </w:rPr>
        <w:t>: Problems of teaching and research in universities, pp.127-139.</w:t>
      </w:r>
    </w:p>
    <w:p w:rsidR="000F0FB3" w:rsidRPr="000F0FB3" w:rsidRDefault="000F0FB3" w:rsidP="000F0FB3">
      <w:pPr>
        <w:jc w:val="both"/>
        <w:rPr>
          <w:rFonts w:ascii="Arial" w:hAnsi="Arial"/>
        </w:rPr>
      </w:pPr>
      <w:r w:rsidRPr="000F0FB3">
        <w:rPr>
          <w:rFonts w:ascii="Arial" w:hAnsi="Arial"/>
        </w:rPr>
        <w:t xml:space="preserve">Piaget, J. (1999). </w:t>
      </w:r>
      <w:proofErr w:type="gramStart"/>
      <w:r w:rsidRPr="000F0FB3">
        <w:rPr>
          <w:rFonts w:ascii="Arial" w:hAnsi="Arial"/>
        </w:rPr>
        <w:t>Intellectual evolution from adolescence to adulthood.</w:t>
      </w:r>
      <w:proofErr w:type="gramEnd"/>
      <w:r w:rsidRPr="000F0FB3">
        <w:rPr>
          <w:rFonts w:ascii="Arial" w:hAnsi="Arial"/>
        </w:rPr>
        <w:t xml:space="preserve"> In R, E. </w:t>
      </w:r>
      <w:proofErr w:type="spellStart"/>
      <w:r w:rsidRPr="000F0FB3">
        <w:rPr>
          <w:rFonts w:ascii="Arial" w:hAnsi="Arial"/>
        </w:rPr>
        <w:t>Muuss</w:t>
      </w:r>
      <w:proofErr w:type="spellEnd"/>
      <w:r w:rsidRPr="000F0FB3">
        <w:rPr>
          <w:rFonts w:ascii="Arial" w:hAnsi="Arial"/>
        </w:rPr>
        <w:t xml:space="preserve"> &amp; H, D. </w:t>
      </w:r>
      <w:proofErr w:type="spellStart"/>
      <w:r w:rsidRPr="000F0FB3">
        <w:rPr>
          <w:rFonts w:ascii="Arial" w:hAnsi="Arial"/>
        </w:rPr>
        <w:t>Porton</w:t>
      </w:r>
      <w:proofErr w:type="spellEnd"/>
      <w:r w:rsidRPr="000F0FB3">
        <w:rPr>
          <w:rFonts w:ascii="Arial" w:hAnsi="Arial"/>
        </w:rPr>
        <w:t xml:space="preserve"> (Eds.). Adolescent behavior and society: A book of readings (Fifth Edition) (pp. 66-73). New York: McGraw-Hill. (Reprinted from Human Development, 15, pp. 1-12, 1972.)</w:t>
      </w:r>
    </w:p>
    <w:p w:rsidR="000F0FB3" w:rsidRPr="000F0FB3" w:rsidRDefault="000F0FB3" w:rsidP="000F0FB3">
      <w:pPr>
        <w:jc w:val="both"/>
        <w:rPr>
          <w:rFonts w:ascii="Arial" w:hAnsi="Arial"/>
        </w:rPr>
      </w:pPr>
      <w:proofErr w:type="spellStart"/>
      <w:r w:rsidRPr="000F0FB3">
        <w:rPr>
          <w:rFonts w:ascii="Arial" w:hAnsi="Arial"/>
        </w:rPr>
        <w:t>Wadswort</w:t>
      </w:r>
      <w:proofErr w:type="spellEnd"/>
      <w:r w:rsidRPr="000F0FB3">
        <w:rPr>
          <w:rFonts w:ascii="Arial" w:hAnsi="Arial"/>
        </w:rPr>
        <w:t xml:space="preserve">, B.J. (2004). </w:t>
      </w:r>
      <w:proofErr w:type="gramStart"/>
      <w:r w:rsidRPr="000F0FB3">
        <w:rPr>
          <w:rFonts w:ascii="Arial" w:hAnsi="Arial"/>
        </w:rPr>
        <w:t>Piaget's Theory of Cognitive and Affective Development.</w:t>
      </w:r>
      <w:proofErr w:type="gramEnd"/>
      <w:r w:rsidRPr="000F0FB3">
        <w:rPr>
          <w:rFonts w:ascii="Arial" w:hAnsi="Arial"/>
        </w:rPr>
        <w:t xml:space="preserve"> </w:t>
      </w:r>
      <w:proofErr w:type="gramStart"/>
      <w:r w:rsidRPr="000F0FB3">
        <w:rPr>
          <w:rFonts w:ascii="Arial" w:hAnsi="Arial"/>
        </w:rPr>
        <w:t>U.S.:</w:t>
      </w:r>
      <w:proofErr w:type="gramEnd"/>
      <w:r w:rsidRPr="000F0FB3">
        <w:rPr>
          <w:rFonts w:ascii="Arial" w:hAnsi="Arial"/>
        </w:rPr>
        <w:t xml:space="preserve"> Pearson.</w:t>
      </w:r>
    </w:p>
    <w:p w:rsidR="000F0FB3" w:rsidRPr="000F0FB3" w:rsidRDefault="000F0FB3" w:rsidP="000F0FB3">
      <w:pPr>
        <w:jc w:val="both"/>
        <w:rPr>
          <w:rFonts w:ascii="Arial" w:hAnsi="Arial"/>
        </w:rPr>
      </w:pPr>
    </w:p>
    <w:p w:rsidR="000F0FB3" w:rsidRPr="000F0FB3" w:rsidRDefault="000F0FB3" w:rsidP="000F0FB3">
      <w:pPr>
        <w:jc w:val="both"/>
        <w:rPr>
          <w:rFonts w:ascii="Arial" w:hAnsi="Arial"/>
        </w:rPr>
      </w:pPr>
    </w:p>
    <w:sectPr w:rsidR="000F0FB3" w:rsidRPr="000F0FB3" w:rsidSect="00FA1177">
      <w:footerReference w:type="even" r:id="rId20"/>
      <w:footerReference w:type="default" r:id="rId21"/>
      <w:footerReference w:type="first" r:id="rId22"/>
      <w:pgSz w:w="11900" w:h="16840"/>
      <w:pgMar w:top="1440" w:right="1800" w:bottom="1440" w:left="1800" w:header="708" w:footer="708" w:gutter="0"/>
      <w:cols w:space="708"/>
      <w:titlePg/>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Arial">
    <w:panose1 w:val="020B0604020202020204"/>
    <w:charset w:val="00"/>
    <w:family w:val="auto"/>
    <w:pitch w:val="variable"/>
    <w:sig w:usb0="00000003" w:usb1="00000000" w:usb2="00000000" w:usb3="00000000" w:csb0="00000001" w:csb1="00000000"/>
  </w:font>
  <w:font w:name="Times">
    <w:altName w:val="Times Roman"/>
    <w:panose1 w:val="02000500000000000000"/>
    <w:charset w:val="4D"/>
    <w:family w:val="roman"/>
    <w:notTrueType/>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7370BA" w:rsidRDefault="007370BA" w:rsidP="000F0FB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370BA" w:rsidRDefault="007370BA" w:rsidP="000F0FB3">
    <w:pPr>
      <w:pStyle w:val="Footer"/>
      <w:ind w:right="360"/>
    </w:pPr>
    <w:r>
      <w:t>1811822</w:t>
    </w:r>
  </w:p>
  <w:p w:rsidR="007370BA" w:rsidRDefault="007370BA" w:rsidP="000F0FB3">
    <w:pPr>
      <w:pStyle w:val="Footer"/>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tbl>
    <w:tblPr>
      <w:tblW w:w="5000" w:type="pct"/>
      <w:tblBorders>
        <w:bottom w:val="single" w:sz="4" w:space="0" w:color="BFBFBF"/>
      </w:tblBorders>
      <w:tblCellMar>
        <w:left w:w="115" w:type="dxa"/>
        <w:right w:w="115" w:type="dxa"/>
      </w:tblCellMar>
      <w:tblLook w:val="04A0"/>
    </w:tblPr>
    <w:tblGrid>
      <w:gridCol w:w="8178"/>
      <w:gridCol w:w="352"/>
    </w:tblGrid>
    <w:tr w:rsidR="007370BA" w:rsidRPr="0025191F">
      <w:tc>
        <w:tcPr>
          <w:tcW w:w="4816" w:type="pct"/>
          <w:tcBorders>
            <w:bottom w:val="nil"/>
            <w:right w:val="single" w:sz="4" w:space="0" w:color="BFBFBF"/>
          </w:tcBorders>
        </w:tcPr>
        <w:p w:rsidR="007370BA" w:rsidRPr="007B7F10" w:rsidRDefault="007370BA" w:rsidP="00D93363">
          <w:pPr>
            <w:spacing w:after="0"/>
            <w:jc w:val="right"/>
            <w:rPr>
              <w:rFonts w:ascii="Calibri" w:eastAsia="Cambria" w:hAnsi="Calibri"/>
              <w:b/>
              <w:color w:val="595959" w:themeColor="text1" w:themeTint="A6"/>
            </w:rPr>
          </w:pPr>
          <w:sdt>
            <w:sdtPr>
              <w:rPr>
                <w:rFonts w:ascii="Calibri" w:hAnsi="Calibri"/>
                <w:b/>
                <w:bCs/>
                <w:caps/>
                <w:color w:val="595959" w:themeColor="text1" w:themeTint="A6"/>
              </w:rPr>
              <w:alias w:val="Title"/>
              <w:id w:val="176972171"/>
              <w:dataBinding w:prefixMappings="xmlns:ns0='http://schemas.openxmlformats.org/package/2006/metadata/core-properties' xmlns:ns1='http://purl.org/dc/elements/1.1/'" w:xpath="/ns0:coreProperties[1]/ns1:title[1]" w:storeItemID="{6C3C8BC8-F283-45AE-878A-BAB7291924A1}"/>
              <w:text/>
            </w:sdtPr>
            <w:sdtContent>
              <w:r>
                <w:rPr>
                  <w:rFonts w:ascii="Calibri" w:hAnsi="Calibri"/>
                  <w:b/>
                  <w:bCs/>
                  <w:caps/>
                  <w:color w:val="595959" w:themeColor="text1" w:themeTint="A6"/>
                  <w:lang w:val="en-GB"/>
                </w:rPr>
                <w:t>Preschool Stage:  Transitions in a variety of aspects.</w:t>
              </w:r>
            </w:sdtContent>
          </w:sdt>
        </w:p>
      </w:tc>
      <w:tc>
        <w:tcPr>
          <w:tcW w:w="184" w:type="pct"/>
          <w:tcBorders>
            <w:left w:val="single" w:sz="4" w:space="0" w:color="BFBFBF"/>
            <w:bottom w:val="nil"/>
          </w:tcBorders>
        </w:tcPr>
        <w:p w:rsidR="007370BA" w:rsidRPr="0025191F" w:rsidRDefault="007370BA" w:rsidP="00D93363">
          <w:pPr>
            <w:spacing w:after="0"/>
            <w:rPr>
              <w:rFonts w:ascii="Calibri" w:eastAsia="Cambria" w:hAnsi="Calibri"/>
              <w:color w:val="595959" w:themeColor="text1" w:themeTint="A6"/>
            </w:rPr>
          </w:pPr>
          <w:fldSimple w:instr=" PAGE   \* MERGEFORMAT ">
            <w:r w:rsidR="003437FB" w:rsidRPr="003437FB">
              <w:rPr>
                <w:rFonts w:ascii="Calibri" w:hAnsi="Calibri"/>
                <w:b/>
                <w:noProof/>
                <w:color w:val="595959" w:themeColor="text1" w:themeTint="A6"/>
              </w:rPr>
              <w:t>13</w:t>
            </w:r>
          </w:fldSimple>
        </w:p>
      </w:tc>
    </w:tr>
  </w:tbl>
  <w:p w:rsidR="007370BA" w:rsidRDefault="007370BA" w:rsidP="000F0FB3">
    <w:pPr>
      <w:pStyle w:val="Footer"/>
      <w:ind w:right="360"/>
    </w:pPr>
  </w:p>
</w:ftr>
</file>

<file path=word/footer3.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sdt>
    <w:sdtPr>
      <w:rPr>
        <w:rFonts w:ascii="Cambria" w:hAnsi="Cambria"/>
      </w:rPr>
      <w:alias w:val="Title"/>
      <w:id w:val="179466069"/>
      <w:dataBinding w:prefixMappings="xmlns:ns0='http://schemas.openxmlformats.org/package/2006/metadata/core-properties' xmlns:ns1='http://purl.org/dc/elements/1.1/'" w:xpath="/ns0:coreProperties[1]/ns1:title[1]" w:storeItemID="{6C3C8BC8-F283-45AE-878A-BAB7291924A1}"/>
      <w:text/>
    </w:sdtPr>
    <w:sdtContent>
      <w:p w:rsidR="007370BA" w:rsidRPr="00E8024A" w:rsidRDefault="007370BA" w:rsidP="00D93363">
        <w:pPr>
          <w:pStyle w:val="Header"/>
          <w:pBdr>
            <w:between w:val="single" w:sz="4" w:space="1" w:color="4F81BD" w:themeColor="accent1"/>
          </w:pBdr>
          <w:spacing w:line="276" w:lineRule="auto"/>
          <w:jc w:val="center"/>
          <w:rPr>
            <w:rFonts w:ascii="Cambria" w:hAnsi="Cambria"/>
          </w:rPr>
        </w:pPr>
        <w:r>
          <w:rPr>
            <w:rFonts w:ascii="Cambria" w:hAnsi="Cambria"/>
            <w:lang w:val="en-GB"/>
          </w:rPr>
          <w:t>Preschool Stage:  Transitions in a variety of aspects.</w:t>
        </w:r>
      </w:p>
    </w:sdtContent>
  </w:sdt>
  <w:sdt>
    <w:sdtPr>
      <w:rPr>
        <w:rFonts w:ascii="Cambria" w:hAnsi="Cambria"/>
      </w:rPr>
      <w:alias w:val="Date"/>
      <w:id w:val="179466070"/>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p w:rsidR="007370BA" w:rsidRPr="00E8024A" w:rsidRDefault="007370BA" w:rsidP="00D93363">
        <w:pPr>
          <w:pStyle w:val="Header"/>
          <w:pBdr>
            <w:between w:val="single" w:sz="4" w:space="1" w:color="4F81BD" w:themeColor="accent1"/>
          </w:pBdr>
          <w:spacing w:line="276" w:lineRule="auto"/>
          <w:jc w:val="center"/>
          <w:rPr>
            <w:rFonts w:ascii="Cambria" w:hAnsi="Cambria"/>
          </w:rPr>
        </w:pPr>
        <w:r>
          <w:rPr>
            <w:rFonts w:ascii="Cambria" w:hAnsi="Cambria"/>
          </w:rPr>
          <w:t>2</w:t>
        </w:r>
      </w:p>
    </w:sdtContent>
  </w:sdt>
  <w:p w:rsidR="007370BA" w:rsidRDefault="007370BA">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doNotVertAlignCellWithSp/>
    <w:doNotBreakConstrainedForcedTable/>
    <w:useAnsiKerningPairs/>
    <w:cachedColBalance/>
    <w:splitPgBreakAndParaMark/>
  </w:compat>
  <w:rsids>
    <w:rsidRoot w:val="000F0FB3"/>
    <w:rsid w:val="00037BAA"/>
    <w:rsid w:val="000F0FB3"/>
    <w:rsid w:val="00110EAD"/>
    <w:rsid w:val="0021270E"/>
    <w:rsid w:val="00297F68"/>
    <w:rsid w:val="003437FB"/>
    <w:rsid w:val="00372C51"/>
    <w:rsid w:val="007370BA"/>
    <w:rsid w:val="007E6C31"/>
    <w:rsid w:val="00856BFF"/>
    <w:rsid w:val="008D40C4"/>
    <w:rsid w:val="00953D83"/>
    <w:rsid w:val="00971EE5"/>
    <w:rsid w:val="00A76486"/>
    <w:rsid w:val="00AC6855"/>
    <w:rsid w:val="00B91A08"/>
    <w:rsid w:val="00BB52AF"/>
    <w:rsid w:val="00D93363"/>
    <w:rsid w:val="00E931FE"/>
    <w:rsid w:val="00F472BE"/>
    <w:rsid w:val="00FA1177"/>
    <w:rsid w:val="00FA4B28"/>
  </w:rsids>
  <m:mathPr>
    <m:mathFont m:val="Georgia"/>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F5C"/>
  </w:style>
  <w:style w:type="paragraph" w:styleId="Heading1">
    <w:name w:val="heading 1"/>
    <w:basedOn w:val="Normal"/>
    <w:next w:val="Normal"/>
    <w:link w:val="Heading1Char"/>
    <w:uiPriority w:val="9"/>
    <w:qFormat/>
    <w:rsid w:val="000F0FB3"/>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0F0FB3"/>
    <w:rPr>
      <w:rFonts w:asciiTheme="majorHAnsi" w:eastAsiaTheme="majorEastAsia" w:hAnsiTheme="majorHAnsi" w:cstheme="majorBidi"/>
      <w:b/>
      <w:bCs/>
      <w:color w:val="345A8A" w:themeColor="accent1" w:themeShade="B5"/>
      <w:sz w:val="32"/>
      <w:szCs w:val="32"/>
    </w:rPr>
  </w:style>
  <w:style w:type="paragraph" w:styleId="Footer">
    <w:name w:val="footer"/>
    <w:basedOn w:val="Normal"/>
    <w:link w:val="FooterChar"/>
    <w:uiPriority w:val="99"/>
    <w:unhideWhenUsed/>
    <w:rsid w:val="000F0FB3"/>
    <w:pPr>
      <w:tabs>
        <w:tab w:val="center" w:pos="4320"/>
        <w:tab w:val="right" w:pos="8640"/>
      </w:tabs>
      <w:spacing w:after="0"/>
    </w:pPr>
  </w:style>
  <w:style w:type="character" w:customStyle="1" w:styleId="FooterChar">
    <w:name w:val="Footer Char"/>
    <w:basedOn w:val="DefaultParagraphFont"/>
    <w:link w:val="Footer"/>
    <w:uiPriority w:val="99"/>
    <w:rsid w:val="000F0FB3"/>
  </w:style>
  <w:style w:type="character" w:styleId="PageNumber">
    <w:name w:val="page number"/>
    <w:basedOn w:val="DefaultParagraphFont"/>
    <w:uiPriority w:val="99"/>
    <w:semiHidden/>
    <w:unhideWhenUsed/>
    <w:rsid w:val="000F0FB3"/>
  </w:style>
  <w:style w:type="paragraph" w:styleId="TOCHeading">
    <w:name w:val="TOC Heading"/>
    <w:basedOn w:val="Heading1"/>
    <w:next w:val="Normal"/>
    <w:uiPriority w:val="39"/>
    <w:unhideWhenUsed/>
    <w:qFormat/>
    <w:rsid w:val="000F0FB3"/>
    <w:pPr>
      <w:spacing w:line="276" w:lineRule="auto"/>
      <w:outlineLvl w:val="9"/>
    </w:pPr>
    <w:rPr>
      <w:color w:val="365F91" w:themeColor="accent1" w:themeShade="BF"/>
      <w:sz w:val="28"/>
      <w:szCs w:val="28"/>
    </w:rPr>
  </w:style>
  <w:style w:type="paragraph" w:styleId="TOC1">
    <w:name w:val="toc 1"/>
    <w:basedOn w:val="Normal"/>
    <w:next w:val="Normal"/>
    <w:autoRedefine/>
    <w:uiPriority w:val="39"/>
    <w:semiHidden/>
    <w:unhideWhenUsed/>
    <w:rsid w:val="000F0FB3"/>
    <w:pPr>
      <w:spacing w:before="120" w:after="0"/>
    </w:pPr>
    <w:rPr>
      <w:b/>
    </w:rPr>
  </w:style>
  <w:style w:type="paragraph" w:styleId="TOC2">
    <w:name w:val="toc 2"/>
    <w:basedOn w:val="Normal"/>
    <w:next w:val="Normal"/>
    <w:autoRedefine/>
    <w:uiPriority w:val="39"/>
    <w:semiHidden/>
    <w:unhideWhenUsed/>
    <w:rsid w:val="000F0FB3"/>
    <w:pPr>
      <w:spacing w:after="0"/>
      <w:ind w:left="240"/>
    </w:pPr>
    <w:rPr>
      <w:b/>
      <w:sz w:val="22"/>
      <w:szCs w:val="22"/>
    </w:rPr>
  </w:style>
  <w:style w:type="paragraph" w:styleId="TOC3">
    <w:name w:val="toc 3"/>
    <w:basedOn w:val="Normal"/>
    <w:next w:val="Normal"/>
    <w:autoRedefine/>
    <w:uiPriority w:val="39"/>
    <w:semiHidden/>
    <w:unhideWhenUsed/>
    <w:rsid w:val="000F0FB3"/>
    <w:pPr>
      <w:spacing w:after="0"/>
      <w:ind w:left="480"/>
    </w:pPr>
    <w:rPr>
      <w:sz w:val="22"/>
      <w:szCs w:val="22"/>
    </w:rPr>
  </w:style>
  <w:style w:type="paragraph" w:styleId="TOC4">
    <w:name w:val="toc 4"/>
    <w:basedOn w:val="Normal"/>
    <w:next w:val="Normal"/>
    <w:autoRedefine/>
    <w:uiPriority w:val="39"/>
    <w:semiHidden/>
    <w:unhideWhenUsed/>
    <w:rsid w:val="000F0FB3"/>
    <w:pPr>
      <w:spacing w:after="0"/>
      <w:ind w:left="720"/>
    </w:pPr>
    <w:rPr>
      <w:sz w:val="20"/>
      <w:szCs w:val="20"/>
    </w:rPr>
  </w:style>
  <w:style w:type="paragraph" w:styleId="TOC5">
    <w:name w:val="toc 5"/>
    <w:basedOn w:val="Normal"/>
    <w:next w:val="Normal"/>
    <w:autoRedefine/>
    <w:uiPriority w:val="39"/>
    <w:semiHidden/>
    <w:unhideWhenUsed/>
    <w:rsid w:val="000F0FB3"/>
    <w:pPr>
      <w:spacing w:after="0"/>
      <w:ind w:left="960"/>
    </w:pPr>
    <w:rPr>
      <w:sz w:val="20"/>
      <w:szCs w:val="20"/>
    </w:rPr>
  </w:style>
  <w:style w:type="paragraph" w:styleId="TOC6">
    <w:name w:val="toc 6"/>
    <w:basedOn w:val="Normal"/>
    <w:next w:val="Normal"/>
    <w:autoRedefine/>
    <w:uiPriority w:val="39"/>
    <w:semiHidden/>
    <w:unhideWhenUsed/>
    <w:rsid w:val="000F0FB3"/>
    <w:pPr>
      <w:spacing w:after="0"/>
      <w:ind w:left="1200"/>
    </w:pPr>
    <w:rPr>
      <w:sz w:val="20"/>
      <w:szCs w:val="20"/>
    </w:rPr>
  </w:style>
  <w:style w:type="paragraph" w:styleId="TOC7">
    <w:name w:val="toc 7"/>
    <w:basedOn w:val="Normal"/>
    <w:next w:val="Normal"/>
    <w:autoRedefine/>
    <w:uiPriority w:val="39"/>
    <w:semiHidden/>
    <w:unhideWhenUsed/>
    <w:rsid w:val="000F0FB3"/>
    <w:pPr>
      <w:spacing w:after="0"/>
      <w:ind w:left="1440"/>
    </w:pPr>
    <w:rPr>
      <w:sz w:val="20"/>
      <w:szCs w:val="20"/>
    </w:rPr>
  </w:style>
  <w:style w:type="paragraph" w:styleId="TOC8">
    <w:name w:val="toc 8"/>
    <w:basedOn w:val="Normal"/>
    <w:next w:val="Normal"/>
    <w:autoRedefine/>
    <w:uiPriority w:val="39"/>
    <w:semiHidden/>
    <w:unhideWhenUsed/>
    <w:rsid w:val="000F0FB3"/>
    <w:pPr>
      <w:spacing w:after="0"/>
      <w:ind w:left="1680"/>
    </w:pPr>
    <w:rPr>
      <w:sz w:val="20"/>
      <w:szCs w:val="20"/>
    </w:rPr>
  </w:style>
  <w:style w:type="paragraph" w:styleId="TOC9">
    <w:name w:val="toc 9"/>
    <w:basedOn w:val="Normal"/>
    <w:next w:val="Normal"/>
    <w:autoRedefine/>
    <w:uiPriority w:val="39"/>
    <w:semiHidden/>
    <w:unhideWhenUsed/>
    <w:rsid w:val="000F0FB3"/>
    <w:pPr>
      <w:spacing w:after="0"/>
      <w:ind w:left="1920"/>
    </w:pPr>
    <w:rPr>
      <w:sz w:val="20"/>
      <w:szCs w:val="20"/>
    </w:rPr>
  </w:style>
  <w:style w:type="paragraph" w:styleId="Header">
    <w:name w:val="header"/>
    <w:basedOn w:val="Normal"/>
    <w:link w:val="HeaderChar"/>
    <w:uiPriority w:val="99"/>
    <w:unhideWhenUsed/>
    <w:rsid w:val="0021270E"/>
    <w:pPr>
      <w:tabs>
        <w:tab w:val="center" w:pos="4320"/>
        <w:tab w:val="right" w:pos="8640"/>
      </w:tabs>
      <w:spacing w:after="0"/>
    </w:pPr>
  </w:style>
  <w:style w:type="character" w:customStyle="1" w:styleId="HeaderChar">
    <w:name w:val="Header Char"/>
    <w:basedOn w:val="DefaultParagraphFont"/>
    <w:link w:val="Header"/>
    <w:uiPriority w:val="99"/>
    <w:rsid w:val="0021270E"/>
  </w:style>
  <w:style w:type="paragraph" w:styleId="NoSpacing">
    <w:name w:val="No Spacing"/>
    <w:link w:val="NoSpacingChar"/>
    <w:qFormat/>
    <w:rsid w:val="0021270E"/>
    <w:pPr>
      <w:spacing w:after="0"/>
    </w:pPr>
    <w:rPr>
      <w:rFonts w:ascii="PMingLiU" w:eastAsiaTheme="minorEastAsia" w:hAnsi="PMingLiU"/>
      <w:sz w:val="22"/>
      <w:szCs w:val="22"/>
    </w:rPr>
  </w:style>
  <w:style w:type="character" w:customStyle="1" w:styleId="NoSpacingChar">
    <w:name w:val="No Spacing Char"/>
    <w:basedOn w:val="DefaultParagraphFont"/>
    <w:link w:val="NoSpacing"/>
    <w:rsid w:val="0021270E"/>
    <w:rPr>
      <w:rFonts w:ascii="PMingLiU" w:eastAsiaTheme="minorEastAsia" w:hAnsi="PMingLiU"/>
      <w:sz w:val="22"/>
      <w:szCs w:val="22"/>
    </w:rPr>
  </w:style>
  <w:style w:type="character" w:customStyle="1" w:styleId="citationref">
    <w:name w:val="citationref"/>
    <w:basedOn w:val="DefaultParagraphFont"/>
    <w:rsid w:val="00372C51"/>
  </w:style>
  <w:style w:type="character" w:styleId="Hyperlink">
    <w:name w:val="Hyperlink"/>
    <w:basedOn w:val="DefaultParagraphFont"/>
    <w:uiPriority w:val="99"/>
    <w:rsid w:val="00372C51"/>
    <w:rPr>
      <w:color w:val="0000FF"/>
      <w:u w:val="single"/>
    </w:rPr>
  </w:style>
</w:styles>
</file>

<file path=word/webSettings.xml><?xml version="1.0" encoding="utf-8"?>
<w:webSettings xmlns:r="http://schemas.openxmlformats.org/officeDocument/2006/relationships" xmlns:w="http://schemas.openxmlformats.org/wordprocessingml/2006/main">
  <w:divs>
    <w:div w:id="569121261">
      <w:bodyDiv w:val="1"/>
      <w:marLeft w:val="0"/>
      <w:marRight w:val="0"/>
      <w:marTop w:val="0"/>
      <w:marBottom w:val="0"/>
      <w:divBdr>
        <w:top w:val="none" w:sz="0" w:space="0" w:color="auto"/>
        <w:left w:val="none" w:sz="0" w:space="0" w:color="auto"/>
        <w:bottom w:val="none" w:sz="0" w:space="0" w:color="auto"/>
        <w:right w:val="none" w:sz="0" w:space="0" w:color="auto"/>
      </w:divBdr>
    </w:div>
    <w:div w:id="960381978">
      <w:bodyDiv w:val="1"/>
      <w:marLeft w:val="0"/>
      <w:marRight w:val="0"/>
      <w:marTop w:val="0"/>
      <w:marBottom w:val="0"/>
      <w:divBdr>
        <w:top w:val="none" w:sz="0" w:space="0" w:color="auto"/>
        <w:left w:val="none" w:sz="0" w:space="0" w:color="auto"/>
        <w:bottom w:val="none" w:sz="0" w:space="0" w:color="auto"/>
        <w:right w:val="none" w:sz="0" w:space="0" w:color="auto"/>
      </w:divBdr>
    </w:div>
    <w:div w:id="1022783197">
      <w:bodyDiv w:val="1"/>
      <w:marLeft w:val="0"/>
      <w:marRight w:val="0"/>
      <w:marTop w:val="0"/>
      <w:marBottom w:val="0"/>
      <w:divBdr>
        <w:top w:val="none" w:sz="0" w:space="0" w:color="auto"/>
        <w:left w:val="none" w:sz="0" w:space="0" w:color="auto"/>
        <w:bottom w:val="none" w:sz="0" w:space="0" w:color="auto"/>
        <w:right w:val="none" w:sz="0" w:space="0" w:color="auto"/>
      </w:divBdr>
    </w:div>
    <w:div w:id="11830873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oter" Target="footer3.xml"/><Relationship Id="rId23" Type="http://schemas.openxmlformats.org/officeDocument/2006/relationships/fontTable" Target="fontTable.xml"/><Relationship Id="rId24" Type="http://schemas.openxmlformats.org/officeDocument/2006/relationships/glossaryDocument" Target="glossary/document.xml"/><Relationship Id="rId25"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hyperlink" Target="https://link-springer-com.ezproxy.uwtsd.ac.uk/article/10.1007/s10591-013-9285-z" TargetMode="External"/><Relationship Id="rId19" Type="http://schemas.openxmlformats.org/officeDocument/2006/relationships/hyperlink" Target="https://link-springer-com.ezproxy.uwtsd.ac.uk/article/10.1007/s10591-013-9285-z" TargetMode="Externa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docParts/>
</w:glossaryDocument>
</file>

<file path=word/glossary/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Arial">
    <w:panose1 w:val="020B0604020202020204"/>
    <w:charset w:val="00"/>
    <w:family w:val="auto"/>
    <w:pitch w:val="variable"/>
    <w:sig w:usb0="00000003" w:usb1="00000000" w:usb2="00000000" w:usb3="00000000" w:csb0="00000001" w:csb1="00000000"/>
  </w:font>
  <w:font w:name="Times">
    <w:altName w:val="Times Roman"/>
    <w:panose1 w:val="02000500000000000000"/>
    <w:charset w:val="4D"/>
    <w:family w:val="roman"/>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oNotTrackMoves/>
  <w:defaultTabStop w:val="720"/>
  <w:drawingGridHorizontalSpacing w:val="360"/>
  <w:drawingGridVerticalSpacing w:val="360"/>
  <w:displayHorizontalDrawingGridEvery w:val="0"/>
  <w:displayVerticalDrawingGridEvery w:val="0"/>
  <w:characterSpacingControl w:val="doNotCompress"/>
  <w:compat>
    <w:useFELayout/>
    <w:doNotAutofitConstrainedTables/>
    <w:doNotVertAlignCellWithSp/>
    <w:doNotBreakConstrainedForcedTable/>
    <w:useAnsiKerningPairs/>
    <w:cachedColBalance/>
    <w:splitPgBreakAndParaMark/>
  </w:compat>
  <w:rsids>
    <w:rsidRoot w:val="00DB5143"/>
    <w:rsid w:val="00006FC5"/>
    <w:rsid w:val="00710A67"/>
    <w:rsid w:val="007D6B1E"/>
    <w:rsid w:val="008510D2"/>
    <w:rsid w:val="009D311B"/>
    <w:rsid w:val="00DB5143"/>
  </w:rsids>
  <m:mathPr>
    <m:mathFont m:val="Georgia"/>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GB"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D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EAC56642084E4D4EA55034FBE2034C7C">
    <w:name w:val="EAC56642084E4D4EA55034FBE2034C7C"/>
    <w:rsid w:val="00DB5143"/>
  </w:style>
  <w:style w:type="paragraph" w:customStyle="1" w:styleId="9938F424AF52414F82A290B33EA635BA">
    <w:name w:val="9938F424AF52414F82A290B33EA635BA"/>
    <w:rsid w:val="00DB5143"/>
  </w:style>
  <w:style w:type="paragraph" w:customStyle="1" w:styleId="7E43360D857093489B808AE3491A25FA">
    <w:name w:val="7E43360D857093489B808AE3491A25FA"/>
    <w:rsid w:val="00DB5143"/>
  </w:style>
  <w:style w:type="paragraph" w:customStyle="1" w:styleId="2177F1C290F3E24AB6F3A0537E5D3395">
    <w:name w:val="2177F1C290F3E24AB6F3A0537E5D3395"/>
    <w:rsid w:val="00DB5143"/>
  </w:style>
  <w:style w:type="paragraph" w:customStyle="1" w:styleId="BEBC148AB83BC34D8585407B6ADC79D0">
    <w:name w:val="BEBC148AB83BC34D8585407B6ADC79D0"/>
    <w:rsid w:val="00DB5143"/>
  </w:style>
  <w:style w:type="paragraph" w:customStyle="1" w:styleId="BCD667460D94724A8466B2C8C7542362">
    <w:name w:val="BCD667460D94724A8466B2C8C7542362"/>
    <w:rsid w:val="00DB5143"/>
  </w:style>
  <w:style w:type="paragraph" w:customStyle="1" w:styleId="430DB80A16E2BB44936E8D89AABBF66E">
    <w:name w:val="430DB80A16E2BB44936E8D89AABBF66E"/>
    <w:rsid w:val="00DB5143"/>
  </w:style>
  <w:style w:type="paragraph" w:customStyle="1" w:styleId="A159408A3D58274A9E6402E26DB09887">
    <w:name w:val="A159408A3D58274A9E6402E26DB09887"/>
    <w:rsid w:val="00DB5143"/>
  </w:style>
  <w:style w:type="paragraph" w:customStyle="1" w:styleId="AB8B98D1435F354CB6EBB306C66FCFDA">
    <w:name w:val="AB8B98D1435F354CB6EBB306C66FCFDA"/>
    <w:rsid w:val="00DB5143"/>
  </w:style>
</w:styles>
</file>

<file path=word/glossary/webSettings.xml><?xml version="1.0" encoding="utf-8"?>
<w:webSettings xmlns:r="http://schemas.openxmlformats.org/officeDocument/2006/relationships" xmlns:w="http://schemas.openxmlformats.org/wordprocessingml/2006/main">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13</Pages>
  <Words>1463</Words>
  <Characters>8340</Characters>
  <Application>Microsoft Word 12.0.0</Application>
  <DocSecurity>0</DocSecurity>
  <Lines>69</Lines>
  <Paragraphs>16</Paragraphs>
  <ScaleCrop>false</ScaleCrop>
  <LinksUpToDate>false</LinksUpToDate>
  <CharactersWithSpaces>10242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Preschool Stage:  Transitions in a variety of aspects.</dc:title>
  <dc:subject/>
  <dc:creator>Dr. Gulnar Ali</dc:creator>
  <cp:keywords/>
  <cp:lastModifiedBy>User</cp:lastModifiedBy>
  <cp:revision>9</cp:revision>
  <dcterms:created xsi:type="dcterms:W3CDTF">2019-12-19T19:35:00Z</dcterms:created>
  <dcterms:modified xsi:type="dcterms:W3CDTF">2019-12-20T20:37:00Z</dcterms:modified>
</cp:coreProperties>
</file>