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680"/>
        <w:gridCol w:w="4680"/>
      </w:tblGrid>
      <w:tr w:rsidR="00D4454E" w:rsidRPr="00D4454E" w14:paraId="40B2F63A" w14:textId="77777777" w:rsidTr="7D5F0298">
        <w:tc>
          <w:tcPr>
            <w:tcW w:w="4680" w:type="dxa"/>
          </w:tcPr>
          <w:p w14:paraId="64E14023" w14:textId="5D236C49" w:rsidR="37167978" w:rsidRPr="00D4454E" w:rsidRDefault="37167978" w:rsidP="22234A1E">
            <w:pPr>
              <w:spacing w:line="360" w:lineRule="auto"/>
              <w:rPr>
                <w:rFonts w:ascii="Arial" w:eastAsia="Arial" w:hAnsi="Arial" w:cs="Arial"/>
              </w:rPr>
            </w:pPr>
            <w:r w:rsidRPr="00D4454E">
              <w:rPr>
                <w:rFonts w:ascii="Arial" w:eastAsia="Arial" w:hAnsi="Arial" w:cs="Arial"/>
              </w:rPr>
              <w:t>Targed/Target 1</w:t>
            </w:r>
          </w:p>
        </w:tc>
        <w:tc>
          <w:tcPr>
            <w:tcW w:w="4680" w:type="dxa"/>
          </w:tcPr>
          <w:p w14:paraId="525E2EB5" w14:textId="061D8620" w:rsidR="37167978" w:rsidRPr="00D4454E" w:rsidRDefault="37167978" w:rsidP="7D5F0298">
            <w:pPr>
              <w:spacing w:line="360" w:lineRule="auto"/>
              <w:rPr>
                <w:rFonts w:ascii="Arial" w:eastAsia="Arial" w:hAnsi="Arial" w:cs="Arial"/>
              </w:rPr>
            </w:pPr>
            <w:r w:rsidRPr="00D4454E">
              <w:rPr>
                <w:rFonts w:ascii="Arial" w:eastAsia="Arial" w:hAnsi="Arial" w:cs="Arial"/>
              </w:rPr>
              <w:t>Consider different viewpoints in order to enhance your academic writing.</w:t>
            </w:r>
          </w:p>
        </w:tc>
      </w:tr>
      <w:tr w:rsidR="00D4454E" w:rsidRPr="00D4454E" w14:paraId="17F6CB83" w14:textId="77777777" w:rsidTr="7D5F0298">
        <w:tc>
          <w:tcPr>
            <w:tcW w:w="4680" w:type="dxa"/>
          </w:tcPr>
          <w:p w14:paraId="418B85C4" w14:textId="03DDCE6B" w:rsidR="37167978" w:rsidRPr="00D4454E" w:rsidRDefault="37167978" w:rsidP="22234A1E">
            <w:pPr>
              <w:spacing w:line="360" w:lineRule="auto"/>
              <w:rPr>
                <w:rFonts w:ascii="Arial" w:eastAsia="Arial" w:hAnsi="Arial" w:cs="Arial"/>
              </w:rPr>
            </w:pPr>
            <w:r w:rsidRPr="00D4454E">
              <w:rPr>
                <w:rFonts w:ascii="Arial" w:eastAsia="Arial" w:hAnsi="Arial" w:cs="Arial"/>
              </w:rPr>
              <w:t>Targed/Target 2</w:t>
            </w:r>
          </w:p>
        </w:tc>
        <w:tc>
          <w:tcPr>
            <w:tcW w:w="4680" w:type="dxa"/>
          </w:tcPr>
          <w:p w14:paraId="1FAA14BE" w14:textId="50B198BD" w:rsidR="37167978" w:rsidRPr="00D4454E" w:rsidRDefault="37167978" w:rsidP="7D5F0298">
            <w:pPr>
              <w:spacing w:line="360" w:lineRule="auto"/>
              <w:rPr>
                <w:rFonts w:ascii="Arial" w:eastAsia="Arial" w:hAnsi="Arial" w:cs="Arial"/>
              </w:rPr>
            </w:pPr>
            <w:r w:rsidRPr="00D4454E">
              <w:rPr>
                <w:rFonts w:ascii="Arial" w:eastAsia="Arial" w:hAnsi="Arial" w:cs="Arial"/>
              </w:rPr>
              <w:t>Develop criticality in your writing, rather than being too descriptive.</w:t>
            </w:r>
          </w:p>
        </w:tc>
      </w:tr>
      <w:tr w:rsidR="00D4454E" w:rsidRPr="00D4454E" w14:paraId="7C4EE456" w14:textId="77777777" w:rsidTr="7D5F0298">
        <w:tc>
          <w:tcPr>
            <w:tcW w:w="4680" w:type="dxa"/>
          </w:tcPr>
          <w:p w14:paraId="01063760" w14:textId="1B9339AC" w:rsidR="37167978" w:rsidRPr="00D4454E" w:rsidRDefault="37167978" w:rsidP="22234A1E">
            <w:pPr>
              <w:spacing w:line="360" w:lineRule="auto"/>
              <w:rPr>
                <w:rFonts w:ascii="Arial" w:eastAsia="Arial" w:hAnsi="Arial" w:cs="Arial"/>
              </w:rPr>
            </w:pPr>
            <w:r w:rsidRPr="00D4454E">
              <w:rPr>
                <w:rFonts w:ascii="Arial" w:eastAsia="Arial" w:hAnsi="Arial" w:cs="Arial"/>
              </w:rPr>
              <w:t>Targed/Target 3</w:t>
            </w:r>
          </w:p>
        </w:tc>
        <w:tc>
          <w:tcPr>
            <w:tcW w:w="4680" w:type="dxa"/>
          </w:tcPr>
          <w:p w14:paraId="43425169" w14:textId="1F84F9EA" w:rsidR="37167978" w:rsidRPr="00D4454E" w:rsidRDefault="37167978" w:rsidP="22234A1E">
            <w:pPr>
              <w:spacing w:line="360" w:lineRule="auto"/>
              <w:rPr>
                <w:rFonts w:ascii="Arial" w:eastAsia="Arial" w:hAnsi="Arial" w:cs="Arial"/>
              </w:rPr>
            </w:pPr>
            <w:r w:rsidRPr="00D4454E">
              <w:rPr>
                <w:rFonts w:ascii="Arial" w:eastAsia="Arial" w:hAnsi="Arial" w:cs="Arial"/>
              </w:rPr>
              <w:t xml:space="preserve"> </w:t>
            </w:r>
          </w:p>
        </w:tc>
      </w:tr>
      <w:tr w:rsidR="00D4454E" w:rsidRPr="00D4454E" w14:paraId="444C6D60" w14:textId="77777777" w:rsidTr="7D5F0298">
        <w:tc>
          <w:tcPr>
            <w:tcW w:w="4680" w:type="dxa"/>
          </w:tcPr>
          <w:p w14:paraId="3200194B" w14:textId="6B2B2678" w:rsidR="37167978" w:rsidRPr="00D4454E" w:rsidRDefault="37167978" w:rsidP="22234A1E">
            <w:pPr>
              <w:spacing w:line="360" w:lineRule="auto"/>
              <w:rPr>
                <w:rFonts w:ascii="Arial" w:eastAsia="Arial" w:hAnsi="Arial" w:cs="Arial"/>
              </w:rPr>
            </w:pPr>
            <w:r w:rsidRPr="00D4454E">
              <w:rPr>
                <w:rFonts w:ascii="Arial" w:eastAsia="Arial" w:hAnsi="Arial" w:cs="Arial"/>
              </w:rPr>
              <w:t>Targed/Target 4</w:t>
            </w:r>
          </w:p>
        </w:tc>
        <w:tc>
          <w:tcPr>
            <w:tcW w:w="4680" w:type="dxa"/>
          </w:tcPr>
          <w:p w14:paraId="74D76FD7" w14:textId="1AA7FEF8" w:rsidR="37167978" w:rsidRPr="00D4454E" w:rsidRDefault="37167978" w:rsidP="22234A1E">
            <w:pPr>
              <w:spacing w:line="360" w:lineRule="auto"/>
              <w:rPr>
                <w:rFonts w:ascii="Arial" w:eastAsia="Arial" w:hAnsi="Arial" w:cs="Arial"/>
              </w:rPr>
            </w:pPr>
            <w:r w:rsidRPr="00D4454E">
              <w:rPr>
                <w:rFonts w:ascii="Arial" w:eastAsia="Arial" w:hAnsi="Arial" w:cs="Arial"/>
              </w:rPr>
              <w:t xml:space="preserve"> </w:t>
            </w:r>
          </w:p>
        </w:tc>
      </w:tr>
      <w:tr w:rsidR="37167978" w:rsidRPr="00D4454E" w14:paraId="54E15BDA" w14:textId="77777777" w:rsidTr="7D5F0298">
        <w:tc>
          <w:tcPr>
            <w:tcW w:w="4680" w:type="dxa"/>
          </w:tcPr>
          <w:p w14:paraId="34855131" w14:textId="08D728A3" w:rsidR="37167978" w:rsidRPr="00D4454E" w:rsidRDefault="37167978" w:rsidP="22234A1E">
            <w:pPr>
              <w:spacing w:line="360" w:lineRule="auto"/>
              <w:rPr>
                <w:rFonts w:ascii="Arial" w:eastAsia="Arial" w:hAnsi="Arial" w:cs="Arial"/>
              </w:rPr>
            </w:pPr>
            <w:r w:rsidRPr="00D4454E">
              <w:rPr>
                <w:rFonts w:ascii="Arial" w:eastAsia="Arial" w:hAnsi="Arial" w:cs="Arial"/>
              </w:rPr>
              <w:t>Targed/Target 5</w:t>
            </w:r>
          </w:p>
        </w:tc>
        <w:tc>
          <w:tcPr>
            <w:tcW w:w="4680" w:type="dxa"/>
          </w:tcPr>
          <w:p w14:paraId="0CD085BF" w14:textId="75DC059B" w:rsidR="37167978" w:rsidRPr="00D4454E" w:rsidRDefault="37167978" w:rsidP="37167978">
            <w:pPr>
              <w:spacing w:line="360" w:lineRule="auto"/>
              <w:rPr>
                <w:rFonts w:ascii="Arial" w:eastAsia="Arial" w:hAnsi="Arial" w:cs="Arial"/>
              </w:rPr>
            </w:pPr>
          </w:p>
        </w:tc>
      </w:tr>
    </w:tbl>
    <w:p w14:paraId="763B50C3" w14:textId="4B325F44" w:rsidR="37167978" w:rsidRPr="00D4454E" w:rsidRDefault="37167978" w:rsidP="7D5F0298">
      <w:pPr>
        <w:jc w:val="center"/>
        <w:rPr>
          <w:rFonts w:ascii="Arial" w:eastAsia="Arial" w:hAnsi="Arial" w:cs="Arial"/>
        </w:rPr>
      </w:pPr>
    </w:p>
    <w:p w14:paraId="40A445DA" w14:textId="1F517C90" w:rsidR="4CD73890" w:rsidRPr="00D4454E" w:rsidRDefault="09220F2F" w:rsidP="22234A1E">
      <w:pPr>
        <w:jc w:val="center"/>
        <w:rPr>
          <w:rFonts w:ascii="Arial" w:eastAsia="Arial" w:hAnsi="Arial" w:cs="Arial"/>
          <w:sz w:val="36"/>
          <w:szCs w:val="36"/>
        </w:rPr>
      </w:pPr>
      <w:r w:rsidRPr="00D4454E">
        <w:rPr>
          <w:rFonts w:ascii="Arial" w:eastAsia="Arial" w:hAnsi="Arial" w:cs="Arial"/>
          <w:sz w:val="36"/>
          <w:szCs w:val="36"/>
        </w:rPr>
        <w:t>Title- Design and conduct a small-scale research study, and critically evaluate the impact of chosen research tools and data/findings on the learner and on your professional practice.</w:t>
      </w:r>
    </w:p>
    <w:p w14:paraId="4765CD33" w14:textId="030FF983" w:rsidR="4CD73890" w:rsidRPr="00D4454E" w:rsidRDefault="4CD73890" w:rsidP="7D5F0298">
      <w:pPr>
        <w:jc w:val="center"/>
        <w:rPr>
          <w:rFonts w:ascii="Arial" w:eastAsia="Arial" w:hAnsi="Arial" w:cs="Arial"/>
          <w:sz w:val="36"/>
          <w:szCs w:val="36"/>
        </w:rPr>
      </w:pPr>
    </w:p>
    <w:p w14:paraId="2D5873FE" w14:textId="0683629E" w:rsidR="4CD73890" w:rsidRPr="00D4454E" w:rsidRDefault="4CD73890" w:rsidP="22234A1E">
      <w:pPr>
        <w:jc w:val="center"/>
        <w:rPr>
          <w:rFonts w:ascii="Arial" w:eastAsia="Arial" w:hAnsi="Arial" w:cs="Arial"/>
          <w:b/>
          <w:bCs/>
          <w:sz w:val="28"/>
          <w:szCs w:val="28"/>
        </w:rPr>
      </w:pPr>
      <w:r w:rsidRPr="00D4454E">
        <w:rPr>
          <w:rFonts w:ascii="Arial" w:eastAsia="Arial" w:hAnsi="Arial" w:cs="Arial"/>
          <w:b/>
          <w:bCs/>
          <w:sz w:val="28"/>
          <w:szCs w:val="28"/>
        </w:rPr>
        <w:t>Question:</w:t>
      </w:r>
      <w:r w:rsidR="011819E3" w:rsidRPr="00D4454E">
        <w:rPr>
          <w:rFonts w:ascii="Arial" w:eastAsia="Arial" w:hAnsi="Arial" w:cs="Arial"/>
          <w:b/>
          <w:bCs/>
          <w:sz w:val="28"/>
          <w:szCs w:val="28"/>
        </w:rPr>
        <w:t xml:space="preserve"> How does teachers' questioning influence pupils' engagement?</w:t>
      </w:r>
    </w:p>
    <w:p w14:paraId="2F89A643" w14:textId="24F7B125" w:rsidR="4CD73890" w:rsidRPr="00D4454E" w:rsidRDefault="4CD73890" w:rsidP="7D5F0298">
      <w:pPr>
        <w:jc w:val="center"/>
        <w:rPr>
          <w:rFonts w:ascii="Arial" w:eastAsia="Arial" w:hAnsi="Arial" w:cs="Arial"/>
          <w:b/>
          <w:bCs/>
        </w:rPr>
      </w:pPr>
    </w:p>
    <w:p w14:paraId="073EBEE6" w14:textId="4218D517" w:rsidR="48305ADC" w:rsidRPr="00D4454E" w:rsidRDefault="48305ADC" w:rsidP="7D5F0298">
      <w:pPr>
        <w:spacing w:line="360" w:lineRule="auto"/>
        <w:rPr>
          <w:rFonts w:ascii="Arial" w:eastAsia="Arial" w:hAnsi="Arial" w:cs="Arial"/>
        </w:rPr>
      </w:pPr>
      <w:r w:rsidRPr="00D4454E">
        <w:rPr>
          <w:rFonts w:ascii="Arial" w:eastAsia="Arial" w:hAnsi="Arial" w:cs="Arial"/>
        </w:rPr>
        <w:t>The focus of this assignment is to explore teachers and pupils' perceptions of Assessment for Learning (AfL). The research will explore the impact of questioning and how this progresses learners. Questioning is used within every lesson and is a significant part of teaching. Sound pedagogy “…requires high-quality teachers with a sound understanding of the ‘why’ and ‘how’ of teaching as well as the ‘what’.” (Donaldson, 2015, p.71). Donaldson believes that teachers need to understand that there is more to teaching than in the classroom, it is</w:t>
      </w:r>
      <w:r w:rsidR="1214A77A" w:rsidRPr="00D4454E">
        <w:rPr>
          <w:rFonts w:ascii="Arial" w:eastAsia="Arial" w:hAnsi="Arial" w:cs="Arial"/>
        </w:rPr>
        <w:t xml:space="preserve"> the</w:t>
      </w:r>
      <w:r w:rsidRPr="00D4454E">
        <w:rPr>
          <w:rFonts w:ascii="Arial" w:eastAsia="Arial" w:hAnsi="Arial" w:cs="Arial"/>
        </w:rPr>
        <w:t xml:space="preserve"> why and how they are teaching. Hattie (2009, p.22) states that “…the biggest effects on student learning occur when teachers become learners of their own teaching.” AfL is </w:t>
      </w:r>
      <w:r w:rsidR="7ACA9280" w:rsidRPr="00D4454E">
        <w:rPr>
          <w:rFonts w:ascii="Arial" w:eastAsia="Arial" w:hAnsi="Arial" w:cs="Arial"/>
        </w:rPr>
        <w:t>an</w:t>
      </w:r>
      <w:r w:rsidRPr="00D4454E">
        <w:rPr>
          <w:rFonts w:ascii="Arial" w:eastAsia="Arial" w:hAnsi="Arial" w:cs="Arial"/>
        </w:rPr>
        <w:t xml:space="preserve"> essential part of a teachers role because “Assessment for Learning is the process </w:t>
      </w:r>
      <w:bookmarkStart w:id="0" w:name="_GoBack"/>
      <w:bookmarkEnd w:id="0"/>
      <w:r w:rsidRPr="00D4454E">
        <w:rPr>
          <w:rFonts w:ascii="Arial" w:eastAsia="Arial" w:hAnsi="Arial" w:cs="Arial"/>
        </w:rPr>
        <w:t xml:space="preserve">of seeking and interpreting evidence for use by learners and their teachers to decide where the learners are in their learning, where they need to go and how best to get there” (Assessment Reform Group UK, 2002, no page number). Questioning allows the class teacher to see exactly where the children are and where they can improve as well as developing “critical thinking skills and inquiring attitudes” (Cotton, 1998, p.1)  The question that has been used to complete the research is </w:t>
      </w:r>
      <w:r w:rsidRPr="00D4454E">
        <w:rPr>
          <w:rFonts w:ascii="Arial" w:eastAsia="Arial" w:hAnsi="Arial" w:cs="Arial"/>
          <w:i/>
          <w:iCs/>
        </w:rPr>
        <w:t>‘how does questioning influence pupil's engagement’</w:t>
      </w:r>
      <w:r w:rsidRPr="00D4454E">
        <w:rPr>
          <w:rFonts w:ascii="Arial" w:eastAsia="Arial" w:hAnsi="Arial" w:cs="Arial"/>
        </w:rPr>
        <w:t xml:space="preserve"> This allows an observer to see the effects of questioning on pupils and the different types of questions the teacher asks. This question was also chosen because there </w:t>
      </w:r>
      <w:r w:rsidRPr="00D4454E">
        <w:rPr>
          <w:rFonts w:ascii="Arial" w:eastAsia="Arial" w:hAnsi="Arial" w:cs="Arial"/>
        </w:rPr>
        <w:lastRenderedPageBreak/>
        <w:t xml:space="preserve">should be lots of beneficial data that will allow the researcher to analyze questioning and the effects on pupil's engagement as there will always be questioning happening within a lesson. The educational research will be conducted in a school that caters for roughly 400 pupils. The hypothesis suggests that questioning will have a big impact on pupils' engagement because questioning develops “interest and motivates students to become actively involved in lessons” (Cotton, 1998, p.1). The data will be collected using interviews, questionnaires and observations to undertake this research. </w:t>
      </w:r>
    </w:p>
    <w:p w14:paraId="7AA3AEF6" w14:textId="3F944699" w:rsidR="7D5F0298" w:rsidRPr="00D4454E" w:rsidRDefault="7D5F0298" w:rsidP="7D5F0298">
      <w:pPr>
        <w:spacing w:line="360" w:lineRule="auto"/>
        <w:rPr>
          <w:rFonts w:ascii="Arial" w:eastAsia="Arial" w:hAnsi="Arial" w:cs="Arial"/>
        </w:rPr>
      </w:pPr>
    </w:p>
    <w:p w14:paraId="19BCF823" w14:textId="7C25AE65" w:rsidR="74A1DBC8" w:rsidRPr="00D4454E" w:rsidRDefault="48305ADC" w:rsidP="7D5F0298">
      <w:pPr>
        <w:spacing w:line="360" w:lineRule="auto"/>
        <w:rPr>
          <w:rFonts w:ascii="Arial" w:eastAsia="Arial" w:hAnsi="Arial" w:cs="Arial"/>
        </w:rPr>
      </w:pPr>
      <w:r w:rsidRPr="00D4454E">
        <w:rPr>
          <w:rFonts w:ascii="Arial" w:eastAsia="Arial" w:hAnsi="Arial" w:cs="Arial"/>
        </w:rPr>
        <w:t xml:space="preserve">Assessment for Learning (AfL) is “any assessment for which the first priority in its design and practice is to serve the purpose of promoting students’ learning” (Black and Wiliam, 2004, p.10). AfL is one of the most important aspects in progressing pupils’ learning as Donaldson has used AfL as a pedagogical principle assessment where it serves the “purpose of supporting learning” (Gardner, 2012, P.11). AfL allows the teacher to assess the children’s learning by using different strategies. AfL allows the teacher to give the children feedback on how they can improve “step-by-step" (Black et al, 2003, p.3). Black et al (2003, p.3) suggest that AfL is not a “big leap in the dark”, AfL </w:t>
      </w:r>
      <w:r w:rsidR="57856CC0" w:rsidRPr="00D4454E">
        <w:rPr>
          <w:rFonts w:ascii="Arial" w:eastAsia="Arial" w:hAnsi="Arial" w:cs="Arial"/>
        </w:rPr>
        <w:t>must</w:t>
      </w:r>
      <w:r w:rsidRPr="00D4454E">
        <w:rPr>
          <w:rFonts w:ascii="Arial" w:eastAsia="Arial" w:hAnsi="Arial" w:cs="Arial"/>
        </w:rPr>
        <w:t xml:space="preserve"> happen on a continual basis. Primary teachers need to make sure that children “enjoy, understand and value their learning” (Black, et al, 2003, p.3) </w:t>
      </w:r>
      <w:r w:rsidR="10E693C3" w:rsidRPr="00D4454E">
        <w:rPr>
          <w:rFonts w:ascii="Arial" w:eastAsia="Arial" w:hAnsi="Arial" w:cs="Arial"/>
        </w:rPr>
        <w:t>and</w:t>
      </w:r>
      <w:r w:rsidRPr="00D4454E">
        <w:rPr>
          <w:rFonts w:ascii="Arial" w:eastAsia="Arial" w:hAnsi="Arial" w:cs="Arial"/>
        </w:rPr>
        <w:t xml:space="preserve"> use feedback from the class teacher on how they can improve their work. Evaluating achievement is not what AfL is</w:t>
      </w:r>
      <w:r w:rsidR="4F2715CF" w:rsidRPr="00D4454E">
        <w:rPr>
          <w:rFonts w:ascii="Arial" w:eastAsia="Arial" w:hAnsi="Arial" w:cs="Arial"/>
        </w:rPr>
        <w:t>. P</w:t>
      </w:r>
      <w:r w:rsidRPr="00D4454E">
        <w:rPr>
          <w:rFonts w:ascii="Arial" w:eastAsia="Arial" w:hAnsi="Arial" w:cs="Arial"/>
        </w:rPr>
        <w:t xml:space="preserve">rimary teachers need to understand that AfL is about obtaining “what students do or do not understand about a topic” (Nare and Buck, 2011, p.39). For children to have the best outcome </w:t>
      </w:r>
      <w:r w:rsidR="3D86E505" w:rsidRPr="00D4454E">
        <w:rPr>
          <w:rFonts w:ascii="Arial" w:eastAsia="Arial" w:hAnsi="Arial" w:cs="Arial"/>
        </w:rPr>
        <w:t>from</w:t>
      </w:r>
      <w:r w:rsidRPr="00D4454E">
        <w:rPr>
          <w:rFonts w:ascii="Arial" w:eastAsia="Arial" w:hAnsi="Arial" w:cs="Arial"/>
        </w:rPr>
        <w:t xml:space="preserve"> their learning, AfL needs to be focused, supported and researched fully before implementing it in</w:t>
      </w:r>
      <w:r w:rsidR="5C99A8B3" w:rsidRPr="00D4454E">
        <w:rPr>
          <w:rFonts w:ascii="Arial" w:eastAsia="Arial" w:hAnsi="Arial" w:cs="Arial"/>
        </w:rPr>
        <w:t>to</w:t>
      </w:r>
      <w:r w:rsidRPr="00D4454E">
        <w:rPr>
          <w:rFonts w:ascii="Arial" w:eastAsia="Arial" w:hAnsi="Arial" w:cs="Arial"/>
        </w:rPr>
        <w:t xml:space="preserve"> the classroom (DeLuca et al, 2018, p.2). Following Black and William’s (1998) research, they promised that AfL “improves teaching practice” and enhances “student outcomes” (DeLuca et al, 2018, p.3). According to Estyn, with the help of AfL it allows children to take “ownership of their learning” and allows them to improve their independence (Estyn, 2018). Estyn believe that if teachers incorporate AfL within their teach</w:t>
      </w:r>
      <w:r w:rsidR="017A8E72" w:rsidRPr="00D4454E">
        <w:rPr>
          <w:rFonts w:ascii="Arial" w:eastAsia="Arial" w:hAnsi="Arial" w:cs="Arial"/>
        </w:rPr>
        <w:t>ing</w:t>
      </w:r>
      <w:r w:rsidRPr="00D4454E">
        <w:rPr>
          <w:rFonts w:ascii="Arial" w:eastAsia="Arial" w:hAnsi="Arial" w:cs="Arial"/>
        </w:rPr>
        <w:t xml:space="preserve"> then “pupils can learn at approximately double the rate” (Estyn, 2018). “Questioning is the driving force of developing thinking and assessment for learning in the classroom” (Welsh Government, 2010, p.16). Questioning is a very effective AfL strategy according to Welsh Government (2010, p. 16) because this is where questions can “lead to high quality talk.” High quality talk is important because it enables the child to have discussions with their peers or the teacher and it helps the child to “grow in confidence” (Welsh Government, 2010, p.16). </w:t>
      </w:r>
    </w:p>
    <w:p w14:paraId="2BEAF21C" w14:textId="5E266542" w:rsidR="48305ADC" w:rsidRPr="00D4454E" w:rsidRDefault="48305ADC" w:rsidP="7D5F0298">
      <w:pPr>
        <w:spacing w:line="360" w:lineRule="auto"/>
        <w:rPr>
          <w:rFonts w:ascii="Arial" w:eastAsia="Arial" w:hAnsi="Arial" w:cs="Arial"/>
        </w:rPr>
      </w:pPr>
      <w:r w:rsidRPr="00D4454E">
        <w:rPr>
          <w:rFonts w:ascii="Arial" w:eastAsia="Arial" w:hAnsi="Arial" w:cs="Arial"/>
        </w:rPr>
        <w:lastRenderedPageBreak/>
        <w:t xml:space="preserve">Questions allow children to “focus their attention” (Wragg and Brown, 2001, p.7) on a topic. Questions allow children to recall any information they already have about a topic and deepen their understanding about a subject. (Wragg and Brown, 2001). </w:t>
      </w:r>
      <w:r w:rsidR="6AF3B14F" w:rsidRPr="00D4454E">
        <w:rPr>
          <w:rFonts w:ascii="Arial" w:eastAsia="Arial" w:hAnsi="Arial" w:cs="Arial"/>
        </w:rPr>
        <w:t>Questioning allows children to reflect on what they already know and will build on their existing knowledge (Fusco, 2012).</w:t>
      </w:r>
      <w:r w:rsidR="675E02DF" w:rsidRPr="00D4454E">
        <w:rPr>
          <w:rFonts w:ascii="Arial" w:eastAsia="Arial" w:hAnsi="Arial" w:cs="Arial"/>
        </w:rPr>
        <w:t xml:space="preserve"> Almedia</w:t>
      </w:r>
      <w:r w:rsidR="18528772" w:rsidRPr="00D4454E">
        <w:rPr>
          <w:rFonts w:ascii="Arial" w:eastAsia="Arial" w:hAnsi="Arial" w:cs="Arial"/>
        </w:rPr>
        <w:t xml:space="preserve"> (2011)</w:t>
      </w:r>
      <w:r w:rsidR="675E02DF" w:rsidRPr="00D4454E">
        <w:rPr>
          <w:rFonts w:ascii="Arial" w:eastAsia="Arial" w:hAnsi="Arial" w:cs="Arial"/>
        </w:rPr>
        <w:t xml:space="preserve"> also </w:t>
      </w:r>
      <w:r w:rsidR="59738801" w:rsidRPr="00D4454E">
        <w:rPr>
          <w:rFonts w:ascii="Arial" w:eastAsia="Arial" w:hAnsi="Arial" w:cs="Arial"/>
        </w:rPr>
        <w:t>supports</w:t>
      </w:r>
      <w:r w:rsidR="675E02DF" w:rsidRPr="00D4454E">
        <w:rPr>
          <w:rFonts w:ascii="Arial" w:eastAsia="Arial" w:hAnsi="Arial" w:cs="Arial"/>
        </w:rPr>
        <w:t xml:space="preserve"> this statement as she believes that questioning al</w:t>
      </w:r>
      <w:r w:rsidR="7DC72C0B" w:rsidRPr="00D4454E">
        <w:rPr>
          <w:rFonts w:ascii="Arial" w:eastAsia="Arial" w:hAnsi="Arial" w:cs="Arial"/>
        </w:rPr>
        <w:t>l</w:t>
      </w:r>
      <w:r w:rsidR="675E02DF" w:rsidRPr="00D4454E">
        <w:rPr>
          <w:rFonts w:ascii="Arial" w:eastAsia="Arial" w:hAnsi="Arial" w:cs="Arial"/>
        </w:rPr>
        <w:t>ows the children to link thei</w:t>
      </w:r>
      <w:r w:rsidR="6B221EFE" w:rsidRPr="00D4454E">
        <w:rPr>
          <w:rFonts w:ascii="Arial" w:eastAsia="Arial" w:hAnsi="Arial" w:cs="Arial"/>
        </w:rPr>
        <w:t>r previous knowledge with the new knowledge in order to make sense of the idea</w:t>
      </w:r>
      <w:r w:rsidR="02815152" w:rsidRPr="00D4454E">
        <w:rPr>
          <w:rFonts w:ascii="Arial" w:eastAsia="Arial" w:hAnsi="Arial" w:cs="Arial"/>
        </w:rPr>
        <w:t xml:space="preserve">. </w:t>
      </w:r>
      <w:r w:rsidR="631ECBBF" w:rsidRPr="00D4454E">
        <w:rPr>
          <w:rFonts w:ascii="Arial" w:eastAsia="Arial" w:hAnsi="Arial" w:cs="Arial"/>
        </w:rPr>
        <w:t xml:space="preserve">This </w:t>
      </w:r>
      <w:r w:rsidRPr="00D4454E">
        <w:rPr>
          <w:rFonts w:ascii="Arial" w:eastAsia="Arial" w:hAnsi="Arial" w:cs="Arial"/>
        </w:rPr>
        <w:t xml:space="preserve">allows teachers to adjust their own teaching for the children to have the best learning opportunities (OCED, 2008) and questions make sure that they “progressively improve” their knowledge and understanding (OECD, 2008). </w:t>
      </w:r>
      <w:r w:rsidR="3050A035" w:rsidRPr="00D4454E">
        <w:rPr>
          <w:rFonts w:ascii="Arial" w:eastAsia="Arial" w:hAnsi="Arial" w:cs="Arial"/>
        </w:rPr>
        <w:t xml:space="preserve">Children will become “more curious and </w:t>
      </w:r>
      <w:r w:rsidR="50AF4D2A" w:rsidRPr="00D4454E">
        <w:rPr>
          <w:rFonts w:ascii="Arial" w:eastAsia="Arial" w:hAnsi="Arial" w:cs="Arial"/>
        </w:rPr>
        <w:t>actively</w:t>
      </w:r>
      <w:r w:rsidR="3050A035" w:rsidRPr="00D4454E">
        <w:rPr>
          <w:rFonts w:ascii="Arial" w:eastAsia="Arial" w:hAnsi="Arial" w:cs="Arial"/>
        </w:rPr>
        <w:t xml:space="preserve"> involved in their learning” </w:t>
      </w:r>
      <w:r w:rsidR="6BFCE6A1" w:rsidRPr="00D4454E">
        <w:rPr>
          <w:rFonts w:ascii="Arial" w:eastAsia="Arial" w:hAnsi="Arial" w:cs="Arial"/>
        </w:rPr>
        <w:t xml:space="preserve">(Fusco, 2012) </w:t>
      </w:r>
      <w:r w:rsidR="3050A035" w:rsidRPr="00D4454E">
        <w:rPr>
          <w:rFonts w:ascii="Arial" w:eastAsia="Arial" w:hAnsi="Arial" w:cs="Arial"/>
        </w:rPr>
        <w:t xml:space="preserve">when effective questioning </w:t>
      </w:r>
      <w:r w:rsidR="2B8DF288" w:rsidRPr="00D4454E">
        <w:rPr>
          <w:rFonts w:ascii="Arial" w:eastAsia="Arial" w:hAnsi="Arial" w:cs="Arial"/>
        </w:rPr>
        <w:t>strategies</w:t>
      </w:r>
      <w:r w:rsidR="3050A035" w:rsidRPr="00D4454E">
        <w:rPr>
          <w:rFonts w:ascii="Arial" w:eastAsia="Arial" w:hAnsi="Arial" w:cs="Arial"/>
        </w:rPr>
        <w:t xml:space="preserve"> </w:t>
      </w:r>
      <w:r w:rsidR="54C7F384" w:rsidRPr="00D4454E">
        <w:rPr>
          <w:rFonts w:ascii="Arial" w:eastAsia="Arial" w:hAnsi="Arial" w:cs="Arial"/>
        </w:rPr>
        <w:t>are being used by the teacher.</w:t>
      </w:r>
      <w:r w:rsidR="781E6640" w:rsidRPr="00D4454E">
        <w:rPr>
          <w:rFonts w:ascii="Arial" w:eastAsia="Arial" w:hAnsi="Arial" w:cs="Arial"/>
        </w:rPr>
        <w:t xml:space="preserve"> </w:t>
      </w:r>
      <w:r w:rsidR="5770AA1D" w:rsidRPr="00D4454E">
        <w:rPr>
          <w:rFonts w:ascii="Arial" w:eastAsia="Arial" w:hAnsi="Arial" w:cs="Arial"/>
        </w:rPr>
        <w:t>Teachers spend lots of time questioning children within the classroom and “</w:t>
      </w:r>
      <w:r w:rsidR="3177C964" w:rsidRPr="00D4454E">
        <w:rPr>
          <w:rFonts w:ascii="Arial" w:eastAsia="Arial" w:hAnsi="Arial" w:cs="Arial"/>
        </w:rPr>
        <w:t>Almedia (2011, p.1) has conc</w:t>
      </w:r>
      <w:r w:rsidR="564728F2" w:rsidRPr="00D4454E">
        <w:rPr>
          <w:rFonts w:ascii="Arial" w:eastAsia="Arial" w:hAnsi="Arial" w:cs="Arial"/>
        </w:rPr>
        <w:t>l</w:t>
      </w:r>
      <w:r w:rsidR="3177C964" w:rsidRPr="00D4454E">
        <w:rPr>
          <w:rFonts w:ascii="Arial" w:eastAsia="Arial" w:hAnsi="Arial" w:cs="Arial"/>
        </w:rPr>
        <w:t>uded that “</w:t>
      </w:r>
      <w:r w:rsidR="5770AA1D" w:rsidRPr="00D4454E">
        <w:rPr>
          <w:rFonts w:ascii="Arial" w:eastAsia="Arial" w:hAnsi="Arial" w:cs="Arial"/>
        </w:rPr>
        <w:t>teachers spend up to 50% of class time on questioning</w:t>
      </w:r>
      <w:r w:rsidR="29AD1019" w:rsidRPr="00D4454E">
        <w:rPr>
          <w:rFonts w:ascii="Arial" w:eastAsia="Arial" w:hAnsi="Arial" w:cs="Arial"/>
        </w:rPr>
        <w:t>.” Almedia (2011, p.2) also believes that “Students</w:t>
      </w:r>
      <w:r w:rsidR="3B648F4B" w:rsidRPr="00D4454E">
        <w:rPr>
          <w:rFonts w:ascii="Arial" w:eastAsia="Arial" w:hAnsi="Arial" w:cs="Arial"/>
        </w:rPr>
        <w:t>’</w:t>
      </w:r>
      <w:r w:rsidR="29AD1019" w:rsidRPr="00D4454E">
        <w:rPr>
          <w:rFonts w:ascii="Arial" w:eastAsia="Arial" w:hAnsi="Arial" w:cs="Arial"/>
        </w:rPr>
        <w:t xml:space="preserve"> questions play an important role in meaningful learning and motivation</w:t>
      </w:r>
      <w:r w:rsidR="36D4AD2E" w:rsidRPr="00D4454E">
        <w:rPr>
          <w:rFonts w:ascii="Arial" w:eastAsia="Arial" w:hAnsi="Arial" w:cs="Arial"/>
        </w:rPr>
        <w:t xml:space="preserve">” which suggests that children asking questions is a key component when developing their learning further. </w:t>
      </w:r>
      <w:r w:rsidR="020C9822" w:rsidRPr="00D4454E">
        <w:rPr>
          <w:rFonts w:ascii="Arial" w:eastAsia="Arial" w:hAnsi="Arial" w:cs="Arial"/>
        </w:rPr>
        <w:t xml:space="preserve">As a result of </w:t>
      </w:r>
      <w:r w:rsidR="594727E4" w:rsidRPr="00D4454E">
        <w:rPr>
          <w:rFonts w:ascii="Arial" w:eastAsia="Arial" w:hAnsi="Arial" w:cs="Arial"/>
        </w:rPr>
        <w:t>“low-level</w:t>
      </w:r>
      <w:r w:rsidR="020C9822" w:rsidRPr="00D4454E">
        <w:rPr>
          <w:rFonts w:ascii="Arial" w:eastAsia="Arial" w:hAnsi="Arial" w:cs="Arial"/>
        </w:rPr>
        <w:t xml:space="preserve"> questioning</w:t>
      </w:r>
      <w:r w:rsidR="21BE4EDA" w:rsidRPr="00D4454E">
        <w:rPr>
          <w:rFonts w:ascii="Arial" w:eastAsia="Arial" w:hAnsi="Arial" w:cs="Arial"/>
        </w:rPr>
        <w:t>”</w:t>
      </w:r>
      <w:r w:rsidR="020C9822" w:rsidRPr="00D4454E">
        <w:rPr>
          <w:rFonts w:ascii="Arial" w:eastAsia="Arial" w:hAnsi="Arial" w:cs="Arial"/>
        </w:rPr>
        <w:t xml:space="preserve"> research </w:t>
      </w:r>
      <w:r w:rsidR="160AA2A8" w:rsidRPr="00D4454E">
        <w:rPr>
          <w:rFonts w:ascii="Arial" w:eastAsia="Arial" w:hAnsi="Arial" w:cs="Arial"/>
        </w:rPr>
        <w:t xml:space="preserve">has </w:t>
      </w:r>
      <w:r w:rsidR="020C9822" w:rsidRPr="00D4454E">
        <w:rPr>
          <w:rFonts w:ascii="Arial" w:eastAsia="Arial" w:hAnsi="Arial" w:cs="Arial"/>
        </w:rPr>
        <w:t>s</w:t>
      </w:r>
      <w:r w:rsidR="047BDDD1" w:rsidRPr="00D4454E">
        <w:rPr>
          <w:rFonts w:ascii="Arial" w:eastAsia="Arial" w:hAnsi="Arial" w:cs="Arial"/>
        </w:rPr>
        <w:t>hown</w:t>
      </w:r>
      <w:r w:rsidR="020C9822" w:rsidRPr="00D4454E">
        <w:rPr>
          <w:rFonts w:ascii="Arial" w:eastAsia="Arial" w:hAnsi="Arial" w:cs="Arial"/>
        </w:rPr>
        <w:t xml:space="preserve"> that it can be “found to be correlated with lower achievement” (Almedia, 2011, p.</w:t>
      </w:r>
      <w:r w:rsidR="7C62EFA9" w:rsidRPr="00D4454E">
        <w:rPr>
          <w:rFonts w:ascii="Arial" w:eastAsia="Arial" w:hAnsi="Arial" w:cs="Arial"/>
        </w:rPr>
        <w:t xml:space="preserve">2). </w:t>
      </w:r>
      <w:r w:rsidR="6FED1A39" w:rsidRPr="00D4454E">
        <w:rPr>
          <w:rFonts w:ascii="Arial" w:eastAsia="Arial" w:hAnsi="Arial" w:cs="Arial"/>
        </w:rPr>
        <w:t>Wood (2013</w:t>
      </w:r>
      <w:r w:rsidR="1FAABE9C" w:rsidRPr="00D4454E">
        <w:rPr>
          <w:rFonts w:ascii="Arial" w:eastAsia="Arial" w:hAnsi="Arial" w:cs="Arial"/>
        </w:rPr>
        <w:t>, no page number</w:t>
      </w:r>
      <w:r w:rsidR="6FED1A39" w:rsidRPr="00D4454E">
        <w:rPr>
          <w:rFonts w:ascii="Arial" w:eastAsia="Arial" w:hAnsi="Arial" w:cs="Arial"/>
        </w:rPr>
        <w:t>) tells us how important the waiting time is for children as they can “make better and more developed comments” when</w:t>
      </w:r>
      <w:r w:rsidR="46A0DBAC" w:rsidRPr="00D4454E">
        <w:rPr>
          <w:rFonts w:ascii="Arial" w:eastAsia="Arial" w:hAnsi="Arial" w:cs="Arial"/>
        </w:rPr>
        <w:t xml:space="preserve"> the teacher</w:t>
      </w:r>
      <w:r w:rsidR="6FED1A39" w:rsidRPr="00D4454E">
        <w:rPr>
          <w:rFonts w:ascii="Arial" w:eastAsia="Arial" w:hAnsi="Arial" w:cs="Arial"/>
        </w:rPr>
        <w:t xml:space="preserve"> wai</w:t>
      </w:r>
      <w:r w:rsidR="0852075E" w:rsidRPr="00D4454E">
        <w:rPr>
          <w:rFonts w:ascii="Arial" w:eastAsia="Arial" w:hAnsi="Arial" w:cs="Arial"/>
        </w:rPr>
        <w:t>ts</w:t>
      </w:r>
      <w:r w:rsidR="6FED1A39" w:rsidRPr="00D4454E">
        <w:rPr>
          <w:rFonts w:ascii="Arial" w:eastAsia="Arial" w:hAnsi="Arial" w:cs="Arial"/>
        </w:rPr>
        <w:t xml:space="preserve"> </w:t>
      </w:r>
      <w:r w:rsidR="7E2A33A9" w:rsidRPr="00D4454E">
        <w:rPr>
          <w:rFonts w:ascii="Arial" w:eastAsia="Arial" w:hAnsi="Arial" w:cs="Arial"/>
        </w:rPr>
        <w:t xml:space="preserve">to hear the child’s response. </w:t>
      </w:r>
    </w:p>
    <w:p w14:paraId="05A31D12" w14:textId="50C0007F" w:rsidR="3155ABD4" w:rsidRPr="00D4454E" w:rsidRDefault="69F947DD" w:rsidP="7D5F0298">
      <w:pPr>
        <w:spacing w:line="360" w:lineRule="auto"/>
        <w:rPr>
          <w:rFonts w:ascii="Arial" w:eastAsia="Arial" w:hAnsi="Arial" w:cs="Arial"/>
          <w:b/>
          <w:bCs/>
        </w:rPr>
      </w:pPr>
      <w:r w:rsidRPr="00D4454E">
        <w:rPr>
          <w:rFonts w:ascii="Arial" w:eastAsia="Arial" w:hAnsi="Arial" w:cs="Arial"/>
        </w:rPr>
        <w:t>There are lots of different types of questions that a teacher uses to progress children’s learning and understanding. Wragg et al (1998</w:t>
      </w:r>
      <w:r w:rsidR="4F1CACA5" w:rsidRPr="00D4454E">
        <w:rPr>
          <w:rFonts w:ascii="Arial" w:eastAsia="Arial" w:hAnsi="Arial" w:cs="Arial"/>
        </w:rPr>
        <w:t xml:space="preserve">,p </w:t>
      </w:r>
      <w:r w:rsidRPr="00D4454E">
        <w:rPr>
          <w:rFonts w:ascii="Arial" w:eastAsia="Arial" w:hAnsi="Arial" w:cs="Arial"/>
        </w:rPr>
        <w:t>)</w:t>
      </w:r>
      <w:r w:rsidR="58FF308E" w:rsidRPr="00D4454E">
        <w:rPr>
          <w:rFonts w:ascii="Arial" w:eastAsia="Arial" w:hAnsi="Arial" w:cs="Arial"/>
        </w:rPr>
        <w:t xml:space="preserve"> states that</w:t>
      </w:r>
      <w:r w:rsidRPr="00D4454E">
        <w:rPr>
          <w:rFonts w:ascii="Arial" w:eastAsia="Arial" w:hAnsi="Arial" w:cs="Arial"/>
        </w:rPr>
        <w:t xml:space="preserve"> </w:t>
      </w:r>
      <w:r w:rsidR="48305ADC" w:rsidRPr="00D4454E">
        <w:rPr>
          <w:rFonts w:ascii="Arial" w:eastAsia="Arial" w:hAnsi="Arial" w:cs="Arial"/>
        </w:rPr>
        <w:t>“11 per cent of teacher communications with the class consist of asking questions”</w:t>
      </w:r>
      <w:r w:rsidR="6CD22469" w:rsidRPr="00D4454E">
        <w:rPr>
          <w:rFonts w:ascii="Arial" w:eastAsia="Arial" w:hAnsi="Arial" w:cs="Arial"/>
        </w:rPr>
        <w:t>.</w:t>
      </w:r>
      <w:r w:rsidR="48305ADC" w:rsidRPr="00D4454E">
        <w:rPr>
          <w:rFonts w:ascii="Arial" w:eastAsia="Arial" w:hAnsi="Arial" w:cs="Arial"/>
        </w:rPr>
        <w:t xml:space="preserve"> One type of question a teacher may use within their lesson is </w:t>
      </w:r>
      <w:r w:rsidR="263B8714" w:rsidRPr="00D4454E">
        <w:rPr>
          <w:rFonts w:ascii="Arial" w:eastAsia="Arial" w:hAnsi="Arial" w:cs="Arial"/>
        </w:rPr>
        <w:t xml:space="preserve">known as a </w:t>
      </w:r>
      <w:r w:rsidR="48305ADC" w:rsidRPr="00D4454E">
        <w:rPr>
          <w:rFonts w:ascii="Arial" w:eastAsia="Arial" w:hAnsi="Arial" w:cs="Arial"/>
        </w:rPr>
        <w:t>closed question</w:t>
      </w:r>
      <w:r w:rsidR="59FB0104" w:rsidRPr="00D4454E">
        <w:rPr>
          <w:rFonts w:ascii="Arial" w:eastAsia="Arial" w:hAnsi="Arial" w:cs="Arial"/>
        </w:rPr>
        <w:t>. I</w:t>
      </w:r>
      <w:r w:rsidR="48305ADC" w:rsidRPr="00D4454E">
        <w:rPr>
          <w:rFonts w:ascii="Arial" w:eastAsia="Arial" w:hAnsi="Arial" w:cs="Arial"/>
        </w:rPr>
        <w:t xml:space="preserve">t was found that in the ‘Leverhulme Primary Project’ the “majority of questions (92 per cent) relating to lesson content were closed” (Baumfield and Mroz, 2010, p,130). Closed questions </w:t>
      </w:r>
      <w:r w:rsidR="3D4E1FFB" w:rsidRPr="00D4454E">
        <w:rPr>
          <w:rFonts w:ascii="Arial" w:eastAsia="Arial" w:hAnsi="Arial" w:cs="Arial"/>
        </w:rPr>
        <w:t>normally comprise of</w:t>
      </w:r>
      <w:r w:rsidR="48305ADC" w:rsidRPr="00D4454E">
        <w:rPr>
          <w:rFonts w:ascii="Arial" w:eastAsia="Arial" w:hAnsi="Arial" w:cs="Arial"/>
        </w:rPr>
        <w:t xml:space="preserve"> one correct answer that can be answered with either a single word or a short phrase (Raphael, 1994). Closed questions will normally have a ‘yes or no’ answer to them that will recall any information from a topic (Raphael, 1994). Open questions are when there is not a right answer and the pupils generally give “diverse, unexpected responses” when responding (Inoue and Buczynski, 2011). Open-ended questions can sometimes “blend new knowledge with their prior knowledge” and “explore solutions”(Inoue and Buczynski, 2011). The most common reason why primary teachers ask specific questions is because they need to understand the knowledge and skills of the children individually and they need to be fully aware of the children’s thought processes (Wragg and Brown, 2001).  </w:t>
      </w:r>
    </w:p>
    <w:p w14:paraId="03BD8908" w14:textId="77B07E92" w:rsidR="7D5F0298" w:rsidRPr="00D4454E" w:rsidRDefault="7D5F0298" w:rsidP="7D5F0298">
      <w:pPr>
        <w:spacing w:line="360" w:lineRule="auto"/>
        <w:rPr>
          <w:rFonts w:ascii="Arial" w:eastAsia="Arial" w:hAnsi="Arial" w:cs="Arial"/>
        </w:rPr>
      </w:pPr>
    </w:p>
    <w:p w14:paraId="27FB85CB" w14:textId="42EB702C" w:rsidR="3155ABD4" w:rsidRPr="00D4454E" w:rsidRDefault="03B71A8B" w:rsidP="7D5F0298">
      <w:pPr>
        <w:spacing w:line="360" w:lineRule="auto"/>
        <w:rPr>
          <w:rFonts w:ascii="Arial" w:eastAsia="Arial" w:hAnsi="Arial" w:cs="Arial"/>
        </w:rPr>
      </w:pPr>
      <w:r w:rsidRPr="00D4454E">
        <w:rPr>
          <w:rFonts w:ascii="Arial" w:eastAsia="Arial" w:hAnsi="Arial" w:cs="Arial"/>
        </w:rPr>
        <w:t xml:space="preserve">In this section I am going to be explaining the methodology of </w:t>
      </w:r>
      <w:r w:rsidR="59BBD812" w:rsidRPr="00D4454E">
        <w:rPr>
          <w:rFonts w:ascii="Arial" w:eastAsia="Arial" w:hAnsi="Arial" w:cs="Arial"/>
        </w:rPr>
        <w:t>the</w:t>
      </w:r>
      <w:r w:rsidRPr="00D4454E">
        <w:rPr>
          <w:rFonts w:ascii="Arial" w:eastAsia="Arial" w:hAnsi="Arial" w:cs="Arial"/>
        </w:rPr>
        <w:t xml:space="preserve"> research</w:t>
      </w:r>
      <w:r w:rsidR="42999087" w:rsidRPr="00D4454E">
        <w:rPr>
          <w:rFonts w:ascii="Arial" w:eastAsia="Arial" w:hAnsi="Arial" w:cs="Arial"/>
        </w:rPr>
        <w:t xml:space="preserve"> tools. </w:t>
      </w:r>
      <w:r w:rsidR="48305ADC" w:rsidRPr="00D4454E">
        <w:rPr>
          <w:rFonts w:ascii="Arial" w:eastAsia="Arial" w:hAnsi="Arial" w:cs="Arial"/>
        </w:rPr>
        <w:t xml:space="preserve">The </w:t>
      </w:r>
      <w:r w:rsidR="325DEBFD" w:rsidRPr="00D4454E">
        <w:rPr>
          <w:rFonts w:ascii="Arial" w:eastAsia="Arial" w:hAnsi="Arial" w:cs="Arial"/>
        </w:rPr>
        <w:t>information</w:t>
      </w:r>
      <w:r w:rsidR="48305ADC" w:rsidRPr="00D4454E">
        <w:rPr>
          <w:rFonts w:ascii="Arial" w:eastAsia="Arial" w:hAnsi="Arial" w:cs="Arial"/>
        </w:rPr>
        <w:t xml:space="preserve"> was </w:t>
      </w:r>
      <w:r w:rsidR="415D832C" w:rsidRPr="00D4454E">
        <w:rPr>
          <w:rFonts w:ascii="Arial" w:eastAsia="Arial" w:hAnsi="Arial" w:cs="Arial"/>
        </w:rPr>
        <w:t>gathered</w:t>
      </w:r>
      <w:r w:rsidR="48305ADC" w:rsidRPr="00D4454E">
        <w:rPr>
          <w:rFonts w:ascii="Arial" w:eastAsia="Arial" w:hAnsi="Arial" w:cs="Arial"/>
        </w:rPr>
        <w:t xml:space="preserve"> </w:t>
      </w:r>
      <w:r w:rsidR="7EBE91FE" w:rsidRPr="00D4454E">
        <w:rPr>
          <w:rFonts w:ascii="Arial" w:eastAsia="Arial" w:hAnsi="Arial" w:cs="Arial"/>
        </w:rPr>
        <w:t xml:space="preserve">from </w:t>
      </w:r>
      <w:r w:rsidR="48305ADC" w:rsidRPr="00D4454E">
        <w:rPr>
          <w:rFonts w:ascii="Arial" w:eastAsia="Arial" w:hAnsi="Arial" w:cs="Arial"/>
        </w:rPr>
        <w:t>a large</w:t>
      </w:r>
      <w:r w:rsidR="75F717B6" w:rsidRPr="00D4454E">
        <w:rPr>
          <w:rFonts w:ascii="Arial" w:eastAsia="Arial" w:hAnsi="Arial" w:cs="Arial"/>
        </w:rPr>
        <w:t xml:space="preserve"> primary</w:t>
      </w:r>
      <w:r w:rsidR="48305ADC" w:rsidRPr="00D4454E">
        <w:rPr>
          <w:rFonts w:ascii="Arial" w:eastAsia="Arial" w:hAnsi="Arial" w:cs="Arial"/>
        </w:rPr>
        <w:t xml:space="preserve"> school within South Wales. This school currently has approximately 400 pupils and ha</w:t>
      </w:r>
      <w:r w:rsidR="487D0583" w:rsidRPr="00D4454E">
        <w:rPr>
          <w:rFonts w:ascii="Arial" w:eastAsia="Arial" w:hAnsi="Arial" w:cs="Arial"/>
        </w:rPr>
        <w:t>s</w:t>
      </w:r>
      <w:r w:rsidR="48305ADC" w:rsidRPr="00D4454E">
        <w:rPr>
          <w:rFonts w:ascii="Arial" w:eastAsia="Arial" w:hAnsi="Arial" w:cs="Arial"/>
        </w:rPr>
        <w:t xml:space="preserve"> classes</w:t>
      </w:r>
      <w:r w:rsidR="79563456" w:rsidRPr="00D4454E">
        <w:rPr>
          <w:rFonts w:ascii="Arial" w:eastAsia="Arial" w:hAnsi="Arial" w:cs="Arial"/>
        </w:rPr>
        <w:t xml:space="preserve"> ranging</w:t>
      </w:r>
      <w:r w:rsidR="48305ADC" w:rsidRPr="00D4454E">
        <w:rPr>
          <w:rFonts w:ascii="Arial" w:eastAsia="Arial" w:hAnsi="Arial" w:cs="Arial"/>
        </w:rPr>
        <w:t xml:space="preserve"> from nursery to </w:t>
      </w:r>
      <w:r w:rsidR="5AFFC099" w:rsidRPr="00D4454E">
        <w:rPr>
          <w:rFonts w:ascii="Arial" w:eastAsia="Arial" w:hAnsi="Arial" w:cs="Arial"/>
        </w:rPr>
        <w:t>Y</w:t>
      </w:r>
      <w:r w:rsidR="48305ADC" w:rsidRPr="00D4454E">
        <w:rPr>
          <w:rFonts w:ascii="Arial" w:eastAsia="Arial" w:hAnsi="Arial" w:cs="Arial"/>
        </w:rPr>
        <w:t xml:space="preserve">ear </w:t>
      </w:r>
      <w:r w:rsidR="348C242D" w:rsidRPr="00D4454E">
        <w:rPr>
          <w:rFonts w:ascii="Arial" w:eastAsia="Arial" w:hAnsi="Arial" w:cs="Arial"/>
        </w:rPr>
        <w:t>S</w:t>
      </w:r>
      <w:r w:rsidR="2FC89F2B" w:rsidRPr="00D4454E">
        <w:rPr>
          <w:rFonts w:ascii="Arial" w:eastAsia="Arial" w:hAnsi="Arial" w:cs="Arial"/>
        </w:rPr>
        <w:t>ix</w:t>
      </w:r>
      <w:r w:rsidR="48305ADC" w:rsidRPr="00D4454E">
        <w:rPr>
          <w:rFonts w:ascii="Arial" w:eastAsia="Arial" w:hAnsi="Arial" w:cs="Arial"/>
        </w:rPr>
        <w:t xml:space="preserve">. This research is going to be completed </w:t>
      </w:r>
      <w:r w:rsidR="2070C600" w:rsidRPr="00D4454E">
        <w:rPr>
          <w:rFonts w:ascii="Arial" w:eastAsia="Arial" w:hAnsi="Arial" w:cs="Arial"/>
        </w:rPr>
        <w:t xml:space="preserve">across </w:t>
      </w:r>
      <w:r w:rsidR="73B51D03" w:rsidRPr="00D4454E">
        <w:rPr>
          <w:rFonts w:ascii="Arial" w:eastAsia="Arial" w:hAnsi="Arial" w:cs="Arial"/>
        </w:rPr>
        <w:t>two-year</w:t>
      </w:r>
      <w:r w:rsidR="0D9A337D" w:rsidRPr="00D4454E">
        <w:rPr>
          <w:rFonts w:ascii="Arial" w:eastAsia="Arial" w:hAnsi="Arial" w:cs="Arial"/>
        </w:rPr>
        <w:t xml:space="preserve"> groups. These </w:t>
      </w:r>
      <w:r w:rsidR="23A7D703" w:rsidRPr="00D4454E">
        <w:rPr>
          <w:rFonts w:ascii="Arial" w:eastAsia="Arial" w:hAnsi="Arial" w:cs="Arial"/>
        </w:rPr>
        <w:t>Y</w:t>
      </w:r>
      <w:r w:rsidR="0D9A337D" w:rsidRPr="00D4454E">
        <w:rPr>
          <w:rFonts w:ascii="Arial" w:eastAsia="Arial" w:hAnsi="Arial" w:cs="Arial"/>
        </w:rPr>
        <w:t xml:space="preserve">ear </w:t>
      </w:r>
      <w:r w:rsidR="3A3DFE7D" w:rsidRPr="00D4454E">
        <w:rPr>
          <w:rFonts w:ascii="Arial" w:eastAsia="Arial" w:hAnsi="Arial" w:cs="Arial"/>
        </w:rPr>
        <w:t>O</w:t>
      </w:r>
      <w:r w:rsidR="0D9A337D" w:rsidRPr="00D4454E">
        <w:rPr>
          <w:rFonts w:ascii="Arial" w:eastAsia="Arial" w:hAnsi="Arial" w:cs="Arial"/>
        </w:rPr>
        <w:t xml:space="preserve">ne and </w:t>
      </w:r>
      <w:r w:rsidR="151EF1C8" w:rsidRPr="00D4454E">
        <w:rPr>
          <w:rFonts w:ascii="Arial" w:eastAsia="Arial" w:hAnsi="Arial" w:cs="Arial"/>
        </w:rPr>
        <w:t>T</w:t>
      </w:r>
      <w:r w:rsidR="0D9A337D" w:rsidRPr="00D4454E">
        <w:rPr>
          <w:rFonts w:ascii="Arial" w:eastAsia="Arial" w:hAnsi="Arial" w:cs="Arial"/>
        </w:rPr>
        <w:t>wo mixed classes</w:t>
      </w:r>
      <w:r w:rsidR="57E64830" w:rsidRPr="00D4454E">
        <w:rPr>
          <w:rFonts w:ascii="Arial" w:eastAsia="Arial" w:hAnsi="Arial" w:cs="Arial"/>
        </w:rPr>
        <w:t xml:space="preserve"> </w:t>
      </w:r>
      <w:r w:rsidR="4528D145" w:rsidRPr="00D4454E">
        <w:rPr>
          <w:rFonts w:ascii="Arial" w:eastAsia="Arial" w:hAnsi="Arial" w:cs="Arial"/>
        </w:rPr>
        <w:t xml:space="preserve">are based in the foundation phase. </w:t>
      </w:r>
      <w:r w:rsidR="48305ADC" w:rsidRPr="00D4454E">
        <w:rPr>
          <w:rFonts w:ascii="Arial" w:eastAsia="Arial" w:hAnsi="Arial" w:cs="Arial"/>
        </w:rPr>
        <w:t xml:space="preserve">There are roughly around twelve pupils in the </w:t>
      </w:r>
      <w:r w:rsidR="4A570B86" w:rsidRPr="00D4454E">
        <w:rPr>
          <w:rFonts w:ascii="Arial" w:eastAsia="Arial" w:hAnsi="Arial" w:cs="Arial"/>
        </w:rPr>
        <w:t>Y</w:t>
      </w:r>
      <w:r w:rsidR="48305ADC" w:rsidRPr="00D4454E">
        <w:rPr>
          <w:rFonts w:ascii="Arial" w:eastAsia="Arial" w:hAnsi="Arial" w:cs="Arial"/>
        </w:rPr>
        <w:t xml:space="preserve">ear </w:t>
      </w:r>
      <w:r w:rsidR="4BFAD0B5" w:rsidRPr="00D4454E">
        <w:rPr>
          <w:rFonts w:ascii="Arial" w:eastAsia="Arial" w:hAnsi="Arial" w:cs="Arial"/>
        </w:rPr>
        <w:t>O</w:t>
      </w:r>
      <w:r w:rsidR="48305ADC" w:rsidRPr="00D4454E">
        <w:rPr>
          <w:rFonts w:ascii="Arial" w:eastAsia="Arial" w:hAnsi="Arial" w:cs="Arial"/>
        </w:rPr>
        <w:t xml:space="preserve">ne class and ten pupils in the </w:t>
      </w:r>
      <w:r w:rsidR="5273B433" w:rsidRPr="00D4454E">
        <w:rPr>
          <w:rFonts w:ascii="Arial" w:eastAsia="Arial" w:hAnsi="Arial" w:cs="Arial"/>
        </w:rPr>
        <w:t>Y</w:t>
      </w:r>
      <w:r w:rsidR="48305ADC" w:rsidRPr="00D4454E">
        <w:rPr>
          <w:rFonts w:ascii="Arial" w:eastAsia="Arial" w:hAnsi="Arial" w:cs="Arial"/>
        </w:rPr>
        <w:t xml:space="preserve">ear </w:t>
      </w:r>
      <w:r w:rsidR="7E022546" w:rsidRPr="00D4454E">
        <w:rPr>
          <w:rFonts w:ascii="Arial" w:eastAsia="Arial" w:hAnsi="Arial" w:cs="Arial"/>
        </w:rPr>
        <w:t>T</w:t>
      </w:r>
      <w:r w:rsidR="48305ADC" w:rsidRPr="00D4454E">
        <w:rPr>
          <w:rFonts w:ascii="Arial" w:eastAsia="Arial" w:hAnsi="Arial" w:cs="Arial"/>
        </w:rPr>
        <w:t xml:space="preserve">wo class. These year groups are a mixed ability class that always work together to extend their learning. </w:t>
      </w:r>
    </w:p>
    <w:p w14:paraId="4170BAB5" w14:textId="76B67A81" w:rsidR="5E72C0B0" w:rsidRPr="00D4454E" w:rsidRDefault="5E72C0B0" w:rsidP="7D5F0298">
      <w:pPr>
        <w:spacing w:line="360" w:lineRule="auto"/>
        <w:rPr>
          <w:rFonts w:ascii="Arial" w:eastAsia="Arial" w:hAnsi="Arial" w:cs="Arial"/>
        </w:rPr>
      </w:pPr>
      <w:r w:rsidRPr="00D4454E">
        <w:rPr>
          <w:rFonts w:ascii="Arial" w:eastAsia="Arial" w:hAnsi="Arial" w:cs="Arial"/>
        </w:rPr>
        <w:t xml:space="preserve">The three research tools that I have used to complete this research are observations, interviews and questionnaires. I decided to choose observations because they are quick and easy to use. Observations allow researchers to “witness events at first hand” (Denscombe, 2010, p.196). </w:t>
      </w:r>
      <w:r w:rsidR="5938299C" w:rsidRPr="00D4454E">
        <w:rPr>
          <w:rFonts w:ascii="Arial" w:eastAsia="Arial" w:hAnsi="Arial" w:cs="Arial"/>
        </w:rPr>
        <w:t xml:space="preserve">These </w:t>
      </w:r>
      <w:r w:rsidRPr="00D4454E">
        <w:rPr>
          <w:rFonts w:ascii="Arial" w:eastAsia="Arial" w:hAnsi="Arial" w:cs="Arial"/>
        </w:rPr>
        <w:t xml:space="preserve">are also a “flexible approach to data collection, suitable for a broad range of contexts” (NSW Government, 2019, no page number). Observations also allow researchers to “record the notes as quickly as possible” (Cohen et al, which therefore allows them to make shorthand notes as soon as they observe data that is beneficial. Observations allow researchers to record data instantly and do not have to rely on participants for the answer which means that the data will be more reliable (Choudhury, no page number or date). Observations are “fairly quick to conduct” (McLeod, 2015, no page number) which means that </w:t>
      </w:r>
      <w:r w:rsidR="7556E0B9" w:rsidRPr="00D4454E">
        <w:rPr>
          <w:rFonts w:ascii="Arial" w:eastAsia="Arial" w:hAnsi="Arial" w:cs="Arial"/>
        </w:rPr>
        <w:t>they</w:t>
      </w:r>
      <w:r w:rsidRPr="00D4454E">
        <w:rPr>
          <w:rFonts w:ascii="Arial" w:eastAsia="Arial" w:hAnsi="Arial" w:cs="Arial"/>
        </w:rPr>
        <w:t xml:space="preserve"> can take place</w:t>
      </w:r>
      <w:r w:rsidR="714BA5D7" w:rsidRPr="00D4454E">
        <w:rPr>
          <w:rFonts w:ascii="Arial" w:eastAsia="Arial" w:hAnsi="Arial" w:cs="Arial"/>
        </w:rPr>
        <w:t xml:space="preserve"> with</w:t>
      </w:r>
      <w:r w:rsidR="1ECEFE57" w:rsidRPr="00D4454E">
        <w:rPr>
          <w:rFonts w:ascii="Arial" w:eastAsia="Arial" w:hAnsi="Arial" w:cs="Arial"/>
        </w:rPr>
        <w:t>in</w:t>
      </w:r>
      <w:r w:rsidRPr="00D4454E">
        <w:rPr>
          <w:rFonts w:ascii="Arial" w:eastAsia="Arial" w:hAnsi="Arial" w:cs="Arial"/>
        </w:rPr>
        <w:t xml:space="preserve"> a s</w:t>
      </w:r>
      <w:r w:rsidR="35F8DEA3" w:rsidRPr="00D4454E">
        <w:rPr>
          <w:rFonts w:ascii="Arial" w:eastAsia="Arial" w:hAnsi="Arial" w:cs="Arial"/>
        </w:rPr>
        <w:t>hort</w:t>
      </w:r>
      <w:r w:rsidRPr="00D4454E">
        <w:rPr>
          <w:rFonts w:ascii="Arial" w:eastAsia="Arial" w:hAnsi="Arial" w:cs="Arial"/>
        </w:rPr>
        <w:t xml:space="preserve"> amount of time (McLeod, 2015). On the other hand, researchers must clearly understand exactly what they will be observing because this will limit the ‘analysis stage’ (NSW Government, 2019, no page number). Observations are beneficial when at least two people observe as “one person alone might miss things that someone else would see” (NSW Government, 2019). Similarly, McLeod (2015) believes that observations can lack accuracy and validity because the participants may act differently knowing that the researcher is conducting research and watching them. This links to the Hawthorne theory because this is the effect that some people will “work harder and perform better when they are participants in an experiment” (Cherry, 2018, no page number) which means that they could change the way they act or behave and as a result will make the results unreliable and inaccurate. </w:t>
      </w:r>
      <w:r w:rsidR="087A3188" w:rsidRPr="00D4454E">
        <w:rPr>
          <w:rFonts w:ascii="Arial" w:eastAsia="Arial" w:hAnsi="Arial" w:cs="Arial"/>
        </w:rPr>
        <w:t xml:space="preserve">As a result of using an observation schedule to provide </w:t>
      </w:r>
      <w:r w:rsidR="6C83851C" w:rsidRPr="00D4454E">
        <w:rPr>
          <w:rFonts w:ascii="Arial" w:eastAsia="Arial" w:hAnsi="Arial" w:cs="Arial"/>
        </w:rPr>
        <w:t>evidence</w:t>
      </w:r>
      <w:r w:rsidR="087A3188" w:rsidRPr="00D4454E">
        <w:rPr>
          <w:rFonts w:ascii="Arial" w:eastAsia="Arial" w:hAnsi="Arial" w:cs="Arial"/>
        </w:rPr>
        <w:t xml:space="preserve">, </w:t>
      </w:r>
      <w:r w:rsidR="5BD662BA" w:rsidRPr="00D4454E">
        <w:rPr>
          <w:rFonts w:ascii="Arial" w:eastAsia="Arial" w:hAnsi="Arial" w:cs="Arial"/>
        </w:rPr>
        <w:t xml:space="preserve">the researcher </w:t>
      </w:r>
      <w:r w:rsidR="087A3188" w:rsidRPr="00D4454E">
        <w:rPr>
          <w:rFonts w:ascii="Arial" w:eastAsia="Arial" w:hAnsi="Arial" w:cs="Arial"/>
        </w:rPr>
        <w:t xml:space="preserve">was able to collect </w:t>
      </w:r>
      <w:r w:rsidR="1DE1A77C" w:rsidRPr="00D4454E">
        <w:rPr>
          <w:rFonts w:ascii="Arial" w:eastAsia="Arial" w:hAnsi="Arial" w:cs="Arial"/>
        </w:rPr>
        <w:t xml:space="preserve">qualitative data </w:t>
      </w:r>
      <w:r w:rsidR="45BB9DA3" w:rsidRPr="00D4454E">
        <w:rPr>
          <w:rFonts w:ascii="Arial" w:eastAsia="Arial" w:hAnsi="Arial" w:cs="Arial"/>
        </w:rPr>
        <w:t xml:space="preserve">because “the data collected was not </w:t>
      </w:r>
      <w:r w:rsidR="26392BC5" w:rsidRPr="00D4454E">
        <w:rPr>
          <w:rFonts w:ascii="Arial" w:eastAsia="Arial" w:hAnsi="Arial" w:cs="Arial"/>
        </w:rPr>
        <w:t>in the</w:t>
      </w:r>
      <w:r w:rsidR="45BB9DA3" w:rsidRPr="00D4454E">
        <w:rPr>
          <w:rFonts w:ascii="Arial" w:eastAsia="Arial" w:hAnsi="Arial" w:cs="Arial"/>
        </w:rPr>
        <w:t xml:space="preserve"> form of numbers” (NFER, 2013, no page number)</w:t>
      </w:r>
      <w:r w:rsidR="0BC1535E" w:rsidRPr="00D4454E">
        <w:rPr>
          <w:rFonts w:ascii="Arial" w:eastAsia="Arial" w:hAnsi="Arial" w:cs="Arial"/>
        </w:rPr>
        <w:t xml:space="preserve">. Qualitative data </w:t>
      </w:r>
      <w:r w:rsidR="05DDF674" w:rsidRPr="00D4454E">
        <w:rPr>
          <w:rFonts w:ascii="Arial" w:eastAsia="Arial" w:hAnsi="Arial" w:cs="Arial"/>
        </w:rPr>
        <w:t>allows the</w:t>
      </w:r>
      <w:r w:rsidR="38976978" w:rsidRPr="00D4454E">
        <w:rPr>
          <w:rFonts w:ascii="Arial" w:eastAsia="Arial" w:hAnsi="Arial" w:cs="Arial"/>
        </w:rPr>
        <w:t xml:space="preserve"> researcher to </w:t>
      </w:r>
      <w:r w:rsidR="7D37F8AD" w:rsidRPr="00D4454E">
        <w:rPr>
          <w:rFonts w:ascii="Arial" w:eastAsia="Arial" w:hAnsi="Arial" w:cs="Arial"/>
        </w:rPr>
        <w:t xml:space="preserve">“explore attitudes, beliefs, feelings and </w:t>
      </w:r>
      <w:r w:rsidR="53ABC32C" w:rsidRPr="00D4454E">
        <w:rPr>
          <w:rFonts w:ascii="Arial" w:eastAsia="Arial" w:hAnsi="Arial" w:cs="Arial"/>
        </w:rPr>
        <w:t>perceptions” (</w:t>
      </w:r>
      <w:r w:rsidR="0B532442" w:rsidRPr="00D4454E">
        <w:rPr>
          <w:rFonts w:ascii="Arial" w:eastAsia="Arial" w:hAnsi="Arial" w:cs="Arial"/>
        </w:rPr>
        <w:t>NFER, 2013, no page numbers)</w:t>
      </w:r>
      <w:r w:rsidR="7D37F8AD" w:rsidRPr="00D4454E">
        <w:rPr>
          <w:rFonts w:ascii="Arial" w:eastAsia="Arial" w:hAnsi="Arial" w:cs="Arial"/>
        </w:rPr>
        <w:t xml:space="preserve"> which is a positive because the researcher will be able to be provided with </w:t>
      </w:r>
      <w:r w:rsidR="5DF73438" w:rsidRPr="00D4454E">
        <w:rPr>
          <w:rFonts w:ascii="Arial" w:eastAsia="Arial" w:hAnsi="Arial" w:cs="Arial"/>
        </w:rPr>
        <w:t>truthful</w:t>
      </w:r>
      <w:r w:rsidR="7D37F8AD" w:rsidRPr="00D4454E">
        <w:rPr>
          <w:rFonts w:ascii="Arial" w:eastAsia="Arial" w:hAnsi="Arial" w:cs="Arial"/>
        </w:rPr>
        <w:t xml:space="preserve"> answers from the childre</w:t>
      </w:r>
      <w:r w:rsidR="5B56025F" w:rsidRPr="00D4454E">
        <w:rPr>
          <w:rFonts w:ascii="Arial" w:eastAsia="Arial" w:hAnsi="Arial" w:cs="Arial"/>
        </w:rPr>
        <w:t xml:space="preserve">n. </w:t>
      </w:r>
    </w:p>
    <w:p w14:paraId="7D7B3FBD" w14:textId="37C13221" w:rsidR="2512F7F4" w:rsidRPr="00D4454E" w:rsidRDefault="62567595" w:rsidP="7D5F0298">
      <w:pPr>
        <w:spacing w:line="360" w:lineRule="auto"/>
        <w:rPr>
          <w:rFonts w:ascii="Arial" w:eastAsia="Arial" w:hAnsi="Arial" w:cs="Arial"/>
        </w:rPr>
      </w:pPr>
      <w:r w:rsidRPr="00D4454E">
        <w:rPr>
          <w:rFonts w:ascii="Arial" w:eastAsia="Arial" w:hAnsi="Arial" w:cs="Arial"/>
        </w:rPr>
        <w:lastRenderedPageBreak/>
        <w:t>Besides observations another interesting tool was interview</w:t>
      </w:r>
      <w:r w:rsidR="417CA26E" w:rsidRPr="00D4454E">
        <w:rPr>
          <w:rFonts w:ascii="Arial" w:eastAsia="Arial" w:hAnsi="Arial" w:cs="Arial"/>
        </w:rPr>
        <w:t>ing</w:t>
      </w:r>
      <w:r w:rsidRPr="00D4454E">
        <w:rPr>
          <w:rFonts w:ascii="Arial" w:eastAsia="Arial" w:hAnsi="Arial" w:cs="Arial"/>
        </w:rPr>
        <w:t xml:space="preserve">. </w:t>
      </w:r>
      <w:r w:rsidR="2512F7F4" w:rsidRPr="00D4454E">
        <w:rPr>
          <w:rFonts w:ascii="Arial" w:eastAsia="Arial" w:hAnsi="Arial" w:cs="Arial"/>
        </w:rPr>
        <w:t xml:space="preserve">Semi structured interviews were used to complete this research, and this is when it is more like a “guided conservation than a strict structured interview” (Mcleod, 2014, no page number). One positive about using semi structured interviews is that it allows the researcher </w:t>
      </w:r>
      <w:r w:rsidR="329454B2" w:rsidRPr="00D4454E">
        <w:rPr>
          <w:rFonts w:ascii="Arial" w:eastAsia="Arial" w:hAnsi="Arial" w:cs="Arial"/>
        </w:rPr>
        <w:t xml:space="preserve">to </w:t>
      </w:r>
      <w:r w:rsidR="2512F7F4" w:rsidRPr="00D4454E">
        <w:rPr>
          <w:rFonts w:ascii="Arial" w:eastAsia="Arial" w:hAnsi="Arial" w:cs="Arial"/>
        </w:rPr>
        <w:t xml:space="preserve">ask deeper questions as they can “expand on any question in order to explore a given response in greater detail” </w:t>
      </w:r>
      <w:r w:rsidR="7AFD1EFE" w:rsidRPr="00D4454E">
        <w:rPr>
          <w:rFonts w:ascii="Arial" w:eastAsia="Arial" w:hAnsi="Arial" w:cs="Arial"/>
        </w:rPr>
        <w:t>(</w:t>
      </w:r>
      <w:r w:rsidR="2512F7F4" w:rsidRPr="00D4454E">
        <w:rPr>
          <w:rFonts w:ascii="Arial" w:eastAsia="Arial" w:hAnsi="Arial" w:cs="Arial"/>
        </w:rPr>
        <w:t xml:space="preserve">Mitchell and Jolley, 2010, p.277) which means that the researcher can deviate and alternate from the interview schedule. Surbhi (2017) also agrees with this and believes that semi structured interviews can be when “friendly conversation takes place” (Surbhi, 2017, no page number) which makes it an informal research method. Semi structured interviews also allow the research to amend the style and sequences of the questions and can “skip some questions that are planned in advance” (Surbhi, 2017, no page number). Saks and Allsop (2007) believe that semi structured interviews are cost efficient because the researcher can collect the data in a short period of time. Despite the positives of using semi structured interviews, there are some negatives that the researcher will have to consider. Saks and Allsop (2007, p.77) state that semi structured interviews will often take “unexpected turns” where the participant will speak about their own interests or hobbies that could link to the question being asked. This is a negative aspect of semi structured interviews because it means that the participant will be less focused, or the researcher will lose track of the questions that they should be asking. Semi structured interviews may provide data from the “follow-up questions which are difficult to interpret” which can be a big complication for the researcher when it comes to the ‘data analysis’ stage. </w:t>
      </w:r>
      <w:r w:rsidR="07CEBAC4" w:rsidRPr="00D4454E">
        <w:rPr>
          <w:rFonts w:ascii="Arial" w:eastAsia="Arial" w:hAnsi="Arial" w:cs="Arial"/>
        </w:rPr>
        <w:t>This research tool has allowed the researcher to gather quali</w:t>
      </w:r>
      <w:r w:rsidR="1C4490F0" w:rsidRPr="00D4454E">
        <w:rPr>
          <w:rFonts w:ascii="Arial" w:eastAsia="Arial" w:hAnsi="Arial" w:cs="Arial"/>
        </w:rPr>
        <w:t>tative data</w:t>
      </w:r>
      <w:r w:rsidR="7E98A88A" w:rsidRPr="00D4454E">
        <w:rPr>
          <w:rFonts w:ascii="Arial" w:eastAsia="Arial" w:hAnsi="Arial" w:cs="Arial"/>
        </w:rPr>
        <w:t>.</w:t>
      </w:r>
    </w:p>
    <w:p w14:paraId="5BBFBA17" w14:textId="433D11E4" w:rsidR="48305ADC" w:rsidRPr="00D4454E" w:rsidRDefault="48305ADC" w:rsidP="7D5F0298">
      <w:pPr>
        <w:spacing w:line="360" w:lineRule="auto"/>
        <w:rPr>
          <w:rFonts w:ascii="Arial" w:eastAsia="Arial" w:hAnsi="Arial" w:cs="Arial"/>
        </w:rPr>
      </w:pPr>
      <w:r w:rsidRPr="00D4454E">
        <w:rPr>
          <w:rFonts w:ascii="Arial" w:eastAsia="Arial" w:hAnsi="Arial" w:cs="Arial"/>
        </w:rPr>
        <w:t xml:space="preserve">Following on from semi structured interviews, questionnaires </w:t>
      </w:r>
      <w:r w:rsidR="6E5100E7" w:rsidRPr="00D4454E">
        <w:rPr>
          <w:rFonts w:ascii="Arial" w:eastAsia="Arial" w:hAnsi="Arial" w:cs="Arial"/>
        </w:rPr>
        <w:t xml:space="preserve">are </w:t>
      </w:r>
      <w:r w:rsidRPr="00D4454E">
        <w:rPr>
          <w:rFonts w:ascii="Arial" w:eastAsia="Arial" w:hAnsi="Arial" w:cs="Arial"/>
        </w:rPr>
        <w:t xml:space="preserve">another research tool that have been used to conduct this research. According to </w:t>
      </w:r>
      <w:r w:rsidR="3BE063AA" w:rsidRPr="00D4454E">
        <w:rPr>
          <w:rFonts w:ascii="Arial" w:eastAsia="Arial" w:hAnsi="Arial" w:cs="Arial"/>
        </w:rPr>
        <w:t xml:space="preserve">Munn and Drever </w:t>
      </w:r>
      <w:r w:rsidRPr="00D4454E">
        <w:rPr>
          <w:rFonts w:ascii="Arial" w:eastAsia="Arial" w:hAnsi="Arial" w:cs="Arial"/>
        </w:rPr>
        <w:t xml:space="preserve">(1990, p.2) they believe that one positive of using questionnaires is that they are “an efficient use of time” which means that they are not very time consuming. Another positive point that Munn and Drever (1990, p.2) made about questionnaires </w:t>
      </w:r>
      <w:r w:rsidR="60F2F169" w:rsidRPr="00D4454E">
        <w:rPr>
          <w:rFonts w:ascii="Arial" w:eastAsia="Arial" w:hAnsi="Arial" w:cs="Arial"/>
        </w:rPr>
        <w:t xml:space="preserve">is </w:t>
      </w:r>
      <w:r w:rsidRPr="00D4454E">
        <w:rPr>
          <w:rFonts w:ascii="Arial" w:eastAsia="Arial" w:hAnsi="Arial" w:cs="Arial"/>
        </w:rPr>
        <w:t>that they can be anonymous</w:t>
      </w:r>
      <w:r w:rsidR="52D182D2" w:rsidRPr="00D4454E">
        <w:rPr>
          <w:rFonts w:ascii="Arial" w:eastAsia="Arial" w:hAnsi="Arial" w:cs="Arial"/>
        </w:rPr>
        <w:t>. This m</w:t>
      </w:r>
      <w:r w:rsidRPr="00D4454E">
        <w:rPr>
          <w:rFonts w:ascii="Arial" w:eastAsia="Arial" w:hAnsi="Arial" w:cs="Arial"/>
        </w:rPr>
        <w:t xml:space="preserve">ay make the data more truthful and the results will be received more quickly as it will be completed online. Patten (1998) states that questionnaires can be “administered simultaneously to hundreds of seniors” which is a positive aspect of questionnaires because it allows the research to give the questionnaires to lots of people at the same time. On the other hand, Patten (1998) also feels that questionnaires sometimes provide a small amount of data that only gives the researcher a glimpse of information. Even though questionnaires can be given to multiple participants, Patten (1998) disagrees with Munn and Drever (1990) as he believes that questionnaires have a low response rate. As a result of this, the results may be biased or influenced by the researcher to </w:t>
      </w:r>
      <w:r w:rsidRPr="00D4454E">
        <w:rPr>
          <w:rFonts w:ascii="Arial" w:eastAsia="Arial" w:hAnsi="Arial" w:cs="Arial"/>
        </w:rPr>
        <w:lastRenderedPageBreak/>
        <w:t xml:space="preserve">make the results better. </w:t>
      </w:r>
      <w:r w:rsidR="08FB44E1" w:rsidRPr="00D4454E">
        <w:rPr>
          <w:rFonts w:ascii="Arial" w:eastAsia="Arial" w:hAnsi="Arial" w:cs="Arial"/>
        </w:rPr>
        <w:t xml:space="preserve">Questionnaires as a research tool allowed the researcher to collect qualitative and </w:t>
      </w:r>
      <w:r w:rsidR="5FFA44D5" w:rsidRPr="00D4454E">
        <w:rPr>
          <w:rFonts w:ascii="Arial" w:eastAsia="Arial" w:hAnsi="Arial" w:cs="Arial"/>
        </w:rPr>
        <w:t>quantitative</w:t>
      </w:r>
      <w:r w:rsidR="08FB44E1" w:rsidRPr="00D4454E">
        <w:rPr>
          <w:rFonts w:ascii="Arial" w:eastAsia="Arial" w:hAnsi="Arial" w:cs="Arial"/>
        </w:rPr>
        <w:t xml:space="preserve"> data. Quantitative data is when </w:t>
      </w:r>
      <w:r w:rsidR="3BC778DB" w:rsidRPr="00D4454E">
        <w:rPr>
          <w:rFonts w:ascii="Arial" w:eastAsia="Arial" w:hAnsi="Arial" w:cs="Arial"/>
        </w:rPr>
        <w:t>“the data collected is in the form of numbers” (NFER, 2013, no page number)</w:t>
      </w:r>
      <w:r w:rsidR="6745514B" w:rsidRPr="00D4454E">
        <w:rPr>
          <w:rFonts w:ascii="Arial" w:eastAsia="Arial" w:hAnsi="Arial" w:cs="Arial"/>
        </w:rPr>
        <w:t xml:space="preserve">. In the </w:t>
      </w:r>
      <w:r w:rsidR="3E07166A" w:rsidRPr="00D4454E">
        <w:rPr>
          <w:rFonts w:ascii="Arial" w:eastAsia="Arial" w:hAnsi="Arial" w:cs="Arial"/>
        </w:rPr>
        <w:t>questionnaire</w:t>
      </w:r>
      <w:r w:rsidR="6745514B" w:rsidRPr="00D4454E">
        <w:rPr>
          <w:rFonts w:ascii="Arial" w:eastAsia="Arial" w:hAnsi="Arial" w:cs="Arial"/>
        </w:rPr>
        <w:t xml:space="preserve"> there was a question that the researcher asked which was</w:t>
      </w:r>
      <w:r w:rsidR="6745514B" w:rsidRPr="00D4454E">
        <w:rPr>
          <w:rFonts w:ascii="Arial" w:eastAsia="Arial" w:hAnsi="Arial" w:cs="Arial"/>
          <w:i/>
          <w:iCs/>
        </w:rPr>
        <w:t xml:space="preserve"> ‘</w:t>
      </w:r>
      <w:r w:rsidR="03124521" w:rsidRPr="00D4454E">
        <w:rPr>
          <w:rFonts w:ascii="Arial" w:eastAsia="Arial" w:hAnsi="Arial" w:cs="Arial"/>
          <w:i/>
          <w:iCs/>
        </w:rPr>
        <w:t>d</w:t>
      </w:r>
      <w:r w:rsidR="6745514B" w:rsidRPr="00D4454E">
        <w:rPr>
          <w:rFonts w:ascii="Arial" w:eastAsia="Arial" w:hAnsi="Arial" w:cs="Arial"/>
          <w:i/>
          <w:iCs/>
        </w:rPr>
        <w:t xml:space="preserve">o you use these question </w:t>
      </w:r>
      <w:r w:rsidR="21E98026" w:rsidRPr="00D4454E">
        <w:rPr>
          <w:rFonts w:ascii="Arial" w:eastAsia="Arial" w:hAnsi="Arial" w:cs="Arial"/>
          <w:i/>
          <w:iCs/>
        </w:rPr>
        <w:t>types?</w:t>
      </w:r>
      <w:r w:rsidR="60D2C4A5" w:rsidRPr="00D4454E">
        <w:rPr>
          <w:rFonts w:ascii="Arial" w:eastAsia="Arial" w:hAnsi="Arial" w:cs="Arial"/>
          <w:i/>
          <w:iCs/>
        </w:rPr>
        <w:t xml:space="preserve">’ </w:t>
      </w:r>
      <w:r w:rsidR="60D2C4A5" w:rsidRPr="00D4454E">
        <w:rPr>
          <w:rFonts w:ascii="Arial" w:eastAsia="Arial" w:hAnsi="Arial" w:cs="Arial"/>
        </w:rPr>
        <w:t xml:space="preserve">This question provided the researcher with data that was made into numbers and one positive of using numbers in </w:t>
      </w:r>
      <w:r w:rsidR="4EF2E7C3" w:rsidRPr="00D4454E">
        <w:rPr>
          <w:rFonts w:ascii="Arial" w:eastAsia="Arial" w:hAnsi="Arial" w:cs="Arial"/>
        </w:rPr>
        <w:t>research</w:t>
      </w:r>
      <w:r w:rsidR="60D2C4A5" w:rsidRPr="00D4454E">
        <w:rPr>
          <w:rFonts w:ascii="Arial" w:eastAsia="Arial" w:hAnsi="Arial" w:cs="Arial"/>
        </w:rPr>
        <w:t xml:space="preserve"> is </w:t>
      </w:r>
      <w:r w:rsidR="29CCBF83" w:rsidRPr="00D4454E">
        <w:rPr>
          <w:rFonts w:ascii="Arial" w:eastAsia="Arial" w:hAnsi="Arial" w:cs="Arial"/>
        </w:rPr>
        <w:t xml:space="preserve">that it reduces the risk of participants </w:t>
      </w:r>
      <w:r w:rsidR="36B0BE87" w:rsidRPr="00D4454E">
        <w:rPr>
          <w:rFonts w:ascii="Arial" w:eastAsia="Arial" w:hAnsi="Arial" w:cs="Arial"/>
        </w:rPr>
        <w:t xml:space="preserve">providing bias results (NFER, 2013). </w:t>
      </w:r>
      <w:r w:rsidR="743C76EF" w:rsidRPr="00D4454E">
        <w:rPr>
          <w:rFonts w:ascii="Arial" w:eastAsia="Arial" w:hAnsi="Arial" w:cs="Arial"/>
        </w:rPr>
        <w:t xml:space="preserve">When a researcher uses </w:t>
      </w:r>
      <w:r w:rsidR="36B0BE87" w:rsidRPr="00D4454E">
        <w:rPr>
          <w:rFonts w:ascii="Arial" w:eastAsia="Arial" w:hAnsi="Arial" w:cs="Arial"/>
        </w:rPr>
        <w:t xml:space="preserve">quantitative </w:t>
      </w:r>
      <w:r w:rsidR="48A31988" w:rsidRPr="00D4454E">
        <w:rPr>
          <w:rFonts w:ascii="Arial" w:eastAsia="Arial" w:hAnsi="Arial" w:cs="Arial"/>
        </w:rPr>
        <w:t>data,</w:t>
      </w:r>
      <w:r w:rsidR="36B0BE87" w:rsidRPr="00D4454E">
        <w:rPr>
          <w:rFonts w:ascii="Arial" w:eastAsia="Arial" w:hAnsi="Arial" w:cs="Arial"/>
        </w:rPr>
        <w:t xml:space="preserve"> i</w:t>
      </w:r>
      <w:r w:rsidR="141F0141" w:rsidRPr="00D4454E">
        <w:rPr>
          <w:rFonts w:ascii="Arial" w:eastAsia="Arial" w:hAnsi="Arial" w:cs="Arial"/>
        </w:rPr>
        <w:t>t allows them to have straightforward analysis</w:t>
      </w:r>
      <w:r w:rsidR="535D711B" w:rsidRPr="00D4454E">
        <w:rPr>
          <w:rFonts w:ascii="Arial" w:eastAsia="Arial" w:hAnsi="Arial" w:cs="Arial"/>
        </w:rPr>
        <w:t xml:space="preserve"> </w:t>
      </w:r>
      <w:r w:rsidR="141F0141" w:rsidRPr="00D4454E">
        <w:rPr>
          <w:rFonts w:ascii="Arial" w:eastAsia="Arial" w:hAnsi="Arial" w:cs="Arial"/>
        </w:rPr>
        <w:t xml:space="preserve">which means that </w:t>
      </w:r>
      <w:r w:rsidR="5C0A7FE4" w:rsidRPr="00D4454E">
        <w:rPr>
          <w:rFonts w:ascii="Arial" w:eastAsia="Arial" w:hAnsi="Arial" w:cs="Arial"/>
        </w:rPr>
        <w:t>t</w:t>
      </w:r>
      <w:r w:rsidR="141F0141" w:rsidRPr="00D4454E">
        <w:rPr>
          <w:rFonts w:ascii="Arial" w:eastAsia="Arial" w:hAnsi="Arial" w:cs="Arial"/>
        </w:rPr>
        <w:t xml:space="preserve">he </w:t>
      </w:r>
      <w:r w:rsidR="76A02C64" w:rsidRPr="00D4454E">
        <w:rPr>
          <w:rFonts w:ascii="Arial" w:eastAsia="Arial" w:hAnsi="Arial" w:cs="Arial"/>
        </w:rPr>
        <w:t>researcher</w:t>
      </w:r>
      <w:r w:rsidR="141F0141" w:rsidRPr="00D4454E">
        <w:rPr>
          <w:rFonts w:ascii="Arial" w:eastAsia="Arial" w:hAnsi="Arial" w:cs="Arial"/>
        </w:rPr>
        <w:t xml:space="preserve"> is les</w:t>
      </w:r>
      <w:r w:rsidR="77813472" w:rsidRPr="00D4454E">
        <w:rPr>
          <w:rFonts w:ascii="Arial" w:eastAsia="Arial" w:hAnsi="Arial" w:cs="Arial"/>
        </w:rPr>
        <w:t xml:space="preserve">s </w:t>
      </w:r>
      <w:r w:rsidR="141F0141" w:rsidRPr="00D4454E">
        <w:rPr>
          <w:rFonts w:ascii="Arial" w:eastAsia="Arial" w:hAnsi="Arial" w:cs="Arial"/>
        </w:rPr>
        <w:t xml:space="preserve">likely to make an error or a mistake when </w:t>
      </w:r>
      <w:r w:rsidR="10B6E174" w:rsidRPr="00D4454E">
        <w:rPr>
          <w:rFonts w:ascii="Arial" w:eastAsia="Arial" w:hAnsi="Arial" w:cs="Arial"/>
        </w:rPr>
        <w:t>analyzing</w:t>
      </w:r>
      <w:r w:rsidR="630E918B" w:rsidRPr="00D4454E">
        <w:rPr>
          <w:rFonts w:ascii="Arial" w:eastAsia="Arial" w:hAnsi="Arial" w:cs="Arial"/>
        </w:rPr>
        <w:t xml:space="preserve"> the data</w:t>
      </w:r>
      <w:r w:rsidR="485DE733" w:rsidRPr="00D4454E">
        <w:rPr>
          <w:rFonts w:ascii="Arial" w:eastAsia="Arial" w:hAnsi="Arial" w:cs="Arial"/>
        </w:rPr>
        <w:t>. (</w:t>
      </w:r>
      <w:r w:rsidR="13D9009C" w:rsidRPr="00D4454E">
        <w:rPr>
          <w:rFonts w:ascii="Arial" w:eastAsia="Arial" w:hAnsi="Arial" w:cs="Arial"/>
        </w:rPr>
        <w:t>DeVault</w:t>
      </w:r>
      <w:r w:rsidR="089BB317" w:rsidRPr="00D4454E">
        <w:rPr>
          <w:rFonts w:ascii="Arial" w:eastAsia="Arial" w:hAnsi="Arial" w:cs="Arial"/>
        </w:rPr>
        <w:t xml:space="preserve">, 2019). </w:t>
      </w:r>
    </w:p>
    <w:p w14:paraId="0281E923" w14:textId="18831F58" w:rsidR="37167978" w:rsidRPr="00D4454E" w:rsidRDefault="37167978" w:rsidP="7D5F0298">
      <w:pPr>
        <w:spacing w:line="360" w:lineRule="auto"/>
        <w:rPr>
          <w:rFonts w:ascii="Arial" w:eastAsia="Arial" w:hAnsi="Arial" w:cs="Arial"/>
        </w:rPr>
      </w:pPr>
      <w:r w:rsidRPr="00D4454E">
        <w:rPr>
          <w:rFonts w:ascii="Arial" w:eastAsia="Arial" w:hAnsi="Arial" w:cs="Arial"/>
        </w:rPr>
        <w:t xml:space="preserve">“Ethics refers to the correct rules of conduct necessary when carrying out research” (McLeod, 2015, no page number). Ethics are the moral concepts that researchers must abide by when completing their research. McLeod (2015) believe that researchers need to make sure that they respect the participant and their rights before, during and after the research. </w:t>
      </w:r>
      <w:r w:rsidR="4970CFCD" w:rsidRPr="00D4454E">
        <w:rPr>
          <w:rFonts w:ascii="Arial" w:eastAsia="Arial" w:hAnsi="Arial" w:cs="Arial"/>
        </w:rPr>
        <w:t xml:space="preserve">The researcher completed an ethics form following BERA guidelines (See Appendix 1). </w:t>
      </w:r>
      <w:r w:rsidRPr="00D4454E">
        <w:rPr>
          <w:rFonts w:ascii="Arial" w:eastAsia="Arial" w:hAnsi="Arial" w:cs="Arial"/>
        </w:rPr>
        <w:t xml:space="preserve">Consent is an important aspect that researchers need to think about when conducting their research (BERA, 2018). BERA (2018) is the document that researchers must abide by before during and after completing their research. They state that researchers need to ensure that participants have the right “for any reason and at any time, to withdraw their consent” (BERA, 2018, p.9). Therefore, before completing this research, the researcher must ensure that they receive consent from the teacher as the children will only be able to give assent. Assent is when </w:t>
      </w:r>
      <w:r w:rsidR="36DA95A8" w:rsidRPr="00D4454E">
        <w:rPr>
          <w:rFonts w:ascii="Arial" w:eastAsia="Arial" w:hAnsi="Arial" w:cs="Arial"/>
        </w:rPr>
        <w:t xml:space="preserve">researchers </w:t>
      </w:r>
      <w:r w:rsidR="744FE7CD" w:rsidRPr="00D4454E">
        <w:rPr>
          <w:rFonts w:ascii="Arial" w:eastAsia="Arial" w:hAnsi="Arial" w:cs="Arial"/>
        </w:rPr>
        <w:t>assume,</w:t>
      </w:r>
      <w:r w:rsidR="36DA95A8" w:rsidRPr="00D4454E">
        <w:rPr>
          <w:rFonts w:ascii="Arial" w:eastAsia="Arial" w:hAnsi="Arial" w:cs="Arial"/>
        </w:rPr>
        <w:t xml:space="preserve"> they have children’s consent (Blackburn, 2015</w:t>
      </w:r>
      <w:r w:rsidR="46F5B3A9" w:rsidRPr="00D4454E">
        <w:rPr>
          <w:rFonts w:ascii="Arial" w:eastAsia="Arial" w:hAnsi="Arial" w:cs="Arial"/>
        </w:rPr>
        <w:t xml:space="preserve">). This can be an issue because children may not “understand what they’re being asked to participate in” </w:t>
      </w:r>
      <w:r w:rsidR="242C8993" w:rsidRPr="00D4454E">
        <w:rPr>
          <w:rFonts w:ascii="Arial" w:eastAsia="Arial" w:hAnsi="Arial" w:cs="Arial"/>
        </w:rPr>
        <w:t>and researchers need to be aware of the children’s “cognitive and linguistic ability to give consent” (Blackburn, 2015, p.45).</w:t>
      </w:r>
      <w:r w:rsidR="4A6ED986" w:rsidRPr="00D4454E">
        <w:rPr>
          <w:rFonts w:ascii="Arial" w:eastAsia="Arial" w:hAnsi="Arial" w:cs="Arial"/>
        </w:rPr>
        <w:t xml:space="preserve">To gain the children’s assent the researcher used smiley </w:t>
      </w:r>
      <w:r w:rsidR="7C89B0A2" w:rsidRPr="00D4454E">
        <w:rPr>
          <w:rFonts w:ascii="Arial" w:eastAsia="Arial" w:hAnsi="Arial" w:cs="Arial"/>
        </w:rPr>
        <w:t xml:space="preserve">and sad faces so the children could hold up </w:t>
      </w:r>
      <w:r w:rsidR="0E6D8F58" w:rsidRPr="00D4454E">
        <w:rPr>
          <w:rFonts w:ascii="Arial" w:eastAsia="Arial" w:hAnsi="Arial" w:cs="Arial"/>
        </w:rPr>
        <w:t>before</w:t>
      </w:r>
      <w:r w:rsidR="7C89B0A2" w:rsidRPr="00D4454E">
        <w:rPr>
          <w:rFonts w:ascii="Arial" w:eastAsia="Arial" w:hAnsi="Arial" w:cs="Arial"/>
        </w:rPr>
        <w:t xml:space="preserve"> each question was asked.</w:t>
      </w:r>
      <w:r w:rsidR="242C8993" w:rsidRPr="00D4454E">
        <w:rPr>
          <w:rFonts w:ascii="Arial" w:eastAsia="Arial" w:hAnsi="Arial" w:cs="Arial"/>
        </w:rPr>
        <w:t xml:space="preserve"> </w:t>
      </w:r>
      <w:r w:rsidR="2BA590E8" w:rsidRPr="00D4454E">
        <w:rPr>
          <w:rFonts w:ascii="Arial" w:eastAsia="Arial" w:hAnsi="Arial" w:cs="Arial"/>
        </w:rPr>
        <w:t xml:space="preserve">Researchers need to consider “confidentiality and anonymity” of the children. The participants need to know exactly where their information is going and </w:t>
      </w:r>
      <w:r w:rsidR="3F3FD3DD" w:rsidRPr="00D4454E">
        <w:rPr>
          <w:rFonts w:ascii="Arial" w:eastAsia="Arial" w:hAnsi="Arial" w:cs="Arial"/>
        </w:rPr>
        <w:t>who is going to be looking at it</w:t>
      </w:r>
      <w:r w:rsidR="1FF7D6B2" w:rsidRPr="00D4454E">
        <w:rPr>
          <w:rFonts w:ascii="Arial" w:eastAsia="Arial" w:hAnsi="Arial" w:cs="Arial"/>
        </w:rPr>
        <w:t xml:space="preserve"> (BERA, 2018). </w:t>
      </w:r>
      <w:r w:rsidR="3F3FD3DD" w:rsidRPr="00D4454E">
        <w:rPr>
          <w:rFonts w:ascii="Arial" w:eastAsia="Arial" w:hAnsi="Arial" w:cs="Arial"/>
        </w:rPr>
        <w:t>Researchers need to recognise and understand the participants rights</w:t>
      </w:r>
      <w:r w:rsidR="724CBDF1" w:rsidRPr="00D4454E">
        <w:rPr>
          <w:rFonts w:ascii="Arial" w:eastAsia="Arial" w:hAnsi="Arial" w:cs="Arial"/>
        </w:rPr>
        <w:t xml:space="preserve"> as well as complying wi</w:t>
      </w:r>
      <w:r w:rsidR="1C2ACABA" w:rsidRPr="00D4454E">
        <w:rPr>
          <w:rFonts w:ascii="Arial" w:eastAsia="Arial" w:hAnsi="Arial" w:cs="Arial"/>
        </w:rPr>
        <w:t>t</w:t>
      </w:r>
      <w:r w:rsidR="724CBDF1" w:rsidRPr="00D4454E">
        <w:rPr>
          <w:rFonts w:ascii="Arial" w:eastAsia="Arial" w:hAnsi="Arial" w:cs="Arial"/>
        </w:rPr>
        <w:t>h the Data Protection Act in 1998.</w:t>
      </w:r>
      <w:r w:rsidR="3F3FD3DD" w:rsidRPr="00D4454E">
        <w:rPr>
          <w:rFonts w:ascii="Arial" w:eastAsia="Arial" w:hAnsi="Arial" w:cs="Arial"/>
        </w:rPr>
        <w:t xml:space="preserve"> </w:t>
      </w:r>
      <w:r w:rsidR="18DAAEE5" w:rsidRPr="00D4454E">
        <w:rPr>
          <w:rFonts w:ascii="Arial" w:eastAsia="Arial" w:hAnsi="Arial" w:cs="Arial"/>
        </w:rPr>
        <w:t xml:space="preserve">(BERA, 2018). </w:t>
      </w:r>
      <w:r w:rsidR="7C1054BC" w:rsidRPr="00D4454E">
        <w:rPr>
          <w:rFonts w:ascii="Arial" w:eastAsia="Arial" w:hAnsi="Arial" w:cs="Arial"/>
        </w:rPr>
        <w:t xml:space="preserve">This means that “citizens are entitled to know how and why their personal data is being stored, to what uses it is being put and to whom it may be made available” (BERA, 2018, </w:t>
      </w:r>
      <w:r w:rsidR="4BA64697" w:rsidRPr="00D4454E">
        <w:rPr>
          <w:rFonts w:ascii="Arial" w:eastAsia="Arial" w:hAnsi="Arial" w:cs="Arial"/>
        </w:rPr>
        <w:t>P.8).</w:t>
      </w:r>
    </w:p>
    <w:p w14:paraId="412F1F4B" w14:textId="3FA0EE33" w:rsidR="7D5F0298" w:rsidRPr="00D4454E" w:rsidRDefault="7D5F0298" w:rsidP="7D5F0298">
      <w:pPr>
        <w:spacing w:line="360" w:lineRule="auto"/>
        <w:rPr>
          <w:rFonts w:ascii="Arial" w:eastAsia="Arial" w:hAnsi="Arial" w:cs="Arial"/>
        </w:rPr>
      </w:pPr>
    </w:p>
    <w:p w14:paraId="148012F9" w14:textId="5D69DC70" w:rsidR="120D9CCF" w:rsidRPr="00D4454E" w:rsidRDefault="4B037302" w:rsidP="7D5F0298">
      <w:pPr>
        <w:spacing w:line="360" w:lineRule="auto"/>
        <w:rPr>
          <w:rFonts w:ascii="Arial" w:eastAsia="Arial" w:hAnsi="Arial" w:cs="Arial"/>
        </w:rPr>
      </w:pPr>
      <w:r w:rsidRPr="00D4454E">
        <w:rPr>
          <w:rFonts w:ascii="Arial" w:eastAsia="Arial" w:hAnsi="Arial" w:cs="Arial"/>
        </w:rPr>
        <w:t xml:space="preserve">In this section, the findings and discussion will be explored and analysed. </w:t>
      </w:r>
      <w:r w:rsidR="120D9CCF" w:rsidRPr="00D4454E">
        <w:rPr>
          <w:rFonts w:ascii="Arial" w:eastAsia="Arial" w:hAnsi="Arial" w:cs="Arial"/>
        </w:rPr>
        <w:t xml:space="preserve">The class teacher and the pupil’s responses during the observation highlights the importance of questioning when </w:t>
      </w:r>
      <w:r w:rsidR="120D9CCF" w:rsidRPr="00D4454E">
        <w:rPr>
          <w:rFonts w:ascii="Arial" w:eastAsia="Arial" w:hAnsi="Arial" w:cs="Arial"/>
        </w:rPr>
        <w:lastRenderedPageBreak/>
        <w:t>improving children’s learning and engagement. (See Appendix 2</w:t>
      </w:r>
      <w:r w:rsidR="04B0CC80" w:rsidRPr="00D4454E">
        <w:rPr>
          <w:rFonts w:ascii="Arial" w:eastAsia="Arial" w:hAnsi="Arial" w:cs="Arial"/>
        </w:rPr>
        <w:t xml:space="preserve">B and 2C) </w:t>
      </w:r>
      <w:r w:rsidR="120D9CCF" w:rsidRPr="00D4454E">
        <w:rPr>
          <w:rFonts w:ascii="Arial" w:eastAsia="Arial" w:hAnsi="Arial" w:cs="Arial"/>
        </w:rPr>
        <w:t>The class teacher asked lots of closed questions to make sure the children had a sound knowledge of the topic. In order to observe the children's engagement, the Leuven scale was used to record their well-being throughout the lesson and when they answered or asked questions. During the observation it was also noticed that the class teacher really focused on using the ‘hands-up’ approach and if the children could not answer the question, the teacher would ask them to call or ask a friend to help. This encouraged children to be more confident to answer questions as they knew they could ask for help from their peers. This links to what the Welsh Government (2010) explained about how questioning develops and helps them improve their confidence. I also noticed that the class teacher would always give lots of praise when the children answered questions even if they did ask for help from their peers and also, the class teacher would give the child more than one chance and would re-word the question so that the child has a better understanding. This increases the waiting time as the teacher was asking the question in a slightly different way if the child did not understand. This encourages the point that Wood made about how important the waiting time is and how this can improve the children’s responses.  However, I did also observe some negative aspects with this observation. To make the introduction quicker, the class teacher would only ask children that know the answer to the question. The class teacher would sometimes give them the answer before the children had a chance to answer.</w:t>
      </w:r>
    </w:p>
    <w:p w14:paraId="5CD09A12" w14:textId="05D2FE46" w:rsidR="120D9CCF" w:rsidRPr="00D4454E" w:rsidRDefault="120D9CCF" w:rsidP="7D5F0298">
      <w:pPr>
        <w:spacing w:line="360" w:lineRule="auto"/>
        <w:rPr>
          <w:rFonts w:ascii="Arial" w:eastAsia="Arial" w:hAnsi="Arial" w:cs="Arial"/>
        </w:rPr>
      </w:pPr>
      <w:r w:rsidRPr="00D4454E">
        <w:rPr>
          <w:rFonts w:ascii="Arial" w:eastAsia="Arial" w:hAnsi="Arial" w:cs="Arial"/>
        </w:rPr>
        <w:t xml:space="preserve">Since completing the research in school, a lot of data was collected from teachers and pupils about the use of questioning in the classroom. During the research day it was concluded that teachers think that questioning is one of the best AfL strategies. This supports what Welsh Government (2010) have explained about the importance of questioning in the classroom. From conducting data from interviews, it was noticed that most of the children that were interviewed explained that the teacher usually asks them a lot of questions. </w:t>
      </w:r>
      <w:r w:rsidR="44AA7742" w:rsidRPr="00D4454E">
        <w:rPr>
          <w:rFonts w:ascii="Arial" w:eastAsia="Arial" w:hAnsi="Arial" w:cs="Arial"/>
        </w:rPr>
        <w:t xml:space="preserve">(See Appendix 3A and 3B) </w:t>
      </w:r>
      <w:r w:rsidRPr="00D4454E">
        <w:rPr>
          <w:rFonts w:ascii="Arial" w:eastAsia="Arial" w:hAnsi="Arial" w:cs="Arial"/>
        </w:rPr>
        <w:t xml:space="preserve">One child in year two (Pupil A) explained that the class teacher asks them a lot of questions to help them with their work, Pupil A stated that “my teacher asks me questions to help me with my work.” This shows that children can see the impact of questioning and how this will help them with their work or learning. Most of the children explained that they felt comfortable when answering questions and did not mind when the teacher used lolly pop sticks to ask questions. However, another child from year two explained that she would get nervous when the class teacher uses lolly pop sticks because they did not know what the teacher was going to say or ask them. Pupil A explained that they feel “nervous because I don’t know what she is going to ask or say” when a teacher asks them a question. On the other hand, Pupil B stated that they </w:t>
      </w:r>
      <w:r w:rsidRPr="00D4454E">
        <w:rPr>
          <w:rFonts w:ascii="Arial" w:eastAsia="Arial" w:hAnsi="Arial" w:cs="Arial"/>
        </w:rPr>
        <w:lastRenderedPageBreak/>
        <w:t>feel happy when a teacher asks them questions and quoted “I feel happy because she asks us easy and nice questions”.</w:t>
      </w:r>
    </w:p>
    <w:p w14:paraId="753802D9" w14:textId="684BE171" w:rsidR="09220F2F" w:rsidRPr="00D4454E" w:rsidRDefault="09220F2F" w:rsidP="7D5F0298">
      <w:pPr>
        <w:spacing w:line="360" w:lineRule="auto"/>
        <w:rPr>
          <w:rFonts w:ascii="Arial" w:eastAsia="Arial" w:hAnsi="Arial" w:cs="Arial"/>
        </w:rPr>
      </w:pPr>
      <w:r w:rsidRPr="00D4454E">
        <w:rPr>
          <w:rFonts w:ascii="Arial" w:eastAsia="Arial" w:hAnsi="Arial" w:cs="Arial"/>
        </w:rPr>
        <w:t>Following feedback from the questionnaires, teacher X explained that “Lolly pop sticks are an excellent resource to randomly select pupils to answer questions and check understanding.”</w:t>
      </w:r>
      <w:r w:rsidR="1CDD0CBD" w:rsidRPr="00D4454E">
        <w:rPr>
          <w:rFonts w:ascii="Arial" w:eastAsia="Arial" w:hAnsi="Arial" w:cs="Arial"/>
        </w:rPr>
        <w:t xml:space="preserve"> (See Appendix </w:t>
      </w:r>
      <w:r w:rsidR="0BC6439C" w:rsidRPr="00D4454E">
        <w:rPr>
          <w:rFonts w:ascii="Arial" w:eastAsia="Arial" w:hAnsi="Arial" w:cs="Arial"/>
        </w:rPr>
        <w:t>4B)</w:t>
      </w:r>
      <w:r w:rsidRPr="00D4454E">
        <w:rPr>
          <w:rFonts w:ascii="Arial" w:eastAsia="Arial" w:hAnsi="Arial" w:cs="Arial"/>
        </w:rPr>
        <w:t xml:space="preserve"> Teacher X rated questioning five stars for the best AfL strategy. This made me think how important and beneficial to children questioning really is. Teacher X also stated that they use all types of questions that I put in the questionnaire and explained that they use questioning most frequently at the start of the lesson to gain the children’s knowledge and understanding of the topic</w:t>
      </w:r>
      <w:r w:rsidR="36967611" w:rsidRPr="00D4454E">
        <w:rPr>
          <w:rFonts w:ascii="Arial" w:eastAsia="Arial" w:hAnsi="Arial" w:cs="Arial"/>
        </w:rPr>
        <w:t>, t</w:t>
      </w:r>
      <w:r w:rsidR="6B644DBB" w:rsidRPr="00D4454E">
        <w:rPr>
          <w:rFonts w:ascii="Arial" w:eastAsia="Arial" w:hAnsi="Arial" w:cs="Arial"/>
        </w:rPr>
        <w:t xml:space="preserve">eacher Y </w:t>
      </w:r>
      <w:r w:rsidR="0184F37D" w:rsidRPr="00D4454E">
        <w:rPr>
          <w:rFonts w:ascii="Arial" w:eastAsia="Arial" w:hAnsi="Arial" w:cs="Arial"/>
        </w:rPr>
        <w:t>also agreed with this and stated that “</w:t>
      </w:r>
      <w:r w:rsidR="0184F37D" w:rsidRPr="00D4454E">
        <w:rPr>
          <w:rFonts w:ascii="Arial" w:eastAsia="Arial" w:hAnsi="Arial" w:cs="Arial"/>
          <w:i/>
          <w:iCs/>
        </w:rPr>
        <w:t xml:space="preserve">"I use questioning to find out where pupils' are at with their knowledge before a lesson begins, although questioning is necessary throughout the whole.” </w:t>
      </w:r>
      <w:r w:rsidR="0184F37D" w:rsidRPr="00D4454E">
        <w:rPr>
          <w:rFonts w:ascii="Arial" w:eastAsia="Arial" w:hAnsi="Arial" w:cs="Arial"/>
        </w:rPr>
        <w:t>This supports what</w:t>
      </w:r>
      <w:r w:rsidR="415F00D6" w:rsidRPr="00D4454E">
        <w:rPr>
          <w:rFonts w:ascii="Arial" w:eastAsia="Arial" w:hAnsi="Arial" w:cs="Arial"/>
        </w:rPr>
        <w:t xml:space="preserve"> Wragg and Brown (2001) say as they explain the importance of recalling the children’s knowledge in order to deepen their knowledge. </w:t>
      </w:r>
      <w:r w:rsidR="07AD3E4B" w:rsidRPr="00D4454E">
        <w:rPr>
          <w:rFonts w:ascii="Arial" w:eastAsia="Arial" w:hAnsi="Arial" w:cs="Arial"/>
        </w:rPr>
        <w:t xml:space="preserve">When the question ‘how does questioning influence pupils' engagement?’ was asked there were different responses </w:t>
      </w:r>
      <w:r w:rsidR="5D745B0C" w:rsidRPr="00D4454E">
        <w:rPr>
          <w:rFonts w:ascii="Arial" w:eastAsia="Arial" w:hAnsi="Arial" w:cs="Arial"/>
        </w:rPr>
        <w:t xml:space="preserve">from the teachers. Teacher </w:t>
      </w:r>
      <w:r w:rsidR="7A6A343C" w:rsidRPr="00D4454E">
        <w:rPr>
          <w:rFonts w:ascii="Arial" w:eastAsia="Arial" w:hAnsi="Arial" w:cs="Arial"/>
        </w:rPr>
        <w:t>Y</w:t>
      </w:r>
      <w:r w:rsidR="5D745B0C" w:rsidRPr="00D4454E">
        <w:rPr>
          <w:rFonts w:ascii="Arial" w:eastAsia="Arial" w:hAnsi="Arial" w:cs="Arial"/>
        </w:rPr>
        <w:t xml:space="preserve"> explained that questioning </w:t>
      </w:r>
      <w:r w:rsidR="602157C1" w:rsidRPr="00D4454E">
        <w:rPr>
          <w:rFonts w:ascii="Arial" w:eastAsia="Arial" w:hAnsi="Arial" w:cs="Arial"/>
        </w:rPr>
        <w:t>provides full “</w:t>
      </w:r>
      <w:r w:rsidR="602157C1" w:rsidRPr="00D4454E">
        <w:rPr>
          <w:rFonts w:ascii="Arial" w:eastAsia="Arial" w:hAnsi="Arial" w:cs="Arial"/>
          <w:i/>
          <w:iCs/>
        </w:rPr>
        <w:t xml:space="preserve">engagement as they are aware of how I will ask them to ensure understanding, extension </w:t>
      </w:r>
      <w:r w:rsidR="4FCB7CF6" w:rsidRPr="00D4454E">
        <w:rPr>
          <w:rFonts w:ascii="Arial" w:eastAsia="Arial" w:hAnsi="Arial" w:cs="Arial"/>
          <w:i/>
          <w:iCs/>
        </w:rPr>
        <w:t>etc.</w:t>
      </w:r>
      <w:r w:rsidR="602157C1" w:rsidRPr="00D4454E">
        <w:rPr>
          <w:rFonts w:ascii="Arial" w:eastAsia="Arial" w:hAnsi="Arial" w:cs="Arial"/>
        </w:rPr>
        <w:t xml:space="preserve">” which also links to what teacher Z stated as they explained </w:t>
      </w:r>
      <w:r w:rsidR="4BACDFC7" w:rsidRPr="00D4454E">
        <w:rPr>
          <w:rFonts w:ascii="Arial" w:eastAsia="Arial" w:hAnsi="Arial" w:cs="Arial"/>
        </w:rPr>
        <w:t>that questioning is “</w:t>
      </w:r>
      <w:r w:rsidR="4BACDFC7" w:rsidRPr="00D4454E">
        <w:rPr>
          <w:rFonts w:ascii="Arial" w:eastAsia="Arial" w:hAnsi="Arial" w:cs="Arial"/>
          <w:i/>
          <w:iCs/>
        </w:rPr>
        <w:t xml:space="preserve">effective for pupils to hear each other's ideas and answers to help their own understanding. Pupils questioning other pupils is also very </w:t>
      </w:r>
      <w:r w:rsidR="5A1C4B39" w:rsidRPr="00D4454E">
        <w:rPr>
          <w:rFonts w:ascii="Arial" w:eastAsia="Arial" w:hAnsi="Arial" w:cs="Arial"/>
          <w:i/>
          <w:iCs/>
        </w:rPr>
        <w:t>worthwhile. "To</w:t>
      </w:r>
      <w:r w:rsidR="4BACDFC7" w:rsidRPr="00D4454E">
        <w:rPr>
          <w:rFonts w:ascii="Arial" w:eastAsia="Arial" w:hAnsi="Arial" w:cs="Arial"/>
        </w:rPr>
        <w:t xml:space="preserve"> add to this, teacher X believed that questioning “</w:t>
      </w:r>
      <w:r w:rsidR="0F1E1C30" w:rsidRPr="00D4454E">
        <w:rPr>
          <w:rFonts w:ascii="Arial" w:eastAsia="Arial" w:hAnsi="Arial" w:cs="Arial"/>
        </w:rPr>
        <w:t xml:space="preserve">allows quieter pupils to get involved.” </w:t>
      </w:r>
      <w:r w:rsidR="4C70A242" w:rsidRPr="00D4454E">
        <w:rPr>
          <w:rFonts w:ascii="Arial" w:eastAsia="Arial" w:hAnsi="Arial" w:cs="Arial"/>
        </w:rPr>
        <w:t>This</w:t>
      </w:r>
      <w:r w:rsidR="2B692FC7" w:rsidRPr="00D4454E">
        <w:rPr>
          <w:rFonts w:ascii="Arial" w:eastAsia="Arial" w:hAnsi="Arial" w:cs="Arial"/>
        </w:rPr>
        <w:t xml:space="preserve"> illustrates how effective questioning is when improving pupils engagement. </w:t>
      </w:r>
    </w:p>
    <w:p w14:paraId="6E3515E6" w14:textId="27B52EBD" w:rsidR="3155ABD4" w:rsidRPr="00D4454E" w:rsidRDefault="48305ADC" w:rsidP="7D5F0298">
      <w:pPr>
        <w:spacing w:line="360" w:lineRule="auto"/>
        <w:rPr>
          <w:rFonts w:ascii="Arial" w:eastAsia="Arial" w:hAnsi="Arial" w:cs="Arial"/>
        </w:rPr>
      </w:pPr>
      <w:r w:rsidRPr="00D4454E">
        <w:rPr>
          <w:rFonts w:ascii="Arial" w:eastAsia="Arial" w:hAnsi="Arial" w:cs="Arial"/>
        </w:rPr>
        <w:t>There have been common themes throughout all three of these research tools. One common theme between the interviews and questionnaires from the data collected was that both the teachers and pupils found that questioning was effective. This is supported by Welsh Government (2010) when they explained how effective questioning is and how it leads to talk in the classroom. Another common theme between interviews and questionnaires was that the</w:t>
      </w:r>
      <w:r w:rsidR="1A439AE5" w:rsidRPr="00D4454E">
        <w:rPr>
          <w:rFonts w:ascii="Arial" w:eastAsia="Arial" w:hAnsi="Arial" w:cs="Arial"/>
        </w:rPr>
        <w:t xml:space="preserve"> pupils </w:t>
      </w:r>
      <w:r w:rsidR="322AB71F" w:rsidRPr="00D4454E">
        <w:rPr>
          <w:rFonts w:ascii="Arial" w:eastAsia="Arial" w:hAnsi="Arial" w:cs="Arial"/>
        </w:rPr>
        <w:t xml:space="preserve">did not feel that </w:t>
      </w:r>
      <w:r w:rsidR="1EFD697D" w:rsidRPr="00D4454E">
        <w:rPr>
          <w:rFonts w:ascii="Arial" w:eastAsia="Arial" w:hAnsi="Arial" w:cs="Arial"/>
        </w:rPr>
        <w:t>comfortable</w:t>
      </w:r>
      <w:r w:rsidR="322AB71F" w:rsidRPr="00D4454E">
        <w:rPr>
          <w:rFonts w:ascii="Arial" w:eastAsia="Arial" w:hAnsi="Arial" w:cs="Arial"/>
        </w:rPr>
        <w:t xml:space="preserve"> when they were asked a question, the teachers </w:t>
      </w:r>
      <w:r w:rsidR="778897A7" w:rsidRPr="00D4454E">
        <w:rPr>
          <w:rFonts w:ascii="Arial" w:eastAsia="Arial" w:hAnsi="Arial" w:cs="Arial"/>
        </w:rPr>
        <w:t>responses</w:t>
      </w:r>
      <w:r w:rsidR="322AB71F" w:rsidRPr="00D4454E">
        <w:rPr>
          <w:rFonts w:ascii="Arial" w:eastAsia="Arial" w:hAnsi="Arial" w:cs="Arial"/>
        </w:rPr>
        <w:t xml:space="preserve"> averaged out to </w:t>
      </w:r>
      <w:r w:rsidR="75A041D1" w:rsidRPr="00D4454E">
        <w:rPr>
          <w:rFonts w:ascii="Arial" w:eastAsia="Arial" w:hAnsi="Arial" w:cs="Arial"/>
        </w:rPr>
        <w:t>three-star</w:t>
      </w:r>
      <w:r w:rsidR="7227E9CE" w:rsidRPr="00D4454E">
        <w:rPr>
          <w:rFonts w:ascii="Arial" w:eastAsia="Arial" w:hAnsi="Arial" w:cs="Arial"/>
        </w:rPr>
        <w:t xml:space="preserve"> ratings out of five about how comfortable children feel when answering questions. This also links to the interviews as one child </w:t>
      </w:r>
      <w:r w:rsidR="59FACA32" w:rsidRPr="00D4454E">
        <w:rPr>
          <w:rFonts w:ascii="Arial" w:eastAsia="Arial" w:hAnsi="Arial" w:cs="Arial"/>
        </w:rPr>
        <w:t xml:space="preserve">in </w:t>
      </w:r>
      <w:r w:rsidR="4C9A46D8" w:rsidRPr="00D4454E">
        <w:rPr>
          <w:rFonts w:ascii="Arial" w:eastAsia="Arial" w:hAnsi="Arial" w:cs="Arial"/>
        </w:rPr>
        <w:t>year 2 stated that they feel nervous</w:t>
      </w:r>
      <w:r w:rsidR="494F920A" w:rsidRPr="00D4454E">
        <w:rPr>
          <w:rFonts w:ascii="Arial" w:eastAsia="Arial" w:hAnsi="Arial" w:cs="Arial"/>
        </w:rPr>
        <w:t xml:space="preserve"> when the teacher asks them question because they are unsure about the correct answer and do not want to get it wrong in front of the class</w:t>
      </w:r>
      <w:r w:rsidR="4C9A46D8" w:rsidRPr="00D4454E">
        <w:rPr>
          <w:rFonts w:ascii="Arial" w:eastAsia="Arial" w:hAnsi="Arial" w:cs="Arial"/>
        </w:rPr>
        <w:t xml:space="preserve">. </w:t>
      </w:r>
      <w:r w:rsidR="0897A4AA" w:rsidRPr="00D4454E">
        <w:rPr>
          <w:rFonts w:ascii="Arial" w:eastAsia="Arial" w:hAnsi="Arial" w:cs="Arial"/>
        </w:rPr>
        <w:t xml:space="preserve">Another popular theme between interviews and the questionnaires was that the teacher </w:t>
      </w:r>
      <w:r w:rsidR="67B0BFF2" w:rsidRPr="00D4454E">
        <w:rPr>
          <w:rFonts w:ascii="Arial" w:eastAsia="Arial" w:hAnsi="Arial" w:cs="Arial"/>
        </w:rPr>
        <w:t xml:space="preserve">asks a range of different questions to improve the children’s learning which also </w:t>
      </w:r>
      <w:r w:rsidR="3BBE7A36" w:rsidRPr="00D4454E">
        <w:rPr>
          <w:rFonts w:ascii="Arial" w:eastAsia="Arial" w:hAnsi="Arial" w:cs="Arial"/>
        </w:rPr>
        <w:t xml:space="preserve">supports what Wragg and Brown (2001) say about teachers asking specific questions </w:t>
      </w:r>
      <w:r w:rsidR="2E4F7626" w:rsidRPr="00D4454E">
        <w:rPr>
          <w:rFonts w:ascii="Arial" w:eastAsia="Arial" w:hAnsi="Arial" w:cs="Arial"/>
        </w:rPr>
        <w:t xml:space="preserve">in order to understand the knowledge of children </w:t>
      </w:r>
      <w:r w:rsidR="3296DFF3" w:rsidRPr="00D4454E">
        <w:rPr>
          <w:rFonts w:ascii="Arial" w:eastAsia="Arial" w:hAnsi="Arial" w:cs="Arial"/>
        </w:rPr>
        <w:t>individually</w:t>
      </w:r>
      <w:r w:rsidR="2E4F7626" w:rsidRPr="00D4454E">
        <w:rPr>
          <w:rFonts w:ascii="Arial" w:eastAsia="Arial" w:hAnsi="Arial" w:cs="Arial"/>
        </w:rPr>
        <w:t xml:space="preserve">.  </w:t>
      </w:r>
    </w:p>
    <w:p w14:paraId="1956E8C0" w14:textId="7A8D3BB1" w:rsidR="646D1FE0" w:rsidRDefault="646D1FE0" w:rsidP="7D5F0298">
      <w:pPr>
        <w:spacing w:line="360" w:lineRule="auto"/>
        <w:rPr>
          <w:rFonts w:ascii="Arial" w:eastAsia="Arial" w:hAnsi="Arial" w:cs="Arial"/>
        </w:rPr>
      </w:pPr>
      <w:r w:rsidRPr="7D5F0298">
        <w:rPr>
          <w:rFonts w:ascii="Arial" w:eastAsia="Arial" w:hAnsi="Arial" w:cs="Arial"/>
        </w:rPr>
        <w:lastRenderedPageBreak/>
        <w:t xml:space="preserve">As a result of the data collected, the researcher has evaluated and reflected on their practice. </w:t>
      </w:r>
      <w:r w:rsidR="2F2CA659" w:rsidRPr="7D5F0298">
        <w:rPr>
          <w:rFonts w:ascii="Arial" w:eastAsia="Arial" w:hAnsi="Arial" w:cs="Arial"/>
        </w:rPr>
        <w:t xml:space="preserve">The researcher has concluded that questioning is a big AfL strategy to help improve </w:t>
      </w:r>
      <w:r w:rsidR="630038D2" w:rsidRPr="7D5F0298">
        <w:rPr>
          <w:rFonts w:ascii="Arial" w:eastAsia="Arial" w:hAnsi="Arial" w:cs="Arial"/>
        </w:rPr>
        <w:t xml:space="preserve">children’s learning. </w:t>
      </w:r>
      <w:r w:rsidR="51E7031D" w:rsidRPr="7D5F0298">
        <w:rPr>
          <w:rFonts w:ascii="Arial" w:eastAsia="Arial" w:hAnsi="Arial" w:cs="Arial"/>
        </w:rPr>
        <w:t xml:space="preserve">In order to conduct this research, the investigator </w:t>
      </w:r>
      <w:r w:rsidR="56DD0DD0" w:rsidRPr="7D5F0298">
        <w:rPr>
          <w:rFonts w:ascii="Arial" w:eastAsia="Arial" w:hAnsi="Arial" w:cs="Arial"/>
        </w:rPr>
        <w:t xml:space="preserve">made sure they met the four research </w:t>
      </w:r>
      <w:r w:rsidR="6BCEDE7C" w:rsidRPr="7D5F0298">
        <w:rPr>
          <w:rFonts w:ascii="Arial" w:eastAsia="Arial" w:hAnsi="Arial" w:cs="Arial"/>
        </w:rPr>
        <w:t>dispositions</w:t>
      </w:r>
      <w:r w:rsidR="56DD0DD0" w:rsidRPr="7D5F0298">
        <w:rPr>
          <w:rFonts w:ascii="Arial" w:eastAsia="Arial" w:hAnsi="Arial" w:cs="Arial"/>
        </w:rPr>
        <w:t xml:space="preserve"> (Orchard et al, 2015). The first </w:t>
      </w:r>
      <w:r w:rsidR="51FFDFD8" w:rsidRPr="7D5F0298">
        <w:rPr>
          <w:rFonts w:ascii="Arial" w:eastAsia="Arial" w:hAnsi="Arial" w:cs="Arial"/>
        </w:rPr>
        <w:t>disposition</w:t>
      </w:r>
      <w:r w:rsidR="56DD0DD0" w:rsidRPr="7D5F0298">
        <w:rPr>
          <w:rFonts w:ascii="Arial" w:eastAsia="Arial" w:hAnsi="Arial" w:cs="Arial"/>
        </w:rPr>
        <w:t xml:space="preserve"> that was met was a skilled researcher. The researcher completed this </w:t>
      </w:r>
      <w:r w:rsidR="3A41AF2B" w:rsidRPr="7D5F0298">
        <w:rPr>
          <w:rFonts w:ascii="Arial" w:eastAsia="Arial" w:hAnsi="Arial" w:cs="Arial"/>
        </w:rPr>
        <w:t>disposition</w:t>
      </w:r>
      <w:r w:rsidR="0A491F9A" w:rsidRPr="7D5F0298">
        <w:rPr>
          <w:rFonts w:ascii="Arial" w:eastAsia="Arial" w:hAnsi="Arial" w:cs="Arial"/>
        </w:rPr>
        <w:t xml:space="preserve"> b</w:t>
      </w:r>
      <w:r w:rsidR="4564F5AF" w:rsidRPr="7D5F0298">
        <w:rPr>
          <w:rFonts w:ascii="Arial" w:eastAsia="Arial" w:hAnsi="Arial" w:cs="Arial"/>
        </w:rPr>
        <w:t xml:space="preserve">y conducting effective </w:t>
      </w:r>
      <w:r w:rsidR="3611A683" w:rsidRPr="7D5F0298">
        <w:rPr>
          <w:rFonts w:ascii="Arial" w:eastAsia="Arial" w:hAnsi="Arial" w:cs="Arial"/>
        </w:rPr>
        <w:t>analysis</w:t>
      </w:r>
      <w:r w:rsidR="4564F5AF" w:rsidRPr="7D5F0298">
        <w:rPr>
          <w:rFonts w:ascii="Arial" w:eastAsia="Arial" w:hAnsi="Arial" w:cs="Arial"/>
        </w:rPr>
        <w:t xml:space="preserve"> of data before the research day </w:t>
      </w:r>
      <w:r w:rsidR="3C54FD94" w:rsidRPr="7D5F0298">
        <w:rPr>
          <w:rFonts w:ascii="Arial" w:eastAsia="Arial" w:hAnsi="Arial" w:cs="Arial"/>
        </w:rPr>
        <w:t>and critically analysed the data. For the researcher</w:t>
      </w:r>
      <w:r w:rsidR="77D38A33" w:rsidRPr="7D5F0298">
        <w:rPr>
          <w:rFonts w:ascii="Arial" w:eastAsia="Arial" w:hAnsi="Arial" w:cs="Arial"/>
        </w:rPr>
        <w:t xml:space="preserve"> to become ethical, an ethics form</w:t>
      </w:r>
      <w:r w:rsidR="7551228E" w:rsidRPr="7D5F0298">
        <w:rPr>
          <w:rFonts w:ascii="Arial" w:eastAsia="Arial" w:hAnsi="Arial" w:cs="Arial"/>
        </w:rPr>
        <w:t xml:space="preserve"> was </w:t>
      </w:r>
      <w:r w:rsidR="1A23BF4F" w:rsidRPr="7D5F0298">
        <w:rPr>
          <w:rFonts w:ascii="Arial" w:eastAsia="Arial" w:hAnsi="Arial" w:cs="Arial"/>
        </w:rPr>
        <w:t>completed,</w:t>
      </w:r>
      <w:r w:rsidR="77D38A33" w:rsidRPr="7D5F0298">
        <w:rPr>
          <w:rFonts w:ascii="Arial" w:eastAsia="Arial" w:hAnsi="Arial" w:cs="Arial"/>
        </w:rPr>
        <w:t xml:space="preserve"> and </w:t>
      </w:r>
      <w:r w:rsidR="2E4054BC" w:rsidRPr="7D5F0298">
        <w:rPr>
          <w:rFonts w:ascii="Arial" w:eastAsia="Arial" w:hAnsi="Arial" w:cs="Arial"/>
        </w:rPr>
        <w:t xml:space="preserve">they </w:t>
      </w:r>
      <w:r w:rsidR="77D38A33" w:rsidRPr="7D5F0298">
        <w:rPr>
          <w:rFonts w:ascii="Arial" w:eastAsia="Arial" w:hAnsi="Arial" w:cs="Arial"/>
        </w:rPr>
        <w:t xml:space="preserve">made sure that they followed the BERA (2018) guidelines </w:t>
      </w:r>
      <w:r w:rsidR="34314D50" w:rsidRPr="7D5F0298">
        <w:rPr>
          <w:rFonts w:ascii="Arial" w:eastAsia="Arial" w:hAnsi="Arial" w:cs="Arial"/>
        </w:rPr>
        <w:t xml:space="preserve">as well as gaining permission from the head teacher and class mentor. </w:t>
      </w:r>
      <w:r w:rsidR="5BA1C35C" w:rsidRPr="7D5F0298">
        <w:rPr>
          <w:rFonts w:ascii="Arial" w:eastAsia="Arial" w:hAnsi="Arial" w:cs="Arial"/>
        </w:rPr>
        <w:t xml:space="preserve">Following on from this, the third research </w:t>
      </w:r>
      <w:r w:rsidR="6A7C0307" w:rsidRPr="7D5F0298">
        <w:rPr>
          <w:rFonts w:ascii="Arial" w:eastAsia="Arial" w:hAnsi="Arial" w:cs="Arial"/>
        </w:rPr>
        <w:t>disposition</w:t>
      </w:r>
      <w:r w:rsidR="5BA1C35C" w:rsidRPr="7D5F0298">
        <w:rPr>
          <w:rFonts w:ascii="Arial" w:eastAsia="Arial" w:hAnsi="Arial" w:cs="Arial"/>
        </w:rPr>
        <w:t xml:space="preserve"> is being </w:t>
      </w:r>
      <w:r w:rsidR="7413FDFF" w:rsidRPr="7D5F0298">
        <w:rPr>
          <w:rFonts w:ascii="Arial" w:eastAsia="Arial" w:hAnsi="Arial" w:cs="Arial"/>
        </w:rPr>
        <w:t>skeptical,</w:t>
      </w:r>
      <w:r w:rsidR="5BA1C35C" w:rsidRPr="7D5F0298">
        <w:rPr>
          <w:rFonts w:ascii="Arial" w:eastAsia="Arial" w:hAnsi="Arial" w:cs="Arial"/>
        </w:rPr>
        <w:t xml:space="preserve"> and the researcher met this by </w:t>
      </w:r>
      <w:r w:rsidR="20EE7D77" w:rsidRPr="7D5F0298">
        <w:rPr>
          <w:rFonts w:ascii="Arial" w:eastAsia="Arial" w:hAnsi="Arial" w:cs="Arial"/>
        </w:rPr>
        <w:t xml:space="preserve">asking questions </w:t>
      </w:r>
      <w:r w:rsidR="1875DFD2" w:rsidRPr="7D5F0298">
        <w:rPr>
          <w:rFonts w:ascii="Arial" w:eastAsia="Arial" w:hAnsi="Arial" w:cs="Arial"/>
        </w:rPr>
        <w:t xml:space="preserve">and being very assertive. Being part of an </w:t>
      </w:r>
      <w:r w:rsidR="3C352B36" w:rsidRPr="7D5F0298">
        <w:rPr>
          <w:rFonts w:ascii="Arial" w:eastAsia="Arial" w:hAnsi="Arial" w:cs="Arial"/>
        </w:rPr>
        <w:t>inquiring</w:t>
      </w:r>
      <w:r w:rsidR="1875DFD2" w:rsidRPr="7D5F0298">
        <w:rPr>
          <w:rFonts w:ascii="Arial" w:eastAsia="Arial" w:hAnsi="Arial" w:cs="Arial"/>
        </w:rPr>
        <w:t xml:space="preserve"> profession is the last </w:t>
      </w:r>
      <w:r w:rsidR="1CB60AD5" w:rsidRPr="7D5F0298">
        <w:rPr>
          <w:rFonts w:ascii="Arial" w:eastAsia="Arial" w:hAnsi="Arial" w:cs="Arial"/>
        </w:rPr>
        <w:t>disposition</w:t>
      </w:r>
      <w:r w:rsidR="1875DFD2" w:rsidRPr="7D5F0298">
        <w:rPr>
          <w:rFonts w:ascii="Arial" w:eastAsia="Arial" w:hAnsi="Arial" w:cs="Arial"/>
        </w:rPr>
        <w:t xml:space="preserve"> that the researcher has met</w:t>
      </w:r>
      <w:r w:rsidR="16734E7B" w:rsidRPr="7D5F0298">
        <w:rPr>
          <w:rFonts w:ascii="Arial" w:eastAsia="Arial" w:hAnsi="Arial" w:cs="Arial"/>
        </w:rPr>
        <w:t xml:space="preserve">. The investigator remained professional and in an </w:t>
      </w:r>
      <w:r w:rsidR="685FD90B" w:rsidRPr="7D5F0298">
        <w:rPr>
          <w:rFonts w:ascii="Arial" w:eastAsia="Arial" w:hAnsi="Arial" w:cs="Arial"/>
        </w:rPr>
        <w:t>appropriate</w:t>
      </w:r>
      <w:r w:rsidR="16734E7B" w:rsidRPr="7D5F0298">
        <w:rPr>
          <w:rFonts w:ascii="Arial" w:eastAsia="Arial" w:hAnsi="Arial" w:cs="Arial"/>
        </w:rPr>
        <w:t xml:space="preserve"> manner during the research day and learning new skills. </w:t>
      </w:r>
      <w:r w:rsidR="0DA3E23F" w:rsidRPr="7D5F0298">
        <w:rPr>
          <w:rFonts w:ascii="Arial" w:eastAsia="Arial" w:hAnsi="Arial" w:cs="Arial"/>
        </w:rPr>
        <w:t>The four purposes (Donaldson, 2015) has helped the researcher to develop and progress</w:t>
      </w:r>
      <w:r w:rsidR="74D4EAFD" w:rsidRPr="7D5F0298">
        <w:rPr>
          <w:rFonts w:ascii="Arial" w:eastAsia="Arial" w:hAnsi="Arial" w:cs="Arial"/>
        </w:rPr>
        <w:t>.</w:t>
      </w:r>
    </w:p>
    <w:p w14:paraId="2BC06CB2" w14:textId="41BB8843" w:rsidR="74D4EAFD" w:rsidRDefault="74D4EAFD" w:rsidP="7D5F0298">
      <w:pPr>
        <w:spacing w:line="360" w:lineRule="auto"/>
        <w:rPr>
          <w:rFonts w:ascii="Arial" w:eastAsia="Arial" w:hAnsi="Arial" w:cs="Arial"/>
        </w:rPr>
      </w:pPr>
      <w:r w:rsidRPr="7D5F0298">
        <w:rPr>
          <w:rFonts w:ascii="Arial" w:eastAsia="Arial" w:hAnsi="Arial" w:cs="Arial"/>
        </w:rPr>
        <w:t xml:space="preserve">The data collected has been shown the importance of questioning on influencing pupils’ behavior. As stated in the literature review, </w:t>
      </w:r>
      <w:r w:rsidR="644A8A3D" w:rsidRPr="7D5F0298">
        <w:rPr>
          <w:rFonts w:ascii="Arial" w:eastAsia="Arial" w:hAnsi="Arial" w:cs="Arial"/>
        </w:rPr>
        <w:t>AfL is the “purpose of supporting learners” (Gardner, 2011, p.11) and us</w:t>
      </w:r>
      <w:r w:rsidR="4D71D6C9" w:rsidRPr="7D5F0298">
        <w:rPr>
          <w:rFonts w:ascii="Arial" w:eastAsia="Arial" w:hAnsi="Arial" w:cs="Arial"/>
        </w:rPr>
        <w:t xml:space="preserve">es different strategies. It has been shown in the research findings how effective questioning is </w:t>
      </w:r>
      <w:r w:rsidR="4B906FE1" w:rsidRPr="7D5F0298">
        <w:rPr>
          <w:rFonts w:ascii="Arial" w:eastAsia="Arial" w:hAnsi="Arial" w:cs="Arial"/>
        </w:rPr>
        <w:t>on the child. Most children felt comfortable and valued when the teacher asked them questions which allowed the children to be more engaged with their own lea</w:t>
      </w:r>
      <w:r w:rsidR="4F9148FC" w:rsidRPr="7D5F0298">
        <w:rPr>
          <w:rFonts w:ascii="Arial" w:eastAsia="Arial" w:hAnsi="Arial" w:cs="Arial"/>
        </w:rPr>
        <w:t xml:space="preserve">rning. Teachers believed that questioning </w:t>
      </w:r>
      <w:r w:rsidR="3C94F0B9" w:rsidRPr="7D5F0298">
        <w:rPr>
          <w:rFonts w:ascii="Arial" w:eastAsia="Arial" w:hAnsi="Arial" w:cs="Arial"/>
        </w:rPr>
        <w:t>improves</w:t>
      </w:r>
      <w:r w:rsidR="4F9148FC" w:rsidRPr="7D5F0298">
        <w:rPr>
          <w:rFonts w:ascii="Arial" w:eastAsia="Arial" w:hAnsi="Arial" w:cs="Arial"/>
        </w:rPr>
        <w:t xml:space="preserve"> pupils </w:t>
      </w:r>
      <w:r w:rsidR="35CE43CA" w:rsidRPr="7D5F0298">
        <w:rPr>
          <w:rFonts w:ascii="Arial" w:eastAsia="Arial" w:hAnsi="Arial" w:cs="Arial"/>
        </w:rPr>
        <w:t>engagement</w:t>
      </w:r>
      <w:r w:rsidR="4F9148FC" w:rsidRPr="7D5F0298">
        <w:rPr>
          <w:rFonts w:ascii="Arial" w:eastAsia="Arial" w:hAnsi="Arial" w:cs="Arial"/>
        </w:rPr>
        <w:t xml:space="preserve"> as it allows </w:t>
      </w:r>
      <w:r w:rsidR="6C3BCEC5" w:rsidRPr="7D5F0298">
        <w:rPr>
          <w:rFonts w:ascii="Arial" w:eastAsia="Arial" w:hAnsi="Arial" w:cs="Arial"/>
        </w:rPr>
        <w:t>quieter</w:t>
      </w:r>
      <w:r w:rsidR="4F9148FC" w:rsidRPr="7D5F0298">
        <w:rPr>
          <w:rFonts w:ascii="Arial" w:eastAsia="Arial" w:hAnsi="Arial" w:cs="Arial"/>
        </w:rPr>
        <w:t xml:space="preserve"> </w:t>
      </w:r>
      <w:r w:rsidR="63957F33" w:rsidRPr="7D5F0298">
        <w:rPr>
          <w:rFonts w:ascii="Arial" w:eastAsia="Arial" w:hAnsi="Arial" w:cs="Arial"/>
        </w:rPr>
        <w:t>pupils</w:t>
      </w:r>
      <w:r w:rsidR="4F9148FC" w:rsidRPr="7D5F0298">
        <w:rPr>
          <w:rFonts w:ascii="Arial" w:eastAsia="Arial" w:hAnsi="Arial" w:cs="Arial"/>
        </w:rPr>
        <w:t xml:space="preserve"> to be involved and extends and progress </w:t>
      </w:r>
      <w:r w:rsidR="10D9AB08" w:rsidRPr="7D5F0298">
        <w:rPr>
          <w:rFonts w:ascii="Arial" w:eastAsia="Arial" w:hAnsi="Arial" w:cs="Arial"/>
        </w:rPr>
        <w:t xml:space="preserve">learning. </w:t>
      </w:r>
    </w:p>
    <w:p w14:paraId="3EF9A2AD" w14:textId="5F26FDA4" w:rsidR="6C9FB8AE" w:rsidRDefault="6C9FB8AE" w:rsidP="6C9FB8AE">
      <w:pPr>
        <w:rPr>
          <w:rFonts w:ascii="Calibri" w:eastAsia="Calibri" w:hAnsi="Calibri" w:cs="Calibri"/>
          <w:b/>
          <w:bCs/>
          <w:u w:val="single"/>
        </w:rPr>
      </w:pPr>
      <w:r w:rsidRPr="6C9FB8AE">
        <w:rPr>
          <w:rFonts w:ascii="Calibri" w:eastAsia="Calibri" w:hAnsi="Calibri" w:cs="Calibri"/>
          <w:b/>
          <w:bCs/>
          <w:u w:val="single"/>
        </w:rPr>
        <w:t>References</w:t>
      </w:r>
    </w:p>
    <w:p w14:paraId="0D05BD17" w14:textId="38086835" w:rsidR="6C9FB8AE" w:rsidRDefault="6C9FB8AE" w:rsidP="6C9FB8AE">
      <w:pPr>
        <w:pStyle w:val="ListParagraph"/>
        <w:numPr>
          <w:ilvl w:val="0"/>
          <w:numId w:val="1"/>
        </w:numPr>
      </w:pPr>
      <w:r w:rsidRPr="7D5F0298">
        <w:rPr>
          <w:rFonts w:ascii="Arial" w:eastAsia="Arial" w:hAnsi="Arial" w:cs="Arial"/>
        </w:rPr>
        <w:t xml:space="preserve">Black P, Harrison C, Lee C, Marshall B, Wiliam D. 2003.Assessment for Learning: Putting it into Practice. Open University Press, England. Available at: </w:t>
      </w:r>
      <w:hyperlink r:id="rId7" w:anchor="v=onepage&amp;q=assessment%20for%20learning&amp;f=false">
        <w:r w:rsidRPr="7D5F0298">
          <w:rPr>
            <w:rStyle w:val="Hyperlink"/>
            <w:rFonts w:ascii="Arial" w:eastAsia="Arial" w:hAnsi="Arial" w:cs="Arial"/>
          </w:rPr>
          <w:t>https://books.google.co.uk/books?id=DZXlAAAAQBAJ&amp;printsec=frontcover&amp;dq=assessment+for+learning&amp;hl=en&amp;sa=X&amp;ved=0ahUKEwi12b-R2-rnAhXBiVwKHfPtAv4Q6AEIKTAA#v=onepage&amp;q=assessment%20for%20learning&amp;f=false</w:t>
        </w:r>
      </w:hyperlink>
      <w:r w:rsidRPr="7D5F0298">
        <w:rPr>
          <w:rFonts w:ascii="Arial" w:eastAsia="Arial" w:hAnsi="Arial" w:cs="Arial"/>
        </w:rPr>
        <w:t xml:space="preserve"> (Accessed on 24.2.20). </w:t>
      </w:r>
    </w:p>
    <w:p w14:paraId="36A459B8" w14:textId="2952F634" w:rsidR="6C9FB8AE" w:rsidRDefault="6C9FB8AE" w:rsidP="6C9FB8AE">
      <w:pPr>
        <w:pStyle w:val="ListParagraph"/>
        <w:numPr>
          <w:ilvl w:val="0"/>
          <w:numId w:val="1"/>
        </w:numPr>
      </w:pPr>
      <w:r w:rsidRPr="7D5F0298">
        <w:rPr>
          <w:rFonts w:ascii="Arial" w:eastAsia="Arial" w:hAnsi="Arial" w:cs="Arial"/>
        </w:rPr>
        <w:t xml:space="preserve">Nare, A, Buck, G. 2011. Assessment for Learning: Using formative assessment in problem- and project-based learning. The Science Teacher. Available at: </w:t>
      </w:r>
      <w:hyperlink r:id="rId8">
        <w:r w:rsidRPr="7D5F0298">
          <w:rPr>
            <w:rStyle w:val="Hyperlink"/>
            <w:rFonts w:ascii="Arial" w:eastAsia="Arial" w:hAnsi="Arial" w:cs="Arial"/>
          </w:rPr>
          <w:t>https://content.ebscohost.com/ContentServer.asp?T=P&amp;P=AN&amp;K=508204179&amp;S=R&amp;D=eue&amp;EbscoContent=dGJyMMvl7ESeqLI4xNvgOLCmsEiep7BSsa24S7OWxWXS&amp;ContentCustomer=dGJyMPGqtVGxp7FRuePfgeyx44Dt6fIA</w:t>
        </w:r>
      </w:hyperlink>
      <w:r w:rsidRPr="7D5F0298">
        <w:rPr>
          <w:rFonts w:ascii="Arial" w:eastAsia="Arial" w:hAnsi="Arial" w:cs="Arial"/>
        </w:rPr>
        <w:t xml:space="preserve"> (Accessed on 24.2.20). </w:t>
      </w:r>
    </w:p>
    <w:p w14:paraId="17A90173" w14:textId="4F5EA8AA" w:rsidR="6C9FB8AE" w:rsidRDefault="4BCBE327" w:rsidP="6C9FB8AE">
      <w:pPr>
        <w:pStyle w:val="ListParagraph"/>
        <w:numPr>
          <w:ilvl w:val="0"/>
          <w:numId w:val="1"/>
        </w:numPr>
      </w:pPr>
      <w:r w:rsidRPr="7D5F0298">
        <w:rPr>
          <w:rFonts w:ascii="Arial" w:eastAsia="Arial" w:hAnsi="Arial" w:cs="Arial"/>
        </w:rPr>
        <w:t xml:space="preserve">Christopher DeLuca, Allison E. A. Chapman-Chin, Danielle LaPointe-McEwan &amp; Don A. Klinger (2018) Student perspectives on assessment for learning, The Curriculum Journal. Available at: </w:t>
      </w:r>
      <w:hyperlink r:id="rId9">
        <w:r w:rsidRPr="7D5F0298">
          <w:rPr>
            <w:rStyle w:val="Hyperlink"/>
            <w:rFonts w:ascii="Arial" w:eastAsia="Arial" w:hAnsi="Arial" w:cs="Arial"/>
          </w:rPr>
          <w:t>file:///C:/Users/Laptop/Downloads/DeLuca_Student%20perspectives%20on%20assessment%20for%20learning.pdf</w:t>
        </w:r>
      </w:hyperlink>
      <w:r w:rsidRPr="7D5F0298">
        <w:rPr>
          <w:rFonts w:ascii="Arial" w:eastAsia="Arial" w:hAnsi="Arial" w:cs="Arial"/>
        </w:rPr>
        <w:t xml:space="preserve"> (Accessed on 24.2.20). </w:t>
      </w:r>
    </w:p>
    <w:p w14:paraId="0B177E3B" w14:textId="3385BBCF" w:rsidR="4BCBE327" w:rsidRDefault="4BCBE327" w:rsidP="7D5F0298">
      <w:pPr>
        <w:pStyle w:val="ListParagraph"/>
        <w:numPr>
          <w:ilvl w:val="0"/>
          <w:numId w:val="1"/>
        </w:numPr>
        <w:rPr>
          <w:color w:val="111111"/>
        </w:rPr>
      </w:pPr>
      <w:r w:rsidRPr="7D5F0298">
        <w:rPr>
          <w:rFonts w:ascii="Arial" w:eastAsia="Arial" w:hAnsi="Arial" w:cs="Arial"/>
        </w:rPr>
        <w:lastRenderedPageBreak/>
        <w:t>Esty</w:t>
      </w:r>
      <w:r w:rsidR="0993AF64" w:rsidRPr="7D5F0298">
        <w:rPr>
          <w:rFonts w:ascii="Arial" w:eastAsia="Arial" w:hAnsi="Arial" w:cs="Arial"/>
        </w:rPr>
        <w:t xml:space="preserve">n (2018) </w:t>
      </w:r>
      <w:r w:rsidR="0993AF64" w:rsidRPr="7D5F0298">
        <w:rPr>
          <w:rFonts w:ascii="Arial" w:eastAsia="Arial" w:hAnsi="Arial" w:cs="Arial"/>
          <w:color w:val="111111"/>
        </w:rPr>
        <w:t>Assessment for Learning and thinking skills: Gaer Primary School. Estyn. Available a</w:t>
      </w:r>
      <w:r w:rsidR="560DEF1E" w:rsidRPr="7D5F0298">
        <w:rPr>
          <w:rFonts w:ascii="Arial" w:eastAsia="Arial" w:hAnsi="Arial" w:cs="Arial"/>
          <w:color w:val="111111"/>
        </w:rPr>
        <w:t xml:space="preserve">t: </w:t>
      </w:r>
      <w:hyperlink r:id="rId10">
        <w:r w:rsidR="560DEF1E" w:rsidRPr="7D5F0298">
          <w:rPr>
            <w:rStyle w:val="Hyperlink"/>
            <w:rFonts w:ascii="Arial" w:eastAsia="Arial" w:hAnsi="Arial" w:cs="Arial"/>
          </w:rPr>
          <w:t>https://www.estyn.gov.wales/effective-practice/assessment-learning-and-thinking-skills</w:t>
        </w:r>
      </w:hyperlink>
      <w:r w:rsidR="560DEF1E" w:rsidRPr="7D5F0298">
        <w:rPr>
          <w:rFonts w:ascii="Arial" w:eastAsia="Arial" w:hAnsi="Arial" w:cs="Arial"/>
        </w:rPr>
        <w:t xml:space="preserve"> (Accessed on 5.3.20). </w:t>
      </w:r>
    </w:p>
    <w:p w14:paraId="26DB7B91" w14:textId="7A57A1DF" w:rsidR="4BCBE327" w:rsidRDefault="3155ABD4" w:rsidP="4BCBE327">
      <w:pPr>
        <w:pStyle w:val="ListParagraph"/>
        <w:numPr>
          <w:ilvl w:val="0"/>
          <w:numId w:val="1"/>
        </w:numPr>
      </w:pPr>
      <w:r w:rsidRPr="7D5F0298">
        <w:rPr>
          <w:rFonts w:ascii="Arial" w:eastAsia="Arial" w:hAnsi="Arial" w:cs="Arial"/>
        </w:rPr>
        <w:t xml:space="preserve">Wragg, E.C, Brown, G. (2001) Questioning in the Primary School. Routledge, New York. Available at: </w:t>
      </w:r>
      <w:hyperlink r:id="rId11">
        <w:r w:rsidRPr="7D5F0298">
          <w:rPr>
            <w:rStyle w:val="Hyperlink"/>
            <w:rFonts w:ascii="Arial" w:eastAsia="Arial" w:hAnsi="Arial" w:cs="Arial"/>
          </w:rPr>
          <w:t>https://www-dawsonera-com.ezproxy.uwtsd.ac.uk/readonline/9780203420072</w:t>
        </w:r>
      </w:hyperlink>
      <w:r w:rsidRPr="7D5F0298">
        <w:rPr>
          <w:rFonts w:ascii="Arial" w:eastAsia="Arial" w:hAnsi="Arial" w:cs="Arial"/>
        </w:rPr>
        <w:t xml:space="preserve"> (Accessed on 25.2.20).</w:t>
      </w:r>
    </w:p>
    <w:p w14:paraId="4A0E1BFD" w14:textId="2738643A" w:rsidR="3155ABD4" w:rsidRDefault="3155ABD4" w:rsidP="3155ABD4">
      <w:pPr>
        <w:pStyle w:val="ListParagraph"/>
        <w:numPr>
          <w:ilvl w:val="0"/>
          <w:numId w:val="1"/>
        </w:numPr>
      </w:pPr>
      <w:r w:rsidRPr="7D5F0298">
        <w:rPr>
          <w:rFonts w:ascii="Arial" w:eastAsia="Arial" w:hAnsi="Arial" w:cs="Arial"/>
        </w:rPr>
        <w:t xml:space="preserve">OECD (2008) Assessment for Learning: Formative Assessment. Centre for Educational Research and Innovation. Available at: </w:t>
      </w:r>
      <w:hyperlink r:id="rId12">
        <w:r w:rsidRPr="7D5F0298">
          <w:rPr>
            <w:rStyle w:val="Hyperlink"/>
            <w:rFonts w:ascii="Arial" w:eastAsia="Arial" w:hAnsi="Arial" w:cs="Arial"/>
          </w:rPr>
          <w:t>file:///C:/Users/Laptop/Downloads/OECD%20-%20Assessment%20for%20Learning.pdf</w:t>
        </w:r>
      </w:hyperlink>
      <w:r w:rsidRPr="7D5F0298">
        <w:rPr>
          <w:rFonts w:ascii="Arial" w:eastAsia="Arial" w:hAnsi="Arial" w:cs="Arial"/>
        </w:rPr>
        <w:t xml:space="preserve"> (Accessed on 27.2.20). </w:t>
      </w:r>
    </w:p>
    <w:p w14:paraId="305C4E40" w14:textId="567B091F" w:rsidR="3155ABD4" w:rsidRDefault="09220F2F" w:rsidP="3155ABD4">
      <w:pPr>
        <w:pStyle w:val="ListParagraph"/>
        <w:numPr>
          <w:ilvl w:val="0"/>
          <w:numId w:val="1"/>
        </w:numPr>
      </w:pPr>
      <w:r w:rsidRPr="7D5F0298">
        <w:rPr>
          <w:rFonts w:ascii="Arial" w:eastAsia="Arial" w:hAnsi="Arial" w:cs="Arial"/>
        </w:rPr>
        <w:t xml:space="preserve">Raphael, T. E., &amp; McMahon, S. I. (1994, October). Book Club: An alternative framework for reading instruction. The Reading Teacher. Available at: </w:t>
      </w:r>
      <w:r w:rsidRPr="7D5F0298">
        <w:rPr>
          <w:rFonts w:ascii="Arial" w:eastAsia="Arial" w:hAnsi="Arial" w:cs="Arial"/>
          <w:color w:val="0070C0"/>
          <w:u w:val="single"/>
        </w:rPr>
        <w:t xml:space="preserve">http://scope. ncape.gov.za/ednetcd/thin/Content/thin.cont.question_types.htm </w:t>
      </w:r>
      <w:r w:rsidRPr="7D5F0298">
        <w:rPr>
          <w:rFonts w:ascii="Arial" w:eastAsia="Arial" w:hAnsi="Arial" w:cs="Arial"/>
        </w:rPr>
        <w:t>(Accessed on 27.2.20).</w:t>
      </w:r>
    </w:p>
    <w:p w14:paraId="2ABF33EA" w14:textId="14235BD6" w:rsidR="09220F2F" w:rsidRDefault="09220F2F" w:rsidP="09220F2F">
      <w:pPr>
        <w:pStyle w:val="ListParagraph"/>
        <w:numPr>
          <w:ilvl w:val="0"/>
          <w:numId w:val="1"/>
        </w:numPr>
      </w:pPr>
      <w:r w:rsidRPr="7D5F0298">
        <w:rPr>
          <w:rFonts w:ascii="Arial" w:eastAsia="Arial" w:hAnsi="Arial" w:cs="Arial"/>
        </w:rPr>
        <w:t>Donaldson, G (2015) Successful Futures</w:t>
      </w:r>
    </w:p>
    <w:p w14:paraId="7792B7FB" w14:textId="73035751" w:rsidR="09220F2F" w:rsidRDefault="09220F2F" w:rsidP="09220F2F">
      <w:pPr>
        <w:pStyle w:val="ListParagraph"/>
        <w:numPr>
          <w:ilvl w:val="0"/>
          <w:numId w:val="1"/>
        </w:numPr>
      </w:pPr>
      <w:r w:rsidRPr="7D5F0298">
        <w:rPr>
          <w:rFonts w:ascii="Arial" w:eastAsia="Arial" w:hAnsi="Arial" w:cs="Arial"/>
        </w:rPr>
        <w:t>Hattie, J. (2009) Visible learning: A synthesis of over 800 meta-analyses relating to achievement. London: Routledge.</w:t>
      </w:r>
    </w:p>
    <w:p w14:paraId="276EB5FC" w14:textId="758757DB" w:rsidR="09220F2F" w:rsidRDefault="09220F2F" w:rsidP="09220F2F">
      <w:pPr>
        <w:pStyle w:val="ListParagraph"/>
        <w:numPr>
          <w:ilvl w:val="0"/>
          <w:numId w:val="1"/>
        </w:numPr>
      </w:pPr>
      <w:r w:rsidRPr="7D5F0298">
        <w:rPr>
          <w:rFonts w:ascii="Arial" w:eastAsia="Arial" w:hAnsi="Arial" w:cs="Arial"/>
        </w:rPr>
        <w:t xml:space="preserve">NSW Government (2019) Observation: a guide for use in evaluation. NSW Government. Available at: </w:t>
      </w:r>
      <w:hyperlink r:id="rId13">
        <w:r w:rsidRPr="7D5F0298">
          <w:rPr>
            <w:rStyle w:val="Hyperlink"/>
            <w:rFonts w:ascii="Arial" w:eastAsia="Arial" w:hAnsi="Arial" w:cs="Arial"/>
          </w:rPr>
          <w:t>https://education.nsw.gov.au/about-us/educational-data</w:t>
        </w:r>
      </w:hyperlink>
      <w:r w:rsidRPr="7D5F0298">
        <w:rPr>
          <w:rFonts w:ascii="Arial" w:eastAsia="Arial" w:hAnsi="Arial" w:cs="Arial"/>
        </w:rPr>
        <w:t xml:space="preserve"> (Accessed on 29.2.20). </w:t>
      </w:r>
    </w:p>
    <w:p w14:paraId="2C3436EC" w14:textId="7D1E9148" w:rsidR="0B9D45A7" w:rsidRDefault="0B9D45A7" w:rsidP="0B9D45A7">
      <w:pPr>
        <w:pStyle w:val="ListParagraph"/>
        <w:numPr>
          <w:ilvl w:val="0"/>
          <w:numId w:val="1"/>
        </w:numPr>
      </w:pPr>
      <w:r w:rsidRPr="7D5F0298">
        <w:rPr>
          <w:rFonts w:ascii="Arial" w:eastAsia="Arial" w:hAnsi="Arial" w:cs="Arial"/>
        </w:rPr>
        <w:t xml:space="preserve">Welsh Assembly Government (2010) How to develop thinking and assessment for learning in the classroom. Welsh Assembly Government. Available at: </w:t>
      </w:r>
      <w:hyperlink r:id="rId14">
        <w:r w:rsidRPr="7D5F0298">
          <w:rPr>
            <w:rStyle w:val="Hyperlink"/>
            <w:rFonts w:ascii="Arial" w:eastAsia="Arial" w:hAnsi="Arial" w:cs="Arial"/>
          </w:rPr>
          <w:t>https://hwb.gov.wales/storage/663d00fd-9c3b-4003-9a1f-0012bad39fad/how-to-develop-thinking-and-assessment-for-learning-in-the-classroom.pdf</w:t>
        </w:r>
      </w:hyperlink>
      <w:r w:rsidRPr="7D5F0298">
        <w:rPr>
          <w:rFonts w:ascii="Arial" w:eastAsia="Arial" w:hAnsi="Arial" w:cs="Arial"/>
        </w:rPr>
        <w:t xml:space="preserve"> (Accessed on 9.3.20). </w:t>
      </w:r>
    </w:p>
    <w:p w14:paraId="66E9D6CB" w14:textId="7521E6E0" w:rsidR="0B9D45A7" w:rsidRDefault="0B9D45A7" w:rsidP="7D5F0298">
      <w:pPr>
        <w:pStyle w:val="ListParagraph"/>
        <w:numPr>
          <w:ilvl w:val="0"/>
          <w:numId w:val="1"/>
        </w:numPr>
      </w:pPr>
      <w:r w:rsidRPr="7D5F0298">
        <w:rPr>
          <w:rFonts w:ascii="Arial" w:eastAsia="Arial" w:hAnsi="Arial" w:cs="Arial"/>
        </w:rPr>
        <w:t xml:space="preserve">Welsh Government </w:t>
      </w:r>
      <w:r w:rsidR="72F24B02" w:rsidRPr="7D5F0298">
        <w:rPr>
          <w:rFonts w:ascii="Arial" w:eastAsia="Arial" w:hAnsi="Arial" w:cs="Arial"/>
        </w:rPr>
        <w:t>(</w:t>
      </w:r>
      <w:r w:rsidRPr="7D5F0298">
        <w:rPr>
          <w:rFonts w:ascii="Arial" w:eastAsia="Arial" w:hAnsi="Arial" w:cs="Arial"/>
        </w:rPr>
        <w:t>2010</w:t>
      </w:r>
      <w:r w:rsidR="4E3DB314" w:rsidRPr="7D5F0298">
        <w:rPr>
          <w:rFonts w:ascii="Arial" w:eastAsia="Arial" w:hAnsi="Arial" w:cs="Arial"/>
        </w:rPr>
        <w:t xml:space="preserve">) Why develop thinking and assessment for learning in the classroom? Welsh Government: Cardiff. Available at: </w:t>
      </w:r>
      <w:hyperlink r:id="rId15">
        <w:r w:rsidR="4E3DB314" w:rsidRPr="7D5F0298">
          <w:rPr>
            <w:rStyle w:val="Hyperlink"/>
            <w:rFonts w:ascii="Arial" w:eastAsia="Arial" w:hAnsi="Arial" w:cs="Arial"/>
          </w:rPr>
          <w:t>https://hwb.gov.wales/storage/2d2b99cd-5431-421e-ac8b-8608fe0edf05/why-develop-thinking-and-assessment-for-learning-in-the-classroom.pdf</w:t>
        </w:r>
      </w:hyperlink>
      <w:r w:rsidR="4E3DB314" w:rsidRPr="7D5F0298">
        <w:rPr>
          <w:rFonts w:ascii="Arial" w:eastAsia="Arial" w:hAnsi="Arial" w:cs="Arial"/>
        </w:rPr>
        <w:t xml:space="preserve"> (Accesssed on 14</w:t>
      </w:r>
      <w:r w:rsidR="2890257A" w:rsidRPr="7D5F0298">
        <w:rPr>
          <w:rFonts w:ascii="Arial" w:eastAsia="Arial" w:hAnsi="Arial" w:cs="Arial"/>
        </w:rPr>
        <w:t xml:space="preserve">.3.20). </w:t>
      </w:r>
    </w:p>
    <w:p w14:paraId="68A06EDD" w14:textId="2F81D6BB" w:rsidR="0B9D45A7" w:rsidRDefault="0B9D45A7" w:rsidP="7D5F0298">
      <w:pPr>
        <w:pStyle w:val="ListParagraph"/>
        <w:numPr>
          <w:ilvl w:val="0"/>
          <w:numId w:val="1"/>
        </w:numPr>
      </w:pPr>
      <w:r w:rsidRPr="7D5F0298">
        <w:rPr>
          <w:rFonts w:ascii="Arial" w:eastAsia="Arial" w:hAnsi="Arial" w:cs="Arial"/>
        </w:rPr>
        <w:t xml:space="preserve">Assessment Reform Group (2002). Assessment for Learning: 10 principles. Research-based principles to guide classroom practice. Available at: </w:t>
      </w:r>
      <w:hyperlink r:id="rId16">
        <w:r w:rsidR="2C40D411" w:rsidRPr="7D5F0298">
          <w:rPr>
            <w:rStyle w:val="Hyperlink"/>
            <w:rFonts w:ascii="Arial" w:eastAsia="Arial" w:hAnsi="Arial" w:cs="Arial"/>
          </w:rPr>
          <w:t>https://www.researchgate.net/publication/271849158_Assessment_for_Learning_10_Principles_Research-based_principles_to_guide_classroom_practice_Assessment_for_Learning</w:t>
        </w:r>
      </w:hyperlink>
      <w:r w:rsidR="2C40D411" w:rsidRPr="7D5F0298">
        <w:rPr>
          <w:rFonts w:ascii="Arial" w:eastAsia="Arial" w:hAnsi="Arial" w:cs="Arial"/>
        </w:rPr>
        <w:t xml:space="preserve"> (Accessed on 14.3.20). </w:t>
      </w:r>
    </w:p>
    <w:p w14:paraId="485EB022" w14:textId="09EA0B90" w:rsidR="0B9D45A7" w:rsidRDefault="0B9D45A7" w:rsidP="0B9D45A7">
      <w:pPr>
        <w:pStyle w:val="ListParagraph"/>
        <w:numPr>
          <w:ilvl w:val="0"/>
          <w:numId w:val="1"/>
        </w:numPr>
      </w:pPr>
      <w:r w:rsidRPr="7D5F0298">
        <w:rPr>
          <w:rFonts w:ascii="Arial" w:eastAsia="Arial" w:hAnsi="Arial" w:cs="Arial"/>
        </w:rPr>
        <w:t xml:space="preserve">Choudhury (no date) Advantages and Limitations ‘Observation’ Method for Data Collection </w:t>
      </w:r>
    </w:p>
    <w:p w14:paraId="0E55DEE4" w14:textId="5FD22EA1" w:rsidR="0B9D45A7" w:rsidRDefault="0B9D45A7" w:rsidP="0B9D45A7">
      <w:pPr>
        <w:pStyle w:val="ListParagraph"/>
        <w:numPr>
          <w:ilvl w:val="0"/>
          <w:numId w:val="1"/>
        </w:numPr>
      </w:pPr>
      <w:r w:rsidRPr="7D5F0298">
        <w:rPr>
          <w:rFonts w:ascii="Arial" w:eastAsia="Arial" w:hAnsi="Arial" w:cs="Arial"/>
        </w:rPr>
        <w:t xml:space="preserve">Available at: </w:t>
      </w:r>
      <w:hyperlink r:id="rId17">
        <w:r w:rsidRPr="7D5F0298">
          <w:rPr>
            <w:rStyle w:val="Hyperlink"/>
            <w:rFonts w:ascii="Arial" w:eastAsia="Arial" w:hAnsi="Arial" w:cs="Arial"/>
          </w:rPr>
          <w:t>http://www.yourarticlelibrary.com/social-research/data-collection/advantages-and-limitations-observation-method-for-data-collection/64507</w:t>
        </w:r>
      </w:hyperlink>
      <w:r w:rsidRPr="7D5F0298">
        <w:rPr>
          <w:rFonts w:ascii="Arial" w:eastAsia="Arial" w:hAnsi="Arial" w:cs="Arial"/>
        </w:rPr>
        <w:t xml:space="preserve"> (Accessed on 9.3.20). </w:t>
      </w:r>
    </w:p>
    <w:p w14:paraId="4C266212" w14:textId="7C64A99A" w:rsidR="0B9D45A7" w:rsidRDefault="5E72C0B0" w:rsidP="0B9D45A7">
      <w:pPr>
        <w:pStyle w:val="ListParagraph"/>
        <w:numPr>
          <w:ilvl w:val="0"/>
          <w:numId w:val="1"/>
        </w:numPr>
      </w:pPr>
      <w:r w:rsidRPr="7D5F0298">
        <w:rPr>
          <w:rFonts w:ascii="Arial" w:eastAsia="Arial" w:hAnsi="Arial" w:cs="Arial"/>
        </w:rPr>
        <w:t xml:space="preserve">McLeod, S (2015) Observation Methods. Simply Psychology Available at: </w:t>
      </w:r>
      <w:hyperlink r:id="rId18">
        <w:r w:rsidRPr="7D5F0298">
          <w:rPr>
            <w:rStyle w:val="Hyperlink"/>
            <w:rFonts w:ascii="Arial" w:eastAsia="Arial" w:hAnsi="Arial" w:cs="Arial"/>
          </w:rPr>
          <w:t>https://www.simplypsychology.org/observation.html</w:t>
        </w:r>
      </w:hyperlink>
      <w:r w:rsidRPr="7D5F0298">
        <w:rPr>
          <w:rFonts w:ascii="Arial" w:eastAsia="Arial" w:hAnsi="Arial" w:cs="Arial"/>
        </w:rPr>
        <w:t xml:space="preserve"> (Accessed on 9.3.20). </w:t>
      </w:r>
    </w:p>
    <w:p w14:paraId="3AC42CDD" w14:textId="1217FB4A" w:rsidR="5E72C0B0" w:rsidRDefault="5E72C0B0" w:rsidP="5E72C0B0">
      <w:pPr>
        <w:pStyle w:val="ListParagraph"/>
        <w:numPr>
          <w:ilvl w:val="0"/>
          <w:numId w:val="1"/>
        </w:numPr>
        <w:rPr>
          <w:color w:val="212121"/>
        </w:rPr>
      </w:pPr>
      <w:r w:rsidRPr="7D5F0298">
        <w:rPr>
          <w:rFonts w:ascii="Arial" w:eastAsia="Arial" w:hAnsi="Arial" w:cs="Arial"/>
        </w:rPr>
        <w:t xml:space="preserve">Cherry, K (2018) </w:t>
      </w:r>
      <w:r w:rsidRPr="7D5F0298">
        <w:rPr>
          <w:rFonts w:ascii="Arial" w:eastAsia="Arial" w:hAnsi="Arial" w:cs="Arial"/>
          <w:color w:val="212121"/>
        </w:rPr>
        <w:t xml:space="preserve">The Hawthorne Effect and Behavioral Studies. Verywellmind. Available at: </w:t>
      </w:r>
      <w:hyperlink r:id="rId19">
        <w:r w:rsidRPr="7D5F0298">
          <w:rPr>
            <w:rStyle w:val="Hyperlink"/>
            <w:rFonts w:ascii="Arial" w:eastAsia="Arial" w:hAnsi="Arial" w:cs="Arial"/>
          </w:rPr>
          <w:t>https://www.verywellmind.com/what-is-the-hawthorne-effect-2795234</w:t>
        </w:r>
      </w:hyperlink>
      <w:r w:rsidRPr="7D5F0298">
        <w:rPr>
          <w:rFonts w:ascii="Arial" w:eastAsia="Arial" w:hAnsi="Arial" w:cs="Arial"/>
        </w:rPr>
        <w:t xml:space="preserve"> (Accessed on 10.3.20).</w:t>
      </w:r>
    </w:p>
    <w:p w14:paraId="1BEE04E6" w14:textId="30CD2293" w:rsidR="5E72C0B0" w:rsidRDefault="5E72C0B0" w:rsidP="5E72C0B0">
      <w:pPr>
        <w:pStyle w:val="ListParagraph"/>
        <w:numPr>
          <w:ilvl w:val="0"/>
          <w:numId w:val="1"/>
        </w:numPr>
      </w:pPr>
      <w:r w:rsidRPr="7D5F0298">
        <w:rPr>
          <w:rFonts w:ascii="Arial" w:eastAsia="Arial" w:hAnsi="Arial" w:cs="Arial"/>
        </w:rPr>
        <w:t xml:space="preserve">McLeod, S (2014) The Interview Method. Simply Psychology. Available at: </w:t>
      </w:r>
      <w:hyperlink r:id="rId20">
        <w:r w:rsidRPr="7D5F0298">
          <w:rPr>
            <w:rStyle w:val="Hyperlink"/>
            <w:rFonts w:ascii="Arial" w:eastAsia="Arial" w:hAnsi="Arial" w:cs="Arial"/>
          </w:rPr>
          <w:t>https://www.simplypsychology.org/interviews.html</w:t>
        </w:r>
      </w:hyperlink>
      <w:r w:rsidRPr="7D5F0298">
        <w:rPr>
          <w:rFonts w:ascii="Arial" w:eastAsia="Arial" w:hAnsi="Arial" w:cs="Arial"/>
        </w:rPr>
        <w:t xml:space="preserve"> (Accessed on 10.3.20). </w:t>
      </w:r>
    </w:p>
    <w:p w14:paraId="142C0C5D" w14:textId="67B1B09A" w:rsidR="5E72C0B0" w:rsidRDefault="5E72C0B0" w:rsidP="5E72C0B0">
      <w:pPr>
        <w:pStyle w:val="ListParagraph"/>
        <w:numPr>
          <w:ilvl w:val="0"/>
          <w:numId w:val="1"/>
        </w:numPr>
        <w:rPr>
          <w:color w:val="222222"/>
        </w:rPr>
      </w:pPr>
      <w:r w:rsidRPr="7D5F0298">
        <w:rPr>
          <w:rFonts w:ascii="Arial" w:eastAsia="Arial" w:hAnsi="Arial" w:cs="Arial"/>
        </w:rPr>
        <w:lastRenderedPageBreak/>
        <w:t xml:space="preserve">Surbhi, S (2017) </w:t>
      </w:r>
      <w:r w:rsidRPr="7D5F0298">
        <w:rPr>
          <w:rFonts w:ascii="Arial" w:eastAsia="Arial" w:hAnsi="Arial" w:cs="Arial"/>
          <w:color w:val="222222"/>
        </w:rPr>
        <w:t xml:space="preserve">Difference Between Structured and Unstructured Interview. Key Differences. Available at: </w:t>
      </w:r>
      <w:hyperlink r:id="rId21">
        <w:r w:rsidRPr="7D5F0298">
          <w:rPr>
            <w:rStyle w:val="Hyperlink"/>
            <w:rFonts w:ascii="Arial" w:eastAsia="Arial" w:hAnsi="Arial" w:cs="Arial"/>
          </w:rPr>
          <w:t>https://keydifferences.com/difference-between-structured-and-unstructured-interview.html</w:t>
        </w:r>
      </w:hyperlink>
      <w:r w:rsidRPr="7D5F0298">
        <w:rPr>
          <w:rFonts w:ascii="Arial" w:eastAsia="Arial" w:hAnsi="Arial" w:cs="Arial"/>
        </w:rPr>
        <w:t xml:space="preserve"> (Accessed on 10.3.20).</w:t>
      </w:r>
    </w:p>
    <w:p w14:paraId="59A3A403" w14:textId="3022DB11" w:rsidR="4DC0EDEB" w:rsidRDefault="4DC0EDEB" w:rsidP="7225A9B4">
      <w:pPr>
        <w:pStyle w:val="ListParagraph"/>
        <w:numPr>
          <w:ilvl w:val="0"/>
          <w:numId w:val="1"/>
        </w:numPr>
      </w:pPr>
      <w:r w:rsidRPr="7D5F0298">
        <w:rPr>
          <w:rFonts w:ascii="Arial" w:eastAsia="Arial" w:hAnsi="Arial" w:cs="Arial"/>
        </w:rPr>
        <w:t>Fusco, E (2012) Effective Questioning Strategies In The Classroom: A Step-B</w:t>
      </w:r>
      <w:r w:rsidR="0FD6E11F" w:rsidRPr="7D5F0298">
        <w:rPr>
          <w:rFonts w:ascii="Arial" w:eastAsia="Arial" w:hAnsi="Arial" w:cs="Arial"/>
        </w:rPr>
        <w:t xml:space="preserve">y-Step Approach to Engaged Thinking and Learning, K-8. Teachers College, </w:t>
      </w:r>
      <w:r w:rsidR="2CF3A01D" w:rsidRPr="7D5F0298">
        <w:rPr>
          <w:rFonts w:ascii="Arial" w:eastAsia="Arial" w:hAnsi="Arial" w:cs="Arial"/>
        </w:rPr>
        <w:t xml:space="preserve">Columbia Univserity, New York and London. Available at: </w:t>
      </w:r>
      <w:hyperlink r:id="rId22" w:anchor="v=onepage&amp;q=the%20importance%20of%20effective%20questioning&amp;f=false">
        <w:r w:rsidR="2CF3A01D" w:rsidRPr="7D5F0298">
          <w:rPr>
            <w:rStyle w:val="Hyperlink"/>
            <w:rFonts w:ascii="Arial" w:eastAsia="Arial" w:hAnsi="Arial" w:cs="Arial"/>
          </w:rPr>
          <w:t>https://books.google.co.uk/books?hl=en&amp;lr=&amp;id=BvijPJHVlOoC&amp;oi=fnd&amp;pg=PR7&amp;dq=the+importance+of+effective+questioning&amp;ots=YUmBxUIn7Q&amp;sig=nIij_EKDxPmGx8nz6dy6x1bFlsk#v=onepage&amp;q=the%20importance%20of%20effective%20questioning&amp;f=false</w:t>
        </w:r>
      </w:hyperlink>
      <w:r w:rsidR="2CF3A01D" w:rsidRPr="7D5F0298">
        <w:rPr>
          <w:rFonts w:ascii="Arial" w:eastAsia="Arial" w:hAnsi="Arial" w:cs="Arial"/>
        </w:rPr>
        <w:t xml:space="preserve"> (Accessed on 10.3.20). </w:t>
      </w:r>
    </w:p>
    <w:p w14:paraId="3C74BEF4" w14:textId="38F42915" w:rsidR="3992586C" w:rsidRDefault="3992586C" w:rsidP="4D191C08">
      <w:pPr>
        <w:pStyle w:val="ListParagraph"/>
        <w:numPr>
          <w:ilvl w:val="0"/>
          <w:numId w:val="1"/>
        </w:numPr>
      </w:pPr>
      <w:r w:rsidRPr="7D5F0298">
        <w:rPr>
          <w:rFonts w:ascii="Arial" w:eastAsia="Arial" w:hAnsi="Arial" w:cs="Arial"/>
        </w:rPr>
        <w:t xml:space="preserve">NFER National Foundation for Educational Research (2013). How to... Run qualitative and quantitative research: From definitions through to analysis (How to Guides). Slough: NFER. Available at: </w:t>
      </w:r>
      <w:hyperlink r:id="rId23">
        <w:r w:rsidRPr="7D5F0298">
          <w:rPr>
            <w:rStyle w:val="Hyperlink"/>
            <w:rFonts w:ascii="Arial" w:eastAsia="Arial" w:hAnsi="Arial" w:cs="Arial"/>
          </w:rPr>
          <w:t>https://moodle.uwtsd.ac.uk/pluginfile.php/348990/mod_resource/content/1/NFER-How-to-run-qualitative-and-quantitative%20research.pdf</w:t>
        </w:r>
      </w:hyperlink>
      <w:r w:rsidRPr="7D5F0298">
        <w:rPr>
          <w:rFonts w:ascii="Arial" w:eastAsia="Arial" w:hAnsi="Arial" w:cs="Arial"/>
        </w:rPr>
        <w:t xml:space="preserve"> (Accessed on 17.3.20). </w:t>
      </w:r>
    </w:p>
    <w:p w14:paraId="06282075" w14:textId="3BB80F09" w:rsidR="1C784CB3" w:rsidRDefault="1C784CB3" w:rsidP="379B7E23">
      <w:pPr>
        <w:pStyle w:val="ListParagraph"/>
        <w:numPr>
          <w:ilvl w:val="0"/>
          <w:numId w:val="1"/>
        </w:numPr>
      </w:pPr>
      <w:r w:rsidRPr="7D5F0298">
        <w:rPr>
          <w:rFonts w:ascii="Arial" w:eastAsia="Arial" w:hAnsi="Arial" w:cs="Arial"/>
        </w:rPr>
        <w:t xml:space="preserve">Almedia, P (2011) Can I ask a question? the importance of classroom questioning. Procedia: Social and Behaviorual Sciences. </w:t>
      </w:r>
      <w:r w:rsidR="2651E847" w:rsidRPr="7D5F0298">
        <w:rPr>
          <w:rFonts w:ascii="Arial" w:eastAsia="Arial" w:hAnsi="Arial" w:cs="Arial"/>
        </w:rPr>
        <w:t xml:space="preserve">Elesvier. Available at: </w:t>
      </w:r>
      <w:hyperlink r:id="rId24">
        <w:r w:rsidR="2651E847" w:rsidRPr="7D5F0298">
          <w:rPr>
            <w:rStyle w:val="Hyperlink"/>
            <w:rFonts w:ascii="Arial" w:eastAsia="Arial" w:hAnsi="Arial" w:cs="Arial"/>
          </w:rPr>
          <w:t>https://reader.elsevier.com/reader/sd/pii/S187704281103045X?token=6D7603087065996B731451E41A0F47A8D90B679210EDB1037A3E9E8096B4B0BEE90D34EFCD54262F1DA32B20144B8A3B</w:t>
        </w:r>
      </w:hyperlink>
      <w:r w:rsidR="2651E847" w:rsidRPr="7D5F0298">
        <w:rPr>
          <w:rFonts w:ascii="Arial" w:eastAsia="Arial" w:hAnsi="Arial" w:cs="Arial"/>
        </w:rPr>
        <w:t xml:space="preserve"> (Accessed on 10.3.20). </w:t>
      </w:r>
    </w:p>
    <w:p w14:paraId="66346190" w14:textId="411B28BA" w:rsidR="424B465C" w:rsidRDefault="424B465C" w:rsidP="56FEE665">
      <w:pPr>
        <w:pStyle w:val="ListParagraph"/>
        <w:numPr>
          <w:ilvl w:val="0"/>
          <w:numId w:val="1"/>
        </w:numPr>
        <w:rPr>
          <w:color w:val="222222"/>
        </w:rPr>
      </w:pPr>
      <w:r w:rsidRPr="7D5F0298">
        <w:rPr>
          <w:rFonts w:ascii="Arial" w:eastAsia="Arial" w:hAnsi="Arial" w:cs="Arial"/>
        </w:rPr>
        <w:t>De</w:t>
      </w:r>
      <w:r w:rsidR="41575839" w:rsidRPr="7D5F0298">
        <w:rPr>
          <w:rFonts w:ascii="Arial" w:eastAsia="Arial" w:hAnsi="Arial" w:cs="Arial"/>
        </w:rPr>
        <w:t>V</w:t>
      </w:r>
      <w:r w:rsidRPr="7D5F0298">
        <w:rPr>
          <w:rFonts w:ascii="Arial" w:eastAsia="Arial" w:hAnsi="Arial" w:cs="Arial"/>
        </w:rPr>
        <w:t xml:space="preserve">ault, G (2019) </w:t>
      </w:r>
      <w:r w:rsidRPr="7D5F0298">
        <w:rPr>
          <w:rFonts w:ascii="Arial" w:eastAsia="Arial" w:hAnsi="Arial" w:cs="Arial"/>
          <w:color w:val="222222"/>
        </w:rPr>
        <w:t xml:space="preserve">Advantages and Disadvantages of Quantitative Research. The balance small research: </w:t>
      </w:r>
      <w:r w:rsidR="6349AA23" w:rsidRPr="7D5F0298">
        <w:rPr>
          <w:rFonts w:ascii="Arial" w:eastAsia="Arial" w:hAnsi="Arial" w:cs="Arial"/>
          <w:color w:val="222222"/>
        </w:rPr>
        <w:t xml:space="preserve">Market </w:t>
      </w:r>
      <w:r w:rsidR="461D5D52" w:rsidRPr="7D5F0298">
        <w:rPr>
          <w:rFonts w:ascii="Arial" w:eastAsia="Arial" w:hAnsi="Arial" w:cs="Arial"/>
          <w:color w:val="222222"/>
        </w:rPr>
        <w:t>research</w:t>
      </w:r>
      <w:r w:rsidR="6349AA23" w:rsidRPr="7D5F0298">
        <w:rPr>
          <w:rFonts w:ascii="Arial" w:eastAsia="Arial" w:hAnsi="Arial" w:cs="Arial"/>
          <w:color w:val="222222"/>
        </w:rPr>
        <w:t xml:space="preserve">, techniques. Available at: </w:t>
      </w:r>
      <w:hyperlink r:id="rId25">
        <w:r w:rsidR="6349AA23" w:rsidRPr="7D5F0298">
          <w:rPr>
            <w:rStyle w:val="Hyperlink"/>
            <w:rFonts w:ascii="Arial" w:eastAsia="Arial" w:hAnsi="Arial" w:cs="Arial"/>
          </w:rPr>
          <w:t>https://www.thebalancesmb.com/quantitative-research-advantages-and-disadvantages-2296728</w:t>
        </w:r>
      </w:hyperlink>
      <w:r w:rsidR="6349AA23" w:rsidRPr="7D5F0298">
        <w:rPr>
          <w:rFonts w:ascii="Arial" w:eastAsia="Arial" w:hAnsi="Arial" w:cs="Arial"/>
        </w:rPr>
        <w:t xml:space="preserve"> (Accessed on 17.3.20).</w:t>
      </w:r>
    </w:p>
    <w:p w14:paraId="73C47EA4" w14:textId="6CDA8D31" w:rsidR="02D31224" w:rsidRDefault="02D31224" w:rsidP="7D5F0298">
      <w:pPr>
        <w:pStyle w:val="ListParagraph"/>
        <w:numPr>
          <w:ilvl w:val="0"/>
          <w:numId w:val="1"/>
        </w:numPr>
      </w:pPr>
      <w:r w:rsidRPr="7D5F0298">
        <w:rPr>
          <w:rFonts w:ascii="Arial" w:eastAsia="Arial" w:hAnsi="Arial" w:cs="Arial"/>
        </w:rPr>
        <w:t xml:space="preserve">Wood, H (2013) Formative </w:t>
      </w:r>
      <w:r w:rsidR="7949A4F4" w:rsidRPr="7D5F0298">
        <w:rPr>
          <w:rFonts w:ascii="Arial" w:eastAsia="Arial" w:hAnsi="Arial" w:cs="Arial"/>
        </w:rPr>
        <w:t>Assessment</w:t>
      </w:r>
      <w:r w:rsidRPr="7D5F0298">
        <w:rPr>
          <w:rFonts w:ascii="Arial" w:eastAsia="Arial" w:hAnsi="Arial" w:cs="Arial"/>
        </w:rPr>
        <w:t xml:space="preserve">: Increasing the Wait Time. </w:t>
      </w:r>
      <w:r w:rsidR="25E94A01" w:rsidRPr="7D5F0298">
        <w:rPr>
          <w:rFonts w:ascii="Arial" w:eastAsia="Arial" w:hAnsi="Arial" w:cs="Arial"/>
        </w:rPr>
        <w:t>Improving</w:t>
      </w:r>
      <w:r w:rsidR="28456CBD" w:rsidRPr="7D5F0298">
        <w:rPr>
          <w:rFonts w:ascii="Arial" w:eastAsia="Arial" w:hAnsi="Arial" w:cs="Arial"/>
        </w:rPr>
        <w:t xml:space="preserve"> Teaching. Powered by Word Press. Available at: </w:t>
      </w:r>
      <w:hyperlink r:id="rId26">
        <w:r w:rsidR="28456CBD" w:rsidRPr="7D5F0298">
          <w:rPr>
            <w:rStyle w:val="Hyperlink"/>
            <w:rFonts w:ascii="Arial" w:eastAsia="Arial" w:hAnsi="Arial" w:cs="Arial"/>
          </w:rPr>
          <w:t>https://improvingteaching.co.uk/2013/08/17/increasing-wait-time/</w:t>
        </w:r>
      </w:hyperlink>
      <w:r w:rsidR="28456CBD" w:rsidRPr="7D5F0298">
        <w:rPr>
          <w:rFonts w:ascii="Arial" w:eastAsia="Arial" w:hAnsi="Arial" w:cs="Arial"/>
        </w:rPr>
        <w:t xml:space="preserve"> (Accessed on 17.3.20). </w:t>
      </w:r>
    </w:p>
    <w:p w14:paraId="0C3A2EBE" w14:textId="55658054" w:rsidR="21C7C781" w:rsidRDefault="21C7C781" w:rsidP="7D5F0298">
      <w:pPr>
        <w:pStyle w:val="ListParagraph"/>
        <w:numPr>
          <w:ilvl w:val="0"/>
          <w:numId w:val="1"/>
        </w:numPr>
      </w:pPr>
      <w:r w:rsidRPr="7D5F0298">
        <w:rPr>
          <w:rFonts w:ascii="Arial" w:eastAsia="Arial" w:hAnsi="Arial" w:cs="Arial"/>
        </w:rPr>
        <w:t>Denscombe, M. (2010). The Good Research Guide for Small Scale Research Projects (4th ed.). Buckingham: Open University Press.(Accessed on 17.3.20).</w:t>
      </w:r>
    </w:p>
    <w:p w14:paraId="71658E06" w14:textId="1CC17C01" w:rsidR="4CFFF9A2" w:rsidRDefault="4CFFF9A2" w:rsidP="7D5F0298">
      <w:pPr>
        <w:pStyle w:val="ListParagraph"/>
        <w:numPr>
          <w:ilvl w:val="0"/>
          <w:numId w:val="1"/>
        </w:numPr>
      </w:pPr>
      <w:r w:rsidRPr="7D5F0298">
        <w:rPr>
          <w:rFonts w:ascii="Arial" w:eastAsia="Arial" w:hAnsi="Arial" w:cs="Arial"/>
        </w:rPr>
        <w:t xml:space="preserve">Munn, P. and Drever, E. Using questionnaires in small-scale research: A teachers’ guide, SCRE Publication, Edinburgh 1990.Available at: </w:t>
      </w:r>
      <w:hyperlink r:id="rId27">
        <w:r w:rsidRPr="7D5F0298">
          <w:rPr>
            <w:rStyle w:val="Hyperlink"/>
            <w:rFonts w:ascii="Arial" w:eastAsia="Arial" w:hAnsi="Arial" w:cs="Arial"/>
          </w:rPr>
          <w:t>https://files.eric.ed.gov/fulltext/ED326488.pdf</w:t>
        </w:r>
      </w:hyperlink>
      <w:r w:rsidRPr="7D5F0298">
        <w:rPr>
          <w:rFonts w:ascii="Arial" w:eastAsia="Arial" w:hAnsi="Arial" w:cs="Arial"/>
        </w:rPr>
        <w:t xml:space="preserve"> (Accessed on 17.3.20).  </w:t>
      </w:r>
    </w:p>
    <w:p w14:paraId="4ECC44CD" w14:textId="4C07D7D7" w:rsidR="469A8CA9" w:rsidRDefault="469A8CA9" w:rsidP="7D5F0298">
      <w:pPr>
        <w:pStyle w:val="ListParagraph"/>
        <w:numPr>
          <w:ilvl w:val="0"/>
          <w:numId w:val="1"/>
        </w:numPr>
      </w:pPr>
      <w:r w:rsidRPr="7D5F0298">
        <w:rPr>
          <w:rFonts w:ascii="Arial" w:eastAsia="Arial" w:hAnsi="Arial" w:cs="Arial"/>
        </w:rPr>
        <w:t>Inoue</w:t>
      </w:r>
      <w:r w:rsidR="6EBBF35F" w:rsidRPr="7D5F0298">
        <w:rPr>
          <w:rFonts w:ascii="Arial" w:eastAsia="Arial" w:hAnsi="Arial" w:cs="Arial"/>
        </w:rPr>
        <w:t xml:space="preserve">, N </w:t>
      </w:r>
      <w:r w:rsidRPr="7D5F0298">
        <w:rPr>
          <w:rFonts w:ascii="Arial" w:eastAsia="Arial" w:hAnsi="Arial" w:cs="Arial"/>
        </w:rPr>
        <w:t>and Buczynski</w:t>
      </w:r>
      <w:r w:rsidR="5BC9F040" w:rsidRPr="7D5F0298">
        <w:rPr>
          <w:rFonts w:ascii="Arial" w:eastAsia="Arial" w:hAnsi="Arial" w:cs="Arial"/>
        </w:rPr>
        <w:t>, S (</w:t>
      </w:r>
      <w:r w:rsidRPr="7D5F0298">
        <w:rPr>
          <w:rFonts w:ascii="Arial" w:eastAsia="Arial" w:hAnsi="Arial" w:cs="Arial"/>
        </w:rPr>
        <w:t>2011</w:t>
      </w:r>
      <w:r w:rsidR="2670B746" w:rsidRPr="7D5F0298">
        <w:rPr>
          <w:rFonts w:ascii="Arial" w:eastAsia="Arial" w:hAnsi="Arial" w:cs="Arial"/>
        </w:rPr>
        <w:t xml:space="preserve">) You Asked Open-Ended Questions, Now What? Understanding the Nature of Stumbling Blocks in Teaching Inquiry Lessons. The Mathematics Educator. Available at: </w:t>
      </w:r>
      <w:hyperlink r:id="rId28">
        <w:r w:rsidR="2670B746" w:rsidRPr="7D5F0298">
          <w:rPr>
            <w:rStyle w:val="Hyperlink"/>
            <w:rFonts w:ascii="Arial" w:eastAsia="Arial" w:hAnsi="Arial" w:cs="Arial"/>
          </w:rPr>
          <w:t>https://files.eric.ed.gov/fulltext/EJ923721.pdf</w:t>
        </w:r>
      </w:hyperlink>
      <w:r w:rsidR="2670B746" w:rsidRPr="7D5F0298">
        <w:rPr>
          <w:rFonts w:ascii="Arial" w:eastAsia="Arial" w:hAnsi="Arial" w:cs="Arial"/>
        </w:rPr>
        <w:t xml:space="preserve"> (Accessed on 17.3.20). </w:t>
      </w:r>
    </w:p>
    <w:p w14:paraId="6C789B4B" w14:textId="71B7D1A4" w:rsidR="531EAD48" w:rsidRDefault="531EAD48" w:rsidP="7D5F0298">
      <w:pPr>
        <w:pStyle w:val="ListParagraph"/>
        <w:numPr>
          <w:ilvl w:val="0"/>
          <w:numId w:val="1"/>
        </w:numPr>
      </w:pPr>
      <w:r w:rsidRPr="7D5F0298">
        <w:rPr>
          <w:rFonts w:ascii="Arial" w:eastAsia="Arial" w:hAnsi="Arial" w:cs="Arial"/>
        </w:rPr>
        <w:t>Patten</w:t>
      </w:r>
      <w:r w:rsidR="11E9C6A7" w:rsidRPr="7D5F0298">
        <w:rPr>
          <w:rFonts w:ascii="Arial" w:eastAsia="Arial" w:hAnsi="Arial" w:cs="Arial"/>
        </w:rPr>
        <w:t>, M (2017) Questinnaure Research: A Practical Guide. Pyrczak publ</w:t>
      </w:r>
      <w:r w:rsidR="5D0E44F9" w:rsidRPr="7D5F0298">
        <w:rPr>
          <w:rFonts w:ascii="Arial" w:eastAsia="Arial" w:hAnsi="Arial" w:cs="Arial"/>
        </w:rPr>
        <w:t xml:space="preserve">ishing: Routledge New York. Available at: </w:t>
      </w:r>
      <w:hyperlink r:id="rId29" w:anchor="v=onepage&amp;q=Patten%201998%20questionnaires&amp;f=false">
        <w:r w:rsidR="5D0E44F9" w:rsidRPr="7D5F0298">
          <w:rPr>
            <w:rStyle w:val="Hyperlink"/>
            <w:rFonts w:ascii="Arial" w:eastAsia="Arial" w:hAnsi="Arial" w:cs="Arial"/>
          </w:rPr>
          <w:t>https://books.google.co.uk/books?hl=en&amp;lr=&amp;id=SCkxDQAAQBAJ&amp;oi=fnd&amp;pg=PT6&amp;dq=Patten+1998+questionnaires&amp;ots=LUuLLgEEjY&amp;sig=KQ8Yz8gwA02HKaO7kqze8MT8SeM#v=onepage&amp;q=Patten%201998%20questionnaires&amp;f=false</w:t>
        </w:r>
      </w:hyperlink>
    </w:p>
    <w:p w14:paraId="23BC75B9" w14:textId="24BCBA66" w:rsidR="7D5F0298" w:rsidRDefault="7D5F0298" w:rsidP="7D5F0298"/>
    <w:p w14:paraId="73AAE135" w14:textId="53572242" w:rsidR="6C9FB8AE" w:rsidRDefault="6C9FB8AE" w:rsidP="6C9FB8AE">
      <w:pPr>
        <w:rPr>
          <w:rFonts w:ascii="Calibri" w:eastAsia="Calibri" w:hAnsi="Calibri" w:cs="Calibri"/>
        </w:rPr>
      </w:pPr>
    </w:p>
    <w:p w14:paraId="1E0DFEEE" w14:textId="36BD97A3" w:rsidR="4CD73890" w:rsidRDefault="4CD73890" w:rsidP="4CD73890">
      <w:pPr>
        <w:rPr>
          <w:rFonts w:ascii="Calibri" w:eastAsia="Calibri" w:hAnsi="Calibri" w:cs="Calibri"/>
        </w:rPr>
      </w:pPr>
    </w:p>
    <w:p w14:paraId="34279232" w14:textId="3C5CEF04" w:rsidR="4CD73890" w:rsidRDefault="4CD73890" w:rsidP="4CD73890">
      <w:pPr>
        <w:jc w:val="center"/>
        <w:rPr>
          <w:rFonts w:ascii="Calibri" w:eastAsia="Calibri" w:hAnsi="Calibri" w:cs="Calibri"/>
          <w:b/>
          <w:bCs/>
          <w:sz w:val="32"/>
          <w:szCs w:val="32"/>
        </w:rPr>
      </w:pPr>
    </w:p>
    <w:p w14:paraId="394F37C8" w14:textId="027A8597" w:rsidR="4CD73890" w:rsidRDefault="4CD73890" w:rsidP="4CD73890">
      <w:pPr>
        <w:jc w:val="center"/>
        <w:rPr>
          <w:rFonts w:ascii="Calibri" w:eastAsia="Calibri" w:hAnsi="Calibri" w:cs="Calibri"/>
          <w:b/>
          <w:bCs/>
          <w:sz w:val="32"/>
          <w:szCs w:val="32"/>
        </w:rPr>
      </w:pPr>
    </w:p>
    <w:sectPr w:rsidR="4CD73890">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F5CD4" w14:textId="77777777" w:rsidR="00111405" w:rsidRDefault="00111405">
      <w:pPr>
        <w:spacing w:after="0" w:line="240" w:lineRule="auto"/>
      </w:pPr>
      <w:r>
        <w:separator/>
      </w:r>
    </w:p>
  </w:endnote>
  <w:endnote w:type="continuationSeparator" w:id="0">
    <w:p w14:paraId="5F9F4627" w14:textId="77777777" w:rsidR="00111405" w:rsidRDefault="0011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CD73890" w14:paraId="0023FDF0" w14:textId="77777777" w:rsidTr="4CD73890">
      <w:tc>
        <w:tcPr>
          <w:tcW w:w="3120" w:type="dxa"/>
        </w:tcPr>
        <w:p w14:paraId="47A606DD" w14:textId="51DBCB2D" w:rsidR="4CD73890" w:rsidRDefault="4CD73890" w:rsidP="4CD73890">
          <w:pPr>
            <w:pStyle w:val="Header"/>
            <w:ind w:left="-115"/>
          </w:pPr>
        </w:p>
      </w:tc>
      <w:tc>
        <w:tcPr>
          <w:tcW w:w="3120" w:type="dxa"/>
        </w:tcPr>
        <w:p w14:paraId="5DFF5A0B" w14:textId="78699D59" w:rsidR="4CD73890" w:rsidRDefault="4CD73890" w:rsidP="4CD73890">
          <w:pPr>
            <w:pStyle w:val="Header"/>
            <w:jc w:val="center"/>
          </w:pPr>
        </w:p>
      </w:tc>
      <w:tc>
        <w:tcPr>
          <w:tcW w:w="3120" w:type="dxa"/>
        </w:tcPr>
        <w:p w14:paraId="0A2CC375" w14:textId="2445B2CD" w:rsidR="4CD73890" w:rsidRDefault="4CD73890" w:rsidP="4CD73890">
          <w:pPr>
            <w:pStyle w:val="Header"/>
            <w:ind w:right="-115"/>
            <w:jc w:val="right"/>
          </w:pPr>
        </w:p>
      </w:tc>
    </w:tr>
  </w:tbl>
  <w:p w14:paraId="2097BF52" w14:textId="53F4A3BF" w:rsidR="4CD73890" w:rsidRDefault="4CD73890" w:rsidP="4CD73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815E4" w14:textId="77777777" w:rsidR="00111405" w:rsidRDefault="00111405">
      <w:pPr>
        <w:spacing w:after="0" w:line="240" w:lineRule="auto"/>
      </w:pPr>
      <w:r>
        <w:separator/>
      </w:r>
    </w:p>
  </w:footnote>
  <w:footnote w:type="continuationSeparator" w:id="0">
    <w:p w14:paraId="5A64ED99" w14:textId="77777777" w:rsidR="00111405" w:rsidRDefault="00111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CD73890" w14:paraId="076410C8" w14:textId="77777777" w:rsidTr="4CD73890">
      <w:tc>
        <w:tcPr>
          <w:tcW w:w="3120" w:type="dxa"/>
        </w:tcPr>
        <w:p w14:paraId="649CFF0E" w14:textId="57312F18" w:rsidR="4CD73890" w:rsidRDefault="4CD73890" w:rsidP="4CD73890">
          <w:pPr>
            <w:pStyle w:val="Header"/>
            <w:ind w:left="-115"/>
          </w:pPr>
          <w:r>
            <w:t>Abigail Charles 1801224</w:t>
          </w:r>
        </w:p>
      </w:tc>
      <w:tc>
        <w:tcPr>
          <w:tcW w:w="3120" w:type="dxa"/>
        </w:tcPr>
        <w:p w14:paraId="020D861E" w14:textId="6719094A" w:rsidR="4CD73890" w:rsidRDefault="4CD73890" w:rsidP="4CD73890">
          <w:pPr>
            <w:pStyle w:val="Header"/>
            <w:jc w:val="center"/>
          </w:pPr>
        </w:p>
      </w:tc>
      <w:tc>
        <w:tcPr>
          <w:tcW w:w="3120" w:type="dxa"/>
        </w:tcPr>
        <w:p w14:paraId="2C38481E" w14:textId="6FADB1CE" w:rsidR="4CD73890" w:rsidRDefault="4CD73890" w:rsidP="4CD73890">
          <w:pPr>
            <w:pStyle w:val="Header"/>
            <w:ind w:right="-115"/>
            <w:jc w:val="right"/>
          </w:pPr>
        </w:p>
      </w:tc>
    </w:tr>
  </w:tbl>
  <w:p w14:paraId="648542A1" w14:textId="5E2202C2" w:rsidR="4CD73890" w:rsidRDefault="4CD73890" w:rsidP="4CD738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7B18BD"/>
    <w:multiLevelType w:val="hybridMultilevel"/>
    <w:tmpl w:val="A240E17E"/>
    <w:lvl w:ilvl="0" w:tplc="32507C22">
      <w:start w:val="1"/>
      <w:numFmt w:val="bullet"/>
      <w:lvlText w:val=""/>
      <w:lvlJc w:val="left"/>
      <w:pPr>
        <w:ind w:left="720" w:hanging="360"/>
      </w:pPr>
      <w:rPr>
        <w:rFonts w:ascii="Symbol" w:hAnsi="Symbol" w:hint="default"/>
      </w:rPr>
    </w:lvl>
    <w:lvl w:ilvl="1" w:tplc="C4DEF1C2">
      <w:start w:val="1"/>
      <w:numFmt w:val="bullet"/>
      <w:lvlText w:val="o"/>
      <w:lvlJc w:val="left"/>
      <w:pPr>
        <w:ind w:left="1440" w:hanging="360"/>
      </w:pPr>
      <w:rPr>
        <w:rFonts w:ascii="Courier New" w:hAnsi="Courier New" w:hint="default"/>
      </w:rPr>
    </w:lvl>
    <w:lvl w:ilvl="2" w:tplc="44AE23CE">
      <w:start w:val="1"/>
      <w:numFmt w:val="bullet"/>
      <w:lvlText w:val=""/>
      <w:lvlJc w:val="left"/>
      <w:pPr>
        <w:ind w:left="2160" w:hanging="360"/>
      </w:pPr>
      <w:rPr>
        <w:rFonts w:ascii="Wingdings" w:hAnsi="Wingdings" w:hint="default"/>
      </w:rPr>
    </w:lvl>
    <w:lvl w:ilvl="3" w:tplc="DE8AE778">
      <w:start w:val="1"/>
      <w:numFmt w:val="bullet"/>
      <w:lvlText w:val=""/>
      <w:lvlJc w:val="left"/>
      <w:pPr>
        <w:ind w:left="2880" w:hanging="360"/>
      </w:pPr>
      <w:rPr>
        <w:rFonts w:ascii="Symbol" w:hAnsi="Symbol" w:hint="default"/>
      </w:rPr>
    </w:lvl>
    <w:lvl w:ilvl="4" w:tplc="93440108">
      <w:start w:val="1"/>
      <w:numFmt w:val="bullet"/>
      <w:lvlText w:val="o"/>
      <w:lvlJc w:val="left"/>
      <w:pPr>
        <w:ind w:left="3600" w:hanging="360"/>
      </w:pPr>
      <w:rPr>
        <w:rFonts w:ascii="Courier New" w:hAnsi="Courier New" w:hint="default"/>
      </w:rPr>
    </w:lvl>
    <w:lvl w:ilvl="5" w:tplc="DB7835F8">
      <w:start w:val="1"/>
      <w:numFmt w:val="bullet"/>
      <w:lvlText w:val=""/>
      <w:lvlJc w:val="left"/>
      <w:pPr>
        <w:ind w:left="4320" w:hanging="360"/>
      </w:pPr>
      <w:rPr>
        <w:rFonts w:ascii="Wingdings" w:hAnsi="Wingdings" w:hint="default"/>
      </w:rPr>
    </w:lvl>
    <w:lvl w:ilvl="6" w:tplc="F104CB8C">
      <w:start w:val="1"/>
      <w:numFmt w:val="bullet"/>
      <w:lvlText w:val=""/>
      <w:lvlJc w:val="left"/>
      <w:pPr>
        <w:ind w:left="5040" w:hanging="360"/>
      </w:pPr>
      <w:rPr>
        <w:rFonts w:ascii="Symbol" w:hAnsi="Symbol" w:hint="default"/>
      </w:rPr>
    </w:lvl>
    <w:lvl w:ilvl="7" w:tplc="5934750E">
      <w:start w:val="1"/>
      <w:numFmt w:val="bullet"/>
      <w:lvlText w:val="o"/>
      <w:lvlJc w:val="left"/>
      <w:pPr>
        <w:ind w:left="5760" w:hanging="360"/>
      </w:pPr>
      <w:rPr>
        <w:rFonts w:ascii="Courier New" w:hAnsi="Courier New" w:hint="default"/>
      </w:rPr>
    </w:lvl>
    <w:lvl w:ilvl="8" w:tplc="F8EE598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7B4F6F"/>
    <w:rsid w:val="00111405"/>
    <w:rsid w:val="00D4454E"/>
    <w:rsid w:val="00F84B92"/>
    <w:rsid w:val="011819E3"/>
    <w:rsid w:val="017A8E72"/>
    <w:rsid w:val="017F1CF6"/>
    <w:rsid w:val="01829FC5"/>
    <w:rsid w:val="0184F37D"/>
    <w:rsid w:val="01F152A7"/>
    <w:rsid w:val="020C9822"/>
    <w:rsid w:val="0234C72B"/>
    <w:rsid w:val="02815152"/>
    <w:rsid w:val="02C45CC6"/>
    <w:rsid w:val="02C6410A"/>
    <w:rsid w:val="02D31224"/>
    <w:rsid w:val="02D9AA73"/>
    <w:rsid w:val="02EAFEBA"/>
    <w:rsid w:val="03089222"/>
    <w:rsid w:val="03124521"/>
    <w:rsid w:val="03564815"/>
    <w:rsid w:val="036160BC"/>
    <w:rsid w:val="0398A5AC"/>
    <w:rsid w:val="03AF5EE6"/>
    <w:rsid w:val="03B71A8B"/>
    <w:rsid w:val="047BDDD1"/>
    <w:rsid w:val="04B0CC80"/>
    <w:rsid w:val="0502B963"/>
    <w:rsid w:val="05296EDA"/>
    <w:rsid w:val="056BB181"/>
    <w:rsid w:val="057AF073"/>
    <w:rsid w:val="05CC0608"/>
    <w:rsid w:val="05DDF674"/>
    <w:rsid w:val="05EF17D6"/>
    <w:rsid w:val="0605FFAC"/>
    <w:rsid w:val="062840A0"/>
    <w:rsid w:val="0637BABE"/>
    <w:rsid w:val="06DCF6C6"/>
    <w:rsid w:val="06E0892F"/>
    <w:rsid w:val="070C633B"/>
    <w:rsid w:val="0779888E"/>
    <w:rsid w:val="078C1EC2"/>
    <w:rsid w:val="07AD3E4B"/>
    <w:rsid w:val="07CEBAC4"/>
    <w:rsid w:val="0852075E"/>
    <w:rsid w:val="08642E3E"/>
    <w:rsid w:val="08727697"/>
    <w:rsid w:val="087A3188"/>
    <w:rsid w:val="0897A4AA"/>
    <w:rsid w:val="089A22EB"/>
    <w:rsid w:val="089BB317"/>
    <w:rsid w:val="08A0919A"/>
    <w:rsid w:val="08B52E73"/>
    <w:rsid w:val="08FB44E1"/>
    <w:rsid w:val="09220F2F"/>
    <w:rsid w:val="0993AF64"/>
    <w:rsid w:val="09B4FDE1"/>
    <w:rsid w:val="0A32BB35"/>
    <w:rsid w:val="0A491F9A"/>
    <w:rsid w:val="0AAC711C"/>
    <w:rsid w:val="0AAFD203"/>
    <w:rsid w:val="0B532442"/>
    <w:rsid w:val="0B9D45A7"/>
    <w:rsid w:val="0BAA05A7"/>
    <w:rsid w:val="0BC1535E"/>
    <w:rsid w:val="0BC6439C"/>
    <w:rsid w:val="0D0318F6"/>
    <w:rsid w:val="0D24AC33"/>
    <w:rsid w:val="0D9A1D3E"/>
    <w:rsid w:val="0D9A337D"/>
    <w:rsid w:val="0DA3E23F"/>
    <w:rsid w:val="0DD09FCB"/>
    <w:rsid w:val="0E0E27E2"/>
    <w:rsid w:val="0E6D8F58"/>
    <w:rsid w:val="0E77983A"/>
    <w:rsid w:val="0EA620D4"/>
    <w:rsid w:val="0EA88C49"/>
    <w:rsid w:val="0EAFAE34"/>
    <w:rsid w:val="0EDB02D6"/>
    <w:rsid w:val="0F1E1C30"/>
    <w:rsid w:val="0F523A14"/>
    <w:rsid w:val="0F680872"/>
    <w:rsid w:val="0FAE4936"/>
    <w:rsid w:val="0FB3E4C6"/>
    <w:rsid w:val="0FB43CA3"/>
    <w:rsid w:val="0FD6E11F"/>
    <w:rsid w:val="101128C5"/>
    <w:rsid w:val="104620C5"/>
    <w:rsid w:val="10B6E174"/>
    <w:rsid w:val="10D9AB08"/>
    <w:rsid w:val="10E693C3"/>
    <w:rsid w:val="1124C64C"/>
    <w:rsid w:val="114F423C"/>
    <w:rsid w:val="117CB35B"/>
    <w:rsid w:val="11A0B1D9"/>
    <w:rsid w:val="11E9C6A7"/>
    <w:rsid w:val="120D9CCF"/>
    <w:rsid w:val="1214A77A"/>
    <w:rsid w:val="126366A2"/>
    <w:rsid w:val="12C26DBA"/>
    <w:rsid w:val="12C63B71"/>
    <w:rsid w:val="1337986A"/>
    <w:rsid w:val="137897ED"/>
    <w:rsid w:val="13CFABA6"/>
    <w:rsid w:val="13D9009C"/>
    <w:rsid w:val="141F0141"/>
    <w:rsid w:val="1491AAA2"/>
    <w:rsid w:val="14E0EF6D"/>
    <w:rsid w:val="151CAD1D"/>
    <w:rsid w:val="151EF1C8"/>
    <w:rsid w:val="155860D9"/>
    <w:rsid w:val="155B9084"/>
    <w:rsid w:val="15E6A6D7"/>
    <w:rsid w:val="160AA2A8"/>
    <w:rsid w:val="16155612"/>
    <w:rsid w:val="16197A2E"/>
    <w:rsid w:val="16263FF6"/>
    <w:rsid w:val="16734E7B"/>
    <w:rsid w:val="16D87725"/>
    <w:rsid w:val="1718F6F0"/>
    <w:rsid w:val="1733C8DD"/>
    <w:rsid w:val="174DDD66"/>
    <w:rsid w:val="17665FAA"/>
    <w:rsid w:val="176C8E92"/>
    <w:rsid w:val="177B4F6F"/>
    <w:rsid w:val="178AC6EE"/>
    <w:rsid w:val="18528772"/>
    <w:rsid w:val="185700DB"/>
    <w:rsid w:val="1875DFD2"/>
    <w:rsid w:val="1885055A"/>
    <w:rsid w:val="18A0B491"/>
    <w:rsid w:val="18A3B481"/>
    <w:rsid w:val="18CC77C2"/>
    <w:rsid w:val="18DAAEE5"/>
    <w:rsid w:val="18EA8265"/>
    <w:rsid w:val="19392652"/>
    <w:rsid w:val="19CF9CD8"/>
    <w:rsid w:val="19EF4091"/>
    <w:rsid w:val="1A06677F"/>
    <w:rsid w:val="1A22B883"/>
    <w:rsid w:val="1A23BF4F"/>
    <w:rsid w:val="1A439AE5"/>
    <w:rsid w:val="1A915E75"/>
    <w:rsid w:val="1AD8ECE1"/>
    <w:rsid w:val="1B01AFB2"/>
    <w:rsid w:val="1B140FED"/>
    <w:rsid w:val="1B3889DC"/>
    <w:rsid w:val="1C2ACABA"/>
    <w:rsid w:val="1C4490F0"/>
    <w:rsid w:val="1C611B61"/>
    <w:rsid w:val="1C784CB3"/>
    <w:rsid w:val="1C8B1A9B"/>
    <w:rsid w:val="1CB60AD5"/>
    <w:rsid w:val="1CDD0CBD"/>
    <w:rsid w:val="1CFBC7AF"/>
    <w:rsid w:val="1D411025"/>
    <w:rsid w:val="1D871FD9"/>
    <w:rsid w:val="1DE1A77C"/>
    <w:rsid w:val="1E01CC03"/>
    <w:rsid w:val="1E3A0561"/>
    <w:rsid w:val="1E7CCE57"/>
    <w:rsid w:val="1ECEFE57"/>
    <w:rsid w:val="1EFD697D"/>
    <w:rsid w:val="1FAABE9C"/>
    <w:rsid w:val="1FF7D6B2"/>
    <w:rsid w:val="2003EBAA"/>
    <w:rsid w:val="203E9252"/>
    <w:rsid w:val="206FC01F"/>
    <w:rsid w:val="2070C600"/>
    <w:rsid w:val="20770D76"/>
    <w:rsid w:val="20EE7D77"/>
    <w:rsid w:val="20F917E5"/>
    <w:rsid w:val="21130CE4"/>
    <w:rsid w:val="2137690A"/>
    <w:rsid w:val="21A010F1"/>
    <w:rsid w:val="21BE4EDA"/>
    <w:rsid w:val="21C7C781"/>
    <w:rsid w:val="21E98026"/>
    <w:rsid w:val="21EA948D"/>
    <w:rsid w:val="22234A1E"/>
    <w:rsid w:val="22BB0F78"/>
    <w:rsid w:val="235F1344"/>
    <w:rsid w:val="23A43498"/>
    <w:rsid w:val="23A7D703"/>
    <w:rsid w:val="242C8993"/>
    <w:rsid w:val="245BB598"/>
    <w:rsid w:val="24D68BB2"/>
    <w:rsid w:val="2507745A"/>
    <w:rsid w:val="2512F7F4"/>
    <w:rsid w:val="2520719A"/>
    <w:rsid w:val="25292236"/>
    <w:rsid w:val="2535EBDE"/>
    <w:rsid w:val="25BACCCB"/>
    <w:rsid w:val="25CE282D"/>
    <w:rsid w:val="25DA21DF"/>
    <w:rsid w:val="25E94A01"/>
    <w:rsid w:val="2602851C"/>
    <w:rsid w:val="2634D253"/>
    <w:rsid w:val="26392BC5"/>
    <w:rsid w:val="2639E377"/>
    <w:rsid w:val="263B8714"/>
    <w:rsid w:val="2651E847"/>
    <w:rsid w:val="2670B746"/>
    <w:rsid w:val="26DF4AC1"/>
    <w:rsid w:val="26E812B5"/>
    <w:rsid w:val="2717977C"/>
    <w:rsid w:val="273165EF"/>
    <w:rsid w:val="275B8864"/>
    <w:rsid w:val="2787FCF9"/>
    <w:rsid w:val="279C9FD7"/>
    <w:rsid w:val="28418888"/>
    <w:rsid w:val="28456CBD"/>
    <w:rsid w:val="2890257A"/>
    <w:rsid w:val="28C405B4"/>
    <w:rsid w:val="2945C50F"/>
    <w:rsid w:val="29887435"/>
    <w:rsid w:val="29AD1019"/>
    <w:rsid w:val="29CCBF83"/>
    <w:rsid w:val="29EF69DD"/>
    <w:rsid w:val="2A13AF92"/>
    <w:rsid w:val="2A5FB0B2"/>
    <w:rsid w:val="2A6DACF7"/>
    <w:rsid w:val="2ADEE55E"/>
    <w:rsid w:val="2B692FC7"/>
    <w:rsid w:val="2B8DF288"/>
    <w:rsid w:val="2BA590E8"/>
    <w:rsid w:val="2C24B2CC"/>
    <w:rsid w:val="2C40D411"/>
    <w:rsid w:val="2C544071"/>
    <w:rsid w:val="2C77BAC3"/>
    <w:rsid w:val="2CE5C8F4"/>
    <w:rsid w:val="2CF3A01D"/>
    <w:rsid w:val="2DA2E557"/>
    <w:rsid w:val="2DF1124C"/>
    <w:rsid w:val="2E2BD1E8"/>
    <w:rsid w:val="2E357DF3"/>
    <w:rsid w:val="2E4054BC"/>
    <w:rsid w:val="2E4F7626"/>
    <w:rsid w:val="2F014D7D"/>
    <w:rsid w:val="2F150BCE"/>
    <w:rsid w:val="2F23A73F"/>
    <w:rsid w:val="2F2CA659"/>
    <w:rsid w:val="2F47E4A4"/>
    <w:rsid w:val="2F8A5E18"/>
    <w:rsid w:val="2FC89F2B"/>
    <w:rsid w:val="2FF0D339"/>
    <w:rsid w:val="303FB0F8"/>
    <w:rsid w:val="3050A035"/>
    <w:rsid w:val="305B9A9E"/>
    <w:rsid w:val="309AE9E4"/>
    <w:rsid w:val="30EB8628"/>
    <w:rsid w:val="30F17E4D"/>
    <w:rsid w:val="313A5EBC"/>
    <w:rsid w:val="3155ABD4"/>
    <w:rsid w:val="31653FEC"/>
    <w:rsid w:val="3166280E"/>
    <w:rsid w:val="3177C964"/>
    <w:rsid w:val="319086F9"/>
    <w:rsid w:val="31AF81F8"/>
    <w:rsid w:val="31DCBF29"/>
    <w:rsid w:val="322AB71F"/>
    <w:rsid w:val="325DEBFD"/>
    <w:rsid w:val="329454B2"/>
    <w:rsid w:val="3296DFF3"/>
    <w:rsid w:val="32FA1FDB"/>
    <w:rsid w:val="32FEC5EE"/>
    <w:rsid w:val="3386EBF1"/>
    <w:rsid w:val="339716EF"/>
    <w:rsid w:val="34314D50"/>
    <w:rsid w:val="34492CA3"/>
    <w:rsid w:val="345545D0"/>
    <w:rsid w:val="3485126C"/>
    <w:rsid w:val="348C242D"/>
    <w:rsid w:val="35368BD9"/>
    <w:rsid w:val="35647EFB"/>
    <w:rsid w:val="35B6F859"/>
    <w:rsid w:val="35CDAD04"/>
    <w:rsid w:val="35CE43CA"/>
    <w:rsid w:val="35F8DEA3"/>
    <w:rsid w:val="360EBD2D"/>
    <w:rsid w:val="3611A683"/>
    <w:rsid w:val="368CD1C5"/>
    <w:rsid w:val="36967611"/>
    <w:rsid w:val="36B0BE87"/>
    <w:rsid w:val="36D4AD2E"/>
    <w:rsid w:val="36DA95A8"/>
    <w:rsid w:val="36F64F72"/>
    <w:rsid w:val="36F8BAB2"/>
    <w:rsid w:val="37149F45"/>
    <w:rsid w:val="37167978"/>
    <w:rsid w:val="376D2857"/>
    <w:rsid w:val="378DDB5F"/>
    <w:rsid w:val="37910911"/>
    <w:rsid w:val="379B7E23"/>
    <w:rsid w:val="38841ADF"/>
    <w:rsid w:val="3889DEE5"/>
    <w:rsid w:val="38976978"/>
    <w:rsid w:val="38F91C30"/>
    <w:rsid w:val="3904261D"/>
    <w:rsid w:val="3932F33C"/>
    <w:rsid w:val="3992586C"/>
    <w:rsid w:val="3995780B"/>
    <w:rsid w:val="39E571CD"/>
    <w:rsid w:val="3A0E106E"/>
    <w:rsid w:val="3A2CB289"/>
    <w:rsid w:val="3A3DFE7D"/>
    <w:rsid w:val="3A41AF2B"/>
    <w:rsid w:val="3A68467D"/>
    <w:rsid w:val="3A72AE2D"/>
    <w:rsid w:val="3A7C4897"/>
    <w:rsid w:val="3A9D2283"/>
    <w:rsid w:val="3B634D89"/>
    <w:rsid w:val="3B648F4B"/>
    <w:rsid w:val="3BAA293D"/>
    <w:rsid w:val="3BBE7A36"/>
    <w:rsid w:val="3BC778DB"/>
    <w:rsid w:val="3BE063AA"/>
    <w:rsid w:val="3C352B36"/>
    <w:rsid w:val="3C54FD94"/>
    <w:rsid w:val="3C94F0B9"/>
    <w:rsid w:val="3D4E1FFB"/>
    <w:rsid w:val="3D5DF351"/>
    <w:rsid w:val="3D86E505"/>
    <w:rsid w:val="3D8E5B75"/>
    <w:rsid w:val="3DC5407A"/>
    <w:rsid w:val="3E07166A"/>
    <w:rsid w:val="3E2935E8"/>
    <w:rsid w:val="3E6BC343"/>
    <w:rsid w:val="3E858DF3"/>
    <w:rsid w:val="3F0A201C"/>
    <w:rsid w:val="3F3FD3DD"/>
    <w:rsid w:val="3F61E7D7"/>
    <w:rsid w:val="400F58B1"/>
    <w:rsid w:val="407213A2"/>
    <w:rsid w:val="40D41E41"/>
    <w:rsid w:val="40E9802B"/>
    <w:rsid w:val="41575839"/>
    <w:rsid w:val="415D832C"/>
    <w:rsid w:val="415F00D6"/>
    <w:rsid w:val="417CA26E"/>
    <w:rsid w:val="418CD5FE"/>
    <w:rsid w:val="41E5977A"/>
    <w:rsid w:val="423885D9"/>
    <w:rsid w:val="424B465C"/>
    <w:rsid w:val="42559837"/>
    <w:rsid w:val="425B0E1B"/>
    <w:rsid w:val="42893A8D"/>
    <w:rsid w:val="42999087"/>
    <w:rsid w:val="42F2A467"/>
    <w:rsid w:val="433CC560"/>
    <w:rsid w:val="43E31AAD"/>
    <w:rsid w:val="446A5D6B"/>
    <w:rsid w:val="44AA7742"/>
    <w:rsid w:val="4528D145"/>
    <w:rsid w:val="4564F5AF"/>
    <w:rsid w:val="45AF30CA"/>
    <w:rsid w:val="45BB9DA3"/>
    <w:rsid w:val="45D45760"/>
    <w:rsid w:val="4618B436"/>
    <w:rsid w:val="461D5D52"/>
    <w:rsid w:val="465E767B"/>
    <w:rsid w:val="469A8CA9"/>
    <w:rsid w:val="46A0DBAC"/>
    <w:rsid w:val="46A359F3"/>
    <w:rsid w:val="46F5B3A9"/>
    <w:rsid w:val="4762FEC8"/>
    <w:rsid w:val="480F6456"/>
    <w:rsid w:val="48305ADC"/>
    <w:rsid w:val="48431ABF"/>
    <w:rsid w:val="485DE733"/>
    <w:rsid w:val="487D0583"/>
    <w:rsid w:val="4896003A"/>
    <w:rsid w:val="48A31988"/>
    <w:rsid w:val="48BB4F6E"/>
    <w:rsid w:val="494F920A"/>
    <w:rsid w:val="496CE742"/>
    <w:rsid w:val="496DE77B"/>
    <w:rsid w:val="4970CFCD"/>
    <w:rsid w:val="49B13563"/>
    <w:rsid w:val="4A13F699"/>
    <w:rsid w:val="4A570B86"/>
    <w:rsid w:val="4A6ED986"/>
    <w:rsid w:val="4A840C3E"/>
    <w:rsid w:val="4A87AD67"/>
    <w:rsid w:val="4AF0EC64"/>
    <w:rsid w:val="4B037302"/>
    <w:rsid w:val="4B0928E4"/>
    <w:rsid w:val="4B906FE1"/>
    <w:rsid w:val="4BA64697"/>
    <w:rsid w:val="4BACDFC7"/>
    <w:rsid w:val="4BCBE327"/>
    <w:rsid w:val="4BFAD0B5"/>
    <w:rsid w:val="4C10FE57"/>
    <w:rsid w:val="4C70A242"/>
    <w:rsid w:val="4C813C23"/>
    <w:rsid w:val="4C8BFD43"/>
    <w:rsid w:val="4C923319"/>
    <w:rsid w:val="4C9A46D8"/>
    <w:rsid w:val="4CA58181"/>
    <w:rsid w:val="4CB5252B"/>
    <w:rsid w:val="4CD73890"/>
    <w:rsid w:val="4CFFF9A2"/>
    <w:rsid w:val="4D191C08"/>
    <w:rsid w:val="4D4F9E7E"/>
    <w:rsid w:val="4D71D6C9"/>
    <w:rsid w:val="4D943C83"/>
    <w:rsid w:val="4DC0EDEB"/>
    <w:rsid w:val="4DCA8904"/>
    <w:rsid w:val="4DE7144A"/>
    <w:rsid w:val="4E3DB314"/>
    <w:rsid w:val="4E6CBF3B"/>
    <w:rsid w:val="4E9E61F6"/>
    <w:rsid w:val="4EF2E7C3"/>
    <w:rsid w:val="4F1CACA5"/>
    <w:rsid w:val="4F2715CF"/>
    <w:rsid w:val="4F766998"/>
    <w:rsid w:val="4F7F63C1"/>
    <w:rsid w:val="4F9148FC"/>
    <w:rsid w:val="4FCB7CF6"/>
    <w:rsid w:val="4FD8E02D"/>
    <w:rsid w:val="5053F9DD"/>
    <w:rsid w:val="505EFF54"/>
    <w:rsid w:val="5070E772"/>
    <w:rsid w:val="50AF4D2A"/>
    <w:rsid w:val="51604D83"/>
    <w:rsid w:val="516406ED"/>
    <w:rsid w:val="51954D24"/>
    <w:rsid w:val="51A54FF2"/>
    <w:rsid w:val="51E23127"/>
    <w:rsid w:val="51E7031D"/>
    <w:rsid w:val="51FFDFD8"/>
    <w:rsid w:val="5237BC05"/>
    <w:rsid w:val="526CAEAD"/>
    <w:rsid w:val="526F3C4E"/>
    <w:rsid w:val="5273B433"/>
    <w:rsid w:val="52C1BF18"/>
    <w:rsid w:val="52D182D2"/>
    <w:rsid w:val="530DC40F"/>
    <w:rsid w:val="531EAD48"/>
    <w:rsid w:val="535D711B"/>
    <w:rsid w:val="53ABC32C"/>
    <w:rsid w:val="53DACA71"/>
    <w:rsid w:val="54101F1F"/>
    <w:rsid w:val="541A68D8"/>
    <w:rsid w:val="54208AE0"/>
    <w:rsid w:val="5427832F"/>
    <w:rsid w:val="54C7F384"/>
    <w:rsid w:val="54D5AED7"/>
    <w:rsid w:val="5565ED1E"/>
    <w:rsid w:val="559EC22D"/>
    <w:rsid w:val="560DEF1E"/>
    <w:rsid w:val="5646A39B"/>
    <w:rsid w:val="564728F2"/>
    <w:rsid w:val="568833E9"/>
    <w:rsid w:val="568D45C8"/>
    <w:rsid w:val="56DD0DD0"/>
    <w:rsid w:val="56FEE665"/>
    <w:rsid w:val="5733B997"/>
    <w:rsid w:val="5770AA1D"/>
    <w:rsid w:val="57856CC0"/>
    <w:rsid w:val="57E64830"/>
    <w:rsid w:val="587DA83F"/>
    <w:rsid w:val="588C5A64"/>
    <w:rsid w:val="58A8807A"/>
    <w:rsid w:val="58FF308E"/>
    <w:rsid w:val="5938299C"/>
    <w:rsid w:val="594727E4"/>
    <w:rsid w:val="59690722"/>
    <w:rsid w:val="59738801"/>
    <w:rsid w:val="59BBD812"/>
    <w:rsid w:val="59FA72ED"/>
    <w:rsid w:val="59FACA32"/>
    <w:rsid w:val="59FB0104"/>
    <w:rsid w:val="5A1C4B39"/>
    <w:rsid w:val="5A58E974"/>
    <w:rsid w:val="5AA577C5"/>
    <w:rsid w:val="5AA60C30"/>
    <w:rsid w:val="5AA66EEB"/>
    <w:rsid w:val="5AAA56EA"/>
    <w:rsid w:val="5ACB6D24"/>
    <w:rsid w:val="5AFF5E25"/>
    <w:rsid w:val="5AFFC099"/>
    <w:rsid w:val="5B165D5F"/>
    <w:rsid w:val="5B56025F"/>
    <w:rsid w:val="5B850C03"/>
    <w:rsid w:val="5BA1C35C"/>
    <w:rsid w:val="5BC9F040"/>
    <w:rsid w:val="5BD662BA"/>
    <w:rsid w:val="5BEDE209"/>
    <w:rsid w:val="5C0A7FE4"/>
    <w:rsid w:val="5C94EB08"/>
    <w:rsid w:val="5C99A8B3"/>
    <w:rsid w:val="5CFC7A3D"/>
    <w:rsid w:val="5CFDE36F"/>
    <w:rsid w:val="5D0E44F9"/>
    <w:rsid w:val="5D45AEDA"/>
    <w:rsid w:val="5D58B513"/>
    <w:rsid w:val="5D745B0C"/>
    <w:rsid w:val="5DF73438"/>
    <w:rsid w:val="5E1FE11C"/>
    <w:rsid w:val="5E72C0B0"/>
    <w:rsid w:val="5E81EDE4"/>
    <w:rsid w:val="5E8772C6"/>
    <w:rsid w:val="5EA08270"/>
    <w:rsid w:val="5EBF166A"/>
    <w:rsid w:val="5F0DFD16"/>
    <w:rsid w:val="5F1BB725"/>
    <w:rsid w:val="5F23D681"/>
    <w:rsid w:val="5F3BE2A1"/>
    <w:rsid w:val="5F98296C"/>
    <w:rsid w:val="5FC70FF1"/>
    <w:rsid w:val="5FD5EE50"/>
    <w:rsid w:val="5FFA44D5"/>
    <w:rsid w:val="602157C1"/>
    <w:rsid w:val="6044291A"/>
    <w:rsid w:val="606DFE78"/>
    <w:rsid w:val="60D2C4A5"/>
    <w:rsid w:val="60E0BB44"/>
    <w:rsid w:val="60F2F169"/>
    <w:rsid w:val="6191E9BB"/>
    <w:rsid w:val="6212D11B"/>
    <w:rsid w:val="6229DBCC"/>
    <w:rsid w:val="623B3336"/>
    <w:rsid w:val="62567595"/>
    <w:rsid w:val="630038D2"/>
    <w:rsid w:val="630E918B"/>
    <w:rsid w:val="631ECBBF"/>
    <w:rsid w:val="6349AA23"/>
    <w:rsid w:val="634E3A24"/>
    <w:rsid w:val="6381DDF6"/>
    <w:rsid w:val="63957F33"/>
    <w:rsid w:val="63CCDC5F"/>
    <w:rsid w:val="63F2F1F3"/>
    <w:rsid w:val="644A8A3D"/>
    <w:rsid w:val="646D1FE0"/>
    <w:rsid w:val="648EFCDB"/>
    <w:rsid w:val="64A2AA56"/>
    <w:rsid w:val="65A26D19"/>
    <w:rsid w:val="65E49BA0"/>
    <w:rsid w:val="65FBFA5F"/>
    <w:rsid w:val="65FDD351"/>
    <w:rsid w:val="660A2A96"/>
    <w:rsid w:val="6632FD25"/>
    <w:rsid w:val="6634FE55"/>
    <w:rsid w:val="66400F9F"/>
    <w:rsid w:val="6662EA53"/>
    <w:rsid w:val="66661E57"/>
    <w:rsid w:val="66B256BF"/>
    <w:rsid w:val="671AEFD8"/>
    <w:rsid w:val="6723DD7B"/>
    <w:rsid w:val="67246DFB"/>
    <w:rsid w:val="6737251E"/>
    <w:rsid w:val="6745514B"/>
    <w:rsid w:val="675E02DF"/>
    <w:rsid w:val="6780E1C6"/>
    <w:rsid w:val="67B0BFF2"/>
    <w:rsid w:val="67BD992D"/>
    <w:rsid w:val="685FD90B"/>
    <w:rsid w:val="69B7936F"/>
    <w:rsid w:val="69F947DD"/>
    <w:rsid w:val="6A7C0307"/>
    <w:rsid w:val="6AA43742"/>
    <w:rsid w:val="6AE651D1"/>
    <w:rsid w:val="6AEACC92"/>
    <w:rsid w:val="6AF3B14F"/>
    <w:rsid w:val="6B221EFE"/>
    <w:rsid w:val="6B2F16A7"/>
    <w:rsid w:val="6B644DBB"/>
    <w:rsid w:val="6B686A89"/>
    <w:rsid w:val="6BCEDE7C"/>
    <w:rsid w:val="6BD8A04E"/>
    <w:rsid w:val="6BDB477E"/>
    <w:rsid w:val="6BFCE6A1"/>
    <w:rsid w:val="6C3BCEC5"/>
    <w:rsid w:val="6C83851C"/>
    <w:rsid w:val="6C9FB8AE"/>
    <w:rsid w:val="6CCFE2A3"/>
    <w:rsid w:val="6CD22469"/>
    <w:rsid w:val="6D221CCC"/>
    <w:rsid w:val="6DC77E52"/>
    <w:rsid w:val="6DDD540D"/>
    <w:rsid w:val="6DE57C45"/>
    <w:rsid w:val="6DFE5AD2"/>
    <w:rsid w:val="6E5100E7"/>
    <w:rsid w:val="6EBB6774"/>
    <w:rsid w:val="6EBBF35F"/>
    <w:rsid w:val="6ED26816"/>
    <w:rsid w:val="6F721D38"/>
    <w:rsid w:val="6F72342C"/>
    <w:rsid w:val="6FAE64B0"/>
    <w:rsid w:val="6FC722F2"/>
    <w:rsid w:val="6FED1A39"/>
    <w:rsid w:val="703D55E0"/>
    <w:rsid w:val="704C77B3"/>
    <w:rsid w:val="704FC3D7"/>
    <w:rsid w:val="705ABFD3"/>
    <w:rsid w:val="7088383D"/>
    <w:rsid w:val="70A9065D"/>
    <w:rsid w:val="70EF4185"/>
    <w:rsid w:val="7107EA65"/>
    <w:rsid w:val="714BA5D7"/>
    <w:rsid w:val="7225A9B4"/>
    <w:rsid w:val="7227E9CE"/>
    <w:rsid w:val="723C248D"/>
    <w:rsid w:val="724CBDF1"/>
    <w:rsid w:val="72A9AB0F"/>
    <w:rsid w:val="72F24B02"/>
    <w:rsid w:val="734D313C"/>
    <w:rsid w:val="735E1696"/>
    <w:rsid w:val="73B081D0"/>
    <w:rsid w:val="73B51D03"/>
    <w:rsid w:val="73EC7504"/>
    <w:rsid w:val="73F4428B"/>
    <w:rsid w:val="73FE0667"/>
    <w:rsid w:val="740C71C1"/>
    <w:rsid w:val="7413FDFF"/>
    <w:rsid w:val="743C76EF"/>
    <w:rsid w:val="744FE7CD"/>
    <w:rsid w:val="74A1DBC8"/>
    <w:rsid w:val="74D4EAFD"/>
    <w:rsid w:val="7540CD05"/>
    <w:rsid w:val="7551228E"/>
    <w:rsid w:val="7556E0B9"/>
    <w:rsid w:val="7560503F"/>
    <w:rsid w:val="75A041D1"/>
    <w:rsid w:val="75CE677B"/>
    <w:rsid w:val="75DCCE5C"/>
    <w:rsid w:val="75F717B6"/>
    <w:rsid w:val="76A02C64"/>
    <w:rsid w:val="76B554A3"/>
    <w:rsid w:val="774DFCBD"/>
    <w:rsid w:val="77813472"/>
    <w:rsid w:val="778897A7"/>
    <w:rsid w:val="77D38A33"/>
    <w:rsid w:val="77EB3868"/>
    <w:rsid w:val="781E6640"/>
    <w:rsid w:val="78F1FAEC"/>
    <w:rsid w:val="78F4BB58"/>
    <w:rsid w:val="7949A4F4"/>
    <w:rsid w:val="794EE6E8"/>
    <w:rsid w:val="79563456"/>
    <w:rsid w:val="79A49129"/>
    <w:rsid w:val="79DF6CA2"/>
    <w:rsid w:val="7A6A343C"/>
    <w:rsid w:val="7A7F5E61"/>
    <w:rsid w:val="7ABE7172"/>
    <w:rsid w:val="7ACA9280"/>
    <w:rsid w:val="7AFD1EFE"/>
    <w:rsid w:val="7B02522E"/>
    <w:rsid w:val="7B372A1C"/>
    <w:rsid w:val="7B682FAD"/>
    <w:rsid w:val="7BC60CA5"/>
    <w:rsid w:val="7C1054BC"/>
    <w:rsid w:val="7C38840E"/>
    <w:rsid w:val="7C4B36B8"/>
    <w:rsid w:val="7C62EFA9"/>
    <w:rsid w:val="7C89B0A2"/>
    <w:rsid w:val="7C927A6F"/>
    <w:rsid w:val="7C99EF92"/>
    <w:rsid w:val="7CB465E5"/>
    <w:rsid w:val="7CBFA782"/>
    <w:rsid w:val="7CDD8AA6"/>
    <w:rsid w:val="7D37F8AD"/>
    <w:rsid w:val="7D5F0298"/>
    <w:rsid w:val="7DC72C0B"/>
    <w:rsid w:val="7E022546"/>
    <w:rsid w:val="7E02E019"/>
    <w:rsid w:val="7E1BC070"/>
    <w:rsid w:val="7E2A33A9"/>
    <w:rsid w:val="7E329574"/>
    <w:rsid w:val="7E98A88A"/>
    <w:rsid w:val="7EBE91FE"/>
    <w:rsid w:val="7F1B285C"/>
    <w:rsid w:val="7F2D5C60"/>
    <w:rsid w:val="7F359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4F6F"/>
  <w15:chartTrackingRefBased/>
  <w15:docId w15:val="{BD4812BE-69E8-4717-8B99-59BBD66D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ebscohost.com/ContentServer.asp?T=P&amp;P=AN&amp;K=508204179&amp;S=R&amp;D=eue&amp;EbscoContent=dGJyMMvl7ESeqLI4xNvgOLCmsEiep7BSsa24S7OWxWXS&amp;ContentCustomer=dGJyMPGqtVGxp7FRuePfgeyx44Dt6fIA" TargetMode="External"/><Relationship Id="rId13" Type="http://schemas.openxmlformats.org/officeDocument/2006/relationships/hyperlink" Target="https://education.nsw.gov.au/about-us/educational-data" TargetMode="External"/><Relationship Id="rId18" Type="http://schemas.openxmlformats.org/officeDocument/2006/relationships/hyperlink" Target="https://www.simplypsychology.org/observation.html" TargetMode="External"/><Relationship Id="rId26" Type="http://schemas.openxmlformats.org/officeDocument/2006/relationships/hyperlink" Target="https://improvingteaching.co.uk/2013/08/17/increasing-wait-time/" TargetMode="External"/><Relationship Id="rId3" Type="http://schemas.openxmlformats.org/officeDocument/2006/relationships/settings" Target="settings.xml"/><Relationship Id="rId21" Type="http://schemas.openxmlformats.org/officeDocument/2006/relationships/hyperlink" Target="https://keydifferences.com/difference-between-structured-and-unstructured-interview.html" TargetMode="External"/><Relationship Id="rId7" Type="http://schemas.openxmlformats.org/officeDocument/2006/relationships/hyperlink" Target="https://books.google.co.uk/books?id=DZXlAAAAQBAJ&amp;printsec=frontcover&amp;dq=assessment+for+learning&amp;hl=en&amp;sa=X&amp;ved=0ahUKEwi12b-R2-rnAhXBiVwKHfPtAv4Q6AEIKTAA" TargetMode="External"/><Relationship Id="rId12" Type="http://schemas.openxmlformats.org/officeDocument/2006/relationships/hyperlink" Target="file:///C:/Users/Laptop/Downloads/OECD%20-%20Assessment%20for%20Learning.pdf" TargetMode="External"/><Relationship Id="rId17" Type="http://schemas.openxmlformats.org/officeDocument/2006/relationships/hyperlink" Target="http://www.yourarticlelibrary.com/social-research/data-collection/advantages-and-limitations-observation-method-for-data-collection/64507" TargetMode="External"/><Relationship Id="rId25" Type="http://schemas.openxmlformats.org/officeDocument/2006/relationships/hyperlink" Target="https://www.thebalancesmb.com/quantitative-research-advantages-and-disadvantages-2296728"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ublication/271849158_Assessment_for_Learning_10_Principles_Research-based_principles_to_guide_classroom_practice_Assessment_for_Learning" TargetMode="External"/><Relationship Id="rId20" Type="http://schemas.openxmlformats.org/officeDocument/2006/relationships/hyperlink" Target="https://www.simplypsychology.org/interviews.html" TargetMode="External"/><Relationship Id="rId29" Type="http://schemas.openxmlformats.org/officeDocument/2006/relationships/hyperlink" Target="https://books.google.co.uk/books?hl=en&amp;lr=&amp;id=SCkxDQAAQBAJ&amp;oi=fnd&amp;pg=PT6&amp;dq=Patten+1998+questionnaires&amp;ots=LUuLLgEEjY&amp;sig=KQ8Yz8gwA02HKaO7kqze8MT8S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readonline/9780203420072" TargetMode="External"/><Relationship Id="rId24" Type="http://schemas.openxmlformats.org/officeDocument/2006/relationships/hyperlink" Target="https://reader.elsevier.com/reader/sd/pii/S187704281103045X?token=6D7603087065996B731451E41A0F47A8D90B679210EDB1037A3E9E8096B4B0BEE90D34EFCD54262F1DA32B20144B8A3B"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wb.gov.wales/storage/2d2b99cd-5431-421e-ac8b-8608fe0edf05/why-develop-thinking-and-assessment-for-learning-in-the-classroom.pdf" TargetMode="External"/><Relationship Id="rId23" Type="http://schemas.openxmlformats.org/officeDocument/2006/relationships/hyperlink" Target="https://moodle.uwtsd.ac.uk/pluginfile.php/348990/mod_resource/content/1/NFER-How-to-run-qualitative-and-quantitative%20research.pdf" TargetMode="External"/><Relationship Id="rId28" Type="http://schemas.openxmlformats.org/officeDocument/2006/relationships/hyperlink" Target="https://files.eric.ed.gov/fulltext/EJ923721.pdf" TargetMode="External"/><Relationship Id="rId10" Type="http://schemas.openxmlformats.org/officeDocument/2006/relationships/hyperlink" Target="https://www.estyn.gov.wales/effective-practice/assessment-learning-and-thinking-skills" TargetMode="External"/><Relationship Id="rId19" Type="http://schemas.openxmlformats.org/officeDocument/2006/relationships/hyperlink" Target="https://www.verywellmind.com/what-is-the-hawthorne-effect-279523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Laptop/Downloads/DeLuca_Student%20perspectives%20on%20assessment%20for%20learning.pdf" TargetMode="External"/><Relationship Id="rId14" Type="http://schemas.openxmlformats.org/officeDocument/2006/relationships/hyperlink" Target="https://hwb.gov.wales/storage/663d00fd-9c3b-4003-9a1f-0012bad39fad/how-to-develop-thinking-and-assessment-for-learning-in-the-classroom.pdf" TargetMode="External"/><Relationship Id="rId22" Type="http://schemas.openxmlformats.org/officeDocument/2006/relationships/hyperlink" Target="https://books.google.co.uk/books?hl=en&amp;lr=&amp;id=BvijPJHVlOoC&amp;oi=fnd&amp;pg=PR7&amp;dq=the+importance+of+effective+questioning&amp;ots=YUmBxUIn7Q&amp;sig=nIij_EKDxPmGx8nz6dy6x1bFlsk" TargetMode="External"/><Relationship Id="rId27" Type="http://schemas.openxmlformats.org/officeDocument/2006/relationships/hyperlink" Target="https://files.eric.ed.gov/fulltext/ED326488.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5111</Words>
  <Characters>29139</Characters>
  <Application>Microsoft Office Word</Application>
  <DocSecurity>0</DocSecurity>
  <Lines>242</Lines>
  <Paragraphs>68</Paragraphs>
  <ScaleCrop>false</ScaleCrop>
  <Company/>
  <LinksUpToDate>false</LinksUpToDate>
  <CharactersWithSpaces>34182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 (1801224)</dc:creator>
  <cp:keywords/>
  <dc:description/>
  <cp:lastModifiedBy>Abigail Charles</cp:lastModifiedBy>
  <cp:revision>2</cp:revision>
  <dcterms:created xsi:type="dcterms:W3CDTF">2020-02-20T10:35:00Z</dcterms:created>
  <dcterms:modified xsi:type="dcterms:W3CDTF">2020-03-26T12:14:00Z</dcterms:modified>
</cp:coreProperties>
</file>