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2C38E57" w14:paraId="49C829D9" wp14:textId="2CD1668F">
      <w:pPr>
        <w:jc w:val="center"/>
        <w:rPr>
          <w:rFonts w:ascii="Century Schoolbook" w:hAnsi="Century Schoolbook" w:eastAsia="Century Schoolbook" w:cs="Century Schoolbook"/>
          <w:b w:val="1"/>
          <w:bCs w:val="1"/>
          <w:sz w:val="72"/>
          <w:szCs w:val="72"/>
        </w:rPr>
      </w:pPr>
    </w:p>
    <w:p xmlns:wp14="http://schemas.microsoft.com/office/word/2010/wordml" w:rsidP="52C38E57" w14:paraId="5E5787A5" wp14:textId="25BBC245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sz w:val="72"/>
          <w:szCs w:val="72"/>
        </w:rPr>
      </w:pPr>
      <w:bookmarkStart w:name="_GoBack" w:id="0"/>
      <w:bookmarkEnd w:id="0"/>
      <w:r w:rsidRPr="52C38E57" w:rsidR="090B9698">
        <w:rPr>
          <w:rFonts w:ascii="Century Schoolbook" w:hAnsi="Century Schoolbook" w:eastAsia="Century Schoolbook" w:cs="Century Schoolbook"/>
          <w:b w:val="1"/>
          <w:bCs w:val="1"/>
          <w:sz w:val="72"/>
          <w:szCs w:val="72"/>
        </w:rPr>
        <w:t xml:space="preserve">Is there an </w:t>
      </w:r>
      <w:r w:rsidRPr="52C38E57" w:rsidR="0B65BCD4">
        <w:rPr>
          <w:rFonts w:ascii="Century Schoolbook" w:hAnsi="Century Schoolbook" w:eastAsia="Century Schoolbook" w:cs="Century Schoolbook"/>
          <w:b w:val="1"/>
          <w:bCs w:val="1"/>
          <w:sz w:val="72"/>
          <w:szCs w:val="72"/>
        </w:rPr>
        <w:t>association</w:t>
      </w:r>
      <w:r w:rsidRPr="52C38E57" w:rsidR="090B9698">
        <w:rPr>
          <w:rFonts w:ascii="Century Schoolbook" w:hAnsi="Century Schoolbook" w:eastAsia="Century Schoolbook" w:cs="Century Schoolbook"/>
          <w:b w:val="1"/>
          <w:bCs w:val="1"/>
          <w:sz w:val="72"/>
          <w:szCs w:val="72"/>
        </w:rPr>
        <w:t xml:space="preserve"> between gender and </w:t>
      </w:r>
      <w:r w:rsidRPr="52C38E57" w:rsidR="1A3ACCCE">
        <w:rPr>
          <w:rFonts w:ascii="Century Schoolbook" w:hAnsi="Century Schoolbook" w:eastAsia="Century Schoolbook" w:cs="Century Schoolbook"/>
          <w:b w:val="1"/>
          <w:bCs w:val="1"/>
          <w:sz w:val="72"/>
          <w:szCs w:val="72"/>
        </w:rPr>
        <w:t>preference</w:t>
      </w:r>
      <w:r w:rsidRPr="52C38E57" w:rsidR="090B9698">
        <w:rPr>
          <w:rFonts w:ascii="Century Schoolbook" w:hAnsi="Century Schoolbook" w:eastAsia="Century Schoolbook" w:cs="Century Schoolbook"/>
          <w:b w:val="1"/>
          <w:bCs w:val="1"/>
          <w:sz w:val="72"/>
          <w:szCs w:val="72"/>
        </w:rPr>
        <w:t xml:space="preserve"> for working from home?</w:t>
      </w:r>
    </w:p>
    <w:p w:rsidR="0B1C52D5" w:rsidP="52C38E57" w:rsidRDefault="0B1C52D5" w14:paraId="6716A4B5" w14:textId="22175322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  <w:r w:rsidRPr="52C38E57" w:rsidR="0B1C52D5"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  <w:t xml:space="preserve">Chi-square test for </w:t>
      </w:r>
      <w:r w:rsidRPr="52C38E57" w:rsidR="3DBBC289"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  <w:t>independence.</w:t>
      </w:r>
    </w:p>
    <w:p w:rsidR="52C38E57" w:rsidP="52C38E57" w:rsidRDefault="52C38E57" w14:paraId="4BA2460B" w14:textId="4278D479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4BE6ACFC" w14:textId="52B35A79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08334952" w14:textId="6D4CE780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778422F6" w14:textId="398CC72F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3DE4019F" w14:textId="70BAE14F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1F017A61" w14:textId="4A8D56FE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63FD158F" w14:textId="6D22EA41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7390760D" w14:textId="55EE0E96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2786C7F0" w14:textId="331E4100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58C4CE89" w14:textId="30DC2A87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6A016FE7" w:rsidP="6A016FE7" w:rsidRDefault="6A016FE7" w14:paraId="08B99D00" w14:textId="32426D4C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sz w:val="40"/>
          <w:szCs w:val="40"/>
        </w:rPr>
      </w:pPr>
    </w:p>
    <w:p w:rsidR="6A016FE7" w:rsidP="6A016FE7" w:rsidRDefault="6A016FE7" w14:paraId="7CD50B0B" w14:textId="74AF25D2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sz w:val="40"/>
          <w:szCs w:val="40"/>
        </w:rPr>
      </w:pPr>
    </w:p>
    <w:p w:rsidR="6A016FE7" w:rsidP="6A016FE7" w:rsidRDefault="6A016FE7" w14:paraId="7676ABED" w14:textId="4416B441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sz w:val="40"/>
          <w:szCs w:val="40"/>
        </w:rPr>
      </w:pPr>
    </w:p>
    <w:p w:rsidR="3DBBC289" w:rsidP="52C38E57" w:rsidRDefault="3DBBC289" w14:paraId="5CE55113" w14:textId="1334F9E6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sz w:val="40"/>
          <w:szCs w:val="40"/>
        </w:rPr>
      </w:pPr>
      <w:r w:rsidRPr="6A016FE7" w:rsidR="3DBBC289">
        <w:rPr>
          <w:rFonts w:ascii="Century Schoolbook" w:hAnsi="Century Schoolbook" w:eastAsia="Century Schoolbook" w:cs="Century Schoolbook"/>
          <w:b w:val="1"/>
          <w:bCs w:val="1"/>
          <w:sz w:val="40"/>
          <w:szCs w:val="40"/>
        </w:rPr>
        <w:t>ABSTRACT</w:t>
      </w:r>
      <w:r w:rsidRPr="6A016FE7" w:rsidR="3B30820A">
        <w:rPr>
          <w:rFonts w:ascii="Century Schoolbook" w:hAnsi="Century Schoolbook" w:eastAsia="Century Schoolbook" w:cs="Century Schoolbook"/>
          <w:b w:val="1"/>
          <w:bCs w:val="1"/>
          <w:sz w:val="40"/>
          <w:szCs w:val="40"/>
        </w:rPr>
        <w:t>.</w:t>
      </w:r>
    </w:p>
    <w:p w:rsidR="52C38E57" w:rsidP="6A016FE7" w:rsidRDefault="52C38E57" w14:paraId="42C59927" w14:textId="15675BE4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</w:pPr>
      <w:r w:rsidRPr="6A016FE7" w:rsidR="5A2E1F3E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Gender differences in the work place has been a widely debated topic of discussion. </w:t>
      </w:r>
      <w:r w:rsidRPr="6A016FE7" w:rsidR="275532EF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Gender bias has been the main consideration of many a study on whether the commitments typically seen that</w:t>
      </w:r>
      <w:r w:rsidRPr="6A016FE7" w:rsidR="135F68D8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of</w:t>
      </w:r>
      <w:r w:rsidRPr="6A016FE7" w:rsidR="275532EF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women</w:t>
      </w:r>
      <w:r w:rsidRPr="6A016FE7" w:rsidR="76A471FB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, affect their </w:t>
      </w:r>
      <w:r w:rsidRPr="6A016FE7" w:rsidR="7B51A5AD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ability</w:t>
      </w:r>
      <w:r w:rsidRPr="6A016FE7" w:rsidR="76A471FB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to work as </w:t>
      </w:r>
      <w:r w:rsidRPr="6A016FE7" w:rsidR="4BDB64D0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productively</w:t>
      </w:r>
      <w:r w:rsidRPr="6A016FE7" w:rsidR="76A471FB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as men, which in turn affects employability. In this study, the </w:t>
      </w:r>
      <w:r w:rsidRPr="6A016FE7" w:rsidR="2746F9D5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effects</w:t>
      </w:r>
      <w:r w:rsidRPr="6A016FE7" w:rsidR="76A471FB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of COVID-19 on the work place with it </w:t>
      </w:r>
      <w:r w:rsidRPr="6A016FE7" w:rsidR="4E9C14CC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now being at home</w:t>
      </w:r>
      <w:r w:rsidRPr="6A016FE7" w:rsidR="359B1A28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, is being looked at. Does it affect women </w:t>
      </w:r>
      <w:r w:rsidRPr="6A016FE7" w:rsidR="504FB20C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more than men being at home? Do women prefer to work away from home? </w:t>
      </w:r>
      <w:r w:rsidRPr="6A016FE7" w:rsidR="789B7010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Forty-one</w:t>
      </w:r>
      <w:r w:rsidRPr="6A016FE7" w:rsidR="504FB20C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psychology students were asked to </w:t>
      </w:r>
      <w:r w:rsidRPr="6A016FE7" w:rsidR="55E6E8AE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participate</w:t>
      </w:r>
      <w:r w:rsidRPr="6A016FE7" w:rsidR="504FB20C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in a survey </w:t>
      </w:r>
      <w:r w:rsidRPr="6A016FE7" w:rsidR="3DD3FD33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questionnaire</w:t>
      </w:r>
      <w:r w:rsidRPr="6A016FE7" w:rsidR="504FB20C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to find </w:t>
      </w:r>
      <w:r w:rsidRPr="6A016FE7" w:rsidR="70EEA09F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whether there were </w:t>
      </w:r>
      <w:r w:rsidRPr="6A016FE7" w:rsidR="504FB20C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any </w:t>
      </w:r>
      <w:r w:rsidRPr="6A016FE7" w:rsidR="118E6756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significant</w:t>
      </w:r>
      <w:r w:rsidRPr="6A016FE7" w:rsidR="504FB20C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</w:t>
      </w:r>
      <w:r w:rsidRPr="6A016FE7" w:rsidR="2DAD903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finding</w:t>
      </w:r>
      <w:r w:rsidRPr="6A016FE7" w:rsidR="101FE083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s</w:t>
      </w:r>
      <w:r w:rsidRPr="6A016FE7" w:rsidR="2DAD903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in the correlation between gender and work location preference. </w:t>
      </w:r>
      <w:r w:rsidRPr="6A016FE7" w:rsidR="6335A96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The f</w:t>
      </w:r>
      <w:r w:rsidRPr="6A016FE7" w:rsidR="2DAD903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indings of this </w:t>
      </w:r>
      <w:r w:rsidRPr="6A016FE7" w:rsidR="2DAD903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p</w:t>
      </w:r>
      <w:r w:rsidRPr="6A016FE7" w:rsidR="76D104E1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a</w:t>
      </w:r>
      <w:r w:rsidRPr="6A016FE7" w:rsidR="2DAD903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rticular study</w:t>
      </w:r>
      <w:r w:rsidRPr="6A016FE7" w:rsidR="2DAD903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were </w:t>
      </w:r>
      <w:r w:rsidRPr="6A016FE7" w:rsidR="3AB99B3D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non-significant</w:t>
      </w:r>
      <w:r w:rsidRPr="6A016FE7" w:rsidR="2DAD903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. This is </w:t>
      </w:r>
      <w:r w:rsidRPr="6A016FE7" w:rsidR="5F60F7D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mainly </w:t>
      </w:r>
      <w:r w:rsidRPr="6A016FE7" w:rsidR="2DAD903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due</w:t>
      </w:r>
      <w:r w:rsidRPr="6A016FE7" w:rsidR="2DAD903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to</w:t>
      </w:r>
      <w:r w:rsidRPr="6A016FE7" w:rsidR="2DAD903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</w:t>
      </w:r>
      <w:r w:rsidRPr="6A016FE7" w:rsidR="376E7360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the </w:t>
      </w:r>
      <w:r w:rsidRPr="6A016FE7" w:rsidR="2DAD903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limitations of sample</w:t>
      </w:r>
      <w:r w:rsidRPr="6A016FE7" w:rsidR="1AD217EB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size</w:t>
      </w:r>
      <w:r w:rsidRPr="6A016FE7" w:rsidR="2DAD903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and </w:t>
      </w:r>
      <w:r w:rsidRPr="6A016FE7" w:rsidR="430692E4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gender </w:t>
      </w:r>
      <w:r w:rsidRPr="6A016FE7" w:rsidR="53B89E0D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imbalance</w:t>
      </w:r>
      <w:r w:rsidRPr="6A016FE7" w:rsidR="430692E4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of the participants</w:t>
      </w:r>
      <w:r w:rsidRPr="6A016FE7" w:rsidR="53AA9BE4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where more females were available than males. </w:t>
      </w:r>
    </w:p>
    <w:p w:rsidR="52C38E57" w:rsidP="52C38E57" w:rsidRDefault="52C38E57" w14:paraId="1997068A" w14:textId="16E0CB1E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369666A1" w14:textId="74F19862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1E84C0AF" w14:textId="79B94B2E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44AF0E20" w14:textId="35E3FA8B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3DCFF61D" w14:textId="19D101E9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74258247" w14:textId="709EFE56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6A66B836" w14:textId="056DD738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0AFBFA57" w14:textId="00152B59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419558D0" w14:textId="6CBB81A8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32FD2E5E" w14:textId="5A09746E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2C38E57" w:rsidP="52C38E57" w:rsidRDefault="52C38E57" w14:paraId="183043BD" w14:textId="739CF92E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53135016" w:rsidP="52C38E57" w:rsidRDefault="53135016" w14:paraId="6915AC2E" w14:textId="3C7818E6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sz w:val="40"/>
          <w:szCs w:val="40"/>
        </w:rPr>
      </w:pPr>
      <w:r w:rsidRPr="6A016FE7" w:rsidR="53135016">
        <w:rPr>
          <w:rFonts w:ascii="Century Schoolbook" w:hAnsi="Century Schoolbook" w:eastAsia="Century Schoolbook" w:cs="Century Schoolbook"/>
          <w:b w:val="1"/>
          <w:bCs w:val="1"/>
          <w:sz w:val="40"/>
          <w:szCs w:val="40"/>
        </w:rPr>
        <w:t>INTRODUCTION.</w:t>
      </w:r>
    </w:p>
    <w:p w:rsidR="52C38E57" w:rsidP="52C38E57" w:rsidRDefault="52C38E57" w14:paraId="6E8C944B" w14:textId="23DCA7F6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sz w:val="40"/>
          <w:szCs w:val="40"/>
        </w:rPr>
      </w:pPr>
    </w:p>
    <w:p w:rsidR="73BAE42E" w:rsidP="52C38E57" w:rsidRDefault="73BAE42E" w14:paraId="7DFD2290" w14:textId="1E3962F8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  <w:r w:rsidRPr="52C38E57" w:rsidR="73BAE42E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Gender has always been a </w:t>
      </w:r>
      <w:r w:rsidRPr="52C38E57" w:rsidR="26859764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popular </w:t>
      </w:r>
      <w:r w:rsidRPr="52C38E57" w:rsidR="73BAE42E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topic of discussion </w:t>
      </w:r>
      <w:r w:rsidRPr="52C38E57" w:rsidR="62828012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across many fields, none more so than within the work setting</w:t>
      </w:r>
      <w:r w:rsidRPr="52C38E57" w:rsidR="07D77DCF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</w:t>
      </w:r>
      <w:r w:rsidRPr="52C38E57" w:rsidR="07D77DCF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regarding</w:t>
      </w:r>
      <w:r w:rsidRPr="52C38E57" w:rsidR="07D77DCF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wage</w:t>
      </w:r>
      <w:r w:rsidRPr="52C38E57" w:rsidR="62828012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. </w:t>
      </w:r>
      <w:r w:rsidRPr="52C38E57" w:rsidR="21276544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Gender inequality </w:t>
      </w:r>
      <w:r w:rsidRPr="52C38E57" w:rsidR="6D6E650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in the </w:t>
      </w:r>
      <w:r w:rsidRPr="52C38E57" w:rsidR="43A40BA1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workplace</w:t>
      </w:r>
      <w:r w:rsidRPr="52C38E57" w:rsidR="21276544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</w:t>
      </w:r>
      <w:r w:rsidRPr="52C38E57" w:rsidR="4AE4A7AA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has been</w:t>
      </w:r>
      <w:r w:rsidRPr="52C38E57" w:rsidR="52B229ED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prevalent</w:t>
      </w:r>
      <w:r w:rsidRPr="52C38E57" w:rsidR="5C81FE1F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for many years</w:t>
      </w:r>
      <w:r w:rsidRPr="52C38E57" w:rsidR="52B229ED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</w:t>
      </w:r>
      <w:r w:rsidRPr="52C38E57" w:rsidR="52B229ED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in </w:t>
      </w:r>
      <w:r w:rsidRPr="52C38E57" w:rsidR="2862E974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bias</w:t>
      </w:r>
      <w:r w:rsidRPr="52C38E57" w:rsidR="65AEAEB7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against women </w:t>
      </w:r>
      <w:r w:rsidRPr="52C38E57" w:rsidR="536796F1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worldwide.</w:t>
      </w:r>
      <w:r w:rsidRPr="52C38E57" w:rsidR="2FB70CB4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</w:t>
      </w:r>
      <w:r w:rsidRPr="52C38E57" w:rsidR="7C43A356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This is due to women </w:t>
      </w:r>
      <w:r w:rsidRPr="52C38E57" w:rsidR="33A9C118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being </w:t>
      </w:r>
      <w:r w:rsidRPr="52C38E57" w:rsidR="3023A18D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responsible</w:t>
      </w:r>
      <w:r w:rsidRPr="52C38E57" w:rsidR="33A9C118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for</w:t>
      </w:r>
      <w:r w:rsidRPr="52C38E57" w:rsidR="33A9C118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childcare and other domestic duties.</w:t>
      </w:r>
      <w:r w:rsidRPr="52C38E57" w:rsidR="36A9AB86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Even when childcare and family commitments are taken into consideration with employers, Women are still at a </w:t>
      </w:r>
      <w:r w:rsidRPr="52C38E57" w:rsidR="22715CFC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disadvantage over men who work in the same field as them</w:t>
      </w:r>
      <w:r w:rsidRPr="52C38E57" w:rsidR="4F164945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, receiving less pay and promotion opportunities</w:t>
      </w:r>
      <w:r w:rsidRPr="52C38E57" w:rsidR="017817C9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. </w:t>
      </w:r>
      <w:r w:rsidRPr="52C38E57" w:rsidR="7B6C6166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(H.Mandel &amp; M.</w:t>
      </w:r>
      <w:r w:rsidRPr="52C38E57" w:rsidR="7B6C616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Semyonov 2005) </w:t>
      </w:r>
    </w:p>
    <w:p w:rsidR="1ED0246B" w:rsidP="52C38E57" w:rsidRDefault="1ED0246B" w14:paraId="630DF900" w14:textId="532C3D18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  <w:r w:rsidRPr="52C38E57" w:rsidR="1ED0246B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Stereotypically</w:t>
      </w:r>
      <w:r w:rsidRPr="52C38E57" w:rsidR="0A045648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, </w:t>
      </w:r>
      <w:r w:rsidRPr="52C38E57" w:rsidR="2C98FAEE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men are </w:t>
      </w:r>
      <w:r w:rsidRPr="52C38E57" w:rsidR="2536BACF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perceived</w:t>
      </w:r>
      <w:r w:rsidRPr="52C38E57" w:rsidR="2C98FAEE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socially to </w:t>
      </w:r>
      <w:r w:rsidRPr="52C38E57" w:rsidR="429A69E3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be </w:t>
      </w:r>
      <w:r w:rsidRPr="52C38E57" w:rsidR="2C98FAEE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strong,</w:t>
      </w:r>
      <w:r w:rsidRPr="52C38E57" w:rsidR="0396329C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</w:t>
      </w:r>
      <w:r w:rsidRPr="52C38E57" w:rsidR="7444B1C0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dominant,</w:t>
      </w:r>
      <w:r w:rsidRPr="52C38E57" w:rsidR="0396329C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and </w:t>
      </w:r>
      <w:r w:rsidRPr="52C38E57" w:rsidR="430F6F6D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competitive</w:t>
      </w:r>
      <w:r w:rsidRPr="52C38E57" w:rsidR="0396329C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</w:t>
      </w:r>
      <w:r w:rsidRPr="52C38E57" w:rsidR="0396329C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whereas</w:t>
      </w:r>
      <w:r w:rsidRPr="52C38E57" w:rsidR="0396329C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women are seen to be</w:t>
      </w:r>
      <w:r w:rsidRPr="52C38E57" w:rsidR="6E0B4C63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submissive, </w:t>
      </w:r>
      <w:r w:rsidRPr="52C38E57" w:rsidR="1BBF0ECC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caring,</w:t>
      </w:r>
      <w:r w:rsidRPr="52C38E57" w:rsidR="6E0B4C63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and </w:t>
      </w:r>
      <w:r w:rsidRPr="52C38E57" w:rsidR="0F9DD443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>compassionate</w:t>
      </w:r>
      <w:r w:rsidRPr="52C38E57" w:rsidR="6E0B4C63">
        <w:rPr>
          <w:rFonts w:ascii="Century Schoolbook" w:hAnsi="Century Schoolbook" w:eastAsia="Century Schoolbook" w:cs="Century Schoolbook"/>
          <w:b w:val="0"/>
          <w:bCs w:val="0"/>
          <w:sz w:val="28"/>
          <w:szCs w:val="28"/>
        </w:rPr>
        <w:t xml:space="preserve"> (</w:t>
      </w:r>
      <w:r w:rsidRPr="52C38E57" w:rsidR="70249AA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Kachel S, Steffens </w:t>
      </w:r>
      <w:r w:rsidRPr="52C38E57" w:rsidR="1640474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MC,</w:t>
      </w:r>
      <w:r w:rsidRPr="52C38E57" w:rsidR="70249AA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and </w:t>
      </w:r>
      <w:r w:rsidRPr="52C38E57" w:rsidR="70249AA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Niedlich</w:t>
      </w:r>
      <w:r w:rsidRPr="52C38E57" w:rsidR="70249AA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C 2016)</w:t>
      </w:r>
      <w:r w:rsidRPr="52C38E57" w:rsidR="3E3EA92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. Woman </w:t>
      </w:r>
      <w:r w:rsidRPr="52C38E57" w:rsidR="16AD839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traditionally</w:t>
      </w:r>
      <w:r w:rsidRPr="52C38E57" w:rsidR="3E3EA92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adopt the role of being the primary caregiver and hold the most domestic </w:t>
      </w:r>
      <w:r w:rsidRPr="52C38E57" w:rsidR="6131FB01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responsibilities,</w:t>
      </w:r>
      <w:r w:rsidRPr="52C38E57" w:rsidR="3E3EA92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</w:t>
      </w:r>
      <w:r w:rsidRPr="52C38E57" w:rsidR="3E3EA92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whereas</w:t>
      </w:r>
      <w:r w:rsidRPr="52C38E57" w:rsidR="3E3EA92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men are seen to be the head of the household and the main earner in a heterosexual c</w:t>
      </w:r>
      <w:r w:rsidRPr="52C38E57" w:rsidR="5612297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ouple. </w:t>
      </w:r>
      <w:r w:rsidRPr="52C38E57" w:rsidR="0248F0D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This translates to women </w:t>
      </w:r>
      <w:r w:rsidRPr="52C38E57" w:rsidR="2B896D9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receiving</w:t>
      </w:r>
      <w:r w:rsidRPr="52C38E57" w:rsidR="0248F0D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less opportunity to work </w:t>
      </w:r>
      <w:r w:rsidRPr="52C38E57" w:rsidR="34A4DB5E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to the same level as a man</w:t>
      </w:r>
      <w:r w:rsidRPr="52C38E57" w:rsidR="2CE0CA7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(promotions)</w:t>
      </w:r>
      <w:r w:rsidRPr="52C38E57" w:rsidR="0BDBB5DC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,</w:t>
      </w:r>
      <w:r w:rsidRPr="52C38E57" w:rsidR="5B50211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less pay and even </w:t>
      </w:r>
      <w:r w:rsidRPr="52C38E57" w:rsidR="1724DACF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effects being</w:t>
      </w:r>
      <w:r w:rsidRPr="52C38E57" w:rsidR="5B50211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hired for </w:t>
      </w:r>
      <w:r w:rsidRPr="52C38E57" w:rsidR="28C1895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jobs.</w:t>
      </w:r>
      <w:r w:rsidRPr="52C38E57" w:rsidR="051B55B6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(Stamarski CS, Son Hing LS. 2015)</w:t>
      </w:r>
      <w:r w:rsidRPr="52C38E57" w:rsidR="6EC886BE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</w:t>
      </w:r>
      <w:r w:rsidRPr="52C38E57" w:rsidR="08A14E1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Although this is a very outdated </w:t>
      </w:r>
      <w:r w:rsidRPr="52C38E57" w:rsidR="08A14E1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preconception</w:t>
      </w:r>
      <w:r w:rsidRPr="52C38E57" w:rsidR="08A14E1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of Gender roles, </w:t>
      </w:r>
      <w:r w:rsidRPr="52C38E57" w:rsidR="3C059CEC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it still reflects today </w:t>
      </w:r>
      <w:r w:rsidRPr="52C38E57" w:rsidR="008CE66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in many studies that </w:t>
      </w:r>
      <w:r w:rsidRPr="52C38E57" w:rsidR="1E73E5B8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investigate </w:t>
      </w:r>
      <w:r w:rsidRPr="52C38E57" w:rsidR="33CB7345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the differences </w:t>
      </w:r>
      <w:r w:rsidRPr="52C38E57" w:rsidR="48424C1C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professionally between men and women. </w:t>
      </w:r>
      <w:r w:rsidRPr="52C38E57" w:rsidR="5C8337B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(</w:t>
      </w:r>
      <w:r w:rsidRPr="52C38E57" w:rsidR="0979BFC9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>Trond Petersen &amp; Laurie A. Morgan</w:t>
      </w:r>
      <w:r w:rsidRPr="52C38E57" w:rsidR="246409D8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 xml:space="preserve">) </w:t>
      </w:r>
    </w:p>
    <w:p w:rsidR="5CCD33EC" w:rsidP="52C38E57" w:rsidRDefault="5CCD33EC" w14:paraId="14FDA9E9" w14:textId="3CA35C19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  <w:r w:rsidRPr="52C38E57" w:rsidR="5CCD33EC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Would working from home balance out the gender inequality? </w:t>
      </w:r>
      <w:r w:rsidRPr="52C38E57" w:rsidR="00A6EFF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Based on the evidence that women were unable to </w:t>
      </w:r>
      <w:r w:rsidRPr="52C38E57" w:rsidR="1C6513E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dedicate as much time to work due to home responsibilities</w:t>
      </w:r>
      <w:r w:rsidRPr="52C38E57" w:rsidR="4EC0FE75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and childcare</w:t>
      </w:r>
      <w:r w:rsidRPr="52C38E57" w:rsidR="1C6513E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, working from home may</w:t>
      </w:r>
      <w:r w:rsidRPr="52C38E57" w:rsidR="3C116D6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</w:t>
      </w:r>
      <w:r w:rsidRPr="52C38E57" w:rsidR="1C6513E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be the </w:t>
      </w:r>
      <w:r w:rsidRPr="52C38E57" w:rsidR="44B07D42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solution</w:t>
      </w:r>
      <w:r w:rsidRPr="52C38E57" w:rsidR="1C6513E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.</w:t>
      </w:r>
      <w:r w:rsidRPr="52C38E57" w:rsidR="74D3EE5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</w:t>
      </w:r>
      <w:r w:rsidRPr="52C38E57" w:rsidR="15817BC2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D. Anderson &amp; C. Kelliher </w:t>
      </w:r>
      <w:r w:rsidRPr="52C38E57" w:rsidR="39DF69F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(</w:t>
      </w:r>
      <w:r w:rsidRPr="52C38E57" w:rsidR="15817BC2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20</w:t>
      </w:r>
      <w:r w:rsidRPr="52C38E57" w:rsidR="17A443DE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09</w:t>
      </w:r>
      <w:r w:rsidRPr="52C38E57" w:rsidR="15817BC2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)</w:t>
      </w:r>
      <w:r w:rsidRPr="52C38E57" w:rsidR="224EA88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found that </w:t>
      </w:r>
      <w:r w:rsidRPr="52C38E57" w:rsidR="4E8CAEB5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having a choice </w:t>
      </w:r>
      <w:r w:rsidRPr="52C38E57" w:rsidR="224EA88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of where to conduct work, from the home </w:t>
      </w:r>
      <w:r w:rsidRPr="52C38E57" w:rsidR="1931DC8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setting</w:t>
      </w:r>
      <w:r w:rsidRPr="52C38E57" w:rsidR="224EA88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or </w:t>
      </w:r>
      <w:r w:rsidRPr="52C38E57" w:rsidR="110F8FA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workplace</w:t>
      </w:r>
      <w:r w:rsidRPr="52C38E57" w:rsidR="224EA88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,</w:t>
      </w:r>
      <w:r w:rsidRPr="52C38E57" w:rsidR="7A6AAFC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as well as hours in which to work,</w:t>
      </w:r>
      <w:r w:rsidRPr="52C38E57" w:rsidR="224EA88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led to greater work satisfaction and productivity</w:t>
      </w:r>
      <w:r w:rsidRPr="52C38E57" w:rsidR="7CB037E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than having no choice at all. Even more so in the employees who were mothers. </w:t>
      </w:r>
      <w:r w:rsidRPr="52C38E57" w:rsidR="6CCCD7EC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This is also supported by Chen &amp; Fulmer (2018)</w:t>
      </w:r>
      <w:r w:rsidRPr="52C38E57" w:rsidR="5342FDF2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who found that companies who offered more flexible work arrangements (FWA) </w:t>
      </w:r>
      <w:r w:rsidRPr="52C38E57" w:rsidR="59A9945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to employees, </w:t>
      </w:r>
      <w:r w:rsidRPr="52C38E57" w:rsidR="32388CF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which included working hours and location, </w:t>
      </w:r>
      <w:r w:rsidRPr="52C38E57" w:rsidR="59A9945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produced a higher job </w:t>
      </w:r>
      <w:r w:rsidRPr="52C38E57" w:rsidR="6F0121E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satisfaction</w:t>
      </w:r>
      <w:r w:rsidRPr="52C38E57" w:rsidR="59A9945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rate and work </w:t>
      </w:r>
      <w:r w:rsidRPr="52C38E57" w:rsidR="2227B10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productivity</w:t>
      </w:r>
      <w:r w:rsidRPr="52C38E57" w:rsidR="59A9945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than companies that </w:t>
      </w:r>
      <w:r w:rsidRPr="52C38E57" w:rsidR="1076CFB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did not</w:t>
      </w:r>
      <w:r w:rsidRPr="52C38E57" w:rsidR="59A9945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have the FW</w:t>
      </w:r>
      <w:r w:rsidRPr="52C38E57" w:rsidR="11D8106E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A </w:t>
      </w:r>
      <w:r w:rsidRPr="52C38E57" w:rsidR="126C154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available</w:t>
      </w:r>
      <w:r w:rsidRPr="52C38E57" w:rsidR="11D8106E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to</w:t>
      </w:r>
      <w:r w:rsidRPr="52C38E57" w:rsidR="47BF273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their employees. </w:t>
      </w:r>
    </w:p>
    <w:p w:rsidR="0818CFA5" w:rsidP="52C38E57" w:rsidRDefault="0818CFA5" w14:paraId="697B7AE9" w14:textId="56300E8C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  <w:r w:rsidRPr="52C38E57" w:rsidR="0818CFA5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In </w:t>
      </w:r>
      <w:r w:rsidRPr="52C38E57" w:rsidR="617BB44E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March</w:t>
      </w:r>
      <w:r w:rsidRPr="52C38E57" w:rsidR="0818CFA5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2020, Covid-19 forced the world into lockdown and all work had to be conducted from home. With schools and childcare </w:t>
      </w:r>
      <w:r w:rsidRPr="52C38E57" w:rsidR="58E913BE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closed</w:t>
      </w:r>
      <w:r w:rsidRPr="52C38E57" w:rsidR="06B43A5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, home-schooling and added domestic duties were now added to the responsibilities at home</w:t>
      </w:r>
      <w:r w:rsidRPr="52C38E57" w:rsidR="4DE3804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, including finding the time to work whilst </w:t>
      </w:r>
      <w:r w:rsidRPr="52C38E57" w:rsidR="4DE3804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maintaining</w:t>
      </w:r>
      <w:r w:rsidRPr="52C38E57" w:rsidR="4DE3804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productivity. </w:t>
      </w:r>
      <w:r w:rsidRPr="52C38E57" w:rsidR="2F41DEE7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Z</w:t>
      </w:r>
      <w:r w:rsidRPr="52C38E57" w:rsidR="2F41DEE7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.Feng &amp; K.Savani (2020)</w:t>
      </w:r>
      <w:r w:rsidRPr="52C38E57" w:rsidR="039CEA4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conducted a </w:t>
      </w:r>
      <w:r w:rsidRPr="52C38E57" w:rsidR="2D590A9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survey</w:t>
      </w:r>
      <w:r w:rsidRPr="52C38E57" w:rsidR="039CEA4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which asked working couples working from home, their work satisfaction and </w:t>
      </w:r>
      <w:r w:rsidRPr="52C38E57" w:rsidR="5A1F0C5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productivity</w:t>
      </w:r>
      <w:r w:rsidRPr="52C38E57" w:rsidR="039CEA4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before and after covid. </w:t>
      </w:r>
      <w:r w:rsidRPr="52C38E57" w:rsidR="69C4BBEC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Both men and women claimed spending</w:t>
      </w:r>
      <w:r w:rsidRPr="52C38E57" w:rsidR="163E423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more hours than before covid on childcare and household duties, but the increase was 27% higher in women</w:t>
      </w:r>
      <w:r w:rsidRPr="52C38E57" w:rsidR="7838B151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. </w:t>
      </w:r>
      <w:r w:rsidRPr="52C38E57" w:rsidR="6A5F2B5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An article on the CBS news channel</w:t>
      </w:r>
      <w:r w:rsidRPr="52C38E57" w:rsidR="58A29518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discovered that </w:t>
      </w:r>
      <w:r w:rsidRPr="52C38E57" w:rsidR="4F85C917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57</w:t>
      </w:r>
      <w:r w:rsidRPr="52C38E57" w:rsidR="58A29518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% of males f</w:t>
      </w:r>
      <w:r w:rsidRPr="52C38E57" w:rsidR="5086FCF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ound working from home </w:t>
      </w:r>
      <w:r w:rsidRPr="52C38E57" w:rsidR="5D552EA5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beneficial</w:t>
      </w:r>
      <w:r w:rsidRPr="52C38E57" w:rsidR="5086FCF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to them and worked more </w:t>
      </w:r>
      <w:r w:rsidRPr="52C38E57" w:rsidR="2ED83BB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productively compared to 29% of women who saw the benefits. </w:t>
      </w:r>
      <w:r w:rsidRPr="52C38E57" w:rsidR="27538EA1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This supports the idea that the gender work gap</w:t>
      </w:r>
      <w:r w:rsidRPr="52C38E57" w:rsidR="70083A9F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, even from working at home and on equal grounds, Women still will carry most of the domestic </w:t>
      </w:r>
      <w:r w:rsidRPr="52C38E57" w:rsidR="2EAD1FD1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responsibilities</w:t>
      </w:r>
      <w:r w:rsidRPr="52C38E57" w:rsidR="70083A9F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which directly </w:t>
      </w:r>
      <w:r w:rsidRPr="52C38E57" w:rsidR="70083A9F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impacts</w:t>
      </w:r>
      <w:r w:rsidRPr="52C38E57" w:rsidR="70083A9F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their work life</w:t>
      </w:r>
      <w:r w:rsidRPr="52C38E57" w:rsidR="18269DA8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compared to men within the same household. </w:t>
      </w:r>
    </w:p>
    <w:p w:rsidR="7836EEE3" w:rsidP="52C38E57" w:rsidRDefault="7836EEE3" w14:paraId="00559EEB" w14:textId="134C0622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  <w:r w:rsidRPr="52C38E57" w:rsidR="7836EEE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From this research,</w:t>
      </w:r>
      <w:r w:rsidRPr="52C38E57" w:rsidR="68693A3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</w:t>
      </w:r>
      <w:r w:rsidRPr="52C38E57" w:rsidR="12FC1EB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investigating</w:t>
      </w:r>
      <w:r w:rsidRPr="52C38E57" w:rsidR="68693A3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whether males and females have a distinctive </w:t>
      </w:r>
      <w:r w:rsidRPr="52C38E57" w:rsidR="4E22433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preference</w:t>
      </w:r>
      <w:r w:rsidRPr="52C38E57" w:rsidR="68693A3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on the </w:t>
      </w:r>
      <w:r w:rsidRPr="52C38E57" w:rsidR="4C432105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location</w:t>
      </w:r>
      <w:r w:rsidRPr="52C38E57" w:rsidR="68693A3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in which they work</w:t>
      </w:r>
      <w:r w:rsidRPr="52C38E57" w:rsidR="36A6EECF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after having </w:t>
      </w:r>
      <w:r w:rsidRPr="52C38E57" w:rsidR="6D95D96F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experienced working before</w:t>
      </w:r>
      <w:r w:rsidRPr="52C38E57" w:rsidR="76A46C5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, during </w:t>
      </w:r>
      <w:r w:rsidRPr="52C38E57" w:rsidR="6D95D96F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and after</w:t>
      </w:r>
      <w:r w:rsidRPr="52C38E57" w:rsidR="36A6EECF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lockdown, would be </w:t>
      </w:r>
      <w:r w:rsidRPr="52C38E57" w:rsidR="3FF2A6C7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an </w:t>
      </w:r>
      <w:r w:rsidRPr="52C38E57" w:rsidR="36A6EECF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interesting </w:t>
      </w:r>
      <w:r w:rsidRPr="52C38E57" w:rsidR="6617190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insight. </w:t>
      </w:r>
      <w:r w:rsidRPr="52C38E57" w:rsidR="69E578A8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Previous</w:t>
      </w:r>
      <w:r w:rsidRPr="52C38E57" w:rsidR="69E578A8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evidence would show that</w:t>
      </w:r>
      <w:r w:rsidRPr="52C38E57" w:rsidR="69E578A8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</w:t>
      </w:r>
      <w:r w:rsidRPr="52C38E57" w:rsidR="046D5B7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the</w:t>
      </w:r>
      <w:r w:rsidRPr="52C38E57" w:rsidR="69E578A8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percentage </w:t>
      </w:r>
      <w:r w:rsidRPr="52C38E57" w:rsidR="7BA5942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of women </w:t>
      </w:r>
      <w:r w:rsidRPr="52C38E57" w:rsidR="63DF24A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preferring</w:t>
      </w:r>
      <w:r w:rsidRPr="52C38E57" w:rsidR="69E578A8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to work away from home than men</w:t>
      </w:r>
      <w:r w:rsidRPr="52C38E57" w:rsidR="2299C07E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,</w:t>
      </w:r>
      <w:r w:rsidRPr="52C38E57" w:rsidR="60C8ACA7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will be higher. </w:t>
      </w:r>
    </w:p>
    <w:p w:rsidR="52C38E57" w:rsidP="52C38E57" w:rsidRDefault="52C38E57" w14:paraId="6A9299E1" w14:textId="6031C1CB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52C38E57" w:rsidP="52C38E57" w:rsidRDefault="52C38E57" w14:paraId="6CA89030" w14:textId="790064F1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52C38E57" w:rsidP="52C38E57" w:rsidRDefault="52C38E57" w14:paraId="62440D8A" w14:textId="2238BF80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52C38E57" w:rsidP="52C38E57" w:rsidRDefault="52C38E57" w14:paraId="0B745182" w14:textId="38F5B45C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52C38E57" w:rsidP="52C38E57" w:rsidRDefault="52C38E57" w14:paraId="568EAD2F" w14:textId="7C82DE0E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52C38E57" w:rsidP="52C38E57" w:rsidRDefault="52C38E57" w14:paraId="2B6E8CAE" w14:textId="422156DA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52C38E57" w:rsidP="52C38E57" w:rsidRDefault="52C38E57" w14:paraId="6AE105A7" w14:textId="799AA7C0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52C38E57" w:rsidP="52C38E57" w:rsidRDefault="52C38E57" w14:paraId="67889AC4" w14:textId="19055249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52C38E57" w:rsidP="52C38E57" w:rsidRDefault="52C38E57" w14:paraId="315CB8CA" w14:textId="603FEEA4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52C38E57" w:rsidP="52C38E57" w:rsidRDefault="52C38E57" w14:paraId="0A5765F7" w14:textId="23A2D80E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52C38E57" w:rsidP="52C38E57" w:rsidRDefault="52C38E57" w14:paraId="67953D9C" w14:textId="1B969920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6A016FE7" w:rsidP="6A016FE7" w:rsidRDefault="6A016FE7" w14:paraId="1C135E36" w14:textId="41E55397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u w:val="none"/>
          <w:lang w:val="en-GB"/>
        </w:rPr>
      </w:pPr>
    </w:p>
    <w:p w:rsidR="43CB8007" w:rsidP="52C38E57" w:rsidRDefault="43CB8007" w14:paraId="5F8B30C5" w14:textId="539F719E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u w:val="none"/>
          <w:lang w:val="en-GB"/>
        </w:rPr>
      </w:pPr>
      <w:r w:rsidRPr="6A016FE7" w:rsidR="43CB8007"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u w:val="none"/>
          <w:lang w:val="en-GB"/>
        </w:rPr>
        <w:t>METHOD.</w:t>
      </w:r>
    </w:p>
    <w:p w:rsidR="52C38E57" w:rsidP="52C38E57" w:rsidRDefault="52C38E57" w14:paraId="5F27428B" w14:textId="614A41FC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0"/>
          <w:szCs w:val="40"/>
          <w:u w:val="none"/>
          <w:lang w:val="en-GB"/>
        </w:rPr>
      </w:pPr>
    </w:p>
    <w:p w:rsidR="07109285" w:rsidP="52C38E57" w:rsidRDefault="07109285" w14:paraId="4A9A3D67" w14:textId="24A9506D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32"/>
          <w:szCs w:val="32"/>
          <w:u w:val="none"/>
          <w:lang w:val="en-GB"/>
        </w:rPr>
      </w:pPr>
      <w:r w:rsidRPr="52C38E57" w:rsidR="07109285">
        <w:rPr>
          <w:rFonts w:ascii="Century Schoolbook" w:hAnsi="Century Schoolbook" w:eastAsia="Century Schoolbook" w:cs="Century Schoolbook"/>
          <w:b w:val="1"/>
          <w:bCs w:val="1"/>
          <w:noProof w:val="0"/>
          <w:sz w:val="32"/>
          <w:szCs w:val="32"/>
          <w:u w:val="none"/>
          <w:lang w:val="en-GB"/>
        </w:rPr>
        <w:t>PARTICIP</w:t>
      </w:r>
      <w:r w:rsidRPr="52C38E57" w:rsidR="32C2964D">
        <w:rPr>
          <w:rFonts w:ascii="Century Schoolbook" w:hAnsi="Century Schoolbook" w:eastAsia="Century Schoolbook" w:cs="Century Schoolbook"/>
          <w:b w:val="1"/>
          <w:bCs w:val="1"/>
          <w:noProof w:val="0"/>
          <w:sz w:val="32"/>
          <w:szCs w:val="32"/>
          <w:u w:val="none"/>
          <w:lang w:val="en-GB"/>
        </w:rPr>
        <w:t>A</w:t>
      </w:r>
      <w:r w:rsidRPr="52C38E57" w:rsidR="07109285">
        <w:rPr>
          <w:rFonts w:ascii="Century Schoolbook" w:hAnsi="Century Schoolbook" w:eastAsia="Century Schoolbook" w:cs="Century Schoolbook"/>
          <w:b w:val="1"/>
          <w:bCs w:val="1"/>
          <w:noProof w:val="0"/>
          <w:sz w:val="32"/>
          <w:szCs w:val="32"/>
          <w:u w:val="none"/>
          <w:lang w:val="en-GB"/>
        </w:rPr>
        <w:t>NTS.</w:t>
      </w:r>
    </w:p>
    <w:p w:rsidR="12D41D27" w:rsidP="52C38E57" w:rsidRDefault="12D41D27" w14:paraId="0AD3AA69" w14:textId="167E8B79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</w:pPr>
      <w:r w:rsidRPr="6A016FE7" w:rsidR="12D41D27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Forty-one </w:t>
      </w:r>
      <w:r w:rsidRPr="6A016FE7" w:rsidR="29C77C79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participants</w:t>
      </w:r>
      <w:r w:rsidRPr="6A016FE7" w:rsidR="0F85ED11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</w:t>
      </w:r>
      <w:r w:rsidRPr="6A016FE7" w:rsidR="55E49924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psychology students were recruited</w:t>
      </w:r>
      <w:r w:rsidRPr="6A016FE7" w:rsidR="1C0A54B7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to take part in this study through convenience sampling. </w:t>
      </w:r>
      <w:r w:rsidRPr="6A016FE7" w:rsidR="610C2AFD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Twenty-six of the participants were female, fourteen were Male and one non-binary. </w:t>
      </w:r>
      <w:r w:rsidRPr="6A016FE7" w:rsidR="4DDD4B21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The ages of the participants ranged from </w:t>
      </w:r>
      <w:r w:rsidRPr="6A016FE7" w:rsidR="13B7233E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18-51 with a mean age of 26.48</w:t>
      </w:r>
      <w:r w:rsidRPr="6A016FE7" w:rsidR="183B7000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. The non-binary person was not included in the final chi-</w:t>
      </w:r>
      <w:r w:rsidRPr="6A016FE7" w:rsidR="77C9773A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square </w:t>
      </w:r>
      <w:r w:rsidRPr="6A016FE7" w:rsidR="4CC8D97A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as </w:t>
      </w:r>
      <w:r w:rsidRPr="6A016FE7" w:rsidR="16C202EB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this was not</w:t>
      </w:r>
      <w:r w:rsidRPr="6A016FE7" w:rsidR="4CC8D97A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</w:t>
      </w:r>
      <w:r w:rsidRPr="6A016FE7" w:rsidR="3DDAB604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relevant</w:t>
      </w:r>
      <w:r w:rsidRPr="6A016FE7" w:rsidR="31263FF2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</w:t>
      </w:r>
      <w:r w:rsidRPr="6A016FE7" w:rsidR="31263FF2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for the question asked.</w:t>
      </w:r>
      <w:r w:rsidRPr="6A016FE7" w:rsidR="581D1DB9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</w:t>
      </w:r>
    </w:p>
    <w:p w:rsidR="52C38E57" w:rsidP="52C38E57" w:rsidRDefault="52C38E57" w14:paraId="35CA75BF" w14:textId="0695B18F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</w:pPr>
    </w:p>
    <w:p w:rsidR="1FC6F760" w:rsidP="52C38E57" w:rsidRDefault="1FC6F760" w14:paraId="4E7CDB78" w14:textId="7B1D210B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32"/>
          <w:szCs w:val="32"/>
          <w:u w:val="none"/>
          <w:lang w:val="en-GB"/>
        </w:rPr>
      </w:pPr>
      <w:r w:rsidRPr="52C38E57" w:rsidR="1FC6F760">
        <w:rPr>
          <w:rFonts w:ascii="Century Schoolbook" w:hAnsi="Century Schoolbook" w:eastAsia="Century Schoolbook" w:cs="Century Schoolbook"/>
          <w:b w:val="1"/>
          <w:bCs w:val="1"/>
          <w:noProof w:val="0"/>
          <w:sz w:val="32"/>
          <w:szCs w:val="32"/>
          <w:u w:val="none"/>
          <w:lang w:val="en-GB"/>
        </w:rPr>
        <w:t>DESIGN.</w:t>
      </w:r>
    </w:p>
    <w:p w:rsidR="2B0EBE20" w:rsidP="52C38E57" w:rsidRDefault="2B0EBE20" w14:paraId="4AD6289C" w14:textId="66F30BEF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</w:pPr>
      <w:r w:rsidRPr="6A016FE7" w:rsidR="2B0EBE20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A survey research </w:t>
      </w:r>
      <w:r w:rsidRPr="6A016FE7" w:rsidR="10C7C71D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design was used for the completion of this study,</w:t>
      </w:r>
      <w:r w:rsidRPr="6A016FE7" w:rsidR="7DC4F7C7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participants were categorised into male and female and asked </w:t>
      </w:r>
      <w:r w:rsidRPr="6A016FE7" w:rsidR="1C740500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their</w:t>
      </w:r>
      <w:r w:rsidRPr="6A016FE7" w:rsidR="3020E253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work location preference. </w:t>
      </w:r>
    </w:p>
    <w:p w:rsidR="52C38E57" w:rsidP="52C38E57" w:rsidRDefault="52C38E57" w14:paraId="234FE6B0" w14:textId="2C1B7504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noProof w:val="0"/>
          <w:sz w:val="32"/>
          <w:szCs w:val="32"/>
          <w:u w:val="none"/>
          <w:lang w:val="en-GB"/>
        </w:rPr>
      </w:pPr>
    </w:p>
    <w:p w:rsidR="05F5F965" w:rsidP="52C38E57" w:rsidRDefault="05F5F965" w14:paraId="68F4DBB6" w14:textId="57D8FAC9">
      <w:pPr>
        <w:pStyle w:val="Normal"/>
        <w:jc w:val="center"/>
        <w:rPr>
          <w:rFonts w:ascii="Century Schoolbook" w:hAnsi="Century Schoolbook" w:eastAsia="Century Schoolbook" w:cs="Century Schoolbook"/>
          <w:b w:val="0"/>
          <w:bCs w:val="0"/>
          <w:noProof w:val="0"/>
          <w:sz w:val="32"/>
          <w:szCs w:val="32"/>
          <w:u w:val="none"/>
          <w:lang w:val="en-GB"/>
        </w:rPr>
      </w:pPr>
      <w:r w:rsidRPr="52C38E57" w:rsidR="05F5F965">
        <w:rPr>
          <w:rFonts w:ascii="Century Schoolbook" w:hAnsi="Century Schoolbook" w:eastAsia="Century Schoolbook" w:cs="Century Schoolbook"/>
          <w:b w:val="1"/>
          <w:bCs w:val="1"/>
          <w:noProof w:val="0"/>
          <w:sz w:val="32"/>
          <w:szCs w:val="32"/>
          <w:u w:val="none"/>
          <w:lang w:val="en-GB"/>
        </w:rPr>
        <w:t>MATERIALS.</w:t>
      </w:r>
    </w:p>
    <w:p w:rsidR="52C38E57" w:rsidP="6A016FE7" w:rsidRDefault="52C38E57" w14:paraId="203259EF" w14:textId="41B5817D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</w:pPr>
      <w:r w:rsidRPr="6A016FE7" w:rsidR="329B6BA8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An online questionnaire was used to collect the data </w:t>
      </w:r>
      <w:r w:rsidRPr="6A016FE7" w:rsidR="5E90BFCF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needed. </w:t>
      </w:r>
      <w:r w:rsidRPr="6A016FE7" w:rsidR="4BADD31B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Three questions were asked</w:t>
      </w:r>
      <w:r w:rsidRPr="6A016FE7" w:rsidR="5C6E7BC1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. </w:t>
      </w:r>
      <w:r w:rsidRPr="6A016FE7" w:rsidR="4BADD31B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Age</w:t>
      </w:r>
      <w:r w:rsidRPr="6A016FE7" w:rsidR="3D5D0695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was asked with the participant adding their age</w:t>
      </w:r>
      <w:r w:rsidRPr="6A016FE7" w:rsidR="4BADD31B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, </w:t>
      </w:r>
      <w:r w:rsidRPr="6A016FE7" w:rsidR="4BADD31B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gender </w:t>
      </w:r>
      <w:r w:rsidRPr="6A016FE7" w:rsidR="2F77F3B4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was asked with a choice of one of three options which was male, </w:t>
      </w:r>
      <w:r w:rsidRPr="6A016FE7" w:rsidR="7680B196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female</w:t>
      </w:r>
      <w:r w:rsidRPr="6A016FE7" w:rsidR="2F77F3B4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or non-binary. </w:t>
      </w:r>
      <w:r w:rsidRPr="6A016FE7" w:rsidR="73FF3D27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Last question asked was </w:t>
      </w:r>
      <w:r w:rsidRPr="6A016FE7" w:rsidR="4BADD31B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work location preference</w:t>
      </w:r>
      <w:r w:rsidRPr="6A016FE7" w:rsidR="7A65D38B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with the two choices given as ‘work’ or ‘home</w:t>
      </w:r>
      <w:r w:rsidRPr="6A016FE7" w:rsidR="39DFB42F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’ (see appendix A).</w:t>
      </w:r>
    </w:p>
    <w:p w:rsidR="016594A5" w:rsidP="6A016FE7" w:rsidRDefault="016594A5" w14:paraId="6EE4C1FA" w14:textId="2D71513F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</w:pPr>
      <w:r w:rsidRPr="6A016FE7" w:rsidR="016594A5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An information sheet was supplied to the participants to explain what was exp</w:t>
      </w:r>
      <w:r w:rsidRPr="6A016FE7" w:rsidR="2297542E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ected and basic information on the study, including contact details of the </w:t>
      </w:r>
      <w:r w:rsidRPr="6A016FE7" w:rsidR="613C395F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study provider. (</w:t>
      </w:r>
      <w:r w:rsidRPr="6A016FE7" w:rsidR="4452E7AD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See</w:t>
      </w:r>
      <w:r w:rsidRPr="6A016FE7" w:rsidR="613C395F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appendix B)</w:t>
      </w:r>
    </w:p>
    <w:p w:rsidR="39DFB42F" w:rsidP="6A016FE7" w:rsidRDefault="39DFB42F" w14:paraId="13B40E10" w14:textId="17001E21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</w:pPr>
      <w:r w:rsidRPr="6A016FE7" w:rsidR="39DFB42F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To obtain consent for participation in the study, a consent form was used which had to be agreed upon reading (see appendix </w:t>
      </w:r>
      <w:r w:rsidRPr="6A016FE7" w:rsidR="3445B152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C</w:t>
      </w:r>
      <w:r w:rsidRPr="6A016FE7" w:rsidR="39DFB42F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)</w:t>
      </w:r>
    </w:p>
    <w:p w:rsidR="0A611236" w:rsidP="6A016FE7" w:rsidRDefault="0A611236" w14:paraId="2D19572D" w14:textId="5065E2F2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</w:pPr>
      <w:r w:rsidRPr="6A016FE7" w:rsidR="0A611236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Finally, a debrief form was included after the </w:t>
      </w:r>
      <w:r w:rsidRPr="6A016FE7" w:rsidR="5591890F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questionnaire</w:t>
      </w:r>
      <w:r w:rsidRPr="6A016FE7" w:rsidR="0A611236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was completed to explain the reason behind the questions asked. </w:t>
      </w:r>
      <w:r w:rsidRPr="6A016FE7" w:rsidR="7BF44D2E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(</w:t>
      </w:r>
      <w:r w:rsidRPr="6A016FE7" w:rsidR="0DBA0A06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See</w:t>
      </w:r>
      <w:r w:rsidRPr="6A016FE7" w:rsidR="7BF44D2E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appendix </w:t>
      </w:r>
      <w:r w:rsidRPr="6A016FE7" w:rsidR="77063910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D</w:t>
      </w:r>
      <w:r w:rsidRPr="6A016FE7" w:rsidR="7BF44D2E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)</w:t>
      </w:r>
    </w:p>
    <w:p w:rsidR="6A016FE7" w:rsidP="6A016FE7" w:rsidRDefault="6A016FE7" w14:paraId="6E1D11F7" w14:textId="2E01F496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</w:pPr>
    </w:p>
    <w:p w:rsidR="6A016FE7" w:rsidP="6A016FE7" w:rsidRDefault="6A016FE7" w14:paraId="554ABE30" w14:textId="3A8F03AF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</w:pPr>
    </w:p>
    <w:p w:rsidR="6A016FE7" w:rsidP="6A016FE7" w:rsidRDefault="6A016FE7" w14:paraId="0F1F2D07" w14:textId="459C116B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noProof w:val="0"/>
          <w:sz w:val="32"/>
          <w:szCs w:val="32"/>
          <w:u w:val="none"/>
          <w:lang w:val="en-GB"/>
        </w:rPr>
      </w:pPr>
    </w:p>
    <w:p w:rsidR="6071EC54" w:rsidP="6A016FE7" w:rsidRDefault="6071EC54" w14:paraId="6BA8BE8F" w14:textId="62F32CB3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32"/>
          <w:szCs w:val="32"/>
          <w:u w:val="none"/>
          <w:lang w:val="en-GB"/>
        </w:rPr>
      </w:pPr>
      <w:r w:rsidRPr="6A016FE7" w:rsidR="6071EC54">
        <w:rPr>
          <w:rFonts w:ascii="Century Schoolbook" w:hAnsi="Century Schoolbook" w:eastAsia="Century Schoolbook" w:cs="Century Schoolbook"/>
          <w:b w:val="1"/>
          <w:bCs w:val="1"/>
          <w:noProof w:val="0"/>
          <w:sz w:val="32"/>
          <w:szCs w:val="32"/>
          <w:u w:val="none"/>
          <w:lang w:val="en-GB"/>
        </w:rPr>
        <w:t>PROCEDURE.</w:t>
      </w:r>
    </w:p>
    <w:p w:rsidR="70B6D118" w:rsidP="6A016FE7" w:rsidRDefault="70B6D118" w14:paraId="63D5545C" w14:textId="4A67C314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</w:pPr>
      <w:r w:rsidRPr="6A016FE7" w:rsidR="70B6D118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Participants were asked whilst they were in a lecture i</w:t>
      </w:r>
      <w:r w:rsidRPr="6A016FE7" w:rsidR="28F51FE6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f they were willing to </w:t>
      </w:r>
      <w:r w:rsidRPr="6A016FE7" w:rsidR="28F51FE6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participate</w:t>
      </w:r>
      <w:r w:rsidRPr="6A016FE7" w:rsidR="28F51FE6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in this study. An email was sent out to all the students with a link to the </w:t>
      </w:r>
      <w:r w:rsidRPr="6A016FE7" w:rsidR="78D99991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questionnaire</w:t>
      </w:r>
      <w:r w:rsidRPr="6A016FE7" w:rsidR="28F51FE6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. </w:t>
      </w:r>
      <w:r w:rsidRPr="6A016FE7" w:rsidR="5AC5C5D5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Following the link, they </w:t>
      </w:r>
      <w:r w:rsidRPr="6A016FE7" w:rsidR="489AA575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firstly presented with an information sheet which </w:t>
      </w:r>
      <w:r w:rsidRPr="6A016FE7" w:rsidR="42B84133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explained the reasoning behind the </w:t>
      </w:r>
      <w:r w:rsidRPr="6A016FE7" w:rsidR="015D2665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study and questions asked. Next, a consent form which had to be read and agreed to</w:t>
      </w:r>
      <w:r w:rsidRPr="6A016FE7" w:rsidR="262AECAA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by </w:t>
      </w:r>
      <w:r w:rsidRPr="6A016FE7" w:rsidR="5DC9E22B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selecting </w:t>
      </w:r>
      <w:r w:rsidRPr="6A016FE7" w:rsidR="5DC9E22B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appropriate boxes</w:t>
      </w:r>
      <w:r w:rsidRPr="6A016FE7" w:rsidR="5DC9E22B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. After consent had been agreed to </w:t>
      </w:r>
      <w:r w:rsidRPr="6A016FE7" w:rsidR="3EC86A82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participate</w:t>
      </w:r>
      <w:r w:rsidRPr="6A016FE7" w:rsidR="5DC9E22B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in the </w:t>
      </w:r>
      <w:r w:rsidRPr="6A016FE7" w:rsidR="40F7A2F5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study, they were then presented with the </w:t>
      </w:r>
      <w:r w:rsidRPr="6A016FE7" w:rsidR="2C931034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questionnaire</w:t>
      </w:r>
      <w:r w:rsidRPr="6A016FE7" w:rsidR="40F7A2F5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form</w:t>
      </w:r>
      <w:r w:rsidRPr="6A016FE7" w:rsidR="33243DEB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where they were asked to answer three questions</w:t>
      </w:r>
      <w:r w:rsidRPr="6A016FE7" w:rsidR="13C3C3D8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. After the completion of the questions, they were then given the deb</w:t>
      </w:r>
      <w:r w:rsidRPr="6A016FE7" w:rsidR="0DE15F96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rief information which </w:t>
      </w:r>
      <w:r w:rsidRPr="6A016FE7" w:rsidR="77F1A91A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presented information on the study such as, aim and hypothesis. Again, the right to withdraw </w:t>
      </w:r>
      <w:r w:rsidRPr="6A016FE7" w:rsidR="686E46B5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from the study </w:t>
      </w:r>
      <w:r w:rsidRPr="6A016FE7" w:rsidR="77F1A91A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was given as </w:t>
      </w:r>
      <w:r w:rsidRPr="6A016FE7" w:rsidR="77F1A91A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an option</w:t>
      </w:r>
      <w:r w:rsidRPr="6A016FE7" w:rsidR="77F1A91A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</w:t>
      </w:r>
      <w:r w:rsidRPr="6A016FE7" w:rsidR="463E7FE0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before finally </w:t>
      </w:r>
      <w:r w:rsidRPr="6A016FE7" w:rsidR="463E7FE0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submitting</w:t>
      </w:r>
      <w:r w:rsidRPr="6A016FE7" w:rsidR="463E7FE0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their answers. They were </w:t>
      </w:r>
      <w:r w:rsidRPr="6A016FE7" w:rsidR="5C9AC215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thanked</w:t>
      </w:r>
      <w:r w:rsidRPr="6A016FE7" w:rsidR="463E7FE0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 xml:space="preserve"> for their partici</w:t>
      </w:r>
      <w:r w:rsidRPr="6A016FE7" w:rsidR="5642E7CD"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u w:val="none"/>
          <w:lang w:val="en-GB"/>
        </w:rPr>
        <w:t>pation in the study.</w:t>
      </w:r>
    </w:p>
    <w:p w:rsidR="52C38E57" w:rsidP="6A016FE7" w:rsidRDefault="52C38E57" w14:paraId="13ACE968" w14:textId="3ECDB0C8">
      <w:pPr>
        <w:pStyle w:val="Normal"/>
        <w:jc w:val="left"/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lang w:val="en-GB"/>
        </w:rPr>
      </w:pPr>
    </w:p>
    <w:p w:rsidR="52C38E57" w:rsidP="6A016FE7" w:rsidRDefault="52C38E57" w14:paraId="2AD822FE" w14:textId="11476175">
      <w:pPr>
        <w:pStyle w:val="Normal"/>
        <w:jc w:val="left"/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lang w:val="en-GB"/>
        </w:rPr>
      </w:pPr>
    </w:p>
    <w:p w:rsidR="52C38E57" w:rsidP="6A016FE7" w:rsidRDefault="52C38E57" w14:paraId="3D401FB3" w14:textId="761CA4FC">
      <w:pPr>
        <w:pStyle w:val="Normal"/>
        <w:jc w:val="left"/>
        <w:rPr>
          <w:rFonts w:ascii="Century Schoolbook" w:hAnsi="Century Schoolbook" w:eastAsia="Century Schoolbook" w:cs="Century Schoolbook"/>
          <w:b w:val="0"/>
          <w:bCs w:val="0"/>
          <w:noProof w:val="0"/>
          <w:sz w:val="28"/>
          <w:szCs w:val="28"/>
          <w:lang w:val="en-GB"/>
        </w:rPr>
      </w:pPr>
    </w:p>
    <w:p w:rsidR="6A016FE7" w:rsidP="6A016FE7" w:rsidRDefault="6A016FE7" w14:paraId="7401863A" w14:textId="414A560F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15F1F19A" w14:textId="429527D0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561CEC94" w14:textId="2A0A54EA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6DBDCDAB" w14:textId="39A2B691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1BB60304" w14:textId="089FE469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676DCCB7" w14:textId="6DDAD387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03AAD6A3" w14:textId="02FED447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52C38E57" w:rsidP="6A016FE7" w:rsidRDefault="52C38E57" w14:paraId="3BF06D86" w14:textId="472974C2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  <w:r w:rsidRPr="6A016FE7" w:rsidR="447D0F7F"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  <w:t>RESULTS.</w:t>
      </w:r>
    </w:p>
    <w:p w:rsidR="27C150CA" w:rsidP="6A016FE7" w:rsidRDefault="27C150CA" w14:paraId="4BA7A6FB" w14:textId="152E684B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877331B" w:rsidP="6A016FE7" w:rsidRDefault="6877331B" w14:paraId="7A12F38C" w14:textId="2653EBE6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  <w:r w:rsidRPr="6A016FE7" w:rsidR="6877331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From the data collected from the </w:t>
      </w:r>
      <w:r w:rsidRPr="6A016FE7" w:rsidR="7209F82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questionnaire</w:t>
      </w:r>
      <w:r w:rsidRPr="6A016FE7" w:rsidR="6877331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, the most </w:t>
      </w:r>
      <w:r w:rsidRPr="6A016FE7" w:rsidR="30AEDD5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effective</w:t>
      </w:r>
      <w:r w:rsidRPr="6A016FE7" w:rsidR="6877331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</w:t>
      </w:r>
      <w:r w:rsidRPr="6A016FE7" w:rsidR="6F038DC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way</w:t>
      </w:r>
      <w:r w:rsidRPr="6A016FE7" w:rsidR="6877331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to </w:t>
      </w:r>
      <w:r w:rsidRPr="6A016FE7" w:rsidR="74094FB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analyse</w:t>
      </w:r>
      <w:r w:rsidRPr="6A016FE7" w:rsidR="6877331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th</w:t>
      </w:r>
      <w:r w:rsidRPr="6A016FE7" w:rsidR="5A408DF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is</w:t>
      </w:r>
      <w:r w:rsidRPr="6A016FE7" w:rsidR="6877331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is to use a </w:t>
      </w:r>
      <w:r w:rsidRPr="6A016FE7" w:rsidR="5C3A028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chi-square</w:t>
      </w:r>
      <w:r w:rsidRPr="6A016FE7" w:rsidR="6877331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sum</w:t>
      </w:r>
      <w:r w:rsidRPr="6A016FE7" w:rsidR="12B7858C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. This is</w:t>
      </w:r>
      <w:r w:rsidRPr="6A016FE7" w:rsidR="6877331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to see </w:t>
      </w:r>
      <w:r w:rsidRPr="6A016FE7" w:rsidR="173AEF7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whether</w:t>
      </w:r>
      <w:r w:rsidRPr="6A016FE7" w:rsidR="4B4A7737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</w:t>
      </w:r>
      <w:r w:rsidRPr="6A016FE7" w:rsidR="2C80ACD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there</w:t>
      </w:r>
      <w:r w:rsidRPr="6A016FE7" w:rsidR="6877331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i</w:t>
      </w:r>
      <w:r w:rsidRPr="6A016FE7" w:rsidR="5412A05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s a correlation between</w:t>
      </w:r>
      <w:r w:rsidRPr="6A016FE7" w:rsidR="6F7C7D1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the</w:t>
      </w:r>
      <w:r w:rsidRPr="6A016FE7" w:rsidR="5412A05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observed results</w:t>
      </w:r>
      <w:r w:rsidRPr="6A016FE7" w:rsidR="7837E5B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(O)</w:t>
      </w:r>
      <w:r w:rsidRPr="6A016FE7" w:rsidR="5412A05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</w:t>
      </w:r>
      <w:r w:rsidRPr="6A016FE7" w:rsidR="02E66B6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and </w:t>
      </w:r>
      <w:r w:rsidRPr="6A016FE7" w:rsidR="7AEE1B5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expected result</w:t>
      </w:r>
      <w:r w:rsidRPr="6A016FE7" w:rsidR="34463F1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(E)</w:t>
      </w:r>
      <w:r w:rsidRPr="6A016FE7" w:rsidR="7AEE1B5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data. </w:t>
      </w:r>
      <w:r w:rsidRPr="6A016FE7" w:rsidR="2B10D20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This is then used to understand </w:t>
      </w:r>
      <w:r w:rsidRPr="6A016FE7" w:rsidR="02E66B6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if </w:t>
      </w:r>
      <w:r w:rsidRPr="6A016FE7" w:rsidR="6636F68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they are</w:t>
      </w:r>
      <w:r w:rsidRPr="6A016FE7" w:rsidR="02E66B6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significant</w:t>
      </w:r>
      <w:r w:rsidRPr="6A016FE7" w:rsidR="7B9CBD2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or </w:t>
      </w:r>
      <w:r w:rsidRPr="6A016FE7" w:rsidR="425D3A7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non-significant</w:t>
      </w:r>
      <w:r w:rsidRPr="6A016FE7" w:rsidR="4C42919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findings</w:t>
      </w:r>
      <w:r w:rsidRPr="6A016FE7" w:rsidR="02E66B6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. </w:t>
      </w:r>
      <w:r w:rsidRPr="6A016FE7" w:rsidR="65FC5AF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A </w:t>
      </w:r>
      <w:r w:rsidRPr="6A016FE7" w:rsidR="02E66B6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Significant result would mean that there is a </w:t>
      </w:r>
      <w:r w:rsidRPr="6A016FE7" w:rsidR="4EA4A96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relationship</w:t>
      </w:r>
      <w:r w:rsidRPr="6A016FE7" w:rsidR="02E66B6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between the </w:t>
      </w:r>
      <w:r w:rsidRPr="6A016FE7" w:rsidR="581EB891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variables</w:t>
      </w:r>
      <w:r w:rsidRPr="6A016FE7" w:rsidR="02E66B6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</w:t>
      </w:r>
      <w:r w:rsidRPr="6A016FE7" w:rsidR="06E483EE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and it was not just by chance (</w:t>
      </w:r>
      <w:r w:rsidRPr="6A016FE7" w:rsidR="030DDF1F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non-significant</w:t>
      </w:r>
      <w:r w:rsidRPr="6A016FE7" w:rsidR="06E483EE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).</w:t>
      </w:r>
      <w:r w:rsidRPr="6A016FE7" w:rsidR="4325C595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To reach this final statement, we must work out the </w:t>
      </w:r>
      <w:r w:rsidRPr="6A016FE7" w:rsidR="7B641462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sum of (O-</w:t>
      </w:r>
      <w:r w:rsidRPr="6A016FE7" w:rsidR="0831412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E) squared</w:t>
      </w:r>
      <w:r w:rsidRPr="6A016FE7" w:rsidR="7B641462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and divided by the (E). </w:t>
      </w:r>
      <w:r w:rsidRPr="6A016FE7" w:rsidR="6783B3C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This data is then added together to form the final chi square sum. </w:t>
      </w:r>
      <w:r w:rsidRPr="6A016FE7" w:rsidR="3EFBE25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(See appendix E)</w:t>
      </w:r>
    </w:p>
    <w:p w:rsidR="64494C04" w:rsidP="6A016FE7" w:rsidRDefault="64494C04" w14:paraId="62532D15" w14:textId="2DAAB067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  <w:r w:rsidRPr="6A016FE7" w:rsidR="64494C0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In this case the final chi square sum of </w:t>
      </w:r>
      <w:r w:rsidRPr="6A016FE7" w:rsidR="31CB319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independence</w:t>
      </w:r>
      <w:r w:rsidRPr="6A016FE7" w:rsidR="64494C0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formula is:</w:t>
      </w:r>
    </w:p>
    <w:p w:rsidR="64494C04" w:rsidP="6A016FE7" w:rsidRDefault="64494C04" w14:paraId="74BBD4C8" w14:textId="333CE560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i w:val="1"/>
          <w:iCs w:val="1"/>
          <w:caps w:val="0"/>
          <w:smallCaps w:val="0"/>
          <w:noProof w:val="0"/>
          <w:color w:val="202122"/>
          <w:sz w:val="28"/>
          <w:szCs w:val="28"/>
          <w:lang w:val="en-GB"/>
        </w:rPr>
      </w:pPr>
      <w:r w:rsidRPr="6A016FE7" w:rsidR="64494C04">
        <w:rPr>
          <w:rFonts w:ascii="Century Schoolbook" w:hAnsi="Century Schoolbook" w:eastAsia="Century Schoolbook" w:cs="Century Schoolbook"/>
          <w:b w:val="1"/>
          <w:bCs w:val="1"/>
          <w:noProof w:val="0"/>
          <w:sz w:val="28"/>
          <w:szCs w:val="28"/>
          <w:lang w:val="en-GB"/>
        </w:rPr>
        <w:t>X</w:t>
      </w:r>
      <w:r w:rsidRPr="6A016FE7" w:rsidR="453CC988"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-GB"/>
        </w:rPr>
        <w:t xml:space="preserve"> ²</w:t>
      </w:r>
      <w:r w:rsidRPr="6A016FE7" w:rsidR="453CC988">
        <w:rPr>
          <w:rFonts w:ascii="Century Schoolbook" w:hAnsi="Century Schoolbook" w:eastAsia="Century Schoolbook" w:cs="Century Schoolbook"/>
          <w:b w:val="1"/>
          <w:bCs w:val="1"/>
          <w:noProof w:val="0"/>
          <w:sz w:val="28"/>
          <w:szCs w:val="28"/>
          <w:lang w:val="en-GB"/>
        </w:rPr>
        <w:t xml:space="preserve"> </w:t>
      </w:r>
      <w:r w:rsidRPr="6A016FE7" w:rsidR="554A1BC1">
        <w:rPr>
          <w:rFonts w:ascii="Century Schoolbook" w:hAnsi="Century Schoolbook" w:eastAsia="Century Schoolbook" w:cs="Century Schoolbook"/>
          <w:b w:val="1"/>
          <w:bCs w:val="1"/>
          <w:noProof w:val="0"/>
          <w:sz w:val="28"/>
          <w:szCs w:val="28"/>
          <w:lang w:val="en-GB"/>
        </w:rPr>
        <w:t>= (</w:t>
      </w:r>
      <w:r w:rsidRPr="6A016FE7" w:rsidR="2954C79A">
        <w:rPr>
          <w:rFonts w:ascii="Century Schoolbook" w:hAnsi="Century Schoolbook" w:eastAsia="Century Schoolbook" w:cs="Century Schoolbook"/>
          <w:b w:val="1"/>
          <w:bCs w:val="1"/>
          <w:noProof w:val="0"/>
          <w:sz w:val="28"/>
          <w:szCs w:val="28"/>
          <w:lang w:val="en-GB"/>
        </w:rPr>
        <w:t>1, N</w:t>
      </w:r>
      <w:r w:rsidRPr="6A016FE7" w:rsidR="64494C04">
        <w:rPr>
          <w:rFonts w:ascii="Century Schoolbook" w:hAnsi="Century Schoolbook" w:eastAsia="Century Schoolbook" w:cs="Century Schoolbook"/>
          <w:b w:val="1"/>
          <w:bCs w:val="1"/>
          <w:noProof w:val="0"/>
          <w:sz w:val="28"/>
          <w:szCs w:val="28"/>
          <w:lang w:val="en-GB"/>
        </w:rPr>
        <w:t>=</w:t>
      </w:r>
      <w:r w:rsidRPr="6A016FE7" w:rsidR="3B11192A">
        <w:rPr>
          <w:rFonts w:ascii="Century Schoolbook" w:hAnsi="Century Schoolbook" w:eastAsia="Century Schoolbook" w:cs="Century Schoolbook"/>
          <w:b w:val="1"/>
          <w:bCs w:val="1"/>
          <w:noProof w:val="0"/>
          <w:sz w:val="28"/>
          <w:szCs w:val="28"/>
          <w:lang w:val="en-GB"/>
        </w:rPr>
        <w:t>40) =</w:t>
      </w:r>
      <w:r w:rsidRPr="6A016FE7" w:rsidR="64494C04">
        <w:rPr>
          <w:rFonts w:ascii="Century Schoolbook" w:hAnsi="Century Schoolbook" w:eastAsia="Century Schoolbook" w:cs="Century Schoolbook"/>
          <w:b w:val="1"/>
          <w:bCs w:val="1"/>
          <w:noProof w:val="0"/>
          <w:sz w:val="28"/>
          <w:szCs w:val="28"/>
          <w:lang w:val="en-GB"/>
        </w:rPr>
        <w:t>0.</w:t>
      </w:r>
      <w:r w:rsidRPr="6A016FE7" w:rsidR="11583876">
        <w:rPr>
          <w:rFonts w:ascii="Century Schoolbook" w:hAnsi="Century Schoolbook" w:eastAsia="Century Schoolbook" w:cs="Century Schoolbook"/>
          <w:b w:val="1"/>
          <w:bCs w:val="1"/>
          <w:noProof w:val="0"/>
          <w:sz w:val="28"/>
          <w:szCs w:val="28"/>
          <w:lang w:val="en-GB"/>
        </w:rPr>
        <w:t>021, p</w:t>
      </w:r>
      <w:r w:rsidRPr="6A016FE7" w:rsidR="65EA56EF">
        <w:rPr>
          <w:rFonts w:ascii="Century Schoolbook" w:hAnsi="Century Schoolbook" w:eastAsia="Century Schoolbook" w:cs="Century Schoolbook"/>
          <w:b w:val="1"/>
          <w:bCs w:val="1"/>
          <w:i w:val="1"/>
          <w:iCs w:val="1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 &lt;</w:t>
      </w:r>
      <w:r w:rsidRPr="6A016FE7" w:rsidR="69168594">
        <w:rPr>
          <w:rFonts w:ascii="Century Schoolbook" w:hAnsi="Century Schoolbook" w:eastAsia="Century Schoolbook" w:cs="Century Schoolbook"/>
          <w:b w:val="1"/>
          <w:bCs w:val="1"/>
          <w:i w:val="1"/>
          <w:iCs w:val="1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 </w:t>
      </w:r>
      <w:r w:rsidRPr="6A016FE7" w:rsidR="65EA56EF">
        <w:rPr>
          <w:rFonts w:ascii="Century Schoolbook" w:hAnsi="Century Schoolbook" w:eastAsia="Century Schoolbook" w:cs="Century Schoolbook"/>
          <w:b w:val="1"/>
          <w:bCs w:val="1"/>
          <w:i w:val="1"/>
          <w:iCs w:val="1"/>
          <w:caps w:val="0"/>
          <w:smallCaps w:val="0"/>
          <w:noProof w:val="0"/>
          <w:color w:val="202122"/>
          <w:sz w:val="28"/>
          <w:szCs w:val="28"/>
          <w:lang w:val="en-GB"/>
        </w:rPr>
        <w:t>.05</w:t>
      </w:r>
    </w:p>
    <w:p w:rsidR="5E2A8A29" w:rsidP="6A016FE7" w:rsidRDefault="5E2A8A29" w14:paraId="7FC1BAAE" w14:textId="60E44DA9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</w:pPr>
      <w:r w:rsidRPr="6A016FE7" w:rsidR="5E2A8A29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Finally, </w:t>
      </w:r>
      <w:r w:rsidRPr="6A016FE7" w:rsidR="3CB889B4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>with this data and using</w:t>
      </w:r>
      <w:r w:rsidRPr="6A016FE7" w:rsidR="5E2A8A29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 the chi critical values table</w:t>
      </w:r>
      <w:r w:rsidRPr="6A016FE7" w:rsidR="74F6D881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, it is shown that these </w:t>
      </w:r>
      <w:r w:rsidRPr="6A016FE7" w:rsidR="74F6D881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>results</w:t>
      </w:r>
      <w:r w:rsidRPr="6A016FE7" w:rsidR="74F6D881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 have to significant association between the genders and their work preference</w:t>
      </w:r>
      <w:r w:rsidRPr="6A016FE7" w:rsidR="3FD1E665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. </w:t>
      </w:r>
    </w:p>
    <w:p w:rsidR="6A016FE7" w:rsidP="6A016FE7" w:rsidRDefault="6A016FE7" w14:paraId="7D532311" w14:textId="342FDE65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</w:pPr>
    </w:p>
    <w:p w:rsidR="6A016FE7" w:rsidP="6A016FE7" w:rsidRDefault="6A016FE7" w14:paraId="1E32214D" w14:textId="4AFB786C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</w:pPr>
    </w:p>
    <w:p w:rsidR="6A016FE7" w:rsidP="6A016FE7" w:rsidRDefault="6A016FE7" w14:paraId="687B5F2F" w14:textId="2EF33005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</w:pPr>
    </w:p>
    <w:p w:rsidR="6A016FE7" w:rsidP="6A016FE7" w:rsidRDefault="6A016FE7" w14:paraId="67E25ED8" w14:textId="177D08EC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</w:pPr>
    </w:p>
    <w:p w:rsidR="6A016FE7" w:rsidP="6A016FE7" w:rsidRDefault="6A016FE7" w14:paraId="46DF57C7" w14:textId="31C42932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</w:pPr>
    </w:p>
    <w:p w:rsidR="6A016FE7" w:rsidP="6A016FE7" w:rsidRDefault="6A016FE7" w14:paraId="08E9CF3E" w14:textId="72CCA31E">
      <w:pPr>
        <w:pStyle w:val="Normal"/>
        <w:jc w:val="both"/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noProof w:val="0"/>
          <w:color w:val="202122"/>
          <w:sz w:val="48"/>
          <w:szCs w:val="48"/>
          <w:lang w:val="en-GB"/>
        </w:rPr>
      </w:pPr>
    </w:p>
    <w:p w:rsidR="344BECAC" w:rsidP="6A016FE7" w:rsidRDefault="344BECAC" w14:paraId="1FE0AF92" w14:textId="1D594242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noProof w:val="0"/>
          <w:color w:val="202122"/>
          <w:sz w:val="48"/>
          <w:szCs w:val="48"/>
          <w:lang w:val="en-GB"/>
        </w:rPr>
      </w:pPr>
      <w:r w:rsidRPr="6A016FE7" w:rsidR="344BECAC"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noProof w:val="0"/>
          <w:color w:val="202122"/>
          <w:sz w:val="48"/>
          <w:szCs w:val="48"/>
          <w:lang w:val="en-GB"/>
        </w:rPr>
        <w:t>DISCUSSION.</w:t>
      </w:r>
    </w:p>
    <w:p w:rsidR="4FD76121" w:rsidP="6A016FE7" w:rsidRDefault="4FD76121" w14:paraId="6842E7DC" w14:textId="56F46248">
      <w:pPr>
        <w:pStyle w:val="Normal"/>
        <w:jc w:val="both"/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</w:pPr>
      <w:r w:rsidRPr="6A016FE7" w:rsidR="4FD76121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Based off the </w:t>
      </w:r>
      <w:r w:rsidRPr="6A016FE7" w:rsidR="29476F78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>results</w:t>
      </w:r>
      <w:r w:rsidRPr="6A016FE7" w:rsidR="4FD76121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 of th</w:t>
      </w:r>
      <w:r w:rsidRPr="6A016FE7" w:rsidR="11758C55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>is</w:t>
      </w:r>
      <w:r w:rsidRPr="6A016FE7" w:rsidR="4FD76121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 study and the findings were non-significant, the </w:t>
      </w:r>
      <w:r w:rsidRPr="6A016FE7" w:rsidR="710920AA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>earlier</w:t>
      </w:r>
      <w:r w:rsidRPr="6A016FE7" w:rsidR="4FD76121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 hypothesis that women would prefer to work from over men </w:t>
      </w:r>
      <w:r w:rsidRPr="6A016FE7" w:rsidR="376BA762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has to be rejected in this </w:t>
      </w:r>
      <w:r w:rsidRPr="6A016FE7" w:rsidR="6DCEB8EB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case. </w:t>
      </w:r>
    </w:p>
    <w:p w:rsidR="0DA3706C" w:rsidP="6A016FE7" w:rsidRDefault="0DA3706C" w14:paraId="56992EBB" w14:textId="23A81F36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  <w:r w:rsidRPr="6A016FE7" w:rsidR="0DA3706C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The studies discussed in the introduction would support the hypothesis made for this study that women would prefer to work away from home, more so than men, due </w:t>
      </w:r>
      <w:r w:rsidRPr="6A016FE7" w:rsidR="375F90BA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to commitments at home and </w:t>
      </w:r>
      <w:r w:rsidRPr="6A016FE7" w:rsidR="6FCBFB38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>childcare</w:t>
      </w:r>
      <w:r w:rsidRPr="6A016FE7" w:rsidR="375F90BA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 </w:t>
      </w:r>
      <w:r w:rsidRPr="6A016FE7" w:rsidR="3C5AA352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>responsibilities</w:t>
      </w:r>
      <w:r w:rsidRPr="6A016FE7" w:rsidR="77A47169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202122"/>
          <w:sz w:val="28"/>
          <w:szCs w:val="28"/>
          <w:lang w:val="en-GB"/>
        </w:rPr>
        <w:t xml:space="preserve"> affecting their work productivity. </w:t>
      </w:r>
      <w:r w:rsidRPr="6A016FE7" w:rsidR="77A4716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Z.Feng &amp; K.Savani (2020) found through</w:t>
      </w:r>
      <w:r w:rsidRPr="6A016FE7" w:rsidR="3009557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</w:t>
      </w:r>
      <w:r w:rsidRPr="6A016FE7" w:rsidR="0312CD6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their questionnaire</w:t>
      </w:r>
      <w:r w:rsidRPr="6A016FE7" w:rsidR="77A4716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that more men than </w:t>
      </w:r>
      <w:r w:rsidRPr="6A016FE7" w:rsidR="017881F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women received</w:t>
      </w:r>
      <w:r w:rsidRPr="6A016FE7" w:rsidR="148B38B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a higher job satisfaction at home than work</w:t>
      </w:r>
      <w:r w:rsidRPr="6A016FE7" w:rsidR="097963C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throughout covid due to childcare responsibilities increasing with children being home from school</w:t>
      </w:r>
      <w:r w:rsidRPr="6A016FE7" w:rsidR="41B7B297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, which also affected increased domestic duties. Balancing this with working from home</w:t>
      </w:r>
      <w:r w:rsidRPr="6A016FE7" w:rsidR="005C97C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, </w:t>
      </w:r>
      <w:r w:rsidRPr="6A016FE7" w:rsidR="13DC923E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it is</w:t>
      </w:r>
      <w:r w:rsidRPr="6A016FE7" w:rsidR="005C97C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no surprise that women were unsatisfied with the new work</w:t>
      </w:r>
      <w:r w:rsidRPr="6A016FE7" w:rsidR="6FC9ADE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-l</w:t>
      </w:r>
      <w:r w:rsidRPr="6A016FE7" w:rsidR="005C97C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ife balance. </w:t>
      </w:r>
      <w:r w:rsidRPr="6A016FE7" w:rsidR="4F1C2082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The hypothesis would also be supported by D. Anderson &amp; C. Kelliher (2009) where they found that by having a choice of work location and hours was more productive than not having a choice, which is what happened </w:t>
      </w:r>
      <w:r w:rsidRPr="6A016FE7" w:rsidR="411E2425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when Covid-19 put the world into lockdown. </w:t>
      </w:r>
    </w:p>
    <w:p w:rsidR="411E2425" w:rsidP="6A016FE7" w:rsidRDefault="411E2425" w14:paraId="588A0FF3" w14:textId="3E9FA7B8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  <w:r w:rsidRPr="6A016FE7" w:rsidR="411E2425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Although this studies result did not support the hypothesis made, there are a </w:t>
      </w:r>
      <w:r w:rsidRPr="6A016FE7" w:rsidR="7FC3095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few limitations that may have affected the </w:t>
      </w:r>
      <w:r w:rsidRPr="6A016FE7" w:rsidR="0B0AD017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outcome</w:t>
      </w:r>
      <w:r w:rsidRPr="6A016FE7" w:rsidR="7FC3095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as a result. </w:t>
      </w:r>
      <w:r w:rsidRPr="6A016FE7" w:rsidR="248EB0C2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The use </w:t>
      </w:r>
      <w:r w:rsidRPr="6A016FE7" w:rsidR="3C900395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of forty</w:t>
      </w:r>
      <w:r w:rsidRPr="6A016FE7" w:rsidR="7345F9B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</w:t>
      </w:r>
      <w:r w:rsidRPr="6A016FE7" w:rsidR="06BF10F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participants </w:t>
      </w:r>
      <w:r w:rsidRPr="6A016FE7" w:rsidR="7345F9B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would </w:t>
      </w:r>
      <w:r w:rsidRPr="6A016FE7" w:rsidR="4DBA2E97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limit the results to only a small minority of people. Using a larger number of participants would generate a more </w:t>
      </w:r>
      <w:r w:rsidRPr="6A016FE7" w:rsidR="3373379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balanced and generalised </w:t>
      </w:r>
      <w:r w:rsidRPr="6A016FE7" w:rsidR="6E08B99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view of the population. </w:t>
      </w:r>
      <w:r w:rsidRPr="6A016FE7" w:rsidR="45E61DBC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This in turn would create a more balanced view of the gender </w:t>
      </w:r>
      <w:r w:rsidRPr="6A016FE7" w:rsidR="2B4C02F2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preference</w:t>
      </w:r>
      <w:r w:rsidRPr="6A016FE7" w:rsidR="1A21D7F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in work location, as in the study conducted, the male population was </w:t>
      </w:r>
      <w:r w:rsidRPr="6A016FE7" w:rsidR="34DB313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underrepresented by females. Asking an equal amount of male to female participants would be the ideal participant sample</w:t>
      </w:r>
      <w:r w:rsidRPr="6A016FE7" w:rsidR="2A0F40BF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in future studies</w:t>
      </w:r>
      <w:r w:rsidRPr="6A016FE7" w:rsidR="34DB313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. </w:t>
      </w:r>
    </w:p>
    <w:p w:rsidR="11050BEF" w:rsidP="6A016FE7" w:rsidRDefault="11050BEF" w14:paraId="01E3B3B4" w14:textId="0AE092B4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  <w:r w:rsidRPr="6A016FE7" w:rsidR="11050BEF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The use of students was also a limitation </w:t>
      </w:r>
      <w:r w:rsidRPr="6A016FE7" w:rsidR="6A751A45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to </w:t>
      </w:r>
      <w:r w:rsidRPr="6A016FE7" w:rsidR="11050BEF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this study. </w:t>
      </w:r>
      <w:r w:rsidRPr="6A016FE7" w:rsidR="5610878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The question asked was whether there was a link between gender and work location preference</w:t>
      </w:r>
      <w:r w:rsidRPr="6A016FE7" w:rsidR="0ED3087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. Some students may not have worked in a work setting before due to </w:t>
      </w:r>
      <w:r w:rsidRPr="6A016FE7" w:rsidR="77340DF3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being just past </w:t>
      </w:r>
      <w:r w:rsidRPr="6A016FE7" w:rsidR="0ED3087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school age.</w:t>
      </w:r>
      <w:r w:rsidRPr="6A016FE7" w:rsidR="0ED30874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</w:t>
      </w:r>
      <w:r w:rsidRPr="6A016FE7" w:rsidR="1D46FDD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Again, it is still a small sample size and students do not generalise the whole working population. Z.Feng</w:t>
      </w:r>
      <w:r w:rsidRPr="6A016FE7" w:rsidR="6834DDB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&amp; K.Savani (2020) </w:t>
      </w:r>
      <w:r w:rsidRPr="6A016FE7" w:rsidR="1AFA294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had a sample size of 286 fulltime workers, which </w:t>
      </w:r>
      <w:r w:rsidRPr="6A016FE7" w:rsidR="6E03A13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is more representative than only forty students who </w:t>
      </w:r>
      <w:r w:rsidRPr="6A016FE7" w:rsidR="20E2AE7E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do not</w:t>
      </w:r>
      <w:r w:rsidRPr="6A016FE7" w:rsidR="6E03A13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have the same level of </w:t>
      </w:r>
      <w:r w:rsidRPr="6A016FE7" w:rsidR="11DD5D4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responsibilities and comparison of working within the </w:t>
      </w:r>
      <w:r w:rsidRPr="6A016FE7" w:rsidR="1F0FA4E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workplace</w:t>
      </w:r>
      <w:r w:rsidRPr="6A016FE7" w:rsidR="11DD5D4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and being forced to work from </w:t>
      </w:r>
      <w:r w:rsidRPr="6A016FE7" w:rsidR="16981152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home</w:t>
      </w:r>
      <w:r w:rsidRPr="6A016FE7" w:rsidR="11DD5D4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and </w:t>
      </w:r>
      <w:r w:rsidRPr="6A016FE7" w:rsidR="2D0DF0C8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expect</w:t>
      </w:r>
      <w:r w:rsidRPr="6A016FE7" w:rsidR="11DD5D4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to produce the same work produc</w:t>
      </w:r>
      <w:r w:rsidRPr="6A016FE7" w:rsidR="4A1BAC17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tivity. </w:t>
      </w:r>
    </w:p>
    <w:p w:rsidR="7D70D6DD" w:rsidP="6A016FE7" w:rsidRDefault="7D70D6DD" w14:paraId="09971FB0" w14:textId="39990408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  <w:r w:rsidRPr="6A016FE7" w:rsidR="7D70D6D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In conclusion of this study and its non-significant finding, further </w:t>
      </w:r>
      <w:r w:rsidRPr="6A016FE7" w:rsidR="5C6B2B4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investigations with a larger sample size, a more </w:t>
      </w:r>
      <w:r w:rsidRPr="6A016FE7" w:rsidR="6E19886E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balanced</w:t>
      </w:r>
      <w:r w:rsidRPr="6A016FE7" w:rsidR="5C6B2B4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male to female ratio and </w:t>
      </w:r>
      <w:r w:rsidRPr="6A016FE7" w:rsidR="1ED40C46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preferably</w:t>
      </w:r>
      <w:r w:rsidRPr="6A016FE7" w:rsidR="73FBECB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asking participants who have previously worked in the </w:t>
      </w:r>
      <w:r w:rsidRPr="6A016FE7" w:rsidR="2A38E30B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workplace</w:t>
      </w:r>
      <w:r w:rsidRPr="6A016FE7" w:rsidR="73FBECB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then at home, </w:t>
      </w:r>
      <w:r w:rsidRPr="6A016FE7" w:rsidR="59B4F5AD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c</w:t>
      </w:r>
      <w:r w:rsidRPr="6A016FE7" w:rsidR="73FBECB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ould </w:t>
      </w:r>
      <w:r w:rsidRPr="6A016FE7" w:rsidR="36EC84FA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create</w:t>
      </w:r>
      <w:r w:rsidRPr="6A016FE7" w:rsidR="73FBECB0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results that would support the original hypothesis. </w:t>
      </w:r>
    </w:p>
    <w:p w:rsidR="6A016FE7" w:rsidP="6A016FE7" w:rsidRDefault="6A016FE7" w14:paraId="511DBADB" w14:textId="4D3FC847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249588FC" w14:textId="1871466B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noProof w:val="0"/>
          <w:color w:val="202122"/>
          <w:sz w:val="48"/>
          <w:szCs w:val="48"/>
          <w:lang w:val="en-GB"/>
        </w:rPr>
      </w:pPr>
    </w:p>
    <w:p w:rsidR="6A016FE7" w:rsidP="6A016FE7" w:rsidRDefault="6A016FE7" w14:paraId="1ADAF5C5" w14:textId="60E32CDE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6A016FE7" w:rsidP="6A016FE7" w:rsidRDefault="6A016FE7" w14:paraId="69C4A7E7" w14:textId="1BC01954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6A016FE7" w:rsidP="6A016FE7" w:rsidRDefault="6A016FE7" w14:paraId="0D96C0EF" w14:textId="13918E4D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48A8990C" w14:textId="5F80AAD3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234AF057" w14:textId="5E91894A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242014DF" w14:textId="4B6FBCCF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533A3149" w14:textId="7DD02F0B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69913CD3" w14:textId="629A23F4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6AC1542E" w14:textId="67269CB3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31AD6564" w14:textId="3B48D595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75A18B57" w14:textId="0C762FB8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6A016FE7" w:rsidP="6A016FE7" w:rsidRDefault="6A016FE7" w14:paraId="2ACF43DE" w14:textId="395E9D6A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</w:p>
    <w:p w:rsidR="79A655AF" w:rsidP="27C150CA" w:rsidRDefault="79A655AF" w14:paraId="77B22ED4" w14:textId="32C97BFE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</w:pPr>
      <w:r w:rsidRPr="27C150CA" w:rsidR="79A655AF">
        <w:rPr>
          <w:rFonts w:ascii="Century Schoolbook" w:hAnsi="Century Schoolbook" w:eastAsia="Century Schoolbook" w:cs="Century Schoolbook"/>
          <w:b w:val="1"/>
          <w:bCs w:val="1"/>
          <w:noProof w:val="0"/>
          <w:sz w:val="48"/>
          <w:szCs w:val="48"/>
          <w:lang w:val="en-GB"/>
        </w:rPr>
        <w:t>REFERENCES.</w:t>
      </w:r>
    </w:p>
    <w:p w:rsidR="27C150CA" w:rsidP="27C150CA" w:rsidRDefault="27C150CA" w14:paraId="49149F23" w14:textId="2A540937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27C150CA" w:rsidP="27C150CA" w:rsidRDefault="27C150CA" w14:paraId="441CD708" w14:textId="15E9ED61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44893682" w:rsidP="6A016FE7" w:rsidRDefault="44893682" w14:paraId="55000F88" w14:textId="16B98219">
      <w:pPr>
        <w:pStyle w:val="Normal"/>
        <w:jc w:val="left"/>
        <w:rPr>
          <w:sz w:val="28"/>
          <w:szCs w:val="28"/>
        </w:rPr>
      </w:pPr>
      <w:r w:rsidRPr="6A016FE7" w:rsidR="44893682"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noProof w:val="0"/>
          <w:color w:val="1C1D1E"/>
          <w:sz w:val="28"/>
          <w:szCs w:val="28"/>
          <w:lang w:val="en-GB"/>
        </w:rPr>
        <w:t>Chen, Y, Fulmer (2018)</w:t>
      </w:r>
      <w:r w:rsidRPr="6A016FE7" w:rsidR="44893682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1C1D1E"/>
          <w:sz w:val="28"/>
          <w:szCs w:val="28"/>
          <w:lang w:val="en-GB"/>
        </w:rPr>
        <w:t xml:space="preserve"> </w:t>
      </w:r>
      <w:r w:rsidRPr="6A016FE7" w:rsidR="44893682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1C1D1E"/>
          <w:sz w:val="28"/>
          <w:szCs w:val="28"/>
          <w:lang w:val="en-GB"/>
        </w:rPr>
        <w:t xml:space="preserve">Fine-tuning what we know about employees' experience with flexible </w:t>
      </w:r>
      <w:r w:rsidRPr="6A016FE7" w:rsidR="44893682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1C1D1E"/>
          <w:sz w:val="28"/>
          <w:szCs w:val="28"/>
          <w:lang w:val="en-GB"/>
        </w:rPr>
        <w:t xml:space="preserve">work arrangements and their job attitudes. </w:t>
      </w:r>
      <w:r w:rsidRPr="6A016FE7" w:rsidR="44893682">
        <w:rPr>
          <w:rFonts w:ascii="Century Schoolbook" w:hAnsi="Century Schoolbook" w:eastAsia="Century Schoolbook" w:cs="Century Schoolbook"/>
          <w:b w:val="0"/>
          <w:bCs w:val="0"/>
          <w:i w:val="1"/>
          <w:iCs w:val="1"/>
          <w:caps w:val="0"/>
          <w:smallCaps w:val="0"/>
          <w:noProof w:val="0"/>
          <w:color w:val="1C1D1E"/>
          <w:sz w:val="28"/>
          <w:szCs w:val="28"/>
          <w:lang w:val="en-GB"/>
        </w:rPr>
        <w:t>Hum Resour Manage.</w:t>
      </w:r>
      <w:r w:rsidRPr="6A016FE7" w:rsidR="44893682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noProof w:val="0"/>
          <w:color w:val="1C1D1E"/>
          <w:sz w:val="28"/>
          <w:szCs w:val="28"/>
          <w:lang w:val="en-GB"/>
        </w:rPr>
        <w:t xml:space="preserve"> 2018; 57: 381– 395.</w:t>
      </w:r>
      <w:r w:rsidRPr="6A016FE7" w:rsidR="4489368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8"/>
          <w:szCs w:val="28"/>
          <w:lang w:val="en-GB"/>
        </w:rPr>
        <w:t xml:space="preserve"> </w:t>
      </w:r>
      <w:hyperlink r:id="Rdb075cb247cf4df7">
        <w:r w:rsidRPr="6A016FE7" w:rsidR="44893682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https://doi.org/10.1002/hrm.21849</w:t>
        </w:r>
      </w:hyperlink>
    </w:p>
    <w:p w:rsidR="6A016FE7" w:rsidP="6A016FE7" w:rsidRDefault="6A016FE7" w14:paraId="4B38D369" w14:textId="1361C895">
      <w:pPr>
        <w:pStyle w:val="Normal"/>
        <w:jc w:val="left"/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</w:pPr>
    </w:p>
    <w:p w:rsidR="2A423F7F" w:rsidP="6A016FE7" w:rsidRDefault="2A423F7F" w14:paraId="005F226F" w14:textId="7AFF4CFC">
      <w:pPr>
        <w:pStyle w:val="Normal"/>
        <w:jc w:val="left"/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</w:pPr>
      <w:r w:rsidRPr="6A016FE7" w:rsidR="2A423F7F"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CERULLO</w:t>
      </w:r>
      <w:r w:rsidRPr="6A016FE7" w:rsidR="69CBE662"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.M</w:t>
      </w:r>
      <w:r w:rsidRPr="6A016FE7" w:rsidR="2A423F7F"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 </w:t>
      </w:r>
      <w:r w:rsidRPr="6A016FE7" w:rsidR="0A1F5B42"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(</w:t>
      </w:r>
      <w:r w:rsidRPr="6A016FE7" w:rsidR="2A423F7F"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2020</w:t>
      </w:r>
      <w:r w:rsidRPr="6A016FE7" w:rsidR="3FB2DB71"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)</w:t>
      </w:r>
      <w:r w:rsidRPr="6A016FE7" w:rsidR="2A423F7F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 / 10:19 AM / MONEYWATCH </w:t>
      </w:r>
      <w:r w:rsidRPr="6A016FE7" w:rsidR="7F1701B6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CBS NEWS</w:t>
      </w:r>
    </w:p>
    <w:p w:rsidR="2A423F7F" w:rsidP="6A016FE7" w:rsidRDefault="2A423F7F" w14:paraId="6AC8C401" w14:textId="558068C6">
      <w:pPr>
        <w:pStyle w:val="Normal"/>
        <w:jc w:val="left"/>
        <w:rPr>
          <w:rFonts w:ascii="Open Sans" w:hAnsi="Open Sans" w:eastAsia="Open Sans" w:cs="Open Sans"/>
          <w:b w:val="0"/>
          <w:bCs w:val="0"/>
          <w:sz w:val="24"/>
          <w:szCs w:val="24"/>
        </w:rPr>
      </w:pPr>
      <w:r w:rsidRPr="6A016FE7" w:rsidR="2A423F7F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Working from home is a better deal for men than women</w:t>
      </w:r>
      <w:r w:rsidRPr="6A016FE7" w:rsidR="318D9795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 </w:t>
      </w:r>
      <w:r w:rsidRPr="6A016FE7" w:rsidR="2A423F7F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survey indicates</w:t>
      </w:r>
      <w:r w:rsidRPr="6A016FE7" w:rsidR="715C7869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 </w:t>
      </w:r>
      <w:hyperlink r:id="R64e61e62659347bc">
        <w:r w:rsidRPr="6A016FE7" w:rsidR="365B00DF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https://www.cbsnews.com/news/work-from-home-men-more-productive-women/</w:t>
        </w:r>
      </w:hyperlink>
    </w:p>
    <w:p w:rsidR="6A016FE7" w:rsidP="6A016FE7" w:rsidRDefault="6A016FE7" w14:paraId="657FD3DC" w14:textId="0123608E">
      <w:pPr>
        <w:pStyle w:val="Normal"/>
        <w:jc w:val="left"/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70327CC6" w:rsidP="6A016FE7" w:rsidRDefault="70327CC6" w14:paraId="3DA6A48F" w14:textId="2BAA75B4">
      <w:pPr>
        <w:pStyle w:val="Normal"/>
        <w:jc w:val="left"/>
        <w:rPr>
          <w:rFonts w:ascii="Century Schoolbook" w:hAnsi="Century Schoolbook" w:eastAsia="Century Schoolbook" w:cs="Century Schoolbook"/>
        </w:rPr>
      </w:pPr>
      <w:r w:rsidRPr="6A016FE7" w:rsidR="70327CC6"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Feng, Z. and Savani, K. (2020)</w:t>
      </w:r>
      <w:r w:rsidRPr="6A016FE7" w:rsidR="70327CC6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 </w:t>
      </w:r>
      <w:r w:rsidRPr="6A016FE7" w:rsidR="70327CC6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"Covid-19 created a gender gap in perceived work productivity and job satisfaction: implications for dual-career parents working from home", Gender in Management, Vol. 35 No. 7/8, pp. 719-736.</w:t>
      </w:r>
      <w:r w:rsidRPr="6A016FE7" w:rsidR="70327CC6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 </w:t>
      </w:r>
      <w:hyperlink r:id="R1a34da28f58447ed">
        <w:r w:rsidRPr="6A016FE7" w:rsidR="70327CC6">
          <w:rPr>
            <w:rStyle w:val="Hyperlink"/>
            <w:rFonts w:ascii="Century Schoolbook" w:hAnsi="Century Schoolbook" w:eastAsia="Century Schoolbook" w:cs="Century Schoolboo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https://doi.org/10.1108/GM-07-2020-0202</w:t>
        </w:r>
      </w:hyperlink>
    </w:p>
    <w:p w:rsidR="6A016FE7" w:rsidP="6A016FE7" w:rsidRDefault="6A016FE7" w14:paraId="210E674B" w14:textId="4E710586">
      <w:pPr>
        <w:pStyle w:val="Normal"/>
        <w:jc w:val="left"/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</w:pPr>
    </w:p>
    <w:p w:rsidR="38BE1E98" w:rsidP="6A016FE7" w:rsidRDefault="38BE1E98" w14:paraId="0DDC9EC9" w14:textId="012F20F0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  <w:r w:rsidRPr="6A016FE7" w:rsidR="38BE1E98">
        <w:rPr>
          <w:rFonts w:ascii="Century Schoolbook" w:hAnsi="Century Schoolbook" w:eastAsia="Century Schoolbook" w:cs="Century Schoolbook"/>
          <w:b w:val="1"/>
          <w:bCs w:val="1"/>
          <w:noProof w:val="0"/>
          <w:sz w:val="28"/>
          <w:szCs w:val="28"/>
          <w:lang w:val="en-GB"/>
        </w:rPr>
        <w:t xml:space="preserve">Kachel S, Steffens MC, and Niedlich C (2016) </w:t>
      </w:r>
      <w:r w:rsidRPr="6A016FE7" w:rsidR="38BE1E98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Traditional Masculinity and Femininity: Validation of a New Scale Assessing Gender Roles. Front. Psychol. 7:956. doi: 10.3389/fpsyg.2016.00956</w:t>
      </w:r>
    </w:p>
    <w:p w:rsidR="6A016FE7" w:rsidP="6A016FE7" w:rsidRDefault="6A016FE7" w14:paraId="0D8B39CD" w14:textId="463991AE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3E98149A" w:rsidP="6A016FE7" w:rsidRDefault="3E98149A" w14:paraId="5CBCA687" w14:textId="3BFA5A86">
      <w:pPr>
        <w:pStyle w:val="Normal"/>
        <w:jc w:val="left"/>
        <w:rPr>
          <w:rFonts w:ascii="Century Schoolbook" w:hAnsi="Century Schoolbook" w:eastAsia="Century Schoolbook" w:cs="Century Schoolbook"/>
          <w:sz w:val="28"/>
          <w:szCs w:val="28"/>
        </w:rPr>
      </w:pPr>
      <w:r w:rsidRPr="6A016FE7" w:rsidR="3E98149A">
        <w:rPr>
          <w:rFonts w:ascii="Century Schoolbook" w:hAnsi="Century Schoolbook" w:eastAsia="Century Schoolbook" w:cs="Century Schoolbook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Kelliher, C., &amp; Anderson, D. (2010)</w:t>
      </w:r>
      <w:r w:rsidRPr="6A016FE7" w:rsidR="3E98149A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. Doing more with less</w:t>
      </w:r>
      <w:r w:rsidRPr="6A016FE7" w:rsidR="2BEF5CA9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? </w:t>
      </w:r>
      <w:r w:rsidRPr="6A016FE7" w:rsidR="504671BE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 </w:t>
      </w:r>
      <w:r w:rsidRPr="6A016FE7" w:rsidR="504671BE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              </w:t>
      </w:r>
      <w:r w:rsidRPr="6A016FE7" w:rsidR="3E98149A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Flexible working practices and the </w:t>
      </w:r>
      <w:r w:rsidRPr="6A016FE7" w:rsidR="3E98149A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intensification</w:t>
      </w:r>
      <w:r w:rsidRPr="6A016FE7" w:rsidR="3E98149A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 of work</w:t>
      </w:r>
      <w:r w:rsidRPr="6A016FE7" w:rsidR="027455E1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. </w:t>
      </w:r>
      <w:r w:rsidRPr="6A016FE7" w:rsidR="3BE1DEFD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            </w:t>
      </w:r>
      <w:r w:rsidRPr="6A016FE7" w:rsidR="3E98149A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Human </w:t>
      </w:r>
      <w:r w:rsidRPr="6A016FE7" w:rsidR="3E98149A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Relations, 63(1), 83–106</w:t>
      </w:r>
      <w:r w:rsidRPr="6A016FE7" w:rsidR="669ABC5D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. </w:t>
      </w:r>
      <w:r w:rsidRPr="6A016FE7" w:rsidR="6F55D57E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 </w:t>
      </w:r>
      <w:r w:rsidRPr="6A016FE7" w:rsidR="6F55D57E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 xml:space="preserve">                                                  </w:t>
      </w:r>
      <w:r w:rsidRPr="6A016FE7" w:rsidR="3E98149A">
        <w:rPr>
          <w:rFonts w:ascii="Century Schoolbook" w:hAnsi="Century Schoolbook" w:eastAsia="Century Schoolbook" w:cs="Century Schoolboo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https://doi.org/10.1177/0018726709349199</w:t>
      </w:r>
    </w:p>
    <w:p w:rsidR="6A016FE7" w:rsidP="6A016FE7" w:rsidRDefault="6A016FE7" w14:paraId="0C23B5C5" w14:textId="5AB63B13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0C51346A" w14:textId="678DFD6A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2E977A92" w14:textId="5E942FA4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45393DD9" w:rsidP="6A016FE7" w:rsidRDefault="45393DD9" w14:paraId="6CBB321D" w14:textId="2881FD13">
      <w:pPr>
        <w:pStyle w:val="Normal"/>
        <w:jc w:val="left"/>
        <w:rPr>
          <w:rFonts w:ascii="Century Schoolbook" w:hAnsi="Century Schoolbook" w:eastAsia="Century Schoolbook" w:cs="Century Schoolbook"/>
        </w:rPr>
      </w:pPr>
      <w:r w:rsidRPr="6A016FE7" w:rsidR="45393DD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</w:t>
      </w:r>
      <w:r w:rsidRPr="6A016FE7" w:rsidR="45393DD9">
        <w:rPr>
          <w:rFonts w:ascii="Century Schoolbook" w:hAnsi="Century Schoolbook" w:eastAsia="Century Schoolbook" w:cs="Century Schoolbook"/>
          <w:b w:val="1"/>
          <w:bCs w:val="1"/>
          <w:noProof w:val="0"/>
          <w:sz w:val="28"/>
          <w:szCs w:val="28"/>
          <w:lang w:val="en-GB"/>
        </w:rPr>
        <w:t>Mandel, H., &amp; Semyonov, M. (2005)</w:t>
      </w:r>
      <w:r w:rsidRPr="6A016FE7" w:rsidR="45393DD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. Family Policies, Wage Structures, and Gender Gaps: Sources of Earnings Inequality in 20 Countries. American Sociological Review, 70(6), 949–967. </w:t>
      </w:r>
      <w:r w:rsidRPr="6A016FE7" w:rsidR="45393DD9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https://doi.org/10.1177/000312240507000604</w:t>
      </w:r>
    </w:p>
    <w:p w:rsidR="6A016FE7" w:rsidP="6A016FE7" w:rsidRDefault="6A016FE7" w14:paraId="2E4A4C48" w14:textId="0357DF42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0EDDD72C" w:rsidP="6A016FE7" w:rsidRDefault="0EDDD72C" w14:paraId="72724BD6" w14:textId="05A73892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  <w:r w:rsidRPr="6A016FE7" w:rsidR="0EDDD72C">
        <w:rPr>
          <w:rFonts w:ascii="Century Schoolbook" w:hAnsi="Century Schoolbook" w:eastAsia="Century Schoolbook" w:cs="Century Schoolbook"/>
          <w:b w:val="1"/>
          <w:bCs w:val="1"/>
          <w:noProof w:val="0"/>
          <w:sz w:val="28"/>
          <w:szCs w:val="28"/>
          <w:lang w:val="en-GB"/>
        </w:rPr>
        <w:t>Petersen, T., &amp; Morgan, A. L. (1995</w:t>
      </w:r>
      <w:r w:rsidRPr="6A016FE7" w:rsidR="0EDDD72C">
        <w:rPr>
          <w:rFonts w:ascii="Century Schoolbook" w:hAnsi="Century Schoolbook" w:eastAsia="Century Schoolbook" w:cs="Century Schoolbook"/>
          <w:b w:val="1"/>
          <w:bCs w:val="1"/>
          <w:noProof w:val="0"/>
          <w:sz w:val="28"/>
          <w:szCs w:val="28"/>
          <w:lang w:val="en-GB"/>
        </w:rPr>
        <w:t xml:space="preserve">) </w:t>
      </w:r>
      <w:r w:rsidRPr="6A016FE7" w:rsidR="0EDDD72C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>American</w:t>
      </w:r>
      <w:r w:rsidRPr="6A016FE7" w:rsidR="0EDDD72C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Journal of Sociology Volume 101, Number 2Sep., 1995 Article DOI https://doi.org/10.1086/230727  </w:t>
      </w:r>
    </w:p>
    <w:p w:rsidR="6A016FE7" w:rsidP="6A016FE7" w:rsidRDefault="6A016FE7" w14:paraId="1E2F212B" w14:textId="1F2D4D4D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77D08E91" w:rsidP="6A016FE7" w:rsidRDefault="77D08E91" w14:paraId="228CBFE2" w14:textId="52F45012">
      <w:pPr>
        <w:pStyle w:val="Normal"/>
        <w:jc w:val="left"/>
        <w:rPr>
          <w:rFonts w:ascii="Century Schoolbook" w:hAnsi="Century Schoolbook" w:eastAsia="Century Schoolbook" w:cs="Century Schoolbook"/>
        </w:rPr>
      </w:pPr>
      <w:r w:rsidRPr="6A016FE7" w:rsidR="77D08E91">
        <w:rPr>
          <w:rFonts w:ascii="Century Schoolbook" w:hAnsi="Century Schoolbook" w:eastAsia="Century Schoolbook" w:cs="Century Schoolbook"/>
          <w:b w:val="1"/>
          <w:bCs w:val="1"/>
          <w:noProof w:val="0"/>
          <w:sz w:val="28"/>
          <w:szCs w:val="28"/>
          <w:lang w:val="en-GB"/>
        </w:rPr>
        <w:t>Stamarski, C. S., &amp; Son Hing, L. S. (2015).</w:t>
      </w:r>
      <w:r w:rsidRPr="6A016FE7" w:rsidR="77D08E91"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  <w:t xml:space="preserve"> Gender inequalities in the workplace: the effects of organizational structures, processes, practices, and decision makers' sexism. Frontiers in psychology, 6, 1400. </w:t>
      </w:r>
      <w:hyperlink r:id="Rfccad1f548344e44">
        <w:r w:rsidRPr="6A016FE7" w:rsidR="77D08E91">
          <w:rPr>
            <w:rStyle w:val="Hyperlink"/>
            <w:rFonts w:ascii="Century Schoolbook" w:hAnsi="Century Schoolbook" w:eastAsia="Century Schoolbook" w:cs="Century Schoolbook"/>
            <w:noProof w:val="0"/>
            <w:sz w:val="28"/>
            <w:szCs w:val="28"/>
            <w:lang w:val="en-GB"/>
          </w:rPr>
          <w:t>https://doi.org/10.3389/fpsyg.2015.01400</w:t>
        </w:r>
      </w:hyperlink>
    </w:p>
    <w:p w:rsidR="6A016FE7" w:rsidP="6A016FE7" w:rsidRDefault="6A016FE7" w14:paraId="45AC16DC" w14:textId="61A8CEB3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2E4FEBBD" w14:textId="34EA6454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22FBDA43" w14:textId="2C58AC4E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2DF529EB" w14:textId="48B71341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18C13D7D" w14:textId="2E48F719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2E2EB1DF" w14:textId="5A788993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2EBC1A47" w14:textId="043E7352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5FB07CF9" w14:textId="6A7CCB7D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45F75180" w14:textId="31A0F740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6E135F02" w14:textId="179DD187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6B3B7D40" w14:textId="3DFE193B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0CD0F796" w14:textId="6B18287F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7F7CF8EA" w14:textId="4A91FB38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3872C95E" w14:textId="76188566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10C28D21" w14:textId="6CF760F9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1F54432A" w14:textId="59E6845E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3F730BE3" w14:textId="077F7519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50F38E5B" w14:textId="792EBE3A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0"/>
          <w:szCs w:val="40"/>
          <w:lang w:val="en-GB"/>
        </w:rPr>
      </w:pPr>
    </w:p>
    <w:p w:rsidR="6A016FE7" w:rsidP="6A016FE7" w:rsidRDefault="6A016FE7" w14:paraId="41E866EC" w14:textId="070068E4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0"/>
          <w:szCs w:val="40"/>
          <w:lang w:val="en-GB"/>
        </w:rPr>
      </w:pPr>
    </w:p>
    <w:p w:rsidR="6A016FE7" w:rsidP="6A016FE7" w:rsidRDefault="6A016FE7" w14:paraId="3AF0B71D" w14:textId="592724E5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0"/>
          <w:szCs w:val="40"/>
          <w:lang w:val="en-GB"/>
        </w:rPr>
      </w:pPr>
    </w:p>
    <w:p w:rsidR="77C30ECD" w:rsidP="6A016FE7" w:rsidRDefault="77C30ECD" w14:paraId="699824F3" w14:textId="0C0A94E9">
      <w:pPr>
        <w:pStyle w:val="Normal"/>
        <w:jc w:val="center"/>
        <w:rPr>
          <w:rFonts w:ascii="Century Schoolbook" w:hAnsi="Century Schoolbook" w:eastAsia="Century Schoolbook" w:cs="Century Schoolbook"/>
          <w:b w:val="1"/>
          <w:bCs w:val="1"/>
          <w:noProof w:val="0"/>
          <w:sz w:val="40"/>
          <w:szCs w:val="40"/>
          <w:lang w:val="en-GB"/>
        </w:rPr>
      </w:pPr>
      <w:r w:rsidRPr="6A016FE7" w:rsidR="77C30ECD">
        <w:rPr>
          <w:rFonts w:ascii="Century Schoolbook" w:hAnsi="Century Schoolbook" w:eastAsia="Century Schoolbook" w:cs="Century Schoolbook"/>
          <w:b w:val="1"/>
          <w:bCs w:val="1"/>
          <w:noProof w:val="0"/>
          <w:sz w:val="40"/>
          <w:szCs w:val="40"/>
          <w:lang w:val="en-GB"/>
        </w:rPr>
        <w:t>APPENDICES.</w:t>
      </w:r>
    </w:p>
    <w:p w:rsidR="6A016FE7" w:rsidP="6A016FE7" w:rsidRDefault="6A016FE7" w14:paraId="6F455E4B" w14:textId="0E3B415C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A016FE7" w:rsidP="6A016FE7" w:rsidRDefault="6A016FE7" w14:paraId="412AC60E" w14:textId="333E5687">
      <w:pPr>
        <w:pStyle w:val="Normal"/>
        <w:jc w:val="left"/>
        <w:rPr>
          <w:rFonts w:ascii="Century Schoolbook" w:hAnsi="Century Schoolbook" w:eastAsia="Century Schoolbook" w:cs="Century Schoolbook"/>
          <w:noProof w:val="0"/>
          <w:sz w:val="28"/>
          <w:szCs w:val="28"/>
          <w:lang w:val="en-GB"/>
        </w:rPr>
      </w:pPr>
    </w:p>
    <w:p w:rsidR="6EA642CC" w:rsidP="6A016FE7" w:rsidRDefault="6EA642CC" w14:paraId="6017855C" w14:textId="38CDF085">
      <w:pPr>
        <w:pStyle w:val="Normal"/>
        <w:jc w:val="left"/>
        <w:rPr>
          <w:rFonts w:ascii="Century Schoolbook" w:hAnsi="Century Schoolbook" w:eastAsia="Century Schoolbook" w:cs="Century Schoolbook"/>
          <w:b w:val="1"/>
          <w:bCs w:val="1"/>
          <w:noProof w:val="0"/>
          <w:sz w:val="24"/>
          <w:szCs w:val="24"/>
          <w:lang w:val="en-GB"/>
        </w:rPr>
      </w:pPr>
      <w:r w:rsidRPr="6A016FE7" w:rsidR="6EA642CC">
        <w:rPr>
          <w:rFonts w:ascii="Century Schoolbook" w:hAnsi="Century Schoolbook" w:eastAsia="Century Schoolbook" w:cs="Century Schoolbook"/>
          <w:b w:val="1"/>
          <w:bCs w:val="1"/>
          <w:noProof w:val="0"/>
          <w:sz w:val="24"/>
          <w:szCs w:val="24"/>
          <w:lang w:val="en-GB"/>
        </w:rPr>
        <w:t>(Appendix A)</w:t>
      </w:r>
    </w:p>
    <w:p w:rsidR="52C38E57" w:rsidP="6A016FE7" w:rsidRDefault="52C38E57" w14:paraId="1B040D41" w14:textId="2B53123B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="68FAA6D8">
        <w:drawing>
          <wp:inline wp14:editId="5A029261" wp14:anchorId="4C0321EF">
            <wp:extent cx="4930518" cy="5648325"/>
            <wp:effectExtent l="0" t="0" r="0" b="0"/>
            <wp:docPr id="6464982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1af7ae1132045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0518" cy="564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A016FE7" w:rsidR="412AF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</w:p>
    <w:p w:rsidR="52C38E57" w:rsidP="52C38E57" w:rsidRDefault="52C38E57" w14:paraId="4A1ACEC8" w14:textId="569EA65D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2C38E57" w:rsidP="52C38E57" w:rsidRDefault="52C38E57" w14:paraId="6765A640" w14:textId="04DAE5A5">
      <w:pPr>
        <w:pStyle w:val="Normal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4460B4EE" w:rsidP="6A016FE7" w:rsidRDefault="4460B4EE" w14:paraId="54888B28" w14:textId="4C3E2136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1"/>
          <w:szCs w:val="21"/>
          <w:lang w:val="en-GB"/>
        </w:rPr>
      </w:pPr>
    </w:p>
    <w:p w:rsidR="6A016FE7" w:rsidP="6A016FE7" w:rsidRDefault="6A016FE7" w14:paraId="4274572E" w14:textId="1F7FC87E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A016FE7" w:rsidP="6A016FE7" w:rsidRDefault="6A016FE7" w14:paraId="51728F70" w14:textId="2C62C481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A016FE7" w:rsidP="6A016FE7" w:rsidRDefault="6A016FE7" w14:paraId="3292DFDE" w14:textId="5D9833B2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4"/>
          <w:szCs w:val="24"/>
          <w:lang w:val="en-GB"/>
        </w:rPr>
      </w:pPr>
    </w:p>
    <w:p w:rsidR="6A016FE7" w:rsidP="6A016FE7" w:rsidRDefault="6A016FE7" w14:paraId="422B30D9" w14:textId="6ECF1B5C">
      <w:pPr>
        <w:pStyle w:val="Normal"/>
        <w:jc w:val="both"/>
        <w:rPr>
          <w:rFonts w:ascii="Century Schoolbook" w:hAnsi="Century Schoolbook" w:eastAsia="Century Schoolbook" w:cs="Century Schoolbook"/>
          <w:noProof w:val="0"/>
          <w:sz w:val="24"/>
          <w:szCs w:val="24"/>
          <w:lang w:val="en-GB"/>
        </w:rPr>
      </w:pPr>
    </w:p>
    <w:p w:rsidR="52C38E57" w:rsidP="52C38E57" w:rsidRDefault="52C38E57" w14:paraId="2E7EEC26" w14:textId="575DE0AC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A016FE7" w:rsidR="348A1FA5">
        <w:rPr>
          <w:rFonts w:ascii="Century Schoolbook" w:hAnsi="Century Schoolbook" w:eastAsia="Century Schoolbook" w:cs="Century Schoolbook"/>
          <w:noProof w:val="0"/>
          <w:sz w:val="24"/>
          <w:szCs w:val="24"/>
          <w:lang w:val="en-GB"/>
        </w:rPr>
        <w:t>(</w:t>
      </w:r>
      <w:r w:rsidRPr="6A016FE7" w:rsidR="469E8EC2">
        <w:rPr>
          <w:rFonts w:ascii="Century Schoolbook" w:hAnsi="Century Schoolbook" w:eastAsia="Century Schoolbook" w:cs="Century Schoolbook"/>
          <w:noProof w:val="0"/>
          <w:sz w:val="24"/>
          <w:szCs w:val="24"/>
          <w:lang w:val="en-GB"/>
        </w:rPr>
        <w:t xml:space="preserve">Appendix </w:t>
      </w:r>
      <w:r w:rsidRPr="6A016FE7" w:rsidR="7002D631">
        <w:rPr>
          <w:rFonts w:ascii="Century Schoolbook" w:hAnsi="Century Schoolbook" w:eastAsia="Century Schoolbook" w:cs="Century Schoolbook"/>
          <w:noProof w:val="0"/>
          <w:sz w:val="24"/>
          <w:szCs w:val="24"/>
          <w:lang w:val="en-GB"/>
        </w:rPr>
        <w:t>B)</w:t>
      </w:r>
    </w:p>
    <w:p w:rsidR="469E8EC2" w:rsidP="6A016FE7" w:rsidRDefault="469E8EC2" w14:paraId="633805D3" w14:textId="10A4F108">
      <w:pPr>
        <w:pStyle w:val="Normal"/>
        <w:jc w:val="both"/>
      </w:pPr>
      <w:r w:rsidR="469E8EC2">
        <w:drawing>
          <wp:inline wp14:editId="403F0CD3" wp14:anchorId="52A5103D">
            <wp:extent cx="5539142" cy="7692033"/>
            <wp:effectExtent l="0" t="0" r="0" b="0"/>
            <wp:docPr id="20871322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1277603c62449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850" t="15116" r="4850" b="6511"/>
                    <a:stretch>
                      <a:fillRect/>
                    </a:stretch>
                  </pic:blipFill>
                  <pic:spPr>
                    <a:xfrm>
                      <a:off x="0" y="0"/>
                      <a:ext cx="5539142" cy="76920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016FE7" w:rsidP="6A016FE7" w:rsidRDefault="6A016FE7" w14:paraId="036CE8C8" w14:textId="5618F49B">
      <w:pPr>
        <w:pStyle w:val="Normal"/>
        <w:jc w:val="both"/>
      </w:pPr>
    </w:p>
    <w:p w:rsidR="6A016FE7" w:rsidP="6A016FE7" w:rsidRDefault="6A016FE7" w14:paraId="2B5EC5E2" w14:textId="6110F178">
      <w:pPr>
        <w:pStyle w:val="Normal"/>
        <w:jc w:val="both"/>
      </w:pPr>
    </w:p>
    <w:p w:rsidR="64F82E7B" w:rsidP="6A016FE7" w:rsidRDefault="64F82E7B" w14:paraId="701F3CC7" w14:textId="6C83AE9D">
      <w:pPr>
        <w:pStyle w:val="Normal"/>
        <w:jc w:val="both"/>
      </w:pPr>
      <w:r w:rsidR="64F82E7B">
        <w:rPr/>
        <w:t>(</w:t>
      </w:r>
      <w:r w:rsidR="0E5206DB">
        <w:rPr/>
        <w:t>APPENDIX C</w:t>
      </w:r>
      <w:r w:rsidR="64A7D9CD">
        <w:rPr/>
        <w:t>)</w:t>
      </w:r>
    </w:p>
    <w:p w:rsidR="07140014" w:rsidP="6A016FE7" w:rsidRDefault="07140014" w14:paraId="744DF854" w14:textId="48321442">
      <w:pPr>
        <w:pStyle w:val="Normal"/>
        <w:jc w:val="both"/>
      </w:pPr>
      <w:r w:rsidR="07140014">
        <w:drawing>
          <wp:inline wp14:editId="192A34F3" wp14:anchorId="6A1ACF3F">
            <wp:extent cx="4336440" cy="5934106"/>
            <wp:effectExtent l="0" t="0" r="0" b="0"/>
            <wp:docPr id="4722271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9ddf2b0723424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7000" t="13541" r="4333" b="10625"/>
                    <a:stretch>
                      <a:fillRect/>
                    </a:stretch>
                  </pic:blipFill>
                  <pic:spPr>
                    <a:xfrm>
                      <a:off x="0" y="0"/>
                      <a:ext cx="4336440" cy="59341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016FE7" w:rsidP="6A016FE7" w:rsidRDefault="6A016FE7" w14:paraId="07C427DB" w14:textId="7671C8B3">
      <w:pPr>
        <w:pStyle w:val="Normal"/>
        <w:jc w:val="both"/>
      </w:pPr>
    </w:p>
    <w:p w:rsidR="6A016FE7" w:rsidP="6A016FE7" w:rsidRDefault="6A016FE7" w14:paraId="15EAE002" w14:textId="796FB11C">
      <w:pPr>
        <w:pStyle w:val="Normal"/>
        <w:jc w:val="both"/>
      </w:pPr>
    </w:p>
    <w:p w:rsidR="10A396D6" w:rsidP="6A016FE7" w:rsidRDefault="10A396D6" w14:paraId="1552446D" w14:textId="66675BC3">
      <w:pPr>
        <w:pStyle w:val="Normal"/>
        <w:jc w:val="both"/>
      </w:pPr>
      <w:r w:rsidR="10A396D6">
        <w:drawing>
          <wp:inline wp14:editId="30C04C2D" wp14:anchorId="48A1F8A4">
            <wp:extent cx="4080596" cy="1228725"/>
            <wp:effectExtent l="0" t="0" r="0" b="0"/>
            <wp:docPr id="5762073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bedfc4edc846e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16250" r="10333" b="66875"/>
                    <a:stretch>
                      <a:fillRect/>
                    </a:stretch>
                  </pic:blipFill>
                  <pic:spPr>
                    <a:xfrm>
                      <a:off x="0" y="0"/>
                      <a:ext cx="4080596" cy="122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016FE7" w:rsidP="6A016FE7" w:rsidRDefault="6A016FE7" w14:paraId="5D661751" w14:textId="008EC4B0">
      <w:pPr>
        <w:pStyle w:val="Normal"/>
        <w:jc w:val="both"/>
      </w:pPr>
    </w:p>
    <w:p w:rsidR="5B7B5B1A" w:rsidP="6A016FE7" w:rsidRDefault="5B7B5B1A" w14:paraId="35CEC5FB" w14:textId="1E5226F4">
      <w:pPr>
        <w:pStyle w:val="Normal"/>
        <w:jc w:val="both"/>
      </w:pPr>
      <w:r w:rsidR="5B7B5B1A">
        <w:rPr/>
        <w:t>(</w:t>
      </w:r>
      <w:r w:rsidR="10A396D6">
        <w:rPr/>
        <w:t>Appendix D</w:t>
      </w:r>
      <w:r w:rsidR="7FA59FAB">
        <w:rPr/>
        <w:t>)</w:t>
      </w:r>
    </w:p>
    <w:p w:rsidR="6A016FE7" w:rsidP="6A016FE7" w:rsidRDefault="6A016FE7" w14:paraId="77C32019" w14:textId="7152F6ED">
      <w:pPr>
        <w:pStyle w:val="Normal"/>
        <w:jc w:val="both"/>
      </w:pPr>
    </w:p>
    <w:p w:rsidR="07140014" w:rsidP="6A016FE7" w:rsidRDefault="07140014" w14:paraId="5ECD207E" w14:textId="5979B20B">
      <w:pPr>
        <w:pStyle w:val="Normal"/>
        <w:jc w:val="both"/>
      </w:pPr>
      <w:r w:rsidR="07140014">
        <w:drawing>
          <wp:inline wp14:editId="2D0B80CF" wp14:anchorId="2E451D87">
            <wp:extent cx="5880577" cy="7207792"/>
            <wp:effectExtent l="0" t="0" r="0" b="0"/>
            <wp:docPr id="5801429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95ec7b0b4d429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7000" t="13958" r="7333" b="20416"/>
                    <a:stretch>
                      <a:fillRect/>
                    </a:stretch>
                  </pic:blipFill>
                  <pic:spPr>
                    <a:xfrm>
                      <a:off x="0" y="0"/>
                      <a:ext cx="5880577" cy="7207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016FE7" w:rsidP="6A016FE7" w:rsidRDefault="6A016FE7" w14:paraId="1F3EB2BD" w14:textId="5A6C16EE">
      <w:pPr>
        <w:pStyle w:val="Normal"/>
        <w:jc w:val="both"/>
      </w:pPr>
    </w:p>
    <w:p w:rsidR="6A016FE7" w:rsidP="6A016FE7" w:rsidRDefault="6A016FE7" w14:paraId="4522EC4F" w14:textId="75E12986">
      <w:pPr>
        <w:pStyle w:val="Normal"/>
        <w:jc w:val="both"/>
      </w:pPr>
    </w:p>
    <w:p w:rsidR="6A016FE7" w:rsidP="6A016FE7" w:rsidRDefault="6A016FE7" w14:paraId="3A92FBB4" w14:textId="2DF9EB44">
      <w:pPr>
        <w:pStyle w:val="Normal"/>
        <w:jc w:val="both"/>
      </w:pPr>
    </w:p>
    <w:p w:rsidR="6A016FE7" w:rsidP="6A016FE7" w:rsidRDefault="6A016FE7" w14:paraId="34F7F629" w14:textId="6591FDFF">
      <w:pPr>
        <w:pStyle w:val="Normal"/>
        <w:jc w:val="both"/>
      </w:pPr>
    </w:p>
    <w:p w:rsidR="6A016FE7" w:rsidP="6A016FE7" w:rsidRDefault="6A016FE7" w14:paraId="46F7AD51" w14:textId="3CC0F374">
      <w:pPr>
        <w:pStyle w:val="Normal"/>
        <w:jc w:val="both"/>
      </w:pPr>
    </w:p>
    <w:p w:rsidR="6A016FE7" w:rsidP="6A016FE7" w:rsidRDefault="6A016FE7" w14:paraId="2E84C53F" w14:textId="5CA9540E">
      <w:pPr>
        <w:pStyle w:val="Normal"/>
        <w:jc w:val="both"/>
      </w:pPr>
    </w:p>
    <w:p w:rsidR="6B25FF46" w:rsidP="6A016FE7" w:rsidRDefault="6B25FF46" w14:paraId="2F906635" w14:textId="7C6892D5">
      <w:pPr>
        <w:pStyle w:val="Normal"/>
        <w:jc w:val="both"/>
      </w:pPr>
      <w:r w:rsidR="6B25FF46">
        <w:rPr/>
        <w:t>(</w:t>
      </w:r>
      <w:r w:rsidR="2374626B">
        <w:rPr/>
        <w:t>Appendix E</w:t>
      </w:r>
      <w:r w:rsidR="61813CB3">
        <w:rPr/>
        <w:t>)</w:t>
      </w:r>
    </w:p>
    <w:p w:rsidR="6A016FE7" w:rsidP="6A016FE7" w:rsidRDefault="6A016FE7" w14:paraId="72B30548" w14:textId="4844DF2C">
      <w:pPr>
        <w:pStyle w:val="Normal"/>
        <w:jc w:val="both"/>
      </w:pPr>
    </w:p>
    <w:p w:rsidR="4FAD8351" w:rsidP="6A016FE7" w:rsidRDefault="4FAD8351" w14:paraId="3B3B08B6" w14:textId="7D66ACD4">
      <w:pPr>
        <w:pStyle w:val="Normal"/>
        <w:jc w:val="both"/>
      </w:pPr>
      <w:r w:rsidR="4FAD8351">
        <w:drawing>
          <wp:inline wp14:editId="4C9F834B" wp14:anchorId="58CCF1B4">
            <wp:extent cx="5688895" cy="7360975"/>
            <wp:effectExtent l="0" t="0" r="0" b="0"/>
            <wp:docPr id="5628938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e5e3e3088b44a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13125" r="1333" b="7083"/>
                    <a:stretch>
                      <a:fillRect/>
                    </a:stretch>
                  </pic:blipFill>
                  <pic:spPr>
                    <a:xfrm>
                      <a:off x="0" y="0"/>
                      <a:ext cx="5688895" cy="7360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b97e797e1c949d4"/>
      <w:footerReference w:type="default" r:id="R2d8074764320402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016FE7" w:rsidTr="6A016FE7" w14:paraId="7CD34BE5">
      <w:tc>
        <w:tcPr>
          <w:tcW w:w="3005" w:type="dxa"/>
          <w:tcMar/>
        </w:tcPr>
        <w:p w:rsidR="6A016FE7" w:rsidP="6A016FE7" w:rsidRDefault="6A016FE7" w14:paraId="4AB11F87" w14:textId="27ABF82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A016FE7" w:rsidP="6A016FE7" w:rsidRDefault="6A016FE7" w14:paraId="4FD8031B" w14:textId="1D0461A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6A016FE7" w:rsidP="6A016FE7" w:rsidRDefault="6A016FE7" w14:paraId="3422ED5F" w14:textId="1AA255A3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A016FE7" w:rsidP="6A016FE7" w:rsidRDefault="6A016FE7" w14:paraId="6B98747A" w14:textId="41CCAE7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016FE7" w:rsidTr="6A016FE7" w14:paraId="7F1C11C8">
      <w:tc>
        <w:tcPr>
          <w:tcW w:w="3005" w:type="dxa"/>
          <w:tcMar/>
        </w:tcPr>
        <w:p w:rsidR="6A016FE7" w:rsidP="6A016FE7" w:rsidRDefault="6A016FE7" w14:paraId="66F46F1F" w14:textId="532B219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A016FE7" w:rsidP="6A016FE7" w:rsidRDefault="6A016FE7" w14:paraId="720EC753" w14:textId="15CEC5D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A016FE7" w:rsidP="6A016FE7" w:rsidRDefault="6A016FE7" w14:paraId="1293BEFE" w14:textId="6C94FB10">
          <w:pPr>
            <w:pStyle w:val="Header"/>
            <w:bidi w:val="0"/>
            <w:ind w:right="-115"/>
            <w:jc w:val="right"/>
          </w:pPr>
        </w:p>
      </w:tc>
    </w:tr>
  </w:tbl>
  <w:p w:rsidR="6A016FE7" w:rsidP="6A016FE7" w:rsidRDefault="6A016FE7" w14:paraId="55A678EC" w14:textId="7B5158C4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TWdPo39BNVRotr" id="+cnPyvX+"/>
    <int:WordHash hashCode="SeTy4Wb5/2aSwn" id="F54MZ7ek"/>
    <int:WordHash hashCode="iH51I6qcF8WglN" id="3osbcfVU"/>
    <int:WordHash hashCode="YcYuDSifWC5i55" id="bupUr/m/"/>
    <int:WordHash hashCode="wWzGHlyZorakb6" id="o0aR7Dfz"/>
    <int:WordHash hashCode="SOVj8UjcBNizHJ" id="sOW0JQEQ"/>
    <int:WordHash hashCode="YF80Yi0pL4iWlj" id="iTfXsYrf"/>
    <int:WordHash hashCode="a7eq14kJWwMU03" id="woQ9cBLy"/>
    <int:WordHash hashCode="QH0Mtj/FoEzhsQ" id="XB6IblbV"/>
    <int:WordHash hashCode="lqGgjc3tSLfmla" id="VLdGLXQB"/>
    <int:ParagraphRange paragraphId="798367388" textId="1854463630" start="315" length="9" invalidationStart="315" invalidationLength="9" id="gDL81ji4"/>
    <int:ParagraphRange paragraphId="2048062348" textId="1244832615" start="382" length="9" invalidationStart="382" invalidationLength="9" id="QJkdnx2K"/>
    <int:WordHash hashCode="2zzAJcwyoS06vM" id="2CyO5Gpm"/>
    <int:WordHash hashCode="yHe8+79fRAGf0E" id="C5uF+MXH"/>
  </int:Manifest>
  <int:Observations>
    <int:Content id="+cnPyvX+">
      <int:Rejection type="LegacyProofing"/>
    </int:Content>
    <int:Content id="F54MZ7ek">
      <int:Rejection type="LegacyProofing"/>
    </int:Content>
    <int:Content id="3osbcfVU">
      <int:Rejection type="LegacyProofing"/>
    </int:Content>
    <int:Content id="bupUr/m/">
      <int:Rejection type="LegacyProofing"/>
    </int:Content>
    <int:Content id="o0aR7Dfz">
      <int:Rejection type="LegacyProofing"/>
    </int:Content>
    <int:Content id="sOW0JQEQ">
      <int:Rejection type="LegacyProofing"/>
    </int:Content>
    <int:Content id="iTfXsYrf">
      <int:Rejection type="LegacyProofing"/>
    </int:Content>
    <int:Content id="woQ9cBLy">
      <int:Rejection type="LegacyProofing"/>
    </int:Content>
    <int:Content id="XB6IblbV">
      <int:Rejection type="LegacyProofing"/>
    </int:Content>
    <int:Content id="VLdGLXQB">
      <int:Rejection type="AugLoop_Text_Critique"/>
    </int:Content>
    <int:Content id="gDL81ji4">
      <int:Rejection type="LegacyProofing"/>
    </int:Content>
    <int:Content id="QJkdnx2K">
      <int:Rejection type="LegacyProofing"/>
    </int:Content>
    <int:Content id="2CyO5Gpm">
      <int:Rejection type="AugLoop_Text_Critique"/>
    </int:Content>
    <int:Content id="C5uF+MXH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E055B3"/>
    <w:rsid w:val="003468E8"/>
    <w:rsid w:val="005C97C9"/>
    <w:rsid w:val="0072C9E7"/>
    <w:rsid w:val="008CE660"/>
    <w:rsid w:val="00954ABB"/>
    <w:rsid w:val="00A6EFF9"/>
    <w:rsid w:val="00B57D70"/>
    <w:rsid w:val="0130A546"/>
    <w:rsid w:val="015D2665"/>
    <w:rsid w:val="016594A5"/>
    <w:rsid w:val="017817C9"/>
    <w:rsid w:val="017881FB"/>
    <w:rsid w:val="017B0B18"/>
    <w:rsid w:val="018E42E2"/>
    <w:rsid w:val="01C41763"/>
    <w:rsid w:val="01E1862E"/>
    <w:rsid w:val="01E9F2A3"/>
    <w:rsid w:val="02199AAA"/>
    <w:rsid w:val="02307D29"/>
    <w:rsid w:val="023380F5"/>
    <w:rsid w:val="0241BECA"/>
    <w:rsid w:val="0248F0D3"/>
    <w:rsid w:val="027455E1"/>
    <w:rsid w:val="02A7D4EA"/>
    <w:rsid w:val="02AD9DDC"/>
    <w:rsid w:val="02E66B6B"/>
    <w:rsid w:val="030DDF1F"/>
    <w:rsid w:val="0312CD66"/>
    <w:rsid w:val="037115FC"/>
    <w:rsid w:val="0396329C"/>
    <w:rsid w:val="039CEA46"/>
    <w:rsid w:val="03C38B23"/>
    <w:rsid w:val="03ED1E32"/>
    <w:rsid w:val="0421F206"/>
    <w:rsid w:val="046D5B7D"/>
    <w:rsid w:val="051B55B6"/>
    <w:rsid w:val="05402E66"/>
    <w:rsid w:val="054E5476"/>
    <w:rsid w:val="0568BBDE"/>
    <w:rsid w:val="05C63C3C"/>
    <w:rsid w:val="05F5F965"/>
    <w:rsid w:val="05FDA58B"/>
    <w:rsid w:val="06038A84"/>
    <w:rsid w:val="0651CEC4"/>
    <w:rsid w:val="06B43A54"/>
    <w:rsid w:val="06BF10F0"/>
    <w:rsid w:val="06D03234"/>
    <w:rsid w:val="06DBFEC7"/>
    <w:rsid w:val="06E483EE"/>
    <w:rsid w:val="07109285"/>
    <w:rsid w:val="07140014"/>
    <w:rsid w:val="07335096"/>
    <w:rsid w:val="07B788F3"/>
    <w:rsid w:val="07D7394F"/>
    <w:rsid w:val="07D77DCF"/>
    <w:rsid w:val="07ED9F25"/>
    <w:rsid w:val="0818CFA5"/>
    <w:rsid w:val="0831412B"/>
    <w:rsid w:val="086C0295"/>
    <w:rsid w:val="0877CF28"/>
    <w:rsid w:val="0886C4FD"/>
    <w:rsid w:val="08A14E1D"/>
    <w:rsid w:val="08C08F55"/>
    <w:rsid w:val="08C33BB1"/>
    <w:rsid w:val="08E21636"/>
    <w:rsid w:val="08F30D29"/>
    <w:rsid w:val="090B9698"/>
    <w:rsid w:val="090E111E"/>
    <w:rsid w:val="09535954"/>
    <w:rsid w:val="096E3D7C"/>
    <w:rsid w:val="097963CA"/>
    <w:rsid w:val="0979BFC9"/>
    <w:rsid w:val="09A3946F"/>
    <w:rsid w:val="0A045648"/>
    <w:rsid w:val="0A1F5B42"/>
    <w:rsid w:val="0A2304A4"/>
    <w:rsid w:val="0A3B08A9"/>
    <w:rsid w:val="0A3D73A3"/>
    <w:rsid w:val="0A5C5FB6"/>
    <w:rsid w:val="0A611236"/>
    <w:rsid w:val="0A9C9307"/>
    <w:rsid w:val="0A9D0246"/>
    <w:rsid w:val="0AEB616D"/>
    <w:rsid w:val="0B0489CA"/>
    <w:rsid w:val="0B0779CB"/>
    <w:rsid w:val="0B09BF61"/>
    <w:rsid w:val="0B0AD017"/>
    <w:rsid w:val="0B1C52D5"/>
    <w:rsid w:val="0B253FE7"/>
    <w:rsid w:val="0B65BCD4"/>
    <w:rsid w:val="0B6CC7F4"/>
    <w:rsid w:val="0BA3A357"/>
    <w:rsid w:val="0BC5822C"/>
    <w:rsid w:val="0BD11113"/>
    <w:rsid w:val="0BDBB5DC"/>
    <w:rsid w:val="0BE8CB10"/>
    <w:rsid w:val="0C1AD23F"/>
    <w:rsid w:val="0CE3EFB5"/>
    <w:rsid w:val="0DA36DDA"/>
    <w:rsid w:val="0DA3706C"/>
    <w:rsid w:val="0DBA0A06"/>
    <w:rsid w:val="0DE15F96"/>
    <w:rsid w:val="0E5206DB"/>
    <w:rsid w:val="0E5E305C"/>
    <w:rsid w:val="0ED30874"/>
    <w:rsid w:val="0EDDD72C"/>
    <w:rsid w:val="0EF86E05"/>
    <w:rsid w:val="0F6D2F95"/>
    <w:rsid w:val="0F85ED11"/>
    <w:rsid w:val="0F9B235A"/>
    <w:rsid w:val="0F9DD443"/>
    <w:rsid w:val="0FA27F44"/>
    <w:rsid w:val="0FA52BA0"/>
    <w:rsid w:val="0FAC1591"/>
    <w:rsid w:val="0FC585EF"/>
    <w:rsid w:val="100D3BBA"/>
    <w:rsid w:val="101FD7E5"/>
    <w:rsid w:val="101FE083"/>
    <w:rsid w:val="1076CFB0"/>
    <w:rsid w:val="107D5EB9"/>
    <w:rsid w:val="10961B36"/>
    <w:rsid w:val="10A396D6"/>
    <w:rsid w:val="10C7C71D"/>
    <w:rsid w:val="10CA6971"/>
    <w:rsid w:val="11050BEF"/>
    <w:rsid w:val="110F8FAD"/>
    <w:rsid w:val="11131CFA"/>
    <w:rsid w:val="11583876"/>
    <w:rsid w:val="11758C55"/>
    <w:rsid w:val="118E6756"/>
    <w:rsid w:val="11D8106E"/>
    <w:rsid w:val="11DD5D4A"/>
    <w:rsid w:val="11EA5922"/>
    <w:rsid w:val="122E277D"/>
    <w:rsid w:val="12473EE6"/>
    <w:rsid w:val="126C1546"/>
    <w:rsid w:val="12AA1181"/>
    <w:rsid w:val="12B7858C"/>
    <w:rsid w:val="12D41D27"/>
    <w:rsid w:val="12FC1EBA"/>
    <w:rsid w:val="135F68D8"/>
    <w:rsid w:val="1382BE71"/>
    <w:rsid w:val="13AD21A5"/>
    <w:rsid w:val="13B7233E"/>
    <w:rsid w:val="13C3C3D8"/>
    <w:rsid w:val="13DC923E"/>
    <w:rsid w:val="13EF0735"/>
    <w:rsid w:val="1477F8F4"/>
    <w:rsid w:val="1484D124"/>
    <w:rsid w:val="148B38BA"/>
    <w:rsid w:val="1497794A"/>
    <w:rsid w:val="14A8F285"/>
    <w:rsid w:val="14C03B6E"/>
    <w:rsid w:val="150E74E6"/>
    <w:rsid w:val="157D453A"/>
    <w:rsid w:val="15811BCA"/>
    <w:rsid w:val="15817BC2"/>
    <w:rsid w:val="15DF45AE"/>
    <w:rsid w:val="163E4236"/>
    <w:rsid w:val="1640474A"/>
    <w:rsid w:val="16981152"/>
    <w:rsid w:val="16AD8394"/>
    <w:rsid w:val="16C202EB"/>
    <w:rsid w:val="16EE63EB"/>
    <w:rsid w:val="1724DACF"/>
    <w:rsid w:val="1729963C"/>
    <w:rsid w:val="173AEF73"/>
    <w:rsid w:val="17A443DE"/>
    <w:rsid w:val="17A53FF7"/>
    <w:rsid w:val="18269DA8"/>
    <w:rsid w:val="18360816"/>
    <w:rsid w:val="183B7000"/>
    <w:rsid w:val="18556F99"/>
    <w:rsid w:val="18C0DBE8"/>
    <w:rsid w:val="18F70B10"/>
    <w:rsid w:val="192D6FE2"/>
    <w:rsid w:val="1931DC89"/>
    <w:rsid w:val="1962C079"/>
    <w:rsid w:val="1975E43A"/>
    <w:rsid w:val="19EE3D32"/>
    <w:rsid w:val="1A21D7F0"/>
    <w:rsid w:val="1A304D27"/>
    <w:rsid w:val="1A39286E"/>
    <w:rsid w:val="1A3ACCCE"/>
    <w:rsid w:val="1A50B65D"/>
    <w:rsid w:val="1A9D28E8"/>
    <w:rsid w:val="1ABC951F"/>
    <w:rsid w:val="1AD217EB"/>
    <w:rsid w:val="1AFA294B"/>
    <w:rsid w:val="1B3AC10A"/>
    <w:rsid w:val="1B3CBA64"/>
    <w:rsid w:val="1B63E68A"/>
    <w:rsid w:val="1BBF0ECC"/>
    <w:rsid w:val="1BC1D50E"/>
    <w:rsid w:val="1BD385FB"/>
    <w:rsid w:val="1BD4F8CF"/>
    <w:rsid w:val="1C0A54B7"/>
    <w:rsid w:val="1C6513EA"/>
    <w:rsid w:val="1C740500"/>
    <w:rsid w:val="1CC88DAD"/>
    <w:rsid w:val="1CD8E913"/>
    <w:rsid w:val="1CDBF393"/>
    <w:rsid w:val="1D46FDD9"/>
    <w:rsid w:val="1D90B345"/>
    <w:rsid w:val="1D91188B"/>
    <w:rsid w:val="1E7134DB"/>
    <w:rsid w:val="1E73E5B8"/>
    <w:rsid w:val="1EA9837F"/>
    <w:rsid w:val="1ECD5E9E"/>
    <w:rsid w:val="1ED0246B"/>
    <w:rsid w:val="1ED40C46"/>
    <w:rsid w:val="1F0FA4EB"/>
    <w:rsid w:val="1F36EAB7"/>
    <w:rsid w:val="1FC6F760"/>
    <w:rsid w:val="1FE21977"/>
    <w:rsid w:val="1FE52AD6"/>
    <w:rsid w:val="1FE80908"/>
    <w:rsid w:val="1FEDE14E"/>
    <w:rsid w:val="200DB328"/>
    <w:rsid w:val="207D0F5B"/>
    <w:rsid w:val="20C4BD9A"/>
    <w:rsid w:val="20D0A6D3"/>
    <w:rsid w:val="20E2AE7E"/>
    <w:rsid w:val="21276544"/>
    <w:rsid w:val="21503F0F"/>
    <w:rsid w:val="21629D43"/>
    <w:rsid w:val="219BC1B2"/>
    <w:rsid w:val="21D6AAB5"/>
    <w:rsid w:val="2227B10B"/>
    <w:rsid w:val="2242C77F"/>
    <w:rsid w:val="224EA88A"/>
    <w:rsid w:val="22715CFC"/>
    <w:rsid w:val="2297542E"/>
    <w:rsid w:val="2299C07E"/>
    <w:rsid w:val="22B4BBF0"/>
    <w:rsid w:val="22E10E5C"/>
    <w:rsid w:val="22F0D4CD"/>
    <w:rsid w:val="22FF4964"/>
    <w:rsid w:val="230C59B3"/>
    <w:rsid w:val="23455504"/>
    <w:rsid w:val="2374626B"/>
    <w:rsid w:val="23823BD6"/>
    <w:rsid w:val="23A5B1C4"/>
    <w:rsid w:val="23B3BE96"/>
    <w:rsid w:val="23F2E780"/>
    <w:rsid w:val="2440B2DF"/>
    <w:rsid w:val="246409D8"/>
    <w:rsid w:val="248EB0C2"/>
    <w:rsid w:val="24B28AAA"/>
    <w:rsid w:val="24B58A9A"/>
    <w:rsid w:val="24FC5EE0"/>
    <w:rsid w:val="2536BACF"/>
    <w:rsid w:val="25695B23"/>
    <w:rsid w:val="25F845EB"/>
    <w:rsid w:val="260B6331"/>
    <w:rsid w:val="2622FAC2"/>
    <w:rsid w:val="262AECAA"/>
    <w:rsid w:val="262FD218"/>
    <w:rsid w:val="26859764"/>
    <w:rsid w:val="26953B07"/>
    <w:rsid w:val="26EC50DF"/>
    <w:rsid w:val="270487B5"/>
    <w:rsid w:val="271638A2"/>
    <w:rsid w:val="27193F0D"/>
    <w:rsid w:val="271A7F5B"/>
    <w:rsid w:val="2746F9D5"/>
    <w:rsid w:val="27538EA1"/>
    <w:rsid w:val="275532EF"/>
    <w:rsid w:val="277853A1"/>
    <w:rsid w:val="278C29C1"/>
    <w:rsid w:val="27B81AC5"/>
    <w:rsid w:val="27C150CA"/>
    <w:rsid w:val="283F0704"/>
    <w:rsid w:val="285615C1"/>
    <w:rsid w:val="2862E974"/>
    <w:rsid w:val="28C18956"/>
    <w:rsid w:val="28E3FA96"/>
    <w:rsid w:val="28ECA6D2"/>
    <w:rsid w:val="28F51FE6"/>
    <w:rsid w:val="29142402"/>
    <w:rsid w:val="2919FF77"/>
    <w:rsid w:val="29417327"/>
    <w:rsid w:val="29476F78"/>
    <w:rsid w:val="295054C9"/>
    <w:rsid w:val="2954C79A"/>
    <w:rsid w:val="2972E4BF"/>
    <w:rsid w:val="298091D2"/>
    <w:rsid w:val="29C77C79"/>
    <w:rsid w:val="29D24DEA"/>
    <w:rsid w:val="2A0F40BF"/>
    <w:rsid w:val="2A17C067"/>
    <w:rsid w:val="2A319A5C"/>
    <w:rsid w:val="2A38E30B"/>
    <w:rsid w:val="2A423F7F"/>
    <w:rsid w:val="2A4846F2"/>
    <w:rsid w:val="2AE055B3"/>
    <w:rsid w:val="2AEBA79E"/>
    <w:rsid w:val="2B0EBE20"/>
    <w:rsid w:val="2B10D20D"/>
    <w:rsid w:val="2B368F86"/>
    <w:rsid w:val="2B4C02F2"/>
    <w:rsid w:val="2B4D6AA9"/>
    <w:rsid w:val="2B5FE420"/>
    <w:rsid w:val="2B896D90"/>
    <w:rsid w:val="2BC18E46"/>
    <w:rsid w:val="2BE6573C"/>
    <w:rsid w:val="2BEF5CA9"/>
    <w:rsid w:val="2BF1974B"/>
    <w:rsid w:val="2BFDF965"/>
    <w:rsid w:val="2C509B90"/>
    <w:rsid w:val="2C80ACD4"/>
    <w:rsid w:val="2C931034"/>
    <w:rsid w:val="2C98FAEE"/>
    <w:rsid w:val="2CA77422"/>
    <w:rsid w:val="2CC09C7F"/>
    <w:rsid w:val="2CE0CA79"/>
    <w:rsid w:val="2CFEC9A1"/>
    <w:rsid w:val="2D0DF0C8"/>
    <w:rsid w:val="2D590A94"/>
    <w:rsid w:val="2D5AA0DC"/>
    <w:rsid w:val="2D800DA1"/>
    <w:rsid w:val="2D857A26"/>
    <w:rsid w:val="2DAD9039"/>
    <w:rsid w:val="2DEAA684"/>
    <w:rsid w:val="2DF1AD1B"/>
    <w:rsid w:val="2E14EC17"/>
    <w:rsid w:val="2E5544E7"/>
    <w:rsid w:val="2E89A7CB"/>
    <w:rsid w:val="2E93C6F2"/>
    <w:rsid w:val="2EA236BF"/>
    <w:rsid w:val="2EAD1FD1"/>
    <w:rsid w:val="2ED83BB0"/>
    <w:rsid w:val="2EDF48F0"/>
    <w:rsid w:val="2EF6713D"/>
    <w:rsid w:val="2F41DEE7"/>
    <w:rsid w:val="2F77F3B4"/>
    <w:rsid w:val="2F8676E5"/>
    <w:rsid w:val="2FB70CB4"/>
    <w:rsid w:val="2FC192A8"/>
    <w:rsid w:val="30038D6D"/>
    <w:rsid w:val="30095573"/>
    <w:rsid w:val="3020E253"/>
    <w:rsid w:val="3023A18D"/>
    <w:rsid w:val="30942A88"/>
    <w:rsid w:val="30AEDD56"/>
    <w:rsid w:val="30E6CA9D"/>
    <w:rsid w:val="311B779D"/>
    <w:rsid w:val="31263FF2"/>
    <w:rsid w:val="31294DDD"/>
    <w:rsid w:val="314C8CD9"/>
    <w:rsid w:val="3186F618"/>
    <w:rsid w:val="318CF7B7"/>
    <w:rsid w:val="318D9795"/>
    <w:rsid w:val="31992852"/>
    <w:rsid w:val="31999B57"/>
    <w:rsid w:val="31C1488D"/>
    <w:rsid w:val="31CB3193"/>
    <w:rsid w:val="31F98E58"/>
    <w:rsid w:val="320107F4"/>
    <w:rsid w:val="32388CFB"/>
    <w:rsid w:val="323CE09D"/>
    <w:rsid w:val="325B002D"/>
    <w:rsid w:val="326972A1"/>
    <w:rsid w:val="328C4D52"/>
    <w:rsid w:val="329B6BA8"/>
    <w:rsid w:val="32BAB6D1"/>
    <w:rsid w:val="32C2964D"/>
    <w:rsid w:val="32DEF2E7"/>
    <w:rsid w:val="32F9336A"/>
    <w:rsid w:val="33243DEB"/>
    <w:rsid w:val="333385DF"/>
    <w:rsid w:val="3337B021"/>
    <w:rsid w:val="33733794"/>
    <w:rsid w:val="33955EB9"/>
    <w:rsid w:val="33A9C118"/>
    <w:rsid w:val="33CB7345"/>
    <w:rsid w:val="33D1CFE6"/>
    <w:rsid w:val="33FCA930"/>
    <w:rsid w:val="3445B152"/>
    <w:rsid w:val="34463F1A"/>
    <w:rsid w:val="344BECAC"/>
    <w:rsid w:val="348A1FA5"/>
    <w:rsid w:val="34A4DB5E"/>
    <w:rsid w:val="34B5D15C"/>
    <w:rsid w:val="34DB313D"/>
    <w:rsid w:val="34ED9E09"/>
    <w:rsid w:val="34F8E94F"/>
    <w:rsid w:val="354F5F55"/>
    <w:rsid w:val="356DA047"/>
    <w:rsid w:val="359B1A28"/>
    <w:rsid w:val="35A11363"/>
    <w:rsid w:val="35B2017D"/>
    <w:rsid w:val="365130D9"/>
    <w:rsid w:val="365A1E3F"/>
    <w:rsid w:val="365B00DF"/>
    <w:rsid w:val="3669F19D"/>
    <w:rsid w:val="367D4867"/>
    <w:rsid w:val="36901D50"/>
    <w:rsid w:val="36A6EECF"/>
    <w:rsid w:val="36A9AB86"/>
    <w:rsid w:val="36DD1B12"/>
    <w:rsid w:val="36EB2FB6"/>
    <w:rsid w:val="36EBCF9D"/>
    <w:rsid w:val="36EC84FA"/>
    <w:rsid w:val="372E7150"/>
    <w:rsid w:val="374808EC"/>
    <w:rsid w:val="37560C21"/>
    <w:rsid w:val="375B10A6"/>
    <w:rsid w:val="375F90BA"/>
    <w:rsid w:val="376BA762"/>
    <w:rsid w:val="376E7360"/>
    <w:rsid w:val="380FB969"/>
    <w:rsid w:val="3824BD7E"/>
    <w:rsid w:val="3863FD89"/>
    <w:rsid w:val="38BE1E98"/>
    <w:rsid w:val="38C52CDD"/>
    <w:rsid w:val="38DC6794"/>
    <w:rsid w:val="39406E79"/>
    <w:rsid w:val="3999AC87"/>
    <w:rsid w:val="39C955C6"/>
    <w:rsid w:val="39DF69F0"/>
    <w:rsid w:val="39DFB42F"/>
    <w:rsid w:val="3A14BBD4"/>
    <w:rsid w:val="3A3923E4"/>
    <w:rsid w:val="3A41116A"/>
    <w:rsid w:val="3A748486"/>
    <w:rsid w:val="3A8C1F28"/>
    <w:rsid w:val="3AB99B3D"/>
    <w:rsid w:val="3AC6C181"/>
    <w:rsid w:val="3AD5DB74"/>
    <w:rsid w:val="3B08198D"/>
    <w:rsid w:val="3B11192A"/>
    <w:rsid w:val="3B30820A"/>
    <w:rsid w:val="3B357CE8"/>
    <w:rsid w:val="3B407D9D"/>
    <w:rsid w:val="3BD48506"/>
    <w:rsid w:val="3BE1DEFD"/>
    <w:rsid w:val="3BF6ADF7"/>
    <w:rsid w:val="3C059CEC"/>
    <w:rsid w:val="3C116D6B"/>
    <w:rsid w:val="3C461E52"/>
    <w:rsid w:val="3C5AA352"/>
    <w:rsid w:val="3C900395"/>
    <w:rsid w:val="3C9E8DAC"/>
    <w:rsid w:val="3CB889B4"/>
    <w:rsid w:val="3CF82EA1"/>
    <w:rsid w:val="3D5D0695"/>
    <w:rsid w:val="3D62F404"/>
    <w:rsid w:val="3D82FAA6"/>
    <w:rsid w:val="3DBBC289"/>
    <w:rsid w:val="3DD3FD33"/>
    <w:rsid w:val="3DDAB604"/>
    <w:rsid w:val="3DE09B5A"/>
    <w:rsid w:val="3E2B3BDB"/>
    <w:rsid w:val="3E3EA923"/>
    <w:rsid w:val="3E6D1DAA"/>
    <w:rsid w:val="3E8BDFF1"/>
    <w:rsid w:val="3E98149A"/>
    <w:rsid w:val="3EC86A82"/>
    <w:rsid w:val="3EFBE259"/>
    <w:rsid w:val="3F232F27"/>
    <w:rsid w:val="3F3F5BD7"/>
    <w:rsid w:val="3F47F5A9"/>
    <w:rsid w:val="3F4D2B40"/>
    <w:rsid w:val="3FB2DB71"/>
    <w:rsid w:val="3FD1E665"/>
    <w:rsid w:val="3FF2A6C7"/>
    <w:rsid w:val="400240E4"/>
    <w:rsid w:val="403B9BF6"/>
    <w:rsid w:val="405D22D7"/>
    <w:rsid w:val="40B052EE"/>
    <w:rsid w:val="40D33EB2"/>
    <w:rsid w:val="40F7A2F5"/>
    <w:rsid w:val="4103C90D"/>
    <w:rsid w:val="41040155"/>
    <w:rsid w:val="411E2425"/>
    <w:rsid w:val="412AF32A"/>
    <w:rsid w:val="41985A74"/>
    <w:rsid w:val="41A4BE6C"/>
    <w:rsid w:val="41B739A2"/>
    <w:rsid w:val="41B7B297"/>
    <w:rsid w:val="41C228E8"/>
    <w:rsid w:val="41C91689"/>
    <w:rsid w:val="41DE550C"/>
    <w:rsid w:val="4216B23E"/>
    <w:rsid w:val="424405B2"/>
    <w:rsid w:val="425D3A7A"/>
    <w:rsid w:val="425F437B"/>
    <w:rsid w:val="429A69E3"/>
    <w:rsid w:val="42B84133"/>
    <w:rsid w:val="42F9A57C"/>
    <w:rsid w:val="43037515"/>
    <w:rsid w:val="430692E4"/>
    <w:rsid w:val="430F6F6D"/>
    <w:rsid w:val="4325C595"/>
    <w:rsid w:val="43465720"/>
    <w:rsid w:val="4350477C"/>
    <w:rsid w:val="43530A03"/>
    <w:rsid w:val="435A3101"/>
    <w:rsid w:val="4375E914"/>
    <w:rsid w:val="43768DDE"/>
    <w:rsid w:val="439173F6"/>
    <w:rsid w:val="43A40BA1"/>
    <w:rsid w:val="43AED607"/>
    <w:rsid w:val="43CB8007"/>
    <w:rsid w:val="4412CCFA"/>
    <w:rsid w:val="4418726F"/>
    <w:rsid w:val="4452E7AD"/>
    <w:rsid w:val="445641D2"/>
    <w:rsid w:val="4460B4EE"/>
    <w:rsid w:val="447D0F7F"/>
    <w:rsid w:val="44893682"/>
    <w:rsid w:val="44B07D42"/>
    <w:rsid w:val="4522C409"/>
    <w:rsid w:val="45393DD9"/>
    <w:rsid w:val="453CC988"/>
    <w:rsid w:val="4583C411"/>
    <w:rsid w:val="45B442D0"/>
    <w:rsid w:val="45E50B4F"/>
    <w:rsid w:val="45E61DBC"/>
    <w:rsid w:val="463E7FE0"/>
    <w:rsid w:val="46782F8F"/>
    <w:rsid w:val="46959A0B"/>
    <w:rsid w:val="469E8EC2"/>
    <w:rsid w:val="46AC3FA6"/>
    <w:rsid w:val="46DE132D"/>
    <w:rsid w:val="46FE273A"/>
    <w:rsid w:val="47166C6E"/>
    <w:rsid w:val="475FCD52"/>
    <w:rsid w:val="47966A47"/>
    <w:rsid w:val="47BF2736"/>
    <w:rsid w:val="47C62A50"/>
    <w:rsid w:val="47E5A784"/>
    <w:rsid w:val="47F191E3"/>
    <w:rsid w:val="47F86B5A"/>
    <w:rsid w:val="48316A6C"/>
    <w:rsid w:val="48424C1C"/>
    <w:rsid w:val="4849FF01"/>
    <w:rsid w:val="484F0C5F"/>
    <w:rsid w:val="487F35CB"/>
    <w:rsid w:val="489AA575"/>
    <w:rsid w:val="490D72BE"/>
    <w:rsid w:val="490E6017"/>
    <w:rsid w:val="491CAC11"/>
    <w:rsid w:val="49B8EB2D"/>
    <w:rsid w:val="49C2BE8C"/>
    <w:rsid w:val="49C97285"/>
    <w:rsid w:val="49EADCC0"/>
    <w:rsid w:val="4A15B3EF"/>
    <w:rsid w:val="4A1BAC17"/>
    <w:rsid w:val="4A1BFE8A"/>
    <w:rsid w:val="4A490AC1"/>
    <w:rsid w:val="4A6AF5E7"/>
    <w:rsid w:val="4AAA3078"/>
    <w:rsid w:val="4AE4A7AA"/>
    <w:rsid w:val="4AF18C9F"/>
    <w:rsid w:val="4AFDCB12"/>
    <w:rsid w:val="4B300C1C"/>
    <w:rsid w:val="4B4A7737"/>
    <w:rsid w:val="4B5CA914"/>
    <w:rsid w:val="4B895A6D"/>
    <w:rsid w:val="4B9C8B8D"/>
    <w:rsid w:val="4BADD31B"/>
    <w:rsid w:val="4BB7CEEB"/>
    <w:rsid w:val="4BDB64D0"/>
    <w:rsid w:val="4C23FF26"/>
    <w:rsid w:val="4C429196"/>
    <w:rsid w:val="4C432105"/>
    <w:rsid w:val="4C4D9DED"/>
    <w:rsid w:val="4C58E933"/>
    <w:rsid w:val="4C6516AC"/>
    <w:rsid w:val="4C8A7BFB"/>
    <w:rsid w:val="4CC8D97A"/>
    <w:rsid w:val="4CCBDC7D"/>
    <w:rsid w:val="4CCE91B2"/>
    <w:rsid w:val="4CDE83AD"/>
    <w:rsid w:val="4D011347"/>
    <w:rsid w:val="4D07B837"/>
    <w:rsid w:val="4D16C13E"/>
    <w:rsid w:val="4D1D7024"/>
    <w:rsid w:val="4D539F4C"/>
    <w:rsid w:val="4D6A6DE6"/>
    <w:rsid w:val="4D995237"/>
    <w:rsid w:val="4DBA2E97"/>
    <w:rsid w:val="4DDD4B21"/>
    <w:rsid w:val="4DE1D13A"/>
    <w:rsid w:val="4DE3804A"/>
    <w:rsid w:val="4DE8637A"/>
    <w:rsid w:val="4E224333"/>
    <w:rsid w:val="4E67ACDE"/>
    <w:rsid w:val="4E79D682"/>
    <w:rsid w:val="4E7A540E"/>
    <w:rsid w:val="4E8CAEB5"/>
    <w:rsid w:val="4E9C14CC"/>
    <w:rsid w:val="4EA4A960"/>
    <w:rsid w:val="4EC00DD0"/>
    <w:rsid w:val="4EC0FE75"/>
    <w:rsid w:val="4EEE774F"/>
    <w:rsid w:val="4F164945"/>
    <w:rsid w:val="4F1C2082"/>
    <w:rsid w:val="4F300A03"/>
    <w:rsid w:val="4F579485"/>
    <w:rsid w:val="4F5B9FE8"/>
    <w:rsid w:val="4F85C917"/>
    <w:rsid w:val="4F9089F5"/>
    <w:rsid w:val="4FAD8351"/>
    <w:rsid w:val="4FD76121"/>
    <w:rsid w:val="4FF87515"/>
    <w:rsid w:val="50063274"/>
    <w:rsid w:val="500D29FE"/>
    <w:rsid w:val="5038F1FA"/>
    <w:rsid w:val="504671BE"/>
    <w:rsid w:val="504EF40A"/>
    <w:rsid w:val="504FB20C"/>
    <w:rsid w:val="5086FCFD"/>
    <w:rsid w:val="50A1861D"/>
    <w:rsid w:val="50D8ACB8"/>
    <w:rsid w:val="50F0F5F3"/>
    <w:rsid w:val="50F77049"/>
    <w:rsid w:val="50FCC286"/>
    <w:rsid w:val="510AE286"/>
    <w:rsid w:val="510DAEEE"/>
    <w:rsid w:val="512C5A56"/>
    <w:rsid w:val="51B17744"/>
    <w:rsid w:val="51D84CB2"/>
    <w:rsid w:val="5249C842"/>
    <w:rsid w:val="52B229ED"/>
    <w:rsid w:val="52BB2FD3"/>
    <w:rsid w:val="52C38E57"/>
    <w:rsid w:val="53135016"/>
    <w:rsid w:val="533DD336"/>
    <w:rsid w:val="5342FDF2"/>
    <w:rsid w:val="536796F1"/>
    <w:rsid w:val="53741D13"/>
    <w:rsid w:val="5387C1E8"/>
    <w:rsid w:val="53AA9BE4"/>
    <w:rsid w:val="53B89E0D"/>
    <w:rsid w:val="5412A05A"/>
    <w:rsid w:val="542B74E7"/>
    <w:rsid w:val="5463FB18"/>
    <w:rsid w:val="547900AC"/>
    <w:rsid w:val="5511C224"/>
    <w:rsid w:val="554A1BC1"/>
    <w:rsid w:val="554C8AC2"/>
    <w:rsid w:val="55816904"/>
    <w:rsid w:val="5591890F"/>
    <w:rsid w:val="55C74548"/>
    <w:rsid w:val="55CD1D8E"/>
    <w:rsid w:val="55E49924"/>
    <w:rsid w:val="55E6E8AE"/>
    <w:rsid w:val="560277D5"/>
    <w:rsid w:val="56108784"/>
    <w:rsid w:val="5612297B"/>
    <w:rsid w:val="561B563C"/>
    <w:rsid w:val="5642E7CD"/>
    <w:rsid w:val="56459206"/>
    <w:rsid w:val="565B93BC"/>
    <w:rsid w:val="56748271"/>
    <w:rsid w:val="569F5BBB"/>
    <w:rsid w:val="56A71670"/>
    <w:rsid w:val="5706D96B"/>
    <w:rsid w:val="573D5CD6"/>
    <w:rsid w:val="577FDFEF"/>
    <w:rsid w:val="5782164C"/>
    <w:rsid w:val="579E4836"/>
    <w:rsid w:val="57DBCF2B"/>
    <w:rsid w:val="5800E0AF"/>
    <w:rsid w:val="58083535"/>
    <w:rsid w:val="581D1DB9"/>
    <w:rsid w:val="581EB891"/>
    <w:rsid w:val="584F7BBC"/>
    <w:rsid w:val="586ACBCF"/>
    <w:rsid w:val="589D471B"/>
    <w:rsid w:val="58A29518"/>
    <w:rsid w:val="58CA9640"/>
    <w:rsid w:val="58E913BE"/>
    <w:rsid w:val="58EB8F44"/>
    <w:rsid w:val="59149FA5"/>
    <w:rsid w:val="592228CC"/>
    <w:rsid w:val="593A1897"/>
    <w:rsid w:val="595A30C1"/>
    <w:rsid w:val="59800C01"/>
    <w:rsid w:val="5990C7E9"/>
    <w:rsid w:val="59A40596"/>
    <w:rsid w:val="59A99456"/>
    <w:rsid w:val="59B4F5AD"/>
    <w:rsid w:val="59D6FC7D"/>
    <w:rsid w:val="59E19F95"/>
    <w:rsid w:val="59FBBE9C"/>
    <w:rsid w:val="5A1F0C59"/>
    <w:rsid w:val="5A2E1F3E"/>
    <w:rsid w:val="5A408DF3"/>
    <w:rsid w:val="5AC5C5D5"/>
    <w:rsid w:val="5B0A2790"/>
    <w:rsid w:val="5B502114"/>
    <w:rsid w:val="5B7B5B1A"/>
    <w:rsid w:val="5BA03A9A"/>
    <w:rsid w:val="5BA4BE71"/>
    <w:rsid w:val="5BFC42B5"/>
    <w:rsid w:val="5C30973B"/>
    <w:rsid w:val="5C3A0284"/>
    <w:rsid w:val="5C3C5F12"/>
    <w:rsid w:val="5C5FD7B6"/>
    <w:rsid w:val="5C60B72F"/>
    <w:rsid w:val="5C6B2B4A"/>
    <w:rsid w:val="5C6E7BC1"/>
    <w:rsid w:val="5C81FE1F"/>
    <w:rsid w:val="5C8337BB"/>
    <w:rsid w:val="5C91A9E6"/>
    <w:rsid w:val="5C9AC215"/>
    <w:rsid w:val="5CCD33EC"/>
    <w:rsid w:val="5D552EA5"/>
    <w:rsid w:val="5D8EC4CA"/>
    <w:rsid w:val="5DC21D31"/>
    <w:rsid w:val="5DC9E22B"/>
    <w:rsid w:val="5DFA72AC"/>
    <w:rsid w:val="5E0D89BA"/>
    <w:rsid w:val="5E12CAE4"/>
    <w:rsid w:val="5E1B8913"/>
    <w:rsid w:val="5E27A61D"/>
    <w:rsid w:val="5E2A8A29"/>
    <w:rsid w:val="5E445DAC"/>
    <w:rsid w:val="5E4676AD"/>
    <w:rsid w:val="5E4B10AF"/>
    <w:rsid w:val="5E537D24"/>
    <w:rsid w:val="5E90BFCF"/>
    <w:rsid w:val="5E97E7D2"/>
    <w:rsid w:val="5EBD98E8"/>
    <w:rsid w:val="5F60F7D9"/>
    <w:rsid w:val="5F6AFABC"/>
    <w:rsid w:val="5FC403D7"/>
    <w:rsid w:val="6033B833"/>
    <w:rsid w:val="6067B373"/>
    <w:rsid w:val="6071EC54"/>
    <w:rsid w:val="60A0342E"/>
    <w:rsid w:val="60C8ACA7"/>
    <w:rsid w:val="60F16038"/>
    <w:rsid w:val="60FEA052"/>
    <w:rsid w:val="610C2AFD"/>
    <w:rsid w:val="610FD035"/>
    <w:rsid w:val="6131FB01"/>
    <w:rsid w:val="613A00F4"/>
    <w:rsid w:val="613C395F"/>
    <w:rsid w:val="61452A7C"/>
    <w:rsid w:val="6171F589"/>
    <w:rsid w:val="617BB44E"/>
    <w:rsid w:val="61813CB3"/>
    <w:rsid w:val="61E0110C"/>
    <w:rsid w:val="61F65E02"/>
    <w:rsid w:val="62109CB7"/>
    <w:rsid w:val="622E1263"/>
    <w:rsid w:val="62828012"/>
    <w:rsid w:val="62E51E86"/>
    <w:rsid w:val="62F1B467"/>
    <w:rsid w:val="6316D671"/>
    <w:rsid w:val="6335A969"/>
    <w:rsid w:val="63A80D36"/>
    <w:rsid w:val="63DF24A0"/>
    <w:rsid w:val="63F446C4"/>
    <w:rsid w:val="642E9196"/>
    <w:rsid w:val="643C292A"/>
    <w:rsid w:val="64494C04"/>
    <w:rsid w:val="645A5F32"/>
    <w:rsid w:val="6465E41B"/>
    <w:rsid w:val="64843D53"/>
    <w:rsid w:val="64A7D9CD"/>
    <w:rsid w:val="64C9137F"/>
    <w:rsid w:val="64F82E7B"/>
    <w:rsid w:val="6517B1CE"/>
    <w:rsid w:val="652A367C"/>
    <w:rsid w:val="6541D11E"/>
    <w:rsid w:val="65589E66"/>
    <w:rsid w:val="65AEAEB7"/>
    <w:rsid w:val="65D05188"/>
    <w:rsid w:val="65E34158"/>
    <w:rsid w:val="65EA56EF"/>
    <w:rsid w:val="65F62F93"/>
    <w:rsid w:val="65FC5AF0"/>
    <w:rsid w:val="6610F715"/>
    <w:rsid w:val="6612FFD5"/>
    <w:rsid w:val="6617190D"/>
    <w:rsid w:val="6636F686"/>
    <w:rsid w:val="66562294"/>
    <w:rsid w:val="665A5591"/>
    <w:rsid w:val="669ABC5D"/>
    <w:rsid w:val="66A1FC9D"/>
    <w:rsid w:val="66E4B34D"/>
    <w:rsid w:val="67179A84"/>
    <w:rsid w:val="6756FCAB"/>
    <w:rsid w:val="6783B3C3"/>
    <w:rsid w:val="678C772F"/>
    <w:rsid w:val="679D84DD"/>
    <w:rsid w:val="67AE61E4"/>
    <w:rsid w:val="6834DDB0"/>
    <w:rsid w:val="683ECA18"/>
    <w:rsid w:val="6841FAE8"/>
    <w:rsid w:val="68580F5D"/>
    <w:rsid w:val="68693A36"/>
    <w:rsid w:val="686E46B5"/>
    <w:rsid w:val="6877331B"/>
    <w:rsid w:val="688083AE"/>
    <w:rsid w:val="68FAA6D8"/>
    <w:rsid w:val="691434F3"/>
    <w:rsid w:val="69168594"/>
    <w:rsid w:val="692BC2E2"/>
    <w:rsid w:val="693D2553"/>
    <w:rsid w:val="6949B0F8"/>
    <w:rsid w:val="698617F5"/>
    <w:rsid w:val="698E057B"/>
    <w:rsid w:val="69BDAEBA"/>
    <w:rsid w:val="69C4BBEC"/>
    <w:rsid w:val="69CBE662"/>
    <w:rsid w:val="69DA9A79"/>
    <w:rsid w:val="69E578A8"/>
    <w:rsid w:val="69F1A7DF"/>
    <w:rsid w:val="69FB1EB9"/>
    <w:rsid w:val="6A016FE7"/>
    <w:rsid w:val="6A1B2FB7"/>
    <w:rsid w:val="6A1C540F"/>
    <w:rsid w:val="6A5F2B56"/>
    <w:rsid w:val="6A751A45"/>
    <w:rsid w:val="6A9B1DE5"/>
    <w:rsid w:val="6AC79343"/>
    <w:rsid w:val="6ACF65E2"/>
    <w:rsid w:val="6B25FF46"/>
    <w:rsid w:val="6BBA2E1D"/>
    <w:rsid w:val="6BC6A758"/>
    <w:rsid w:val="6C75BFB4"/>
    <w:rsid w:val="6C8151BA"/>
    <w:rsid w:val="6CC5A63D"/>
    <w:rsid w:val="6CCCD7EC"/>
    <w:rsid w:val="6D4C0E22"/>
    <w:rsid w:val="6D52D079"/>
    <w:rsid w:val="6D5FE803"/>
    <w:rsid w:val="6D6277B9"/>
    <w:rsid w:val="6D6E6509"/>
    <w:rsid w:val="6D7BA016"/>
    <w:rsid w:val="6D8D79F3"/>
    <w:rsid w:val="6D95D96F"/>
    <w:rsid w:val="6DB5CD0C"/>
    <w:rsid w:val="6DC3FAFD"/>
    <w:rsid w:val="6DCEB8EB"/>
    <w:rsid w:val="6DFAD34F"/>
    <w:rsid w:val="6E03A13D"/>
    <w:rsid w:val="6E08B994"/>
    <w:rsid w:val="6E0B29F1"/>
    <w:rsid w:val="6E0B4C63"/>
    <w:rsid w:val="6E19886E"/>
    <w:rsid w:val="6E227458"/>
    <w:rsid w:val="6E6487FD"/>
    <w:rsid w:val="6EA642CC"/>
    <w:rsid w:val="6EC0375B"/>
    <w:rsid w:val="6EC886BE"/>
    <w:rsid w:val="6ED118C2"/>
    <w:rsid w:val="6EE54852"/>
    <w:rsid w:val="6F0121E3"/>
    <w:rsid w:val="6F038DCB"/>
    <w:rsid w:val="6F502F55"/>
    <w:rsid w:val="6F55D57E"/>
    <w:rsid w:val="6F7C7D1D"/>
    <w:rsid w:val="6F8B63FD"/>
    <w:rsid w:val="6F97D977"/>
    <w:rsid w:val="6FB4545D"/>
    <w:rsid w:val="6FC9ADE9"/>
    <w:rsid w:val="6FCBFB38"/>
    <w:rsid w:val="6FD82039"/>
    <w:rsid w:val="7002D631"/>
    <w:rsid w:val="70083A9F"/>
    <w:rsid w:val="70249AA6"/>
    <w:rsid w:val="70327CC6"/>
    <w:rsid w:val="7045768B"/>
    <w:rsid w:val="708118B3"/>
    <w:rsid w:val="708D9F40"/>
    <w:rsid w:val="70976C1F"/>
    <w:rsid w:val="70B6D118"/>
    <w:rsid w:val="70EEA09F"/>
    <w:rsid w:val="710920AA"/>
    <w:rsid w:val="71254B74"/>
    <w:rsid w:val="713223A4"/>
    <w:rsid w:val="715024BE"/>
    <w:rsid w:val="715C7869"/>
    <w:rsid w:val="7168EDF4"/>
    <w:rsid w:val="71E11EB3"/>
    <w:rsid w:val="71EB5E86"/>
    <w:rsid w:val="7209F824"/>
    <w:rsid w:val="721309CB"/>
    <w:rsid w:val="721CE914"/>
    <w:rsid w:val="724AF3C8"/>
    <w:rsid w:val="72FC5FD1"/>
    <w:rsid w:val="731F524D"/>
    <w:rsid w:val="733EFFB7"/>
    <w:rsid w:val="7345F9B0"/>
    <w:rsid w:val="734F91A7"/>
    <w:rsid w:val="7385CE21"/>
    <w:rsid w:val="73941F33"/>
    <w:rsid w:val="73AA34C2"/>
    <w:rsid w:val="73BAE42E"/>
    <w:rsid w:val="73DF64EB"/>
    <w:rsid w:val="73FBECB0"/>
    <w:rsid w:val="73FF3D27"/>
    <w:rsid w:val="74094FBA"/>
    <w:rsid w:val="7444B1C0"/>
    <w:rsid w:val="744D6B95"/>
    <w:rsid w:val="745ED520"/>
    <w:rsid w:val="74D0B822"/>
    <w:rsid w:val="74D3EE5A"/>
    <w:rsid w:val="74F6D881"/>
    <w:rsid w:val="750ED6CE"/>
    <w:rsid w:val="756CD752"/>
    <w:rsid w:val="75796EE4"/>
    <w:rsid w:val="760D61B4"/>
    <w:rsid w:val="761AF4DC"/>
    <w:rsid w:val="761D98CC"/>
    <w:rsid w:val="7662E0B1"/>
    <w:rsid w:val="76673646"/>
    <w:rsid w:val="7680B196"/>
    <w:rsid w:val="7699DF75"/>
    <w:rsid w:val="76A46C56"/>
    <w:rsid w:val="76A471FB"/>
    <w:rsid w:val="76B0A9DF"/>
    <w:rsid w:val="76D104E1"/>
    <w:rsid w:val="77063910"/>
    <w:rsid w:val="77340DF3"/>
    <w:rsid w:val="774E5A90"/>
    <w:rsid w:val="7753B956"/>
    <w:rsid w:val="77621BD7"/>
    <w:rsid w:val="77A47169"/>
    <w:rsid w:val="77C30ECD"/>
    <w:rsid w:val="77C9773A"/>
    <w:rsid w:val="77D08E91"/>
    <w:rsid w:val="77E2EDDE"/>
    <w:rsid w:val="77F1A91A"/>
    <w:rsid w:val="7836EEE3"/>
    <w:rsid w:val="7837E5BD"/>
    <w:rsid w:val="7838B151"/>
    <w:rsid w:val="784177AD"/>
    <w:rsid w:val="784DF144"/>
    <w:rsid w:val="784E4B53"/>
    <w:rsid w:val="789B7010"/>
    <w:rsid w:val="78D99991"/>
    <w:rsid w:val="78F526AF"/>
    <w:rsid w:val="79420E46"/>
    <w:rsid w:val="79A42945"/>
    <w:rsid w:val="79A655AF"/>
    <w:rsid w:val="79D48316"/>
    <w:rsid w:val="79EC9CB5"/>
    <w:rsid w:val="79FFD8A3"/>
    <w:rsid w:val="7A65D38B"/>
    <w:rsid w:val="7A6AAFC4"/>
    <w:rsid w:val="7A8A593D"/>
    <w:rsid w:val="7AB3055D"/>
    <w:rsid w:val="7ACB58D9"/>
    <w:rsid w:val="7ACCABB3"/>
    <w:rsid w:val="7AD9D1A6"/>
    <w:rsid w:val="7AEE1B5A"/>
    <w:rsid w:val="7B3FF9A6"/>
    <w:rsid w:val="7B51A5AD"/>
    <w:rsid w:val="7B5D6EE5"/>
    <w:rsid w:val="7B641462"/>
    <w:rsid w:val="7B6C6166"/>
    <w:rsid w:val="7B79186F"/>
    <w:rsid w:val="7B9CBD2D"/>
    <w:rsid w:val="7BA47147"/>
    <w:rsid w:val="7BA5942D"/>
    <w:rsid w:val="7BF44D2E"/>
    <w:rsid w:val="7C43A356"/>
    <w:rsid w:val="7C9D7AE4"/>
    <w:rsid w:val="7CAE8A38"/>
    <w:rsid w:val="7CB037E3"/>
    <w:rsid w:val="7D3B2924"/>
    <w:rsid w:val="7D70D6DD"/>
    <w:rsid w:val="7D7BA8C5"/>
    <w:rsid w:val="7D980E2A"/>
    <w:rsid w:val="7DC4F7C7"/>
    <w:rsid w:val="7DEAA61F"/>
    <w:rsid w:val="7DF974BD"/>
    <w:rsid w:val="7E02F99B"/>
    <w:rsid w:val="7E5E720B"/>
    <w:rsid w:val="7F1701B6"/>
    <w:rsid w:val="7F3D0635"/>
    <w:rsid w:val="7F65C27E"/>
    <w:rsid w:val="7FA014F3"/>
    <w:rsid w:val="7FA59FAB"/>
    <w:rsid w:val="7FC30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055B3"/>
  <w15:chartTrackingRefBased/>
  <w15:docId w15:val="{57B944AF-C2E0-4EFC-AFC2-2796869CE3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4e86e3417f354859" /><Relationship Type="http://schemas.openxmlformats.org/officeDocument/2006/relationships/hyperlink" Target="https://doi.org/10.1002/hrm.21849" TargetMode="External" Id="Rdb075cb247cf4df7" /><Relationship Type="http://schemas.openxmlformats.org/officeDocument/2006/relationships/hyperlink" Target="https://www.cbsnews.com/news/work-from-home-men-more-productive-women/" TargetMode="External" Id="R64e61e62659347bc" /><Relationship Type="http://schemas.openxmlformats.org/officeDocument/2006/relationships/hyperlink" Target="https://doi.org/10.1108/GM-07-2020-0202" TargetMode="External" Id="R1a34da28f58447ed" /><Relationship Type="http://schemas.openxmlformats.org/officeDocument/2006/relationships/hyperlink" Target="https://doi.org/10.3389/fpsyg.2015.01400" TargetMode="External" Id="Rfccad1f548344e44" /><Relationship Type="http://schemas.openxmlformats.org/officeDocument/2006/relationships/image" Target="/media/image.png" Id="R61af7ae113204523" /><Relationship Type="http://schemas.openxmlformats.org/officeDocument/2006/relationships/image" Target="/media/image2.png" Id="Ra31277603c62449f" /><Relationship Type="http://schemas.openxmlformats.org/officeDocument/2006/relationships/image" Target="/media/image3.png" Id="Rfb9ddf2b07234247" /><Relationship Type="http://schemas.openxmlformats.org/officeDocument/2006/relationships/image" Target="/media/image4.png" Id="R03bedfc4edc846e5" /><Relationship Type="http://schemas.openxmlformats.org/officeDocument/2006/relationships/image" Target="/media/image5.png" Id="R5095ec7b0b4d4294" /><Relationship Type="http://schemas.openxmlformats.org/officeDocument/2006/relationships/image" Target="/media/image6.png" Id="R4e5e3e3088b44a53" /><Relationship Type="http://schemas.openxmlformats.org/officeDocument/2006/relationships/header" Target="/word/header.xml" Id="Reb97e797e1c949d4" /><Relationship Type="http://schemas.openxmlformats.org/officeDocument/2006/relationships/footer" Target="/word/footer.xml" Id="R2d8074764320402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Kimberley Chapman (2108137)</dc:creator>
  <keywords/>
  <dc:description/>
  <lastModifiedBy>Kimberley Chapman (2108137)</lastModifiedBy>
  <revision>4</revision>
  <dcterms:created xsi:type="dcterms:W3CDTF">2021-10-28T10:45:09.9302314Z</dcterms:created>
  <dcterms:modified xsi:type="dcterms:W3CDTF">2021-11-02T23:27:34.3636814Z</dcterms:modified>
</coreProperties>
</file>