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3085E" w14:textId="77777777" w:rsidR="00A1264A" w:rsidRDefault="00A1264A" w:rsidP="00A1264A">
      <w:pPr>
        <w:jc w:val="center"/>
        <w:rPr>
          <w:b/>
          <w:sz w:val="28"/>
          <w:szCs w:val="28"/>
        </w:rPr>
      </w:pPr>
    </w:p>
    <w:p w14:paraId="10D4A5B7" w14:textId="77777777" w:rsidR="00A1264A" w:rsidRDefault="00A1264A" w:rsidP="00A1264A">
      <w:pPr>
        <w:jc w:val="center"/>
        <w:rPr>
          <w:b/>
          <w:sz w:val="28"/>
          <w:szCs w:val="28"/>
        </w:rPr>
      </w:pPr>
    </w:p>
    <w:p w14:paraId="48E60D5C" w14:textId="77777777" w:rsidR="00A1264A" w:rsidRDefault="00A1264A" w:rsidP="00A1264A">
      <w:pPr>
        <w:jc w:val="center"/>
        <w:rPr>
          <w:b/>
          <w:sz w:val="28"/>
          <w:szCs w:val="28"/>
        </w:rPr>
      </w:pPr>
    </w:p>
    <w:p w14:paraId="3C9B5EE2" w14:textId="77777777" w:rsidR="00A1264A" w:rsidRDefault="00A1264A" w:rsidP="00A1264A">
      <w:pPr>
        <w:jc w:val="center"/>
        <w:rPr>
          <w:b/>
          <w:sz w:val="28"/>
          <w:szCs w:val="28"/>
        </w:rPr>
      </w:pPr>
    </w:p>
    <w:p w14:paraId="2F93E37D" w14:textId="77777777" w:rsidR="00A1264A" w:rsidRDefault="00A1264A" w:rsidP="00A1264A">
      <w:pPr>
        <w:jc w:val="center"/>
        <w:rPr>
          <w:b/>
          <w:sz w:val="28"/>
          <w:szCs w:val="28"/>
        </w:rPr>
      </w:pPr>
    </w:p>
    <w:p w14:paraId="578AEEA7" w14:textId="77777777" w:rsidR="00A1264A" w:rsidRDefault="00A1264A" w:rsidP="00A1264A">
      <w:pPr>
        <w:jc w:val="center"/>
        <w:rPr>
          <w:b/>
          <w:sz w:val="28"/>
          <w:szCs w:val="28"/>
        </w:rPr>
      </w:pPr>
    </w:p>
    <w:p w14:paraId="07F25802" w14:textId="77777777" w:rsidR="00A1264A" w:rsidRDefault="00A1264A" w:rsidP="00A1264A">
      <w:pPr>
        <w:jc w:val="center"/>
        <w:rPr>
          <w:b/>
          <w:sz w:val="28"/>
          <w:szCs w:val="28"/>
        </w:rPr>
      </w:pPr>
    </w:p>
    <w:p w14:paraId="7727084F" w14:textId="77777777" w:rsidR="00A1264A" w:rsidRPr="00692F5B" w:rsidRDefault="00A1264A" w:rsidP="00A1264A">
      <w:pPr>
        <w:pBdr>
          <w:top w:val="nil"/>
          <w:left w:val="nil"/>
          <w:bottom w:val="nil"/>
          <w:right w:val="nil"/>
          <w:between w:val="nil"/>
        </w:pBdr>
        <w:spacing w:after="0" w:line="360" w:lineRule="auto"/>
        <w:jc w:val="center"/>
        <w:rPr>
          <w:color w:val="000000" w:themeColor="text1"/>
          <w:sz w:val="32"/>
          <w:szCs w:val="32"/>
        </w:rPr>
      </w:pPr>
    </w:p>
    <w:p w14:paraId="2F76B8C2" w14:textId="77777777" w:rsidR="00A1264A" w:rsidRPr="00692F5B" w:rsidRDefault="00A1264A" w:rsidP="00A1264A">
      <w:pPr>
        <w:pBdr>
          <w:top w:val="nil"/>
          <w:left w:val="nil"/>
          <w:bottom w:val="nil"/>
          <w:right w:val="nil"/>
          <w:between w:val="nil"/>
        </w:pBdr>
        <w:jc w:val="center"/>
        <w:rPr>
          <w:color w:val="000000" w:themeColor="text1"/>
          <w:sz w:val="28"/>
          <w:szCs w:val="28"/>
        </w:rPr>
      </w:pPr>
      <w:r w:rsidRPr="00692F5B">
        <w:rPr>
          <w:color w:val="000000" w:themeColor="text1"/>
          <w:sz w:val="28"/>
          <w:szCs w:val="28"/>
        </w:rPr>
        <w:t>Improving Guest Satisfaction through Staff Engagement and Motivation at The Yarrow Hotel, Broadstairs</w:t>
      </w:r>
    </w:p>
    <w:p w14:paraId="789AC044" w14:textId="77777777" w:rsidR="00A1264A" w:rsidRPr="00692F5B" w:rsidRDefault="00A1264A" w:rsidP="00A1264A">
      <w:pPr>
        <w:pBdr>
          <w:top w:val="nil"/>
          <w:left w:val="nil"/>
          <w:bottom w:val="nil"/>
          <w:right w:val="nil"/>
          <w:between w:val="nil"/>
        </w:pBdr>
        <w:jc w:val="center"/>
        <w:rPr>
          <w:color w:val="000000" w:themeColor="text1"/>
          <w:sz w:val="28"/>
          <w:szCs w:val="28"/>
        </w:rPr>
      </w:pPr>
      <w:bookmarkStart w:id="0" w:name="_Hlk212412829"/>
      <w:r w:rsidRPr="00692F5B">
        <w:rPr>
          <w:color w:val="000000" w:themeColor="text1"/>
          <w:sz w:val="28"/>
          <w:szCs w:val="28"/>
        </w:rPr>
        <w:t>Stude</w:t>
      </w:r>
      <w:sdt>
        <w:sdtPr>
          <w:rPr>
            <w:color w:val="000000" w:themeColor="text1"/>
          </w:rPr>
          <w:tag w:val="goog_rdk_0"/>
          <w:id w:val="-207133152"/>
        </w:sdtPr>
        <w:sdtContent/>
      </w:sdt>
      <w:r w:rsidRPr="00692F5B">
        <w:rPr>
          <w:color w:val="000000" w:themeColor="text1"/>
          <w:sz w:val="28"/>
          <w:szCs w:val="28"/>
        </w:rPr>
        <w:t>nt name: Badea</w:t>
      </w:r>
      <w:r>
        <w:rPr>
          <w:color w:val="000000" w:themeColor="text1"/>
          <w:sz w:val="28"/>
          <w:szCs w:val="28"/>
        </w:rPr>
        <w:t xml:space="preserve"> Alexandru</w:t>
      </w:r>
    </w:p>
    <w:p w14:paraId="63CEF014" w14:textId="77777777" w:rsidR="00A1264A" w:rsidRDefault="00A1264A" w:rsidP="00A1264A">
      <w:pPr>
        <w:pBdr>
          <w:top w:val="nil"/>
          <w:left w:val="nil"/>
          <w:bottom w:val="nil"/>
          <w:right w:val="nil"/>
          <w:between w:val="nil"/>
        </w:pBdr>
        <w:jc w:val="center"/>
        <w:rPr>
          <w:color w:val="000000" w:themeColor="text1"/>
          <w:sz w:val="28"/>
          <w:szCs w:val="28"/>
        </w:rPr>
      </w:pPr>
      <w:r w:rsidRPr="00692F5B">
        <w:rPr>
          <w:color w:val="000000" w:themeColor="text1"/>
          <w:sz w:val="28"/>
          <w:szCs w:val="28"/>
        </w:rPr>
        <w:t>Student ID:</w:t>
      </w:r>
      <w:r w:rsidRPr="00A205EA">
        <w:t xml:space="preserve"> </w:t>
      </w:r>
      <w:r w:rsidRPr="00A205EA">
        <w:rPr>
          <w:color w:val="000000" w:themeColor="text1"/>
          <w:sz w:val="28"/>
          <w:szCs w:val="28"/>
        </w:rPr>
        <w:t>2208275</w:t>
      </w:r>
    </w:p>
    <w:p w14:paraId="14DD2761" w14:textId="77777777" w:rsidR="00A1264A" w:rsidRDefault="00A1264A" w:rsidP="00A1264A">
      <w:pPr>
        <w:pBdr>
          <w:top w:val="nil"/>
          <w:left w:val="nil"/>
          <w:bottom w:val="nil"/>
          <w:right w:val="nil"/>
          <w:between w:val="nil"/>
        </w:pBdr>
        <w:jc w:val="center"/>
        <w:rPr>
          <w:color w:val="000000" w:themeColor="text1"/>
          <w:sz w:val="28"/>
          <w:szCs w:val="28"/>
        </w:rPr>
      </w:pPr>
      <w:r>
        <w:rPr>
          <w:color w:val="000000" w:themeColor="text1"/>
          <w:sz w:val="28"/>
          <w:szCs w:val="28"/>
        </w:rPr>
        <w:t xml:space="preserve">Module name: </w:t>
      </w:r>
      <w:r w:rsidRPr="00A205EA">
        <w:rPr>
          <w:color w:val="000000" w:themeColor="text1"/>
          <w:sz w:val="28"/>
          <w:szCs w:val="28"/>
        </w:rPr>
        <w:t xml:space="preserve">Placement Project </w:t>
      </w:r>
      <w:r>
        <w:rPr>
          <w:color w:val="000000" w:themeColor="text1"/>
          <w:sz w:val="28"/>
          <w:szCs w:val="28"/>
        </w:rPr>
        <w:t>a</w:t>
      </w:r>
    </w:p>
    <w:p w14:paraId="033C6E3D" w14:textId="77777777" w:rsidR="00A1264A" w:rsidRDefault="00A1264A" w:rsidP="00A1264A">
      <w:pPr>
        <w:pBdr>
          <w:top w:val="nil"/>
          <w:left w:val="nil"/>
          <w:bottom w:val="nil"/>
          <w:right w:val="nil"/>
          <w:between w:val="nil"/>
        </w:pBdr>
        <w:jc w:val="center"/>
        <w:rPr>
          <w:color w:val="000000" w:themeColor="text1"/>
          <w:sz w:val="28"/>
          <w:szCs w:val="28"/>
        </w:rPr>
      </w:pPr>
      <w:r>
        <w:rPr>
          <w:color w:val="000000" w:themeColor="text1"/>
          <w:sz w:val="28"/>
          <w:szCs w:val="28"/>
        </w:rPr>
        <w:t xml:space="preserve">Module code: </w:t>
      </w:r>
      <w:r w:rsidRPr="00A205EA">
        <w:rPr>
          <w:color w:val="000000" w:themeColor="text1"/>
          <w:sz w:val="28"/>
          <w:szCs w:val="28"/>
        </w:rPr>
        <w:t>(BMIH6006, BMIH6008)</w:t>
      </w:r>
    </w:p>
    <w:p w14:paraId="405DBDE7" w14:textId="77777777" w:rsidR="00A1264A" w:rsidRPr="00692F5B" w:rsidRDefault="00A1264A" w:rsidP="00A1264A">
      <w:pPr>
        <w:pBdr>
          <w:top w:val="nil"/>
          <w:left w:val="nil"/>
          <w:bottom w:val="nil"/>
          <w:right w:val="nil"/>
          <w:between w:val="nil"/>
        </w:pBdr>
        <w:jc w:val="center"/>
        <w:rPr>
          <w:color w:val="000000" w:themeColor="text1"/>
          <w:sz w:val="28"/>
          <w:szCs w:val="28"/>
        </w:rPr>
      </w:pPr>
      <w:r>
        <w:rPr>
          <w:color w:val="000000" w:themeColor="text1"/>
          <w:sz w:val="28"/>
          <w:szCs w:val="28"/>
        </w:rPr>
        <w:t>Module Lecturer: Katrhryn Flynn</w:t>
      </w:r>
    </w:p>
    <w:p w14:paraId="674B130C" w14:textId="77777777" w:rsidR="00A1264A" w:rsidRDefault="00A1264A" w:rsidP="00A1264A">
      <w:pPr>
        <w:pBdr>
          <w:top w:val="nil"/>
          <w:left w:val="nil"/>
          <w:bottom w:val="nil"/>
          <w:right w:val="nil"/>
          <w:between w:val="nil"/>
        </w:pBdr>
        <w:jc w:val="center"/>
        <w:rPr>
          <w:color w:val="000000" w:themeColor="text1"/>
          <w:sz w:val="28"/>
          <w:szCs w:val="28"/>
        </w:rPr>
      </w:pPr>
      <w:r w:rsidRPr="00692F5B">
        <w:rPr>
          <w:color w:val="000000" w:themeColor="text1"/>
          <w:sz w:val="28"/>
          <w:szCs w:val="28"/>
        </w:rPr>
        <w:t>University name:</w:t>
      </w:r>
      <w:r>
        <w:rPr>
          <w:color w:val="000000" w:themeColor="text1"/>
          <w:sz w:val="28"/>
          <w:szCs w:val="28"/>
        </w:rPr>
        <w:t xml:space="preserve"> University of Wales Trinity Saint David</w:t>
      </w:r>
    </w:p>
    <w:p w14:paraId="462692D1" w14:textId="79B639BA" w:rsidR="00A1264A" w:rsidRDefault="00A1264A" w:rsidP="00A1264A">
      <w:pPr>
        <w:pBdr>
          <w:top w:val="nil"/>
          <w:left w:val="nil"/>
          <w:bottom w:val="nil"/>
          <w:right w:val="nil"/>
          <w:between w:val="nil"/>
        </w:pBdr>
        <w:jc w:val="center"/>
        <w:rPr>
          <w:color w:val="000000" w:themeColor="text1"/>
          <w:sz w:val="28"/>
          <w:szCs w:val="28"/>
        </w:rPr>
      </w:pPr>
      <w:r>
        <w:rPr>
          <w:color w:val="000000" w:themeColor="text1"/>
          <w:sz w:val="28"/>
          <w:szCs w:val="28"/>
        </w:rPr>
        <w:t>Word count: 76</w:t>
      </w:r>
      <w:r>
        <w:rPr>
          <w:color w:val="000000" w:themeColor="text1"/>
          <w:sz w:val="28"/>
          <w:szCs w:val="28"/>
        </w:rPr>
        <w:t>28</w:t>
      </w:r>
    </w:p>
    <w:bookmarkEnd w:id="0"/>
    <w:p w14:paraId="50DB4580" w14:textId="77777777" w:rsidR="00A1264A" w:rsidRDefault="00A1264A" w:rsidP="00A1264A">
      <w:pPr>
        <w:jc w:val="center"/>
      </w:pPr>
      <w:r>
        <w:br w:type="page"/>
      </w:r>
    </w:p>
    <w:p w14:paraId="070616B8" w14:textId="77777777" w:rsidR="00A1264A" w:rsidRDefault="00A1264A" w:rsidP="00A1264A">
      <w:pPr>
        <w:rPr>
          <w:b/>
          <w:sz w:val="28"/>
          <w:szCs w:val="28"/>
        </w:rPr>
      </w:pPr>
      <w:r>
        <w:rPr>
          <w:b/>
          <w:sz w:val="28"/>
          <w:szCs w:val="28"/>
        </w:rPr>
        <w:lastRenderedPageBreak/>
        <w:t xml:space="preserve">Abstract </w:t>
      </w:r>
    </w:p>
    <w:p w14:paraId="0FA254CF" w14:textId="77777777" w:rsidR="00A1264A" w:rsidRDefault="00A1264A" w:rsidP="00A1264A">
      <w:pPr>
        <w:rPr>
          <w:highlight w:val="magenta"/>
        </w:rPr>
      </w:pPr>
      <w:r>
        <w:rPr>
          <w:b/>
        </w:rPr>
        <w:t xml:space="preserve">Purpose:  </w:t>
      </w:r>
    </w:p>
    <w:p w14:paraId="619C3302" w14:textId="77777777" w:rsidR="00A1264A" w:rsidRDefault="00A1264A" w:rsidP="00A1264A">
      <w:pPr>
        <w:spacing w:after="0"/>
      </w:pPr>
      <w:r>
        <w:t xml:space="preserve">The purpose of this study is to find out the connection between the three factors: employee engagement, their motivation and customer satisfaction. In this regard, the UK-based Yarrow hotel has been selected for this study. </w:t>
      </w:r>
    </w:p>
    <w:p w14:paraId="405DBB34" w14:textId="77777777" w:rsidR="00A1264A" w:rsidRDefault="00A1264A" w:rsidP="00A1264A">
      <w:pPr>
        <w:spacing w:after="0"/>
        <w:rPr>
          <w:b/>
          <w:highlight w:val="magenta"/>
        </w:rPr>
      </w:pPr>
      <w:r>
        <w:rPr>
          <w:b/>
        </w:rPr>
        <w:t xml:space="preserve">Method:   </w:t>
      </w:r>
    </w:p>
    <w:p w14:paraId="66E38DCF" w14:textId="77777777" w:rsidR="00A1264A" w:rsidRDefault="00A1264A" w:rsidP="00A1264A">
      <w:pPr>
        <w:spacing w:after="0"/>
      </w:pPr>
      <w:r>
        <w:t xml:space="preserve">This research uses a case study methodology based on the Yarrow Hotel in the UK. It understands how customer satisfaction, employee engagement and employee motivation are related to each other. This study found a limited scope to obtain data from primary sources and thus used secondary, authentic sources to carry out this study. Information was used from Hotel Data, academic sources and reviews of guests that were available online. This study used the netnographic approach of the qualitative study method. This approach helps to understand the feedback collected online from different social media accounts. It helps to understand customer satisfaction and themes of services. The study has also used descriptive analysis for this study as it suited it better than other forms. Furthermore, it also used a thematic approach as it helps to understand the patterns related to customer experience and staff engagement. </w:t>
      </w:r>
    </w:p>
    <w:p w14:paraId="42C428D3" w14:textId="77777777" w:rsidR="00A1264A" w:rsidRDefault="00A1264A" w:rsidP="00A1264A">
      <w:pPr>
        <w:spacing w:after="0"/>
      </w:pPr>
      <w:r>
        <w:rPr>
          <w:b/>
        </w:rPr>
        <w:t>Findings and Discussions:</w:t>
      </w:r>
      <w:r>
        <w:t xml:space="preserve"> </w:t>
      </w:r>
    </w:p>
    <w:p w14:paraId="7A5EEC55" w14:textId="77777777" w:rsidR="00A1264A" w:rsidRDefault="00A1264A" w:rsidP="00A1264A">
      <w:pPr>
        <w:spacing w:after="0"/>
      </w:pPr>
      <w:r>
        <w:t>The overall study findings have described that satisfaction of guests accommodated at the Yarrow Hotel is highly impacted by Service quality, engagement of various historical and sustainability activities and personalised services offered by staff. While focusing on the hospitality environment, customer experience needs to be positively influenced so that the organisation can achieve success by maintaining a motivated as well as engaged workforce. There are different types of online review platforms used to collect information, where it has been described that Service excellence is mainly related to the cleanliness and the overall ambience, along with the inconsistencies observed in the responsiveness of workers. The existing literature reviews have helped in demonstrating that clear communication, active response and service consistency are essential factors which impact the customer experience. The theoretical understanding has also helped in describing the contribution of workforce engagement for the improvement of operational efficiency, productivity and so on. The use of a reward system, training and development and a Career progression path can strengthen the engagement of the workforce. Various feedback from employees has highlighted that engagement and motivation need to be included so that the service quality can be directly impacted. Also, the training and development opportunity is limited in the existing case, which leads to stress of the workload.</w:t>
      </w:r>
    </w:p>
    <w:p w14:paraId="269D763C" w14:textId="77777777" w:rsidR="00A1264A" w:rsidRDefault="00A1264A" w:rsidP="00A1264A">
      <w:pPr>
        <w:rPr>
          <w:b/>
          <w:highlight w:val="yellow"/>
        </w:rPr>
      </w:pPr>
      <w:r>
        <w:rPr>
          <w:b/>
        </w:rPr>
        <w:t>Recommendations</w:t>
      </w:r>
    </w:p>
    <w:p w14:paraId="01CDB14B" w14:textId="77777777" w:rsidR="00A1264A" w:rsidRDefault="00A1264A" w:rsidP="00A1264A">
      <w:r>
        <w:t>The adoption of training and development is a crucial factor which helps in driving technological focus and enhanced handling of customers. The research has identified that there is a significant lack of training and development in The Yarrow Hotel. This has led to poor services and significantly low employee engagement with the employees. Thus, to enhance the competitive position of the organisation in the hospitality sector, it is necessary to adopt motivation and training, which are crucial for overall development.</w:t>
      </w:r>
    </w:p>
    <w:p w14:paraId="4B174763" w14:textId="77777777" w:rsidR="00A1264A" w:rsidRDefault="00A1264A" w:rsidP="00A1264A">
      <w:r>
        <w:br w:type="page"/>
      </w:r>
    </w:p>
    <w:p w14:paraId="571A8332" w14:textId="77777777" w:rsidR="00A1264A" w:rsidRDefault="00A1264A" w:rsidP="00A1264A">
      <w:pPr>
        <w:keepNext/>
        <w:keepLines/>
        <w:pBdr>
          <w:top w:val="nil"/>
          <w:left w:val="nil"/>
          <w:bottom w:val="nil"/>
          <w:right w:val="nil"/>
          <w:between w:val="nil"/>
        </w:pBdr>
        <w:spacing w:before="240" w:after="0" w:line="259" w:lineRule="auto"/>
        <w:jc w:val="center"/>
        <w:rPr>
          <w:rFonts w:ascii="Calibri" w:eastAsia="Calibri" w:hAnsi="Calibri" w:cs="Calibri"/>
          <w:b/>
          <w:color w:val="000000"/>
          <w:sz w:val="32"/>
          <w:szCs w:val="32"/>
        </w:rPr>
      </w:pPr>
      <w:r>
        <w:rPr>
          <w:rFonts w:ascii="Calibri" w:eastAsia="Calibri" w:hAnsi="Calibri" w:cs="Calibri"/>
          <w:b/>
          <w:color w:val="000000"/>
          <w:sz w:val="32"/>
          <w:szCs w:val="32"/>
        </w:rPr>
        <w:lastRenderedPageBreak/>
        <w:t>Table of Contents</w:t>
      </w:r>
    </w:p>
    <w:sdt>
      <w:sdtPr>
        <w:id w:val="1489720963"/>
        <w:docPartObj>
          <w:docPartGallery w:val="Table of Contents"/>
          <w:docPartUnique/>
        </w:docPartObj>
      </w:sdtPr>
      <w:sdtContent>
        <w:p w14:paraId="2F280B07"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se9lu26bvwej">
            <w:r>
              <w:rPr>
                <w:rFonts w:ascii="Times New Roman" w:hAnsi="Times New Roman"/>
                <w:color w:val="000000"/>
                <w:sz w:val="24"/>
              </w:rPr>
              <w:t>Chapter 1 Introduction</w:t>
            </w:r>
            <w:r>
              <w:rPr>
                <w:rFonts w:ascii="Times New Roman" w:hAnsi="Times New Roman"/>
                <w:color w:val="000000"/>
                <w:sz w:val="24"/>
              </w:rPr>
              <w:tab/>
              <w:t>6</w:t>
            </w:r>
          </w:hyperlink>
        </w:p>
        <w:p w14:paraId="2E3BDAAB"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qck0ijjfvjq4">
            <w:r>
              <w:rPr>
                <w:rFonts w:ascii="Times New Roman" w:hAnsi="Times New Roman"/>
                <w:color w:val="000000"/>
                <w:sz w:val="24"/>
              </w:rPr>
              <w:t>1.1 Background</w:t>
            </w:r>
            <w:r>
              <w:rPr>
                <w:rFonts w:ascii="Times New Roman" w:hAnsi="Times New Roman"/>
                <w:color w:val="000000"/>
                <w:sz w:val="24"/>
              </w:rPr>
              <w:tab/>
              <w:t>6</w:t>
            </w:r>
          </w:hyperlink>
        </w:p>
        <w:p w14:paraId="4940A4C4"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h0pt29s7m6ui">
            <w:r>
              <w:rPr>
                <w:rFonts w:ascii="Times New Roman" w:hAnsi="Times New Roman"/>
                <w:color w:val="000000"/>
                <w:sz w:val="24"/>
              </w:rPr>
              <w:t>1.2 Case study overview</w:t>
            </w:r>
            <w:r>
              <w:rPr>
                <w:rFonts w:ascii="Times New Roman" w:hAnsi="Times New Roman"/>
                <w:color w:val="000000"/>
                <w:sz w:val="24"/>
              </w:rPr>
              <w:tab/>
              <w:t>6</w:t>
            </w:r>
          </w:hyperlink>
        </w:p>
        <w:p w14:paraId="4FFDDA74"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ely3j4ledclj">
            <w:r>
              <w:rPr>
                <w:rFonts w:ascii="Times New Roman" w:hAnsi="Times New Roman"/>
                <w:color w:val="000000"/>
                <w:sz w:val="24"/>
              </w:rPr>
              <w:t>1.3 Aims &amp; Objectives</w:t>
            </w:r>
            <w:r>
              <w:rPr>
                <w:rFonts w:ascii="Times New Roman" w:hAnsi="Times New Roman"/>
                <w:color w:val="000000"/>
                <w:sz w:val="24"/>
              </w:rPr>
              <w:tab/>
              <w:t>7</w:t>
            </w:r>
          </w:hyperlink>
        </w:p>
        <w:p w14:paraId="58B27984"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3oeom66cg8ga">
            <w:r>
              <w:rPr>
                <w:rFonts w:ascii="Times New Roman" w:hAnsi="Times New Roman"/>
                <w:color w:val="000000"/>
                <w:sz w:val="24"/>
              </w:rPr>
              <w:t>1.4 Rationale</w:t>
            </w:r>
            <w:r>
              <w:rPr>
                <w:rFonts w:ascii="Times New Roman" w:hAnsi="Times New Roman"/>
                <w:color w:val="000000"/>
                <w:sz w:val="24"/>
              </w:rPr>
              <w:tab/>
              <w:t>7</w:t>
            </w:r>
          </w:hyperlink>
        </w:p>
        <w:p w14:paraId="51ECB3F0"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cw0id1vip0lr">
            <w:r>
              <w:rPr>
                <w:rFonts w:ascii="Times New Roman" w:hAnsi="Times New Roman"/>
                <w:color w:val="000000"/>
                <w:sz w:val="24"/>
              </w:rPr>
              <w:t>Chapter 2 Literature Review</w:t>
            </w:r>
            <w:r>
              <w:rPr>
                <w:rFonts w:ascii="Times New Roman" w:hAnsi="Times New Roman"/>
                <w:color w:val="000000"/>
                <w:sz w:val="24"/>
              </w:rPr>
              <w:tab/>
              <w:t>8</w:t>
            </w:r>
          </w:hyperlink>
        </w:p>
        <w:p w14:paraId="00BFE91D"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axjcnu7atgjf">
            <w:r>
              <w:rPr>
                <w:rFonts w:ascii="Times New Roman" w:hAnsi="Times New Roman"/>
                <w:color w:val="000000"/>
                <w:sz w:val="24"/>
              </w:rPr>
              <w:t>2.1 Introduction</w:t>
            </w:r>
            <w:r>
              <w:rPr>
                <w:rFonts w:ascii="Times New Roman" w:hAnsi="Times New Roman"/>
                <w:color w:val="000000"/>
                <w:sz w:val="24"/>
              </w:rPr>
              <w:tab/>
              <w:t>8</w:t>
            </w:r>
          </w:hyperlink>
        </w:p>
        <w:p w14:paraId="5D5EB8BA"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3u27ufw6umcv">
            <w:r>
              <w:rPr>
                <w:rFonts w:ascii="Times New Roman" w:hAnsi="Times New Roman"/>
                <w:color w:val="000000"/>
                <w:sz w:val="24"/>
              </w:rPr>
              <w:t>2.2 Review of literature</w:t>
            </w:r>
            <w:r>
              <w:rPr>
                <w:rFonts w:ascii="Times New Roman" w:hAnsi="Times New Roman"/>
                <w:color w:val="000000"/>
                <w:sz w:val="24"/>
              </w:rPr>
              <w:tab/>
              <w:t>9</w:t>
            </w:r>
          </w:hyperlink>
        </w:p>
        <w:p w14:paraId="15E1A472"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1pfaawj8yjlo">
            <w:r>
              <w:rPr>
                <w:rFonts w:ascii="Times New Roman" w:hAnsi="Times New Roman"/>
                <w:color w:val="000000"/>
                <w:sz w:val="24"/>
              </w:rPr>
              <w:t>2.2.1 Analysis of factors impacting customer satisfaction</w:t>
            </w:r>
            <w:r>
              <w:rPr>
                <w:rFonts w:ascii="Times New Roman" w:hAnsi="Times New Roman"/>
                <w:color w:val="000000"/>
                <w:sz w:val="24"/>
              </w:rPr>
              <w:tab/>
              <w:t>9</w:t>
            </w:r>
          </w:hyperlink>
        </w:p>
        <w:p w14:paraId="0C6E656F"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2h3x2npksvej">
            <w:r>
              <w:rPr>
                <w:rFonts w:ascii="Times New Roman" w:hAnsi="Times New Roman"/>
                <w:color w:val="000000"/>
                <w:sz w:val="24"/>
              </w:rPr>
              <w:t>2.2.2 Impacts of motivation and engagement of staff on service quality</w:t>
            </w:r>
            <w:r>
              <w:rPr>
                <w:rFonts w:ascii="Times New Roman" w:hAnsi="Times New Roman"/>
                <w:color w:val="000000"/>
                <w:sz w:val="24"/>
              </w:rPr>
              <w:tab/>
              <w:t>9</w:t>
            </w:r>
          </w:hyperlink>
        </w:p>
        <w:p w14:paraId="023619C3"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lp2fh1ux330k">
            <w:r>
              <w:rPr>
                <w:rFonts w:ascii="Times New Roman" w:hAnsi="Times New Roman"/>
                <w:color w:val="000000"/>
                <w:sz w:val="24"/>
              </w:rPr>
              <w:t>2.2.3 Strategies to improve staff engagement and morale</w:t>
            </w:r>
            <w:r>
              <w:rPr>
                <w:rFonts w:ascii="Times New Roman" w:hAnsi="Times New Roman"/>
                <w:color w:val="000000"/>
                <w:sz w:val="24"/>
              </w:rPr>
              <w:tab/>
              <w:t>10</w:t>
            </w:r>
          </w:hyperlink>
        </w:p>
        <w:p w14:paraId="7086F76C"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tr5d5bx4bd67">
            <w:r>
              <w:rPr>
                <w:rFonts w:ascii="Times New Roman" w:hAnsi="Times New Roman"/>
                <w:color w:val="000000"/>
                <w:sz w:val="24"/>
              </w:rPr>
              <w:t>2.2.4 Impacts of improved employee engagement</w:t>
            </w:r>
            <w:r>
              <w:rPr>
                <w:rFonts w:ascii="Times New Roman" w:hAnsi="Times New Roman"/>
                <w:color w:val="000000"/>
                <w:sz w:val="24"/>
              </w:rPr>
              <w:tab/>
              <w:t>10</w:t>
            </w:r>
          </w:hyperlink>
        </w:p>
        <w:p w14:paraId="04CEE32D"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sagokx4hpgj5">
            <w:r>
              <w:rPr>
                <w:rFonts w:ascii="Times New Roman" w:hAnsi="Times New Roman"/>
                <w:color w:val="000000"/>
                <w:sz w:val="24"/>
              </w:rPr>
              <w:t>2.3 Theoretical framework</w:t>
            </w:r>
            <w:r>
              <w:rPr>
                <w:rFonts w:ascii="Times New Roman" w:hAnsi="Times New Roman"/>
                <w:color w:val="000000"/>
                <w:sz w:val="24"/>
              </w:rPr>
              <w:tab/>
              <w:t>11</w:t>
            </w:r>
          </w:hyperlink>
        </w:p>
        <w:p w14:paraId="0FEDDFFC"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gczcuiensi5u">
            <w:r>
              <w:rPr>
                <w:rFonts w:ascii="Times New Roman" w:hAnsi="Times New Roman"/>
                <w:color w:val="000000"/>
                <w:sz w:val="24"/>
                <w:highlight w:val="white"/>
              </w:rPr>
              <w:t>2.4 Literature Gap</w:t>
            </w:r>
          </w:hyperlink>
          <w:hyperlink w:anchor="_heading=h.gczcuiensi5u">
            <w:r>
              <w:rPr>
                <w:rFonts w:ascii="Times New Roman" w:hAnsi="Times New Roman"/>
                <w:color w:val="000000"/>
                <w:sz w:val="24"/>
              </w:rPr>
              <w:tab/>
              <w:t>12</w:t>
            </w:r>
          </w:hyperlink>
        </w:p>
        <w:p w14:paraId="33B68796"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jpqzk5hgb7wz">
            <w:r>
              <w:rPr>
                <w:rFonts w:ascii="Times New Roman" w:hAnsi="Times New Roman"/>
                <w:color w:val="000000"/>
                <w:sz w:val="24"/>
              </w:rPr>
              <w:t>2.5 Chapter conclusion</w:t>
            </w:r>
            <w:r>
              <w:rPr>
                <w:rFonts w:ascii="Times New Roman" w:hAnsi="Times New Roman"/>
                <w:color w:val="000000"/>
                <w:sz w:val="24"/>
              </w:rPr>
              <w:tab/>
              <w:t>13</w:t>
            </w:r>
          </w:hyperlink>
        </w:p>
        <w:p w14:paraId="7C7C5271"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o30iit26mjh6">
            <w:r>
              <w:rPr>
                <w:rFonts w:ascii="Times New Roman" w:hAnsi="Times New Roman"/>
                <w:color w:val="000000"/>
                <w:sz w:val="24"/>
              </w:rPr>
              <w:t>Chapter 3 Methods</w:t>
            </w:r>
            <w:r>
              <w:rPr>
                <w:rFonts w:ascii="Times New Roman" w:hAnsi="Times New Roman"/>
                <w:color w:val="000000"/>
                <w:sz w:val="24"/>
              </w:rPr>
              <w:tab/>
              <w:t>13</w:t>
            </w:r>
          </w:hyperlink>
        </w:p>
        <w:p w14:paraId="4873A7CB"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xvxa08934qgs">
            <w:r>
              <w:rPr>
                <w:rFonts w:ascii="Times New Roman" w:hAnsi="Times New Roman"/>
                <w:color w:val="000000"/>
                <w:sz w:val="24"/>
              </w:rPr>
              <w:t>3.1. Introduction</w:t>
            </w:r>
            <w:r>
              <w:rPr>
                <w:rFonts w:ascii="Times New Roman" w:hAnsi="Times New Roman"/>
                <w:color w:val="000000"/>
                <w:sz w:val="24"/>
              </w:rPr>
              <w:tab/>
              <w:t>13</w:t>
            </w:r>
          </w:hyperlink>
        </w:p>
        <w:p w14:paraId="17F90292"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wtyv2dmpxnvg">
            <w:r>
              <w:rPr>
                <w:rFonts w:ascii="Times New Roman" w:hAnsi="Times New Roman"/>
                <w:color w:val="000000"/>
                <w:sz w:val="24"/>
              </w:rPr>
              <w:t>3.2. Case Study Approach</w:t>
            </w:r>
            <w:r>
              <w:rPr>
                <w:rFonts w:ascii="Times New Roman" w:hAnsi="Times New Roman"/>
                <w:color w:val="000000"/>
                <w:sz w:val="24"/>
              </w:rPr>
              <w:tab/>
              <w:t>13</w:t>
            </w:r>
          </w:hyperlink>
        </w:p>
        <w:p w14:paraId="46E45D20"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ul3npwuhhpgp">
            <w:r>
              <w:rPr>
                <w:rFonts w:ascii="Times New Roman" w:hAnsi="Times New Roman"/>
                <w:color w:val="000000"/>
                <w:sz w:val="24"/>
              </w:rPr>
              <w:t>3.3. Data Collection Methods</w:t>
            </w:r>
            <w:r>
              <w:rPr>
                <w:rFonts w:ascii="Times New Roman" w:hAnsi="Times New Roman"/>
                <w:color w:val="000000"/>
                <w:sz w:val="24"/>
              </w:rPr>
              <w:tab/>
              <w:t>14</w:t>
            </w:r>
          </w:hyperlink>
        </w:p>
        <w:p w14:paraId="41D57668"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9f13gfhxsggi">
            <w:r>
              <w:rPr>
                <w:rFonts w:ascii="Times New Roman" w:hAnsi="Times New Roman"/>
                <w:color w:val="000000"/>
                <w:sz w:val="24"/>
              </w:rPr>
              <w:t>3.4. Analytical Strategy</w:t>
            </w:r>
            <w:r>
              <w:rPr>
                <w:rFonts w:ascii="Times New Roman" w:hAnsi="Times New Roman"/>
                <w:color w:val="000000"/>
                <w:sz w:val="24"/>
              </w:rPr>
              <w:tab/>
              <w:t>15</w:t>
            </w:r>
          </w:hyperlink>
        </w:p>
        <w:p w14:paraId="352C4F32"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4sx2a16pwq03">
            <w:r>
              <w:rPr>
                <w:rFonts w:ascii="Times New Roman" w:hAnsi="Times New Roman"/>
                <w:color w:val="000000"/>
                <w:sz w:val="24"/>
              </w:rPr>
              <w:t>3.5. Summary</w:t>
            </w:r>
            <w:r>
              <w:rPr>
                <w:rFonts w:ascii="Times New Roman" w:hAnsi="Times New Roman"/>
                <w:color w:val="000000"/>
                <w:sz w:val="24"/>
              </w:rPr>
              <w:tab/>
              <w:t>15</w:t>
            </w:r>
          </w:hyperlink>
        </w:p>
        <w:p w14:paraId="7FE6FBB7"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60k6n59icamz">
            <w:r>
              <w:rPr>
                <w:rFonts w:ascii="Times New Roman" w:hAnsi="Times New Roman"/>
                <w:color w:val="000000"/>
                <w:sz w:val="24"/>
              </w:rPr>
              <w:t>Chapter 4 Findings and Discussion</w:t>
            </w:r>
            <w:r>
              <w:rPr>
                <w:rFonts w:ascii="Times New Roman" w:hAnsi="Times New Roman"/>
                <w:color w:val="000000"/>
                <w:sz w:val="24"/>
              </w:rPr>
              <w:tab/>
              <w:t>15</w:t>
            </w:r>
          </w:hyperlink>
        </w:p>
        <w:p w14:paraId="5B53916B"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fkxm53x7oxee">
            <w:r>
              <w:rPr>
                <w:rFonts w:ascii="Times New Roman" w:hAnsi="Times New Roman"/>
                <w:color w:val="000000"/>
                <w:sz w:val="24"/>
              </w:rPr>
              <w:t>4.1 Introduction</w:t>
            </w:r>
            <w:r>
              <w:rPr>
                <w:rFonts w:ascii="Times New Roman" w:hAnsi="Times New Roman"/>
                <w:color w:val="000000"/>
                <w:sz w:val="24"/>
              </w:rPr>
              <w:tab/>
              <w:t>15</w:t>
            </w:r>
          </w:hyperlink>
        </w:p>
        <w:p w14:paraId="2FFE8C1D"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5vzewsdj78qi">
            <w:r>
              <w:rPr>
                <w:rFonts w:ascii="Times New Roman" w:hAnsi="Times New Roman"/>
                <w:color w:val="000000"/>
                <w:sz w:val="24"/>
              </w:rPr>
              <w:t>4.2 Findings</w:t>
            </w:r>
            <w:r>
              <w:rPr>
                <w:rFonts w:ascii="Times New Roman" w:hAnsi="Times New Roman"/>
                <w:color w:val="000000"/>
                <w:sz w:val="24"/>
              </w:rPr>
              <w:tab/>
              <w:t>15</w:t>
            </w:r>
          </w:hyperlink>
        </w:p>
        <w:p w14:paraId="535210FF"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7kfkbghrzan">
            <w:r>
              <w:rPr>
                <w:rFonts w:ascii="Times New Roman" w:hAnsi="Times New Roman"/>
                <w:color w:val="000000"/>
                <w:sz w:val="24"/>
              </w:rPr>
              <w:t>4.2.1 Theme 1: Key factors improving guest satisfaction</w:t>
            </w:r>
            <w:r>
              <w:rPr>
                <w:rFonts w:ascii="Times New Roman" w:hAnsi="Times New Roman"/>
                <w:color w:val="000000"/>
                <w:sz w:val="24"/>
              </w:rPr>
              <w:tab/>
              <w:t>15</w:t>
            </w:r>
          </w:hyperlink>
        </w:p>
        <w:p w14:paraId="0E62E606"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yv5uhrc643vq">
            <w:r>
              <w:rPr>
                <w:rFonts w:ascii="Times New Roman" w:hAnsi="Times New Roman"/>
                <w:color w:val="000000"/>
                <w:sz w:val="24"/>
              </w:rPr>
              <w:t>4.2.2 Theme 2: Staff engagement and encouragement improve service quality</w:t>
            </w:r>
            <w:r>
              <w:rPr>
                <w:rFonts w:ascii="Times New Roman" w:hAnsi="Times New Roman"/>
                <w:color w:val="000000"/>
                <w:sz w:val="24"/>
              </w:rPr>
              <w:tab/>
              <w:t>17</w:t>
            </w:r>
          </w:hyperlink>
        </w:p>
        <w:p w14:paraId="031F306D"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tkfh97574w6p">
            <w:r>
              <w:rPr>
                <w:rFonts w:ascii="Times New Roman" w:hAnsi="Times New Roman"/>
                <w:color w:val="000000"/>
                <w:sz w:val="24"/>
              </w:rPr>
              <w:t>4.2.3 Theme 3: Strategies to improve employee morale and engagement</w:t>
            </w:r>
            <w:r>
              <w:rPr>
                <w:rFonts w:ascii="Times New Roman" w:hAnsi="Times New Roman"/>
                <w:color w:val="000000"/>
                <w:sz w:val="24"/>
              </w:rPr>
              <w:tab/>
              <w:t>18</w:t>
            </w:r>
          </w:hyperlink>
        </w:p>
        <w:p w14:paraId="5E917A92"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pnqm70n6cskr">
            <w:r>
              <w:rPr>
                <w:rFonts w:ascii="Times New Roman" w:hAnsi="Times New Roman"/>
                <w:color w:val="000000"/>
                <w:sz w:val="24"/>
              </w:rPr>
              <w:t>4.2.4 Theme 4: Impact of employee engagement on improving customer satisfaction</w:t>
            </w:r>
            <w:r>
              <w:rPr>
                <w:rFonts w:ascii="Times New Roman" w:hAnsi="Times New Roman"/>
                <w:color w:val="000000"/>
                <w:sz w:val="24"/>
              </w:rPr>
              <w:tab/>
              <w:t>20</w:t>
            </w:r>
          </w:hyperlink>
        </w:p>
        <w:p w14:paraId="0E181CFE"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rzhwlfvic15x">
            <w:r>
              <w:rPr>
                <w:rFonts w:ascii="Times New Roman" w:hAnsi="Times New Roman"/>
                <w:color w:val="000000"/>
                <w:sz w:val="24"/>
              </w:rPr>
              <w:t>4.3 Discussion</w:t>
            </w:r>
            <w:r>
              <w:rPr>
                <w:rFonts w:ascii="Times New Roman" w:hAnsi="Times New Roman"/>
                <w:color w:val="000000"/>
                <w:sz w:val="24"/>
              </w:rPr>
              <w:tab/>
              <w:t>21</w:t>
            </w:r>
          </w:hyperlink>
        </w:p>
        <w:p w14:paraId="4E1D009C"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hcbxkbp3r1l">
            <w:r>
              <w:rPr>
                <w:rFonts w:ascii="Times New Roman" w:hAnsi="Times New Roman"/>
                <w:color w:val="000000"/>
                <w:sz w:val="24"/>
              </w:rPr>
              <w:t>4.3.1 Critical interpretation of research findings</w:t>
            </w:r>
            <w:r>
              <w:rPr>
                <w:rFonts w:ascii="Times New Roman" w:hAnsi="Times New Roman"/>
                <w:color w:val="000000"/>
                <w:sz w:val="24"/>
              </w:rPr>
              <w:tab/>
              <w:t>21</w:t>
            </w:r>
          </w:hyperlink>
        </w:p>
        <w:p w14:paraId="49AD2D53"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3cmwmiuymabx">
            <w:r>
              <w:rPr>
                <w:rFonts w:ascii="Times New Roman" w:hAnsi="Times New Roman"/>
                <w:color w:val="000000"/>
                <w:sz w:val="24"/>
              </w:rPr>
              <w:t>4.3.2 Alignment with objectives</w:t>
            </w:r>
            <w:r>
              <w:rPr>
                <w:rFonts w:ascii="Times New Roman" w:hAnsi="Times New Roman"/>
                <w:color w:val="000000"/>
                <w:sz w:val="24"/>
              </w:rPr>
              <w:tab/>
              <w:t>22</w:t>
            </w:r>
          </w:hyperlink>
        </w:p>
        <w:p w14:paraId="13B09C07"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savy71ppau33">
            <w:r>
              <w:rPr>
                <w:rFonts w:ascii="Times New Roman" w:hAnsi="Times New Roman"/>
                <w:color w:val="000000"/>
                <w:sz w:val="24"/>
              </w:rPr>
              <w:t>4.3.3 Limitations</w:t>
            </w:r>
            <w:r>
              <w:rPr>
                <w:rFonts w:ascii="Times New Roman" w:hAnsi="Times New Roman"/>
                <w:color w:val="000000"/>
                <w:sz w:val="24"/>
              </w:rPr>
              <w:tab/>
              <w:t>23</w:t>
            </w:r>
          </w:hyperlink>
        </w:p>
        <w:p w14:paraId="795E67F8" w14:textId="77777777" w:rsidR="00A1264A" w:rsidRDefault="00A1264A" w:rsidP="00A1264A">
          <w:pPr>
            <w:pBdr>
              <w:top w:val="nil"/>
              <w:left w:val="nil"/>
              <w:bottom w:val="nil"/>
              <w:right w:val="nil"/>
              <w:between w:val="nil"/>
            </w:pBdr>
            <w:tabs>
              <w:tab w:val="right" w:leader="dot" w:pos="9019"/>
            </w:tabs>
            <w:spacing w:after="100"/>
            <w:ind w:left="480"/>
            <w:rPr>
              <w:rFonts w:ascii="Cambria" w:eastAsia="Cambria" w:hAnsi="Cambria" w:cs="Cambria"/>
              <w:color w:val="000000"/>
            </w:rPr>
          </w:pPr>
          <w:hyperlink w:anchor="_heading=h.gh2kbrevfaf">
            <w:r>
              <w:rPr>
                <w:rFonts w:ascii="Times New Roman" w:hAnsi="Times New Roman"/>
                <w:color w:val="000000"/>
                <w:sz w:val="24"/>
              </w:rPr>
              <w:t>4.3.4 Practical implications</w:t>
            </w:r>
            <w:r>
              <w:rPr>
                <w:rFonts w:ascii="Times New Roman" w:hAnsi="Times New Roman"/>
                <w:color w:val="000000"/>
                <w:sz w:val="24"/>
              </w:rPr>
              <w:tab/>
              <w:t>24</w:t>
            </w:r>
          </w:hyperlink>
        </w:p>
        <w:p w14:paraId="35C79479"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n4nrt5eqam3g">
            <w:r>
              <w:rPr>
                <w:rFonts w:ascii="Times New Roman" w:hAnsi="Times New Roman"/>
                <w:color w:val="000000"/>
                <w:sz w:val="24"/>
              </w:rPr>
              <w:t>4.4 Chapter Conclusion</w:t>
            </w:r>
            <w:r>
              <w:rPr>
                <w:rFonts w:ascii="Times New Roman" w:hAnsi="Times New Roman"/>
                <w:color w:val="000000"/>
                <w:sz w:val="24"/>
              </w:rPr>
              <w:tab/>
              <w:t>24</w:t>
            </w:r>
          </w:hyperlink>
        </w:p>
        <w:p w14:paraId="4497B7B4"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xhgmhe9jw6a1">
            <w:r>
              <w:rPr>
                <w:rFonts w:ascii="Times New Roman" w:hAnsi="Times New Roman"/>
                <w:color w:val="000000"/>
                <w:sz w:val="24"/>
              </w:rPr>
              <w:t>Chapter 5 Conclusion and Recommendations</w:t>
            </w:r>
            <w:r>
              <w:rPr>
                <w:rFonts w:ascii="Times New Roman" w:hAnsi="Times New Roman"/>
                <w:color w:val="000000"/>
                <w:sz w:val="24"/>
              </w:rPr>
              <w:tab/>
              <w:t>25</w:t>
            </w:r>
          </w:hyperlink>
        </w:p>
        <w:p w14:paraId="0B6F54C0"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34mayib6wvdh">
            <w:r>
              <w:rPr>
                <w:rFonts w:ascii="Times New Roman" w:hAnsi="Times New Roman"/>
                <w:color w:val="000000"/>
                <w:sz w:val="24"/>
              </w:rPr>
              <w:t>5.1 Conclusion</w:t>
            </w:r>
            <w:r>
              <w:rPr>
                <w:rFonts w:ascii="Times New Roman" w:hAnsi="Times New Roman"/>
                <w:color w:val="000000"/>
                <w:sz w:val="24"/>
              </w:rPr>
              <w:tab/>
              <w:t>25</w:t>
            </w:r>
          </w:hyperlink>
        </w:p>
        <w:p w14:paraId="491313DB"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61bwen7cjno8">
            <w:r>
              <w:rPr>
                <w:rFonts w:ascii="Times New Roman" w:hAnsi="Times New Roman"/>
                <w:color w:val="000000"/>
                <w:sz w:val="24"/>
              </w:rPr>
              <w:t>5.2 Recommendations and Practical Strategies</w:t>
            </w:r>
            <w:r>
              <w:rPr>
                <w:rFonts w:ascii="Times New Roman" w:hAnsi="Times New Roman"/>
                <w:color w:val="000000"/>
                <w:sz w:val="24"/>
              </w:rPr>
              <w:tab/>
              <w:t>27</w:t>
            </w:r>
          </w:hyperlink>
        </w:p>
        <w:p w14:paraId="7BED84AF"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bjo4rzhygfc6">
            <w:r>
              <w:rPr>
                <w:rFonts w:ascii="Times New Roman" w:hAnsi="Times New Roman"/>
                <w:color w:val="000000"/>
                <w:sz w:val="24"/>
              </w:rPr>
              <w:t>References</w:t>
            </w:r>
            <w:r>
              <w:rPr>
                <w:rFonts w:ascii="Times New Roman" w:hAnsi="Times New Roman"/>
                <w:color w:val="000000"/>
                <w:sz w:val="24"/>
              </w:rPr>
              <w:tab/>
              <w:t>30</w:t>
            </w:r>
          </w:hyperlink>
        </w:p>
        <w:p w14:paraId="62081C64" w14:textId="77777777" w:rsidR="00A1264A" w:rsidRDefault="00A1264A" w:rsidP="00A1264A">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xrpsi2tzpg0h">
            <w:r>
              <w:rPr>
                <w:rFonts w:ascii="Times New Roman" w:hAnsi="Times New Roman"/>
                <w:color w:val="000000"/>
                <w:sz w:val="24"/>
              </w:rPr>
              <w:t>Appendices</w:t>
            </w:r>
            <w:r>
              <w:rPr>
                <w:rFonts w:ascii="Times New Roman" w:hAnsi="Times New Roman"/>
                <w:color w:val="000000"/>
                <w:sz w:val="24"/>
              </w:rPr>
              <w:tab/>
              <w:t>36</w:t>
            </w:r>
          </w:hyperlink>
        </w:p>
        <w:p w14:paraId="6C361B0A"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ido9m3h67zes">
            <w:r>
              <w:rPr>
                <w:rFonts w:ascii="Times New Roman" w:hAnsi="Times New Roman"/>
                <w:color w:val="000000"/>
                <w:sz w:val="24"/>
              </w:rPr>
              <w:t>Appendix 1: PESTLE framework</w:t>
            </w:r>
            <w:r>
              <w:rPr>
                <w:rFonts w:ascii="Times New Roman" w:hAnsi="Times New Roman"/>
                <w:color w:val="000000"/>
                <w:sz w:val="24"/>
              </w:rPr>
              <w:tab/>
              <w:t>36</w:t>
            </w:r>
          </w:hyperlink>
        </w:p>
        <w:p w14:paraId="72B8525B" w14:textId="77777777" w:rsidR="00A1264A" w:rsidRDefault="00A1264A" w:rsidP="00A1264A">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dsvynzw4ddfj">
            <w:r>
              <w:rPr>
                <w:rFonts w:ascii="Times New Roman" w:hAnsi="Times New Roman"/>
                <w:color w:val="000000"/>
                <w:sz w:val="24"/>
              </w:rPr>
              <w:t>Appendix 2: SWOT analysis</w:t>
            </w:r>
            <w:r>
              <w:rPr>
                <w:rFonts w:ascii="Times New Roman" w:hAnsi="Times New Roman"/>
                <w:color w:val="000000"/>
                <w:sz w:val="24"/>
              </w:rPr>
              <w:tab/>
              <w:t>38</w:t>
            </w:r>
          </w:hyperlink>
        </w:p>
        <w:p w14:paraId="243C537D" w14:textId="77777777" w:rsidR="00A1264A" w:rsidRDefault="00A1264A" w:rsidP="00A1264A">
          <w:r>
            <w:fldChar w:fldCharType="end"/>
          </w:r>
        </w:p>
      </w:sdtContent>
    </w:sdt>
    <w:p w14:paraId="395BA193" w14:textId="77777777" w:rsidR="00A1264A" w:rsidRDefault="00A1264A" w:rsidP="00A1264A">
      <w:r>
        <w:br w:type="page"/>
      </w:r>
    </w:p>
    <w:p w14:paraId="0B5262F7" w14:textId="77777777" w:rsidR="00A1264A" w:rsidRDefault="00A1264A" w:rsidP="00A1264A">
      <w:pPr>
        <w:pStyle w:val="Heading1"/>
      </w:pPr>
      <w:bookmarkStart w:id="1" w:name="_heading=h.se9lu26bvwej" w:colFirst="0" w:colLast="0"/>
      <w:bookmarkEnd w:id="1"/>
      <w:r>
        <w:lastRenderedPageBreak/>
        <w:t xml:space="preserve">Chapter 1 Introduction </w:t>
      </w:r>
    </w:p>
    <w:p w14:paraId="72AB5A0C" w14:textId="77777777" w:rsidR="00A1264A" w:rsidRDefault="00A1264A" w:rsidP="00A1264A">
      <w:pPr>
        <w:pStyle w:val="Heading2"/>
        <w:rPr>
          <w:highlight w:val="yellow"/>
        </w:rPr>
      </w:pPr>
      <w:bookmarkStart w:id="2" w:name="_heading=h.qck0ijjfvjq4" w:colFirst="0" w:colLast="0"/>
      <w:bookmarkEnd w:id="2"/>
      <w:r>
        <w:t>1.1 Background</w:t>
      </w:r>
    </w:p>
    <w:p w14:paraId="32AA60AB" w14:textId="77777777" w:rsidR="00A1264A" w:rsidRDefault="00A1264A" w:rsidP="00A1264A">
      <w:pPr>
        <w:spacing w:after="0"/>
        <w:rPr>
          <w:highlight w:val="yellow"/>
        </w:rPr>
      </w:pPr>
      <w:r>
        <w:t xml:space="preserve">The hospitality sector is a service-based industry and thus relies on the quality of services to sustain. Services offered by employees in the hospitality sector play a very important role as they improve the experience of guests in this sector (Ali et al., 2021). It directly influences customer satisfaction and helps to create loyalty in customers. It also helps to improve the hotel’s reputation and, as a result, increases its revenue. This study is based on the Yarrow hotel located in Broadstairs, UK and is popular for serving British cuisine (The Yarrow hotel, n.d.). The hotel is currently facing issues with guest satisfaction. The main cause behind this has been identified to be a shortage of workforce. Furthermore, students and part-time employees form the majority of the workers in the hospitality sector. They have a high turnover rate, which impacts the productivity of the hotels. This impacts the guest experience and overall performance of the hotel. The study mainly focuses on the link between employee motivation, their engagement and how it impacts the satisfaction of guests. </w:t>
      </w:r>
    </w:p>
    <w:p w14:paraId="4D4B3F96" w14:textId="77777777" w:rsidR="00A1264A" w:rsidRDefault="00A1264A" w:rsidP="00A1264A">
      <w:pPr>
        <w:pStyle w:val="Heading2"/>
        <w:rPr>
          <w:highlight w:val="yellow"/>
        </w:rPr>
      </w:pPr>
      <w:bookmarkStart w:id="3" w:name="_heading=h.h0pt29s7m6ui" w:colFirst="0" w:colLast="0"/>
      <w:bookmarkEnd w:id="3"/>
      <w:r>
        <w:t>1.2 Case study overview</w:t>
      </w:r>
    </w:p>
    <w:p w14:paraId="5AD3318F" w14:textId="77777777" w:rsidR="00A1264A" w:rsidRDefault="00A1264A" w:rsidP="00A1264A">
      <w:pPr>
        <w:spacing w:after="0"/>
        <w:rPr>
          <w:highlight w:val="yellow"/>
        </w:rPr>
      </w:pPr>
      <w:r>
        <w:t xml:space="preserve">The Yarrow Hotel is located at Ramsgate Rd, Broadstairs, in the UK. It offers a learning school for college students as they carry out their placement work here. The hotel has several departments, such as the main reception to receive guests and the restaurants where people come to eat. It also has a housekeeping department. A ten-week placement highlighted that there were staff engagement issues in the hotel. This was mainly due to the student workforce working in this hotel. It has been observed that the hotel employees ignore their work during rush hours. They are less motivated to work and show inconsistent performance. This impacts the quality of services of the hotel (Oztel et al., 2022). Employee engagement and highly motivated employees improve productivity levels. They improve customer relationships by improving the offered services of the hotels. However, a disengaged and less motivated employee brings down the reputation of the hotels through lower service quality. </w:t>
      </w:r>
    </w:p>
    <w:p w14:paraId="73213382" w14:textId="77777777" w:rsidR="00A1264A" w:rsidRDefault="00A1264A" w:rsidP="00A1264A">
      <w:pPr>
        <w:spacing w:after="0"/>
        <w:rPr>
          <w:highlight w:val="yellow"/>
        </w:rPr>
      </w:pPr>
      <w:r>
        <w:t xml:space="preserve">The hotel mainly hires students who do not have the necessary experience or knowledge in this industry. As a result, it lowers the services offered by the Yarrow hotel and impacts customer satisfaction in a significant way. Guests who were unsatisfied with the services left negative reviews on their online platforms. This impacted the reputation of the hotel and also reduced the number of visitors to the hotel. Thus, this hotel is a suitable case to understand the relation between employee motivation and customer satisfaction. It will help the hotel to improve its reputation by working on its services. </w:t>
      </w:r>
    </w:p>
    <w:p w14:paraId="5BC1E608" w14:textId="77777777" w:rsidR="00A1264A" w:rsidRDefault="00A1264A" w:rsidP="00A1264A">
      <w:pPr>
        <w:pStyle w:val="Heading2"/>
      </w:pPr>
      <w:bookmarkStart w:id="4" w:name="_heading=h.ely3j4ledclj" w:colFirst="0" w:colLast="0"/>
      <w:bookmarkEnd w:id="4"/>
      <w:r>
        <w:t>1.3 Aims &amp; Objectives</w:t>
      </w:r>
    </w:p>
    <w:p w14:paraId="38A298A6" w14:textId="77777777" w:rsidR="00A1264A" w:rsidRDefault="00A1264A" w:rsidP="00A1264A">
      <w:pPr>
        <w:spacing w:after="0"/>
        <w:rPr>
          <w:b/>
        </w:rPr>
      </w:pPr>
      <w:r>
        <w:rPr>
          <w:b/>
        </w:rPr>
        <w:t>Aims</w:t>
      </w:r>
    </w:p>
    <w:p w14:paraId="50C6E6AE" w14:textId="77777777" w:rsidR="00A1264A" w:rsidRDefault="00A1264A" w:rsidP="00A1264A">
      <w:pPr>
        <w:spacing w:after="0"/>
      </w:pPr>
      <w:r>
        <w:t>This study aims to understand how staff engagement and motivation can improve customer satisfaction at The Yarrow Hotel, Broadstairs, UK.</w:t>
      </w:r>
    </w:p>
    <w:p w14:paraId="798C7AE6" w14:textId="77777777" w:rsidR="00A1264A" w:rsidRDefault="00A1264A" w:rsidP="00A1264A">
      <w:pPr>
        <w:spacing w:after="0"/>
        <w:rPr>
          <w:b/>
        </w:rPr>
      </w:pPr>
      <w:r>
        <w:rPr>
          <w:b/>
        </w:rPr>
        <w:t>Objectives</w:t>
      </w:r>
    </w:p>
    <w:p w14:paraId="1D53B3A8" w14:textId="77777777" w:rsidR="00A1264A" w:rsidRDefault="00A1264A" w:rsidP="00A1264A">
      <w:pPr>
        <w:numPr>
          <w:ilvl w:val="0"/>
          <w:numId w:val="17"/>
        </w:numPr>
        <w:spacing w:after="0" w:line="360" w:lineRule="auto"/>
      </w:pPr>
      <w:r>
        <w:t xml:space="preserve">To identify the key factors that improve guest satisfaction </w:t>
      </w:r>
    </w:p>
    <w:p w14:paraId="2F1FEF4D" w14:textId="77777777" w:rsidR="00A1264A" w:rsidRDefault="00A1264A" w:rsidP="00A1264A">
      <w:pPr>
        <w:numPr>
          <w:ilvl w:val="0"/>
          <w:numId w:val="17"/>
        </w:numPr>
        <w:spacing w:after="0" w:line="360" w:lineRule="auto"/>
      </w:pPr>
      <w:r>
        <w:lastRenderedPageBreak/>
        <w:t>To understand how staff engagement and encouragement improve service quality.</w:t>
      </w:r>
    </w:p>
    <w:p w14:paraId="772C2A72" w14:textId="77777777" w:rsidR="00A1264A" w:rsidRDefault="00A1264A" w:rsidP="00A1264A">
      <w:pPr>
        <w:numPr>
          <w:ilvl w:val="0"/>
          <w:numId w:val="17"/>
        </w:numPr>
        <w:spacing w:after="0" w:line="360" w:lineRule="auto"/>
      </w:pPr>
      <w:r>
        <w:t>To analyse data-based strategies to improve employee morale and engagement.</w:t>
      </w:r>
    </w:p>
    <w:p w14:paraId="74655092" w14:textId="77777777" w:rsidR="00A1264A" w:rsidRDefault="00A1264A" w:rsidP="00A1264A">
      <w:pPr>
        <w:numPr>
          <w:ilvl w:val="0"/>
          <w:numId w:val="17"/>
        </w:numPr>
        <w:spacing w:after="0" w:line="360" w:lineRule="auto"/>
      </w:pPr>
      <w:r>
        <w:t>To follow the positive impact of employee engagement on improving customer satisfaction.</w:t>
      </w:r>
    </w:p>
    <w:p w14:paraId="6DD0E64D" w14:textId="77777777" w:rsidR="00A1264A" w:rsidRDefault="00A1264A" w:rsidP="00A1264A">
      <w:pPr>
        <w:pStyle w:val="Heading2"/>
      </w:pPr>
      <w:bookmarkStart w:id="5" w:name="_heading=h.3oeom66cg8ga" w:colFirst="0" w:colLast="0"/>
      <w:bookmarkEnd w:id="5"/>
      <w:r>
        <w:t>1.4 Rationale</w:t>
      </w:r>
    </w:p>
    <w:p w14:paraId="021FFC28" w14:textId="77777777" w:rsidR="00A1264A" w:rsidRDefault="00A1264A" w:rsidP="00A1264A">
      <w:pPr>
        <w:spacing w:after="0"/>
        <w:rPr>
          <w:highlight w:val="yellow"/>
        </w:rPr>
      </w:pPr>
      <w:r>
        <w:t xml:space="preserve">Yarrow Hotel faces significant operational issues related to its employee engagement and drive. These factors directly impact the productivity and delivery of services offered by this hotel. Employees at this hotel are not motivated to work and offer their services to the hotel. Thus, this low motivation towards their work impacts their performance. This loss of motivation was observed more during peak seasons, such as the Holidays during Christmas. High work pressure impacts their delivery of services and also creates instability between the managers and the workers. Such performance issues also have a huge impact on customers as they receive low service quality, which impacts their satisfaction. The issue of loss of motivation is most observed in the housekeeping department (Hou et al., 2024). This department has a very important role in the hospitality sector as it helps to offer a clean and hygienic experience to the customers. During peak seasons, the housekeeping sector faces issues as there are shortages of staff. Thus, maintaining the quality of services becomes difficult during these times. Lack of proper housing services creates bad experiences with customers as the rooms are not cleaned regularly (Chela-Álvarez et al., 2021). Another major issue faced by the hospitality sector is the lack of clear communication. It has been observed that there is an absence of an effective communication channel between managers and employees (Cardoso et al., 2023). As a result, employees find it difficult to share their issues and get them resolved on time. This creates significant challenges in the future as the unresolved issues lead to the loss of trust in the leaders as well as the management of the hotels. In addition to this, the Yarrow hotel also faces issues related to employment structure. Furthermore, it also does not offer employee training opportunities to the employees. As a result, employees find it difficult to see their future growth in this industry. Employee training is an important approach to providing learning opportunities to the workers. It helps new workers to gain skills related to the hospitality sector and get employment opportunities. However, it also causes added pressure on employees. The demand to complete training creates significant pressure on the hospitality employees as they are already overburdened from work (Duarte and Silva, 2023). This extreme work pressure often increases employee turnover in the industry. Employees find it difficult to consider working in this sector as it can create mental as well as physical health issues. Thus, it becomes a temporary place of employment for employees who do not offer any future reward. </w:t>
      </w:r>
    </w:p>
    <w:p w14:paraId="20193877" w14:textId="77777777" w:rsidR="00A1264A" w:rsidRDefault="00A1264A" w:rsidP="00A1264A">
      <w:pPr>
        <w:spacing w:after="0"/>
      </w:pPr>
      <w:r>
        <w:t xml:space="preserve">Lack of leadership also plays an important role in impacting employees. In this sector, leadership plays an important role as it helps to motivate employees and keep them within the industry. Leaders can keep the employees motivated by appreciating their efforts and rewarding them sufficiently. When employees do not feel appreciated, they start to feel disinterested in the work, and this decreases the quality of their work.  Thus, it can be understood that the lack of motivation and employee engagement in the YarroW Hotel is due to a lack of proper leadership and the absence of motivational factors. </w:t>
      </w:r>
    </w:p>
    <w:p w14:paraId="0297EDFA" w14:textId="77777777" w:rsidR="00A1264A" w:rsidRDefault="00A1264A" w:rsidP="00A1264A">
      <w:pPr>
        <w:pStyle w:val="Heading1"/>
      </w:pPr>
      <w:bookmarkStart w:id="6" w:name="_heading=h.cw0id1vip0lr" w:colFirst="0" w:colLast="0"/>
      <w:bookmarkEnd w:id="6"/>
      <w:r>
        <w:lastRenderedPageBreak/>
        <w:t>Chapter 2 Literature Review</w:t>
      </w:r>
    </w:p>
    <w:p w14:paraId="1991318A" w14:textId="77777777" w:rsidR="00A1264A" w:rsidRDefault="00A1264A" w:rsidP="00A1264A">
      <w:pPr>
        <w:pStyle w:val="Heading2"/>
      </w:pPr>
      <w:bookmarkStart w:id="7" w:name="_heading=h.axjcnu7atgjf" w:colFirst="0" w:colLast="0"/>
      <w:bookmarkEnd w:id="7"/>
      <w:r>
        <w:t>2.1 Introduction</w:t>
      </w:r>
    </w:p>
    <w:p w14:paraId="72264AEE" w14:textId="77777777" w:rsidR="00A1264A" w:rsidRDefault="00A1264A" w:rsidP="00A1264A">
      <w:pPr>
        <w:spacing w:before="400" w:after="120"/>
      </w:pPr>
      <w:r>
        <w:t>In this part, existing studies will be reviewed to find key data and meet research objectives. Employee motivation and engagement are two primary drivers of service quality and client satisfaction in the hotel industry. This section will also discuss about supporting theories relevant to key research subject. Additionally, gaps in literature works will be specified in this part.</w:t>
      </w:r>
    </w:p>
    <w:p w14:paraId="42158E76" w14:textId="77777777" w:rsidR="00A1264A" w:rsidRDefault="00A1264A" w:rsidP="00A1264A">
      <w:pPr>
        <w:pStyle w:val="Heading2"/>
      </w:pPr>
      <w:bookmarkStart w:id="8" w:name="_heading=h.3u27ufw6umcv" w:colFirst="0" w:colLast="0"/>
      <w:bookmarkEnd w:id="8"/>
      <w:r>
        <w:t xml:space="preserve">2.2 Review of literature </w:t>
      </w:r>
    </w:p>
    <w:p w14:paraId="50072466" w14:textId="77777777" w:rsidR="00A1264A" w:rsidRDefault="00A1264A" w:rsidP="00A1264A">
      <w:pPr>
        <w:pStyle w:val="Heading3"/>
      </w:pPr>
      <w:bookmarkStart w:id="9" w:name="_heading=h.1pfaawj8yjlo" w:colFirst="0" w:colLast="0"/>
      <w:bookmarkEnd w:id="9"/>
      <w:r>
        <w:t>2.2.1 Analysis of factors impacting customer satisfaction</w:t>
      </w:r>
    </w:p>
    <w:p w14:paraId="3D0C4D99" w14:textId="77777777" w:rsidR="00A1264A" w:rsidRDefault="00A1264A" w:rsidP="00A1264A">
      <w:pPr>
        <w:spacing w:before="400" w:after="120"/>
      </w:pPr>
      <w:r>
        <w:t>Advancements in ICT (Information and communication technologies), like mobile technologies, AI, and IoT, have led to a notable increase in people engaging with online (digital) services. In the opinion of Li et al. (2025), in the hospital sector, this trend has extended, where different online services are provided. Therefore, nowadays, many clients are using online platforms (e-commerce) to make bookings and payments for their desired accommodation. One perfect example of an e-commerce platform is TripAdvisor. This is the world’s largest platform, which have 490 million users on a monthly basis. Around 95% of people make their decisions about bookings depending on client reviews and ratings. Ali et al. (2021) opined that service quality has remained as one of the significant determinants that directly impacts customer satisfaction. This is because it helps in shaping clients’ perceptions of comfort and value, as well as their trust in a hotel.</w:t>
      </w:r>
    </w:p>
    <w:p w14:paraId="1C09B9AE" w14:textId="77777777" w:rsidR="00A1264A" w:rsidRDefault="00A1264A" w:rsidP="00A1264A">
      <w:pPr>
        <w:spacing w:before="400" w:after="120"/>
      </w:pPr>
      <w:r>
        <w:t>Some tangible and intangible factors also contribute to the improvement of customer satisfaction. Such intangible assets include response and empathy, and tangible factors include reliability, cleanliness, and ambience. Abdou et al. (2022) stated that the inclusion of sustainable operations and eco-friendly practices into existing operations may not be linked with the customers’ ethical values. The sustainability programs and sustainability activities are regarded as one of the key drivers in this instance. Makivić et al. (2024) have emphasized how AI can be used to enhance the experience of guests at a hotel. In the hotel sector, AI is bringing notable changes by optimising customer experiences and improving personalised services. Through the use of data analysis, AI helps in providing personalised recommendations, contributes to better operational management, and improves menu selection. The adoption of AI in different hotels helps the employees to improve client performance, which leads to an improvement in convenience and service accuracy.</w:t>
      </w:r>
    </w:p>
    <w:p w14:paraId="3C250C8C" w14:textId="77777777" w:rsidR="00A1264A" w:rsidRDefault="00A1264A" w:rsidP="00A1264A">
      <w:pPr>
        <w:pStyle w:val="Heading3"/>
        <w:keepNext w:val="0"/>
        <w:keepLines w:val="0"/>
        <w:rPr>
          <w:color w:val="000000"/>
          <w:sz w:val="26"/>
          <w:szCs w:val="26"/>
        </w:rPr>
      </w:pPr>
      <w:bookmarkStart w:id="10" w:name="_heading=h.2h3x2npksvej" w:colFirst="0" w:colLast="0"/>
      <w:bookmarkEnd w:id="10"/>
      <w:r>
        <w:rPr>
          <w:color w:val="000000"/>
          <w:sz w:val="26"/>
          <w:szCs w:val="26"/>
        </w:rPr>
        <w:t>2.2.2 Impacts of motivation and engagement of staff on service quality</w:t>
      </w:r>
    </w:p>
    <w:p w14:paraId="745F2382" w14:textId="77777777" w:rsidR="00A1264A" w:rsidRDefault="00A1264A" w:rsidP="00A1264A">
      <w:pPr>
        <w:spacing w:before="400" w:after="120"/>
      </w:pPr>
      <w:r>
        <w:t xml:space="preserve">Staff engagement and motivation play a vital role in identifying the overall service quality that is offered in the hospitality sector. Grobelna and Wyszkowska-Wróbel (2023) stated that intrinsic motivation factors need to be considered to improve staff engagement and overall service quality. Motivation creates a sense of purpose that can help employees solve problems and develop a strong relationship </w:t>
      </w:r>
      <w:r>
        <w:lastRenderedPageBreak/>
        <w:t>with customers. Anabila et al. (2022) showed a strong relationship between the service quality and staff motivation, which emphasises asserting motivated staff to show their professionalism, efficiency, and commitment for clear communication with customers. In the hospitality and tourism sector, Arwab et al. (2023) found staff engagement to be the mediating factor between task performance and training. Many existing research works have focused on highlighting how engaged staff can be supported by proper recognition and regular training sessions. Afterwards, motivated employees can offer better service outcomes to clients.</w:t>
      </w:r>
    </w:p>
    <w:p w14:paraId="00E22B77" w14:textId="77777777" w:rsidR="00A1264A" w:rsidRDefault="00A1264A" w:rsidP="00A1264A">
      <w:pPr>
        <w:pStyle w:val="Heading3"/>
        <w:keepNext w:val="0"/>
        <w:keepLines w:val="0"/>
        <w:rPr>
          <w:color w:val="000000"/>
          <w:sz w:val="26"/>
          <w:szCs w:val="26"/>
        </w:rPr>
      </w:pPr>
      <w:bookmarkStart w:id="11" w:name="_heading=h.lp2fh1ux330k" w:colFirst="0" w:colLast="0"/>
      <w:bookmarkEnd w:id="11"/>
      <w:r>
        <w:rPr>
          <w:color w:val="000000"/>
          <w:sz w:val="26"/>
          <w:szCs w:val="26"/>
        </w:rPr>
        <w:t>2.2.3 Strategies to improve staff engagement and morale</w:t>
      </w:r>
    </w:p>
    <w:p w14:paraId="7FAA23CE" w14:textId="77777777" w:rsidR="00A1264A" w:rsidRDefault="00A1264A" w:rsidP="00A1264A">
      <w:pPr>
        <w:spacing w:before="400" w:after="120"/>
      </w:pPr>
      <w:r>
        <w:t>Flexible work hours (scheduling) can improve staff engagement and morale in the hospitality industry. Hassanein and Özgit (2022) believed that time and hours of work are very critical in increasing the levels of engagement among the staff in the business. Staffs may be allowed to balance their work and personal lives with flexibility in job schedules such as rotating schedules. This research work also showed that fair task distribution and clear, transparent communication contribute to the enhancement of productivity and staff engagement. According to Arwab et al. (2023), staff training and development are also crucial for improving knowledge and work engagement. This research work showed that proper training sessions can also help to improve the work performance of employees. Training programs provide an opportunity for employees to improve their existing knowledge. Career progression is often linked with these development opportunities. Through training and development, staff can improve their creativity and critical thinking.</w:t>
      </w:r>
    </w:p>
    <w:p w14:paraId="3D2CA327" w14:textId="77777777" w:rsidR="00A1264A" w:rsidRDefault="00A1264A" w:rsidP="00A1264A">
      <w:pPr>
        <w:pStyle w:val="Heading3"/>
        <w:keepNext w:val="0"/>
        <w:keepLines w:val="0"/>
        <w:rPr>
          <w:color w:val="000000"/>
          <w:sz w:val="26"/>
          <w:szCs w:val="26"/>
        </w:rPr>
      </w:pPr>
      <w:bookmarkStart w:id="12" w:name="_heading=h.tr5d5bx4bd67" w:colFirst="0" w:colLast="0"/>
      <w:bookmarkEnd w:id="12"/>
      <w:r>
        <w:rPr>
          <w:color w:val="000000"/>
          <w:sz w:val="26"/>
          <w:szCs w:val="26"/>
        </w:rPr>
        <w:t>2.2.4 Impacts of improved employee engagement</w:t>
      </w:r>
    </w:p>
    <w:p w14:paraId="747BE435" w14:textId="77777777" w:rsidR="00A1264A" w:rsidRDefault="00A1264A" w:rsidP="00A1264A">
      <w:pPr>
        <w:spacing w:before="400" w:after="120"/>
      </w:pPr>
      <w:r>
        <w:t xml:space="preserve">Motivated and engaged staff can positively impact the performance of the hotel industry. Liu et al. (2022) showed that positive workplace culture can improve staff performance. Motivated staff are the primary cause for developing a cohesive and collaborative workplace environment. Ajmal et al. (2025),  within an organisation, motivated staff are accountable for exploring and managing creative projects and ensuring organisational success. Many existing research works show that engaged staff are more likely to be attentive towards their job. They can be involved in their task emotionally, helping them to offer better performance and complete their task on time. This can also help to improve company’s operational efficacy. The above-mentioned two studies have revealed the impact of engaged staff on organisational performance. </w:t>
      </w:r>
    </w:p>
    <w:p w14:paraId="4FEECBAD" w14:textId="77777777" w:rsidR="00A1264A" w:rsidRDefault="00A1264A" w:rsidP="00A1264A">
      <w:pPr>
        <w:pStyle w:val="Heading2"/>
      </w:pPr>
      <w:bookmarkStart w:id="13" w:name="_heading=h.sagokx4hpgj5" w:colFirst="0" w:colLast="0"/>
      <w:bookmarkEnd w:id="13"/>
      <w:r>
        <w:t xml:space="preserve">2.3 Theoretical framework </w:t>
      </w:r>
    </w:p>
    <w:p w14:paraId="17088098" w14:textId="77777777" w:rsidR="00A1264A" w:rsidRDefault="00A1264A" w:rsidP="00A1264A">
      <w:r>
        <w:rPr>
          <w:i/>
        </w:rPr>
        <w:t>Herzberg’s Two-Factor Theory</w:t>
      </w:r>
    </w:p>
    <w:p w14:paraId="3C3A0B67" w14:textId="77777777" w:rsidR="00A1264A" w:rsidRDefault="00A1264A" w:rsidP="00A1264A">
      <w:pPr>
        <w:spacing w:before="240" w:after="0"/>
      </w:pPr>
      <w:r>
        <w:t xml:space="preserve">The two-factor theory of Herzberg highlights hygiene factors and motivators. The theory highlights that salary and work environment are the basic hygiene factors; however, career development can be considered a motivator (R et al., 2021). Hygiene factors help to reduce stress, but they cannot motivate an individual. This theory can be applied to understand that better salaries and growth opportunities can help employee engagement in the hotel industry. </w:t>
      </w:r>
    </w:p>
    <w:p w14:paraId="19D45380" w14:textId="77777777" w:rsidR="00A1264A" w:rsidRDefault="00A1264A" w:rsidP="00A1264A">
      <w:pPr>
        <w:spacing w:before="240" w:after="0"/>
        <w:jc w:val="center"/>
      </w:pPr>
      <w:r>
        <w:rPr>
          <w:noProof/>
        </w:rPr>
        <w:lastRenderedPageBreak/>
        <w:drawing>
          <wp:inline distT="114300" distB="114300" distL="114300" distR="114300" wp14:anchorId="7383A7A3" wp14:editId="1CC307DC">
            <wp:extent cx="4158323" cy="318436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158323" cy="3184364"/>
                    </a:xfrm>
                    <a:prstGeom prst="rect">
                      <a:avLst/>
                    </a:prstGeom>
                    <a:ln/>
                  </pic:spPr>
                </pic:pic>
              </a:graphicData>
            </a:graphic>
          </wp:inline>
        </w:drawing>
      </w:r>
      <w:r>
        <w:t xml:space="preserve"> </w:t>
      </w:r>
    </w:p>
    <w:p w14:paraId="01940A41" w14:textId="77777777" w:rsidR="00A1264A" w:rsidRDefault="00A1264A" w:rsidP="00A1264A">
      <w:pPr>
        <w:spacing w:before="240" w:after="0"/>
        <w:jc w:val="center"/>
      </w:pPr>
      <w:r>
        <w:t>Figure 3:  Herzberg’s Two-Factor Theory</w:t>
      </w:r>
    </w:p>
    <w:p w14:paraId="275A0E4C" w14:textId="77777777" w:rsidR="00A1264A" w:rsidRDefault="00A1264A" w:rsidP="00A1264A">
      <w:pPr>
        <w:spacing w:before="240" w:after="0"/>
        <w:jc w:val="center"/>
      </w:pPr>
      <w:r>
        <w:t>(Source: Nickerson, 2025)</w:t>
      </w:r>
    </w:p>
    <w:p w14:paraId="44E3334E" w14:textId="77777777" w:rsidR="00A1264A" w:rsidRDefault="00A1264A" w:rsidP="00A1264A">
      <w:pPr>
        <w:spacing w:before="240" w:after="0"/>
      </w:pPr>
      <w:r>
        <w:rPr>
          <w:i/>
        </w:rPr>
        <w:t>Maslow’s Hierarchy of Needs</w:t>
      </w:r>
    </w:p>
    <w:p w14:paraId="5B34176E" w14:textId="77777777" w:rsidR="00A1264A" w:rsidRDefault="00A1264A" w:rsidP="00A1264A">
      <w:pPr>
        <w:spacing w:before="240" w:after="0"/>
      </w:pPr>
      <w:r>
        <w:t xml:space="preserve">This theory highlights that meeting the hierarchical need helps to motivate employees. They feel motivated when their basic psychological and safety requirements are met (Dar and Sakthivel, 2022). Furthermore, meeting their social and self-actualisation requirements motivates them to give more effort. </w:t>
      </w:r>
    </w:p>
    <w:p w14:paraId="7873C241" w14:textId="77777777" w:rsidR="00A1264A" w:rsidRDefault="00A1264A" w:rsidP="00A1264A">
      <w:pPr>
        <w:spacing w:before="240" w:after="0"/>
        <w:jc w:val="center"/>
      </w:pPr>
      <w:r>
        <w:rPr>
          <w:noProof/>
        </w:rPr>
        <w:lastRenderedPageBreak/>
        <w:drawing>
          <wp:inline distT="114300" distB="114300" distL="114300" distR="114300" wp14:anchorId="01114F47" wp14:editId="101B0DCB">
            <wp:extent cx="2916075" cy="291607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16075" cy="2916075"/>
                    </a:xfrm>
                    <a:prstGeom prst="rect">
                      <a:avLst/>
                    </a:prstGeom>
                    <a:ln/>
                  </pic:spPr>
                </pic:pic>
              </a:graphicData>
            </a:graphic>
          </wp:inline>
        </w:drawing>
      </w:r>
    </w:p>
    <w:p w14:paraId="0BF03C04" w14:textId="77777777" w:rsidR="00A1264A" w:rsidRDefault="00A1264A" w:rsidP="00A1264A">
      <w:pPr>
        <w:spacing w:before="240" w:after="0"/>
        <w:jc w:val="center"/>
      </w:pPr>
      <w:r>
        <w:t>Figure 4: Maslow’s Hierarchy of Needs</w:t>
      </w:r>
    </w:p>
    <w:p w14:paraId="1A3B176F" w14:textId="77777777" w:rsidR="00A1264A" w:rsidRDefault="00A1264A" w:rsidP="00A1264A">
      <w:pPr>
        <w:spacing w:before="240" w:after="0"/>
        <w:jc w:val="center"/>
        <w:rPr>
          <w:highlight w:val="yellow"/>
        </w:rPr>
      </w:pPr>
      <w:r>
        <w:t>(Source: Capes, 2024)</w:t>
      </w:r>
    </w:p>
    <w:p w14:paraId="67FEB6B8" w14:textId="77777777" w:rsidR="00A1264A" w:rsidRDefault="00A1264A" w:rsidP="00A1264A">
      <w:pPr>
        <w:spacing w:after="0"/>
        <w:rPr>
          <w:highlight w:val="white"/>
        </w:rPr>
      </w:pPr>
      <w:r>
        <w:t xml:space="preserve">These two theories explain the importance of meeting the requirements of the employees, as it improves their motivation. It also improves their engagement and helps to improve the satisfaction of customers in the hospitality sector. </w:t>
      </w:r>
    </w:p>
    <w:p w14:paraId="31B48FEE" w14:textId="77777777" w:rsidR="00A1264A" w:rsidRDefault="00A1264A" w:rsidP="00A1264A">
      <w:pPr>
        <w:pStyle w:val="Heading2"/>
        <w:rPr>
          <w:highlight w:val="white"/>
        </w:rPr>
      </w:pPr>
      <w:bookmarkStart w:id="14" w:name="_heading=h.gczcuiensi5u" w:colFirst="0" w:colLast="0"/>
      <w:bookmarkEnd w:id="14"/>
      <w:r>
        <w:rPr>
          <w:highlight w:val="white"/>
        </w:rPr>
        <w:t xml:space="preserve">2.4 Literature Gap </w:t>
      </w:r>
    </w:p>
    <w:p w14:paraId="77026431" w14:textId="77777777" w:rsidR="00A1264A" w:rsidRDefault="00A1264A" w:rsidP="00A1264A">
      <w:pPr>
        <w:spacing w:before="400" w:after="120"/>
        <w:rPr>
          <w:b/>
          <w:highlight w:val="white"/>
        </w:rPr>
      </w:pPr>
      <w:r>
        <w:rPr>
          <w:highlight w:val="white"/>
        </w:rPr>
        <w:t xml:space="preserve">Many existing research works have emphasised examining several factors that influence staff engagement and client satisfaction. Additionally, previous research works have emphasised assessing the impact of staff engagement on service quality. Limited studies have emphasised comprehending the connection between client satisfaction and employee motivation in a small-sized hotel, like the Yarrow Hotel. Besides, many research works have focused on large-sized luxury hotels or hotel chains, meaning that they avoided the unique business dynamics of small-sized firms. Along with this, limited evidence has been found, which explored how the client experience review and secondary data have reflected on the results for staff motivation. This research work has focused on addressing these methodological and conceptual gaps. </w:t>
      </w:r>
    </w:p>
    <w:p w14:paraId="31CA97A0" w14:textId="77777777" w:rsidR="00A1264A" w:rsidRDefault="00A1264A" w:rsidP="00A1264A">
      <w:pPr>
        <w:pStyle w:val="Heading2"/>
      </w:pPr>
      <w:bookmarkStart w:id="15" w:name="_heading=h.jpqzk5hgb7wz" w:colFirst="0" w:colLast="0"/>
      <w:bookmarkEnd w:id="15"/>
      <w:r>
        <w:t xml:space="preserve">2.5 Chapter conclusion </w:t>
      </w:r>
    </w:p>
    <w:p w14:paraId="44279749" w14:textId="77777777" w:rsidR="00A1264A" w:rsidRDefault="00A1264A" w:rsidP="00A1264A">
      <w:pPr>
        <w:spacing w:before="400" w:after="120"/>
      </w:pPr>
      <w:r>
        <w:t xml:space="preserve">This LR part has focused on identifying the effects of improved staff engagement on staff performance and organisational performance. on-call schedules, and split schedules. Innovation, quality services, and sustainability are also observed to have been crucial elements, which are associated with customer experience in the hotel industry.  Similarly, engagement and motivation are important factors that contribute to improving the overall staff performance and enhancing service consistency. Different </w:t>
      </w:r>
      <w:r>
        <w:lastRenderedPageBreak/>
        <w:t xml:space="preserve">approaches, like inclusion of training, clear communication, and flexible working hours, can motivate staff and improve their morale. Many existing research works have focused on showing that engaged staff can positively impact the business culture and operational efficacy. </w:t>
      </w:r>
    </w:p>
    <w:p w14:paraId="3DE3B445" w14:textId="77777777" w:rsidR="00A1264A" w:rsidRDefault="00A1264A" w:rsidP="00A1264A">
      <w:pPr>
        <w:jc w:val="both"/>
        <w:rPr>
          <w:rFonts w:asciiTheme="majorHAnsi" w:hAnsiTheme="majorHAnsi"/>
          <w:sz w:val="32"/>
          <w:szCs w:val="28"/>
        </w:rPr>
      </w:pPr>
      <w:bookmarkStart w:id="16" w:name="_heading=h.o30iit26mjh6" w:colFirst="0" w:colLast="0"/>
      <w:bookmarkEnd w:id="16"/>
      <w:r>
        <w:br w:type="page"/>
      </w:r>
    </w:p>
    <w:p w14:paraId="6387925B" w14:textId="77777777" w:rsidR="00A1264A" w:rsidRDefault="00A1264A" w:rsidP="00A1264A">
      <w:pPr>
        <w:pStyle w:val="Heading1"/>
      </w:pPr>
      <w:r>
        <w:lastRenderedPageBreak/>
        <w:t xml:space="preserve">Chapter 3 Methods </w:t>
      </w:r>
    </w:p>
    <w:p w14:paraId="63069E59" w14:textId="77777777" w:rsidR="00A1264A" w:rsidRDefault="00A1264A" w:rsidP="00A1264A">
      <w:pPr>
        <w:pStyle w:val="Heading2"/>
      </w:pPr>
      <w:bookmarkStart w:id="17" w:name="_heading=h.xvxa08934qgs" w:colFirst="0" w:colLast="0"/>
      <w:bookmarkEnd w:id="17"/>
      <w:r>
        <w:t>3.1. Introduction</w:t>
      </w:r>
    </w:p>
    <w:p w14:paraId="0FF5AEC0" w14:textId="77777777" w:rsidR="00A1264A" w:rsidRDefault="00A1264A" w:rsidP="00A1264A">
      <w:pPr>
        <w:spacing w:after="0"/>
      </w:pPr>
      <w:r>
        <w:t xml:space="preserve">This chapter mainly helps to understand all the methods that will be used in carrying out the research process. It will help to understand more about staff engagement and employee motivation at the said hotel. The chapter includes important methods and analyses that will help the research to develop its findings effectively. </w:t>
      </w:r>
    </w:p>
    <w:p w14:paraId="5F3DBD3C" w14:textId="77777777" w:rsidR="00A1264A" w:rsidRDefault="00A1264A" w:rsidP="00A1264A">
      <w:pPr>
        <w:pStyle w:val="Heading2"/>
        <w:spacing w:before="0" w:after="0"/>
      </w:pPr>
      <w:bookmarkStart w:id="18" w:name="_heading=h.wtyv2dmpxnvg" w:colFirst="0" w:colLast="0"/>
      <w:bookmarkEnd w:id="18"/>
      <w:r>
        <w:t>3.2. Case Study Approach</w:t>
      </w:r>
    </w:p>
    <w:p w14:paraId="5E919D8F" w14:textId="77777777" w:rsidR="00A1264A" w:rsidRDefault="00A1264A" w:rsidP="00A1264A">
      <w:pPr>
        <w:spacing w:after="0"/>
        <w:rPr>
          <w:highlight w:val="yellow"/>
        </w:rPr>
      </w:pPr>
      <w:r>
        <w:t xml:space="preserve">The main framework used in this study’s methodology is the case study of the Yarrow Hotel. The case study approach is essential as it helps to answer the important questions related to this study (Mbonigaba et al., 2024). It helps to analyse the current conditions related to the research questions and helps to understand the actual incidents impacting the said hotel. A case study is preferred over other methods as they are focused on the research topic and helps to meet the objective of the study. It helps to understand the analysis in greater depth and supports the researcher in fulfilling the research aims effectively. </w:t>
      </w:r>
    </w:p>
    <w:p w14:paraId="13564CF8" w14:textId="77777777" w:rsidR="00A1264A" w:rsidRDefault="00A1264A" w:rsidP="00A1264A">
      <w:pPr>
        <w:spacing w:after="0"/>
      </w:pPr>
      <w:r>
        <w:t xml:space="preserve">This study uses data from various online sources and literature. This helps to understand how staff motivation and engagement impact the hotel’s visitors and their satisfaction. It helps to carry out a deeper analysis that cannot be fulfilled by quantitative data (Naz et al., 2022). Thus, more than surveys and other forms, the case study approach is more suitable as it is focused and helps to meet the goals better. This approach mainly focuses on finding out the issues related to the study and how they impact the study that has been carried out. It helps to find out the issues related to the reliability and authenticity of the findings of the study. Incorrect labelling of case studies is very common in the hospitality sector. Thus, the study has applied, triangulation process so that it can collect better data and improve the analysis method. </w:t>
      </w:r>
    </w:p>
    <w:p w14:paraId="70D38DA6" w14:textId="77777777" w:rsidR="00A1264A" w:rsidRDefault="00A1264A" w:rsidP="00A1264A">
      <w:pPr>
        <w:pStyle w:val="Heading2"/>
        <w:spacing w:before="0" w:after="0"/>
      </w:pPr>
      <w:bookmarkStart w:id="19" w:name="_heading=h.ul3npwuhhpgp" w:colFirst="0" w:colLast="0"/>
      <w:bookmarkEnd w:id="19"/>
      <w:r>
        <w:t>3.3. Data Collection Methods</w:t>
      </w:r>
    </w:p>
    <w:p w14:paraId="7EEE050C" w14:textId="77777777" w:rsidR="00A1264A" w:rsidRDefault="00A1264A" w:rsidP="00A1264A">
      <w:pPr>
        <w:spacing w:after="0"/>
        <w:rPr>
          <w:highlight w:val="yellow"/>
        </w:rPr>
      </w:pPr>
      <w:r>
        <w:t xml:space="preserve">This study could not use direct data from guests or employees of the Yarrow Hotel, as this would require formal consent from the University as well as the Hotel. Furthermore, it is uncommon for hotels to release their sensitive business data to external sources. Thus, the study has mainly used the available data on online sites such as TripAdvisor (TripAdvisor, n.d.). Online reviews have been considered as the major secondary resources to carry out this research. Online data can be extremely useful to carry out a study without involving any primary sources. It helped to understand the actual scenario in the Harrow Hotel related to their guest experience and service quality. The study also used authentic industry sources to carry out this research, as it helped to understand the hospitality sector better. </w:t>
      </w:r>
    </w:p>
    <w:p w14:paraId="0C44A55C" w14:textId="77777777" w:rsidR="00A1264A" w:rsidRDefault="00A1264A" w:rsidP="00A1264A">
      <w:pPr>
        <w:spacing w:after="0"/>
      </w:pPr>
      <w:r>
        <w:t xml:space="preserve">This study applied Netnography to carry out the study. It uses ethnographic principles and helps to analyse online reviews, social media content and other online data (Delli Paoli and D’Auria, 2021). This approach is specifically applicable in this study as it will help to analyse a large set of data without interacting with individuals. Thus, it helps to maintain the ethics of the study by not interacting with the subjects directly. However, the use of this approach helps the author obtain the relevant data involved </w:t>
      </w:r>
      <w:r>
        <w:lastRenderedPageBreak/>
        <w:t xml:space="preserve">with these individuals. This approach is significantly important and applicable for this study as it provides cost-effectiveness to the researcher. Furthermore, it also reduces the efforts of collecting data from direct sources, as researchers can directly obtain the data by starting relevant websites. However, this method also has one major challenge of data bias. Several websites offer users to provide their reviews on open platforms; however, the authenticity of the reviews cannot be analysed. Thus, this process has both positive impacts as well as shortcomings.  </w:t>
      </w:r>
    </w:p>
    <w:p w14:paraId="4088619C" w14:textId="77777777" w:rsidR="00A1264A" w:rsidRDefault="00A1264A" w:rsidP="00A1264A">
      <w:pPr>
        <w:pStyle w:val="Heading2"/>
        <w:spacing w:before="0" w:after="0"/>
      </w:pPr>
      <w:bookmarkStart w:id="20" w:name="_heading=h.9f13gfhxsggi" w:colFirst="0" w:colLast="0"/>
      <w:bookmarkEnd w:id="20"/>
      <w:r>
        <w:t>3.4. Analytical Strategy</w:t>
      </w:r>
    </w:p>
    <w:p w14:paraId="4B157770" w14:textId="77777777" w:rsidR="00A1264A" w:rsidRDefault="00A1264A" w:rsidP="00A1264A">
      <w:pPr>
        <w:spacing w:after="0"/>
      </w:pPr>
      <w:r>
        <w:t xml:space="preserve">This study uses descriptive statistical analysis methods as well as thematic analysis. Descriptive analysis will help to represent the numerical data that has been collected from various online sources (Nadya and Pustika, 2021). By using this approach, the findings on the data can be evaluated easily. Furthermore, thematic analysis helps to find out common themes associated with this study. This will help to understand the common occurrence related to this study and how it impacts the research topic. </w:t>
      </w:r>
    </w:p>
    <w:p w14:paraId="1193CE65" w14:textId="77777777" w:rsidR="00A1264A" w:rsidRDefault="00A1264A" w:rsidP="00A1264A">
      <w:pPr>
        <w:pStyle w:val="Heading2"/>
        <w:spacing w:before="0" w:after="0"/>
      </w:pPr>
      <w:bookmarkStart w:id="21" w:name="_heading=h.4sx2a16pwq03" w:colFirst="0" w:colLast="0"/>
      <w:bookmarkEnd w:id="21"/>
      <w:r>
        <w:t>3.5. Summary</w:t>
      </w:r>
    </w:p>
    <w:p w14:paraId="6E61AFD6" w14:textId="77777777" w:rsidR="00A1264A" w:rsidRDefault="00A1264A" w:rsidP="00A1264A">
      <w:pPr>
        <w:spacing w:after="0"/>
      </w:pPr>
      <w:r>
        <w:t xml:space="preserve">The study used case study analysis using the ethnographic approach and secondary data for the study. It developed the conclusion after using triangulation and various analytic methods. These steps helped to understand how employee management and motivation can influence the satisfaction of customers. </w:t>
      </w:r>
    </w:p>
    <w:p w14:paraId="34A398F5" w14:textId="77777777" w:rsidR="00A1264A" w:rsidRDefault="00A1264A" w:rsidP="00A1264A">
      <w:pPr>
        <w:pStyle w:val="Heading1"/>
        <w:rPr>
          <w:highlight w:val="cyan"/>
        </w:rPr>
      </w:pPr>
      <w:bookmarkStart w:id="22" w:name="_heading=h.60k6n59icamz" w:colFirst="0" w:colLast="0"/>
      <w:bookmarkEnd w:id="22"/>
      <w:r>
        <w:t xml:space="preserve">Chapter 4 Findings and Discussion </w:t>
      </w:r>
    </w:p>
    <w:p w14:paraId="032FBE5B" w14:textId="77777777" w:rsidR="00A1264A" w:rsidRDefault="00A1264A" w:rsidP="00A1264A">
      <w:pPr>
        <w:pStyle w:val="Heading2"/>
      </w:pPr>
      <w:bookmarkStart w:id="23" w:name="_heading=h.fkxm53x7oxee" w:colFirst="0" w:colLast="0"/>
      <w:bookmarkEnd w:id="23"/>
      <w:r>
        <w:t xml:space="preserve">4.1 Introduction </w:t>
      </w:r>
    </w:p>
    <w:p w14:paraId="59A66A3F" w14:textId="77777777" w:rsidR="00A1264A" w:rsidRDefault="00A1264A" w:rsidP="00A1264A">
      <w:r>
        <w:t>The development of this chapter mainly provides a detailed representation of the overall findings of the placement project. The findings are mainly organised by establishing relevant themes based on the research objectives developed in this study. It is not only collecting secondary information of the study topic but also interpreting the distinct areas, including factors and strategies by which guest satisfaction can be enhanced while simultaneously improving employee motivation and engagement. This chapter also consists of a discussion where the critical analysis of the research findings will be offered, by which the research questions will be addressed, along with exploring the practical implications and addressing limitations of the study.</w:t>
      </w:r>
    </w:p>
    <w:p w14:paraId="6046CDC7" w14:textId="77777777" w:rsidR="00A1264A" w:rsidRDefault="00A1264A" w:rsidP="00A1264A">
      <w:pPr>
        <w:pStyle w:val="Heading2"/>
      </w:pPr>
      <w:bookmarkStart w:id="24" w:name="_heading=h.5vzewsdj78qi" w:colFirst="0" w:colLast="0"/>
      <w:bookmarkEnd w:id="24"/>
      <w:r>
        <w:t>4.2 Findings</w:t>
      </w:r>
    </w:p>
    <w:p w14:paraId="17512270" w14:textId="77777777" w:rsidR="00A1264A" w:rsidRDefault="00A1264A" w:rsidP="00A1264A">
      <w:pPr>
        <w:pStyle w:val="Heading3"/>
        <w:spacing w:before="200" w:after="200"/>
        <w:rPr>
          <w:color w:val="000000"/>
        </w:rPr>
      </w:pPr>
      <w:bookmarkStart w:id="25" w:name="_heading=h.7kfkbghrzan" w:colFirst="0" w:colLast="0"/>
      <w:bookmarkEnd w:id="25"/>
      <w:r>
        <w:rPr>
          <w:color w:val="000000"/>
        </w:rPr>
        <w:t>4.2.1 Theme 1: Key factors improving guest satisfaction</w:t>
      </w:r>
    </w:p>
    <w:p w14:paraId="1EA2DFAE" w14:textId="77777777" w:rsidR="00A1264A" w:rsidRDefault="00A1264A" w:rsidP="00A1264A">
      <w:r>
        <w:t xml:space="preserve">While analysing the essential factors that influence the level of guest satisfaction at Yarrow Hotel, the customer reviews and feedback submitted across different online portals are mainly used. As per TripAdvisor (n.d.), the overall ambience of the hotel and its service quality are the core parts of customer satisfaction, while the historical values of this hotel have enhanced the enthusiasm among visitors. The majority of travellers and guests are showing appreciation for the behaviour and </w:t>
      </w:r>
      <w:r>
        <w:lastRenderedPageBreak/>
        <w:t>friendliness of the employees working at the Yarrow Hotel, which illustrates the overall role of workers in terms of offering personalised services, along with providing attention to essential details. The positive reviews are mainly received due to its exceptional quality of rooms for the accommodation of guests, along with maintaining the quality of breakfast offered during the day. On the other hand, Jiwnani and Chemmanur (2025) argued that the changing expectations and demographics of customers have highlighted the need for the hospitality sector to perceive the requirements of future travellers. It would not only help the organisation to receive better reviews, but also improve the satisfaction of its guests.</w:t>
      </w:r>
    </w:p>
    <w:p w14:paraId="696BEA81" w14:textId="77777777" w:rsidR="00A1264A" w:rsidRDefault="00A1264A" w:rsidP="00A1264A">
      <w:r>
        <w:rPr>
          <w:noProof/>
        </w:rPr>
        <w:drawing>
          <wp:inline distT="114300" distB="114300" distL="114300" distR="114300" wp14:anchorId="78ECE4A8" wp14:editId="330D0A6A">
            <wp:extent cx="5731200" cy="15240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1524000"/>
                    </a:xfrm>
                    <a:prstGeom prst="rect">
                      <a:avLst/>
                    </a:prstGeom>
                    <a:ln/>
                  </pic:spPr>
                </pic:pic>
              </a:graphicData>
            </a:graphic>
          </wp:inline>
        </w:drawing>
      </w:r>
    </w:p>
    <w:p w14:paraId="6C103DF6" w14:textId="77777777" w:rsidR="00A1264A" w:rsidRDefault="00A1264A" w:rsidP="00A1264A">
      <w:pPr>
        <w:jc w:val="center"/>
        <w:rPr>
          <w:b/>
        </w:rPr>
      </w:pPr>
      <w:r>
        <w:rPr>
          <w:b/>
        </w:rPr>
        <w:t xml:space="preserve">Figure 4.2.1: Guest review of the Yarrow Hotel </w:t>
      </w:r>
    </w:p>
    <w:p w14:paraId="4626042C" w14:textId="77777777" w:rsidR="00A1264A" w:rsidRDefault="00A1264A" w:rsidP="00A1264A">
      <w:pPr>
        <w:jc w:val="center"/>
      </w:pPr>
      <w:r>
        <w:t>(Source: TripAdvisor, n.d.)</w:t>
      </w:r>
    </w:p>
    <w:p w14:paraId="3B7AE4ED" w14:textId="77777777" w:rsidR="00A1264A" w:rsidRDefault="00A1264A" w:rsidP="00A1264A">
      <w:r>
        <w:t>The overall results identified from the online Hotel review portals are properly aligned with the SERVQUAL model, as it prioritises the aspect of service quality along with generating a direct impact on the satisfaction of travellers. It also illustrates the employee behaviour and the ambience, placing Yarrow Hotel to maintain the highest standard in the hospitality field of the United Kingdom. In this context, Dixon (2016) illustrated that the natural air flow of the accommodation and good quality of food have helped this heritage hotel to tick all the essential boxes. It implies that the architecture's exclusivity has not only integrated emotional values but also strengthened their loyalty towards the hotel. Additionally, Thais (2025) explained that personalisation is the key to offering a memorable experience to guests. Therefore, the organisation as well as the industry needs to improve the features of personalisation to make improvement in guest satisfaction.</w:t>
      </w:r>
    </w:p>
    <w:p w14:paraId="74AD22E0" w14:textId="77777777" w:rsidR="00A1264A" w:rsidRDefault="00A1264A" w:rsidP="00A1264A">
      <w:pPr>
        <w:pStyle w:val="Heading3"/>
        <w:spacing w:before="200" w:after="200"/>
        <w:rPr>
          <w:color w:val="000000"/>
        </w:rPr>
      </w:pPr>
      <w:bookmarkStart w:id="26" w:name="_heading=h.yv5uhrc643vq" w:colFirst="0" w:colLast="0"/>
      <w:bookmarkEnd w:id="26"/>
      <w:r>
        <w:rPr>
          <w:color w:val="000000"/>
        </w:rPr>
        <w:t>4.2.2 Theme 2: Staff engagement and encouragement improve service quality</w:t>
      </w:r>
    </w:p>
    <w:p w14:paraId="311FCFDB" w14:textId="77777777" w:rsidR="00A1264A" w:rsidRDefault="00A1264A" w:rsidP="00A1264A">
      <w:r>
        <w:t>The evaluation of the secondary data retrieved from the EKC Group, the Yarrow Hotel and the PESTLE, as well as the SWOT analysis, has helped in highlighting the involvement of employees has helped in developing the motivation within the organisational culture. The functions of this Hotel include one of the essential parts as training that is mainly organised by the EKC group, along with providing some practical experiences to hospitality students for the professional atmosphere (EKC, n.d.). The inclusion of the educational model has not only ensured continuous learning but also provided a scope to enhance the service quality through performance improvement. On the other hand, Marmara (2019) highlighted the apprenticeship programme for the east of Kent, where 12 categories are included to praise the achievement of the young generation in the business. The inclusion of this activity has not only improved the engagement of employees at the highest level, but also maintained their motivation to strengthen the service quality.</w:t>
      </w:r>
    </w:p>
    <w:p w14:paraId="2C75CE5D" w14:textId="77777777" w:rsidR="00A1264A" w:rsidRDefault="00A1264A" w:rsidP="00A1264A">
      <w:r>
        <w:rPr>
          <w:noProof/>
        </w:rPr>
        <w:lastRenderedPageBreak/>
        <w:drawing>
          <wp:inline distT="114300" distB="114300" distL="114300" distR="114300" wp14:anchorId="16554CAB" wp14:editId="616AEC86">
            <wp:extent cx="5731200" cy="38227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822700"/>
                    </a:xfrm>
                    <a:prstGeom prst="rect">
                      <a:avLst/>
                    </a:prstGeom>
                    <a:ln/>
                  </pic:spPr>
                </pic:pic>
              </a:graphicData>
            </a:graphic>
          </wp:inline>
        </w:drawing>
      </w:r>
    </w:p>
    <w:p w14:paraId="3E7A9C67" w14:textId="77777777" w:rsidR="00A1264A" w:rsidRDefault="00A1264A" w:rsidP="00A1264A">
      <w:pPr>
        <w:jc w:val="center"/>
        <w:rPr>
          <w:b/>
        </w:rPr>
      </w:pPr>
      <w:r>
        <w:rPr>
          <w:b/>
        </w:rPr>
        <w:t xml:space="preserve">Figure 4.2.2: Apprenticeship award offered by EKC Group </w:t>
      </w:r>
    </w:p>
    <w:p w14:paraId="00CEF45D" w14:textId="77777777" w:rsidR="00A1264A" w:rsidRDefault="00A1264A" w:rsidP="00A1264A">
      <w:pPr>
        <w:jc w:val="center"/>
      </w:pPr>
      <w:r>
        <w:t>(Source: Marmara, 2019)</w:t>
      </w:r>
    </w:p>
    <w:p w14:paraId="1E813834" w14:textId="77777777" w:rsidR="00A1264A" w:rsidRDefault="00A1264A" w:rsidP="00A1264A">
      <w:r>
        <w:t>The ethos of the Yarrow Hotel has directly contributed to the significant engagement of employees while heightening the morale, by which positive interaction between guests and employees can be fostered. In this context, Bailes (2018) highlighted that the hospitality business has gained a four-star rating for its philosophy centred on customer inclusivity and the professional training structure by which the motivation of workers can be translated into the improved quality standard in Service. Therefore, the EKC group has not only helped in reinforcing the continuous development of professional behaviour, but also strengthened their motivation to sustain this process in the long run. Also, the social media reviews have also illustrated mixed experiences of employees due to excessive pressure of workload and the unavailability of incentive systems. Moreover, Berwick (2022) argued that employee engagement can be strengthened by developing a retention culture within the organisation, along with maintaining transparency in communication. Yarrow Hotel already contributes to the trending and development of workers; it needs to ensure rewards and incentives for the structured training to achieve the goal by using supportive leadership.</w:t>
      </w:r>
    </w:p>
    <w:p w14:paraId="5E55E101" w14:textId="77777777" w:rsidR="00A1264A" w:rsidRDefault="00A1264A" w:rsidP="00A1264A">
      <w:pPr>
        <w:pStyle w:val="Heading3"/>
        <w:spacing w:before="200" w:after="200"/>
        <w:rPr>
          <w:color w:val="000000"/>
        </w:rPr>
      </w:pPr>
      <w:bookmarkStart w:id="27" w:name="_heading=h.tkfh97574w6p" w:colFirst="0" w:colLast="0"/>
      <w:bookmarkEnd w:id="27"/>
      <w:r>
        <w:rPr>
          <w:color w:val="000000"/>
        </w:rPr>
        <w:t>4.2.3 Theme 3: Strategies to improve employee morale and engagement</w:t>
      </w:r>
    </w:p>
    <w:p w14:paraId="1FA5DEF6" w14:textId="77777777" w:rsidR="00A1264A" w:rsidRDefault="00A1264A" w:rsidP="00A1264A">
      <w:r>
        <w:t xml:space="preserve">While evaluating the database strategies by which employee engagement and morale can be improved, it has been recognised that learning and development programmes generate a positive influence on the morale and engagement of workers. Employee reviews collected from Glassdoor (n.d.) have described that the organisation is experiencing staff shortages and is not properly organised, which is creating </w:t>
      </w:r>
      <w:r>
        <w:lastRenderedPageBreak/>
        <w:t>challenges for workers to maintain their motivation and engagement in a consistent manner. Therefore, the excessive work pressure in the hospitality industry needs to be managed by providing opportunities for up-skilling of staff to offer high-quality services to customers. On the other hand, Gibson (2025) argued that well-being initiatives within the hospitality companies have reduced more than 30% of short-term leaves of workers, which not only increased the service standards but also enhanced the strength of teamwork. Therefore, this data directly indicates that Yarrow Hotel needs to focus on implementing some well-being initiatives so that the overburdened job roles of workers can be managed, along with reducing the turnover risk.</w:t>
      </w:r>
    </w:p>
    <w:p w14:paraId="39673B44" w14:textId="77777777" w:rsidR="00A1264A" w:rsidRDefault="00A1264A" w:rsidP="00A1264A">
      <w:r>
        <w:rPr>
          <w:noProof/>
        </w:rPr>
        <w:drawing>
          <wp:inline distT="114300" distB="114300" distL="114300" distR="114300" wp14:anchorId="5E00B78E" wp14:editId="5C8EAB7C">
            <wp:extent cx="5731200" cy="39624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962400"/>
                    </a:xfrm>
                    <a:prstGeom prst="rect">
                      <a:avLst/>
                    </a:prstGeom>
                    <a:ln/>
                  </pic:spPr>
                </pic:pic>
              </a:graphicData>
            </a:graphic>
          </wp:inline>
        </w:drawing>
      </w:r>
    </w:p>
    <w:p w14:paraId="48596683" w14:textId="77777777" w:rsidR="00A1264A" w:rsidRDefault="00A1264A" w:rsidP="00A1264A">
      <w:pPr>
        <w:jc w:val="center"/>
        <w:rPr>
          <w:b/>
        </w:rPr>
      </w:pPr>
      <w:r>
        <w:rPr>
          <w:b/>
        </w:rPr>
        <w:t xml:space="preserve">Figure 4.2.3: Employee review for the Yarrow Hotel </w:t>
      </w:r>
    </w:p>
    <w:p w14:paraId="28BE7C05" w14:textId="77777777" w:rsidR="00A1264A" w:rsidRDefault="00A1264A" w:rsidP="00A1264A">
      <w:pPr>
        <w:jc w:val="center"/>
      </w:pPr>
      <w:r>
        <w:t>(Source: Glassdoor, n.d.)</w:t>
      </w:r>
    </w:p>
    <w:p w14:paraId="2EA889C9" w14:textId="77777777" w:rsidR="00A1264A" w:rsidRDefault="00A1264A" w:rsidP="00A1264A">
      <w:r>
        <w:t xml:space="preserve">The reviews and feedback offered from both customers and employees have helped in identifying the shortage of employees and the poor approach towards training and development (Glassdoor, n.d.). It is important to develop a reward-based employee recognition program. Axonify (2024) highlighted that the hospitality sector across the United Kingdom has encountered significant challenges due to labour shortages, while 53% of managers in the hospitality are believe an opinion that employees are suffering from excessive work pressure. It directly contributes to burnout, which can damage the morale of workers to a greater extent. On the other hand, the organisational environment plays a crucial role in the development of satisfaction of staff. Therefore, the hospitality environment needs to identify areas through which employee satisfaction can be generated. Moreover, McCarthy (2024) illustrated that flexible working patterns need to be integrated within the hospitality setting, by which complexities of </w:t>
      </w:r>
      <w:r>
        <w:lastRenderedPageBreak/>
        <w:t>scheduling can be addressed while enhancing the engagement of the workforce. Therefore, these strategies not only support Yarrow Hotel in revising its existing policies and frameworks but also empower leadership by embracing technologies for workforce management.</w:t>
      </w:r>
    </w:p>
    <w:p w14:paraId="12BA9FD1" w14:textId="77777777" w:rsidR="00A1264A" w:rsidRDefault="00A1264A" w:rsidP="00A1264A">
      <w:pPr>
        <w:pStyle w:val="Heading3"/>
        <w:spacing w:before="200" w:after="200"/>
        <w:rPr>
          <w:color w:val="000000"/>
        </w:rPr>
      </w:pPr>
      <w:bookmarkStart w:id="28" w:name="_heading=h.pnqm70n6cskr" w:colFirst="0" w:colLast="0"/>
      <w:bookmarkEnd w:id="28"/>
      <w:r>
        <w:rPr>
          <w:color w:val="000000"/>
        </w:rPr>
        <w:t>4.2.4 Theme 4: Impact of employee engagement on improving customer satisfaction</w:t>
      </w:r>
    </w:p>
    <w:p w14:paraId="1C91C675" w14:textId="77777777" w:rsidR="00A1264A" w:rsidRDefault="00A1264A" w:rsidP="00A1264A">
      <w:r>
        <w:t>The improvement of employee engagement not only influences customer satisfaction but also generates higher motivation to maintain the high-quality of service. According to Hospitality Insights (2025), 18% of employees are more likely to make mistakes due to their disengagement and reduced productivity, which influences the annual salary of the organisation. Therefore, employee engagement and motivation are simultaneously crucial to ensure a productive environment. From the SWOT, it has been observed that employee engagement helped in reducing challenges in terms of guest experience due to the active involvement of hotel staff (Refer to Appendix).  On the other hand, UK Hospitality (2025) indicated that the government of the United Kingdom has introduced a package of skill reforms to develop more opportunities, where £3 billion is invested in apprenticeships. Therefore, it contributes to the improvement of productivity and engagement of employees, which leads to the satisfaction of customers. The majority of employee behaviours are shaped by the working activities and organisational culture.</w:t>
      </w:r>
    </w:p>
    <w:p w14:paraId="1F772C74" w14:textId="77777777" w:rsidR="00A1264A" w:rsidRDefault="00A1264A" w:rsidP="00A1264A">
      <w:r>
        <w:t xml:space="preserve">It is essential to reduce turnover by consistently maintaining the motivation of workers while significantly offering personalisation to customers for the delivery of services. In this regard, Coulstock (2025) discussed that the priorities of skills have highlighted that different types of development and learning programmes can allow workers to be more inclusive in the organisational environment. It can be considered by using a shorter duration of apprenticeship or organising a departmental managerial programme, which will also help the Yarrow Hotel to ensure that customers are satisfied with the behaviour and communication of employees. The strategies need to be integrated to improve the work-life balance, by which the stress management of workers can be developed, which directly contributes to the satisfaction level and engagement. Managers of the Yarrow Hotel can also conduct regular feedback sessions so that employees can participate in the decision-making. Krupa (2022) identifies that succession planning is another essential perspective to strengthen the engagement of workers. Employees need to offer valuable training throughout the professional development so that they can contribute to the betterment of service quality, along with strengthening the reputation of the hotel by generating the highest level of customer satisfaction. </w:t>
      </w:r>
    </w:p>
    <w:p w14:paraId="39F12F97" w14:textId="77777777" w:rsidR="00A1264A" w:rsidRDefault="00A1264A" w:rsidP="00A1264A">
      <w:pPr>
        <w:pStyle w:val="Heading2"/>
      </w:pPr>
      <w:bookmarkStart w:id="29" w:name="_heading=h.rzhwlfvic15x" w:colFirst="0" w:colLast="0"/>
      <w:bookmarkEnd w:id="29"/>
      <w:r>
        <w:t xml:space="preserve">4.3 Discussion </w:t>
      </w:r>
    </w:p>
    <w:p w14:paraId="74BB7856" w14:textId="77777777" w:rsidR="00A1264A" w:rsidRDefault="00A1264A" w:rsidP="00A1264A">
      <w:pPr>
        <w:pStyle w:val="Heading3"/>
        <w:spacing w:before="200" w:after="200"/>
        <w:rPr>
          <w:color w:val="000000"/>
        </w:rPr>
      </w:pPr>
      <w:bookmarkStart w:id="30" w:name="_heading=h.hcbxkbp3r1l" w:colFirst="0" w:colLast="0"/>
      <w:bookmarkEnd w:id="30"/>
      <w:r>
        <w:rPr>
          <w:color w:val="000000"/>
        </w:rPr>
        <w:t>4.3.1 Critical interpretation of research findings</w:t>
      </w:r>
    </w:p>
    <w:p w14:paraId="57047C31" w14:textId="77777777" w:rsidR="00A1264A" w:rsidRDefault="00A1264A" w:rsidP="00A1264A">
      <w:pPr>
        <w:spacing w:before="400" w:after="120"/>
      </w:pPr>
      <w:r>
        <w:t xml:space="preserve">The overall result retrieved through the analysis of official websites, industry publications, PESTLE analysis and SWOT framework has helped in demonstrating the customer satisfaction noticed at The Yarrow Hotel. Ali et al. (2021) discussed that service quality is one of the crucial determinants which influences the satisfaction level of guests in the hospitality business. It has also been supported by the thematic analysis, where the Customer review portal has highlighted that the ambience and Service quality are enhancing customer satisfaction, while the integration of historical values is increasing the </w:t>
      </w:r>
      <w:r>
        <w:lastRenderedPageBreak/>
        <w:t>enthusiasm of guests (TripAdvisor, n.d.). Therefore, the overall analysis has helped in discussing critical factors which determine customer satisfaction. On the other hand, Makivić et al. (2024) noted that AI can be integrated into the hospitality environment to optimise customer experience and improve the personalisation of guest services. However, the Yarrow Hotel has already gained the four-star rating due to its operational philosophy of Customer inclusivity. It can also be argued that the organisation has improved its professional training structure so that employee motivation can be maintained and contribute to the enhanced service quality (Bailes, 2018). Therefore, it is important to discuss that staff motivation has emerged as an essential component which is also integrated with the engagement of workers so that the service quality can be maintained at a high standard.</w:t>
      </w:r>
    </w:p>
    <w:p w14:paraId="621D54DE" w14:textId="77777777" w:rsidR="00A1264A" w:rsidRDefault="00A1264A" w:rsidP="00A1264A">
      <w:pPr>
        <w:spacing w:before="400" w:after="120"/>
      </w:pPr>
      <w:r>
        <w:t xml:space="preserve">The majority of training is conducted by the EKC group, which mainly focuses on the significance of skill development among employees, along with embedding intrinsic motivation. Anabila et al. (2022) highlighted that a strong relationship is developed between employee motivation and service quality by illustrating the necessity of using motivated workers to show high efficiency, commitment and professionalism for the hospitality sector while maintaining clear communication with guests. Although the review of literature pieces has highlighted this, the analysis of thematic works has helped in determining the overall improvement in employee morale and engagement, where the majority of staff shortages have damaged the normal operation of the Hotel (Glassdoor, n.d.). The review offered by employees has also introduced another major challenge of disorganised operation, which is creating issues for the workers to maintain engagement and motivation. The final theme of the study has also highlighted the essential strategies by which the influence of employee engagement can enhance the satisfaction of customers. Hassanein and Özgit (2022) expressed that the work schedule is a critical indicator of showing the engagement level among employees, as the majority of workers are not capable of maintaining their work-life balance due to a lack of flexibility. It has also been supported by the statistical analysis conducted by Hospitality Insights (2025), which has reflected that nearly 18% of workers are making mistakes due to minimal productivity and a lack of engagement in the team, and its influence is directly observed in the annual revenue generation of the organisation. Therefore, all four themes have critically evaluated the relevant strategy approaches so that the current level of guest satisfaction can be improved through the increased motivation and engagement of workers at The Yarrow Hotel. </w:t>
      </w:r>
    </w:p>
    <w:p w14:paraId="1A4DA629" w14:textId="77777777" w:rsidR="00A1264A" w:rsidRDefault="00A1264A" w:rsidP="00A1264A">
      <w:pPr>
        <w:pStyle w:val="Heading3"/>
        <w:spacing w:before="200" w:after="200"/>
        <w:rPr>
          <w:color w:val="000000"/>
        </w:rPr>
      </w:pPr>
      <w:bookmarkStart w:id="31" w:name="_heading=h.3cmwmiuymabx" w:colFirst="0" w:colLast="0"/>
      <w:bookmarkEnd w:id="31"/>
      <w:r>
        <w:rPr>
          <w:color w:val="000000"/>
        </w:rPr>
        <w:t>4.3.2 Alignment with objectives</w:t>
      </w:r>
    </w:p>
    <w:p w14:paraId="2FEC40BF" w14:textId="77777777" w:rsidR="00A1264A" w:rsidRDefault="00A1264A" w:rsidP="00A1264A">
      <w:pPr>
        <w:rPr>
          <w:b/>
        </w:rPr>
      </w:pPr>
      <w:r>
        <w:rPr>
          <w:b/>
        </w:rPr>
        <w:t>Linking with RO 1</w:t>
      </w:r>
    </w:p>
    <w:p w14:paraId="157CAEAA" w14:textId="77777777" w:rsidR="00A1264A" w:rsidRDefault="00A1264A" w:rsidP="00A1264A">
      <w:pPr>
        <w:spacing w:before="400" w:after="120"/>
      </w:pPr>
      <w:r>
        <w:t>The overall findings of the study have highlighted that guest satisfaction at the Yarrow Hotel is highly influenced by the service quality, ambience of the interior and the personalised communication and behaviour of employees. Abdou et al. (2022) described that the inclusivity offered in the environment of the Hotel has not only gained the attention of customers but also drives satisfaction to generate positive reviews across various media sources. The majority of Customer reviews are collected from Glassdoor, TripAdvisor and other sources, which reflect on the value of comfort facilities, historic characteristics and friendliness of staff. They are all used to develop loyalty and emotional engagement of customers. However, some negative feedback is also received related to the unavailability of menu options. Therefore, the overall findings have properly justified the first research objective of the study.</w:t>
      </w:r>
    </w:p>
    <w:p w14:paraId="6B4569FA" w14:textId="77777777" w:rsidR="00A1264A" w:rsidRDefault="00A1264A" w:rsidP="00A1264A">
      <w:pPr>
        <w:rPr>
          <w:b/>
        </w:rPr>
      </w:pPr>
      <w:r>
        <w:rPr>
          <w:b/>
        </w:rPr>
        <w:lastRenderedPageBreak/>
        <w:t>Linking with RO 2</w:t>
      </w:r>
    </w:p>
    <w:p w14:paraId="60FF7AD4" w14:textId="77777777" w:rsidR="00A1264A" w:rsidRDefault="00A1264A" w:rsidP="00A1264A">
      <w:pPr>
        <w:spacing w:before="400" w:after="120"/>
      </w:pPr>
      <w:r>
        <w:t>The perception regarding the service quality improvement through the engagement and encouragement of staff has been developed by presenting information regarding the inclusion of Service quality, employee engagement and motivation. The majority of information is mainly retrieved from the official website and the training-based strategies used by the Hotel. They are not only beneficial for skill development but also improve the speed of team members, which directly contributes to the improvement of customer service. Grobelna and Wyszkowska-Wróbel (2023) elaborated on the consistency of employee performance to ensure that customers are satisfied with the quality of service received.</w:t>
      </w:r>
    </w:p>
    <w:p w14:paraId="4417FD25" w14:textId="77777777" w:rsidR="00A1264A" w:rsidRDefault="00A1264A" w:rsidP="00A1264A">
      <w:pPr>
        <w:rPr>
          <w:b/>
        </w:rPr>
      </w:pPr>
      <w:r>
        <w:rPr>
          <w:b/>
        </w:rPr>
        <w:t>Linking with RO 3</w:t>
      </w:r>
    </w:p>
    <w:p w14:paraId="67573E05" w14:textId="77777777" w:rsidR="00A1264A" w:rsidRDefault="00A1264A" w:rsidP="00A1264A">
      <w:pPr>
        <w:spacing w:before="400" w:after="120"/>
      </w:pPr>
      <w:r>
        <w:t>While analysing the strategies for the improvement of employee engagement and morale, the information offered through the review of literature pieces has highlighted necessary improvements in the service delivery so that the engagement of workers can be increased at the Yarrow Hotel. It also highlighted that the current training initiatives are limited and there is a lack of organised structure. It directly contributes to the minimum motivation of workers and inconsistencies observed in the quality of Services. Arwab et al. (2023) explained that employee engagement is the mediating factor between training and the performance of workers. Therefore, the overall findings have helped in revealing the absence of a feedback mechanism. Also, the lack of inclusivity within the internal team management has adversely impacted the morale of employees. Therefore, the third research objective has been justified through the interpretation of findings.</w:t>
      </w:r>
    </w:p>
    <w:p w14:paraId="18F32DE5" w14:textId="77777777" w:rsidR="00A1264A" w:rsidRDefault="00A1264A" w:rsidP="00A1264A">
      <w:pPr>
        <w:rPr>
          <w:b/>
        </w:rPr>
      </w:pPr>
      <w:r>
        <w:rPr>
          <w:b/>
        </w:rPr>
        <w:t>Linking with RO 4</w:t>
      </w:r>
    </w:p>
    <w:p w14:paraId="44346922" w14:textId="77777777" w:rsidR="00A1264A" w:rsidRDefault="00A1264A" w:rsidP="00A1264A">
      <w:pPr>
        <w:spacing w:before="400" w:after="120"/>
      </w:pPr>
      <w:r>
        <w:t>The final research objective of the study has mainly reflected on the development of perception regarding the positive impact generated by employee engagement on the customer satisfaction improvement. The study has highlighted the decision-making process within the organisation where a lack of inclusion of workers has generated disengagement. However, Liu et al. (2022) argued that employees need to be encouraged to participate in making essential decisions for the hotel operation, by which the intrinsic motivation will be strengthened. Also, the transparency needs to be increased in the operational processes so that the considered Hotel can decrease its turnover rate, along with developing a positive organisational culture. Therefore, the overall findings have helped in justifying the final objective through the development of an in-depth perception of employee engagement on customer satisfaction.</w:t>
      </w:r>
    </w:p>
    <w:p w14:paraId="29B20702" w14:textId="77777777" w:rsidR="00A1264A" w:rsidRDefault="00A1264A" w:rsidP="00A1264A">
      <w:pPr>
        <w:pStyle w:val="Heading3"/>
        <w:spacing w:before="200" w:after="200"/>
        <w:rPr>
          <w:color w:val="000000"/>
        </w:rPr>
      </w:pPr>
      <w:bookmarkStart w:id="32" w:name="_heading=h.savy71ppau33" w:colFirst="0" w:colLast="0"/>
      <w:bookmarkEnd w:id="32"/>
      <w:r>
        <w:rPr>
          <w:color w:val="000000"/>
        </w:rPr>
        <w:t>4.3.3 Limitations</w:t>
      </w:r>
    </w:p>
    <w:p w14:paraId="2DC3A069" w14:textId="77777777" w:rsidR="00A1264A" w:rsidRDefault="00A1264A" w:rsidP="00A1264A">
      <w:r>
        <w:t>Although this research has offered in-depth data regarding the internal relationship between employee engagement, satisfaction and motivation in the hospitality field, this work also causes multiple limitations which should be highlighted. The overall work mainly relies on secondary sources, which provide the generated and authentic perspectives. However, it does not properly represent the overall employee experience and guest satisfaction. The potential of bias in the secondary sources creates a limitation in a study (</w:t>
      </w:r>
      <w:r>
        <w:rPr>
          <w:color w:val="222222"/>
          <w:highlight w:val="white"/>
        </w:rPr>
        <w:t>Burkholder and Phillips, 2022</w:t>
      </w:r>
      <w:r>
        <w:t xml:space="preserve">). On the other hand, another limitation is the </w:t>
      </w:r>
      <w:r>
        <w:lastRenderedPageBreak/>
        <w:t>consideration of a single organisation as the case study, which reduces the potential of generalisation of the overall findings. It implies that the findings might not be properly connected to the current situation of the industry as only a single case is considered for the work. The final limitation is the lack of quantitative information integrated in the study, which cannot be addressed because the entire work is developed with the qualitative methodology.</w:t>
      </w:r>
    </w:p>
    <w:p w14:paraId="44ED96F7" w14:textId="77777777" w:rsidR="00A1264A" w:rsidRDefault="00A1264A" w:rsidP="00A1264A">
      <w:pPr>
        <w:pStyle w:val="Heading3"/>
        <w:spacing w:before="200" w:after="200"/>
        <w:rPr>
          <w:color w:val="000000"/>
        </w:rPr>
      </w:pPr>
      <w:bookmarkStart w:id="33" w:name="_heading=h.gh2kbrevfaf" w:colFirst="0" w:colLast="0"/>
      <w:bookmarkEnd w:id="33"/>
      <w:r>
        <w:rPr>
          <w:color w:val="000000"/>
        </w:rPr>
        <w:t>4.3.4 Practical implications</w:t>
      </w:r>
    </w:p>
    <w:p w14:paraId="69C54BC2" w14:textId="77777777" w:rsidR="00A1264A" w:rsidRDefault="00A1264A" w:rsidP="00A1264A">
      <w:r>
        <w:t>After completing the overall findings and discussion for this study, it is important to highlight the implications for the practical environment of this topic. It has been observed that the findings of the study are properly applicable to the Yarrow Hotel as well as hospitality management. It also revealed that the motivation and engagement of workers directly contribute to enhancing the efficiency of the operation in the hospitality sector. It has the potential to inspire the hospitality organisations, such as the Yarrow Hotel, to concentrate on the improvement of HRM so that an improved and organised cultural environment can be offered with hard work of employees can be recognised with rewards and incentives. The hospitality business can also reflect on the necessity of training and development to maintain the highest level of engagement from employees. The majority of employees experiencing challenges to meet the quality standard of services based on the industrial policies and frameworks are either demotivated or have a lack of engagement (</w:t>
      </w:r>
      <w:r>
        <w:rPr>
          <w:color w:val="222222"/>
          <w:highlight w:val="white"/>
        </w:rPr>
        <w:t>de Jong-Fatal, 2025</w:t>
      </w:r>
      <w:r>
        <w:t>). These data will allow the development of practical implications by resolving the issue through the implementation of strict government regulations for ensuring employee management and well-being. For the future perspective, this study will provide essential guidance on using primary methodology to collect personal experiences of workers in the hospitality sector.</w:t>
      </w:r>
    </w:p>
    <w:p w14:paraId="50F83CFF" w14:textId="77777777" w:rsidR="00A1264A" w:rsidRDefault="00A1264A" w:rsidP="00A1264A">
      <w:pPr>
        <w:pStyle w:val="Heading2"/>
      </w:pPr>
      <w:bookmarkStart w:id="34" w:name="_heading=h.n4nrt5eqam3g" w:colFirst="0" w:colLast="0"/>
      <w:bookmarkEnd w:id="34"/>
      <w:r>
        <w:t>4.4 Chapter Conclusion</w:t>
      </w:r>
    </w:p>
    <w:p w14:paraId="5E48F593" w14:textId="77777777" w:rsidR="00A1264A" w:rsidRDefault="00A1264A" w:rsidP="00A1264A">
      <w:r>
        <w:t>The development of this entire chapter has not only critically reviewed the overall secondary information collected for the study but also analysed its Impact on addressing the research topic. The development of the thematic analysis has highlighted that staff engagement at the Yarrow Hotel is reduced due to a disorganised cultural environment and a lack of training and development opportunities. On the other hand, the discussion has helped in critically interpreting the findings, along with providing a clear alignment with the research objectives. Finally, the practical implications are also discussed in terms of improving the HRM so that employee workload can be appreciated through rewards and incentives.</w:t>
      </w:r>
    </w:p>
    <w:p w14:paraId="3001FAAB" w14:textId="77777777" w:rsidR="00A1264A" w:rsidRDefault="00A1264A" w:rsidP="00A1264A">
      <w:pPr>
        <w:pStyle w:val="Heading1"/>
      </w:pPr>
      <w:bookmarkStart w:id="35" w:name="_heading=h.xhgmhe9jw6a1" w:colFirst="0" w:colLast="0"/>
      <w:bookmarkEnd w:id="35"/>
      <w:r>
        <w:t>Chapter 5 Conclusion and Recommendations</w:t>
      </w:r>
    </w:p>
    <w:p w14:paraId="56FA4C09" w14:textId="77777777" w:rsidR="00A1264A" w:rsidRDefault="00A1264A" w:rsidP="00A1264A">
      <w:pPr>
        <w:pStyle w:val="Heading2"/>
      </w:pPr>
      <w:bookmarkStart w:id="36" w:name="_heading=h.34mayib6wvdh" w:colFirst="0" w:colLast="0"/>
      <w:bookmarkEnd w:id="36"/>
      <w:r>
        <w:t xml:space="preserve">5.1 Conclusion </w:t>
      </w:r>
    </w:p>
    <w:p w14:paraId="5B43CDE9" w14:textId="77777777" w:rsidR="00A1264A" w:rsidRDefault="00A1264A" w:rsidP="00A1264A">
      <w:r>
        <w:t xml:space="preserve">Based on the impact of the research, it can be stated that employee engagement and satisfaction of employees are linked with the enhancement of performance within the businesses in the hospitality sector. The purpose of the research was to identify the level of employee satisfaction that can be enhanced for improving staff engagement as well as motivation. The ultimate objectives were to identify the main factors which contributed to the satisfaction of guests. This can help to identify their effects on </w:t>
      </w:r>
      <w:r>
        <w:lastRenderedPageBreak/>
        <w:t xml:space="preserve">the quality of service provided to the guests. This also included approaches which were evidence-based, along with the assessment of the improved engagement of staff that could positively impact on improving the satisfaction of guests. By the identification of the objective, the research has provided a significant understanding of the topic. The significant changes in customer expectations, requirements of employees, enhancing the performance of the business, as well as competitive advantage, are the vital reasons for the research topic. </w:t>
      </w:r>
    </w:p>
    <w:p w14:paraId="533F38E9" w14:textId="77777777" w:rsidR="00A1264A" w:rsidRDefault="00A1264A" w:rsidP="00A1264A">
      <w:r>
        <w:t xml:space="preserve">The performance also reviewed the relevant existing literature that helped in identifying an engaged workforce that contributes in high-quality services. This also includes improving guest experience as well as improving the overall performance of the businesses. Theoretical adoption also supports these identifications. Herzberg's two-factor theory helps in explaining that dissatisfaction is seen due to poor working conditions and lack of recognition. These issues are directly in line with The Yarrow Hotel. These are some workplace demands which are noticed among the employees. Maslow's hierarchy of needs is highly relevant in this topic, which provides emphasis on job security, recognition of employees and safety. By meeting these requirements, the organisations can significantly reduce employee turnover and enhance employee engagement of employees. The Yarrow Hotel is required to provide the needs of employees which are not being met properly. Thus, it increases low engagement along with emotional detachment from the particular roles. </w:t>
      </w:r>
    </w:p>
    <w:p w14:paraId="3B77379C" w14:textId="77777777" w:rsidR="00A1264A" w:rsidRDefault="00A1264A" w:rsidP="00A1264A">
      <w:r>
        <w:t xml:space="preserve">The literature review also helped in understanding that there is a limitation in the research that has focused mainly on the relation among staff motivation and engagement and guest satisfaction, which are linked to The Yarrow Hotel. For linking the information of the relation among staff motivation, staff engagement, along with guest satisfaction, the research has adopted an approach of case study analysis. This has helped to collect specific information as well as address the identified research objectives. For the collection of relevant information, the research uses various secondary sources like TripAdvisor, Google, Indeed, and YouTube. Reviewing the key findings from the SWOT and PESTLE analysis, it is highlighted that the satisfaction of guests in hospitality is influenced by consistency of service, communication, responsiveness, empathy, and personalised guest interaction. It is seen that the employees who show enthusiasm and are emotionally invested in their roles have resulted in guests' greater satisfaction levels. This has influenced the rating provided by the customers. </w:t>
      </w:r>
    </w:p>
    <w:p w14:paraId="679D23E7" w14:textId="77777777" w:rsidR="00A1264A" w:rsidRDefault="00A1264A" w:rsidP="00A1264A">
      <w:r>
        <w:t xml:space="preserve">The research also highlights that employee engagement, along with motivation, has a direct significance on the quality of service. The Yarrow Hotel operations have identified that employees have low energy and are responsible for inconsistencies seen in the delivery services. They lack attention to detail, avoid responsibilities which are identified in the employees at The Yarrow Hotel. This behaviour has negatively impacted the experience received by the guest and the overall performance of the organisation. The research highlights an urgent requirement for strategic approaches which will help in the significant reduction of the negative impacts, along with significant engagement of the employees. The research also highlights that assistance in creating a strong morale among employees helps in enhancing their level of engagement. For example, training and development of employees, schedules of fair work, reward and recognition systems are crucial, which help in significant employee engagement. </w:t>
      </w:r>
    </w:p>
    <w:p w14:paraId="127732A8" w14:textId="77777777" w:rsidR="00A1264A" w:rsidRDefault="00A1264A" w:rsidP="00A1264A">
      <w:r>
        <w:t xml:space="preserve">Along with this supportive environment, inclusion in making decisions is a significant adoption that has helped in enhancing the engagement of employees as well as performance. The research has helped in concluding that due to the lack of structural development, recognition produces low morale along with top-level frustration among employees. This research also highlights the significant link between </w:t>
      </w:r>
      <w:r>
        <w:lastRenderedPageBreak/>
        <w:t xml:space="preserve">improved engagement and staff motivation, which has enhanced the satisfaction of guests. For example, the research concluded that engaged and motivated employees provide a better quality of service and help in creating a supportive environment for work. The findings have identified that engagement of employees and motivation help in driving the success of the hospitality sector. Although the research has significant limitations which are related to the methodology and design. The great reliability of secondary data, sources online, thematic analysis as well as qualitative data helps in reducing the effectiveness of the major findings. </w:t>
      </w:r>
    </w:p>
    <w:p w14:paraId="01DF136D" w14:textId="77777777" w:rsidR="00A1264A" w:rsidRDefault="00A1264A" w:rsidP="00A1264A">
      <w:r>
        <w:t>The research also points future research to a methodology which is based on surveys for future research to collect data from a diverse audience while ensuring personal experiences are validated. Therefore the research has confirmed the role of employee engagement and motivation in creating unforgettable guest experiences in the hospitality industry. The service quality problems identified at The Yarrow Hotel were directly connected to the disconnectedness of employees, limited employee praise and recognition, lack of training, and other factors. The research concludes that a positive guest experience is possible with an employee with engaged, valued, encouraged, supported employees. The research illustrates that in addition to an employee's basic needs, the engagement of employees and development were important to deliver high-quality and consistent service. Similar to any hospitality organisation used in the research, Yarrow Hotel's success depended on its specifically trained employee to engaged, motivated and applied skilled staff.</w:t>
      </w:r>
    </w:p>
    <w:p w14:paraId="65F8FF82" w14:textId="77777777" w:rsidR="00A1264A" w:rsidRDefault="00A1264A" w:rsidP="00A1264A">
      <w:pPr>
        <w:pStyle w:val="Heading2"/>
      </w:pPr>
      <w:bookmarkStart w:id="37" w:name="_heading=h.61bwen7cjno8" w:colFirst="0" w:colLast="0"/>
      <w:bookmarkEnd w:id="37"/>
      <w:r>
        <w:t xml:space="preserve">5.2 Recommendations and Practical Strategies </w:t>
      </w:r>
    </w:p>
    <w:p w14:paraId="1C6EFFF0" w14:textId="77777777" w:rsidR="00A1264A" w:rsidRDefault="00A1264A" w:rsidP="00A1264A">
      <w:pPr>
        <w:rPr>
          <w:b/>
        </w:rPr>
      </w:pPr>
      <w:r>
        <w:rPr>
          <w:b/>
        </w:rPr>
        <w:t xml:space="preserve">Adoption of strategic training and development </w:t>
      </w:r>
    </w:p>
    <w:p w14:paraId="695D5F45" w14:textId="77777777" w:rsidR="00A1264A" w:rsidRDefault="00A1264A" w:rsidP="00A1264A">
      <w:r>
        <w:t>There is a significant lack of training and development in the hotel which needs to be changed. The adoption of developmental programs is crucial for enhancing the confidence of employees. The hotel needs to identify a planning implementation of training programs which focus on technological and customer handling skills. By fostering staff engagement, The Yarrow Hotel can significantly improve service quality, enhance guest satisfaction, and strengthen its competitive position and others in the hospitality market. Significant contributions to reformation and the creation of new policies for training and development can benefit the employees and the customers. It will support the hospitality businesses to invest in human resources and their development.</w:t>
      </w:r>
    </w:p>
    <w:p w14:paraId="3E1CC60A" w14:textId="77777777" w:rsidR="00A1264A" w:rsidRDefault="00A1264A" w:rsidP="00A1264A">
      <w:r>
        <w:rPr>
          <w:b/>
        </w:rPr>
        <w:t>Applying employee engagement and employee acknowledgement</w:t>
      </w:r>
    </w:p>
    <w:p w14:paraId="70E63DA7" w14:textId="77777777" w:rsidR="00A1264A" w:rsidRDefault="00A1264A" w:rsidP="00A1264A">
      <w:pPr>
        <w:spacing w:after="0"/>
      </w:pPr>
      <w:r>
        <w:t xml:space="preserve">Motivation and engagement are essential in improving the quality of services offered by organisations (Sibonde and Dassah, 2021). It also influences the performance of organisations directly involved with the service-based industry, like hotels. The findings indicate that low motivation of employees and improper acknowledgement reduce their focus on work. They feel disengaged and disinterested in working efficiently. This can be addressed when organisations actively take steps to acknowledge them. Yarrow Hotel can apply a recognition and reward system so that their employees feel valued. This will change the motivation of the employees and encourage them to work better. Acknowledgement may include monthly or quarterly recognition of the staff who are performing well in the hotel. Furthermore, employees can be recognised by being offered peer-to-peer acknowledgement. This will help to improve their confidence and motivate them to work better. In addition to this, employees can be provided with </w:t>
      </w:r>
      <w:r>
        <w:lastRenderedPageBreak/>
        <w:t xml:space="preserve">career progression opportunities. This will provide them the chance to improve their career while working for the hotel. </w:t>
      </w:r>
    </w:p>
    <w:p w14:paraId="4BD82F92" w14:textId="77777777" w:rsidR="00A1264A" w:rsidRDefault="00A1264A" w:rsidP="00A1264A">
      <w:pPr>
        <w:spacing w:after="0"/>
        <w:rPr>
          <w:highlight w:val="yellow"/>
        </w:rPr>
      </w:pPr>
      <w:r>
        <w:rPr>
          <w:b/>
        </w:rPr>
        <w:t xml:space="preserve">Encouraging flexible work culture and work-life balance </w:t>
      </w:r>
    </w:p>
    <w:p w14:paraId="3FA5D047" w14:textId="77777777" w:rsidR="00A1264A" w:rsidRDefault="00A1264A" w:rsidP="00A1264A">
      <w:pPr>
        <w:spacing w:after="0"/>
      </w:pPr>
      <w:r>
        <w:t xml:space="preserve">The hospitality sector is a competitive sector which faces issues such as long working hours and tough working schedules. Yarrow hotel can meet this issue by including flexible timing for the employees. This will improve employee morale and encourage them to work harder for the hotel. Employees lose motivation and feel anxious when their physical and mental health are compromised as a result of exhausting working hours. It also impacts their work life balance and impacts their overall health. The organisation can improve this by creating a supportive environment that takes care of the employees and the issues faced by them (Rasool et al., 2021). This hotel can apply rotational shifts so that a single employee is not forced to work longer hours. This approach will help to reduce stress and offer a positive work environment to the employees. </w:t>
      </w:r>
    </w:p>
    <w:p w14:paraId="5733FE45" w14:textId="77777777" w:rsidR="00A1264A" w:rsidRDefault="00A1264A" w:rsidP="00A1264A">
      <w:pPr>
        <w:spacing w:after="0"/>
        <w:rPr>
          <w:b/>
        </w:rPr>
      </w:pPr>
      <w:r>
        <w:rPr>
          <w:b/>
        </w:rPr>
        <w:t>Improving leadership and managerial activities</w:t>
      </w:r>
    </w:p>
    <w:p w14:paraId="00AE8C0A" w14:textId="77777777" w:rsidR="00A1264A" w:rsidRDefault="00A1264A" w:rsidP="00A1264A">
      <w:pPr>
        <w:spacing w:after="0"/>
        <w:rPr>
          <w:highlight w:val="yellow"/>
        </w:rPr>
      </w:pPr>
      <w:r>
        <w:t xml:space="preserve">Leadership can be considered effective when the company goals are aligned successfully with the employee performance (Mwamba, 2023). The study found out that there is inconsistent communication between the leaders and the workforce. Thus, the managers do not completely address the challenges faced by the employees. Thus, the Yarrow hotel should consider improving their communication channel. It should allow open communication between employees and the leaders as this will help the employees to discuss their issues (Mwamba, 2023). The management can improve their leadership by undergoing leadership training. This will help them learn about mentoring the employees and how to resolve any arising conflicts between them. Undergoing these training will help to create better leaders and improve the working conditions within the hotel. </w:t>
      </w:r>
    </w:p>
    <w:p w14:paraId="433F0F7C" w14:textId="77777777" w:rsidR="00A1264A" w:rsidRDefault="00A1264A" w:rsidP="00A1264A">
      <w:pPr>
        <w:spacing w:after="0"/>
      </w:pPr>
      <w:r>
        <w:t xml:space="preserve">This study was developed to improve customer satisfaction by offering better customer satisfaction. This can be done by improving the existing employee engagement and their motivation to work better. Yarrow hotel can apply these recommendations to improve their workplace practices as it will improve employee involvement and help the hotel to deliver better services.  </w:t>
      </w:r>
    </w:p>
    <w:p w14:paraId="6541D632" w14:textId="77777777" w:rsidR="00A1264A" w:rsidRDefault="00A1264A" w:rsidP="00A1264A">
      <w:pPr>
        <w:pStyle w:val="Heading1"/>
      </w:pPr>
      <w:bookmarkStart w:id="38" w:name="_heading=h.9ed6wx84vmmw" w:colFirst="0" w:colLast="0"/>
      <w:bookmarkEnd w:id="38"/>
      <w:r>
        <w:br w:type="page"/>
      </w:r>
    </w:p>
    <w:p w14:paraId="29C332C7" w14:textId="77777777" w:rsidR="00A1264A" w:rsidRDefault="00A1264A" w:rsidP="00A1264A">
      <w:pPr>
        <w:pStyle w:val="Heading1"/>
      </w:pPr>
      <w:bookmarkStart w:id="39" w:name="_heading=h.bjo4rzhygfc6" w:colFirst="0" w:colLast="0"/>
      <w:bookmarkEnd w:id="39"/>
      <w:r>
        <w:lastRenderedPageBreak/>
        <w:t>References</w:t>
      </w:r>
    </w:p>
    <w:p w14:paraId="407FC460" w14:textId="77777777" w:rsidR="00A1264A" w:rsidRDefault="00A1264A" w:rsidP="00A1264A">
      <w:pPr>
        <w:spacing w:before="400" w:after="120"/>
      </w:pPr>
      <w:r>
        <w:t xml:space="preserve">Abdou, A.H., Shehata, H.S., Mahmoud, H.M.E., Albakhit, A.I. and Almakhayitah, M.Y. (2022) ‘The effect of environmentally sustainable practices on customer citizenship behavior in eco-friendly hotels: does the green perceived value matter?’, </w:t>
      </w:r>
      <w:r>
        <w:rPr>
          <w:i/>
        </w:rPr>
        <w:t>Sustainability</w:t>
      </w:r>
      <w:r>
        <w:t>, 14(12), p.7167.</w:t>
      </w:r>
    </w:p>
    <w:p w14:paraId="009D66AE" w14:textId="77777777" w:rsidR="00A1264A" w:rsidRDefault="00A1264A" w:rsidP="00A1264A">
      <w:pPr>
        <w:spacing w:before="400" w:after="120"/>
      </w:pPr>
      <w:r>
        <w:t xml:space="preserve">Ajmal, M., Sareet, Z. and Islam, A. (2025) ‘Unleashing innovation through employee voice behavior in the hotel industry: the impact of ambidextrous leadership on innovative work behavior’, </w:t>
      </w:r>
      <w:r>
        <w:rPr>
          <w:i/>
        </w:rPr>
        <w:t>Journal of Hospitality and Tourism Insights</w:t>
      </w:r>
      <w:r>
        <w:t>, 8(2), pp.448-471.</w:t>
      </w:r>
    </w:p>
    <w:p w14:paraId="3178BF7C" w14:textId="77777777" w:rsidR="00A1264A" w:rsidRDefault="00A1264A" w:rsidP="00A1264A">
      <w:pPr>
        <w:spacing w:before="400" w:after="120"/>
      </w:pPr>
      <w:r>
        <w:t xml:space="preserve"> Ali, B. J., Gardi, B., Othman, B. J., Ahmed, S. A., Ismael, N. B., Hamza, P. A., Aziz, H. M., Sabir, B. Y., Sorguli, S. and Anwar, G. (2021) ‘Hotel Service Quality: The Impact of Service Quality on Customer Satisfaction in Hospitality’, </w:t>
      </w:r>
      <w:r>
        <w:rPr>
          <w:i/>
        </w:rPr>
        <w:t>International Journal of Engineering, Business and Management (IJEBM)</w:t>
      </w:r>
      <w:r>
        <w:t>, 5(3), pp. 14-28.</w:t>
      </w:r>
    </w:p>
    <w:p w14:paraId="0056BA37" w14:textId="77777777" w:rsidR="00A1264A" w:rsidRDefault="00A1264A" w:rsidP="00A1264A">
      <w:pPr>
        <w:spacing w:before="400" w:after="120"/>
      </w:pPr>
      <w:r>
        <w:t xml:space="preserve">Ali, B.J., Gardi, B., Othman, B.J., Ahmed, S.A., Ismael, N.B., Hamza, P.A., Aziz, H.M., Sabir, B.Y., Sorguli, S. and Anwar, G. (2021) ‘Hotel service quality: The impact of service quality on customer satisfaction in hospitality’, </w:t>
      </w:r>
      <w:r>
        <w:rPr>
          <w:i/>
        </w:rPr>
        <w:t>International Journal of Engineering, Business and Management</w:t>
      </w:r>
      <w:r>
        <w:t>, 5(3), pp.14-28.</w:t>
      </w:r>
    </w:p>
    <w:p w14:paraId="1A327782" w14:textId="77777777" w:rsidR="00A1264A" w:rsidRDefault="00A1264A" w:rsidP="00A1264A">
      <w:pPr>
        <w:spacing w:before="400" w:after="120"/>
      </w:pPr>
      <w:r>
        <w:t xml:space="preserve">Anabila, P., Ameyibor, L.E.K., Allan, M.M. and Alomenu, C. (2022) ‘Service quality and customer loyalty in Ghana’s hotel industry: The mediation effects of satisfaction and delight’, </w:t>
      </w:r>
      <w:r>
        <w:rPr>
          <w:i/>
        </w:rPr>
        <w:t>Journal of Quality Assurance in Hospitality &amp; Tourism</w:t>
      </w:r>
      <w:r>
        <w:t>, 23(3), pp.748-770.</w:t>
      </w:r>
    </w:p>
    <w:p w14:paraId="1D1F75CF" w14:textId="77777777" w:rsidR="00A1264A" w:rsidRDefault="00A1264A" w:rsidP="00A1264A">
      <w:pPr>
        <w:spacing w:before="400" w:after="120"/>
      </w:pPr>
      <w:r>
        <w:t xml:space="preserve">Arwab, M., Adil, M., Nasir, M. and Ali, M.A. (2023) ‘Task performance and training of employees: the mediating role of employee engagement in the tourism and hospitality industry’, </w:t>
      </w:r>
      <w:r>
        <w:rPr>
          <w:i/>
        </w:rPr>
        <w:t>European Journal of Training and Development</w:t>
      </w:r>
      <w:r>
        <w:t>, 47(9), pp.900-920.</w:t>
      </w:r>
    </w:p>
    <w:p w14:paraId="5AF7398B" w14:textId="77777777" w:rsidR="00A1264A" w:rsidRDefault="00A1264A" w:rsidP="00A1264A">
      <w:r>
        <w:t xml:space="preserve">Axonify (2024) </w:t>
      </w:r>
      <w:r>
        <w:rPr>
          <w:i/>
        </w:rPr>
        <w:t>U.K. Hospitality Industry Faces Significant Challenges Amid Labour Shortages and Employee Burnout, Reveals New Survey</w:t>
      </w:r>
      <w:r>
        <w:t xml:space="preserve">. [online]. Available at: </w:t>
      </w:r>
      <w:hyperlink r:id="rId12">
        <w:r>
          <w:rPr>
            <w:color w:val="1155CC"/>
            <w:u w:val="single"/>
          </w:rPr>
          <w:t>https://axonify.com/news/hospitality-survey-2024-2/</w:t>
        </w:r>
      </w:hyperlink>
      <w:r>
        <w:t xml:space="preserve"> [Accessed: 29 October 2025].</w:t>
      </w:r>
    </w:p>
    <w:p w14:paraId="59676BBA" w14:textId="77777777" w:rsidR="00A1264A" w:rsidRDefault="00A1264A" w:rsidP="00A1264A">
      <w:r>
        <w:t xml:space="preserve">Bailes, K. (2018). </w:t>
      </w:r>
      <w:r>
        <w:rPr>
          <w:i/>
        </w:rPr>
        <w:t>The Yarrow Hotel in Broadstairs has been awarded 4 star status</w:t>
      </w:r>
      <w:r>
        <w:t xml:space="preserve">. [online]. Available at: </w:t>
      </w:r>
      <w:hyperlink r:id="rId13">
        <w:r>
          <w:rPr>
            <w:color w:val="1155CC"/>
            <w:u w:val="single"/>
          </w:rPr>
          <w:t>https://theisleofthanetnews.com/2018/02/14/the-yarrow-hotel-in-broadstairs-has-been-awarded-4-star-status/</w:t>
        </w:r>
      </w:hyperlink>
      <w:r>
        <w:t xml:space="preserve"> [Accessed 30 October 2025].</w:t>
      </w:r>
    </w:p>
    <w:p w14:paraId="6F9C9D6D" w14:textId="77777777" w:rsidR="00A1264A" w:rsidRDefault="00A1264A" w:rsidP="00A1264A">
      <w:pPr>
        <w:spacing w:before="360" w:after="120"/>
      </w:pPr>
      <w:r>
        <w:t xml:space="preserve">Bank of England (2025). </w:t>
      </w:r>
      <w:r>
        <w:rPr>
          <w:i/>
        </w:rPr>
        <w:t>Monetary Policy Report - August 2025</w:t>
      </w:r>
      <w:r>
        <w:t xml:space="preserve">. [online] Available at: </w:t>
      </w:r>
      <w:hyperlink r:id="rId14">
        <w:r>
          <w:rPr>
            <w:color w:val="1155CC"/>
            <w:u w:val="single"/>
          </w:rPr>
          <w:t>https://www.bankofengland.co.uk/monetary-policy-report/2025/august-2025</w:t>
        </w:r>
      </w:hyperlink>
      <w:r>
        <w:t xml:space="preserve"> [Accessed 30 October 2025].</w:t>
      </w:r>
    </w:p>
    <w:p w14:paraId="66505D26" w14:textId="77777777" w:rsidR="00A1264A" w:rsidRDefault="00A1264A" w:rsidP="00A1264A">
      <w:r>
        <w:t xml:space="preserve">Berwick (2022) </w:t>
      </w:r>
      <w:r>
        <w:rPr>
          <w:i/>
        </w:rPr>
        <w:t>Employee engagement in the hospitality world</w:t>
      </w:r>
      <w:r>
        <w:t xml:space="preserve">. [online]. Available at: </w:t>
      </w:r>
      <w:hyperlink r:id="rId15">
        <w:r>
          <w:rPr>
            <w:color w:val="1155CC"/>
            <w:u w:val="single"/>
          </w:rPr>
          <w:t>https://berwickpartners.co.uk/thought-leadership/employee-engagement-in-the-hospitality-world/</w:t>
        </w:r>
      </w:hyperlink>
      <w:r>
        <w:t xml:space="preserve"> [Accessed 30 October 2025].</w:t>
      </w:r>
    </w:p>
    <w:p w14:paraId="34127311" w14:textId="77777777" w:rsidR="00A1264A" w:rsidRDefault="00A1264A" w:rsidP="00A1264A">
      <w:r>
        <w:rPr>
          <w:color w:val="222222"/>
          <w:highlight w:val="white"/>
        </w:rPr>
        <w:lastRenderedPageBreak/>
        <w:t xml:space="preserve">Burkholder, J.M. and Phillips, K. (2022) ‘Breaking down Bias: A Practical Framework for the Systematic Evaluation of Source Bias’, </w:t>
      </w:r>
      <w:r>
        <w:rPr>
          <w:i/>
          <w:color w:val="222222"/>
        </w:rPr>
        <w:t>Journal of Information Literacy</w:t>
      </w:r>
      <w:r>
        <w:rPr>
          <w:color w:val="222222"/>
          <w:highlight w:val="white"/>
        </w:rPr>
        <w:t xml:space="preserve">, </w:t>
      </w:r>
      <w:r>
        <w:rPr>
          <w:i/>
          <w:color w:val="222222"/>
        </w:rPr>
        <w:t>16</w:t>
      </w:r>
      <w:r>
        <w:rPr>
          <w:color w:val="222222"/>
          <w:highlight w:val="white"/>
        </w:rPr>
        <w:t>(2), pp.53-68.</w:t>
      </w:r>
    </w:p>
    <w:p w14:paraId="42D51B1B" w14:textId="77777777" w:rsidR="00A1264A" w:rsidRDefault="00A1264A" w:rsidP="00A1264A">
      <w:pPr>
        <w:spacing w:before="240" w:after="240"/>
      </w:pPr>
      <w:r>
        <w:t xml:space="preserve">Capes, K. (2024) ‘Understanding Maslow’s Hierarchy of Needs in Education’, </w:t>
      </w:r>
      <w:r>
        <w:rPr>
          <w:i/>
        </w:rPr>
        <w:t>Brooks &amp; Kirk</w:t>
      </w:r>
      <w:r>
        <w:t>, 30 January. Available at:</w:t>
      </w:r>
      <w:hyperlink r:id="rId16">
        <w:r>
          <w:rPr>
            <w:color w:val="1155CC"/>
            <w:u w:val="single"/>
          </w:rPr>
          <w:t>https://brooksandkirk.co.uk/understanding-maslows-hierarchy-of-needs-in-education/</w:t>
        </w:r>
      </w:hyperlink>
      <w:r>
        <w:t xml:space="preserve"> (accessed 27 October 2025).</w:t>
      </w:r>
    </w:p>
    <w:p w14:paraId="047DC30A" w14:textId="77777777" w:rsidR="00A1264A" w:rsidRDefault="00A1264A" w:rsidP="00A1264A">
      <w:pPr>
        <w:spacing w:before="240" w:after="240"/>
      </w:pPr>
      <w:r>
        <w:t xml:space="preserve">Cardoso, D., Sousa, B., Liberato, D., Liberato, P., Lopes, E., Gonçalves, F. &amp; Figueira, V. (2023) ‘Digital Communication and the Crisis Management in Hotel Management: A Perspective in the Euroregion North of Portugal and Galicia (ERNPG)’, </w:t>
      </w:r>
      <w:r>
        <w:rPr>
          <w:i/>
        </w:rPr>
        <w:t>Administrative Sciences</w:t>
      </w:r>
      <w:r>
        <w:t>, 13(8), pp. 25-27.</w:t>
      </w:r>
    </w:p>
    <w:p w14:paraId="67AFFD25" w14:textId="77777777" w:rsidR="00A1264A" w:rsidRDefault="00A1264A" w:rsidP="00A1264A">
      <w:pPr>
        <w:spacing w:before="240" w:after="240"/>
      </w:pPr>
      <w:r>
        <w:t xml:space="preserve">Chela-Álvarez, X., Bulilete, O., García-Buades, M. E., Ferrer-Pérez, V. A. &amp; Llobera-Canaves, J. (2021) ‘Perceived factors of stress and its outcomes among hotel housekeepers in the Balearic Islands: A qualitative approach from a gender perspective’, </w:t>
      </w:r>
      <w:r>
        <w:rPr>
          <w:i/>
        </w:rPr>
        <w:t>International Journal of Environmental Research and Public Health</w:t>
      </w:r>
      <w:r>
        <w:t>, 18(1), pp. 19-22.</w:t>
      </w:r>
    </w:p>
    <w:p w14:paraId="658F5C37" w14:textId="77777777" w:rsidR="00A1264A" w:rsidRDefault="00A1264A" w:rsidP="00A1264A">
      <w:r>
        <w:t xml:space="preserve">Coulstock, S. (2025) Hospitality Apprenticeships Set for Transformation Following Strategic Roundtable. [online]. Available at: </w:t>
      </w:r>
      <w:hyperlink r:id="rId17">
        <w:r>
          <w:rPr>
            <w:color w:val="1155CC"/>
            <w:u w:val="single"/>
          </w:rPr>
          <w:t>https://www.umbrellatraining.co.uk/news/hospitality-apprenticeships-transformation-roundtable</w:t>
        </w:r>
      </w:hyperlink>
      <w:r>
        <w:t xml:space="preserve"> [Accessed 30 October 2025].</w:t>
      </w:r>
    </w:p>
    <w:p w14:paraId="47D199C6" w14:textId="77777777" w:rsidR="00A1264A" w:rsidRDefault="00A1264A" w:rsidP="00A1264A">
      <w:pPr>
        <w:spacing w:before="240" w:after="240"/>
      </w:pPr>
      <w:r>
        <w:t xml:space="preserve">Dar, S. A. and Sakthivel, P. (2022) ‘Maslow’s Hierarchy of Needs Is still Relevant in the 21st Century’, </w:t>
      </w:r>
      <w:r>
        <w:rPr>
          <w:i/>
        </w:rPr>
        <w:t>Journal of Learning and Educational Policy</w:t>
      </w:r>
      <w:r>
        <w:t>, 2(5), pp. 1–9.</w:t>
      </w:r>
    </w:p>
    <w:p w14:paraId="4F051B11" w14:textId="77777777" w:rsidR="00A1264A" w:rsidRDefault="00A1264A" w:rsidP="00A1264A">
      <w:pPr>
        <w:rPr>
          <w:color w:val="222222"/>
          <w:highlight w:val="white"/>
        </w:rPr>
      </w:pPr>
      <w:r>
        <w:rPr>
          <w:color w:val="222222"/>
          <w:highlight w:val="white"/>
        </w:rPr>
        <w:t xml:space="preserve">de Jong-Fatal, I. (2025). </w:t>
      </w:r>
      <w:r>
        <w:rPr>
          <w:i/>
          <w:color w:val="222222"/>
          <w:highlight w:val="white"/>
        </w:rPr>
        <w:t>7 Employee Engagement Challenges</w:t>
      </w:r>
      <w:r>
        <w:rPr>
          <w:color w:val="222222"/>
          <w:highlight w:val="white"/>
        </w:rPr>
        <w:t xml:space="preserve">. [online] Connecteam. Available at: </w:t>
      </w:r>
      <w:hyperlink r:id="rId18">
        <w:r>
          <w:rPr>
            <w:color w:val="1155CC"/>
            <w:highlight w:val="white"/>
            <w:u w:val="single"/>
          </w:rPr>
          <w:t>https://connecteam.com/e-employee-engagement-challenges/</w:t>
        </w:r>
      </w:hyperlink>
      <w:r>
        <w:rPr>
          <w:color w:val="222222"/>
          <w:highlight w:val="white"/>
        </w:rPr>
        <w:t xml:space="preserve"> [Accessed </w:t>
      </w:r>
      <w:r>
        <w:t xml:space="preserve">29 October </w:t>
      </w:r>
      <w:r>
        <w:rPr>
          <w:color w:val="222222"/>
          <w:highlight w:val="white"/>
        </w:rPr>
        <w:t>2025].</w:t>
      </w:r>
    </w:p>
    <w:p w14:paraId="11EC48B9" w14:textId="77777777" w:rsidR="00A1264A" w:rsidRDefault="00A1264A" w:rsidP="00A1264A">
      <w:pPr>
        <w:spacing w:after="0"/>
      </w:pPr>
      <w:r>
        <w:t xml:space="preserve">DEFRA (2023) </w:t>
      </w:r>
      <w:r>
        <w:rPr>
          <w:i/>
        </w:rPr>
        <w:t>Department for Environment, Food &amp; Rural Affairs</w:t>
      </w:r>
      <w:r>
        <w:t>. [online]. Available at: https://www.gov.uk/government/organisations/department-for-environment-food-rural-affairs [Accessed 31 Oct 2025].</w:t>
      </w:r>
    </w:p>
    <w:p w14:paraId="30AEAA1D" w14:textId="77777777" w:rsidR="00A1264A" w:rsidRDefault="00A1264A" w:rsidP="00A1264A">
      <w:pPr>
        <w:spacing w:before="240" w:after="240"/>
      </w:pPr>
      <w:r>
        <w:t xml:space="preserve">Delli Paoli, A. and D’Auria, V. (2021) ‘Digital Ethnography: A Systematic Literature Review’, </w:t>
      </w:r>
      <w:r>
        <w:rPr>
          <w:i/>
        </w:rPr>
        <w:t>Italian Sociological Review</w:t>
      </w:r>
      <w:r>
        <w:t>, 11(4S), pp. 24-25.</w:t>
      </w:r>
    </w:p>
    <w:p w14:paraId="37C0EA42" w14:textId="77777777" w:rsidR="00A1264A" w:rsidRDefault="00A1264A" w:rsidP="00A1264A">
      <w:r>
        <w:t xml:space="preserve">Dixon (2016) </w:t>
      </w:r>
      <w:r>
        <w:rPr>
          <w:i/>
        </w:rPr>
        <w:t>The Yarrow, Broadstairs, Kent: hotel review</w:t>
      </w:r>
      <w:r>
        <w:t xml:space="preserve">. [online] Available at: </w:t>
      </w:r>
      <w:hyperlink r:id="rId19">
        <w:r>
          <w:rPr>
            <w:color w:val="1155CC"/>
            <w:u w:val="single"/>
          </w:rPr>
          <w:t>https://www.theguardian.com/travel/2016/sep/03/the-yarrow-hotel-broadstairs-kent-review</w:t>
        </w:r>
      </w:hyperlink>
      <w:r>
        <w:t xml:space="preserve"> [Accessed 30 October 2025].</w:t>
      </w:r>
    </w:p>
    <w:p w14:paraId="7EE7CA01" w14:textId="77777777" w:rsidR="00A1264A" w:rsidRDefault="00A1264A" w:rsidP="00A1264A">
      <w:pPr>
        <w:spacing w:before="240" w:after="240"/>
      </w:pPr>
      <w:r>
        <w:t xml:space="preserve">Duarte, A. P. and Silva, V. H. (2023) ‘Satisfaction with internal communication and hospitality employees’ turnover intention: Exploring the mediating role of organizational support and job satisfaction’, </w:t>
      </w:r>
      <w:r>
        <w:rPr>
          <w:i/>
        </w:rPr>
        <w:t>Administrative Sciences</w:t>
      </w:r>
      <w:r>
        <w:t>, 13(10), pp. 11-19.</w:t>
      </w:r>
    </w:p>
    <w:p w14:paraId="1D3D7503" w14:textId="77777777" w:rsidR="00A1264A" w:rsidRDefault="00A1264A" w:rsidP="00A1264A">
      <w:r>
        <w:t xml:space="preserve">EKC (n.d.) </w:t>
      </w:r>
      <w:r>
        <w:rPr>
          <w:i/>
        </w:rPr>
        <w:t>The Yarrow - EKC Group</w:t>
      </w:r>
      <w:r>
        <w:t xml:space="preserve">. [online] EKC Group. Available at: </w:t>
      </w:r>
      <w:hyperlink r:id="rId20">
        <w:r>
          <w:rPr>
            <w:color w:val="1155CC"/>
            <w:u w:val="single"/>
          </w:rPr>
          <w:t>https://jobs.ekcgroup.ac.uk/our-roles/the-yarrow.aspx</w:t>
        </w:r>
      </w:hyperlink>
      <w:r>
        <w:t xml:space="preserve"> [Accessed 30 October 2025].</w:t>
      </w:r>
    </w:p>
    <w:p w14:paraId="59BEB640" w14:textId="77777777" w:rsidR="00A1264A" w:rsidRDefault="00A1264A" w:rsidP="00A1264A">
      <w:r>
        <w:t xml:space="preserve">Gibson, J. (2025) </w:t>
      </w:r>
      <w:r>
        <w:rPr>
          <w:i/>
        </w:rPr>
        <w:t>Why Now Is the Time to Invest in Employee Wellbeing</w:t>
      </w:r>
      <w:r>
        <w:t xml:space="preserve">. [online]. Available at: </w:t>
      </w:r>
      <w:hyperlink r:id="rId21">
        <w:r>
          <w:rPr>
            <w:color w:val="1155CC"/>
            <w:u w:val="single"/>
          </w:rPr>
          <w:t>https://www.hospitalityaction.org.uk/news/2025/september/why-now-is-the-time-to-invest-in-employee-wellbeing/</w:t>
        </w:r>
      </w:hyperlink>
      <w:r>
        <w:t xml:space="preserve"> [Accessed: 29 October 2025].</w:t>
      </w:r>
    </w:p>
    <w:p w14:paraId="04629E01" w14:textId="77777777" w:rsidR="00A1264A" w:rsidRDefault="00A1264A" w:rsidP="00A1264A">
      <w:r>
        <w:lastRenderedPageBreak/>
        <w:t xml:space="preserve">Glassdoor (n.d.) </w:t>
      </w:r>
      <w:r>
        <w:rPr>
          <w:i/>
        </w:rPr>
        <w:t>Employee reviews</w:t>
      </w:r>
      <w:r>
        <w:t xml:space="preserve">. [online]. Available at: </w:t>
      </w:r>
      <w:hyperlink r:id="rId22">
        <w:r>
          <w:rPr>
            <w:color w:val="1155CC"/>
            <w:u w:val="single"/>
          </w:rPr>
          <w:t>https://www.glassdoor.co.in/Reviews/Employee-Review-The-Yarrow-Group-E7393588-RVW71312504.htm</w:t>
        </w:r>
      </w:hyperlink>
      <w:r>
        <w:t xml:space="preserve"> [Accessed: 29 October 2025].</w:t>
      </w:r>
    </w:p>
    <w:p w14:paraId="56543D4A" w14:textId="77777777" w:rsidR="00A1264A" w:rsidRDefault="00A1264A" w:rsidP="00A1264A">
      <w:pPr>
        <w:spacing w:before="360" w:after="120"/>
      </w:pPr>
      <w:r>
        <w:t xml:space="preserve">GOV UK (2023). </w:t>
      </w:r>
      <w:r>
        <w:rPr>
          <w:i/>
        </w:rPr>
        <w:t>Tourism Recovery Plan</w:t>
      </w:r>
      <w:r>
        <w:t xml:space="preserve">. [online] GOV.UK. Available at: </w:t>
      </w:r>
      <w:hyperlink r:id="rId23">
        <w:r>
          <w:rPr>
            <w:color w:val="1155CC"/>
            <w:u w:val="single"/>
          </w:rPr>
          <w:t>https://www.gov.uk/government/publications/tourism-recovery-plan</w:t>
        </w:r>
      </w:hyperlink>
      <w:r>
        <w:t xml:space="preserve"> [Accessed 30 October 2025].</w:t>
      </w:r>
    </w:p>
    <w:p w14:paraId="78C0312C" w14:textId="77777777" w:rsidR="00A1264A" w:rsidRDefault="00A1264A" w:rsidP="00A1264A">
      <w:pPr>
        <w:spacing w:before="400" w:after="120"/>
      </w:pPr>
      <w:r>
        <w:t xml:space="preserve">Grobelna, A. and Wyszkowska-Wróbel, E. (2023) ‘Promoting hotel employees’ work engagement and its service outcomes: The critical role of intrinsic motivation’, </w:t>
      </w:r>
      <w:r>
        <w:rPr>
          <w:i/>
        </w:rPr>
        <w:t>International Journal of Management and Economics</w:t>
      </w:r>
      <w:r>
        <w:t>, 59(3), pp.264-274.</w:t>
      </w:r>
    </w:p>
    <w:p w14:paraId="002B5767" w14:textId="77777777" w:rsidR="00A1264A" w:rsidRDefault="00A1264A" w:rsidP="00A1264A">
      <w:pPr>
        <w:spacing w:before="400" w:after="120"/>
      </w:pPr>
      <w:r>
        <w:t xml:space="preserve">Hassanein, F. and Özgit, H. (2022) ‘Sustaining human resources through talent management strategies and employee engagement in the Middle East hotel industry’, </w:t>
      </w:r>
      <w:r>
        <w:rPr>
          <w:i/>
        </w:rPr>
        <w:t>Sustainability</w:t>
      </w:r>
      <w:r>
        <w:t>, 14(22), p.15365.</w:t>
      </w:r>
    </w:p>
    <w:p w14:paraId="19C4CBFC" w14:textId="77777777" w:rsidR="00A1264A" w:rsidRDefault="00A1264A" w:rsidP="00A1264A">
      <w:r>
        <w:t xml:space="preserve">Hospitality Insights (2025) </w:t>
      </w:r>
      <w:r>
        <w:rPr>
          <w:i/>
        </w:rPr>
        <w:t>Employee engagement: The method behind hospitality success</w:t>
      </w:r>
      <w:r>
        <w:t xml:space="preserve">. [online]. Available at: </w:t>
      </w:r>
      <w:hyperlink r:id="rId24">
        <w:r>
          <w:rPr>
            <w:color w:val="1155CC"/>
            <w:u w:val="single"/>
          </w:rPr>
          <w:t>https://hospitalityinsights.ehl.edu/employee-engagement-method-hospitality-success</w:t>
        </w:r>
      </w:hyperlink>
      <w:r>
        <w:t xml:space="preserve"> [Accessed 30 October 2025].</w:t>
      </w:r>
    </w:p>
    <w:p w14:paraId="2DD2338E" w14:textId="77777777" w:rsidR="00A1264A" w:rsidRDefault="00A1264A" w:rsidP="00A1264A">
      <w:pPr>
        <w:spacing w:before="240" w:after="240"/>
      </w:pPr>
      <w:r>
        <w:t xml:space="preserve">Hou, Y., Zhang, L., Wang, F., &amp; Liu, X. (2024) ‘Working with AI: The effect of job stress on hotel employees’ work engagement—The mediating role of psychological capital and the moderating role of perceived organizational support’, </w:t>
      </w:r>
      <w:r>
        <w:rPr>
          <w:i/>
        </w:rPr>
        <w:t>Behav. Sci.</w:t>
      </w:r>
      <w:r>
        <w:t>, 14(11), pp. 11-15.</w:t>
      </w:r>
    </w:p>
    <w:p w14:paraId="7410887C" w14:textId="77777777" w:rsidR="00A1264A" w:rsidRDefault="00A1264A" w:rsidP="00A1264A">
      <w:r>
        <w:t xml:space="preserve">Jiwnani, L. and Chemmanur, A. (2025) The hospitality guest of the future. [online] Available at: </w:t>
      </w:r>
      <w:hyperlink r:id="rId25">
        <w:r>
          <w:rPr>
            <w:color w:val="1155CC"/>
            <w:u w:val="single"/>
          </w:rPr>
          <w:t>https://www.deloitte.com/uk/en/Industries/consumer/blogs/the-hospitality-guest-of-the-future.html</w:t>
        </w:r>
      </w:hyperlink>
      <w:r>
        <w:t xml:space="preserve"> [Accessed 29 October 2025].</w:t>
      </w:r>
    </w:p>
    <w:p w14:paraId="3950EE6A" w14:textId="77777777" w:rsidR="00A1264A" w:rsidRDefault="00A1264A" w:rsidP="00A1264A">
      <w:r>
        <w:t xml:space="preserve">Krupa, V. (2022) UK lacks middle-ground hospitality training opportunities. [online]. Available at: </w:t>
      </w:r>
      <w:hyperlink r:id="rId26">
        <w:r>
          <w:rPr>
            <w:color w:val="1155CC"/>
            <w:u w:val="single"/>
          </w:rPr>
          <w:t>https://www.hospitalityandcateringnews.com/2022/01/uk-lacks-middle-ground-hospitality-training-opportunities/</w:t>
        </w:r>
      </w:hyperlink>
      <w:r>
        <w:t xml:space="preserve"> [Accessed 30 October 2025].</w:t>
      </w:r>
    </w:p>
    <w:p w14:paraId="70D72B9A" w14:textId="77777777" w:rsidR="00A1264A" w:rsidRDefault="00A1264A" w:rsidP="00A1264A">
      <w:pPr>
        <w:spacing w:before="400" w:after="120"/>
      </w:pPr>
      <w:r>
        <w:t xml:space="preserve">Li, J., Lee, B. and Kim, J. (2025) ‘Analyzing Factors Affecting Overall Customer Satisfaction Using Hotel Ratings and Reviews With BERTopic and Three-Factor Theory’, </w:t>
      </w:r>
      <w:r>
        <w:rPr>
          <w:i/>
        </w:rPr>
        <w:t>SAGE Open</w:t>
      </w:r>
      <w:r>
        <w:t>, 15(3), p.21582440251335169.</w:t>
      </w:r>
    </w:p>
    <w:p w14:paraId="09B09DA6" w14:textId="77777777" w:rsidR="00A1264A" w:rsidRDefault="00A1264A" w:rsidP="00A1264A">
      <w:pPr>
        <w:spacing w:before="400" w:after="120"/>
      </w:pPr>
      <w:r>
        <w:t xml:space="preserve">Liu, X., Yu, J., Guo, Q. and Li, J. (2022) ‘Employee engagement, its antecedents and effects on business performance in hospitality industry: a multilevel analysis’, </w:t>
      </w:r>
      <w:r>
        <w:rPr>
          <w:i/>
        </w:rPr>
        <w:t>International Journal of Contemporary Hospitality Management</w:t>
      </w:r>
      <w:r>
        <w:t>, 34(12), pp.4631-4652.</w:t>
      </w:r>
    </w:p>
    <w:p w14:paraId="579C8F98" w14:textId="77777777" w:rsidR="00A1264A" w:rsidRDefault="00A1264A" w:rsidP="00A1264A">
      <w:pPr>
        <w:spacing w:before="400" w:after="120"/>
      </w:pPr>
      <w:r>
        <w:t xml:space="preserve">Makivić, R., Vukolić, D., Veljović, S., Bolesnikov, M., Dávid, L.D., Ivanišević, A., Silić, M. and Gajić, T. (2024) ‘AI Impact on hotel guest satisfaction via tailor-made services: a case study of Serbia and Hungary’, </w:t>
      </w:r>
      <w:r>
        <w:rPr>
          <w:i/>
        </w:rPr>
        <w:t>Information</w:t>
      </w:r>
      <w:r>
        <w:t>, 15(11), p.700.</w:t>
      </w:r>
    </w:p>
    <w:p w14:paraId="2C3D8D17" w14:textId="77777777" w:rsidR="00A1264A" w:rsidRDefault="00A1264A" w:rsidP="00A1264A">
      <w:r>
        <w:t xml:space="preserve">Marmara, E. (2019) </w:t>
      </w:r>
      <w:r>
        <w:rPr>
          <w:i/>
        </w:rPr>
        <w:t>Winners of the East Kent Apprenticeship Awards revealed at gala dinner at The Yarrow Hotel in Broadstairs.</w:t>
      </w:r>
      <w:r>
        <w:t xml:space="preserve"> [online] Fe News. Available at: </w:t>
      </w:r>
      <w:hyperlink r:id="rId27">
        <w:r>
          <w:rPr>
            <w:color w:val="1155CC"/>
            <w:u w:val="single"/>
          </w:rPr>
          <w:t>https://www.fenews.co.uk/skills/winners-of-</w:t>
        </w:r>
        <w:r>
          <w:rPr>
            <w:color w:val="1155CC"/>
            <w:u w:val="single"/>
          </w:rPr>
          <w:lastRenderedPageBreak/>
          <w:t>the-east-kent-apprenticeship-awards-revealed-at-gala-dinner-at-the-yarrow-hotel-in-broadstairs/</w:t>
        </w:r>
      </w:hyperlink>
      <w:r>
        <w:t xml:space="preserve"> [Accessed 30 October 2025].</w:t>
      </w:r>
    </w:p>
    <w:p w14:paraId="505A8126" w14:textId="77777777" w:rsidR="00A1264A" w:rsidRDefault="00A1264A" w:rsidP="00A1264A">
      <w:pPr>
        <w:spacing w:before="240" w:after="240"/>
      </w:pPr>
      <w:r>
        <w:t xml:space="preserve">Mbonigaba, C., Sujatha, S., Dinesh Kumar, A. and Vasuki, M. (2024) ‘Investigating the role of big data and predictive analytics in enhancing decision-making and competitive advantage: A case study approach’, </w:t>
      </w:r>
      <w:r>
        <w:rPr>
          <w:i/>
        </w:rPr>
        <w:t>International Journal of Advanced Trends in Engineering and Technology</w:t>
      </w:r>
      <w:r>
        <w:t>, 9(2), pp. 25-32.</w:t>
      </w:r>
    </w:p>
    <w:p w14:paraId="3B1967D2" w14:textId="77777777" w:rsidR="00A1264A" w:rsidRDefault="00A1264A" w:rsidP="00A1264A">
      <w:r>
        <w:t xml:space="preserve">McCarthy, C (2024) </w:t>
      </w:r>
      <w:r>
        <w:rPr>
          <w:i/>
        </w:rPr>
        <w:t>Adapting to the Flexible Working Act: Rethinking Hotel Operations</w:t>
      </w:r>
      <w:r>
        <w:t xml:space="preserve">. [online]. Available at: </w:t>
      </w:r>
      <w:hyperlink r:id="rId28">
        <w:r>
          <w:rPr>
            <w:color w:val="1155CC"/>
            <w:u w:val="single"/>
          </w:rPr>
          <w:t>https://www.hospitalitynet.org/opinion/4123271.html</w:t>
        </w:r>
      </w:hyperlink>
      <w:r>
        <w:t xml:space="preserve"> [Accessed: 29 October 2025].</w:t>
      </w:r>
    </w:p>
    <w:p w14:paraId="58B0B509" w14:textId="77777777" w:rsidR="00A1264A" w:rsidRDefault="00A1264A" w:rsidP="00A1264A">
      <w:pPr>
        <w:spacing w:before="240" w:after="240"/>
      </w:pPr>
      <w:r>
        <w:t xml:space="preserve">Mwamba, J. (2023) ‘Effective leadership in change management: Ensuring success in organisational transformation’, </w:t>
      </w:r>
      <w:r>
        <w:rPr>
          <w:i/>
        </w:rPr>
        <w:t>Journal of Public Organisation</w:t>
      </w:r>
      <w:r>
        <w:t xml:space="preserve"> (JPO), 6(1), pp. 28-38.</w:t>
      </w:r>
    </w:p>
    <w:p w14:paraId="0E1DFAA1" w14:textId="77777777" w:rsidR="00A1264A" w:rsidRDefault="00A1264A" w:rsidP="00A1264A">
      <w:pPr>
        <w:spacing w:before="240" w:after="240"/>
      </w:pPr>
      <w:r>
        <w:t xml:space="preserve">Nadya, Z. and Pustika, R. (2021) ‘The importance of family motivation for students to study online during the Covid-19 pandemic’, </w:t>
      </w:r>
      <w:r>
        <w:rPr>
          <w:i/>
        </w:rPr>
        <w:t>Journal of English Language Teaching and Learning</w:t>
      </w:r>
      <w:r>
        <w:t xml:space="preserve">, 2(2), pp. 86-89. </w:t>
      </w:r>
    </w:p>
    <w:p w14:paraId="2F24BC98" w14:textId="77777777" w:rsidR="00A1264A" w:rsidRDefault="00A1264A" w:rsidP="00A1264A">
      <w:pPr>
        <w:spacing w:before="240" w:after="240"/>
      </w:pPr>
      <w:r>
        <w:t xml:space="preserve">Naz, N., Gulab, F. and Aslam, M. (2022) ‘Development of Qualitative Semi-Structured Interview Guide for Case Study Research’, </w:t>
      </w:r>
      <w:r>
        <w:rPr>
          <w:i/>
        </w:rPr>
        <w:t>Competitive Social Science Research Journal</w:t>
      </w:r>
      <w:r>
        <w:t>, 3(2), pp. 42–52.</w:t>
      </w:r>
    </w:p>
    <w:p w14:paraId="2F63DF59" w14:textId="77777777" w:rsidR="00A1264A" w:rsidRDefault="00A1264A" w:rsidP="00A1264A">
      <w:pPr>
        <w:spacing w:before="240" w:after="240"/>
      </w:pPr>
      <w:r>
        <w:t xml:space="preserve">Nickerson, C. (2025) ‘Herzberg’s Two-Factor Theory of Motivation-Hygiene’, </w:t>
      </w:r>
      <w:r>
        <w:rPr>
          <w:i/>
        </w:rPr>
        <w:t>Simply Psychology</w:t>
      </w:r>
      <w:r>
        <w:t>. Available at:</w:t>
      </w:r>
      <w:hyperlink r:id="rId29">
        <w:r>
          <w:rPr>
            <w:color w:val="1155CC"/>
            <w:u w:val="single"/>
          </w:rPr>
          <w:t>https://www.simplypsychology.org/herzbergs-two-factor-theory.html</w:t>
        </w:r>
      </w:hyperlink>
      <w:r>
        <w:t xml:space="preserve"> (Accessed 27 October 2025).</w:t>
      </w:r>
    </w:p>
    <w:p w14:paraId="257C21CA" w14:textId="77777777" w:rsidR="00A1264A" w:rsidRDefault="00A1264A" w:rsidP="00A1264A">
      <w:pPr>
        <w:spacing w:before="360" w:after="120"/>
      </w:pPr>
      <w:r>
        <w:t>ONS (2021). E</w:t>
      </w:r>
      <w:r>
        <w:rPr>
          <w:i/>
        </w:rPr>
        <w:t>mployment and labour market - Office for National Statistics</w:t>
      </w:r>
      <w:r>
        <w:t xml:space="preserve">. [online] Ons.gov.uk. Available at: </w:t>
      </w:r>
      <w:hyperlink r:id="rId30">
        <w:r>
          <w:rPr>
            <w:color w:val="1155CC"/>
            <w:u w:val="single"/>
          </w:rPr>
          <w:t>https://www.ons.gov.uk/employmentandlabourmarket</w:t>
        </w:r>
      </w:hyperlink>
      <w:r>
        <w:t xml:space="preserve"> [Accessed 30 October 2025].</w:t>
      </w:r>
    </w:p>
    <w:p w14:paraId="26290EA9" w14:textId="77777777" w:rsidR="00A1264A" w:rsidRDefault="00A1264A" w:rsidP="00A1264A">
      <w:pPr>
        <w:spacing w:before="360" w:after="120"/>
      </w:pPr>
      <w:r>
        <w:t xml:space="preserve">ONS (2025). </w:t>
      </w:r>
      <w:r>
        <w:rPr>
          <w:i/>
        </w:rPr>
        <w:t>Travel trends</w:t>
      </w:r>
      <w:r>
        <w:t xml:space="preserve">. [online] Ons.gov.uk. Available at: </w:t>
      </w:r>
      <w:hyperlink r:id="rId31">
        <w:r>
          <w:rPr>
            <w:color w:val="1155CC"/>
            <w:u w:val="single"/>
          </w:rPr>
          <w:t>https://www.ons.gov.uk/peoplepopulationandcommunity/leisureandtourism/articles/traveltrends/2024</w:t>
        </w:r>
      </w:hyperlink>
      <w:r>
        <w:t xml:space="preserve"> [Accessed 30 October 2025].</w:t>
      </w:r>
    </w:p>
    <w:p w14:paraId="10243FCA" w14:textId="77777777" w:rsidR="00A1264A" w:rsidRDefault="00A1264A" w:rsidP="00A1264A">
      <w:pPr>
        <w:spacing w:before="240" w:after="240"/>
      </w:pPr>
      <w:r>
        <w:t xml:space="preserve">Oztel, I., Bag, S., and Pretorius, L. H. (2022) ‘Impact of digitalization on supply chain performance: empirical investigation in healthcare sector’, </w:t>
      </w:r>
      <w:r>
        <w:rPr>
          <w:i/>
        </w:rPr>
        <w:t>International Journal of Contemporary Hospitality Management</w:t>
      </w:r>
      <w:r>
        <w:t>, 34(2), pp. 557-575.</w:t>
      </w:r>
    </w:p>
    <w:p w14:paraId="59AFEC6B" w14:textId="77777777" w:rsidR="00A1264A" w:rsidRDefault="00A1264A" w:rsidP="00A1264A">
      <w:pPr>
        <w:spacing w:before="240" w:after="240"/>
      </w:pPr>
      <w:r>
        <w:t xml:space="preserve">R Rai (2021) ‘Herzberg’s Two Factor Theory: A Study on Nurses’ …, </w:t>
      </w:r>
      <w:r>
        <w:rPr>
          <w:i/>
        </w:rPr>
        <w:t>RGUHS Journal of Allied Health Sciences</w:t>
      </w:r>
      <w:r>
        <w:t>, 1(1), pp. 13–17.</w:t>
      </w:r>
    </w:p>
    <w:p w14:paraId="4D0D9C03" w14:textId="77777777" w:rsidR="00A1264A" w:rsidRDefault="00A1264A" w:rsidP="00A1264A">
      <w:pPr>
        <w:spacing w:before="240" w:after="240"/>
      </w:pPr>
      <w:r>
        <w:t xml:space="preserve">Rasool, S. F., Wang, M., Tang, M., Saeed, A. and Iqbal, J. (2021) ‘How Toxic Workplace Environment Effects the Employee Engagement: The Mediating Role of Organizational Support and Employee Well-being’, </w:t>
      </w:r>
      <w:r>
        <w:rPr>
          <w:i/>
        </w:rPr>
        <w:t>International Journal of Environmental Research and Public Health</w:t>
      </w:r>
      <w:r>
        <w:t>, 18(5), pp. 19-21.</w:t>
      </w:r>
    </w:p>
    <w:p w14:paraId="1E270272" w14:textId="77777777" w:rsidR="00A1264A" w:rsidRDefault="00A1264A" w:rsidP="00A1264A">
      <w:pPr>
        <w:spacing w:before="240" w:after="240"/>
      </w:pPr>
      <w:r>
        <w:t xml:space="preserve">Sibonde, A. H. and Dassah, M. O. (2021) ‘The relationship between employee motivation and service quality: Case study of a selected municipality in the Western Cape province, South Africa’, </w:t>
      </w:r>
      <w:r>
        <w:rPr>
          <w:i/>
        </w:rPr>
        <w:t>Africa’s Public Service Delivery &amp; Performance Review</w:t>
      </w:r>
      <w:r>
        <w:t>, 9(1), pp. 14-17.</w:t>
      </w:r>
    </w:p>
    <w:p w14:paraId="5995A3B5" w14:textId="77777777" w:rsidR="00A1264A" w:rsidRDefault="00A1264A" w:rsidP="00A1264A">
      <w:r>
        <w:lastRenderedPageBreak/>
        <w:t xml:space="preserve">Thais (2025) </w:t>
      </w:r>
      <w:r>
        <w:rPr>
          <w:i/>
        </w:rPr>
        <w:t>Understanding Guest Loyalty in the UK Hotel Industry</w:t>
      </w:r>
      <w:r>
        <w:t xml:space="preserve">. [online] Available at: </w:t>
      </w:r>
      <w:hyperlink r:id="rId32">
        <w:r>
          <w:rPr>
            <w:color w:val="1155CC"/>
            <w:u w:val="single"/>
          </w:rPr>
          <w:t>https://dynamicchangeforce.com/innovative-strategies-for-uk-hotels-to-enhance-guest-loyalty-and-elevate-satisfaction/</w:t>
        </w:r>
      </w:hyperlink>
      <w:r>
        <w:t xml:space="preserve"> [Accessed 30 October 2025].</w:t>
      </w:r>
    </w:p>
    <w:p w14:paraId="5CB63DDB" w14:textId="77777777" w:rsidR="00A1264A" w:rsidRDefault="00A1264A" w:rsidP="00A1264A">
      <w:pPr>
        <w:spacing w:before="240" w:after="240"/>
      </w:pPr>
      <w:r>
        <w:t xml:space="preserve">The Yarrow Hotel. (n.d.) </w:t>
      </w:r>
      <w:r>
        <w:rPr>
          <w:i/>
        </w:rPr>
        <w:t>The Yarrow Hotel</w:t>
      </w:r>
      <w:r>
        <w:t>. Available at:</w:t>
      </w:r>
      <w:hyperlink r:id="rId33">
        <w:r>
          <w:t xml:space="preserve"> </w:t>
        </w:r>
      </w:hyperlink>
      <w:hyperlink r:id="rId34">
        <w:r>
          <w:rPr>
            <w:color w:val="1155CC"/>
            <w:u w:val="single"/>
          </w:rPr>
          <w:t>https://www.yarrowhotel.co.uk/</w:t>
        </w:r>
      </w:hyperlink>
      <w:r>
        <w:t xml:space="preserve"> (Accessed 25 October 2025).</w:t>
      </w:r>
    </w:p>
    <w:p w14:paraId="566FD200" w14:textId="77777777" w:rsidR="00A1264A" w:rsidRDefault="00A1264A" w:rsidP="00A1264A">
      <w:r>
        <w:t xml:space="preserve">TripAdvisor (n.d.) </w:t>
      </w:r>
      <w:r>
        <w:rPr>
          <w:i/>
        </w:rPr>
        <w:t>The Yarrow Hotel</w:t>
      </w:r>
      <w:r>
        <w:t xml:space="preserve">. [online] Available at: </w:t>
      </w:r>
      <w:hyperlink r:id="rId35" w:anchor="REVIEWS">
        <w:r>
          <w:rPr>
            <w:color w:val="1155CC"/>
            <w:u w:val="single"/>
          </w:rPr>
          <w:t>https://www.tripadvisor.co.uk/Hotel_Review-g635678-d10622193-Reviews-The_Yarrow_Hotel-Broadstairs_Isle_of_Thanet_Kent_England.html#REVIEWS</w:t>
        </w:r>
      </w:hyperlink>
      <w:r>
        <w:t xml:space="preserve"> [Accessed 29 October 2025]. </w:t>
      </w:r>
    </w:p>
    <w:p w14:paraId="1AD822DE" w14:textId="77777777" w:rsidR="00A1264A" w:rsidRDefault="00A1264A" w:rsidP="00A1264A">
      <w:pPr>
        <w:spacing w:before="240" w:after="240"/>
      </w:pPr>
      <w:r>
        <w:t xml:space="preserve">TripAdvisor. (n.d.) ‘Review of The Yarrow Hotel, Broadstairs, Isle of Thanet, England’, </w:t>
      </w:r>
      <w:r>
        <w:rPr>
          <w:i/>
        </w:rPr>
        <w:t>TripAdvisor</w:t>
      </w:r>
      <w:r>
        <w:t>. Available at:</w:t>
      </w:r>
      <w:hyperlink r:id="rId36">
        <w:r>
          <w:rPr>
            <w:color w:val="1155CC"/>
            <w:u w:val="single"/>
          </w:rPr>
          <w:t>https://www.tripadvisor.in/Hotel_Review-g635678-d10622193-Reviews-The_Yarrow_Hotel-Broadstairs_Isle_of_Thanet_Kent_England.html</w:t>
        </w:r>
      </w:hyperlink>
      <w:r>
        <w:t xml:space="preserve"> (Accessed 26 October 20250.</w:t>
      </w:r>
    </w:p>
    <w:p w14:paraId="70BE6275" w14:textId="77777777" w:rsidR="00A1264A" w:rsidRDefault="00A1264A" w:rsidP="00A1264A">
      <w:r>
        <w:t xml:space="preserve">UK Hospitality (2025) </w:t>
      </w:r>
      <w:r>
        <w:rPr>
          <w:i/>
        </w:rPr>
        <w:t>The Government Skills announcement set to deliver economic growth and break down barriers to opportunity</w:t>
      </w:r>
      <w:r>
        <w:t xml:space="preserve">. [online]. Available at: </w:t>
      </w:r>
      <w:hyperlink r:id="rId37">
        <w:r>
          <w:rPr>
            <w:color w:val="1155CC"/>
            <w:u w:val="single"/>
          </w:rPr>
          <w:t>https://www.ukhospitality.org.uk/the-government-skills-announcement-set-to-deliver-economic-growth-and-break-down-barriers-to-opportunity/</w:t>
        </w:r>
      </w:hyperlink>
      <w:r>
        <w:t xml:space="preserve"> [Accessed 30 October 2025].</w:t>
      </w:r>
    </w:p>
    <w:p w14:paraId="52D40B1A" w14:textId="77777777" w:rsidR="00A1264A" w:rsidRDefault="00A1264A" w:rsidP="00A1264A">
      <w:pPr>
        <w:jc w:val="both"/>
        <w:rPr>
          <w:rFonts w:asciiTheme="majorHAnsi" w:hAnsiTheme="majorHAnsi"/>
          <w:sz w:val="32"/>
          <w:szCs w:val="28"/>
        </w:rPr>
      </w:pPr>
      <w:bookmarkStart w:id="40" w:name="_heading=h.xrpsi2tzpg0h" w:colFirst="0" w:colLast="0"/>
      <w:bookmarkEnd w:id="40"/>
      <w:r>
        <w:br w:type="page"/>
      </w:r>
    </w:p>
    <w:p w14:paraId="2BBAD42A" w14:textId="77777777" w:rsidR="00A1264A" w:rsidRDefault="00A1264A" w:rsidP="00A1264A">
      <w:pPr>
        <w:pStyle w:val="Heading1"/>
      </w:pPr>
      <w:r>
        <w:lastRenderedPageBreak/>
        <w:t xml:space="preserve">Appendices </w:t>
      </w:r>
    </w:p>
    <w:p w14:paraId="396A226E" w14:textId="77777777" w:rsidR="00A1264A" w:rsidRDefault="00A1264A" w:rsidP="00A1264A">
      <w:pPr>
        <w:pStyle w:val="Heading2"/>
      </w:pPr>
      <w:bookmarkStart w:id="41" w:name="_heading=h.ido9m3h67zes" w:colFirst="0" w:colLast="0"/>
      <w:bookmarkEnd w:id="41"/>
      <w:r>
        <w:t xml:space="preserve">Appendix 1: PESTLE framework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3735"/>
        <w:gridCol w:w="3435"/>
      </w:tblGrid>
      <w:tr w:rsidR="00A1264A" w14:paraId="703E0B44" w14:textId="77777777" w:rsidTr="00A91F0C">
        <w:tc>
          <w:tcPr>
            <w:tcW w:w="1830" w:type="dxa"/>
            <w:tcMar>
              <w:top w:w="100" w:type="dxa"/>
              <w:left w:w="100" w:type="dxa"/>
              <w:bottom w:w="100" w:type="dxa"/>
              <w:right w:w="100" w:type="dxa"/>
            </w:tcMar>
          </w:tcPr>
          <w:p w14:paraId="37B7A144"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Factors </w:t>
            </w:r>
          </w:p>
        </w:tc>
        <w:tc>
          <w:tcPr>
            <w:tcW w:w="3735" w:type="dxa"/>
            <w:tcMar>
              <w:top w:w="100" w:type="dxa"/>
              <w:left w:w="100" w:type="dxa"/>
              <w:bottom w:w="100" w:type="dxa"/>
              <w:right w:w="100" w:type="dxa"/>
            </w:tcMar>
          </w:tcPr>
          <w:p w14:paraId="1AB2763C"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Description </w:t>
            </w:r>
          </w:p>
        </w:tc>
        <w:tc>
          <w:tcPr>
            <w:tcW w:w="3435" w:type="dxa"/>
            <w:tcMar>
              <w:top w:w="100" w:type="dxa"/>
              <w:left w:w="100" w:type="dxa"/>
              <w:bottom w:w="100" w:type="dxa"/>
              <w:right w:w="100" w:type="dxa"/>
            </w:tcMar>
          </w:tcPr>
          <w:p w14:paraId="4B6EAF0B"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Implication for Yarrow Hotel </w:t>
            </w:r>
          </w:p>
        </w:tc>
      </w:tr>
      <w:tr w:rsidR="00A1264A" w14:paraId="39D02375" w14:textId="77777777" w:rsidTr="00A91F0C">
        <w:tc>
          <w:tcPr>
            <w:tcW w:w="1830" w:type="dxa"/>
            <w:tcMar>
              <w:top w:w="100" w:type="dxa"/>
              <w:left w:w="100" w:type="dxa"/>
              <w:bottom w:w="100" w:type="dxa"/>
              <w:right w:w="100" w:type="dxa"/>
            </w:tcMar>
          </w:tcPr>
          <w:p w14:paraId="17431A7B" w14:textId="77777777" w:rsidR="00A1264A" w:rsidRDefault="00A1264A" w:rsidP="00A91F0C">
            <w:pPr>
              <w:widowControl w:val="0"/>
              <w:pBdr>
                <w:top w:val="nil"/>
                <w:left w:val="nil"/>
                <w:bottom w:val="nil"/>
                <w:right w:val="nil"/>
                <w:between w:val="nil"/>
              </w:pBdr>
              <w:spacing w:after="0" w:line="240" w:lineRule="auto"/>
            </w:pPr>
            <w:r>
              <w:t xml:space="preserve">Political </w:t>
            </w:r>
          </w:p>
        </w:tc>
        <w:tc>
          <w:tcPr>
            <w:tcW w:w="3735" w:type="dxa"/>
            <w:tcMar>
              <w:top w:w="100" w:type="dxa"/>
              <w:left w:w="100" w:type="dxa"/>
              <w:bottom w:w="100" w:type="dxa"/>
              <w:right w:w="100" w:type="dxa"/>
            </w:tcMar>
          </w:tcPr>
          <w:p w14:paraId="045B8E05" w14:textId="77777777" w:rsidR="00A1264A" w:rsidRDefault="00A1264A" w:rsidP="00A1264A">
            <w:pPr>
              <w:widowControl w:val="0"/>
              <w:numPr>
                <w:ilvl w:val="0"/>
                <w:numId w:val="15"/>
              </w:numPr>
              <w:spacing w:after="0" w:line="360" w:lineRule="auto"/>
            </w:pPr>
            <w:r>
              <w:t>The tourism recovery plan has supported the hospitality industry to promote eco-friendly and sustainable tourism across the UK (GOV UK, 2023).</w:t>
            </w:r>
          </w:p>
          <w:p w14:paraId="4764052C" w14:textId="77777777" w:rsidR="00A1264A" w:rsidRDefault="00A1264A" w:rsidP="00A1264A">
            <w:pPr>
              <w:widowControl w:val="0"/>
              <w:numPr>
                <w:ilvl w:val="0"/>
                <w:numId w:val="15"/>
              </w:numPr>
              <w:spacing w:after="0" w:line="360" w:lineRule="auto"/>
            </w:pPr>
            <w:r>
              <w:t>A 20% reduction on VAT is observed in the hospitality post pandemic</w:t>
            </w:r>
          </w:p>
          <w:p w14:paraId="63273B07" w14:textId="77777777" w:rsidR="00A1264A" w:rsidRDefault="00A1264A" w:rsidP="00A1264A">
            <w:pPr>
              <w:widowControl w:val="0"/>
              <w:numPr>
                <w:ilvl w:val="0"/>
                <w:numId w:val="15"/>
              </w:numPr>
              <w:spacing w:after="0" w:line="360" w:lineRule="auto"/>
            </w:pPr>
            <w:r>
              <w:t>The impact of brake seat has generated on employment due to decreased labour mobility of the EU</w:t>
            </w:r>
          </w:p>
        </w:tc>
        <w:tc>
          <w:tcPr>
            <w:tcW w:w="3435" w:type="dxa"/>
            <w:tcMar>
              <w:top w:w="100" w:type="dxa"/>
              <w:left w:w="100" w:type="dxa"/>
              <w:bottom w:w="100" w:type="dxa"/>
              <w:right w:w="100" w:type="dxa"/>
            </w:tcMar>
          </w:tcPr>
          <w:p w14:paraId="731077C5" w14:textId="77777777" w:rsidR="00A1264A" w:rsidRDefault="00A1264A" w:rsidP="00A1264A">
            <w:pPr>
              <w:widowControl w:val="0"/>
              <w:numPr>
                <w:ilvl w:val="0"/>
                <w:numId w:val="21"/>
              </w:numPr>
              <w:spacing w:after="0" w:line="360" w:lineRule="auto"/>
            </w:pPr>
            <w:r>
              <w:t>Growing challenges to recruit skilled workers</w:t>
            </w:r>
          </w:p>
          <w:p w14:paraId="59CFC6E9" w14:textId="77777777" w:rsidR="00A1264A" w:rsidRDefault="00A1264A" w:rsidP="00A1264A">
            <w:pPr>
              <w:widowControl w:val="0"/>
              <w:numPr>
                <w:ilvl w:val="0"/>
                <w:numId w:val="21"/>
              </w:numPr>
              <w:spacing w:after="0" w:line="360" w:lineRule="auto"/>
            </w:pPr>
            <w:r>
              <w:t>Growing operating expenses due to import duties and VAT</w:t>
            </w:r>
          </w:p>
          <w:p w14:paraId="130ECCB6" w14:textId="77777777" w:rsidR="00A1264A" w:rsidRDefault="00A1264A" w:rsidP="00A1264A">
            <w:pPr>
              <w:widowControl w:val="0"/>
              <w:numPr>
                <w:ilvl w:val="0"/>
                <w:numId w:val="21"/>
              </w:numPr>
              <w:spacing w:after="0" w:line="360" w:lineRule="auto"/>
            </w:pPr>
            <w:r>
              <w:t>Require requirement for a strategic planning for the workforce through the local hiring process</w:t>
            </w:r>
          </w:p>
        </w:tc>
      </w:tr>
      <w:tr w:rsidR="00A1264A" w14:paraId="341EB3D4" w14:textId="77777777" w:rsidTr="00A91F0C">
        <w:tc>
          <w:tcPr>
            <w:tcW w:w="1830" w:type="dxa"/>
            <w:tcMar>
              <w:top w:w="100" w:type="dxa"/>
              <w:left w:w="100" w:type="dxa"/>
              <w:bottom w:w="100" w:type="dxa"/>
              <w:right w:w="100" w:type="dxa"/>
            </w:tcMar>
          </w:tcPr>
          <w:p w14:paraId="00ED01F8" w14:textId="77777777" w:rsidR="00A1264A" w:rsidRDefault="00A1264A" w:rsidP="00A91F0C">
            <w:pPr>
              <w:widowControl w:val="0"/>
              <w:pBdr>
                <w:top w:val="nil"/>
                <w:left w:val="nil"/>
                <w:bottom w:val="nil"/>
                <w:right w:val="nil"/>
                <w:between w:val="nil"/>
              </w:pBdr>
              <w:spacing w:after="0" w:line="240" w:lineRule="auto"/>
            </w:pPr>
            <w:r>
              <w:t xml:space="preserve">Economic </w:t>
            </w:r>
          </w:p>
        </w:tc>
        <w:tc>
          <w:tcPr>
            <w:tcW w:w="3735" w:type="dxa"/>
            <w:tcMar>
              <w:top w:w="100" w:type="dxa"/>
              <w:left w:w="100" w:type="dxa"/>
              <w:bottom w:w="100" w:type="dxa"/>
              <w:right w:w="100" w:type="dxa"/>
            </w:tcMar>
          </w:tcPr>
          <w:p w14:paraId="1F713EFE" w14:textId="77777777" w:rsidR="00A1264A" w:rsidRDefault="00A1264A" w:rsidP="00A1264A">
            <w:pPr>
              <w:widowControl w:val="0"/>
              <w:numPr>
                <w:ilvl w:val="0"/>
                <w:numId w:val="11"/>
              </w:numPr>
              <w:spacing w:after="0" w:line="360" w:lineRule="auto"/>
            </w:pPr>
            <w:r>
              <w:t>The inflation rate of the UK has increased by 4.2% (Bank of England, 2025).</w:t>
            </w:r>
          </w:p>
          <w:p w14:paraId="568A5D15" w14:textId="77777777" w:rsidR="00A1264A" w:rsidRDefault="00A1264A" w:rsidP="00A1264A">
            <w:pPr>
              <w:widowControl w:val="0"/>
              <w:numPr>
                <w:ilvl w:val="0"/>
                <w:numId w:val="11"/>
              </w:numPr>
              <w:spacing w:after="0" w:line="360" w:lineRule="auto"/>
            </w:pPr>
            <w:r>
              <w:t>The tourism spending is increased by 8.3% in the FY2024 (ONS, 2025).</w:t>
            </w:r>
          </w:p>
        </w:tc>
        <w:tc>
          <w:tcPr>
            <w:tcW w:w="3435" w:type="dxa"/>
            <w:tcMar>
              <w:top w:w="100" w:type="dxa"/>
              <w:left w:w="100" w:type="dxa"/>
              <w:bottom w:w="100" w:type="dxa"/>
              <w:right w:w="100" w:type="dxa"/>
            </w:tcMar>
          </w:tcPr>
          <w:p w14:paraId="1521C68F" w14:textId="77777777" w:rsidR="00A1264A" w:rsidRDefault="00A1264A" w:rsidP="00A1264A">
            <w:pPr>
              <w:widowControl w:val="0"/>
              <w:numPr>
                <w:ilvl w:val="0"/>
                <w:numId w:val="12"/>
              </w:numPr>
              <w:spacing w:after="0" w:line="360" w:lineRule="auto"/>
            </w:pPr>
            <w:r>
              <w:t>The growing cost has reduced the overall profitability</w:t>
            </w:r>
          </w:p>
          <w:p w14:paraId="4BCB2887" w14:textId="77777777" w:rsidR="00A1264A" w:rsidRDefault="00A1264A" w:rsidP="00A1264A">
            <w:pPr>
              <w:widowControl w:val="0"/>
              <w:numPr>
                <w:ilvl w:val="0"/>
                <w:numId w:val="12"/>
              </w:numPr>
              <w:spacing w:after="0" w:line="360" w:lineRule="auto"/>
            </w:pPr>
            <w:r>
              <w:t>Labour expenses has been increased, which has affected the overall pricing strategy</w:t>
            </w:r>
          </w:p>
          <w:p w14:paraId="4BDE8EF2" w14:textId="77777777" w:rsidR="00A1264A" w:rsidRDefault="00A1264A" w:rsidP="00A1264A">
            <w:pPr>
              <w:widowControl w:val="0"/>
              <w:numPr>
                <w:ilvl w:val="0"/>
                <w:numId w:val="12"/>
              </w:numPr>
              <w:spacing w:after="0" w:line="360" w:lineRule="auto"/>
            </w:pPr>
            <w:r>
              <w:t>The growth in the tourism industry offered new opportunities of revenue</w:t>
            </w:r>
          </w:p>
        </w:tc>
      </w:tr>
      <w:tr w:rsidR="00A1264A" w14:paraId="00C0F87F" w14:textId="77777777" w:rsidTr="00A91F0C">
        <w:tc>
          <w:tcPr>
            <w:tcW w:w="1830" w:type="dxa"/>
            <w:tcMar>
              <w:top w:w="100" w:type="dxa"/>
              <w:left w:w="100" w:type="dxa"/>
              <w:bottom w:w="100" w:type="dxa"/>
              <w:right w:w="100" w:type="dxa"/>
            </w:tcMar>
          </w:tcPr>
          <w:p w14:paraId="18E5A4A9" w14:textId="77777777" w:rsidR="00A1264A" w:rsidRDefault="00A1264A" w:rsidP="00A91F0C">
            <w:pPr>
              <w:widowControl w:val="0"/>
              <w:pBdr>
                <w:top w:val="nil"/>
                <w:left w:val="nil"/>
                <w:bottom w:val="nil"/>
                <w:right w:val="nil"/>
                <w:between w:val="nil"/>
              </w:pBdr>
              <w:spacing w:after="0" w:line="240" w:lineRule="auto"/>
            </w:pPr>
            <w:r>
              <w:t xml:space="preserve">Social </w:t>
            </w:r>
          </w:p>
        </w:tc>
        <w:tc>
          <w:tcPr>
            <w:tcW w:w="3735" w:type="dxa"/>
            <w:tcMar>
              <w:top w:w="100" w:type="dxa"/>
              <w:left w:w="100" w:type="dxa"/>
              <w:bottom w:w="100" w:type="dxa"/>
              <w:right w:w="100" w:type="dxa"/>
            </w:tcMar>
          </w:tcPr>
          <w:p w14:paraId="3CEA964D" w14:textId="77777777" w:rsidR="00A1264A" w:rsidRDefault="00A1264A" w:rsidP="00A1264A">
            <w:pPr>
              <w:widowControl w:val="0"/>
              <w:numPr>
                <w:ilvl w:val="0"/>
                <w:numId w:val="19"/>
              </w:numPr>
              <w:spacing w:after="0" w:line="360" w:lineRule="auto"/>
            </w:pPr>
            <w:r>
              <w:t xml:space="preserve">Growing need for eco-friendly and sustainable travel and </w:t>
            </w:r>
            <w:r>
              <w:lastRenderedPageBreak/>
              <w:t>tourism destination</w:t>
            </w:r>
          </w:p>
          <w:p w14:paraId="0E94D693" w14:textId="77777777" w:rsidR="00A1264A" w:rsidRDefault="00A1264A" w:rsidP="00A1264A">
            <w:pPr>
              <w:widowControl w:val="0"/>
              <w:numPr>
                <w:ilvl w:val="0"/>
                <w:numId w:val="19"/>
              </w:numPr>
              <w:spacing w:after="0" w:line="360" w:lineRule="auto"/>
            </w:pPr>
            <w:r>
              <w:t>Higher priority on employee well-being and work life balance</w:t>
            </w:r>
          </w:p>
          <w:p w14:paraId="7EF88DA1" w14:textId="77777777" w:rsidR="00A1264A" w:rsidRDefault="00A1264A" w:rsidP="00A1264A">
            <w:pPr>
              <w:widowControl w:val="0"/>
              <w:numPr>
                <w:ilvl w:val="0"/>
                <w:numId w:val="19"/>
              </w:numPr>
              <w:spacing w:after="0" w:line="360" w:lineRule="auto"/>
            </w:pPr>
            <w:r>
              <w:t>The aging of the UK workforce is one in three workers over 50 (ONS, 2021).</w:t>
            </w:r>
          </w:p>
        </w:tc>
        <w:tc>
          <w:tcPr>
            <w:tcW w:w="3435" w:type="dxa"/>
            <w:tcMar>
              <w:top w:w="100" w:type="dxa"/>
              <w:left w:w="100" w:type="dxa"/>
              <w:bottom w:w="100" w:type="dxa"/>
              <w:right w:w="100" w:type="dxa"/>
            </w:tcMar>
          </w:tcPr>
          <w:p w14:paraId="205E5D97" w14:textId="77777777" w:rsidR="00A1264A" w:rsidRDefault="00A1264A" w:rsidP="00A1264A">
            <w:pPr>
              <w:widowControl w:val="0"/>
              <w:numPr>
                <w:ilvl w:val="0"/>
                <w:numId w:val="9"/>
              </w:numPr>
              <w:spacing w:after="0" w:line="360" w:lineRule="auto"/>
            </w:pPr>
            <w:r>
              <w:lastRenderedPageBreak/>
              <w:t xml:space="preserve">The organisation needs to implement eco-friendly </w:t>
            </w:r>
            <w:r>
              <w:lastRenderedPageBreak/>
              <w:t>practices</w:t>
            </w:r>
          </w:p>
          <w:p w14:paraId="5F392652" w14:textId="77777777" w:rsidR="00A1264A" w:rsidRDefault="00A1264A" w:rsidP="00A1264A">
            <w:pPr>
              <w:widowControl w:val="0"/>
              <w:numPr>
                <w:ilvl w:val="0"/>
                <w:numId w:val="9"/>
              </w:numPr>
              <w:spacing w:after="0" w:line="360" w:lineRule="auto"/>
            </w:pPr>
            <w:r>
              <w:t xml:space="preserve">Flexible scheduling and ensure the employee well-being and their work life balance </w:t>
            </w:r>
          </w:p>
          <w:p w14:paraId="2E800808" w14:textId="77777777" w:rsidR="00A1264A" w:rsidRDefault="00A1264A" w:rsidP="00A1264A">
            <w:pPr>
              <w:widowControl w:val="0"/>
              <w:numPr>
                <w:ilvl w:val="0"/>
                <w:numId w:val="9"/>
              </w:numPr>
              <w:spacing w:after="0" w:line="360" w:lineRule="auto"/>
            </w:pPr>
            <w:r>
              <w:t>Emerging opportunity to create appeal through ethical and sustainable tourism</w:t>
            </w:r>
          </w:p>
        </w:tc>
      </w:tr>
      <w:tr w:rsidR="00A1264A" w14:paraId="399B07E6" w14:textId="77777777" w:rsidTr="00A91F0C">
        <w:tc>
          <w:tcPr>
            <w:tcW w:w="1830" w:type="dxa"/>
            <w:tcMar>
              <w:top w:w="100" w:type="dxa"/>
              <w:left w:w="100" w:type="dxa"/>
              <w:bottom w:w="100" w:type="dxa"/>
              <w:right w:w="100" w:type="dxa"/>
            </w:tcMar>
          </w:tcPr>
          <w:p w14:paraId="0609CE99" w14:textId="77777777" w:rsidR="00A1264A" w:rsidRDefault="00A1264A" w:rsidP="00A91F0C">
            <w:pPr>
              <w:widowControl w:val="0"/>
              <w:pBdr>
                <w:top w:val="nil"/>
                <w:left w:val="nil"/>
                <w:bottom w:val="nil"/>
                <w:right w:val="nil"/>
                <w:between w:val="nil"/>
              </w:pBdr>
              <w:spacing w:after="0" w:line="240" w:lineRule="auto"/>
            </w:pPr>
            <w:r>
              <w:lastRenderedPageBreak/>
              <w:t xml:space="preserve">Technological </w:t>
            </w:r>
          </w:p>
        </w:tc>
        <w:tc>
          <w:tcPr>
            <w:tcW w:w="3735" w:type="dxa"/>
            <w:tcMar>
              <w:top w:w="100" w:type="dxa"/>
              <w:left w:w="100" w:type="dxa"/>
              <w:bottom w:w="100" w:type="dxa"/>
              <w:right w:w="100" w:type="dxa"/>
            </w:tcMar>
          </w:tcPr>
          <w:p w14:paraId="41476860" w14:textId="77777777" w:rsidR="00A1264A" w:rsidRDefault="00A1264A" w:rsidP="00A1264A">
            <w:pPr>
              <w:widowControl w:val="0"/>
              <w:numPr>
                <w:ilvl w:val="0"/>
                <w:numId w:val="22"/>
              </w:numPr>
              <w:pBdr>
                <w:top w:val="nil"/>
                <w:left w:val="nil"/>
                <w:bottom w:val="nil"/>
                <w:right w:val="nil"/>
                <w:between w:val="nil"/>
              </w:pBdr>
              <w:spacing w:after="0" w:line="360" w:lineRule="auto"/>
            </w:pPr>
            <w:r>
              <w:t>Adoption of automation and Artificial intelligence in the hospitality sector in the UK.</w:t>
            </w:r>
          </w:p>
          <w:p w14:paraId="6B7BF0F7" w14:textId="77777777" w:rsidR="00A1264A" w:rsidRDefault="00A1264A" w:rsidP="00A1264A">
            <w:pPr>
              <w:widowControl w:val="0"/>
              <w:numPr>
                <w:ilvl w:val="0"/>
                <w:numId w:val="22"/>
              </w:numPr>
              <w:pBdr>
                <w:top w:val="nil"/>
                <w:left w:val="nil"/>
                <w:bottom w:val="nil"/>
                <w:right w:val="nil"/>
                <w:between w:val="nil"/>
              </w:pBdr>
              <w:spacing w:after="0" w:line="360" w:lineRule="auto"/>
            </w:pPr>
            <w:r>
              <w:t>Integration of CRM and digital booking facilities.</w:t>
            </w:r>
          </w:p>
          <w:p w14:paraId="0CD81644" w14:textId="77777777" w:rsidR="00A1264A" w:rsidRDefault="00A1264A" w:rsidP="00A1264A">
            <w:pPr>
              <w:widowControl w:val="0"/>
              <w:numPr>
                <w:ilvl w:val="0"/>
                <w:numId w:val="22"/>
              </w:numPr>
              <w:pBdr>
                <w:top w:val="nil"/>
                <w:left w:val="nil"/>
                <w:bottom w:val="nil"/>
                <w:right w:val="nil"/>
                <w:between w:val="nil"/>
              </w:pBdr>
              <w:spacing w:after="0" w:line="360" w:lineRule="auto"/>
            </w:pPr>
            <w:r>
              <w:t>Adoption of GDPR and security compliance in the UK.</w:t>
            </w:r>
          </w:p>
        </w:tc>
        <w:tc>
          <w:tcPr>
            <w:tcW w:w="3435" w:type="dxa"/>
            <w:tcMar>
              <w:top w:w="100" w:type="dxa"/>
              <w:left w:w="100" w:type="dxa"/>
              <w:bottom w:w="100" w:type="dxa"/>
              <w:right w:w="100" w:type="dxa"/>
            </w:tcMar>
          </w:tcPr>
          <w:p w14:paraId="58DADCC8" w14:textId="77777777" w:rsidR="00A1264A" w:rsidRDefault="00A1264A" w:rsidP="00A1264A">
            <w:pPr>
              <w:widowControl w:val="0"/>
              <w:numPr>
                <w:ilvl w:val="0"/>
                <w:numId w:val="22"/>
              </w:numPr>
              <w:pBdr>
                <w:top w:val="nil"/>
                <w:left w:val="nil"/>
                <w:bottom w:val="nil"/>
                <w:right w:val="nil"/>
                <w:between w:val="nil"/>
              </w:pBdr>
              <w:spacing w:after="0" w:line="360" w:lineRule="auto"/>
            </w:pPr>
            <w:r>
              <w:t>Tech investments are crucial for personalisation</w:t>
            </w:r>
          </w:p>
          <w:p w14:paraId="5F54D9B1" w14:textId="77777777" w:rsidR="00A1264A" w:rsidRDefault="00A1264A" w:rsidP="00A1264A">
            <w:pPr>
              <w:widowControl w:val="0"/>
              <w:numPr>
                <w:ilvl w:val="0"/>
                <w:numId w:val="22"/>
              </w:numPr>
              <w:pBdr>
                <w:top w:val="nil"/>
                <w:left w:val="nil"/>
                <w:bottom w:val="nil"/>
                <w:right w:val="nil"/>
                <w:between w:val="nil"/>
              </w:pBdr>
              <w:spacing w:after="0" w:line="360" w:lineRule="auto"/>
            </w:pPr>
            <w:r>
              <w:t>Adoption of customer satisfaction</w:t>
            </w:r>
          </w:p>
          <w:p w14:paraId="553050DD" w14:textId="77777777" w:rsidR="00A1264A" w:rsidRDefault="00A1264A" w:rsidP="00A1264A">
            <w:pPr>
              <w:widowControl w:val="0"/>
              <w:numPr>
                <w:ilvl w:val="0"/>
                <w:numId w:val="22"/>
              </w:numPr>
              <w:pBdr>
                <w:top w:val="nil"/>
                <w:left w:val="nil"/>
                <w:bottom w:val="nil"/>
                <w:right w:val="nil"/>
                <w:between w:val="nil"/>
              </w:pBdr>
              <w:spacing w:after="0" w:line="360" w:lineRule="auto"/>
            </w:pPr>
            <w:r>
              <w:t>Adoption of digital literacy and protection of data</w:t>
            </w:r>
          </w:p>
        </w:tc>
      </w:tr>
      <w:tr w:rsidR="00A1264A" w14:paraId="09F292E9" w14:textId="77777777" w:rsidTr="00A91F0C">
        <w:tc>
          <w:tcPr>
            <w:tcW w:w="1830" w:type="dxa"/>
            <w:tcMar>
              <w:top w:w="100" w:type="dxa"/>
              <w:left w:w="100" w:type="dxa"/>
              <w:bottom w:w="100" w:type="dxa"/>
              <w:right w:w="100" w:type="dxa"/>
            </w:tcMar>
          </w:tcPr>
          <w:p w14:paraId="0B8AE5B0" w14:textId="77777777" w:rsidR="00A1264A" w:rsidRDefault="00A1264A" w:rsidP="00A91F0C">
            <w:pPr>
              <w:widowControl w:val="0"/>
              <w:pBdr>
                <w:top w:val="nil"/>
                <w:left w:val="nil"/>
                <w:bottom w:val="nil"/>
                <w:right w:val="nil"/>
                <w:between w:val="nil"/>
              </w:pBdr>
              <w:spacing w:after="0" w:line="240" w:lineRule="auto"/>
            </w:pPr>
            <w:r>
              <w:t xml:space="preserve">Legal </w:t>
            </w:r>
          </w:p>
        </w:tc>
        <w:tc>
          <w:tcPr>
            <w:tcW w:w="3735" w:type="dxa"/>
            <w:tcMar>
              <w:top w:w="100" w:type="dxa"/>
              <w:left w:w="100" w:type="dxa"/>
              <w:bottom w:w="100" w:type="dxa"/>
              <w:right w:w="100" w:type="dxa"/>
            </w:tcMar>
          </w:tcPr>
          <w:p w14:paraId="6A9A5053" w14:textId="77777777" w:rsidR="00A1264A" w:rsidRDefault="00A1264A" w:rsidP="00A1264A">
            <w:pPr>
              <w:widowControl w:val="0"/>
              <w:numPr>
                <w:ilvl w:val="0"/>
                <w:numId w:val="16"/>
              </w:numPr>
              <w:pBdr>
                <w:top w:val="nil"/>
                <w:left w:val="nil"/>
                <w:bottom w:val="nil"/>
                <w:right w:val="nil"/>
                <w:between w:val="nil"/>
              </w:pBdr>
              <w:spacing w:after="0" w:line="360" w:lineRule="auto"/>
            </w:pPr>
            <w:r>
              <w:t>Adoption of UK Employment Rights Act (1996) along with Working Time Regulations (1998).</w:t>
            </w:r>
          </w:p>
          <w:p w14:paraId="3D08739E" w14:textId="77777777" w:rsidR="00A1264A" w:rsidRDefault="00A1264A" w:rsidP="00A1264A">
            <w:pPr>
              <w:widowControl w:val="0"/>
              <w:numPr>
                <w:ilvl w:val="0"/>
                <w:numId w:val="16"/>
              </w:numPr>
              <w:pBdr>
                <w:top w:val="nil"/>
                <w:left w:val="nil"/>
                <w:bottom w:val="nil"/>
                <w:right w:val="nil"/>
                <w:between w:val="nil"/>
              </w:pBdr>
              <w:spacing w:after="0" w:line="360" w:lineRule="auto"/>
            </w:pPr>
            <w:r>
              <w:t>Abiding by the Health and Safety at Work Act (1974) and Food Safety Act (1990).</w:t>
            </w:r>
          </w:p>
        </w:tc>
        <w:tc>
          <w:tcPr>
            <w:tcW w:w="3435" w:type="dxa"/>
            <w:tcMar>
              <w:top w:w="100" w:type="dxa"/>
              <w:left w:w="100" w:type="dxa"/>
              <w:bottom w:w="100" w:type="dxa"/>
              <w:right w:w="100" w:type="dxa"/>
            </w:tcMar>
          </w:tcPr>
          <w:p w14:paraId="08484AB8" w14:textId="77777777" w:rsidR="00A1264A" w:rsidRDefault="00A1264A" w:rsidP="00A1264A">
            <w:pPr>
              <w:widowControl w:val="0"/>
              <w:numPr>
                <w:ilvl w:val="0"/>
                <w:numId w:val="16"/>
              </w:numPr>
              <w:pBdr>
                <w:top w:val="nil"/>
                <w:left w:val="nil"/>
                <w:bottom w:val="nil"/>
                <w:right w:val="nil"/>
                <w:between w:val="nil"/>
              </w:pBdr>
              <w:spacing w:after="0" w:line="360" w:lineRule="auto"/>
            </w:pPr>
            <w:r>
              <w:t>Highlighting the safety adoptions by the human resource team.</w:t>
            </w:r>
          </w:p>
          <w:p w14:paraId="586731E9" w14:textId="77777777" w:rsidR="00A1264A" w:rsidRDefault="00A1264A" w:rsidP="00A1264A">
            <w:pPr>
              <w:widowControl w:val="0"/>
              <w:numPr>
                <w:ilvl w:val="0"/>
                <w:numId w:val="16"/>
              </w:numPr>
              <w:pBdr>
                <w:top w:val="nil"/>
                <w:left w:val="nil"/>
                <w:bottom w:val="nil"/>
                <w:right w:val="nil"/>
                <w:between w:val="nil"/>
              </w:pBdr>
              <w:spacing w:after="0" w:line="360" w:lineRule="auto"/>
            </w:pPr>
            <w:r>
              <w:t>Ensuring inclusive culture at work and safety protocols.</w:t>
            </w:r>
          </w:p>
        </w:tc>
      </w:tr>
      <w:tr w:rsidR="00A1264A" w14:paraId="1977842C" w14:textId="77777777" w:rsidTr="00A91F0C">
        <w:tc>
          <w:tcPr>
            <w:tcW w:w="1830" w:type="dxa"/>
            <w:tcMar>
              <w:top w:w="100" w:type="dxa"/>
              <w:left w:w="100" w:type="dxa"/>
              <w:bottom w:w="100" w:type="dxa"/>
              <w:right w:w="100" w:type="dxa"/>
            </w:tcMar>
          </w:tcPr>
          <w:p w14:paraId="39FAB143" w14:textId="77777777" w:rsidR="00A1264A" w:rsidRDefault="00A1264A" w:rsidP="00A91F0C">
            <w:pPr>
              <w:widowControl w:val="0"/>
              <w:pBdr>
                <w:top w:val="nil"/>
                <w:left w:val="nil"/>
                <w:bottom w:val="nil"/>
                <w:right w:val="nil"/>
                <w:between w:val="nil"/>
              </w:pBdr>
              <w:spacing w:after="0" w:line="240" w:lineRule="auto"/>
            </w:pPr>
            <w:r>
              <w:t xml:space="preserve">Environemntal </w:t>
            </w:r>
          </w:p>
        </w:tc>
        <w:tc>
          <w:tcPr>
            <w:tcW w:w="3735" w:type="dxa"/>
            <w:tcMar>
              <w:top w:w="100" w:type="dxa"/>
              <w:left w:w="100" w:type="dxa"/>
              <w:bottom w:w="100" w:type="dxa"/>
              <w:right w:w="100" w:type="dxa"/>
            </w:tcMar>
          </w:tcPr>
          <w:p w14:paraId="616F2F27" w14:textId="77777777" w:rsidR="00A1264A" w:rsidRDefault="00A1264A" w:rsidP="00A1264A">
            <w:pPr>
              <w:widowControl w:val="0"/>
              <w:numPr>
                <w:ilvl w:val="0"/>
                <w:numId w:val="18"/>
              </w:numPr>
              <w:pBdr>
                <w:top w:val="nil"/>
                <w:left w:val="nil"/>
                <w:bottom w:val="nil"/>
                <w:right w:val="nil"/>
                <w:between w:val="nil"/>
              </w:pBdr>
              <w:spacing w:after="0" w:line="360" w:lineRule="auto"/>
            </w:pPr>
            <w:r>
              <w:t xml:space="preserve">UK: Net Zero strategy (2050) </w:t>
            </w:r>
          </w:p>
          <w:p w14:paraId="0170E6E1" w14:textId="77777777" w:rsidR="00A1264A" w:rsidRDefault="00A1264A" w:rsidP="00A1264A">
            <w:pPr>
              <w:widowControl w:val="0"/>
              <w:numPr>
                <w:ilvl w:val="0"/>
                <w:numId w:val="18"/>
              </w:numPr>
              <w:pBdr>
                <w:top w:val="nil"/>
                <w:left w:val="nil"/>
                <w:bottom w:val="nil"/>
                <w:right w:val="nil"/>
                <w:between w:val="nil"/>
              </w:pBdr>
              <w:spacing w:after="0" w:line="360" w:lineRule="auto"/>
            </w:pPr>
            <w:r>
              <w:t>Commitment to sustainability (Green operations)</w:t>
            </w:r>
          </w:p>
          <w:p w14:paraId="6355F4F1" w14:textId="77777777" w:rsidR="00A1264A" w:rsidRDefault="00A1264A" w:rsidP="00A1264A">
            <w:pPr>
              <w:widowControl w:val="0"/>
              <w:numPr>
                <w:ilvl w:val="0"/>
                <w:numId w:val="18"/>
              </w:numPr>
              <w:pBdr>
                <w:top w:val="nil"/>
                <w:left w:val="nil"/>
                <w:bottom w:val="nil"/>
                <w:right w:val="nil"/>
                <w:between w:val="nil"/>
              </w:pBdr>
              <w:spacing w:after="0" w:line="360" w:lineRule="auto"/>
            </w:pPr>
            <w:r>
              <w:t xml:space="preserve">Environmental Protection Act (1990); waste regulation </w:t>
            </w:r>
          </w:p>
          <w:p w14:paraId="73A2AC06" w14:textId="77777777" w:rsidR="00A1264A" w:rsidRDefault="00A1264A" w:rsidP="00A1264A">
            <w:pPr>
              <w:widowControl w:val="0"/>
              <w:numPr>
                <w:ilvl w:val="0"/>
                <w:numId w:val="18"/>
              </w:numPr>
              <w:pBdr>
                <w:top w:val="nil"/>
                <w:left w:val="nil"/>
                <w:bottom w:val="nil"/>
                <w:right w:val="nil"/>
                <w:between w:val="nil"/>
              </w:pBdr>
              <w:spacing w:after="0" w:line="360" w:lineRule="auto"/>
            </w:pPr>
            <w:r>
              <w:t xml:space="preserve">UK: the hospitality industry </w:t>
            </w:r>
            <w:r>
              <w:lastRenderedPageBreak/>
              <w:t xml:space="preserve">accounts for approximately 2% of total emissions (DEFRA, 2023), highlighting the need for minimising emissions </w:t>
            </w:r>
          </w:p>
        </w:tc>
        <w:tc>
          <w:tcPr>
            <w:tcW w:w="3435" w:type="dxa"/>
            <w:tcMar>
              <w:top w:w="100" w:type="dxa"/>
              <w:left w:w="100" w:type="dxa"/>
              <w:bottom w:w="100" w:type="dxa"/>
              <w:right w:w="100" w:type="dxa"/>
            </w:tcMar>
          </w:tcPr>
          <w:p w14:paraId="42AE4BC1" w14:textId="77777777" w:rsidR="00A1264A" w:rsidRDefault="00A1264A" w:rsidP="00A1264A">
            <w:pPr>
              <w:widowControl w:val="0"/>
              <w:numPr>
                <w:ilvl w:val="0"/>
                <w:numId w:val="8"/>
              </w:numPr>
              <w:pBdr>
                <w:top w:val="nil"/>
                <w:left w:val="nil"/>
                <w:bottom w:val="nil"/>
                <w:right w:val="nil"/>
                <w:between w:val="nil"/>
              </w:pBdr>
              <w:spacing w:after="0" w:line="360" w:lineRule="auto"/>
            </w:pPr>
            <w:r>
              <w:lastRenderedPageBreak/>
              <w:t xml:space="preserve">This strict regulation forces the company to adopt sustainable practices (waste reduction and less energy consumption) </w:t>
            </w:r>
          </w:p>
          <w:p w14:paraId="339D0268" w14:textId="77777777" w:rsidR="00A1264A" w:rsidRDefault="00A1264A" w:rsidP="00A1264A">
            <w:pPr>
              <w:widowControl w:val="0"/>
              <w:numPr>
                <w:ilvl w:val="0"/>
                <w:numId w:val="8"/>
              </w:numPr>
              <w:pBdr>
                <w:top w:val="nil"/>
                <w:left w:val="nil"/>
                <w:bottom w:val="nil"/>
                <w:right w:val="nil"/>
                <w:between w:val="nil"/>
              </w:pBdr>
              <w:spacing w:after="0" w:line="360" w:lineRule="auto"/>
            </w:pPr>
            <w:r>
              <w:t xml:space="preserve">Sustainability initiatives: </w:t>
            </w:r>
            <w:r>
              <w:lastRenderedPageBreak/>
              <w:t>long-term savings</w:t>
            </w:r>
          </w:p>
          <w:p w14:paraId="29721AB6" w14:textId="77777777" w:rsidR="00A1264A" w:rsidRDefault="00A1264A" w:rsidP="00A1264A">
            <w:pPr>
              <w:widowControl w:val="0"/>
              <w:numPr>
                <w:ilvl w:val="0"/>
                <w:numId w:val="8"/>
              </w:numPr>
              <w:pBdr>
                <w:top w:val="nil"/>
                <w:left w:val="nil"/>
                <w:bottom w:val="nil"/>
                <w:right w:val="nil"/>
                <w:between w:val="nil"/>
              </w:pBdr>
              <w:spacing w:after="0" w:line="360" w:lineRule="auto"/>
            </w:pPr>
            <w:r>
              <w:t xml:space="preserve">Participating in eco-friendly initiatives  </w:t>
            </w:r>
          </w:p>
        </w:tc>
      </w:tr>
    </w:tbl>
    <w:p w14:paraId="19164D79" w14:textId="77777777" w:rsidR="00A1264A" w:rsidRDefault="00A1264A" w:rsidP="00A1264A">
      <w:pPr>
        <w:pStyle w:val="Heading2"/>
      </w:pPr>
      <w:bookmarkStart w:id="42" w:name="_heading=h.dsvynzw4ddfj" w:colFirst="0" w:colLast="0"/>
      <w:bookmarkEnd w:id="42"/>
      <w:r>
        <w:lastRenderedPageBreak/>
        <w:t xml:space="preserve">Appendix 2: SWOT analysis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1264A" w14:paraId="74313ED2" w14:textId="77777777" w:rsidTr="00A91F0C">
        <w:tc>
          <w:tcPr>
            <w:tcW w:w="4514" w:type="dxa"/>
            <w:tcMar>
              <w:top w:w="100" w:type="dxa"/>
              <w:left w:w="100" w:type="dxa"/>
              <w:bottom w:w="100" w:type="dxa"/>
              <w:right w:w="100" w:type="dxa"/>
            </w:tcMar>
          </w:tcPr>
          <w:p w14:paraId="07A6EB5C"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Strengths </w:t>
            </w:r>
          </w:p>
        </w:tc>
        <w:tc>
          <w:tcPr>
            <w:tcW w:w="4515" w:type="dxa"/>
            <w:tcMar>
              <w:top w:w="100" w:type="dxa"/>
              <w:left w:w="100" w:type="dxa"/>
              <w:bottom w:w="100" w:type="dxa"/>
              <w:right w:w="100" w:type="dxa"/>
            </w:tcMar>
          </w:tcPr>
          <w:p w14:paraId="299FD814"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Weaknesses </w:t>
            </w:r>
          </w:p>
        </w:tc>
      </w:tr>
      <w:tr w:rsidR="00A1264A" w14:paraId="7B0B6CEE" w14:textId="77777777" w:rsidTr="00A91F0C">
        <w:tc>
          <w:tcPr>
            <w:tcW w:w="4514" w:type="dxa"/>
            <w:tcMar>
              <w:top w:w="100" w:type="dxa"/>
              <w:left w:w="100" w:type="dxa"/>
              <w:bottom w:w="100" w:type="dxa"/>
              <w:right w:w="100" w:type="dxa"/>
            </w:tcMar>
          </w:tcPr>
          <w:p w14:paraId="2043EA0A" w14:textId="77777777" w:rsidR="00A1264A" w:rsidRDefault="00A1264A" w:rsidP="00A1264A">
            <w:pPr>
              <w:widowControl w:val="0"/>
              <w:numPr>
                <w:ilvl w:val="0"/>
                <w:numId w:val="13"/>
              </w:numPr>
              <w:pBdr>
                <w:top w:val="nil"/>
                <w:left w:val="nil"/>
                <w:bottom w:val="nil"/>
                <w:right w:val="nil"/>
                <w:between w:val="nil"/>
              </w:pBdr>
              <w:spacing w:after="0" w:line="360" w:lineRule="auto"/>
            </w:pPr>
            <w:r>
              <w:t xml:space="preserve">Hotel positioning: Providing personalised client experiences </w:t>
            </w:r>
          </w:p>
          <w:p w14:paraId="68763CE6" w14:textId="77777777" w:rsidR="00A1264A" w:rsidRDefault="00A1264A" w:rsidP="00A1264A">
            <w:pPr>
              <w:widowControl w:val="0"/>
              <w:numPr>
                <w:ilvl w:val="0"/>
                <w:numId w:val="13"/>
              </w:numPr>
              <w:pBdr>
                <w:top w:val="nil"/>
                <w:left w:val="nil"/>
                <w:bottom w:val="nil"/>
                <w:right w:val="nil"/>
                <w:between w:val="nil"/>
              </w:pBdr>
              <w:spacing w:after="0" w:line="360" w:lineRule="auto"/>
            </w:pPr>
            <w:r>
              <w:t>Strong position in Broadstairs</w:t>
            </w:r>
          </w:p>
          <w:p w14:paraId="1B0B3765" w14:textId="77777777" w:rsidR="00A1264A" w:rsidRDefault="00A1264A" w:rsidP="00A1264A">
            <w:pPr>
              <w:widowControl w:val="0"/>
              <w:numPr>
                <w:ilvl w:val="0"/>
                <w:numId w:val="13"/>
              </w:numPr>
              <w:pBdr>
                <w:top w:val="nil"/>
                <w:left w:val="nil"/>
                <w:bottom w:val="nil"/>
                <w:right w:val="nil"/>
                <w:between w:val="nil"/>
              </w:pBdr>
              <w:spacing w:after="0" w:line="360" w:lineRule="auto"/>
            </w:pPr>
            <w:r>
              <w:t xml:space="preserve">Forming a partnership with different educational institutions, ensuring the constant availability of the workforce </w:t>
            </w:r>
          </w:p>
        </w:tc>
        <w:tc>
          <w:tcPr>
            <w:tcW w:w="4515" w:type="dxa"/>
            <w:tcMar>
              <w:top w:w="100" w:type="dxa"/>
              <w:left w:w="100" w:type="dxa"/>
              <w:bottom w:w="100" w:type="dxa"/>
              <w:right w:w="100" w:type="dxa"/>
            </w:tcMar>
          </w:tcPr>
          <w:p w14:paraId="1858F07D" w14:textId="77777777" w:rsidR="00A1264A" w:rsidRDefault="00A1264A" w:rsidP="00A1264A">
            <w:pPr>
              <w:widowControl w:val="0"/>
              <w:numPr>
                <w:ilvl w:val="0"/>
                <w:numId w:val="14"/>
              </w:numPr>
              <w:pBdr>
                <w:top w:val="nil"/>
                <w:left w:val="nil"/>
                <w:bottom w:val="nil"/>
                <w:right w:val="nil"/>
                <w:between w:val="nil"/>
              </w:pBdr>
              <w:spacing w:after="0" w:line="360" w:lineRule="auto"/>
            </w:pPr>
            <w:r>
              <w:t>High dependence on inexperienced staff (mainly students)</w:t>
            </w:r>
          </w:p>
          <w:p w14:paraId="270EBA3D" w14:textId="77777777" w:rsidR="00A1264A" w:rsidRDefault="00A1264A" w:rsidP="00A1264A">
            <w:pPr>
              <w:widowControl w:val="0"/>
              <w:numPr>
                <w:ilvl w:val="0"/>
                <w:numId w:val="14"/>
              </w:numPr>
              <w:pBdr>
                <w:top w:val="nil"/>
                <w:left w:val="nil"/>
                <w:bottom w:val="nil"/>
                <w:right w:val="nil"/>
                <w:between w:val="nil"/>
              </w:pBdr>
              <w:spacing w:after="0" w:line="360" w:lineRule="auto"/>
            </w:pPr>
            <w:r>
              <w:t xml:space="preserve">Lack of recognition and structured training </w:t>
            </w:r>
          </w:p>
        </w:tc>
      </w:tr>
      <w:tr w:rsidR="00A1264A" w14:paraId="6E6A2C72" w14:textId="77777777" w:rsidTr="00A91F0C">
        <w:tc>
          <w:tcPr>
            <w:tcW w:w="4514" w:type="dxa"/>
            <w:tcMar>
              <w:top w:w="100" w:type="dxa"/>
              <w:left w:w="100" w:type="dxa"/>
              <w:bottom w:w="100" w:type="dxa"/>
              <w:right w:w="100" w:type="dxa"/>
            </w:tcMar>
          </w:tcPr>
          <w:p w14:paraId="005EDE33"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Opportunities </w:t>
            </w:r>
          </w:p>
        </w:tc>
        <w:tc>
          <w:tcPr>
            <w:tcW w:w="4515" w:type="dxa"/>
            <w:tcMar>
              <w:top w:w="100" w:type="dxa"/>
              <w:left w:w="100" w:type="dxa"/>
              <w:bottom w:w="100" w:type="dxa"/>
              <w:right w:w="100" w:type="dxa"/>
            </w:tcMar>
          </w:tcPr>
          <w:p w14:paraId="527F0831" w14:textId="77777777" w:rsidR="00A1264A" w:rsidRDefault="00A1264A" w:rsidP="00A91F0C">
            <w:pPr>
              <w:widowControl w:val="0"/>
              <w:pBdr>
                <w:top w:val="nil"/>
                <w:left w:val="nil"/>
                <w:bottom w:val="nil"/>
                <w:right w:val="nil"/>
                <w:between w:val="nil"/>
              </w:pBdr>
              <w:spacing w:after="0" w:line="240" w:lineRule="auto"/>
              <w:jc w:val="center"/>
              <w:rPr>
                <w:b/>
              </w:rPr>
            </w:pPr>
            <w:r>
              <w:rPr>
                <w:b/>
              </w:rPr>
              <w:t xml:space="preserve">Threats </w:t>
            </w:r>
          </w:p>
        </w:tc>
      </w:tr>
      <w:tr w:rsidR="00A1264A" w14:paraId="7859FC49" w14:textId="77777777" w:rsidTr="00A91F0C">
        <w:tc>
          <w:tcPr>
            <w:tcW w:w="4514" w:type="dxa"/>
            <w:tcMar>
              <w:top w:w="100" w:type="dxa"/>
              <w:left w:w="100" w:type="dxa"/>
              <w:bottom w:w="100" w:type="dxa"/>
              <w:right w:w="100" w:type="dxa"/>
            </w:tcMar>
          </w:tcPr>
          <w:p w14:paraId="7A38082C" w14:textId="77777777" w:rsidR="00A1264A" w:rsidRDefault="00A1264A" w:rsidP="00A1264A">
            <w:pPr>
              <w:widowControl w:val="0"/>
              <w:numPr>
                <w:ilvl w:val="0"/>
                <w:numId w:val="10"/>
              </w:numPr>
              <w:pBdr>
                <w:top w:val="nil"/>
                <w:left w:val="nil"/>
                <w:bottom w:val="nil"/>
                <w:right w:val="nil"/>
                <w:between w:val="nil"/>
              </w:pBdr>
              <w:spacing w:after="0" w:line="360" w:lineRule="auto"/>
            </w:pPr>
            <w:r>
              <w:t>Better staff engagement improves customer experience and improves their online rating.</w:t>
            </w:r>
          </w:p>
          <w:p w14:paraId="529E7C71" w14:textId="77777777" w:rsidR="00A1264A" w:rsidRDefault="00A1264A" w:rsidP="00A1264A">
            <w:pPr>
              <w:widowControl w:val="0"/>
              <w:numPr>
                <w:ilvl w:val="0"/>
                <w:numId w:val="10"/>
              </w:numPr>
              <w:pBdr>
                <w:top w:val="nil"/>
                <w:left w:val="nil"/>
                <w:bottom w:val="nil"/>
                <w:right w:val="nil"/>
                <w:between w:val="nil"/>
              </w:pBdr>
              <w:spacing w:after="0" w:line="360" w:lineRule="auto"/>
            </w:pPr>
            <w:r>
              <w:t xml:space="preserve">Customised services can increase demand from customers. </w:t>
            </w:r>
          </w:p>
        </w:tc>
        <w:tc>
          <w:tcPr>
            <w:tcW w:w="4515" w:type="dxa"/>
            <w:tcMar>
              <w:top w:w="100" w:type="dxa"/>
              <w:left w:w="100" w:type="dxa"/>
              <w:bottom w:w="100" w:type="dxa"/>
              <w:right w:w="100" w:type="dxa"/>
            </w:tcMar>
          </w:tcPr>
          <w:p w14:paraId="2518C9A7" w14:textId="77777777" w:rsidR="00A1264A" w:rsidRDefault="00A1264A" w:rsidP="00A1264A">
            <w:pPr>
              <w:widowControl w:val="0"/>
              <w:numPr>
                <w:ilvl w:val="0"/>
                <w:numId w:val="20"/>
              </w:numPr>
              <w:pBdr>
                <w:top w:val="nil"/>
                <w:left w:val="nil"/>
                <w:bottom w:val="nil"/>
                <w:right w:val="nil"/>
                <w:between w:val="nil"/>
              </w:pBdr>
              <w:spacing w:after="0" w:line="360" w:lineRule="auto"/>
            </w:pPr>
            <w:r>
              <w:t>Bigger hotels with better staff engagement and quality of services</w:t>
            </w:r>
          </w:p>
          <w:p w14:paraId="42FCD3E6" w14:textId="77777777" w:rsidR="00A1264A" w:rsidRDefault="00A1264A" w:rsidP="00A1264A">
            <w:pPr>
              <w:widowControl w:val="0"/>
              <w:numPr>
                <w:ilvl w:val="0"/>
                <w:numId w:val="20"/>
              </w:numPr>
              <w:pBdr>
                <w:top w:val="nil"/>
                <w:left w:val="nil"/>
                <w:bottom w:val="nil"/>
                <w:right w:val="nil"/>
                <w:between w:val="nil"/>
              </w:pBdr>
              <w:spacing w:after="0" w:line="360" w:lineRule="auto"/>
            </w:pPr>
            <w:r>
              <w:t xml:space="preserve">Bad reviews and turnover of staff can impact the business. </w:t>
            </w:r>
          </w:p>
        </w:tc>
      </w:tr>
    </w:tbl>
    <w:p w14:paraId="2F3085A4" w14:textId="77777777" w:rsidR="00A1264A" w:rsidRDefault="00A1264A" w:rsidP="00A1264A"/>
    <w:p w14:paraId="4A77BCB8" w14:textId="77777777" w:rsidR="006C7360" w:rsidRPr="00A1264A" w:rsidRDefault="006C7360" w:rsidP="00A1264A"/>
    <w:sectPr w:rsidR="006C7360" w:rsidRPr="00A1264A">
      <w:footerReference w:type="default" r:id="rId3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62B9E" w14:textId="77777777" w:rsidR="00C23CFF" w:rsidRDefault="00C23CFF">
      <w:pPr>
        <w:spacing w:after="0" w:line="240" w:lineRule="auto"/>
      </w:pPr>
      <w:r>
        <w:separator/>
      </w:r>
    </w:p>
  </w:endnote>
  <w:endnote w:type="continuationSeparator" w:id="0">
    <w:p w14:paraId="55ADE702" w14:textId="77777777" w:rsidR="00C23CFF" w:rsidRDefault="00C23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DAE68" w14:textId="77777777" w:rsidR="00F75904" w:rsidRPr="00655E91" w:rsidRDefault="00C2487E">
    <w:pPr>
      <w:pBdr>
        <w:top w:val="nil"/>
        <w:left w:val="nil"/>
        <w:bottom w:val="nil"/>
        <w:right w:val="nil"/>
        <w:between w:val="nil"/>
      </w:pBdr>
      <w:tabs>
        <w:tab w:val="center" w:pos="4680"/>
        <w:tab w:val="right" w:pos="9360"/>
      </w:tabs>
      <w:spacing w:line="240" w:lineRule="auto"/>
      <w:jc w:val="right"/>
      <w:rPr>
        <w:color w:val="000000"/>
      </w:rPr>
    </w:pPr>
    <w:r w:rsidRPr="00655E91">
      <w:rPr>
        <w:color w:val="000000"/>
      </w:rPr>
      <w:fldChar w:fldCharType="begin"/>
    </w:r>
    <w:r w:rsidRPr="00655E91">
      <w:rPr>
        <w:color w:val="000000"/>
      </w:rPr>
      <w:instrText>PAGE</w:instrText>
    </w:r>
    <w:r w:rsidRPr="00655E91">
      <w:rPr>
        <w:color w:val="000000"/>
      </w:rPr>
      <w:fldChar w:fldCharType="separate"/>
    </w:r>
    <w:r w:rsidRPr="00655E91">
      <w:rPr>
        <w:color w:val="000000"/>
      </w:rPr>
      <w:t>1</w:t>
    </w:r>
    <w:r w:rsidRPr="00655E91">
      <w:rPr>
        <w:color w:val="000000"/>
      </w:rPr>
      <w:fldChar w:fldCharType="end"/>
    </w:r>
  </w:p>
  <w:p w14:paraId="3918C89D" w14:textId="77777777" w:rsidR="00F75904" w:rsidRPr="00655E91" w:rsidRDefault="00C23CF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61206" w14:textId="77777777" w:rsidR="00C23CFF" w:rsidRDefault="00C23CFF">
      <w:pPr>
        <w:spacing w:after="0" w:line="240" w:lineRule="auto"/>
      </w:pPr>
      <w:r>
        <w:separator/>
      </w:r>
    </w:p>
  </w:footnote>
  <w:footnote w:type="continuationSeparator" w:id="0">
    <w:p w14:paraId="64F3FB4D" w14:textId="77777777" w:rsidR="00C23CFF" w:rsidRDefault="00C23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FB4B10"/>
    <w:multiLevelType w:val="hybridMultilevel"/>
    <w:tmpl w:val="984F3F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B9DA5D7"/>
    <w:multiLevelType w:val="hybridMultilevel"/>
    <w:tmpl w:val="D1CBB6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9565F5"/>
    <w:multiLevelType w:val="hybridMultilevel"/>
    <w:tmpl w:val="A15C81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DB384E"/>
    <w:multiLevelType w:val="hybridMultilevel"/>
    <w:tmpl w:val="8470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67A60"/>
    <w:multiLevelType w:val="multilevel"/>
    <w:tmpl w:val="16D42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444058"/>
    <w:multiLevelType w:val="multilevel"/>
    <w:tmpl w:val="4EA80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96773C"/>
    <w:multiLevelType w:val="multilevel"/>
    <w:tmpl w:val="F740E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0A69A7"/>
    <w:multiLevelType w:val="hybridMultilevel"/>
    <w:tmpl w:val="08CE2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A912FD"/>
    <w:multiLevelType w:val="multilevel"/>
    <w:tmpl w:val="4EBCF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1C3EE7"/>
    <w:multiLevelType w:val="hybridMultilevel"/>
    <w:tmpl w:val="3AF2D11E"/>
    <w:lvl w:ilvl="0" w:tplc="E2CA105E">
      <w:start w:val="1"/>
      <w:numFmt w:val="decimal"/>
      <w:lvlText w:val="%1."/>
      <w:lvlJc w:val="left"/>
      <w:pPr>
        <w:ind w:left="360" w:hanging="360"/>
      </w:pPr>
      <w:rPr>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15D10"/>
    <w:multiLevelType w:val="multilevel"/>
    <w:tmpl w:val="07B28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D6146E"/>
    <w:multiLevelType w:val="multilevel"/>
    <w:tmpl w:val="F0A69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5935500"/>
    <w:multiLevelType w:val="multilevel"/>
    <w:tmpl w:val="5B181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8996A7E"/>
    <w:multiLevelType w:val="multilevel"/>
    <w:tmpl w:val="624E9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E841B4"/>
    <w:multiLevelType w:val="multilevel"/>
    <w:tmpl w:val="83803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6B23CC"/>
    <w:multiLevelType w:val="multilevel"/>
    <w:tmpl w:val="F4FAA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40D3183"/>
    <w:multiLevelType w:val="multilevel"/>
    <w:tmpl w:val="61508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F6F7D13"/>
    <w:multiLevelType w:val="multilevel"/>
    <w:tmpl w:val="39A26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A8302EA"/>
    <w:multiLevelType w:val="multilevel"/>
    <w:tmpl w:val="DBDE6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1FD422F"/>
    <w:multiLevelType w:val="multilevel"/>
    <w:tmpl w:val="AF4C9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794961"/>
    <w:multiLevelType w:val="multilevel"/>
    <w:tmpl w:val="8018A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A001472"/>
    <w:multiLevelType w:val="multilevel"/>
    <w:tmpl w:val="2CC01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 w:numId="5">
    <w:abstractNumId w:val="14"/>
  </w:num>
  <w:num w:numId="6">
    <w:abstractNumId w:val="7"/>
  </w:num>
  <w:num w:numId="7">
    <w:abstractNumId w:val="9"/>
  </w:num>
  <w:num w:numId="8">
    <w:abstractNumId w:val="12"/>
  </w:num>
  <w:num w:numId="9">
    <w:abstractNumId w:val="5"/>
  </w:num>
  <w:num w:numId="10">
    <w:abstractNumId w:val="17"/>
  </w:num>
  <w:num w:numId="11">
    <w:abstractNumId w:val="13"/>
  </w:num>
  <w:num w:numId="12">
    <w:abstractNumId w:val="19"/>
  </w:num>
  <w:num w:numId="13">
    <w:abstractNumId w:val="16"/>
  </w:num>
  <w:num w:numId="14">
    <w:abstractNumId w:val="11"/>
  </w:num>
  <w:num w:numId="15">
    <w:abstractNumId w:val="18"/>
  </w:num>
  <w:num w:numId="16">
    <w:abstractNumId w:val="6"/>
  </w:num>
  <w:num w:numId="17">
    <w:abstractNumId w:val="4"/>
  </w:num>
  <w:num w:numId="18">
    <w:abstractNumId w:val="21"/>
  </w:num>
  <w:num w:numId="19">
    <w:abstractNumId w:val="20"/>
  </w:num>
  <w:num w:numId="20">
    <w:abstractNumId w:val="8"/>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DE"/>
    <w:rsid w:val="000034EE"/>
    <w:rsid w:val="00031660"/>
    <w:rsid w:val="000607BD"/>
    <w:rsid w:val="000630A6"/>
    <w:rsid w:val="000661BE"/>
    <w:rsid w:val="00094543"/>
    <w:rsid w:val="000E22EA"/>
    <w:rsid w:val="000F30CA"/>
    <w:rsid w:val="00107958"/>
    <w:rsid w:val="0015547C"/>
    <w:rsid w:val="00176331"/>
    <w:rsid w:val="001B5818"/>
    <w:rsid w:val="001B60DF"/>
    <w:rsid w:val="001E1F1E"/>
    <w:rsid w:val="001F518E"/>
    <w:rsid w:val="00231522"/>
    <w:rsid w:val="00263D18"/>
    <w:rsid w:val="00297BF0"/>
    <w:rsid w:val="002A5CE6"/>
    <w:rsid w:val="002C15A0"/>
    <w:rsid w:val="002C647F"/>
    <w:rsid w:val="002F0765"/>
    <w:rsid w:val="002F4CA2"/>
    <w:rsid w:val="003152EB"/>
    <w:rsid w:val="00333697"/>
    <w:rsid w:val="003603DC"/>
    <w:rsid w:val="00362035"/>
    <w:rsid w:val="00363DD0"/>
    <w:rsid w:val="0038049F"/>
    <w:rsid w:val="003816D5"/>
    <w:rsid w:val="00396B21"/>
    <w:rsid w:val="003A69F6"/>
    <w:rsid w:val="003B4687"/>
    <w:rsid w:val="003C5262"/>
    <w:rsid w:val="003F295F"/>
    <w:rsid w:val="004072C2"/>
    <w:rsid w:val="004101B7"/>
    <w:rsid w:val="0047126B"/>
    <w:rsid w:val="004763C8"/>
    <w:rsid w:val="00483C5C"/>
    <w:rsid w:val="004B37AC"/>
    <w:rsid w:val="004C3AD9"/>
    <w:rsid w:val="00517E49"/>
    <w:rsid w:val="00550E14"/>
    <w:rsid w:val="0057399B"/>
    <w:rsid w:val="00574139"/>
    <w:rsid w:val="00595EEB"/>
    <w:rsid w:val="005A1E47"/>
    <w:rsid w:val="005B2062"/>
    <w:rsid w:val="005B630F"/>
    <w:rsid w:val="005D13EB"/>
    <w:rsid w:val="00634E8F"/>
    <w:rsid w:val="00641964"/>
    <w:rsid w:val="00651A53"/>
    <w:rsid w:val="006531E3"/>
    <w:rsid w:val="00657B1B"/>
    <w:rsid w:val="00675180"/>
    <w:rsid w:val="0068102E"/>
    <w:rsid w:val="006924E8"/>
    <w:rsid w:val="006C7360"/>
    <w:rsid w:val="006D68A7"/>
    <w:rsid w:val="006E4FEF"/>
    <w:rsid w:val="0070583A"/>
    <w:rsid w:val="007203C7"/>
    <w:rsid w:val="007242D8"/>
    <w:rsid w:val="007244DE"/>
    <w:rsid w:val="00734B10"/>
    <w:rsid w:val="00736C66"/>
    <w:rsid w:val="00752F49"/>
    <w:rsid w:val="00753E7A"/>
    <w:rsid w:val="007926E4"/>
    <w:rsid w:val="00796DA6"/>
    <w:rsid w:val="007A1397"/>
    <w:rsid w:val="007A317D"/>
    <w:rsid w:val="007C4689"/>
    <w:rsid w:val="007E5B3F"/>
    <w:rsid w:val="007F6CF2"/>
    <w:rsid w:val="008530D6"/>
    <w:rsid w:val="008561E2"/>
    <w:rsid w:val="00857931"/>
    <w:rsid w:val="00873905"/>
    <w:rsid w:val="008A02D2"/>
    <w:rsid w:val="008A0F10"/>
    <w:rsid w:val="008A44F4"/>
    <w:rsid w:val="008D19BF"/>
    <w:rsid w:val="008D2AC1"/>
    <w:rsid w:val="008D7BFC"/>
    <w:rsid w:val="00915EFA"/>
    <w:rsid w:val="00920BE8"/>
    <w:rsid w:val="009212F3"/>
    <w:rsid w:val="00992360"/>
    <w:rsid w:val="00996526"/>
    <w:rsid w:val="009A78B9"/>
    <w:rsid w:val="009C561D"/>
    <w:rsid w:val="009F538C"/>
    <w:rsid w:val="00A1264A"/>
    <w:rsid w:val="00A205EA"/>
    <w:rsid w:val="00A46958"/>
    <w:rsid w:val="00AA460B"/>
    <w:rsid w:val="00B14709"/>
    <w:rsid w:val="00B17FAE"/>
    <w:rsid w:val="00B51F76"/>
    <w:rsid w:val="00B77EA2"/>
    <w:rsid w:val="00BA45EB"/>
    <w:rsid w:val="00BB7C31"/>
    <w:rsid w:val="00BC1FA5"/>
    <w:rsid w:val="00BC25E8"/>
    <w:rsid w:val="00BF4FD4"/>
    <w:rsid w:val="00C04839"/>
    <w:rsid w:val="00C23CFF"/>
    <w:rsid w:val="00C2487E"/>
    <w:rsid w:val="00C3700A"/>
    <w:rsid w:val="00C4628C"/>
    <w:rsid w:val="00C4685D"/>
    <w:rsid w:val="00C6016D"/>
    <w:rsid w:val="00C741C4"/>
    <w:rsid w:val="00C8074A"/>
    <w:rsid w:val="00C862EB"/>
    <w:rsid w:val="00CA250F"/>
    <w:rsid w:val="00CC0CAF"/>
    <w:rsid w:val="00D03DA3"/>
    <w:rsid w:val="00D63D34"/>
    <w:rsid w:val="00D67FAE"/>
    <w:rsid w:val="00D86E8D"/>
    <w:rsid w:val="00DA78D2"/>
    <w:rsid w:val="00DE5375"/>
    <w:rsid w:val="00DE5DE6"/>
    <w:rsid w:val="00DF4790"/>
    <w:rsid w:val="00E019A2"/>
    <w:rsid w:val="00E4300D"/>
    <w:rsid w:val="00E6221B"/>
    <w:rsid w:val="00E75A98"/>
    <w:rsid w:val="00EA0FE6"/>
    <w:rsid w:val="00EA2C48"/>
    <w:rsid w:val="00EC0565"/>
    <w:rsid w:val="00EE1C7D"/>
    <w:rsid w:val="00EF49DC"/>
    <w:rsid w:val="00F021F1"/>
    <w:rsid w:val="00F03505"/>
    <w:rsid w:val="00F17372"/>
    <w:rsid w:val="00F24B2F"/>
    <w:rsid w:val="00F363DA"/>
    <w:rsid w:val="00F47DAB"/>
    <w:rsid w:val="00F55CBE"/>
    <w:rsid w:val="00F777FF"/>
    <w:rsid w:val="00FA61DA"/>
    <w:rsid w:val="00FC6789"/>
    <w:rsid w:val="00FD3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2229"/>
  <w15:chartTrackingRefBased/>
  <w15:docId w15:val="{3334A3D3-648B-4580-809B-9ACC699A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B2F"/>
    <w:pPr>
      <w:spacing w:line="256" w:lineRule="auto"/>
    </w:pPr>
  </w:style>
  <w:style w:type="paragraph" w:styleId="Heading1">
    <w:name w:val="heading 1"/>
    <w:basedOn w:val="Normal"/>
    <w:next w:val="Normal"/>
    <w:link w:val="Heading1Char"/>
    <w:uiPriority w:val="9"/>
    <w:qFormat/>
    <w:rsid w:val="00C248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E5B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248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4FD4"/>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7E5B3F"/>
    <w:rPr>
      <w:rFonts w:ascii="Times New Roman" w:eastAsia="Times New Roman" w:hAnsi="Times New Roman" w:cs="Times New Roman"/>
      <w:b/>
      <w:bCs/>
      <w:sz w:val="36"/>
      <w:szCs w:val="36"/>
      <w:lang w:eastAsia="en-GB"/>
    </w:rPr>
  </w:style>
  <w:style w:type="character" w:customStyle="1" w:styleId="w8qarf">
    <w:name w:val="w8qarf"/>
    <w:basedOn w:val="DefaultParagraphFont"/>
    <w:rsid w:val="007E5B3F"/>
  </w:style>
  <w:style w:type="character" w:styleId="Hyperlink">
    <w:name w:val="Hyperlink"/>
    <w:basedOn w:val="DefaultParagraphFont"/>
    <w:uiPriority w:val="99"/>
    <w:semiHidden/>
    <w:unhideWhenUsed/>
    <w:rsid w:val="007E5B3F"/>
    <w:rPr>
      <w:color w:val="0000FF"/>
      <w:u w:val="single"/>
    </w:rPr>
  </w:style>
  <w:style w:type="character" w:customStyle="1" w:styleId="lrzxr">
    <w:name w:val="lrzxr"/>
    <w:basedOn w:val="DefaultParagraphFont"/>
    <w:rsid w:val="007E5B3F"/>
  </w:style>
  <w:style w:type="paragraph" w:styleId="ListParagraph">
    <w:name w:val="List Paragraph"/>
    <w:basedOn w:val="Normal"/>
    <w:uiPriority w:val="34"/>
    <w:qFormat/>
    <w:rsid w:val="009A78B9"/>
    <w:pPr>
      <w:ind w:left="720"/>
      <w:contextualSpacing/>
    </w:pPr>
  </w:style>
  <w:style w:type="character" w:customStyle="1" w:styleId="Heading1Char">
    <w:name w:val="Heading 1 Char"/>
    <w:basedOn w:val="DefaultParagraphFont"/>
    <w:link w:val="Heading1"/>
    <w:uiPriority w:val="9"/>
    <w:rsid w:val="00C248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48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212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050380">
      <w:bodyDiv w:val="1"/>
      <w:marLeft w:val="0"/>
      <w:marRight w:val="0"/>
      <w:marTop w:val="0"/>
      <w:marBottom w:val="0"/>
      <w:divBdr>
        <w:top w:val="none" w:sz="0" w:space="0" w:color="auto"/>
        <w:left w:val="none" w:sz="0" w:space="0" w:color="auto"/>
        <w:bottom w:val="none" w:sz="0" w:space="0" w:color="auto"/>
        <w:right w:val="none" w:sz="0" w:space="0" w:color="auto"/>
      </w:divBdr>
    </w:div>
    <w:div w:id="195520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isleofthanetnews.com/2018/02/14/the-yarrow-hotel-in-broadstairs-has-been-awarded-4-star-status/" TargetMode="External"/><Relationship Id="rId18" Type="http://schemas.openxmlformats.org/officeDocument/2006/relationships/hyperlink" Target="https://connecteam.com/e-employee-engagement-challenges/" TargetMode="External"/><Relationship Id="rId26" Type="http://schemas.openxmlformats.org/officeDocument/2006/relationships/hyperlink" Target="https://www.hospitalityandcateringnews.com/2022/01/uk-lacks-middle-ground-hospitality-training-opportunities/" TargetMode="External"/><Relationship Id="rId39" Type="http://schemas.openxmlformats.org/officeDocument/2006/relationships/fontTable" Target="fontTable.xml"/><Relationship Id="rId21" Type="http://schemas.openxmlformats.org/officeDocument/2006/relationships/hyperlink" Target="https://www.hospitalityaction.org.uk/blog-and-news/2025/september/why-now-is-the-time-to-invest-in-employee-wellbeing/" TargetMode="External"/><Relationship Id="rId34" Type="http://schemas.openxmlformats.org/officeDocument/2006/relationships/hyperlink" Target="https://www.yarrowhotel.co.uk/" TargetMode="External"/><Relationship Id="rId7" Type="http://schemas.openxmlformats.org/officeDocument/2006/relationships/image" Target="media/image1.png"/><Relationship Id="rId12" Type="http://schemas.openxmlformats.org/officeDocument/2006/relationships/hyperlink" Target="https://axonify.com/news/hospitality-survey-2024-2/" TargetMode="External"/><Relationship Id="rId17" Type="http://schemas.openxmlformats.org/officeDocument/2006/relationships/hyperlink" Target="https://www.umbrellatraining.co.uk/news/hospitality-apprenticeships-transformation-roundtable" TargetMode="External"/><Relationship Id="rId25" Type="http://schemas.openxmlformats.org/officeDocument/2006/relationships/hyperlink" Target="https://www.deloitte.com/uk/en/Industries/consumer/blogs/the-hospitality-guest-of-the-future.html" TargetMode="External"/><Relationship Id="rId33" Type="http://schemas.openxmlformats.org/officeDocument/2006/relationships/hyperlink" Target="https://www.yarrowhotel.co.uk/"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rooksandkirk.co.uk/understanding-maslows-hierarchy-of-needs-in-education/" TargetMode="External"/><Relationship Id="rId20" Type="http://schemas.openxmlformats.org/officeDocument/2006/relationships/hyperlink" Target="https://jobs.ekcgroup.ac.uk/our-roles/the-yarrow.aspx" TargetMode="External"/><Relationship Id="rId29" Type="http://schemas.openxmlformats.org/officeDocument/2006/relationships/hyperlink" Target="https://www.simplypsychology.org/herzbergs-two-factor-theor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hospitalityinsights.ehl.edu/employee-engagement-method-hospitality-success" TargetMode="External"/><Relationship Id="rId32" Type="http://schemas.openxmlformats.org/officeDocument/2006/relationships/hyperlink" Target="https://dynamicchangeforce.com/innovative-strategies-for-uk-hotels-to-enhance-guest-loyalty-and-elevate-satisfaction/" TargetMode="External"/><Relationship Id="rId37" Type="http://schemas.openxmlformats.org/officeDocument/2006/relationships/hyperlink" Target="https://www.ukhospitality.org.uk/the-government-skills-announcement-set-to-deliver-economic-growth-and-break-down-barriers-to-opportunity/"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rwickpartners.co.uk/thought-leadership/employee-engagement-in-the-hospitality-world/" TargetMode="External"/><Relationship Id="rId23" Type="http://schemas.openxmlformats.org/officeDocument/2006/relationships/hyperlink" Target="https://www.gov.uk/government/publications/tourism-recovery-plan" TargetMode="External"/><Relationship Id="rId28" Type="http://schemas.openxmlformats.org/officeDocument/2006/relationships/hyperlink" Target="https://www.hospitalitynet.org/opinion/4123271.html" TargetMode="External"/><Relationship Id="rId36" Type="http://schemas.openxmlformats.org/officeDocument/2006/relationships/hyperlink" Target="https://www.tripadvisor.in/Hotel_Review-g635678-d10622193-Reviews-The_Yarrow_Hotel-Broadstairs_Isle_of_Thanet_Kent_England.html" TargetMode="External"/><Relationship Id="rId10" Type="http://schemas.openxmlformats.org/officeDocument/2006/relationships/image" Target="media/image4.png"/><Relationship Id="rId19" Type="http://schemas.openxmlformats.org/officeDocument/2006/relationships/hyperlink" Target="https://www.theguardian.com/travel/2016/sep/03/the-yarrow-hotel-broadstairs-kent-review" TargetMode="External"/><Relationship Id="rId31" Type="http://schemas.openxmlformats.org/officeDocument/2006/relationships/hyperlink" Target="https://www.ons.gov.uk/peoplepopulationandcommunity/leisureandtourism/articles/traveltrends/202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ankofengland.co.uk/monetary-policy-report/2025/august-2025" TargetMode="External"/><Relationship Id="rId22" Type="http://schemas.openxmlformats.org/officeDocument/2006/relationships/hyperlink" Target="https://www.glassdoor.co.in/Reviews/Employee-Review-The-Yarrow-Group-E7393588-RVW71312504.htm" TargetMode="External"/><Relationship Id="rId27" Type="http://schemas.openxmlformats.org/officeDocument/2006/relationships/hyperlink" Target="https://www.fenews.co.uk/skills/winners-of-the-east-kent-apprenticeship-awards-revealed-at-gala-dinner-at-the-yarrow-hotel-in-broadstairs/" TargetMode="External"/><Relationship Id="rId30" Type="http://schemas.openxmlformats.org/officeDocument/2006/relationships/hyperlink" Target="https://www.ons.gov.uk/employmentandlabourmarket" TargetMode="External"/><Relationship Id="rId35" Type="http://schemas.openxmlformats.org/officeDocument/2006/relationships/hyperlink" Target="https://www.tripadvisor.co.uk/Hotel_Review-g635678-d10622193-Reviews-The_Yarrow_Hotel-Broadstairs_Isle_of_Thanet_Kent_England.html"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12848</TotalTime>
  <Pages>31</Pages>
  <Words>11364</Words>
  <Characters>64776</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86</cp:revision>
  <dcterms:created xsi:type="dcterms:W3CDTF">2025-09-29T09:48:00Z</dcterms:created>
  <dcterms:modified xsi:type="dcterms:W3CDTF">2025-11-02T10:16:00Z</dcterms:modified>
</cp:coreProperties>
</file>